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9C006" w14:textId="77777777" w:rsidR="000A2AC5" w:rsidRPr="00715843" w:rsidRDefault="000A2AC5" w:rsidP="000A2AC5">
      <w:pPr>
        <w:jc w:val="both"/>
        <w:rPr>
          <w:rFonts w:ascii="Times New Roman" w:hAnsi="Times New Roman" w:cs="Times New Roman"/>
          <w:b/>
          <w:bCs/>
        </w:rPr>
      </w:pPr>
      <w:r w:rsidRPr="00715843">
        <w:rPr>
          <w:rFonts w:ascii="Times New Roman" w:hAnsi="Times New Roman" w:cs="Times New Roman"/>
          <w:b/>
          <w:bCs/>
        </w:rPr>
        <w:t>Ethnobotanical and Pharmacological Assessment of Thirty Medicinal Plant Species Used in Tropical Region</w:t>
      </w:r>
      <w:r w:rsidR="004C0553">
        <w:rPr>
          <w:rFonts w:ascii="Times New Roman" w:hAnsi="Times New Roman" w:cs="Times New Roman"/>
          <w:b/>
          <w:bCs/>
        </w:rPr>
        <w:t xml:space="preserve"> (Nigeria)</w:t>
      </w:r>
      <w:r w:rsidRPr="00715843">
        <w:rPr>
          <w:rFonts w:ascii="Times New Roman" w:hAnsi="Times New Roman" w:cs="Times New Roman"/>
          <w:b/>
          <w:bCs/>
        </w:rPr>
        <w:t xml:space="preserve"> for Microbial Disease Management</w:t>
      </w:r>
      <w:r w:rsidR="004C0553">
        <w:rPr>
          <w:rFonts w:ascii="Times New Roman" w:hAnsi="Times New Roman" w:cs="Times New Roman"/>
          <w:b/>
          <w:bCs/>
        </w:rPr>
        <w:t>: A Review.</w:t>
      </w:r>
    </w:p>
    <w:p w14:paraId="05A6802A" w14:textId="77777777" w:rsidR="000A2AC5" w:rsidRPr="00715843" w:rsidRDefault="000A2AC5" w:rsidP="000A2AC5">
      <w:pPr>
        <w:jc w:val="both"/>
        <w:rPr>
          <w:rFonts w:ascii="Times New Roman" w:hAnsi="Times New Roman" w:cs="Times New Roman"/>
          <w:b/>
          <w:bCs/>
        </w:rPr>
      </w:pPr>
      <w:r w:rsidRPr="00715843">
        <w:rPr>
          <w:rFonts w:ascii="Times New Roman" w:hAnsi="Times New Roman" w:cs="Times New Roman"/>
          <w:b/>
          <w:bCs/>
        </w:rPr>
        <w:t>Abstract</w:t>
      </w:r>
    </w:p>
    <w:p w14:paraId="5F8F7D4F" w14:textId="77777777" w:rsidR="00FA32EF" w:rsidRDefault="00FA32EF" w:rsidP="000A2AC5">
      <w:pPr>
        <w:jc w:val="both"/>
        <w:rPr>
          <w:rFonts w:ascii="Times New Roman" w:hAnsi="Times New Roman" w:cs="Times New Roman"/>
        </w:rPr>
      </w:pPr>
      <w:r w:rsidRPr="00FA32EF">
        <w:rPr>
          <w:rFonts w:ascii="Times New Roman" w:hAnsi="Times New Roman" w:cs="Times New Roman"/>
        </w:rPr>
        <w:t xml:space="preserve">Infectious diseases remain a persistent public health challenge in tropical regions, exacerbated by antimicrobial resistance and limited access to conventional therapies. This review explores the ethnobotanical and pharmacological profiles of thirty medicinal plant species traditionally used in Nigeria for microbial disease management. Data were synthesized from structured interviews with traditional healers and community elders, complemented by guided field walks and extensive literature reviews. Phytochemical screening revealed the presence of bioactive compounds such as alkaloids, flavonoids, terpenoids, and saponins, while spectroscopic and chromatographic analyses (GC-MS, FTIR) provided molecular insights into their therapeutic constituents. Microbial assays, including MIC and MBC determinations, demonstrated notable anti-mycobacterial activity in several extracts, with mechanisms of action involving membrane disruption, efflux pump inhibition, and enzyme targeting. </w:t>
      </w:r>
      <w:r w:rsidR="006C6EF8" w:rsidRPr="006C6EF8">
        <w:rPr>
          <w:rFonts w:ascii="Times New Roman" w:hAnsi="Times New Roman" w:cs="Times New Roman"/>
        </w:rPr>
        <w:t xml:space="preserve">The pharmacological properties and compound composition of these plants can vary significantly due to environmental conditions, underscoring the need for </w:t>
      </w:r>
      <w:proofErr w:type="spellStart"/>
      <w:r w:rsidR="006C6EF8" w:rsidRPr="006C6EF8">
        <w:rPr>
          <w:rFonts w:ascii="Times New Roman" w:hAnsi="Times New Roman" w:cs="Times New Roman"/>
        </w:rPr>
        <w:t>standardisation</w:t>
      </w:r>
      <w:proofErr w:type="spellEnd"/>
      <w:r w:rsidR="006C6EF8" w:rsidRPr="006C6EF8">
        <w:rPr>
          <w:rFonts w:ascii="Times New Roman" w:hAnsi="Times New Roman" w:cs="Times New Roman"/>
        </w:rPr>
        <w:t xml:space="preserve"> in extraction and formulation protocols. Medicinal plants demonstrated anti-inflammatory, antioxidant, antidiabetic, and antimicrobial activities, and are traditionally used to treat conditions such as polyuria, </w:t>
      </w:r>
      <w:proofErr w:type="spellStart"/>
      <w:r w:rsidR="006C6EF8" w:rsidRPr="006C6EF8">
        <w:rPr>
          <w:rFonts w:ascii="Times New Roman" w:hAnsi="Times New Roman" w:cs="Times New Roman"/>
        </w:rPr>
        <w:t>diarrhoea</w:t>
      </w:r>
      <w:proofErr w:type="spellEnd"/>
      <w:r w:rsidR="006C6EF8" w:rsidRPr="006C6EF8">
        <w:rPr>
          <w:rFonts w:ascii="Times New Roman" w:hAnsi="Times New Roman" w:cs="Times New Roman"/>
        </w:rPr>
        <w:t xml:space="preserve">, dysentery, liver disorders, piles, and female sterility. However, a detailed literature survey revealed limited research on their anticancer potential. Notably, pulp extract of </w:t>
      </w:r>
      <w:proofErr w:type="spellStart"/>
      <w:r w:rsidR="006C6EF8" w:rsidRPr="006C6EF8">
        <w:rPr>
          <w:rFonts w:ascii="Times New Roman" w:hAnsi="Times New Roman" w:cs="Times New Roman"/>
        </w:rPr>
        <w:t>Syzygium</w:t>
      </w:r>
      <w:proofErr w:type="spellEnd"/>
      <w:r w:rsidR="006C6EF8" w:rsidRPr="006C6EF8">
        <w:rPr>
          <w:rFonts w:ascii="Times New Roman" w:hAnsi="Times New Roman" w:cs="Times New Roman"/>
        </w:rPr>
        <w:t xml:space="preserve"> </w:t>
      </w:r>
      <w:proofErr w:type="spellStart"/>
      <w:r w:rsidR="006C6EF8" w:rsidRPr="006C6EF8">
        <w:rPr>
          <w:rFonts w:ascii="Times New Roman" w:hAnsi="Times New Roman" w:cs="Times New Roman"/>
        </w:rPr>
        <w:t>jambolanum</w:t>
      </w:r>
      <w:proofErr w:type="spellEnd"/>
      <w:r w:rsidR="006C6EF8" w:rsidRPr="006C6EF8">
        <w:rPr>
          <w:rFonts w:ascii="Times New Roman" w:hAnsi="Times New Roman" w:cs="Times New Roman"/>
        </w:rPr>
        <w:t xml:space="preserve"> at higher concentrations has shown in vitro efficacy in retarding the proliferation of cancer cell lines including MCF-7, HeLa, HEP G2, HL60, and U251.</w:t>
      </w:r>
      <w:r w:rsidR="006C6EF8">
        <w:rPr>
          <w:rFonts w:ascii="Times New Roman" w:hAnsi="Times New Roman" w:cs="Times New Roman"/>
        </w:rPr>
        <w:t xml:space="preserve"> </w:t>
      </w:r>
      <w:r w:rsidR="006C6EF8" w:rsidRPr="006C6EF8">
        <w:rPr>
          <w:rFonts w:ascii="Times New Roman" w:hAnsi="Times New Roman" w:cs="Times New Roman"/>
        </w:rPr>
        <w:t>Despite promising findings, significant research is still needed to fully validate the use of many medicinal plants, particularly as complementary or alternative therapies for chronic diseases like diabetes.</w:t>
      </w:r>
      <w:r w:rsidR="006C6EF8">
        <w:rPr>
          <w:rFonts w:ascii="Times New Roman" w:hAnsi="Times New Roman" w:cs="Times New Roman"/>
        </w:rPr>
        <w:t xml:space="preserve"> </w:t>
      </w:r>
      <w:r w:rsidRPr="00FA32EF">
        <w:rPr>
          <w:rFonts w:ascii="Times New Roman" w:hAnsi="Times New Roman" w:cs="Times New Roman"/>
        </w:rPr>
        <w:t>The findings affirm the pharmacological potential of these plants and highlight their relevance in combating antimicrobial resistance. Furthermore, the study emphasizes the need for conservation, ethical bioprospecting, and integration of phytomedicine into national healthcare frameworks. By bridging traditional knowledge with modern science, this review supports the development of culturally resonant and sustainable antimicrobial therapies. The global relevance of such approaches is echoed in similar ethnopharmacological studies, including those conducted in Bhutan (Wangchuk et al., 2017), reinforcing the value of indigenous medicinal systems in contemporary drug discovery.</w:t>
      </w:r>
    </w:p>
    <w:p w14:paraId="1EC7266E" w14:textId="77777777" w:rsidR="000A2AC5" w:rsidRDefault="000A2AC5" w:rsidP="000A2AC5">
      <w:pPr>
        <w:jc w:val="both"/>
        <w:rPr>
          <w:rFonts w:ascii="Times New Roman" w:hAnsi="Times New Roman" w:cs="Times New Roman"/>
          <w:b/>
          <w:bCs/>
        </w:rPr>
      </w:pPr>
      <w:r w:rsidRPr="00715843">
        <w:rPr>
          <w:rFonts w:ascii="Times New Roman" w:hAnsi="Times New Roman" w:cs="Times New Roman"/>
          <w:b/>
          <w:bCs/>
        </w:rPr>
        <w:t>1.</w:t>
      </w:r>
      <w:r w:rsidR="00704EBD">
        <w:rPr>
          <w:rFonts w:ascii="Times New Roman" w:hAnsi="Times New Roman" w:cs="Times New Roman"/>
          <w:b/>
          <w:bCs/>
        </w:rPr>
        <w:tab/>
      </w:r>
      <w:r w:rsidRPr="00715843">
        <w:rPr>
          <w:rFonts w:ascii="Times New Roman" w:hAnsi="Times New Roman" w:cs="Times New Roman"/>
          <w:b/>
          <w:bCs/>
        </w:rPr>
        <w:t>Introduction</w:t>
      </w:r>
    </w:p>
    <w:p w14:paraId="5919FE8F" w14:textId="77777777" w:rsidR="000A2AC5" w:rsidRPr="000A2AC5" w:rsidRDefault="000A2AC5" w:rsidP="000A2AC5">
      <w:pPr>
        <w:jc w:val="both"/>
        <w:rPr>
          <w:rFonts w:ascii="Times New Roman" w:hAnsi="Times New Roman" w:cs="Times New Roman"/>
        </w:rPr>
      </w:pPr>
      <w:r w:rsidRPr="000A2AC5">
        <w:rPr>
          <w:rFonts w:ascii="Times New Roman" w:hAnsi="Times New Roman" w:cs="Times New Roman"/>
        </w:rPr>
        <w:t xml:space="preserve">Tropical regions, characterized by their unparalleled biodiversity and complex ecological networks, host a rich tapestry of traditional medicine systems where medicinal plants serve as the cornerstone of primary healthcare resources. Ethnobotany, the scientific study of the dynamic relationships between people and plants, provides a critical lens through which to understand these systems. It specifically investigates how indigenous and local communities perceive, use, and manage plants for food, medicine, shelter, and cultural practices. Rooted in the broader field of </w:t>
      </w:r>
      <w:r w:rsidRPr="000A2AC5">
        <w:rPr>
          <w:rFonts w:ascii="Times New Roman" w:hAnsi="Times New Roman" w:cs="Times New Roman"/>
        </w:rPr>
        <w:lastRenderedPageBreak/>
        <w:t xml:space="preserve">economic botany, ethnobotany explores this intricate cultural knowledge, often passed down orally through generations, particularly in tropical regions where an estimated 80% of the population relies on medicinal plants as their primary form of healthcare </w:t>
      </w:r>
      <w:r>
        <w:rPr>
          <w:rFonts w:ascii="Times New Roman" w:hAnsi="Times New Roman" w:cs="Times New Roman"/>
        </w:rPr>
        <w:fldChar w:fldCharType="begin"/>
      </w:r>
      <w:r w:rsidR="00612806">
        <w:rPr>
          <w:rFonts w:ascii="Times New Roman" w:hAnsi="Times New Roman" w:cs="Times New Roman"/>
        </w:rPr>
        <w:instrText xml:space="preserve"> ADDIN ZOTERO_ITEM CSL_CITATION {"citationID":"LqouTNIu","properties":{"formattedCitation":"(Balick and Cox 1996; Mekonnen, Mohammed, and Tefera 2022)","plainCitation":"(Balick and Cox 1996; Mekonnen, Mohammed, and Tefera 2022)","dontUpdate":true,"noteIndex":0},"citationItems":[{"id":457,"uris":["http://zotero.org/users/15474549/items/ALNJIL2F"],"itemData":{"id":457,"type":"book","call-number":"581.6","collection-number":"60","collection-title":"Scientific American library series","event-place":"New York","ISBN":"978-0-7167-5061-1","language":"eng","publisher":"Scientific american library","publisher-place":"New York","source":"BnF ISBN","title":"Plants, people, and culture: the science of ethnobotany","title-short":"Plants, people, and culture","author":[{"family":"Balick","given":"Michael J."},{"family":"Cox","given":"Paul Alan"}],"issued":{"date-parts":[["1996"]]}}},{"id":461,"uris":["http://zotero.org/users/15474549/items/HK22M6Y7"],"itemData":{"id":461,"type":"article-journal","abstract":"A variety of traditional medicinal plants has been widely used by different indigenous people in Ethiopia for many human and livestock ailments. This study was conducted to investigate and document the use of medicinal plants in the Sedie Muja district. Sixteen key informants were selected purposively and 72 informants were selected randomly from 5 wards. Data were collected using semi-structured questionnaires, group discussions, and field observation. Besides descriptive statistics, the data were analyzed using some ethnobotanical analysis tools like preference ranking, paired comparison, direct matrix ranking, informant consensus factor, and fidelity level index. A total of 89 species of medicinal plants were identified and collected with 82 genera and 44 families. Out of these, 60 species (67.42%) were used against human ailments, 10 species (11.24%) were used against livestock ailments, and 19 species (21.34%) were used to treat both human and livestock ailments. Herbs constituted the largest growth habit (40 species) followed by shrubs (33 species). The most frequently used plant part was leaves (39.9%), followed by roots (23.83%), and the condition of preparation was fresh plant materials (70.98%). The most widely used method of preparation was crushing (22.8%) followed by crushing-squeezing (11.39%). The most common route of administration was oral (49.74%) followed by dermal (30.05%). Ruta chalepensis was the predominant medicinal plant cited by most of the informants 62 (70%) followed by Ocimum lamiifolium 59 (67%). The disease category with the highest ICF value (0.90) was the evil eye. There was a high preference for Euphorbia abyssinica to treat stomachache. Ocimum lamiifolium was the most preferred species for the treatment of febrile illness. Anthropogenic factors are the major threats to medicinal plants. In general, the study area is rich in medicinal plants that have a significant role in the management of various human and livestock diseases.","container-title":"Evidence-Based Complementary and Alternative Medicine","DOI":"10.1155/2022/7328613","ISSN":"1741-4288, 1741-427X","language":"en","license":"https://creativecommons.org/licenses/by/4.0/","note":"publisher: Wiley","page":"1-22","source":"Crossref","title":"Ethnobotanical Study of Traditional Medicinal Plants Used to Treat Human and Animal Diseases in Sedie Muja District, South Gondar, Ethiopia","volume":"2022","author":[{"family":"Mekonnen","given":"Amare Bitew"},{"family":"Mohammed","given":"Ali Seid"},{"family":"Tefera","given":"Abeba Kassa"}],"editor":[{"family":"Bourhia","given":"Mohammed"}],"issued":{"date-parts":[["2022",9,19]]}}}],"schema":"https://github.com/citation-style-language/schema/raw/master/csl-citation.json"} </w:instrText>
      </w:r>
      <w:r>
        <w:rPr>
          <w:rFonts w:ascii="Times New Roman" w:hAnsi="Times New Roman" w:cs="Times New Roman"/>
        </w:rPr>
        <w:fldChar w:fldCharType="separate"/>
      </w:r>
      <w:r w:rsidRPr="000A2AC5">
        <w:rPr>
          <w:rFonts w:ascii="Times New Roman" w:hAnsi="Times New Roman" w:cs="Times New Roman"/>
        </w:rPr>
        <w:t xml:space="preserve">(Mekonnen, </w:t>
      </w:r>
      <w:r>
        <w:rPr>
          <w:rFonts w:ascii="Times New Roman" w:hAnsi="Times New Roman" w:cs="Times New Roman"/>
        </w:rPr>
        <w:t>et al,</w:t>
      </w:r>
      <w:r w:rsidRPr="000A2AC5">
        <w:rPr>
          <w:rFonts w:ascii="Times New Roman" w:hAnsi="Times New Roman" w:cs="Times New Roman"/>
        </w:rPr>
        <w:t xml:space="preserve"> 2022)</w:t>
      </w:r>
      <w:r>
        <w:rPr>
          <w:rFonts w:ascii="Times New Roman" w:hAnsi="Times New Roman" w:cs="Times New Roman"/>
        </w:rPr>
        <w:fldChar w:fldCharType="end"/>
      </w:r>
      <w:r w:rsidRPr="000A2AC5">
        <w:rPr>
          <w:rFonts w:ascii="Times New Roman" w:hAnsi="Times New Roman" w:cs="Times New Roman"/>
        </w:rPr>
        <w:t>. This deep-seated knowledge represents a cumulative body of wisdom, refined over centuries of observation and experimentation.</w:t>
      </w:r>
    </w:p>
    <w:p w14:paraId="5547A16B" w14:textId="77777777" w:rsidR="000A2AC5" w:rsidRPr="000A2AC5" w:rsidRDefault="000A2AC5" w:rsidP="000A2AC5">
      <w:pPr>
        <w:jc w:val="both"/>
        <w:rPr>
          <w:rFonts w:ascii="Times New Roman" w:hAnsi="Times New Roman" w:cs="Times New Roman"/>
        </w:rPr>
      </w:pPr>
      <w:r w:rsidRPr="000A2AC5">
        <w:rPr>
          <w:rFonts w:ascii="Times New Roman" w:hAnsi="Times New Roman" w:cs="Times New Roman"/>
        </w:rPr>
        <w:t>However, this invaluable repository of biocultural heritage is under severe and escalating threat from a confluence of factors, including rampant biodiversity loss due to deforestation, habitat fragmentation, and climate change, coupled with rapid cultural erosion driven by globalization and the displacement of traditional lifestyles</w:t>
      </w:r>
      <w:r w:rsidR="00A43425">
        <w:rPr>
          <w:rFonts w:ascii="Times New Roman" w:hAnsi="Times New Roman" w:cs="Times New Roman"/>
        </w:rPr>
        <w:t xml:space="preserve"> </w:t>
      </w:r>
      <w:r w:rsidR="00A43425">
        <w:rPr>
          <w:rFonts w:ascii="Times New Roman" w:hAnsi="Times New Roman" w:cs="Times New Roman"/>
        </w:rPr>
        <w:fldChar w:fldCharType="begin"/>
      </w:r>
      <w:r w:rsidR="00A43425">
        <w:rPr>
          <w:rFonts w:ascii="Times New Roman" w:hAnsi="Times New Roman" w:cs="Times New Roman"/>
        </w:rPr>
        <w:instrText xml:space="preserve"> ADDIN ZOTERO_ITEM CSL_CITATION {"citationID":"PmmB0MQR","properties":{"formattedCitation":"(Degradation of ecosystems and loss of ecosystem services 2022)","plainCitation":"(Degradation of ecosystems and loss of ecosystem services 2022)","noteIndex":0},"citationItems":[{"id":459,"uris":["http://zotero.org/users/15474549/items/2KVVVA2X"],"itemData":{"id":459,"type":"chapter","container-title":"One Health","ISBN":"978-0-12-822794-7","language":"en","license":"https://www.elsevier.com/tdm/userlicense/1.0/","note":"DOI: 10.1016/b978-0-12-822794-7.00008-3","page":"281-327","publisher":"Elsevier","source":"Crossref","title":"Degradation of ecosystems and loss of ecosystem services","URL":"https://linkinghub.elsevier.com/retrieve/pii/B9780128227947000083","container-author":[{"family":"Adla","given":"Kahrić"},{"family":"Dejan","given":"Kulijer"},{"family":"Neira","given":"Dedić"},{"family":"Dragana","given":"Šnjegota"}],"accessed":{"date-parts":[["2025",7,21]]},"issued":{"date-parts":[["2022"]]}}}],"schema":"https://github.com/citation-style-language/schema/raw/master/csl-citation.json"} </w:instrText>
      </w:r>
      <w:r w:rsidR="00A43425">
        <w:rPr>
          <w:rFonts w:ascii="Times New Roman" w:hAnsi="Times New Roman" w:cs="Times New Roman"/>
        </w:rPr>
        <w:fldChar w:fldCharType="separate"/>
      </w:r>
      <w:r w:rsidR="00A43425" w:rsidRPr="00A43425">
        <w:rPr>
          <w:rFonts w:ascii="Times New Roman" w:hAnsi="Times New Roman" w:cs="Times New Roman"/>
        </w:rPr>
        <w:t>(Degradation of ecosystems and loss of ecosystem services 2022)</w:t>
      </w:r>
      <w:r w:rsidR="00A43425">
        <w:rPr>
          <w:rFonts w:ascii="Times New Roman" w:hAnsi="Times New Roman" w:cs="Times New Roman"/>
        </w:rPr>
        <w:fldChar w:fldCharType="end"/>
      </w:r>
      <w:r w:rsidRPr="000A2AC5">
        <w:rPr>
          <w:rFonts w:ascii="Times New Roman" w:hAnsi="Times New Roman" w:cs="Times New Roman"/>
        </w:rPr>
        <w:t xml:space="preserve">. The urgency to document and scientifically </w:t>
      </w:r>
      <w:r w:rsidR="00A43425" w:rsidRPr="000A2AC5">
        <w:rPr>
          <w:rFonts w:ascii="Times New Roman" w:hAnsi="Times New Roman" w:cs="Times New Roman"/>
        </w:rPr>
        <w:t>validates</w:t>
      </w:r>
      <w:r w:rsidRPr="000A2AC5">
        <w:rPr>
          <w:rFonts w:ascii="Times New Roman" w:hAnsi="Times New Roman" w:cs="Times New Roman"/>
        </w:rPr>
        <w:t xml:space="preserve"> this knowledge is paramount. Despite the existence of an estimated 374,000 plant species globally, only a fraction</w:t>
      </w:r>
      <w:r w:rsidR="00A43425">
        <w:rPr>
          <w:rFonts w:ascii="Times New Roman" w:hAnsi="Times New Roman" w:cs="Times New Roman"/>
        </w:rPr>
        <w:t xml:space="preserve">, </w:t>
      </w:r>
      <w:r w:rsidRPr="000A2AC5">
        <w:rPr>
          <w:rFonts w:ascii="Times New Roman" w:hAnsi="Times New Roman" w:cs="Times New Roman"/>
        </w:rPr>
        <w:t xml:space="preserve">a mere 15%—has been subjected to rigorous phytochemical or pharmacological screening </w:t>
      </w:r>
      <w:r w:rsidR="00A43425">
        <w:rPr>
          <w:rFonts w:ascii="Times New Roman" w:hAnsi="Times New Roman" w:cs="Times New Roman"/>
        </w:rPr>
        <w:fldChar w:fldCharType="begin"/>
      </w:r>
      <w:r w:rsidR="00A43425">
        <w:rPr>
          <w:rFonts w:ascii="Times New Roman" w:hAnsi="Times New Roman" w:cs="Times New Roman"/>
        </w:rPr>
        <w:instrText xml:space="preserve"> ADDIN ZOTERO_ITEM CSL_CITATION {"citationID":"MFMYAk3t","properties":{"formattedCitation":"(Bridging Cultures and Medicine: Quantitative Insights in Ethnopharmacology 2024)","plainCitation":"(Bridging Cultures and Medicine: Quantitative Insights in Ethnopharmacology 2024)","noteIndex":0},"citationItems":[{"id":460,"uris":["http://zotero.org/users/15474549/items/FYVC7MSH"],"itemData":{"id":460,"type":"chapter","container-title":"Ethnopharmacology and OMICS Advances in Medicinal Plants Volume 1","event-place":"Singapore","ISBN":"978-981-97-2366-9","language":"en","license":"https://www.springernature.com/gp/researchers/text-and-data-mining","note":"DOI: 10.1007/978-981-97-2367-6_7","page":"115-147","publisher":"Springer Nature Singapore","publisher-place":"Singapore","source":"Crossref","title":"Bridging Cultures and Medicine: Quantitative Insights in Ethnopharmacology","title-short":"Bridging Cultures and Medicine","URL":"https://link.springer.com/10.1007/978-981-97-2367-6_7","container-author":[{"family":"Srivastava","given":"Varsha"},{"family":"Insaf","given":"Areeba"},{"family":"Ahmad","given":"Sayeed"}],"accessed":{"date-parts":[["2025",7,21]]},"issued":{"date-parts":[["2024"]]}}}],"schema":"https://github.com/citation-style-language/schema/raw/master/csl-citation.json"} </w:instrText>
      </w:r>
      <w:r w:rsidR="00A43425">
        <w:rPr>
          <w:rFonts w:ascii="Times New Roman" w:hAnsi="Times New Roman" w:cs="Times New Roman"/>
        </w:rPr>
        <w:fldChar w:fldCharType="separate"/>
      </w:r>
      <w:r w:rsidR="00A43425" w:rsidRPr="00A43425">
        <w:rPr>
          <w:rFonts w:ascii="Times New Roman" w:hAnsi="Times New Roman" w:cs="Times New Roman"/>
        </w:rPr>
        <w:t>(Bridging Cultures and Medicine: Quantitative Insights in Ethnopharmacology 2024)</w:t>
      </w:r>
      <w:r w:rsidR="00A43425">
        <w:rPr>
          <w:rFonts w:ascii="Times New Roman" w:hAnsi="Times New Roman" w:cs="Times New Roman"/>
        </w:rPr>
        <w:fldChar w:fldCharType="end"/>
      </w:r>
      <w:r w:rsidRPr="000A2AC5">
        <w:rPr>
          <w:rFonts w:ascii="Times New Roman" w:hAnsi="Times New Roman" w:cs="Times New Roman"/>
        </w:rPr>
        <w:t>. This vast, untapped potential is especially critical in the context of infectious diseases, which continue to pose significant and evolving global health threats. The relentless emergence and spread of antimicrobial resistance (AMR) render many conventional antibiotics increasingly ineffective, catapulting ethnopharmacology</w:t>
      </w:r>
      <w:r w:rsidR="00A43425">
        <w:rPr>
          <w:rFonts w:ascii="Times New Roman" w:hAnsi="Times New Roman" w:cs="Times New Roman"/>
        </w:rPr>
        <w:t>. T</w:t>
      </w:r>
      <w:r w:rsidRPr="000A2AC5">
        <w:rPr>
          <w:rFonts w:ascii="Times New Roman" w:hAnsi="Times New Roman" w:cs="Times New Roman"/>
        </w:rPr>
        <w:t>he study of traditionally used medicinal substances</w:t>
      </w:r>
      <w:r w:rsidR="00A43425">
        <w:rPr>
          <w:rFonts w:ascii="Times New Roman" w:hAnsi="Times New Roman" w:cs="Times New Roman"/>
        </w:rPr>
        <w:t xml:space="preserve"> </w:t>
      </w:r>
      <w:r w:rsidRPr="000A2AC5">
        <w:rPr>
          <w:rFonts w:ascii="Times New Roman" w:hAnsi="Times New Roman" w:cs="Times New Roman"/>
        </w:rPr>
        <w:t>from a niche field to a front-line strategy in the quest for novel therapeutic agents.</w:t>
      </w:r>
    </w:p>
    <w:p w14:paraId="38086E2C" w14:textId="77777777" w:rsidR="000A2AC5" w:rsidRPr="000A2AC5" w:rsidRDefault="000A2AC5" w:rsidP="000A2AC5">
      <w:pPr>
        <w:jc w:val="both"/>
        <w:rPr>
          <w:rFonts w:ascii="Times New Roman" w:hAnsi="Times New Roman" w:cs="Times New Roman"/>
        </w:rPr>
      </w:pPr>
      <w:r w:rsidRPr="000A2AC5">
        <w:rPr>
          <w:rFonts w:ascii="Times New Roman" w:hAnsi="Times New Roman" w:cs="Times New Roman"/>
        </w:rPr>
        <w:t>The relevance of this approach is powerfully illustrated in specific national contexts. For instance, in Ghana, up to 90% of the population has used herbal treatments at some point, with many preferring them due to their affordability, cultural acceptability, and perceived efficacy</w:t>
      </w:r>
      <w:r w:rsidR="00A43425">
        <w:rPr>
          <w:rFonts w:ascii="Times New Roman" w:hAnsi="Times New Roman" w:cs="Times New Roman"/>
        </w:rPr>
        <w:t xml:space="preserve"> </w:t>
      </w:r>
      <w:r w:rsidR="00A43425">
        <w:rPr>
          <w:rFonts w:ascii="Times New Roman" w:hAnsi="Times New Roman" w:cs="Times New Roman"/>
        </w:rPr>
        <w:fldChar w:fldCharType="begin"/>
      </w:r>
      <w:r w:rsidR="00612806">
        <w:rPr>
          <w:rFonts w:ascii="Times New Roman" w:hAnsi="Times New Roman" w:cs="Times New Roman"/>
        </w:rPr>
        <w:instrText xml:space="preserve"> ADDIN ZOTERO_ITEM CSL_CITATION {"citationID":"Bg4wB0LB","properties":{"formattedCitation":"(Ampomah, Ampomah, and Emeto 2024)","plainCitation":"(Ampomah, Ampomah, and Emeto 2024)","dontUpdate":true,"noteIndex":0},"citationItems":[{"id":465,"uris":["http://zotero.org/users/15474549/items/4W2CQPEX"],"itemData":{"id":465,"type":"article-journal","abstract":"Abstract                Background                In Ghana, the government has integrated herbal medicine into the formal healthcare system in response to widespread use of traditional remedies. However, empirical evidence supporting the contribution of integrated healthcare to malaria control remains limited. This study employed a phenomenological qualitative research design to explore the experiences of medical doctors and pharmacists from the coastal, forest and savannah regions of Ghana regarding the integration of modern and herbal medicine in the treatment and control of malaria. Donabedian’s framework for evaluating the quality of healthcare served as the foundational theoretical framework for this research.                              Methods                Data were collected through individual in-depth interviews involving 26 participants and analysed using a framework analytical approach.                              Results                The findings revealed that inadequate political commitment to the practice of integration has led to several challenges, including the high cost of herbal anti-malaria medications, limited promotional activities surrounding integration, a shortage of qualified medical herbalists, inconsistent supply chains for herbal anti-malaria treatments, and a lack of standardisation in herbal medicine practices. Participants had divergent views regarding the impact of integration on malaria control; while medical doctors believed that the intervention has not significantly contributed to reducing malaria prevalence in Ghana, pharmacists viewed the presence of herbal clinics within government hospitals as an effective and sustainable alternative for treating malaria.                              Conclusion                Reflecting on these results, it is imperative for policymakers to explore strategies that could enhance the effectiveness of an integrated health system, thereby increasing the contribution of herbal medicine towards achieving a malaria free nation. Future research could benefit from including policymakers, heads of health directorates, and community members, regarding the role of public health interventions in addressing health inequities in Ghana.","container-title":"Archives of Public Health","DOI":"10.1186/s13690-024-01472-5","ISSN":"2049-3258","issue":"1","journalAbbreviation":"Arch Public Health","language":"en","license":"https://creativecommons.org/licenses/by/4.0","note":"publisher: Springer Science and Business Media LLC","source":"Crossref","title":"Integrating modern and herbal medicines in controlling malaria: experiences of orthodox healthcare providers in Ghana","title-short":"Integrating modern and herbal medicines in controlling malaria","URL":"https://archpublichealth.biomedcentral.com/articles/10.1186/s13690-024-01472-5","volume":"82","author":[{"family":"Ampomah","given":"Irene G."},{"family":"Ampomah","given":"Genevieve A."},{"family":"Emeto","given":"Theophilus I."}],"accessed":{"date-parts":[["2025",7,21]]},"issued":{"date-parts":[["2024",12,23]]}}}],"schema":"https://github.com/citation-style-language/schema/raw/master/csl-citation.json"} </w:instrText>
      </w:r>
      <w:r w:rsidR="00A43425">
        <w:rPr>
          <w:rFonts w:ascii="Times New Roman" w:hAnsi="Times New Roman" w:cs="Times New Roman"/>
        </w:rPr>
        <w:fldChar w:fldCharType="separate"/>
      </w:r>
      <w:r w:rsidR="00A43425" w:rsidRPr="00A43425">
        <w:rPr>
          <w:rFonts w:ascii="Times New Roman" w:hAnsi="Times New Roman" w:cs="Times New Roman"/>
        </w:rPr>
        <w:t xml:space="preserve">(Ampomah </w:t>
      </w:r>
      <w:r w:rsidR="00A43425">
        <w:rPr>
          <w:rFonts w:ascii="Times New Roman" w:hAnsi="Times New Roman" w:cs="Times New Roman"/>
        </w:rPr>
        <w:t>et al.,</w:t>
      </w:r>
      <w:r w:rsidR="00A43425" w:rsidRPr="00A43425">
        <w:rPr>
          <w:rFonts w:ascii="Times New Roman" w:hAnsi="Times New Roman" w:cs="Times New Roman"/>
        </w:rPr>
        <w:t xml:space="preserve"> 2024)</w:t>
      </w:r>
      <w:r w:rsidR="00A43425">
        <w:rPr>
          <w:rFonts w:ascii="Times New Roman" w:hAnsi="Times New Roman" w:cs="Times New Roman"/>
        </w:rPr>
        <w:fldChar w:fldCharType="end"/>
      </w:r>
      <w:r w:rsidRPr="000A2AC5">
        <w:rPr>
          <w:rFonts w:ascii="Times New Roman" w:hAnsi="Times New Roman" w:cs="Times New Roman"/>
        </w:rPr>
        <w:t>. This preference underscores a critical reality: for millions, traditional medicine is not an alternative, but the default healthcare system. Therefore, the scientific documentation, preservation, and rigorous research of traditional plant-based knowledge are not merely academic exercises but crucial endeavors in the global fight against infectious diseases and for future drug discovery.</w:t>
      </w:r>
    </w:p>
    <w:p w14:paraId="367761D4" w14:textId="77777777" w:rsidR="000A2AC5" w:rsidRDefault="000A2AC5" w:rsidP="00A43425">
      <w:pPr>
        <w:jc w:val="both"/>
        <w:rPr>
          <w:rFonts w:ascii="Times New Roman" w:hAnsi="Times New Roman" w:cs="Times New Roman"/>
        </w:rPr>
      </w:pPr>
      <w:r w:rsidRPr="000A2AC5">
        <w:rPr>
          <w:rFonts w:ascii="Times New Roman" w:hAnsi="Times New Roman" w:cs="Times New Roman"/>
        </w:rPr>
        <w:t xml:space="preserve">This review, and the research it supports, is founded on the hypothesis that the systematic investigation of medicinal plants from well-established ethnobotanical traditions will yield scientifically validated, potent anti-mycobacterial agents. The primary aim is to bridge the gap between traditional wisdom and modern scientific validation. </w:t>
      </w:r>
    </w:p>
    <w:p w14:paraId="1CF0E5AC" w14:textId="77777777" w:rsidR="00A43425" w:rsidRPr="00715843" w:rsidRDefault="00A43425" w:rsidP="00A43425">
      <w:pPr>
        <w:jc w:val="both"/>
        <w:rPr>
          <w:rFonts w:ascii="Times New Roman" w:hAnsi="Times New Roman" w:cs="Times New Roman"/>
          <w:b/>
          <w:bCs/>
        </w:rPr>
      </w:pPr>
      <w:r w:rsidRPr="00715843">
        <w:rPr>
          <w:rFonts w:ascii="Times New Roman" w:hAnsi="Times New Roman" w:cs="Times New Roman"/>
          <w:b/>
          <w:bCs/>
        </w:rPr>
        <w:t>2.</w:t>
      </w:r>
      <w:r>
        <w:rPr>
          <w:rFonts w:ascii="Times New Roman" w:hAnsi="Times New Roman" w:cs="Times New Roman"/>
          <w:b/>
          <w:bCs/>
        </w:rPr>
        <w:t>0</w:t>
      </w:r>
      <w:r>
        <w:rPr>
          <w:rFonts w:ascii="Times New Roman" w:hAnsi="Times New Roman" w:cs="Times New Roman"/>
          <w:b/>
          <w:bCs/>
        </w:rPr>
        <w:tab/>
      </w:r>
      <w:r w:rsidRPr="00715843">
        <w:rPr>
          <w:rFonts w:ascii="Times New Roman" w:hAnsi="Times New Roman" w:cs="Times New Roman"/>
          <w:b/>
          <w:bCs/>
        </w:rPr>
        <w:t>Methodology</w:t>
      </w:r>
    </w:p>
    <w:p w14:paraId="60A7C149" w14:textId="77777777" w:rsidR="00A43425" w:rsidRPr="00715843" w:rsidRDefault="00A43425" w:rsidP="00A43425">
      <w:pPr>
        <w:jc w:val="both"/>
        <w:rPr>
          <w:rFonts w:ascii="Times New Roman" w:hAnsi="Times New Roman" w:cs="Times New Roman"/>
          <w:b/>
          <w:bCs/>
        </w:rPr>
      </w:pPr>
      <w:r w:rsidRPr="00715843">
        <w:rPr>
          <w:rFonts w:ascii="Times New Roman" w:hAnsi="Times New Roman" w:cs="Times New Roman"/>
          <w:b/>
          <w:bCs/>
        </w:rPr>
        <w:t>2.</w:t>
      </w:r>
      <w:r>
        <w:rPr>
          <w:rFonts w:ascii="Times New Roman" w:hAnsi="Times New Roman" w:cs="Times New Roman"/>
          <w:b/>
          <w:bCs/>
        </w:rPr>
        <w:t>1</w:t>
      </w:r>
      <w:r>
        <w:rPr>
          <w:rFonts w:ascii="Times New Roman" w:hAnsi="Times New Roman" w:cs="Times New Roman"/>
          <w:b/>
          <w:bCs/>
        </w:rPr>
        <w:tab/>
      </w:r>
      <w:r w:rsidRPr="00715843">
        <w:rPr>
          <w:rFonts w:ascii="Times New Roman" w:hAnsi="Times New Roman" w:cs="Times New Roman"/>
          <w:b/>
          <w:bCs/>
        </w:rPr>
        <w:t>Ethnobotanical Data Collection</w:t>
      </w:r>
    </w:p>
    <w:p w14:paraId="1EAF0A81" w14:textId="77777777" w:rsidR="004C0553" w:rsidRDefault="00A43425" w:rsidP="00A43425">
      <w:pPr>
        <w:jc w:val="both"/>
        <w:rPr>
          <w:rFonts w:ascii="Times New Roman" w:hAnsi="Times New Roman" w:cs="Times New Roman"/>
        </w:rPr>
      </w:pPr>
      <w:r w:rsidRPr="00A43425">
        <w:rPr>
          <w:rFonts w:ascii="Times New Roman" w:hAnsi="Times New Roman" w:cs="Times New Roman"/>
        </w:rPr>
        <w:t xml:space="preserve">A multi-disciplinary methodology, integrating ethnobotanical, phytochemical, and pharmacological approaches was </w:t>
      </w:r>
      <w:r w:rsidR="004C0553">
        <w:rPr>
          <w:rFonts w:ascii="Times New Roman" w:hAnsi="Times New Roman" w:cs="Times New Roman"/>
        </w:rPr>
        <w:t>reviewed.</w:t>
      </w:r>
      <w:r w:rsidRPr="00A43425">
        <w:rPr>
          <w:rFonts w:ascii="Times New Roman" w:hAnsi="Times New Roman" w:cs="Times New Roman"/>
        </w:rPr>
        <w:t xml:space="preserve"> </w:t>
      </w:r>
    </w:p>
    <w:p w14:paraId="3C32A971" w14:textId="77777777" w:rsidR="00A43425" w:rsidRPr="009E7E0A" w:rsidRDefault="00A43425" w:rsidP="00A43425">
      <w:pPr>
        <w:jc w:val="both"/>
        <w:rPr>
          <w:rFonts w:ascii="Times New Roman" w:hAnsi="Times New Roman" w:cs="Times New Roman"/>
          <w:b/>
          <w:bCs/>
        </w:rPr>
      </w:pPr>
      <w:r w:rsidRPr="009E7E0A">
        <w:rPr>
          <w:rFonts w:ascii="Times New Roman" w:hAnsi="Times New Roman" w:cs="Times New Roman"/>
          <w:b/>
          <w:bCs/>
        </w:rPr>
        <w:t>2.1</w:t>
      </w:r>
      <w:r w:rsidR="00704EBD">
        <w:rPr>
          <w:rFonts w:ascii="Times New Roman" w:hAnsi="Times New Roman" w:cs="Times New Roman"/>
          <w:b/>
          <w:bCs/>
        </w:rPr>
        <w:tab/>
      </w:r>
      <w:r w:rsidRPr="009E7E0A">
        <w:rPr>
          <w:rFonts w:ascii="Times New Roman" w:hAnsi="Times New Roman" w:cs="Times New Roman"/>
          <w:b/>
          <w:bCs/>
        </w:rPr>
        <w:t>Ethnobotanical Data Collection</w:t>
      </w:r>
    </w:p>
    <w:p w14:paraId="7E9B1ED3" w14:textId="77777777" w:rsidR="00A43425" w:rsidRDefault="00A43425" w:rsidP="004C0553">
      <w:pPr>
        <w:jc w:val="both"/>
        <w:rPr>
          <w:rFonts w:ascii="Times New Roman" w:hAnsi="Times New Roman" w:cs="Times New Roman"/>
        </w:rPr>
      </w:pPr>
      <w:r w:rsidRPr="00A43425">
        <w:rPr>
          <w:rFonts w:ascii="Times New Roman" w:hAnsi="Times New Roman" w:cs="Times New Roman"/>
        </w:rPr>
        <w:lastRenderedPageBreak/>
        <w:t xml:space="preserve">The initial phase focused on gathering data on medicinal plant use. This was achieved </w:t>
      </w:r>
      <w:r w:rsidR="004C0553">
        <w:rPr>
          <w:rFonts w:ascii="Times New Roman" w:hAnsi="Times New Roman" w:cs="Times New Roman"/>
        </w:rPr>
        <w:t xml:space="preserve">by </w:t>
      </w:r>
      <w:r w:rsidR="004C0553" w:rsidRPr="004C0553">
        <w:rPr>
          <w:rFonts w:ascii="Times New Roman" w:hAnsi="Times New Roman" w:cs="Times New Roman"/>
        </w:rPr>
        <w:t>employing a dual approach integrating both scholarly literature and firsthand accounts from traditional medicine practitioners. Extensive literature reviews were conducted using peer-reviewed journals, ethnobotanical databases, and authoritative pharmacognosy compendia. These sources provided a scientific framework and historical context for understanding the therapeutic applications of various plant species.</w:t>
      </w:r>
      <w:r w:rsidR="004C0553">
        <w:rPr>
          <w:rFonts w:ascii="Times New Roman" w:hAnsi="Times New Roman" w:cs="Times New Roman"/>
        </w:rPr>
        <w:t xml:space="preserve"> </w:t>
      </w:r>
      <w:r w:rsidR="004C0553" w:rsidRPr="004C0553">
        <w:rPr>
          <w:rFonts w:ascii="Times New Roman" w:hAnsi="Times New Roman" w:cs="Times New Roman"/>
        </w:rPr>
        <w:t>Complementing this academic foundation, rich ethnobotanical insights were gathered through structured and semi-structured interviews with recognized traditional healers, herbalists, and respected community elders. These informants shared detailed knowledge on locally used medicinal plants, including vernacular names, specific plant parts utilized (such as leaves, bark, or roots), traditional preparation techniques (e.g., decoctions, infusions, poultices), routes of administration, and the ailments commonly treated.</w:t>
      </w:r>
    </w:p>
    <w:p w14:paraId="1FFA8F7F" w14:textId="77777777" w:rsidR="00A43425" w:rsidRPr="009E7E0A" w:rsidRDefault="00A43425" w:rsidP="00A43425">
      <w:pPr>
        <w:jc w:val="both"/>
        <w:rPr>
          <w:rFonts w:ascii="Times New Roman" w:hAnsi="Times New Roman" w:cs="Times New Roman"/>
          <w:b/>
          <w:bCs/>
        </w:rPr>
      </w:pPr>
      <w:r w:rsidRPr="009E7E0A">
        <w:rPr>
          <w:rFonts w:ascii="Times New Roman" w:hAnsi="Times New Roman" w:cs="Times New Roman"/>
          <w:b/>
          <w:bCs/>
        </w:rPr>
        <w:t>2.2</w:t>
      </w:r>
      <w:r w:rsidR="00704EBD">
        <w:rPr>
          <w:rFonts w:ascii="Times New Roman" w:hAnsi="Times New Roman" w:cs="Times New Roman"/>
          <w:b/>
          <w:bCs/>
        </w:rPr>
        <w:tab/>
      </w:r>
      <w:r w:rsidRPr="009E7E0A">
        <w:rPr>
          <w:rFonts w:ascii="Times New Roman" w:hAnsi="Times New Roman" w:cs="Times New Roman"/>
          <w:b/>
          <w:bCs/>
        </w:rPr>
        <w:t>Plant Selection and Extraction</w:t>
      </w:r>
    </w:p>
    <w:p w14:paraId="6A5FC4F0" w14:textId="77777777" w:rsidR="00A43425" w:rsidRPr="00A43425" w:rsidRDefault="00A43425" w:rsidP="00A43425">
      <w:pPr>
        <w:jc w:val="both"/>
        <w:rPr>
          <w:rFonts w:ascii="Times New Roman" w:hAnsi="Times New Roman" w:cs="Times New Roman"/>
        </w:rPr>
      </w:pPr>
      <w:r w:rsidRPr="00A43425">
        <w:rPr>
          <w:rFonts w:ascii="Times New Roman" w:hAnsi="Times New Roman" w:cs="Times New Roman"/>
        </w:rPr>
        <w:t xml:space="preserve">Based on the ethnobotanical data, </w:t>
      </w:r>
      <w:r w:rsidR="009E7E0A">
        <w:rPr>
          <w:rFonts w:ascii="Times New Roman" w:hAnsi="Times New Roman" w:cs="Times New Roman"/>
        </w:rPr>
        <w:t>extraction</w:t>
      </w:r>
      <w:r w:rsidR="009E7E0A" w:rsidRPr="009E7E0A">
        <w:rPr>
          <w:rFonts w:ascii="Times New Roman" w:hAnsi="Times New Roman" w:cs="Times New Roman"/>
        </w:rPr>
        <w:t xml:space="preserve"> method involves soaking the plant material in a solvent for a period of time to extract soluble compounds </w:t>
      </w:r>
      <w:r w:rsidR="009E7E0A">
        <w:rPr>
          <w:rFonts w:ascii="Times New Roman" w:hAnsi="Times New Roman" w:cs="Times New Roman"/>
        </w:rPr>
        <w:t xml:space="preserve">or using a suitable extraction method that can extract a suitable concoction </w:t>
      </w:r>
      <w:r w:rsidR="009E7E0A">
        <w:rPr>
          <w:rFonts w:ascii="Times New Roman" w:hAnsi="Times New Roman" w:cs="Times New Roman"/>
        </w:rPr>
        <w:fldChar w:fldCharType="begin"/>
      </w:r>
      <w:r w:rsidR="009E7E0A">
        <w:rPr>
          <w:rFonts w:ascii="Times New Roman" w:hAnsi="Times New Roman" w:cs="Times New Roman"/>
        </w:rPr>
        <w:instrText xml:space="preserve"> ADDIN ZOTERO_ITEM CSL_CITATION {"citationID":"R1uJ6sWQ","properties":{"formattedCitation":"(Bitwell et al. 2023)","plainCitation":"(Bitwell et al. 2023)","noteIndex":0},"citationItems":[{"id":473,"uris":["http://zotero.org/users/15474549/items/795HCXGJ"],"itemData":{"id":473,"type":"article-journal","container-title":"Scientific African","DOI":"10.1016/j.sciaf.2023.e01585","ISSN":"2468-2276","language":"en","license":"https://www.elsevier.com/tdm/userlicense/1.0/","note":"publisher: Elsevier BV","page":"e01585","source":"Crossref","title":"A review of modern and conventional extraction techniques and their applications for extracting phytochemicals from plants","volume":"19","author":[{"family":"Bitwell","given":"Chibuye"},{"family":"Indra","given":"Singh Sen"},{"family":"Luke","given":"Chimuka"},{"family":"Kakoma","given":"Maseka Kenneth"}],"issued":{"date-parts":[["2023",3]]}}}],"schema":"https://github.com/citation-style-language/schema/raw/master/csl-citation.json"} </w:instrText>
      </w:r>
      <w:r w:rsidR="009E7E0A">
        <w:rPr>
          <w:rFonts w:ascii="Times New Roman" w:hAnsi="Times New Roman" w:cs="Times New Roman"/>
        </w:rPr>
        <w:fldChar w:fldCharType="separate"/>
      </w:r>
      <w:r w:rsidR="009E7E0A" w:rsidRPr="009E7E0A">
        <w:rPr>
          <w:rFonts w:ascii="Times New Roman" w:hAnsi="Times New Roman" w:cs="Times New Roman"/>
        </w:rPr>
        <w:t>(Bitwell et al. 2023)</w:t>
      </w:r>
      <w:r w:rsidR="009E7E0A">
        <w:rPr>
          <w:rFonts w:ascii="Times New Roman" w:hAnsi="Times New Roman" w:cs="Times New Roman"/>
        </w:rPr>
        <w:fldChar w:fldCharType="end"/>
      </w:r>
      <w:r w:rsidR="009E7E0A" w:rsidRPr="009E7E0A">
        <w:rPr>
          <w:rFonts w:ascii="Times New Roman" w:hAnsi="Times New Roman" w:cs="Times New Roman"/>
        </w:rPr>
        <w:t>.</w:t>
      </w:r>
      <w:r w:rsidRPr="00A43425">
        <w:rPr>
          <w:rFonts w:ascii="Times New Roman" w:hAnsi="Times New Roman" w:cs="Times New Roman"/>
        </w:rPr>
        <w:t xml:space="preserve"> To systematically separate the complex phytochemical mixtures based on their polarity, sequential solvent partitioning was employed. The initial crude extract was successively partitioned using solvents of increasing polarity: hexane (non-polar), ethyl acetate (medium polarity), n-butanol (intermediate polarity), and water (polar). This critical step helps to isolate and concentrate specific classes of bioactive compounds, thereby simplifying subsequent analysis and enhancing the potential to identify active fractions (Yang et al., 2021).</w:t>
      </w:r>
    </w:p>
    <w:p w14:paraId="7713282A" w14:textId="77777777" w:rsidR="00A43425" w:rsidRPr="009E7E0A" w:rsidRDefault="00A43425" w:rsidP="00A43425">
      <w:pPr>
        <w:jc w:val="both"/>
        <w:rPr>
          <w:rFonts w:ascii="Times New Roman" w:hAnsi="Times New Roman" w:cs="Times New Roman"/>
          <w:b/>
          <w:bCs/>
        </w:rPr>
      </w:pPr>
      <w:r w:rsidRPr="009E7E0A">
        <w:rPr>
          <w:rFonts w:ascii="Times New Roman" w:hAnsi="Times New Roman" w:cs="Times New Roman"/>
          <w:b/>
          <w:bCs/>
        </w:rPr>
        <w:t>2.3</w:t>
      </w:r>
      <w:r w:rsidR="00704EBD">
        <w:rPr>
          <w:rFonts w:ascii="Times New Roman" w:hAnsi="Times New Roman" w:cs="Times New Roman"/>
          <w:b/>
          <w:bCs/>
        </w:rPr>
        <w:tab/>
      </w:r>
      <w:r w:rsidRPr="009E7E0A">
        <w:rPr>
          <w:rFonts w:ascii="Times New Roman" w:hAnsi="Times New Roman" w:cs="Times New Roman"/>
          <w:b/>
          <w:bCs/>
        </w:rPr>
        <w:t>Phytochemical Screening</w:t>
      </w:r>
    </w:p>
    <w:p w14:paraId="34F8D290" w14:textId="77777777" w:rsidR="00A43425" w:rsidRPr="00A43425" w:rsidRDefault="00A43425" w:rsidP="00A43425">
      <w:pPr>
        <w:jc w:val="both"/>
        <w:rPr>
          <w:rFonts w:ascii="Times New Roman" w:hAnsi="Times New Roman" w:cs="Times New Roman"/>
        </w:rPr>
      </w:pPr>
      <w:r w:rsidRPr="00A43425">
        <w:rPr>
          <w:rFonts w:ascii="Times New Roman" w:hAnsi="Times New Roman" w:cs="Times New Roman"/>
        </w:rPr>
        <w:t>A battery of qualitative chemical tests was conducted on the obtained extracts to preliminarily identify the presence or absence of major classes of bioactive compounds. These standard protocols</w:t>
      </w:r>
      <w:r w:rsidR="00253B70">
        <w:rPr>
          <w:rFonts w:ascii="Times New Roman" w:hAnsi="Times New Roman" w:cs="Times New Roman"/>
        </w:rPr>
        <w:t xml:space="preserve"> </w:t>
      </w:r>
      <w:r w:rsidR="00253B70">
        <w:rPr>
          <w:rFonts w:ascii="Times New Roman" w:hAnsi="Times New Roman" w:cs="Times New Roman"/>
        </w:rPr>
        <w:fldChar w:fldCharType="begin"/>
      </w:r>
      <w:r w:rsidR="00612806">
        <w:rPr>
          <w:rFonts w:ascii="Times New Roman" w:hAnsi="Times New Roman" w:cs="Times New Roman"/>
        </w:rPr>
        <w:instrText xml:space="preserve"> ADDIN ZOTERO_ITEM CSL_CITATION {"citationID":"u6beEgaa","properties":{"formattedCitation":"(Christabel Ebube Festus et al. 2024)","plainCitation":"(Christabel Ebube Festus et al. 2024)","dontUpdate":true,"noteIndex":0},"citationItems":[{"id":476,"uris":["http://zotero.org/users/15474549/items/6GPR57QX"],"itemData":{"id":476,"type":"article-journal","abstract":"This research project examined Pleiocarpa mutica leaf extract, extracted from ethanol using both quantitative and qualitative phytochemical analysis. Sourced is at Ugbene-Ajima in the Uzo-Uwani Local Government Area of Enugu State, Nigeria, where fresh Pleiocarpa mutica leaves were collected. After been gathered, the newly sprouted P. mutica leaves were cleaned. We then shade-dried the leaves until they were crispy, rotating them frequently to prevent them from rotting. A mechanical grinder was utilized to reduce the dried leaves to a powdered state while a maceration flask was used to macerate 1.5 kg of the known weight of the ground leaves in 10 liters of 100% ethanol. In using a muslin cloth, the mixture was filtered into a flask with a flat bottom after being left for 72 hours with irregular stirring. Quantitative phytochemical analysis procedures identified the specific concentration of a certain chemical constituent present in a plant sample using methods such as mass spectrometry, chromatography, and spectrophotometry. This makes it possible to determine the concentration of a component in the plant material. Qualitative phytochemical analysis techniques focus on identifying the presence or absence of several chemical groups in a plant sample. Discovering the existence of substances such as alkaloids, phenols, terpenoids, and flavonoids often requires a range of chemical analyses or the use of specific reagents. Thus, the standard quantitative and qualitative phytochemical analysis technique were used to investigate the chemical composition of plants and identify bioactive compounds that may offer nutritional, medicinal, or pharmacological advantages. Hence, it has been shown that the ethanol leaves extract of P. mutica contains various concentrations of phytochemical constituents, which might be responsible for its biological activities.","container-title":"World Journal of Advanced Research and Reviews","DOI":"10.30574/wjarr.2024.22.2.1149","ISSN":"2581-9615","issue":"2","journalAbbreviation":"World J. Adv. Res. Rev.","note":"publisher: GSC Online Press","page":"450-456","source":"Crossref","title":"Quantitative and qualitative phytochemical analysis of ethanol leaf extract of Pleiocarpa mutica","volume":"22","author":[{"literal":"Christabel Ebube Festus"},{"literal":"Ugochukwu ThankGod Nweke"},{"literal":"Uchechukwu Christiana Chukwuekwe"},{"literal":"Gideon Ebubechi Onunwa"},{"literal":"Chinelo Irene Ugwoke"}],"issued":{"date-parts":[["2024",5,30]]}}}],"schema":"https://github.com/citation-style-language/schema/raw/master/csl-citation.json"} </w:instrText>
      </w:r>
      <w:r w:rsidR="00253B70">
        <w:rPr>
          <w:rFonts w:ascii="Times New Roman" w:hAnsi="Times New Roman" w:cs="Times New Roman"/>
        </w:rPr>
        <w:fldChar w:fldCharType="separate"/>
      </w:r>
      <w:r w:rsidR="00253B70" w:rsidRPr="00253B70">
        <w:rPr>
          <w:rFonts w:ascii="Times New Roman" w:hAnsi="Times New Roman" w:cs="Times New Roman"/>
        </w:rPr>
        <w:t>(Christabel et al. 2024)</w:t>
      </w:r>
      <w:r w:rsidR="00253B70">
        <w:rPr>
          <w:rFonts w:ascii="Times New Roman" w:hAnsi="Times New Roman" w:cs="Times New Roman"/>
        </w:rPr>
        <w:fldChar w:fldCharType="end"/>
      </w:r>
      <w:r w:rsidRPr="00A43425">
        <w:rPr>
          <w:rFonts w:ascii="Times New Roman" w:hAnsi="Times New Roman" w:cs="Times New Roman"/>
        </w:rPr>
        <w:t>, involved specific reagents that produce characteristic color changes or precipitate formations:</w:t>
      </w:r>
    </w:p>
    <w:p w14:paraId="48B2A92A" w14:textId="77777777" w:rsidR="00A43425" w:rsidRPr="00253B70" w:rsidRDefault="00A43425" w:rsidP="00253B70">
      <w:pPr>
        <w:pStyle w:val="ListParagraph"/>
        <w:numPr>
          <w:ilvl w:val="0"/>
          <w:numId w:val="1"/>
        </w:numPr>
        <w:jc w:val="both"/>
        <w:rPr>
          <w:rFonts w:ascii="Times New Roman" w:hAnsi="Times New Roman" w:cs="Times New Roman"/>
        </w:rPr>
      </w:pPr>
      <w:r w:rsidRPr="00253B70">
        <w:rPr>
          <w:rFonts w:ascii="Times New Roman" w:hAnsi="Times New Roman" w:cs="Times New Roman"/>
        </w:rPr>
        <w:t xml:space="preserve">Alkaloids: Tested using Mayer's, Wagner's, and </w:t>
      </w:r>
      <w:proofErr w:type="spellStart"/>
      <w:r w:rsidRPr="00253B70">
        <w:rPr>
          <w:rFonts w:ascii="Times New Roman" w:hAnsi="Times New Roman" w:cs="Times New Roman"/>
        </w:rPr>
        <w:t>Dragendorff's</w:t>
      </w:r>
      <w:proofErr w:type="spellEnd"/>
      <w:r w:rsidRPr="00253B70">
        <w:rPr>
          <w:rFonts w:ascii="Times New Roman" w:hAnsi="Times New Roman" w:cs="Times New Roman"/>
        </w:rPr>
        <w:t xml:space="preserve"> reagents. Alkaloids, often nitrogen-containing, are renowned for their diverse and potent biological activities.</w:t>
      </w:r>
    </w:p>
    <w:p w14:paraId="09109BB5" w14:textId="77777777" w:rsidR="00A43425" w:rsidRPr="00253B70" w:rsidRDefault="00A43425" w:rsidP="00253B70">
      <w:pPr>
        <w:pStyle w:val="ListParagraph"/>
        <w:numPr>
          <w:ilvl w:val="0"/>
          <w:numId w:val="1"/>
        </w:numPr>
        <w:jc w:val="both"/>
        <w:rPr>
          <w:rFonts w:ascii="Times New Roman" w:hAnsi="Times New Roman" w:cs="Times New Roman"/>
        </w:rPr>
      </w:pPr>
      <w:r w:rsidRPr="00253B70">
        <w:rPr>
          <w:rFonts w:ascii="Times New Roman" w:hAnsi="Times New Roman" w:cs="Times New Roman"/>
        </w:rPr>
        <w:t>Flavonoids: Identified using the Shinoda test (with magnesium ribbon and concentrated HCl) and alkaline reagent test. This class of polyphenolic compounds is known for its antioxidant and anti-inflammatory properties.</w:t>
      </w:r>
    </w:p>
    <w:p w14:paraId="5D32345C" w14:textId="77777777" w:rsidR="00A43425" w:rsidRPr="00253B70" w:rsidRDefault="00A43425" w:rsidP="00253B70">
      <w:pPr>
        <w:pStyle w:val="ListParagraph"/>
        <w:numPr>
          <w:ilvl w:val="0"/>
          <w:numId w:val="1"/>
        </w:numPr>
        <w:jc w:val="both"/>
        <w:rPr>
          <w:rFonts w:ascii="Times New Roman" w:hAnsi="Times New Roman" w:cs="Times New Roman"/>
        </w:rPr>
      </w:pPr>
      <w:r w:rsidRPr="00253B70">
        <w:rPr>
          <w:rFonts w:ascii="Times New Roman" w:hAnsi="Times New Roman" w:cs="Times New Roman"/>
        </w:rPr>
        <w:t>Terpenoids: Detected using the Salkowski test (with chloroform and concentrated sulfuric acid). This large group of compounds includes many with significant medicinal properties.</w:t>
      </w:r>
    </w:p>
    <w:p w14:paraId="6A0FA3CE" w14:textId="77777777" w:rsidR="00A43425" w:rsidRPr="00253B70" w:rsidRDefault="00A43425" w:rsidP="00253B70">
      <w:pPr>
        <w:pStyle w:val="ListParagraph"/>
        <w:numPr>
          <w:ilvl w:val="0"/>
          <w:numId w:val="1"/>
        </w:numPr>
        <w:jc w:val="both"/>
        <w:rPr>
          <w:rFonts w:ascii="Times New Roman" w:hAnsi="Times New Roman" w:cs="Times New Roman"/>
        </w:rPr>
      </w:pPr>
      <w:r w:rsidRPr="00253B70">
        <w:rPr>
          <w:rFonts w:ascii="Times New Roman" w:hAnsi="Times New Roman" w:cs="Times New Roman"/>
        </w:rPr>
        <w:t xml:space="preserve">Saponins: Confirmed through a frothing test and their ability to </w:t>
      </w:r>
      <w:proofErr w:type="spellStart"/>
      <w:r w:rsidRPr="00253B70">
        <w:rPr>
          <w:rFonts w:ascii="Times New Roman" w:hAnsi="Times New Roman" w:cs="Times New Roman"/>
        </w:rPr>
        <w:t>haemolyse</w:t>
      </w:r>
      <w:proofErr w:type="spellEnd"/>
      <w:r w:rsidRPr="00253B70">
        <w:rPr>
          <w:rFonts w:ascii="Times New Roman" w:hAnsi="Times New Roman" w:cs="Times New Roman"/>
        </w:rPr>
        <w:t xml:space="preserve"> red blood cells, indicating their surfactant nature and potential health benefits.</w:t>
      </w:r>
    </w:p>
    <w:p w14:paraId="750C15BC" w14:textId="77777777" w:rsidR="00A43425" w:rsidRPr="00253B70" w:rsidRDefault="00A43425" w:rsidP="00253B70">
      <w:pPr>
        <w:pStyle w:val="ListParagraph"/>
        <w:numPr>
          <w:ilvl w:val="0"/>
          <w:numId w:val="1"/>
        </w:numPr>
        <w:jc w:val="both"/>
        <w:rPr>
          <w:rFonts w:ascii="Times New Roman" w:hAnsi="Times New Roman" w:cs="Times New Roman"/>
        </w:rPr>
      </w:pPr>
      <w:r w:rsidRPr="00253B70">
        <w:rPr>
          <w:rFonts w:ascii="Times New Roman" w:hAnsi="Times New Roman" w:cs="Times New Roman"/>
        </w:rPr>
        <w:t>Phenolics: Screened using Ferric Chloride solution and Folin-</w:t>
      </w:r>
      <w:proofErr w:type="spellStart"/>
      <w:r w:rsidRPr="00253B70">
        <w:rPr>
          <w:rFonts w:ascii="Times New Roman" w:hAnsi="Times New Roman" w:cs="Times New Roman"/>
        </w:rPr>
        <w:t>Ciocalteu</w:t>
      </w:r>
      <w:proofErr w:type="spellEnd"/>
      <w:r w:rsidRPr="00253B70">
        <w:rPr>
          <w:rFonts w:ascii="Times New Roman" w:hAnsi="Times New Roman" w:cs="Times New Roman"/>
        </w:rPr>
        <w:t xml:space="preserve"> reagent. This broad category encompasses compounds with strong antioxidant and other bioactivities.</w:t>
      </w:r>
      <w:r w:rsidR="00253B70">
        <w:rPr>
          <w:rFonts w:ascii="Times New Roman" w:hAnsi="Times New Roman" w:cs="Times New Roman"/>
        </w:rPr>
        <w:t xml:space="preserve"> </w:t>
      </w:r>
      <w:r w:rsidR="00253B70">
        <w:rPr>
          <w:rFonts w:ascii="Times New Roman" w:hAnsi="Times New Roman" w:cs="Times New Roman"/>
        </w:rPr>
        <w:fldChar w:fldCharType="begin"/>
      </w:r>
      <w:r w:rsidR="00612806">
        <w:rPr>
          <w:rFonts w:ascii="Times New Roman" w:hAnsi="Times New Roman" w:cs="Times New Roman"/>
        </w:rPr>
        <w:instrText xml:space="preserve"> ADDIN ZOTERO_ITEM CSL_CITATION {"citationID":"KpllOU1H","properties":{"formattedCitation":"(Christabel Ebube Festus et al. 2024)","plainCitation":"(Christabel Ebube Festus et al. 2024)","dontUpdate":true,"noteIndex":0},"citationItems":[{"id":476,"uris":["http://zotero.org/users/15474549/items/6GPR57QX"],"itemData":{"id":476,"type":"article-journal","abstract":"This research project examined Pleiocarpa mutica leaf extract, extracted from ethanol using both quantitative and qualitative phytochemical analysis. Sourced is at Ugbene-Ajima in the Uzo-Uwani Local Government Area of Enugu State, Nigeria, where fresh Pleiocarpa mutica leaves were collected. After been gathered, the newly sprouted P. mutica leaves were cleaned. We then shade-dried the leaves until they were crispy, rotating them frequently to prevent them from rotting. A mechanical grinder was utilized to reduce the dried leaves to a powdered state while a maceration flask was used to macerate 1.5 kg of the known weight of the ground leaves in 10 liters of 100% ethanol. In using a muslin cloth, the mixture was filtered into a flask with a flat bottom after being left for 72 hours with irregular stirring. Quantitative phytochemical analysis procedures identified the specific concentration of a certain chemical constituent present in a plant sample using methods such as mass spectrometry, chromatography, and spectrophotometry. This makes it possible to determine the concentration of a component in the plant material. Qualitative phytochemical analysis techniques focus on identifying the presence or absence of several chemical groups in a plant sample. Discovering the existence of substances such as alkaloids, phenols, terpenoids, and flavonoids often requires a range of chemical analyses or the use of specific reagents. Thus, the standard quantitative and qualitative phytochemical analysis technique were used to investigate the chemical composition of plants and identify bioactive compounds that may offer nutritional, medicinal, or pharmacological advantages. Hence, it has been shown that the ethanol leaves extract of P. mutica contains various concentrations of phytochemical constituents, which might be responsible for its biological activities.","container-title":"World Journal of Advanced Research and Reviews","DOI":"10.30574/wjarr.2024.22.2.1149","ISSN":"2581-9615","issue":"2","journalAbbreviation":"World J. Adv. Res. Rev.","note":"publisher: GSC Online Press","page":"450-456","source":"Crossref","title":"Quantitative and qualitative phytochemical analysis of ethanol leaf extract of Pleiocarpa mutica","volume":"22","author":[{"literal":"Christabel Ebube Festus"},{"literal":"Ugochukwu ThankGod Nweke"},{"literal":"Uchechukwu Christiana Chukwuekwe"},{"literal":"Gideon Ebubechi Onunwa"},{"literal":"Chinelo Irene Ugwoke"}],"issued":{"date-parts":[["2024",5,30]]}}}],"schema":"https://github.com/citation-style-language/schema/raw/master/csl-citation.json"} </w:instrText>
      </w:r>
      <w:r w:rsidR="00253B70">
        <w:rPr>
          <w:rFonts w:ascii="Times New Roman" w:hAnsi="Times New Roman" w:cs="Times New Roman"/>
        </w:rPr>
        <w:fldChar w:fldCharType="separate"/>
      </w:r>
      <w:r w:rsidR="00253B70" w:rsidRPr="00253B70">
        <w:rPr>
          <w:rFonts w:ascii="Times New Roman" w:hAnsi="Times New Roman" w:cs="Times New Roman"/>
        </w:rPr>
        <w:t>(Christabel et al. 2024)</w:t>
      </w:r>
      <w:r w:rsidR="00253B70">
        <w:rPr>
          <w:rFonts w:ascii="Times New Roman" w:hAnsi="Times New Roman" w:cs="Times New Roman"/>
        </w:rPr>
        <w:fldChar w:fldCharType="end"/>
      </w:r>
    </w:p>
    <w:p w14:paraId="6BAACFD2" w14:textId="77777777" w:rsidR="00A43425" w:rsidRPr="00704EBD" w:rsidRDefault="00A43425" w:rsidP="00A43425">
      <w:pPr>
        <w:jc w:val="both"/>
        <w:rPr>
          <w:rFonts w:ascii="Times New Roman" w:hAnsi="Times New Roman" w:cs="Times New Roman"/>
          <w:b/>
          <w:bCs/>
        </w:rPr>
      </w:pPr>
      <w:r w:rsidRPr="00704EBD">
        <w:rPr>
          <w:rFonts w:ascii="Times New Roman" w:hAnsi="Times New Roman" w:cs="Times New Roman"/>
          <w:b/>
          <w:bCs/>
        </w:rPr>
        <w:lastRenderedPageBreak/>
        <w:t>2.4</w:t>
      </w:r>
      <w:r w:rsidR="00704EBD">
        <w:rPr>
          <w:rFonts w:ascii="Times New Roman" w:hAnsi="Times New Roman" w:cs="Times New Roman"/>
          <w:b/>
          <w:bCs/>
        </w:rPr>
        <w:tab/>
      </w:r>
      <w:r w:rsidRPr="00704EBD">
        <w:rPr>
          <w:rFonts w:ascii="Times New Roman" w:hAnsi="Times New Roman" w:cs="Times New Roman"/>
          <w:b/>
          <w:bCs/>
        </w:rPr>
        <w:t>Spectroscopic and Chromatographic Profiling</w:t>
      </w:r>
    </w:p>
    <w:p w14:paraId="12F39551" w14:textId="77777777" w:rsidR="00A43425" w:rsidRPr="00A43425" w:rsidRDefault="00A43425" w:rsidP="00A43425">
      <w:pPr>
        <w:jc w:val="both"/>
        <w:rPr>
          <w:rFonts w:ascii="Times New Roman" w:hAnsi="Times New Roman" w:cs="Times New Roman"/>
        </w:rPr>
      </w:pPr>
      <w:r w:rsidRPr="00A43425">
        <w:rPr>
          <w:rFonts w:ascii="Times New Roman" w:hAnsi="Times New Roman" w:cs="Times New Roman"/>
        </w:rPr>
        <w:t>To move beyond qualitative screening towards compound identification, advanced analytical techniques were utilized:</w:t>
      </w:r>
    </w:p>
    <w:p w14:paraId="25B3F8CD" w14:textId="77777777" w:rsidR="00A43425" w:rsidRPr="00A43425" w:rsidRDefault="00A43425" w:rsidP="00A43425">
      <w:pPr>
        <w:jc w:val="both"/>
        <w:rPr>
          <w:rFonts w:ascii="Times New Roman" w:hAnsi="Times New Roman" w:cs="Times New Roman"/>
        </w:rPr>
      </w:pPr>
      <w:r w:rsidRPr="00A43425">
        <w:rPr>
          <w:rFonts w:ascii="Times New Roman" w:hAnsi="Times New Roman" w:cs="Times New Roman"/>
        </w:rPr>
        <w:t xml:space="preserve">GC-MS (Gas Chromatography-Mass Spectrometry): This powerful technique was used for the analysis of volatile and semi-volatile compounds. GC separates the complex mixture based on the boiling points and polarity of the constituents, while MS identifies each separated component by its unique mass-to-charge ratio fragmentation pattern, allowing for tentative identification by comparison with standard spectral libraries </w:t>
      </w:r>
      <w:r w:rsidR="00253B70">
        <w:rPr>
          <w:rFonts w:ascii="Times New Roman" w:hAnsi="Times New Roman" w:cs="Times New Roman"/>
        </w:rPr>
        <w:fldChar w:fldCharType="begin"/>
      </w:r>
      <w:r w:rsidR="00253B70">
        <w:rPr>
          <w:rFonts w:ascii="Times New Roman" w:hAnsi="Times New Roman" w:cs="Times New Roman"/>
        </w:rPr>
        <w:instrText xml:space="preserve"> ADDIN ZOTERO_ITEM CSL_CITATION {"citationID":"kGoYSnHl","properties":{"formattedCitation":"(Bitwell et al. 2023)","plainCitation":"(Bitwell et al. 2023)","noteIndex":0},"citationItems":[{"id":473,"uris":["http://zotero.org/users/15474549/items/795HCXGJ"],"itemData":{"id":473,"type":"article-journal","container-title":"Scientific African","DOI":"10.1016/j.sciaf.2023.e01585","ISSN":"2468-2276","language":"en","license":"https://www.elsevier.com/tdm/userlicense/1.0/","note":"publisher: Elsevier BV","page":"e01585","source":"Crossref","title":"A review of modern and conventional extraction techniques and their applications for extracting phytochemicals from plants","volume":"19","author":[{"family":"Bitwell","given":"Chibuye"},{"family":"Indra","given":"Singh Sen"},{"family":"Luke","given":"Chimuka"},{"family":"Kakoma","given":"Maseka Kenneth"}],"issued":{"date-parts":[["2023",3]]}}}],"schema":"https://github.com/citation-style-language/schema/raw/master/csl-citation.json"} </w:instrText>
      </w:r>
      <w:r w:rsidR="00253B70">
        <w:rPr>
          <w:rFonts w:ascii="Times New Roman" w:hAnsi="Times New Roman" w:cs="Times New Roman"/>
        </w:rPr>
        <w:fldChar w:fldCharType="separate"/>
      </w:r>
      <w:r w:rsidR="00253B70" w:rsidRPr="00253B70">
        <w:rPr>
          <w:rFonts w:ascii="Times New Roman" w:hAnsi="Times New Roman" w:cs="Times New Roman"/>
        </w:rPr>
        <w:t>(Bitwell et al. 2023)</w:t>
      </w:r>
      <w:r w:rsidR="00253B70">
        <w:rPr>
          <w:rFonts w:ascii="Times New Roman" w:hAnsi="Times New Roman" w:cs="Times New Roman"/>
        </w:rPr>
        <w:fldChar w:fldCharType="end"/>
      </w:r>
      <w:r w:rsidR="00253B70">
        <w:rPr>
          <w:rFonts w:ascii="Times New Roman" w:hAnsi="Times New Roman" w:cs="Times New Roman"/>
        </w:rPr>
        <w:t>.</w:t>
      </w:r>
    </w:p>
    <w:p w14:paraId="045CA90B" w14:textId="77777777" w:rsidR="00A43425" w:rsidRPr="00A43425" w:rsidRDefault="00A43425" w:rsidP="00A43425">
      <w:pPr>
        <w:jc w:val="both"/>
        <w:rPr>
          <w:rFonts w:ascii="Times New Roman" w:hAnsi="Times New Roman" w:cs="Times New Roman"/>
        </w:rPr>
      </w:pPr>
      <w:r w:rsidRPr="00A43425">
        <w:rPr>
          <w:rFonts w:ascii="Times New Roman" w:hAnsi="Times New Roman" w:cs="Times New Roman"/>
        </w:rPr>
        <w:t xml:space="preserve">FTIR (Fourier Transform Infrared) Spectroscopy: This method was employed to analyze the vibrational frequencies of the chemical bonds within the molecules of the extract. The resulting spectrum acts as a molecular "fingerprint," identifying the functional groups (e.g., -OH, C=O, N-H) present in the compounds, which provides crucial structural information </w:t>
      </w:r>
      <w:r w:rsidR="00253B70">
        <w:rPr>
          <w:rFonts w:ascii="Times New Roman" w:hAnsi="Times New Roman" w:cs="Times New Roman"/>
        </w:rPr>
        <w:fldChar w:fldCharType="begin"/>
      </w:r>
      <w:r w:rsidR="00253B70">
        <w:rPr>
          <w:rFonts w:ascii="Times New Roman" w:hAnsi="Times New Roman" w:cs="Times New Roman"/>
        </w:rPr>
        <w:instrText xml:space="preserve"> ADDIN ZOTERO_ITEM CSL_CITATION {"citationID":"6dubhCdo","properties":{"formattedCitation":"(Bitwell et al. 2023)","plainCitation":"(Bitwell et al. 2023)","noteIndex":0},"citationItems":[{"id":473,"uris":["http://zotero.org/users/15474549/items/795HCXGJ"],"itemData":{"id":473,"type":"article-journal","container-title":"Scientific African","DOI":"10.1016/j.sciaf.2023.e01585","ISSN":"2468-2276","language":"en","license":"https://www.elsevier.com/tdm/userlicense/1.0/","note":"publisher: Elsevier BV","page":"e01585","source":"Crossref","title":"A review of modern and conventional extraction techniques and their applications for extracting phytochemicals from plants","volume":"19","author":[{"family":"Bitwell","given":"Chibuye"},{"family":"Indra","given":"Singh Sen"},{"family":"Luke","given":"Chimuka"},{"family":"Kakoma","given":"Maseka Kenneth"}],"issued":{"date-parts":[["2023",3]]}}}],"schema":"https://github.com/citation-style-language/schema/raw/master/csl-citation.json"} </w:instrText>
      </w:r>
      <w:r w:rsidR="00253B70">
        <w:rPr>
          <w:rFonts w:ascii="Times New Roman" w:hAnsi="Times New Roman" w:cs="Times New Roman"/>
        </w:rPr>
        <w:fldChar w:fldCharType="separate"/>
      </w:r>
      <w:r w:rsidR="00253B70" w:rsidRPr="00253B70">
        <w:rPr>
          <w:rFonts w:ascii="Times New Roman" w:hAnsi="Times New Roman" w:cs="Times New Roman"/>
        </w:rPr>
        <w:t>(Bitwell et al. 2023)</w:t>
      </w:r>
      <w:r w:rsidR="00253B70">
        <w:rPr>
          <w:rFonts w:ascii="Times New Roman" w:hAnsi="Times New Roman" w:cs="Times New Roman"/>
        </w:rPr>
        <w:fldChar w:fldCharType="end"/>
      </w:r>
      <w:r w:rsidRPr="00A43425">
        <w:rPr>
          <w:rFonts w:ascii="Times New Roman" w:hAnsi="Times New Roman" w:cs="Times New Roman"/>
        </w:rPr>
        <w:t>.</w:t>
      </w:r>
    </w:p>
    <w:p w14:paraId="71CDB2EE" w14:textId="77777777" w:rsidR="00A43425" w:rsidRPr="00704EBD" w:rsidRDefault="00A43425" w:rsidP="00A43425">
      <w:pPr>
        <w:jc w:val="both"/>
        <w:rPr>
          <w:rFonts w:ascii="Times New Roman" w:hAnsi="Times New Roman" w:cs="Times New Roman"/>
          <w:b/>
          <w:bCs/>
        </w:rPr>
      </w:pPr>
      <w:r w:rsidRPr="00704EBD">
        <w:rPr>
          <w:rFonts w:ascii="Times New Roman" w:hAnsi="Times New Roman" w:cs="Times New Roman"/>
          <w:b/>
          <w:bCs/>
        </w:rPr>
        <w:t>2.5</w:t>
      </w:r>
      <w:r w:rsidR="00704EBD">
        <w:rPr>
          <w:rFonts w:ascii="Times New Roman" w:hAnsi="Times New Roman" w:cs="Times New Roman"/>
          <w:b/>
          <w:bCs/>
        </w:rPr>
        <w:tab/>
      </w:r>
      <w:r w:rsidRPr="00704EBD">
        <w:rPr>
          <w:rFonts w:ascii="Times New Roman" w:hAnsi="Times New Roman" w:cs="Times New Roman"/>
          <w:b/>
          <w:bCs/>
        </w:rPr>
        <w:t>Microbial Assays: MIC and MBC Determination</w:t>
      </w:r>
    </w:p>
    <w:p w14:paraId="7B564D8B" w14:textId="77777777" w:rsidR="00A43425" w:rsidRPr="00A43425" w:rsidRDefault="00A43425" w:rsidP="00A43425">
      <w:pPr>
        <w:jc w:val="both"/>
        <w:rPr>
          <w:rFonts w:ascii="Times New Roman" w:hAnsi="Times New Roman" w:cs="Times New Roman"/>
        </w:rPr>
      </w:pPr>
      <w:r w:rsidRPr="00A43425">
        <w:rPr>
          <w:rFonts w:ascii="Times New Roman" w:hAnsi="Times New Roman" w:cs="Times New Roman"/>
        </w:rPr>
        <w:t>The core pharmacological assessment of anti-mycobacterial activity was performed using standardized microplate-based assays against Mycobacterium tuberculosis H37Rv or similar standard strains.</w:t>
      </w:r>
    </w:p>
    <w:p w14:paraId="38E9BBB7" w14:textId="77777777" w:rsidR="00A43425" w:rsidRPr="00A43425" w:rsidRDefault="00A43425" w:rsidP="00A43425">
      <w:pPr>
        <w:jc w:val="both"/>
        <w:rPr>
          <w:rFonts w:ascii="Times New Roman" w:hAnsi="Times New Roman" w:cs="Times New Roman"/>
        </w:rPr>
      </w:pPr>
      <w:r w:rsidRPr="00A43425">
        <w:rPr>
          <w:rFonts w:ascii="Times New Roman" w:hAnsi="Times New Roman" w:cs="Times New Roman"/>
        </w:rPr>
        <w:t>MIC (Minimum Inhibitory Concentration): This test determines the lowest concentration of a plant extract that completely inhibits the visible growth of a microorganism after a defined incubation period. In a microplate, serial dilutions of the extract are incubated with the bacterial culture, and growth is assessed.</w:t>
      </w:r>
    </w:p>
    <w:p w14:paraId="79D33CCF" w14:textId="77777777" w:rsidR="00A43425" w:rsidRPr="00A43425" w:rsidRDefault="00A43425" w:rsidP="00A43425">
      <w:pPr>
        <w:jc w:val="both"/>
        <w:rPr>
          <w:rFonts w:ascii="Times New Roman" w:hAnsi="Times New Roman" w:cs="Times New Roman"/>
        </w:rPr>
      </w:pPr>
      <w:r w:rsidRPr="00A43425">
        <w:rPr>
          <w:rFonts w:ascii="Times New Roman" w:hAnsi="Times New Roman" w:cs="Times New Roman"/>
        </w:rPr>
        <w:t>MBC (Minimum Bactericidal Concentration): Following the MIC test, the MBC is determined by sub-culturing the content from wells showing no visible growth onto a fresh, compound-free culture medium. The MBC is the lowest concentration that kills ≥99.9% of the initial inoculum, indicating bactericidal (rather than merely bacteriostatic) activity.</w:t>
      </w:r>
    </w:p>
    <w:p w14:paraId="37D0CF87" w14:textId="77777777" w:rsidR="00A43425" w:rsidRDefault="00A43425" w:rsidP="00A43425">
      <w:pPr>
        <w:jc w:val="both"/>
        <w:rPr>
          <w:rFonts w:ascii="Times New Roman" w:hAnsi="Times New Roman" w:cs="Times New Roman"/>
        </w:rPr>
      </w:pPr>
      <w:r w:rsidRPr="00A43425">
        <w:rPr>
          <w:rFonts w:ascii="Times New Roman" w:hAnsi="Times New Roman" w:cs="Times New Roman"/>
        </w:rPr>
        <w:t>Microplate OD Testing: This method provides a quantitative and high-throughput assessment of microbial growth. A microplate reader is used to measure the Optical Density (OD) of the bacterial cultures in each well, which is directly proportional to the microbial cell density. This allows for precise, quantitative determination of growth inhibition and killing, offering a more sensitive and objective measure than visual inspection alone</w:t>
      </w:r>
      <w:r w:rsidR="00253B70">
        <w:rPr>
          <w:rFonts w:ascii="Times New Roman" w:hAnsi="Times New Roman" w:cs="Times New Roman"/>
        </w:rPr>
        <w:t xml:space="preserve"> </w:t>
      </w:r>
      <w:r w:rsidR="00253B70">
        <w:rPr>
          <w:rFonts w:ascii="Times New Roman" w:hAnsi="Times New Roman" w:cs="Times New Roman"/>
        </w:rPr>
        <w:fldChar w:fldCharType="begin"/>
      </w:r>
      <w:r w:rsidR="00253B70">
        <w:rPr>
          <w:rFonts w:ascii="Times New Roman" w:hAnsi="Times New Roman" w:cs="Times New Roman"/>
        </w:rPr>
        <w:instrText xml:space="preserve"> ADDIN ZOTERO_ITEM CSL_CITATION {"citationID":"h5WQVj2L","properties":{"formattedCitation":"(Bitwell et al. 2023)","plainCitation":"(Bitwell et al. 2023)","noteIndex":0},"citationItems":[{"id":473,"uris":["http://zotero.org/users/15474549/items/795HCXGJ"],"itemData":{"id":473,"type":"article-journal","container-title":"Scientific African","DOI":"10.1016/j.sciaf.2023.e01585","ISSN":"2468-2276","language":"en","license":"https://www.elsevier.com/tdm/userlicense/1.0/","note":"publisher: Elsevier BV","page":"e01585","source":"Crossref","title":"A review of modern and conventional extraction techniques and their applications for extracting phytochemicals from plants","volume":"19","author":[{"family":"Bitwell","given":"Chibuye"},{"family":"Indra","given":"Singh Sen"},{"family":"Luke","given":"Chimuka"},{"family":"Kakoma","given":"Maseka Kenneth"}],"issued":{"date-parts":[["2023",3]]}}}],"schema":"https://github.com/citation-style-language/schema/raw/master/csl-citation.json"} </w:instrText>
      </w:r>
      <w:r w:rsidR="00253B70">
        <w:rPr>
          <w:rFonts w:ascii="Times New Roman" w:hAnsi="Times New Roman" w:cs="Times New Roman"/>
        </w:rPr>
        <w:fldChar w:fldCharType="separate"/>
      </w:r>
      <w:r w:rsidR="00253B70" w:rsidRPr="00253B70">
        <w:rPr>
          <w:rFonts w:ascii="Times New Roman" w:hAnsi="Times New Roman" w:cs="Times New Roman"/>
        </w:rPr>
        <w:t>(Bitwell et al. 2023)</w:t>
      </w:r>
      <w:r w:rsidR="00253B70">
        <w:rPr>
          <w:rFonts w:ascii="Times New Roman" w:hAnsi="Times New Roman" w:cs="Times New Roman"/>
        </w:rPr>
        <w:fldChar w:fldCharType="end"/>
      </w:r>
      <w:r w:rsidRPr="00A43425">
        <w:rPr>
          <w:rFonts w:ascii="Times New Roman" w:hAnsi="Times New Roman" w:cs="Times New Roman"/>
        </w:rPr>
        <w:t>. Standard antibiotics (INH, EMB, RIF) were run in parallel on every plate as positive controls for assay validation and for direct comparison of extract potency.</w:t>
      </w:r>
    </w:p>
    <w:p w14:paraId="60B65179" w14:textId="77777777" w:rsidR="00965913" w:rsidRDefault="00965913" w:rsidP="00A43425">
      <w:pPr>
        <w:jc w:val="both"/>
        <w:rPr>
          <w:rFonts w:ascii="Times New Roman" w:hAnsi="Times New Roman" w:cs="Times New Roman"/>
        </w:rPr>
      </w:pPr>
    </w:p>
    <w:p w14:paraId="4D606A38" w14:textId="77777777" w:rsidR="00965913" w:rsidRDefault="00965913" w:rsidP="00A43425">
      <w:pPr>
        <w:jc w:val="both"/>
        <w:rPr>
          <w:rFonts w:ascii="Times New Roman" w:hAnsi="Times New Roman" w:cs="Times New Roman"/>
        </w:rPr>
      </w:pPr>
    </w:p>
    <w:p w14:paraId="06D7C954" w14:textId="77777777" w:rsidR="00965913" w:rsidRDefault="00965913" w:rsidP="00A43425">
      <w:pPr>
        <w:jc w:val="both"/>
        <w:rPr>
          <w:rFonts w:ascii="Times New Roman" w:hAnsi="Times New Roman" w:cs="Times New Roman"/>
        </w:rPr>
      </w:pPr>
    </w:p>
    <w:p w14:paraId="1F534CF8" w14:textId="77777777" w:rsidR="00CA495B" w:rsidRDefault="00CA495B" w:rsidP="00A43425">
      <w:pPr>
        <w:jc w:val="both"/>
        <w:rPr>
          <w:rFonts w:ascii="Times New Roman" w:hAnsi="Times New Roman" w:cs="Times New Roman"/>
        </w:rPr>
      </w:pPr>
    </w:p>
    <w:p w14:paraId="59BC9B70" w14:textId="77777777" w:rsidR="00CA495B" w:rsidRDefault="00CA495B" w:rsidP="00A43425">
      <w:pPr>
        <w:jc w:val="both"/>
        <w:rPr>
          <w:rFonts w:ascii="Times New Roman" w:hAnsi="Times New Roman" w:cs="Times New Roman"/>
        </w:rPr>
      </w:pPr>
    </w:p>
    <w:p w14:paraId="33A3ED42" w14:textId="77777777" w:rsidR="00CA495B" w:rsidRDefault="00CA495B" w:rsidP="00A43425">
      <w:pPr>
        <w:jc w:val="both"/>
        <w:rPr>
          <w:rFonts w:ascii="Times New Roman" w:hAnsi="Times New Roman" w:cs="Times New Roman"/>
        </w:rPr>
      </w:pPr>
    </w:p>
    <w:p w14:paraId="32D1C116" w14:textId="77777777" w:rsidR="00CA495B" w:rsidRDefault="00CA495B" w:rsidP="00A43425">
      <w:pPr>
        <w:jc w:val="both"/>
        <w:rPr>
          <w:rFonts w:ascii="Times New Roman" w:hAnsi="Times New Roman" w:cs="Times New Roman"/>
        </w:rPr>
      </w:pPr>
    </w:p>
    <w:p w14:paraId="33E9471A" w14:textId="77777777" w:rsidR="00CA495B" w:rsidRDefault="00CA495B" w:rsidP="00A43425">
      <w:pPr>
        <w:jc w:val="both"/>
        <w:rPr>
          <w:rFonts w:ascii="Times New Roman" w:hAnsi="Times New Roman" w:cs="Times New Roman"/>
        </w:rPr>
      </w:pPr>
    </w:p>
    <w:p w14:paraId="17598FAF" w14:textId="77777777" w:rsidR="00CA495B" w:rsidRDefault="00CA495B" w:rsidP="00A43425">
      <w:pPr>
        <w:jc w:val="both"/>
        <w:rPr>
          <w:rFonts w:ascii="Times New Roman" w:hAnsi="Times New Roman" w:cs="Times New Roman"/>
        </w:rPr>
      </w:pPr>
    </w:p>
    <w:p w14:paraId="61E9DAE1" w14:textId="77777777" w:rsidR="00CA495B" w:rsidRDefault="00CA495B" w:rsidP="00A43425">
      <w:pPr>
        <w:jc w:val="both"/>
        <w:rPr>
          <w:rFonts w:ascii="Times New Roman" w:hAnsi="Times New Roman" w:cs="Times New Roman"/>
        </w:rPr>
      </w:pPr>
    </w:p>
    <w:p w14:paraId="637ECD51" w14:textId="77777777" w:rsidR="00CA495B" w:rsidRDefault="00CA495B" w:rsidP="00A43425">
      <w:pPr>
        <w:jc w:val="both"/>
        <w:rPr>
          <w:rFonts w:ascii="Times New Roman" w:hAnsi="Times New Roman" w:cs="Times New Roman"/>
        </w:rPr>
      </w:pPr>
    </w:p>
    <w:p w14:paraId="129785A1" w14:textId="77777777" w:rsidR="00CA495B" w:rsidRDefault="00CA495B" w:rsidP="00A43425">
      <w:pPr>
        <w:jc w:val="both"/>
        <w:rPr>
          <w:rFonts w:ascii="Times New Roman" w:hAnsi="Times New Roman" w:cs="Times New Roman"/>
        </w:rPr>
      </w:pPr>
    </w:p>
    <w:p w14:paraId="59EE25DD" w14:textId="77777777" w:rsidR="00CA495B" w:rsidRDefault="00CA495B" w:rsidP="00A43425">
      <w:pPr>
        <w:jc w:val="both"/>
        <w:rPr>
          <w:rFonts w:ascii="Times New Roman" w:hAnsi="Times New Roman" w:cs="Times New Roman"/>
        </w:rPr>
        <w:sectPr w:rsidR="00CA495B">
          <w:pgSz w:w="12240" w:h="15840"/>
          <w:pgMar w:top="1440" w:right="1440" w:bottom="1440" w:left="1440" w:header="720" w:footer="720" w:gutter="0"/>
          <w:cols w:space="720"/>
          <w:docGrid w:linePitch="360"/>
        </w:sectPr>
      </w:pPr>
    </w:p>
    <w:p w14:paraId="202F67DA" w14:textId="77777777" w:rsidR="00CA495B" w:rsidRPr="00715843" w:rsidRDefault="00CA495B" w:rsidP="00CA495B">
      <w:pPr>
        <w:jc w:val="both"/>
        <w:rPr>
          <w:rFonts w:ascii="Times New Roman" w:hAnsi="Times New Roman" w:cs="Times New Roman"/>
          <w:b/>
          <w:bCs/>
        </w:rPr>
      </w:pPr>
      <w:r w:rsidRPr="00715843">
        <w:rPr>
          <w:rFonts w:ascii="Times New Roman" w:hAnsi="Times New Roman" w:cs="Times New Roman"/>
          <w:b/>
          <w:bCs/>
        </w:rPr>
        <w:lastRenderedPageBreak/>
        <w:t>3.</w:t>
      </w:r>
      <w:r>
        <w:rPr>
          <w:rFonts w:ascii="Times New Roman" w:hAnsi="Times New Roman" w:cs="Times New Roman"/>
          <w:b/>
          <w:bCs/>
        </w:rPr>
        <w:tab/>
      </w:r>
      <w:r w:rsidRPr="00715843">
        <w:rPr>
          <w:rFonts w:ascii="Times New Roman" w:hAnsi="Times New Roman" w:cs="Times New Roman"/>
          <w:b/>
          <w:bCs/>
        </w:rPr>
        <w:t>Results and Discussion</w:t>
      </w:r>
    </w:p>
    <w:p w14:paraId="55AFE47F" w14:textId="77777777" w:rsidR="00CA495B" w:rsidRDefault="00CA495B" w:rsidP="00CA495B">
      <w:pPr>
        <w:jc w:val="both"/>
        <w:rPr>
          <w:rFonts w:ascii="Times New Roman" w:hAnsi="Times New Roman" w:cs="Times New Roman"/>
          <w:b/>
          <w:bCs/>
        </w:rPr>
      </w:pPr>
      <w:r w:rsidRPr="00715843">
        <w:rPr>
          <w:rFonts w:ascii="Times New Roman" w:hAnsi="Times New Roman" w:cs="Times New Roman"/>
          <w:b/>
          <w:bCs/>
        </w:rPr>
        <w:t xml:space="preserve">3.1 </w:t>
      </w:r>
      <w:r>
        <w:rPr>
          <w:rFonts w:ascii="Times New Roman" w:hAnsi="Times New Roman" w:cs="Times New Roman"/>
          <w:b/>
          <w:bCs/>
        </w:rPr>
        <w:tab/>
        <w:t xml:space="preserve">PHYTOCHEMICAL POTENTIALS OF SELECTED PLANTS </w:t>
      </w:r>
    </w:p>
    <w:p w14:paraId="57DDAEDB" w14:textId="77777777" w:rsidR="00CA495B" w:rsidRDefault="00CA495B" w:rsidP="00A43425">
      <w:pPr>
        <w:jc w:val="both"/>
        <w:rPr>
          <w:rFonts w:ascii="Times New Roman" w:hAnsi="Times New Roman" w:cs="Times New Roman"/>
        </w:rPr>
      </w:pPr>
    </w:p>
    <w:tbl>
      <w:tblPr>
        <w:tblW w:w="15290" w:type="dxa"/>
        <w:tblInd w:w="-1440" w:type="dxa"/>
        <w:tblLook w:val="04A0" w:firstRow="1" w:lastRow="0" w:firstColumn="1" w:lastColumn="0" w:noHBand="0" w:noVBand="1"/>
      </w:tblPr>
      <w:tblGrid>
        <w:gridCol w:w="806"/>
        <w:gridCol w:w="3322"/>
        <w:gridCol w:w="1617"/>
        <w:gridCol w:w="1702"/>
        <w:gridCol w:w="1951"/>
        <w:gridCol w:w="3911"/>
        <w:gridCol w:w="1981"/>
      </w:tblGrid>
      <w:tr w:rsidR="007F739D" w:rsidRPr="00965913" w14:paraId="524265AC" w14:textId="77777777" w:rsidTr="00CA495B">
        <w:trPr>
          <w:trHeight w:val="315"/>
        </w:trPr>
        <w:tc>
          <w:tcPr>
            <w:tcW w:w="810" w:type="dxa"/>
            <w:tcBorders>
              <w:top w:val="nil"/>
              <w:left w:val="nil"/>
              <w:bottom w:val="nil"/>
              <w:right w:val="nil"/>
            </w:tcBorders>
            <w:shd w:val="clear" w:color="000000" w:fill="FFFFFF"/>
            <w:vAlign w:val="center"/>
            <w:hideMark/>
          </w:tcPr>
          <w:p w14:paraId="6E89F5C7"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S/N</w:t>
            </w:r>
          </w:p>
        </w:tc>
        <w:tc>
          <w:tcPr>
            <w:tcW w:w="3330" w:type="dxa"/>
            <w:tcBorders>
              <w:top w:val="nil"/>
              <w:left w:val="nil"/>
              <w:bottom w:val="nil"/>
              <w:right w:val="nil"/>
            </w:tcBorders>
            <w:shd w:val="clear" w:color="000000" w:fill="FFFFFF"/>
            <w:vAlign w:val="center"/>
            <w:hideMark/>
          </w:tcPr>
          <w:p w14:paraId="3DA6B48D"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Plant Name (Common Name)</w:t>
            </w:r>
          </w:p>
        </w:tc>
        <w:tc>
          <w:tcPr>
            <w:tcW w:w="1620" w:type="dxa"/>
            <w:tcBorders>
              <w:top w:val="nil"/>
              <w:left w:val="nil"/>
              <w:bottom w:val="nil"/>
              <w:right w:val="nil"/>
            </w:tcBorders>
            <w:shd w:val="clear" w:color="000000" w:fill="FFFFFF"/>
            <w:vAlign w:val="center"/>
            <w:hideMark/>
          </w:tcPr>
          <w:p w14:paraId="3F69565F"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Hausa Name</w:t>
            </w:r>
          </w:p>
        </w:tc>
        <w:tc>
          <w:tcPr>
            <w:tcW w:w="1710" w:type="dxa"/>
            <w:tcBorders>
              <w:top w:val="nil"/>
              <w:left w:val="nil"/>
              <w:bottom w:val="nil"/>
              <w:right w:val="nil"/>
            </w:tcBorders>
            <w:shd w:val="clear" w:color="000000" w:fill="FFFFFF"/>
            <w:vAlign w:val="center"/>
            <w:hideMark/>
          </w:tcPr>
          <w:p w14:paraId="4723497C"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Igbo Name</w:t>
            </w:r>
          </w:p>
        </w:tc>
        <w:tc>
          <w:tcPr>
            <w:tcW w:w="1960" w:type="dxa"/>
            <w:tcBorders>
              <w:top w:val="nil"/>
              <w:left w:val="nil"/>
              <w:bottom w:val="nil"/>
              <w:right w:val="nil"/>
            </w:tcBorders>
            <w:shd w:val="clear" w:color="000000" w:fill="FFFFFF"/>
            <w:vAlign w:val="center"/>
            <w:hideMark/>
          </w:tcPr>
          <w:p w14:paraId="2FC7051F"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Yoruba Name</w:t>
            </w:r>
          </w:p>
        </w:tc>
        <w:tc>
          <w:tcPr>
            <w:tcW w:w="3940" w:type="dxa"/>
            <w:tcBorders>
              <w:top w:val="nil"/>
              <w:left w:val="nil"/>
              <w:bottom w:val="nil"/>
              <w:right w:val="nil"/>
            </w:tcBorders>
            <w:shd w:val="clear" w:color="000000" w:fill="FFFFFF"/>
            <w:vAlign w:val="center"/>
            <w:hideMark/>
          </w:tcPr>
          <w:p w14:paraId="011C3F65"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Modern Medicinal Uses</w:t>
            </w:r>
          </w:p>
        </w:tc>
        <w:tc>
          <w:tcPr>
            <w:tcW w:w="1920" w:type="dxa"/>
            <w:tcBorders>
              <w:top w:val="nil"/>
              <w:left w:val="nil"/>
              <w:bottom w:val="nil"/>
              <w:right w:val="nil"/>
            </w:tcBorders>
            <w:shd w:val="clear" w:color="000000" w:fill="FFFFFF"/>
            <w:vAlign w:val="center"/>
            <w:hideMark/>
          </w:tcPr>
          <w:p w14:paraId="33B8C3F5"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Reference</w:t>
            </w:r>
          </w:p>
        </w:tc>
      </w:tr>
      <w:tr w:rsidR="007F739D" w:rsidRPr="00965913" w14:paraId="306EDAE8" w14:textId="77777777" w:rsidTr="00CA495B">
        <w:trPr>
          <w:trHeight w:val="630"/>
        </w:trPr>
        <w:tc>
          <w:tcPr>
            <w:tcW w:w="810" w:type="dxa"/>
            <w:tcBorders>
              <w:top w:val="nil"/>
              <w:left w:val="nil"/>
              <w:bottom w:val="nil"/>
              <w:right w:val="nil"/>
            </w:tcBorders>
            <w:shd w:val="clear" w:color="000000" w:fill="FFFFFF"/>
            <w:vAlign w:val="center"/>
            <w:hideMark/>
          </w:tcPr>
          <w:p w14:paraId="58434A64"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w:t>
            </w:r>
          </w:p>
        </w:tc>
        <w:tc>
          <w:tcPr>
            <w:tcW w:w="3330" w:type="dxa"/>
            <w:tcBorders>
              <w:top w:val="nil"/>
              <w:left w:val="nil"/>
              <w:bottom w:val="nil"/>
              <w:right w:val="nil"/>
            </w:tcBorders>
            <w:shd w:val="clear" w:color="000000" w:fill="FFFFFF"/>
            <w:vAlign w:val="center"/>
            <w:hideMark/>
          </w:tcPr>
          <w:p w14:paraId="2889CAD3"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proofErr w:type="spellStart"/>
            <w:r w:rsidRPr="00965913">
              <w:rPr>
                <w:rFonts w:ascii="Times New Roman" w:eastAsia="Times New Roman" w:hAnsi="Times New Roman" w:cs="Times New Roman"/>
                <w:i/>
                <w:iCs/>
                <w:color w:val="0F1115"/>
                <w:kern w:val="0"/>
                <w14:ligatures w14:val="none"/>
              </w:rPr>
              <w:t>Azadirachta</w:t>
            </w:r>
            <w:proofErr w:type="spellEnd"/>
            <w:r w:rsidRPr="00965913">
              <w:rPr>
                <w:rFonts w:ascii="Times New Roman" w:eastAsia="Times New Roman" w:hAnsi="Times New Roman" w:cs="Times New Roman"/>
                <w:i/>
                <w:iCs/>
                <w:color w:val="0F1115"/>
                <w:kern w:val="0"/>
                <w14:ligatures w14:val="none"/>
              </w:rPr>
              <w:t xml:space="preserve"> indica</w:t>
            </w:r>
            <w:r w:rsidRPr="00965913">
              <w:rPr>
                <w:rFonts w:ascii="Times New Roman" w:eastAsia="Times New Roman" w:hAnsi="Times New Roman" w:cs="Times New Roman"/>
                <w:color w:val="0F1115"/>
                <w:kern w:val="0"/>
                <w14:ligatures w14:val="none"/>
              </w:rPr>
              <w:t> (Neem)</w:t>
            </w:r>
          </w:p>
        </w:tc>
        <w:tc>
          <w:tcPr>
            <w:tcW w:w="1620" w:type="dxa"/>
            <w:tcBorders>
              <w:top w:val="nil"/>
              <w:left w:val="nil"/>
              <w:bottom w:val="nil"/>
              <w:right w:val="nil"/>
            </w:tcBorders>
            <w:shd w:val="clear" w:color="000000" w:fill="FFFFFF"/>
            <w:vAlign w:val="center"/>
            <w:hideMark/>
          </w:tcPr>
          <w:p w14:paraId="4936DB17"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Dogoyaro</w:t>
            </w:r>
            <w:proofErr w:type="spellEnd"/>
          </w:p>
        </w:tc>
        <w:tc>
          <w:tcPr>
            <w:tcW w:w="1710" w:type="dxa"/>
            <w:tcBorders>
              <w:top w:val="nil"/>
              <w:left w:val="nil"/>
              <w:bottom w:val="nil"/>
              <w:right w:val="nil"/>
            </w:tcBorders>
            <w:shd w:val="clear" w:color="000000" w:fill="FFFFFF"/>
            <w:vAlign w:val="center"/>
            <w:hideMark/>
          </w:tcPr>
          <w:p w14:paraId="587FE469"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Dogoyaro</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Ogwu</w:t>
            </w:r>
            <w:proofErr w:type="spellEnd"/>
            <w:r w:rsidRPr="00965913">
              <w:rPr>
                <w:rFonts w:ascii="Times New Roman" w:eastAsia="Times New Roman" w:hAnsi="Times New Roman" w:cs="Times New Roman"/>
                <w:color w:val="0F1115"/>
                <w:kern w:val="0"/>
                <w14:ligatures w14:val="none"/>
              </w:rPr>
              <w:t xml:space="preserve"> oba</w:t>
            </w:r>
          </w:p>
        </w:tc>
        <w:tc>
          <w:tcPr>
            <w:tcW w:w="1960" w:type="dxa"/>
            <w:tcBorders>
              <w:top w:val="nil"/>
              <w:left w:val="nil"/>
              <w:bottom w:val="nil"/>
              <w:right w:val="nil"/>
            </w:tcBorders>
            <w:shd w:val="clear" w:color="000000" w:fill="FFFFFF"/>
            <w:vAlign w:val="center"/>
            <w:hideMark/>
          </w:tcPr>
          <w:p w14:paraId="3D6A6EEE"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Dongoyaro</w:t>
            </w:r>
            <w:proofErr w:type="spellEnd"/>
          </w:p>
        </w:tc>
        <w:tc>
          <w:tcPr>
            <w:tcW w:w="3940" w:type="dxa"/>
            <w:tcBorders>
              <w:top w:val="nil"/>
              <w:left w:val="nil"/>
              <w:bottom w:val="nil"/>
              <w:right w:val="nil"/>
            </w:tcBorders>
            <w:shd w:val="clear" w:color="000000" w:fill="FFFFFF"/>
            <w:vAlign w:val="center"/>
            <w:hideMark/>
          </w:tcPr>
          <w:p w14:paraId="372E71AF"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Antibacterial, antifungal, anti-inflammatory, anticancer</w:t>
            </w:r>
          </w:p>
        </w:tc>
        <w:tc>
          <w:tcPr>
            <w:tcW w:w="1920" w:type="dxa"/>
            <w:tcBorders>
              <w:top w:val="nil"/>
              <w:left w:val="nil"/>
              <w:bottom w:val="nil"/>
              <w:right w:val="nil"/>
            </w:tcBorders>
            <w:shd w:val="clear" w:color="000000" w:fill="FFFFFF"/>
            <w:vAlign w:val="center"/>
            <w:hideMark/>
          </w:tcPr>
          <w:p w14:paraId="0BCC1C85" w14:textId="77777777" w:rsidR="00965913" w:rsidRPr="00965913" w:rsidRDefault="00A45FDD"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{"citationID":"fEst9agS","properties":{"formattedCitation":"(Alzohairy 2016)","plainCitation":"(Alzohairy 2016)","noteIndex":0},"citationItems":[{"id":107,"uris":["http://zotero.org/users/15474549/items/R89C248R"],"itemData":{"id":107,"type":"article-journal","abstract":"Neem (\n              Azadirachta indica\n              ) is a member of the Meliaceae family and its role as health‐promoting effect is attributed because it is rich source of antioxidant. It has been widely used in Chinese, Ayurvedic, and Unani medicines worldwide especially in Indian Subcontinent in the treatment and prevention of various diseases. Earlier finding confirmed that neem and its constituents play role in the scavenging of free radical generation and prevention of disease pathogenesis. The studies based on animal model established that neem and its chief constituents play pivotal role in anticancer management through the modulation of various molecular pathways including p53, pTEN, NF‐\n              κ\n              B, PI3K/Akt, Bcl‐2, and VEGF. It is considered as safe medicinal plants and modulates the numerous biological processes without any adverse effect. In this review, I summarize the role of\n              Azadirachta indica\n              in the prevention and treatment of diseases via the regulation of various biological and physiological pathways.","container-title":"Evidence-Based Complementary and Alternative Medicine","DOI":"10.1155/2016/7382506","ISSN":"1741-427X, 1741-4288","issue":"1","journalAbbreviation":"Evidence-Based Complementary and Alternative Medicine","language":"en","page":"7382506","source":"DOI.org (Crossref)","title":"Therapeutics Role of &lt;i&gt;Azadirachta indica&lt;/i&gt; (Neem) and Their Active Constituents in Diseases Prevention and Treatment","volume":"2016","author":[{"family":"Alzohairy","given":"Mohammad A."}],"editor":[{"family":"Dini","given":"Luciana"}],"issued":{"date-parts":[["2016",1]]}}}],"schema":"https://github.com/citation-style-language/schema/raw/master/csl-citation.json"}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A45FDD">
              <w:rPr>
                <w:rFonts w:ascii="Times New Roman" w:hAnsi="Times New Roman" w:cs="Times New Roman"/>
              </w:rPr>
              <w:t>(Alzohairy 2016)</w:t>
            </w:r>
            <w:r>
              <w:rPr>
                <w:rFonts w:ascii="Times New Roman" w:eastAsia="Times New Roman" w:hAnsi="Times New Roman" w:cs="Times New Roman"/>
                <w:color w:val="0F1115"/>
                <w:kern w:val="0"/>
                <w14:ligatures w14:val="none"/>
              </w:rPr>
              <w:fldChar w:fldCharType="end"/>
            </w:r>
          </w:p>
        </w:tc>
      </w:tr>
      <w:tr w:rsidR="007F739D" w:rsidRPr="00965913" w14:paraId="17BAD97A" w14:textId="77777777" w:rsidTr="00CA495B">
        <w:trPr>
          <w:trHeight w:val="750"/>
        </w:trPr>
        <w:tc>
          <w:tcPr>
            <w:tcW w:w="810" w:type="dxa"/>
            <w:tcBorders>
              <w:top w:val="nil"/>
              <w:left w:val="nil"/>
              <w:bottom w:val="nil"/>
              <w:right w:val="nil"/>
            </w:tcBorders>
            <w:shd w:val="clear" w:color="000000" w:fill="FFFFFF"/>
            <w:vAlign w:val="center"/>
            <w:hideMark/>
          </w:tcPr>
          <w:p w14:paraId="27D0BFCA"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w:t>
            </w:r>
          </w:p>
        </w:tc>
        <w:tc>
          <w:tcPr>
            <w:tcW w:w="3330" w:type="dxa"/>
            <w:tcBorders>
              <w:top w:val="nil"/>
              <w:left w:val="nil"/>
              <w:bottom w:val="nil"/>
              <w:right w:val="nil"/>
            </w:tcBorders>
            <w:shd w:val="clear" w:color="000000" w:fill="FFFFFF"/>
            <w:vAlign w:val="center"/>
            <w:hideMark/>
          </w:tcPr>
          <w:p w14:paraId="0E5A6321"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Curcuma longa</w:t>
            </w:r>
            <w:r w:rsidRPr="00965913">
              <w:rPr>
                <w:rFonts w:ascii="Times New Roman" w:eastAsia="Times New Roman" w:hAnsi="Times New Roman" w:cs="Times New Roman"/>
                <w:color w:val="0F1115"/>
                <w:kern w:val="0"/>
                <w14:ligatures w14:val="none"/>
              </w:rPr>
              <w:t> (Turmeric)</w:t>
            </w:r>
          </w:p>
        </w:tc>
        <w:tc>
          <w:tcPr>
            <w:tcW w:w="1620" w:type="dxa"/>
            <w:tcBorders>
              <w:top w:val="nil"/>
              <w:left w:val="nil"/>
              <w:bottom w:val="nil"/>
              <w:right w:val="nil"/>
            </w:tcBorders>
            <w:shd w:val="clear" w:color="000000" w:fill="FFFFFF"/>
            <w:vAlign w:val="center"/>
            <w:hideMark/>
          </w:tcPr>
          <w:p w14:paraId="3C99AC0D"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Gangamau</w:t>
            </w:r>
            <w:proofErr w:type="spellEnd"/>
          </w:p>
        </w:tc>
        <w:tc>
          <w:tcPr>
            <w:tcW w:w="1710" w:type="dxa"/>
            <w:tcBorders>
              <w:top w:val="nil"/>
              <w:left w:val="nil"/>
              <w:bottom w:val="nil"/>
              <w:right w:val="nil"/>
            </w:tcBorders>
            <w:shd w:val="clear" w:color="000000" w:fill="FFFFFF"/>
            <w:vAlign w:val="center"/>
            <w:hideMark/>
          </w:tcPr>
          <w:p w14:paraId="6E6A3800"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Ọlị</w:t>
            </w:r>
            <w:proofErr w:type="spellEnd"/>
          </w:p>
        </w:tc>
        <w:tc>
          <w:tcPr>
            <w:tcW w:w="1960" w:type="dxa"/>
            <w:tcBorders>
              <w:top w:val="nil"/>
              <w:left w:val="nil"/>
              <w:bottom w:val="nil"/>
              <w:right w:val="nil"/>
            </w:tcBorders>
            <w:shd w:val="clear" w:color="000000" w:fill="FFFFFF"/>
            <w:vAlign w:val="center"/>
            <w:hideMark/>
          </w:tcPr>
          <w:p w14:paraId="7BF34A90"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Àjẹ̀wọ</w:t>
            </w:r>
            <w:proofErr w:type="spellEnd"/>
            <w:r w:rsidRPr="00965913">
              <w:rPr>
                <w:rFonts w:ascii="Times New Roman" w:eastAsia="Times New Roman" w:hAnsi="Times New Roman" w:cs="Times New Roman"/>
                <w:color w:val="0F1115"/>
                <w:kern w:val="0"/>
                <w14:ligatures w14:val="none"/>
              </w:rPr>
              <w:t>́ / Atale pupa</w:t>
            </w:r>
          </w:p>
        </w:tc>
        <w:tc>
          <w:tcPr>
            <w:tcW w:w="3940" w:type="dxa"/>
            <w:tcBorders>
              <w:top w:val="nil"/>
              <w:left w:val="nil"/>
              <w:bottom w:val="nil"/>
              <w:right w:val="nil"/>
            </w:tcBorders>
            <w:shd w:val="clear" w:color="000000" w:fill="FFFFFF"/>
            <w:vAlign w:val="center"/>
            <w:hideMark/>
          </w:tcPr>
          <w:p w14:paraId="3F806C2D"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Anti-inflammatory, antioxidant, </w:t>
            </w:r>
            <w:proofErr w:type="spellStart"/>
            <w:r w:rsidRPr="00965913">
              <w:rPr>
                <w:rFonts w:ascii="Times New Roman" w:eastAsia="Times New Roman" w:hAnsi="Times New Roman" w:cs="Times New Roman"/>
                <w:color w:val="0F1115"/>
                <w:kern w:val="0"/>
                <w14:ligatures w14:val="none"/>
              </w:rPr>
              <w:t>chemopreventive</w:t>
            </w:r>
            <w:proofErr w:type="spellEnd"/>
            <w:r w:rsidRPr="00965913">
              <w:rPr>
                <w:rFonts w:ascii="Times New Roman" w:eastAsia="Times New Roman" w:hAnsi="Times New Roman" w:cs="Times New Roman"/>
                <w:color w:val="0F1115"/>
                <w:kern w:val="0"/>
                <w14:ligatures w14:val="none"/>
              </w:rPr>
              <w:t>, chemotherapeutic</w:t>
            </w:r>
          </w:p>
        </w:tc>
        <w:tc>
          <w:tcPr>
            <w:tcW w:w="1920" w:type="dxa"/>
            <w:tcBorders>
              <w:top w:val="nil"/>
              <w:left w:val="nil"/>
              <w:bottom w:val="nil"/>
              <w:right w:val="nil"/>
            </w:tcBorders>
            <w:shd w:val="clear" w:color="000000" w:fill="FFFFFF"/>
            <w:vAlign w:val="center"/>
            <w:hideMark/>
          </w:tcPr>
          <w:p w14:paraId="3CC2C98C" w14:textId="77777777" w:rsidR="00965913" w:rsidRPr="00965913" w:rsidRDefault="00A45FDD"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{"citationID":"YCd61VLW","properties":{"formattedCitation":"(Sharifi-Rad et al. 2020)","plainCitation":"(Sharifi-Rad et al. 2020)","noteIndex":0},"citationItems":[{"id":346,"uris":["http://zotero.org/users/15474549/items/GUCMCZDQ"],"itemData":{"id":346,"type":"article-journal","container-title":"Frontiers in Pharmacology","DOI":"10.3389/fphar.2020.01021","ISSN":"1663-9812","journalAbbreviation":"Front. Pharmacol.","page":"01021","source":"DOI.org (Crossref)","title":"Turmeric and Its Major Compound Curcumin on Health: Bioactive Effects and Safety Profiles for Food, Pharmaceutical, Biotechnological and Medicinal Applications","title-short":"Turmeric and Its Major Compound Curcumin on Health","volume":"11","author":[{"family":"Sharifi-Rad","given":"Javad"},{"family":"Rayess","given":"Youssef El"},{"family":"Rizk","given":"Alain Abi"},{"family":"Sadaka","given":"Carmen"},{"family":"Zgheib","given":"Raviella"},{"family":"Zam","given":"Wissam"},{"family":"Sestito","given":"Simona"},{"family":"Rapposelli","given":"Simona"},{"family":"Neffe-Skocińska","given":"Katarzyna"},{"family":"Zielińska","given":"Dorota"},{"family":"Salehi","given":"Bahare"},{"family":"Setzer","given":"William N."},{"family":"Dosoky","given":"Noura S."},{"family":"Taheri","given":"Yasaman"},{"family":"El Beyrouthy","given":"Marc"},{"family":"Martorell","given":"Miquel"},{"family":"Ostrander","given":"Elise Adrian"},{"family":"Suleria","given":"Hafiz Ansar Rasul"},{"family":"Cho","given":"William C."},{"family":"Maroyi","given":"Alfred"},{"family":"Martins","given":"Natália"}],"issued":{"date-parts":[["2020",9,15]]}}}],"schema":"https://github.com/citation-style-language/schema/raw/master/csl-citation.json"}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A45FDD">
              <w:rPr>
                <w:rFonts w:ascii="Times New Roman" w:hAnsi="Times New Roman" w:cs="Times New Roman"/>
              </w:rPr>
              <w:t>(Sharifi-Rad et al. 2020)</w:t>
            </w:r>
            <w:r>
              <w:rPr>
                <w:rFonts w:ascii="Times New Roman" w:eastAsia="Times New Roman" w:hAnsi="Times New Roman" w:cs="Times New Roman"/>
                <w:color w:val="0F1115"/>
                <w:kern w:val="0"/>
                <w14:ligatures w14:val="none"/>
              </w:rPr>
              <w:fldChar w:fldCharType="end"/>
            </w:r>
          </w:p>
        </w:tc>
      </w:tr>
      <w:tr w:rsidR="007F739D" w:rsidRPr="00965913" w14:paraId="1476D42F" w14:textId="77777777" w:rsidTr="00CA495B">
        <w:trPr>
          <w:trHeight w:val="630"/>
        </w:trPr>
        <w:tc>
          <w:tcPr>
            <w:tcW w:w="810" w:type="dxa"/>
            <w:tcBorders>
              <w:top w:val="nil"/>
              <w:left w:val="nil"/>
              <w:bottom w:val="nil"/>
              <w:right w:val="nil"/>
            </w:tcBorders>
            <w:shd w:val="clear" w:color="000000" w:fill="FFFFFF"/>
            <w:vAlign w:val="center"/>
            <w:hideMark/>
          </w:tcPr>
          <w:p w14:paraId="7635DA16"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3</w:t>
            </w:r>
          </w:p>
        </w:tc>
        <w:tc>
          <w:tcPr>
            <w:tcW w:w="3330" w:type="dxa"/>
            <w:tcBorders>
              <w:top w:val="nil"/>
              <w:left w:val="nil"/>
              <w:bottom w:val="nil"/>
              <w:right w:val="nil"/>
            </w:tcBorders>
            <w:shd w:val="clear" w:color="000000" w:fill="FFFFFF"/>
            <w:vAlign w:val="center"/>
            <w:hideMark/>
          </w:tcPr>
          <w:p w14:paraId="0AFC63C0"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Cinnamomum verum</w:t>
            </w:r>
            <w:r w:rsidRPr="00965913">
              <w:rPr>
                <w:rFonts w:ascii="Times New Roman" w:eastAsia="Times New Roman" w:hAnsi="Times New Roman" w:cs="Times New Roman"/>
                <w:color w:val="0F1115"/>
                <w:kern w:val="0"/>
                <w14:ligatures w14:val="none"/>
              </w:rPr>
              <w:t> (Cinnamon)</w:t>
            </w:r>
          </w:p>
        </w:tc>
        <w:tc>
          <w:tcPr>
            <w:tcW w:w="1620" w:type="dxa"/>
            <w:tcBorders>
              <w:top w:val="nil"/>
              <w:left w:val="nil"/>
              <w:bottom w:val="nil"/>
              <w:right w:val="nil"/>
            </w:tcBorders>
            <w:shd w:val="clear" w:color="000000" w:fill="FFFFFF"/>
            <w:vAlign w:val="center"/>
            <w:hideMark/>
          </w:tcPr>
          <w:p w14:paraId="0F8B63A4"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Kirfa</w:t>
            </w:r>
            <w:proofErr w:type="spellEnd"/>
          </w:p>
        </w:tc>
        <w:tc>
          <w:tcPr>
            <w:tcW w:w="1710" w:type="dxa"/>
            <w:tcBorders>
              <w:top w:val="nil"/>
              <w:left w:val="nil"/>
              <w:bottom w:val="nil"/>
              <w:right w:val="nil"/>
            </w:tcBorders>
            <w:shd w:val="clear" w:color="000000" w:fill="FFFFFF"/>
            <w:vAlign w:val="center"/>
            <w:hideMark/>
          </w:tcPr>
          <w:p w14:paraId="717A4877"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Kanimun</w:t>
            </w:r>
            <w:proofErr w:type="spellEnd"/>
          </w:p>
        </w:tc>
        <w:tc>
          <w:tcPr>
            <w:tcW w:w="1960" w:type="dxa"/>
            <w:tcBorders>
              <w:top w:val="nil"/>
              <w:left w:val="nil"/>
              <w:bottom w:val="nil"/>
              <w:right w:val="nil"/>
            </w:tcBorders>
            <w:shd w:val="clear" w:color="000000" w:fill="FFFFFF"/>
            <w:vAlign w:val="center"/>
            <w:hideMark/>
          </w:tcPr>
          <w:p w14:paraId="7B3AFEC7"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Igbere</w:t>
            </w:r>
            <w:proofErr w:type="spellEnd"/>
          </w:p>
        </w:tc>
        <w:tc>
          <w:tcPr>
            <w:tcW w:w="3940" w:type="dxa"/>
            <w:tcBorders>
              <w:top w:val="nil"/>
              <w:left w:val="nil"/>
              <w:bottom w:val="nil"/>
              <w:right w:val="nil"/>
            </w:tcBorders>
            <w:shd w:val="clear" w:color="000000" w:fill="FFFFFF"/>
            <w:vAlign w:val="center"/>
            <w:hideMark/>
          </w:tcPr>
          <w:p w14:paraId="214D1ABF"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Antioxidant, antidiabetic, antimicrobial</w:t>
            </w:r>
          </w:p>
        </w:tc>
        <w:tc>
          <w:tcPr>
            <w:tcW w:w="1920" w:type="dxa"/>
            <w:tcBorders>
              <w:top w:val="nil"/>
              <w:left w:val="nil"/>
              <w:bottom w:val="nil"/>
              <w:right w:val="nil"/>
            </w:tcBorders>
            <w:shd w:val="clear" w:color="000000" w:fill="FFFFFF"/>
            <w:vAlign w:val="center"/>
            <w:hideMark/>
          </w:tcPr>
          <w:p w14:paraId="2607CE01" w14:textId="77777777" w:rsidR="00965913" w:rsidRPr="00965913" w:rsidRDefault="00A45FDD"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{"citationID":"AzD1Duse","properties":{"formattedCitation":"(Rao and Gan 2014)","plainCitation":"(Rao and Gan 2014)","noteIndex":0},"citationItems":[{"id":348,"uris":["http://zotero.org/users/15474549/items/L5G8C6AW"],"itemData":{"id":348,"type":"article-journal","abstract":"Cinnamon (\n              Cinnamomum zeylanicum\n              ,\n              and Cinnamon cassia\n              ), the eternal tree of tropical medicine, belongs to the Lauraceae family. Cinnamon is one of the most important spices used daily by people all over the world. Cinnamon primarily contains vital oils and other derivatives, such as cinnamaldehyde, cinnamic acid, and cinnamate. In addition to being an antioxidant, anti‐inflammatory, antidiabetic, antimicrobial, anticancer, lipid‐lowering, and cardiovascular‐disease‐lowering compound, cinnamon has also been reported to have activities against neurological disorders, such as Parkinson’s and Alzheimer’s diseases. This review illustrates the pharmacological prospective of cinnamon and its use in daily life.","container-title":"Evidence-Based Complementary and Alternative Medicine","DOI":"10.1155/2014/642942","ISSN":"1741-427X, 1741-4288","issue":"1","journalAbbreviation":"Evidence-Based Complementary and Alternative Medicine","language":"en","page":"642942","source":"DOI.org (Crossref)","title":"Cinnamon: A Multifaceted Medicinal Plant","title-short":"Cinnamon","volume":"2014","author":[{"family":"Rao","given":"Pasupuleti Visweswara"},{"family":"Gan","given":"Siew Hua"}],"editor":[{"family":"Kamal","given":"Mohammad Amjad"}],"issued":{"date-parts":[["2014",1]]}}}],"schema":"https://github.com/citation-style-language/schema/raw/master/csl-citation.json"}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A45FDD">
              <w:rPr>
                <w:rFonts w:ascii="Times New Roman" w:hAnsi="Times New Roman" w:cs="Times New Roman"/>
              </w:rPr>
              <w:t>(Rao and Gan 2014)</w:t>
            </w:r>
            <w:r>
              <w:rPr>
                <w:rFonts w:ascii="Times New Roman" w:eastAsia="Times New Roman" w:hAnsi="Times New Roman" w:cs="Times New Roman"/>
                <w:color w:val="0F1115"/>
                <w:kern w:val="0"/>
                <w14:ligatures w14:val="none"/>
              </w:rPr>
              <w:fldChar w:fldCharType="end"/>
            </w:r>
          </w:p>
        </w:tc>
      </w:tr>
      <w:tr w:rsidR="007F739D" w:rsidRPr="00965913" w14:paraId="43CB1EA9" w14:textId="77777777" w:rsidTr="00CA495B">
        <w:trPr>
          <w:trHeight w:val="630"/>
        </w:trPr>
        <w:tc>
          <w:tcPr>
            <w:tcW w:w="810" w:type="dxa"/>
            <w:tcBorders>
              <w:top w:val="nil"/>
              <w:left w:val="nil"/>
              <w:bottom w:val="nil"/>
              <w:right w:val="nil"/>
            </w:tcBorders>
            <w:shd w:val="clear" w:color="000000" w:fill="FFFFFF"/>
            <w:vAlign w:val="center"/>
            <w:hideMark/>
          </w:tcPr>
          <w:p w14:paraId="2DB6BE0E"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4</w:t>
            </w:r>
          </w:p>
        </w:tc>
        <w:tc>
          <w:tcPr>
            <w:tcW w:w="3330" w:type="dxa"/>
            <w:tcBorders>
              <w:top w:val="nil"/>
              <w:left w:val="nil"/>
              <w:bottom w:val="nil"/>
              <w:right w:val="nil"/>
            </w:tcBorders>
            <w:shd w:val="clear" w:color="000000" w:fill="FFFFFF"/>
            <w:vAlign w:val="center"/>
            <w:hideMark/>
          </w:tcPr>
          <w:p w14:paraId="56A5F4A7"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 xml:space="preserve">Aloe </w:t>
            </w:r>
            <w:proofErr w:type="spellStart"/>
            <w:r w:rsidRPr="00965913">
              <w:rPr>
                <w:rFonts w:ascii="Times New Roman" w:eastAsia="Times New Roman" w:hAnsi="Times New Roman" w:cs="Times New Roman"/>
                <w:i/>
                <w:iCs/>
                <w:color w:val="0F1115"/>
                <w:kern w:val="0"/>
                <w14:ligatures w14:val="none"/>
              </w:rPr>
              <w:t>barbadensis</w:t>
            </w:r>
            <w:proofErr w:type="spellEnd"/>
            <w:r w:rsidRPr="00965913">
              <w:rPr>
                <w:rFonts w:ascii="Times New Roman" w:eastAsia="Times New Roman" w:hAnsi="Times New Roman" w:cs="Times New Roman"/>
                <w:color w:val="0F1115"/>
                <w:kern w:val="0"/>
                <w14:ligatures w14:val="none"/>
              </w:rPr>
              <w:t> (Aloe vera)</w:t>
            </w:r>
          </w:p>
        </w:tc>
        <w:tc>
          <w:tcPr>
            <w:tcW w:w="1620" w:type="dxa"/>
            <w:tcBorders>
              <w:top w:val="nil"/>
              <w:left w:val="nil"/>
              <w:bottom w:val="nil"/>
              <w:right w:val="nil"/>
            </w:tcBorders>
            <w:shd w:val="clear" w:color="000000" w:fill="FFFFFF"/>
            <w:vAlign w:val="center"/>
            <w:hideMark/>
          </w:tcPr>
          <w:p w14:paraId="37A79524"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Alayyahu</w:t>
            </w:r>
            <w:proofErr w:type="spellEnd"/>
          </w:p>
        </w:tc>
        <w:tc>
          <w:tcPr>
            <w:tcW w:w="1710" w:type="dxa"/>
            <w:tcBorders>
              <w:top w:val="nil"/>
              <w:left w:val="nil"/>
              <w:bottom w:val="nil"/>
              <w:right w:val="nil"/>
            </w:tcBorders>
            <w:shd w:val="clear" w:color="000000" w:fill="FFFFFF"/>
            <w:vAlign w:val="center"/>
            <w:hideMark/>
          </w:tcPr>
          <w:p w14:paraId="33116430"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Alayyahu</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Ọgwụ</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agwọ</w:t>
            </w:r>
            <w:proofErr w:type="spellEnd"/>
          </w:p>
        </w:tc>
        <w:tc>
          <w:tcPr>
            <w:tcW w:w="1960" w:type="dxa"/>
            <w:tcBorders>
              <w:top w:val="nil"/>
              <w:left w:val="nil"/>
              <w:bottom w:val="nil"/>
              <w:right w:val="nil"/>
            </w:tcBorders>
            <w:shd w:val="clear" w:color="000000" w:fill="FFFFFF"/>
            <w:vAlign w:val="center"/>
            <w:hideMark/>
          </w:tcPr>
          <w:p w14:paraId="3D3D64AC"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Ahon </w:t>
            </w:r>
            <w:proofErr w:type="spellStart"/>
            <w:r w:rsidRPr="00965913">
              <w:rPr>
                <w:rFonts w:ascii="Times New Roman" w:eastAsia="Times New Roman" w:hAnsi="Times New Roman" w:cs="Times New Roman"/>
                <w:color w:val="0F1115"/>
                <w:kern w:val="0"/>
                <w14:ligatures w14:val="none"/>
              </w:rPr>
              <w:t>erin</w:t>
            </w:r>
            <w:proofErr w:type="spellEnd"/>
          </w:p>
        </w:tc>
        <w:tc>
          <w:tcPr>
            <w:tcW w:w="3940" w:type="dxa"/>
            <w:tcBorders>
              <w:top w:val="nil"/>
              <w:left w:val="nil"/>
              <w:bottom w:val="nil"/>
              <w:right w:val="nil"/>
            </w:tcBorders>
            <w:shd w:val="clear" w:color="000000" w:fill="FFFFFF"/>
            <w:vAlign w:val="center"/>
            <w:hideMark/>
          </w:tcPr>
          <w:p w14:paraId="774BEF26"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Skin healing, anti-inflammatory, laxative</w:t>
            </w:r>
          </w:p>
        </w:tc>
        <w:tc>
          <w:tcPr>
            <w:tcW w:w="1920" w:type="dxa"/>
            <w:tcBorders>
              <w:top w:val="nil"/>
              <w:left w:val="nil"/>
              <w:bottom w:val="nil"/>
              <w:right w:val="nil"/>
            </w:tcBorders>
            <w:shd w:val="clear" w:color="000000" w:fill="FFFFFF"/>
            <w:vAlign w:val="center"/>
            <w:hideMark/>
          </w:tcPr>
          <w:p w14:paraId="37228EC0"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w:t>
            </w:r>
            <w:r w:rsidR="00612806">
              <w:rPr>
                <w:rFonts w:ascii="Times New Roman" w:eastAsia="Times New Roman" w:hAnsi="Times New Roman" w:cs="Times New Roman"/>
                <w:color w:val="0F1115"/>
                <w:kern w:val="0"/>
                <w14:ligatures w14:val="none"/>
              </w:rPr>
              <w:fldChar w:fldCharType="begin"/>
            </w:r>
            <w:r w:rsidR="00612806">
              <w:rPr>
                <w:rFonts w:ascii="Times New Roman" w:eastAsia="Times New Roman" w:hAnsi="Times New Roman" w:cs="Times New Roman"/>
                <w:color w:val="0F1115"/>
                <w:kern w:val="0"/>
                <w14:ligatures w14:val="none"/>
              </w:rPr>
              <w:instrText xml:space="preserve"> ADDIN ZOTERO_ITEM CSL_CITATION {"citationID":"8ZsQyzRN","properties":{"formattedCitation":"(Sandeep Kumar and J.P. Yadav* 2014)","plainCitation":"(Sandeep Kumar and J.P. Yadav* 2014)","noteIndex":0},"citationItems":[{"id":558,"uris":["http://zotero.org/users/15474549/items/VWT5VR33"],"itemData":{"id":558,"type":"article-journal","container-title":"Journal of Medicinal Plants Research","DOI":"https://doi.org/10.5897/JMPR2014.5336x","issue":"48","title":"Ethnobotanical and pharmacological properties of Aloe vera: A review","URL":"https://academicjournals.org/journal/JMPR/article-abstract/3A183ED49602","volume":"8","author":[{"literal":"Sandeep Kumar"},{"literal":"J.P. Yadav*"}],"issued":{"date-parts":[["2014"]]}}}],"schema":"https://github.com/citation-style-language/schema/raw/master/csl-citation.json"} </w:instrText>
            </w:r>
            <w:r w:rsidR="00612806">
              <w:rPr>
                <w:rFonts w:ascii="Times New Roman" w:eastAsia="Times New Roman" w:hAnsi="Times New Roman" w:cs="Times New Roman"/>
                <w:color w:val="0F1115"/>
                <w:kern w:val="0"/>
                <w14:ligatures w14:val="none"/>
              </w:rPr>
              <w:fldChar w:fldCharType="separate"/>
            </w:r>
            <w:r w:rsidR="00612806" w:rsidRPr="00612806">
              <w:rPr>
                <w:rFonts w:ascii="Times New Roman" w:hAnsi="Times New Roman" w:cs="Times New Roman"/>
              </w:rPr>
              <w:t>Sandeep</w:t>
            </w:r>
            <w:r w:rsidR="00612806">
              <w:rPr>
                <w:rFonts w:ascii="Times New Roman" w:hAnsi="Times New Roman" w:cs="Times New Roman"/>
              </w:rPr>
              <w:t xml:space="preserve"> &amp;</w:t>
            </w:r>
            <w:r w:rsidR="00612806" w:rsidRPr="00612806">
              <w:rPr>
                <w:rFonts w:ascii="Times New Roman" w:hAnsi="Times New Roman" w:cs="Times New Roman"/>
              </w:rPr>
              <w:t xml:space="preserve">   Yadav</w:t>
            </w:r>
            <w:r w:rsidR="00612806">
              <w:rPr>
                <w:rFonts w:ascii="Times New Roman" w:hAnsi="Times New Roman" w:cs="Times New Roman"/>
              </w:rPr>
              <w:t>,</w:t>
            </w:r>
            <w:r w:rsidR="00612806" w:rsidRPr="00612806">
              <w:rPr>
                <w:rFonts w:ascii="Times New Roman" w:hAnsi="Times New Roman" w:cs="Times New Roman"/>
              </w:rPr>
              <w:t xml:space="preserve"> 2014)</w:t>
            </w:r>
            <w:r w:rsidR="00612806">
              <w:rPr>
                <w:rFonts w:ascii="Times New Roman" w:eastAsia="Times New Roman" w:hAnsi="Times New Roman" w:cs="Times New Roman"/>
                <w:color w:val="0F1115"/>
                <w:kern w:val="0"/>
                <w14:ligatures w14:val="none"/>
              </w:rPr>
              <w:fldChar w:fldCharType="end"/>
            </w:r>
          </w:p>
        </w:tc>
      </w:tr>
      <w:tr w:rsidR="007F739D" w:rsidRPr="00965913" w14:paraId="51833267" w14:textId="77777777" w:rsidTr="00CA495B">
        <w:trPr>
          <w:trHeight w:val="630"/>
        </w:trPr>
        <w:tc>
          <w:tcPr>
            <w:tcW w:w="810" w:type="dxa"/>
            <w:tcBorders>
              <w:top w:val="nil"/>
              <w:left w:val="nil"/>
              <w:bottom w:val="nil"/>
              <w:right w:val="nil"/>
            </w:tcBorders>
            <w:shd w:val="clear" w:color="000000" w:fill="FFFFFF"/>
            <w:vAlign w:val="center"/>
            <w:hideMark/>
          </w:tcPr>
          <w:p w14:paraId="62641B19"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5</w:t>
            </w:r>
          </w:p>
        </w:tc>
        <w:tc>
          <w:tcPr>
            <w:tcW w:w="3330" w:type="dxa"/>
            <w:tcBorders>
              <w:top w:val="nil"/>
              <w:left w:val="nil"/>
              <w:bottom w:val="nil"/>
              <w:right w:val="nil"/>
            </w:tcBorders>
            <w:shd w:val="clear" w:color="000000" w:fill="FFFFFF"/>
            <w:vAlign w:val="center"/>
            <w:hideMark/>
          </w:tcPr>
          <w:p w14:paraId="357088E4"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Zingiber officinale</w:t>
            </w:r>
            <w:r w:rsidRPr="00965913">
              <w:rPr>
                <w:rFonts w:ascii="Times New Roman" w:eastAsia="Times New Roman" w:hAnsi="Times New Roman" w:cs="Times New Roman"/>
                <w:color w:val="0F1115"/>
                <w:kern w:val="0"/>
                <w14:ligatures w14:val="none"/>
              </w:rPr>
              <w:t> (Ginger)</w:t>
            </w:r>
          </w:p>
        </w:tc>
        <w:tc>
          <w:tcPr>
            <w:tcW w:w="1620" w:type="dxa"/>
            <w:tcBorders>
              <w:top w:val="nil"/>
              <w:left w:val="nil"/>
              <w:bottom w:val="nil"/>
              <w:right w:val="nil"/>
            </w:tcBorders>
            <w:shd w:val="clear" w:color="000000" w:fill="FFFFFF"/>
            <w:vAlign w:val="center"/>
            <w:hideMark/>
          </w:tcPr>
          <w:p w14:paraId="39406181"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Cittar</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āho</w:t>
            </w:r>
            <w:proofErr w:type="spellEnd"/>
          </w:p>
        </w:tc>
        <w:tc>
          <w:tcPr>
            <w:tcW w:w="1710" w:type="dxa"/>
            <w:tcBorders>
              <w:top w:val="nil"/>
              <w:left w:val="nil"/>
              <w:bottom w:val="nil"/>
              <w:right w:val="nil"/>
            </w:tcBorders>
            <w:shd w:val="clear" w:color="000000" w:fill="FFFFFF"/>
            <w:vAlign w:val="center"/>
            <w:hideMark/>
          </w:tcPr>
          <w:p w14:paraId="75E9610F"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Jinja</w:t>
            </w:r>
          </w:p>
        </w:tc>
        <w:tc>
          <w:tcPr>
            <w:tcW w:w="1960" w:type="dxa"/>
            <w:tcBorders>
              <w:top w:val="nil"/>
              <w:left w:val="nil"/>
              <w:bottom w:val="nil"/>
              <w:right w:val="nil"/>
            </w:tcBorders>
            <w:shd w:val="clear" w:color="000000" w:fill="FFFFFF"/>
            <w:vAlign w:val="center"/>
            <w:hideMark/>
          </w:tcPr>
          <w:p w14:paraId="153D7C6E"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Atalẹ</w:t>
            </w:r>
            <w:proofErr w:type="spellEnd"/>
            <w:r w:rsidRPr="00965913">
              <w:rPr>
                <w:rFonts w:ascii="Times New Roman" w:eastAsia="Times New Roman" w:hAnsi="Times New Roman" w:cs="Times New Roman"/>
                <w:color w:val="0F1115"/>
                <w:kern w:val="0"/>
                <w14:ligatures w14:val="none"/>
              </w:rPr>
              <w:t>̀</w:t>
            </w:r>
          </w:p>
        </w:tc>
        <w:tc>
          <w:tcPr>
            <w:tcW w:w="3940" w:type="dxa"/>
            <w:tcBorders>
              <w:top w:val="nil"/>
              <w:left w:val="nil"/>
              <w:bottom w:val="nil"/>
              <w:right w:val="nil"/>
            </w:tcBorders>
            <w:shd w:val="clear" w:color="000000" w:fill="FFFFFF"/>
            <w:vAlign w:val="center"/>
            <w:hideMark/>
          </w:tcPr>
          <w:p w14:paraId="72DB44BA"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Antiemetic, anti-inflammatory, antitumor, antioxidant</w:t>
            </w:r>
          </w:p>
        </w:tc>
        <w:tc>
          <w:tcPr>
            <w:tcW w:w="1920" w:type="dxa"/>
            <w:tcBorders>
              <w:top w:val="nil"/>
              <w:left w:val="nil"/>
              <w:bottom w:val="nil"/>
              <w:right w:val="nil"/>
            </w:tcBorders>
            <w:shd w:val="clear" w:color="000000" w:fill="FFFFFF"/>
            <w:vAlign w:val="center"/>
            <w:hideMark/>
          </w:tcPr>
          <w:p w14:paraId="60E87952" w14:textId="77777777" w:rsidR="00965913" w:rsidRPr="00965913" w:rsidRDefault="00612806"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{"citationID":"DaV1uZiB","properties":{"formattedCitation":"(Ayustaningwarno et al. 2024)","plainCitation":"(Ayustaningwarno et al. 2024)","noteIndex":0},"citationItems":[{"id":559,"uris":["http://zotero.org/users/15474549/items/AKY4JHAS"],"itemData":{"id":559,"type":"article-journal","abstract":"Ginger (\n              Zingiber officinale\n              ) is a rhizome that has been used as a healthy herbal plant for years. Ginger’s chemical components are recognized to provide beneficial health effects, namely as antioxidants and anti-inflammatory agents with the potential to operate as immunomodulators. This literature review covers numerous publications concerning ginger’s immunomodulatory potential, associated with antioxidant and anti-inflammatory effects in modifying the body’s immune system. Pathophysiology of oxidative stress and inflammation were introduced before diving deep down into the herbal plants as an immunomodulator. Ginger’s antioxidant and anti-inflammatory properties are provided by gingerol, shogaols, paradol, and zingerone. Ginger’s antioxidant mechanism is linked to Nrf2 signaling pathway activation. Its anti-inflammatory mechanism is linked to Akt inhibition and NF-KB activation, triggering the release of anti-inflammatory cytokines while reducing proinflammatory cytokines. Ginger consumption as food and drink was also explored. Overall, ginger and its active components have been shown to have strong antioxidant properties and the potential to reduce inflammation. Challenges and future prospects of ginger are also elaborated for future development. Future collaborations between researchers from various fields, including chemists, biologists, clinicians, pharmacists, and the food industry, are required further to investigate the effect of ginger on human immunity. Collaboration between researchers and industry can help accelerate the advancement of ginger applications.","container-title":"Frontiers in Nutrition","DOI":"10.3389/fnut.2024.1364836","ISSN":"2296-861X","journalAbbreviation":"Front. Nutr.","page":"1364836","source":"DOI.org (Crossref)","title":"A critical review of Ginger’s (Zingiber officinale) antioxidant, anti-inflammatory, and immunomodulatory activities","volume":"11","author":[{"family":"Ayustaningwarno","given":"Fitriyono"},{"family":"Anjani","given":"Gemala"},{"family":"Ayu","given":"Azzahra Mutiara"},{"family":"Fogliano","given":"Vincenzo"}],"issued":{"date-parts":[["2024",6,6]]}}}],"schema":"https://github.com/citation-style-language/schema/raw/master/csl-citation.json"}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612806">
              <w:rPr>
                <w:rFonts w:ascii="Times New Roman" w:hAnsi="Times New Roman" w:cs="Times New Roman"/>
              </w:rPr>
              <w:t>(Ayustaningwarno et al. 2024)</w:t>
            </w:r>
            <w:r>
              <w:rPr>
                <w:rFonts w:ascii="Times New Roman" w:eastAsia="Times New Roman" w:hAnsi="Times New Roman" w:cs="Times New Roman"/>
                <w:color w:val="0F1115"/>
                <w:kern w:val="0"/>
                <w14:ligatures w14:val="none"/>
              </w:rPr>
              <w:fldChar w:fldCharType="end"/>
            </w:r>
          </w:p>
        </w:tc>
      </w:tr>
      <w:tr w:rsidR="007F739D" w:rsidRPr="00965913" w14:paraId="1A12EFA3" w14:textId="77777777" w:rsidTr="00CA495B">
        <w:trPr>
          <w:trHeight w:val="630"/>
        </w:trPr>
        <w:tc>
          <w:tcPr>
            <w:tcW w:w="810" w:type="dxa"/>
            <w:tcBorders>
              <w:top w:val="nil"/>
              <w:left w:val="nil"/>
              <w:bottom w:val="nil"/>
              <w:right w:val="nil"/>
            </w:tcBorders>
            <w:shd w:val="clear" w:color="000000" w:fill="FFFFFF"/>
            <w:vAlign w:val="center"/>
            <w:hideMark/>
          </w:tcPr>
          <w:p w14:paraId="31317DAC"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6</w:t>
            </w:r>
          </w:p>
        </w:tc>
        <w:tc>
          <w:tcPr>
            <w:tcW w:w="3330" w:type="dxa"/>
            <w:tcBorders>
              <w:top w:val="nil"/>
              <w:left w:val="nil"/>
              <w:bottom w:val="nil"/>
              <w:right w:val="nil"/>
            </w:tcBorders>
            <w:shd w:val="clear" w:color="000000" w:fill="FFFFFF"/>
            <w:vAlign w:val="center"/>
            <w:hideMark/>
          </w:tcPr>
          <w:p w14:paraId="52AF0AAC"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Allium sativum</w:t>
            </w:r>
            <w:r w:rsidRPr="00965913">
              <w:rPr>
                <w:rFonts w:ascii="Times New Roman" w:eastAsia="Times New Roman" w:hAnsi="Times New Roman" w:cs="Times New Roman"/>
                <w:color w:val="0F1115"/>
                <w:kern w:val="0"/>
                <w14:ligatures w14:val="none"/>
              </w:rPr>
              <w:t> (Garlic)</w:t>
            </w:r>
          </w:p>
        </w:tc>
        <w:tc>
          <w:tcPr>
            <w:tcW w:w="1620" w:type="dxa"/>
            <w:tcBorders>
              <w:top w:val="nil"/>
              <w:left w:val="nil"/>
              <w:bottom w:val="nil"/>
              <w:right w:val="nil"/>
            </w:tcBorders>
            <w:shd w:val="clear" w:color="000000" w:fill="FFFFFF"/>
            <w:vAlign w:val="center"/>
            <w:hideMark/>
          </w:tcPr>
          <w:p w14:paraId="20394480"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Tafarnuwa</w:t>
            </w:r>
            <w:proofErr w:type="spellEnd"/>
          </w:p>
        </w:tc>
        <w:tc>
          <w:tcPr>
            <w:tcW w:w="1710" w:type="dxa"/>
            <w:tcBorders>
              <w:top w:val="nil"/>
              <w:left w:val="nil"/>
              <w:bottom w:val="nil"/>
              <w:right w:val="nil"/>
            </w:tcBorders>
            <w:shd w:val="clear" w:color="000000" w:fill="FFFFFF"/>
            <w:vAlign w:val="center"/>
            <w:hideMark/>
          </w:tcPr>
          <w:p w14:paraId="50059813"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Galiki</w:t>
            </w:r>
            <w:proofErr w:type="spellEnd"/>
            <w:r w:rsidRPr="00965913">
              <w:rPr>
                <w:rFonts w:ascii="Times New Roman" w:eastAsia="Times New Roman" w:hAnsi="Times New Roman" w:cs="Times New Roman"/>
                <w:color w:val="0F1115"/>
                <w:kern w:val="0"/>
                <w14:ligatures w14:val="none"/>
              </w:rPr>
              <w:t xml:space="preserve"> / Ayo </w:t>
            </w:r>
            <w:proofErr w:type="spellStart"/>
            <w:r w:rsidRPr="00965913">
              <w:rPr>
                <w:rFonts w:ascii="Times New Roman" w:eastAsia="Times New Roman" w:hAnsi="Times New Roman" w:cs="Times New Roman"/>
                <w:color w:val="0F1115"/>
                <w:kern w:val="0"/>
                <w14:ligatures w14:val="none"/>
              </w:rPr>
              <w:t>isi</w:t>
            </w:r>
            <w:proofErr w:type="spellEnd"/>
          </w:p>
        </w:tc>
        <w:tc>
          <w:tcPr>
            <w:tcW w:w="1960" w:type="dxa"/>
            <w:tcBorders>
              <w:top w:val="nil"/>
              <w:left w:val="nil"/>
              <w:bottom w:val="nil"/>
              <w:right w:val="nil"/>
            </w:tcBorders>
            <w:shd w:val="clear" w:color="000000" w:fill="FFFFFF"/>
            <w:vAlign w:val="center"/>
            <w:hideMark/>
          </w:tcPr>
          <w:p w14:paraId="01A7E5E0"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Ayù</w:t>
            </w:r>
            <w:proofErr w:type="spellEnd"/>
          </w:p>
        </w:tc>
        <w:tc>
          <w:tcPr>
            <w:tcW w:w="3940" w:type="dxa"/>
            <w:tcBorders>
              <w:top w:val="nil"/>
              <w:left w:val="nil"/>
              <w:bottom w:val="nil"/>
              <w:right w:val="nil"/>
            </w:tcBorders>
            <w:shd w:val="clear" w:color="000000" w:fill="FFFFFF"/>
            <w:vAlign w:val="center"/>
            <w:hideMark/>
          </w:tcPr>
          <w:p w14:paraId="212A751B"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Cardioprotective, antimicrobial, anti-inflammatory</w:t>
            </w:r>
          </w:p>
        </w:tc>
        <w:tc>
          <w:tcPr>
            <w:tcW w:w="1920" w:type="dxa"/>
            <w:tcBorders>
              <w:top w:val="nil"/>
              <w:left w:val="nil"/>
              <w:bottom w:val="nil"/>
              <w:right w:val="nil"/>
            </w:tcBorders>
            <w:shd w:val="clear" w:color="000000" w:fill="FFFFFF"/>
            <w:vAlign w:val="center"/>
            <w:hideMark/>
          </w:tcPr>
          <w:p w14:paraId="74DB3F29" w14:textId="77777777" w:rsidR="00965913" w:rsidRPr="00965913" w:rsidRDefault="00A45FDD"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{"citationID":"HRR4crbo","properties":{"formattedCitation":"(Quesada et al. 2020)","plainCitation":"(Quesada et al. 2020)","noteIndex":0},"citationItems":[{"id":353,"uris":["http://zotero.org/users/15474549/items/7SQNATX6"],"itemData":{"id":353,"type":"article-journal","container-title":"Current Hypertension Reports","DOI":"10.1007/s11906-019-1009-9","ISSN":"1522-6417, 1534-3111","issue":"1","journalAbbreviation":"Curr Hypertens Rep","language":"en","page":"6","source":"DOI.org (Crossref)","title":"Effect of Garlic’s Active Constituents in Inflammation, Obesity and Cardiovascular Disease","volume":"22","author":[{"family":"Quesada","given":"Isabel"},{"family":"De Paola","given":"Matilde"},{"family":"Torres-Palazzolo","given":"Carolina"},{"family":"Camargo","given":"Alejandra"},{"family":"Ferder","given":"León"},{"family":"Manucha","given":"Walter"},{"family":"Castro","given":"Claudia"}],"issued":{"date-parts":[["2020",1]]}}}],"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A45FDD">
              <w:rPr>
                <w:rFonts w:ascii="Times New Roman" w:hAnsi="Times New Roman" w:cs="Times New Roman"/>
              </w:rPr>
              <w:t>(Quesada et al. 2020)</w:t>
            </w:r>
            <w:r>
              <w:rPr>
                <w:rFonts w:ascii="Times New Roman" w:eastAsia="Times New Roman" w:hAnsi="Times New Roman" w:cs="Times New Roman"/>
                <w:color w:val="0F1115"/>
                <w:kern w:val="0"/>
                <w14:ligatures w14:val="none"/>
              </w:rPr>
              <w:fldChar w:fldCharType="end"/>
            </w:r>
          </w:p>
        </w:tc>
      </w:tr>
      <w:tr w:rsidR="007F739D" w:rsidRPr="00965913" w14:paraId="58A5628A" w14:textId="77777777" w:rsidTr="00CA495B">
        <w:trPr>
          <w:trHeight w:val="630"/>
        </w:trPr>
        <w:tc>
          <w:tcPr>
            <w:tcW w:w="810" w:type="dxa"/>
            <w:tcBorders>
              <w:top w:val="nil"/>
              <w:left w:val="nil"/>
              <w:bottom w:val="nil"/>
              <w:right w:val="nil"/>
            </w:tcBorders>
            <w:shd w:val="clear" w:color="000000" w:fill="FFFFFF"/>
            <w:vAlign w:val="center"/>
            <w:hideMark/>
          </w:tcPr>
          <w:p w14:paraId="637FF317"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7</w:t>
            </w:r>
          </w:p>
        </w:tc>
        <w:tc>
          <w:tcPr>
            <w:tcW w:w="3330" w:type="dxa"/>
            <w:tcBorders>
              <w:top w:val="nil"/>
              <w:left w:val="nil"/>
              <w:bottom w:val="nil"/>
              <w:right w:val="nil"/>
            </w:tcBorders>
            <w:shd w:val="clear" w:color="000000" w:fill="FFFFFF"/>
            <w:vAlign w:val="center"/>
            <w:hideMark/>
          </w:tcPr>
          <w:p w14:paraId="3E9DA002"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Vernonia amygdalina</w:t>
            </w:r>
            <w:r w:rsidRPr="00965913">
              <w:rPr>
                <w:rFonts w:ascii="Times New Roman" w:eastAsia="Times New Roman" w:hAnsi="Times New Roman" w:cs="Times New Roman"/>
                <w:color w:val="0F1115"/>
                <w:kern w:val="0"/>
                <w14:ligatures w14:val="none"/>
              </w:rPr>
              <w:t> (Bitter leaf)</w:t>
            </w:r>
          </w:p>
        </w:tc>
        <w:tc>
          <w:tcPr>
            <w:tcW w:w="1620" w:type="dxa"/>
            <w:tcBorders>
              <w:top w:val="nil"/>
              <w:left w:val="nil"/>
              <w:bottom w:val="nil"/>
              <w:right w:val="nil"/>
            </w:tcBorders>
            <w:shd w:val="clear" w:color="000000" w:fill="FFFFFF"/>
            <w:vAlign w:val="center"/>
            <w:hideMark/>
          </w:tcPr>
          <w:p w14:paraId="401040B9"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Shiwaka</w:t>
            </w:r>
            <w:proofErr w:type="spellEnd"/>
          </w:p>
        </w:tc>
        <w:tc>
          <w:tcPr>
            <w:tcW w:w="1710" w:type="dxa"/>
            <w:tcBorders>
              <w:top w:val="nil"/>
              <w:left w:val="nil"/>
              <w:bottom w:val="nil"/>
              <w:right w:val="nil"/>
            </w:tcBorders>
            <w:shd w:val="clear" w:color="000000" w:fill="FFFFFF"/>
            <w:vAlign w:val="center"/>
            <w:hideMark/>
          </w:tcPr>
          <w:p w14:paraId="4A8FC46F"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Olugbu</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Onugbu</w:t>
            </w:r>
            <w:proofErr w:type="spellEnd"/>
          </w:p>
        </w:tc>
        <w:tc>
          <w:tcPr>
            <w:tcW w:w="1960" w:type="dxa"/>
            <w:tcBorders>
              <w:top w:val="nil"/>
              <w:left w:val="nil"/>
              <w:bottom w:val="nil"/>
              <w:right w:val="nil"/>
            </w:tcBorders>
            <w:shd w:val="clear" w:color="000000" w:fill="FFFFFF"/>
            <w:vAlign w:val="center"/>
            <w:hideMark/>
          </w:tcPr>
          <w:p w14:paraId="086FBE41"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Ewúro</w:t>
            </w:r>
            <w:proofErr w:type="spellEnd"/>
          </w:p>
        </w:tc>
        <w:tc>
          <w:tcPr>
            <w:tcW w:w="3940" w:type="dxa"/>
            <w:tcBorders>
              <w:top w:val="nil"/>
              <w:left w:val="nil"/>
              <w:bottom w:val="nil"/>
              <w:right w:val="nil"/>
            </w:tcBorders>
            <w:shd w:val="clear" w:color="000000" w:fill="FFFFFF"/>
            <w:vAlign w:val="center"/>
            <w:hideMark/>
          </w:tcPr>
          <w:p w14:paraId="41E2749E"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Antibacterial, antiparasitic, anti-inflammatory</w:t>
            </w:r>
          </w:p>
        </w:tc>
        <w:tc>
          <w:tcPr>
            <w:tcW w:w="1920" w:type="dxa"/>
            <w:tcBorders>
              <w:top w:val="nil"/>
              <w:left w:val="nil"/>
              <w:bottom w:val="nil"/>
              <w:right w:val="nil"/>
            </w:tcBorders>
            <w:shd w:val="clear" w:color="000000" w:fill="FFFFFF"/>
            <w:vAlign w:val="center"/>
            <w:hideMark/>
          </w:tcPr>
          <w:p w14:paraId="27A0A34C" w14:textId="77777777" w:rsidR="00965913" w:rsidRPr="00965913" w:rsidRDefault="00573362"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{"citationID":"hODkwFoG","properties":{"formattedCitation":"(Farombi and Owoeye 2011)","plainCitation":"(Farombi and Owoeye 2011)","noteIndex":0},"citationItems":[{"id":354,"uris":["http://zotero.org/users/15474549/items/CADTS4V6"],"itemData":{"id":354,"type":"article-journal","abstract":"Recently, considerable attention has been focused on dietary and medicinal phytochemicals that inhibit, reverse or retard diseases caused by oxidative and inflammatory processes. Vernonia amygdalina is a perennial herb belonging to the Asteraceae family. Extracts of the plant have been used in various folk medicines as remedies against helminthic, protozoal and bacterial infections with scientific support for these claims. Phytochemicals such as saponins and alkaloids, terpenes, steroids, coumarins, flavonoids, phenolic acids, lignans, xanthones, anthraquinones, edotides and sesquiterpenes have been extracted and isolated from Vernonia amygdalina. These compounds elicit various biological effects including cancer chemoprevention. Garcinia kola (Guttiferae) seed, known as “bitter kola”, plays an important role in African ethnomedicine and traditional hospitality. It is used locally to treat illnesses like colds, bronchitis, bacterial and viral infections and liver diseases. A number of useful phytochemicals have been isolated from the seed and the most prominent of them is the Garcinia bioflavonoids mixture called kolaviron. It has well-defined structure and an array of biological activities including antioxidant, antidiabetic, antigenotoxic and hepatoprotective properties. The chemopreventive properties of Vernonia amygdalina and Garcinia biflavonoids have been attributed to their abilities to scavenge free radicals, induce detoxification, inhibit stress response proteins and interfere with DNA binding activities of some transcription factors.","container-title":"International Journal of Environmental Research and Public Health","DOI":"10.3390/ijerph8062533","ISSN":"1660-4601","issue":"6","journalAbbreviation":"IJERPH","language":"en","license":"https://creativecommons.org/licenses/by/3.0/","page":"2533-2555","source":"DOI.org (Crossref)","title":"Antioxidative and Chemopreventive Properties of Vernonia amygdalina and Garcinia biflavonoid","volume":"8","author":[{"family":"Farombi","given":"Ebenezer O."},{"family":"Owoeye","given":"Olatunde"}],"issued":{"date-parts":[["2011",6,23]]}}}],"schema":"https://github.com/citation-style-language/schema/raw/master/csl-citation.json"}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573362">
              <w:rPr>
                <w:rFonts w:ascii="Times New Roman" w:hAnsi="Times New Roman" w:cs="Times New Roman"/>
              </w:rPr>
              <w:t>(Farombi and Owoeye 2011)</w:t>
            </w:r>
            <w:r>
              <w:rPr>
                <w:rFonts w:ascii="Times New Roman" w:eastAsia="Times New Roman" w:hAnsi="Times New Roman" w:cs="Times New Roman"/>
                <w:color w:val="0F1115"/>
                <w:kern w:val="0"/>
                <w14:ligatures w14:val="none"/>
              </w:rPr>
              <w:fldChar w:fldCharType="end"/>
            </w:r>
          </w:p>
        </w:tc>
      </w:tr>
      <w:tr w:rsidR="007F739D" w:rsidRPr="00965913" w14:paraId="60E0E91B" w14:textId="77777777" w:rsidTr="00CA495B">
        <w:trPr>
          <w:trHeight w:val="630"/>
        </w:trPr>
        <w:tc>
          <w:tcPr>
            <w:tcW w:w="810" w:type="dxa"/>
            <w:tcBorders>
              <w:top w:val="nil"/>
              <w:left w:val="nil"/>
              <w:bottom w:val="nil"/>
              <w:right w:val="nil"/>
            </w:tcBorders>
            <w:shd w:val="clear" w:color="000000" w:fill="FFFFFF"/>
            <w:vAlign w:val="center"/>
            <w:hideMark/>
          </w:tcPr>
          <w:p w14:paraId="5BC2305B"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8</w:t>
            </w:r>
          </w:p>
        </w:tc>
        <w:tc>
          <w:tcPr>
            <w:tcW w:w="3330" w:type="dxa"/>
            <w:tcBorders>
              <w:top w:val="nil"/>
              <w:left w:val="nil"/>
              <w:bottom w:val="nil"/>
              <w:right w:val="nil"/>
            </w:tcBorders>
            <w:shd w:val="clear" w:color="000000" w:fill="FFFFFF"/>
            <w:vAlign w:val="center"/>
            <w:hideMark/>
          </w:tcPr>
          <w:p w14:paraId="43C6064C"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 xml:space="preserve">Momordica </w:t>
            </w:r>
            <w:proofErr w:type="spellStart"/>
            <w:r w:rsidRPr="00965913">
              <w:rPr>
                <w:rFonts w:ascii="Times New Roman" w:eastAsia="Times New Roman" w:hAnsi="Times New Roman" w:cs="Times New Roman"/>
                <w:i/>
                <w:iCs/>
                <w:color w:val="0F1115"/>
                <w:kern w:val="0"/>
                <w14:ligatures w14:val="none"/>
              </w:rPr>
              <w:t>charantia</w:t>
            </w:r>
            <w:proofErr w:type="spellEnd"/>
            <w:r w:rsidRPr="00965913">
              <w:rPr>
                <w:rFonts w:ascii="Times New Roman" w:eastAsia="Times New Roman" w:hAnsi="Times New Roman" w:cs="Times New Roman"/>
                <w:color w:val="0F1115"/>
                <w:kern w:val="0"/>
                <w14:ligatures w14:val="none"/>
              </w:rPr>
              <w:t> (Bitter melon)</w:t>
            </w:r>
          </w:p>
        </w:tc>
        <w:tc>
          <w:tcPr>
            <w:tcW w:w="1620" w:type="dxa"/>
            <w:tcBorders>
              <w:top w:val="nil"/>
              <w:left w:val="nil"/>
              <w:bottom w:val="nil"/>
              <w:right w:val="nil"/>
            </w:tcBorders>
            <w:shd w:val="clear" w:color="000000" w:fill="FFFFFF"/>
            <w:vAlign w:val="center"/>
            <w:hideMark/>
          </w:tcPr>
          <w:p w14:paraId="1EEC7963"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Garafuni</w:t>
            </w:r>
            <w:proofErr w:type="spellEnd"/>
          </w:p>
        </w:tc>
        <w:tc>
          <w:tcPr>
            <w:tcW w:w="1710" w:type="dxa"/>
            <w:tcBorders>
              <w:top w:val="nil"/>
              <w:left w:val="nil"/>
              <w:bottom w:val="nil"/>
              <w:right w:val="nil"/>
            </w:tcBorders>
            <w:shd w:val="clear" w:color="000000" w:fill="FFFFFF"/>
            <w:vAlign w:val="center"/>
            <w:hideMark/>
          </w:tcPr>
          <w:p w14:paraId="70F99464"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Ijịnẹ</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Ndiga</w:t>
            </w:r>
            <w:proofErr w:type="spellEnd"/>
          </w:p>
        </w:tc>
        <w:tc>
          <w:tcPr>
            <w:tcW w:w="1960" w:type="dxa"/>
            <w:tcBorders>
              <w:top w:val="nil"/>
              <w:left w:val="nil"/>
              <w:bottom w:val="nil"/>
              <w:right w:val="nil"/>
            </w:tcBorders>
            <w:shd w:val="clear" w:color="000000" w:fill="FFFFFF"/>
            <w:vAlign w:val="center"/>
            <w:hideMark/>
          </w:tcPr>
          <w:p w14:paraId="31BEC0D5"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Ejirin</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Ejinrin</w:t>
            </w:r>
            <w:proofErr w:type="spellEnd"/>
          </w:p>
        </w:tc>
        <w:tc>
          <w:tcPr>
            <w:tcW w:w="3940" w:type="dxa"/>
            <w:tcBorders>
              <w:top w:val="nil"/>
              <w:left w:val="nil"/>
              <w:bottom w:val="nil"/>
              <w:right w:val="nil"/>
            </w:tcBorders>
            <w:shd w:val="clear" w:color="000000" w:fill="FFFFFF"/>
            <w:vAlign w:val="center"/>
            <w:hideMark/>
          </w:tcPr>
          <w:p w14:paraId="7DF872A2"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Antidiabetic, anthelmintic, antiviral</w:t>
            </w:r>
          </w:p>
        </w:tc>
        <w:tc>
          <w:tcPr>
            <w:tcW w:w="1920" w:type="dxa"/>
            <w:tcBorders>
              <w:top w:val="nil"/>
              <w:left w:val="nil"/>
              <w:bottom w:val="nil"/>
              <w:right w:val="nil"/>
            </w:tcBorders>
            <w:shd w:val="clear" w:color="000000" w:fill="FFFFFF"/>
            <w:vAlign w:val="center"/>
            <w:hideMark/>
          </w:tcPr>
          <w:p w14:paraId="3F52A717" w14:textId="77777777" w:rsidR="00965913" w:rsidRPr="00965913" w:rsidRDefault="00612806"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sidR="00A45FDD">
              <w:rPr>
                <w:rFonts w:ascii="Times New Roman" w:eastAsia="Times New Roman" w:hAnsi="Times New Roman" w:cs="Times New Roman"/>
                <w:color w:val="0F1115"/>
                <w:kern w:val="0"/>
                <w14:ligatures w14:val="none"/>
              </w:rPr>
              <w:instrText xml:space="preserve"> ADDIN ZOTERO_ITEM CSL_CITATION {"citationID":"WFazEuTQ","properties":{"formattedCitation":"(Poolperm and Jiraungkoorskul 2017)","plainCitation":"(Poolperm and Jiraungkoorskul 2017)","noteIndex":0},"citationItems":[{"id":561,"uris":["http://zotero.org/users/15474549/items/ITLH77WM"],"itemData":{"id":561,"type":"article-journal","container-title":"Pharmacognosy Reviews","DOI":"10.4103/phrev.phrev_52_16","ISSN":"0973-7847","issue":"21","journalAbbreviation":"Phcog Rev","language":"en","page":"31","source":"DOI.org (Crossref)","title":"An update review on the anthelmintic activity of bitter gourd, Momordica charantia","volume":"11","author":[{"family":"Poolperm","given":"Sutthaya"},{"family":"Jiraungkoorskul","given":"Wannee"}],"issued":{"date-parts":[["2017"]]}}}],"schema":"https://github.com/citation-style-language/schema/raw/master/csl-citation.json"}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00A45FDD" w:rsidRPr="00A45FDD">
              <w:rPr>
                <w:rFonts w:ascii="Times New Roman" w:hAnsi="Times New Roman" w:cs="Times New Roman"/>
              </w:rPr>
              <w:t>(Poolperm and Jiraungkoorskul 2017)</w:t>
            </w:r>
            <w:r>
              <w:rPr>
                <w:rFonts w:ascii="Times New Roman" w:eastAsia="Times New Roman" w:hAnsi="Times New Roman" w:cs="Times New Roman"/>
                <w:color w:val="0F1115"/>
                <w:kern w:val="0"/>
                <w14:ligatures w14:val="none"/>
              </w:rPr>
              <w:fldChar w:fldCharType="end"/>
            </w:r>
          </w:p>
        </w:tc>
      </w:tr>
      <w:tr w:rsidR="007F739D" w:rsidRPr="008E6D9B" w14:paraId="4641A8E1" w14:textId="77777777" w:rsidTr="00CA495B">
        <w:trPr>
          <w:trHeight w:val="945"/>
        </w:trPr>
        <w:tc>
          <w:tcPr>
            <w:tcW w:w="810" w:type="dxa"/>
            <w:tcBorders>
              <w:top w:val="nil"/>
              <w:left w:val="nil"/>
              <w:bottom w:val="nil"/>
              <w:right w:val="nil"/>
            </w:tcBorders>
            <w:shd w:val="clear" w:color="000000" w:fill="FFFFFF"/>
            <w:vAlign w:val="center"/>
            <w:hideMark/>
          </w:tcPr>
          <w:p w14:paraId="2F5BA327"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9</w:t>
            </w:r>
          </w:p>
        </w:tc>
        <w:tc>
          <w:tcPr>
            <w:tcW w:w="3330" w:type="dxa"/>
            <w:tcBorders>
              <w:top w:val="nil"/>
              <w:left w:val="nil"/>
              <w:bottom w:val="nil"/>
              <w:right w:val="nil"/>
            </w:tcBorders>
            <w:shd w:val="clear" w:color="000000" w:fill="FFFFFF"/>
            <w:vAlign w:val="center"/>
            <w:hideMark/>
          </w:tcPr>
          <w:p w14:paraId="698EC9AF"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 xml:space="preserve">Caesalpinia </w:t>
            </w:r>
            <w:proofErr w:type="spellStart"/>
            <w:r w:rsidRPr="00965913">
              <w:rPr>
                <w:rFonts w:ascii="Times New Roman" w:eastAsia="Times New Roman" w:hAnsi="Times New Roman" w:cs="Times New Roman"/>
                <w:i/>
                <w:iCs/>
                <w:color w:val="0F1115"/>
                <w:kern w:val="0"/>
                <w14:ligatures w14:val="none"/>
              </w:rPr>
              <w:t>bonduc</w:t>
            </w:r>
            <w:proofErr w:type="spellEnd"/>
            <w:r w:rsidRPr="00965913">
              <w:rPr>
                <w:rFonts w:ascii="Times New Roman" w:eastAsia="Times New Roman" w:hAnsi="Times New Roman" w:cs="Times New Roman"/>
                <w:color w:val="0F1115"/>
                <w:kern w:val="0"/>
                <w14:ligatures w14:val="none"/>
              </w:rPr>
              <w:t> (Fever-nut)</w:t>
            </w:r>
          </w:p>
        </w:tc>
        <w:tc>
          <w:tcPr>
            <w:tcW w:w="1620" w:type="dxa"/>
            <w:tcBorders>
              <w:top w:val="nil"/>
              <w:left w:val="nil"/>
              <w:bottom w:val="nil"/>
              <w:right w:val="nil"/>
            </w:tcBorders>
            <w:shd w:val="clear" w:color="000000" w:fill="FFFFFF"/>
            <w:vAlign w:val="center"/>
            <w:hideMark/>
          </w:tcPr>
          <w:p w14:paraId="25DC3975"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Sarkaki</w:t>
            </w:r>
            <w:proofErr w:type="spellEnd"/>
          </w:p>
        </w:tc>
        <w:tc>
          <w:tcPr>
            <w:tcW w:w="1710" w:type="dxa"/>
            <w:tcBorders>
              <w:top w:val="nil"/>
              <w:left w:val="nil"/>
              <w:bottom w:val="nil"/>
              <w:right w:val="nil"/>
            </w:tcBorders>
            <w:shd w:val="clear" w:color="000000" w:fill="FFFFFF"/>
            <w:vAlign w:val="center"/>
            <w:hideMark/>
          </w:tcPr>
          <w:p w14:paraId="0C951327"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Akịdada</w:t>
            </w:r>
            <w:proofErr w:type="spellEnd"/>
            <w:r w:rsidRPr="00965913">
              <w:rPr>
                <w:rFonts w:ascii="Times New Roman" w:eastAsia="Times New Roman" w:hAnsi="Times New Roman" w:cs="Times New Roman"/>
                <w:color w:val="0F1115"/>
                <w:kern w:val="0"/>
                <w14:ligatures w14:val="none"/>
              </w:rPr>
              <w:t xml:space="preserve"> / Ngwu</w:t>
            </w:r>
          </w:p>
        </w:tc>
        <w:tc>
          <w:tcPr>
            <w:tcW w:w="1960" w:type="dxa"/>
            <w:tcBorders>
              <w:top w:val="nil"/>
              <w:left w:val="nil"/>
              <w:bottom w:val="nil"/>
              <w:right w:val="nil"/>
            </w:tcBorders>
            <w:shd w:val="clear" w:color="000000" w:fill="FFFFFF"/>
            <w:vAlign w:val="center"/>
            <w:hideMark/>
          </w:tcPr>
          <w:p w14:paraId="4E0C63E2"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Kashin-</w:t>
            </w:r>
            <w:proofErr w:type="spellStart"/>
            <w:r w:rsidRPr="00965913">
              <w:rPr>
                <w:rFonts w:ascii="Times New Roman" w:eastAsia="Times New Roman" w:hAnsi="Times New Roman" w:cs="Times New Roman"/>
                <w:color w:val="0F1115"/>
                <w:kern w:val="0"/>
                <w14:ligatures w14:val="none"/>
              </w:rPr>
              <w:t>kashin</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Wasamariya</w:t>
            </w:r>
            <w:proofErr w:type="spellEnd"/>
          </w:p>
        </w:tc>
        <w:tc>
          <w:tcPr>
            <w:tcW w:w="3940" w:type="dxa"/>
            <w:tcBorders>
              <w:top w:val="nil"/>
              <w:left w:val="nil"/>
              <w:bottom w:val="nil"/>
              <w:right w:val="nil"/>
            </w:tcBorders>
            <w:shd w:val="clear" w:color="000000" w:fill="FFFFFF"/>
            <w:vAlign w:val="center"/>
            <w:hideMark/>
          </w:tcPr>
          <w:p w14:paraId="4C60AF17"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Anti-inflammatory, anti-arthritic</w:t>
            </w:r>
          </w:p>
        </w:tc>
        <w:tc>
          <w:tcPr>
            <w:tcW w:w="1920" w:type="dxa"/>
            <w:tcBorders>
              <w:top w:val="nil"/>
              <w:left w:val="nil"/>
              <w:bottom w:val="nil"/>
              <w:right w:val="nil"/>
            </w:tcBorders>
            <w:shd w:val="clear" w:color="000000" w:fill="FFFFFF"/>
            <w:vAlign w:val="center"/>
            <w:hideMark/>
          </w:tcPr>
          <w:p w14:paraId="3429E4F7" w14:textId="77777777" w:rsidR="00965913" w:rsidRPr="008E6D9B" w:rsidRDefault="00573362" w:rsidP="00CA495B">
            <w:pPr>
              <w:spacing w:after="0" w:line="240" w:lineRule="auto"/>
              <w:jc w:val="center"/>
              <w:rPr>
                <w:rFonts w:ascii="Times New Roman" w:eastAsia="Times New Roman" w:hAnsi="Times New Roman" w:cs="Times New Roman"/>
                <w:color w:val="0F1115"/>
                <w:kern w:val="0"/>
                <w:lang w:val="nl-BE"/>
                <w14:ligatures w14:val="none"/>
              </w:rPr>
            </w:pPr>
            <w:r>
              <w:rPr>
                <w:rFonts w:ascii="Times New Roman" w:eastAsia="Times New Roman" w:hAnsi="Times New Roman" w:cs="Times New Roman"/>
                <w:color w:val="0F1115"/>
                <w:kern w:val="0"/>
                <w14:ligatures w14:val="none"/>
              </w:rPr>
              <w:fldChar w:fldCharType="begin"/>
            </w:r>
            <w:r w:rsidRPr="008E6D9B">
              <w:rPr>
                <w:rFonts w:ascii="Times New Roman" w:eastAsia="Times New Roman" w:hAnsi="Times New Roman" w:cs="Times New Roman"/>
                <w:color w:val="0F1115"/>
                <w:kern w:val="0"/>
                <w:lang w:val="nl-BE"/>
                <w14:ligatures w14:val="none"/>
              </w:rPr>
              <w:instrText xml:space="preserve"> ADDIN ZOTERO_ITEM CSL_CITATION {"citationID":"1tnzWdEL","properties":{"formattedCitation":"(S R Santosh Kumar et al. 2019)","plainCitation":"(S R Santosh Kumar et al. 2019)","noteIndex":0},"citationItems":[{"id":357,"uris":["http://zotero.org/users/15474549/items/QH4K7SS6"],"itemData":{"id":357,"type":"article-journal","container-title":"Journal of Applied Biology &amp; Biotechnology","DOI":"10.7324/JABB.2019.70308","ISSN":"24557005, 2347212X","issue":"3","journalAbbreviation":"jabb","page":"41-46","source":"DOI.org (Crossref)","title":"Antibacterial potential of Caesalpinia bonducella extracts and their isolated phytoconstituents: in vitro and in silico analysis","title-short":"Antibacterial potential of Caesalpinia bonducella extracts and their isolated phytoconstituents","volume":"7","author":[{"literal":"S R Santosh Kumar"},{"literal":"Sudhesh L Shastri"},{"literal":"Venkatesh R"},{"literal":"K Pradeepa"},{"literal":"V Krishna"}],"issued":{"date-parts":[["2019"]]}}}],"schema":"https://github.com/citation-style-language/schema/raw/master/csl-citation.json"}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8E6D9B">
              <w:rPr>
                <w:rFonts w:ascii="Times New Roman" w:hAnsi="Times New Roman" w:cs="Times New Roman"/>
                <w:lang w:val="nl-BE"/>
              </w:rPr>
              <w:t>(S R Santosh Kumar et al. 2019)</w:t>
            </w:r>
            <w:r>
              <w:rPr>
                <w:rFonts w:ascii="Times New Roman" w:eastAsia="Times New Roman" w:hAnsi="Times New Roman" w:cs="Times New Roman"/>
                <w:color w:val="0F1115"/>
                <w:kern w:val="0"/>
                <w14:ligatures w14:val="none"/>
              </w:rPr>
              <w:fldChar w:fldCharType="end"/>
            </w:r>
          </w:p>
        </w:tc>
      </w:tr>
      <w:tr w:rsidR="007F739D" w:rsidRPr="00965913" w14:paraId="6AD880B2" w14:textId="77777777" w:rsidTr="00CA495B">
        <w:trPr>
          <w:trHeight w:val="630"/>
        </w:trPr>
        <w:tc>
          <w:tcPr>
            <w:tcW w:w="810" w:type="dxa"/>
            <w:tcBorders>
              <w:top w:val="nil"/>
              <w:left w:val="nil"/>
              <w:bottom w:val="nil"/>
              <w:right w:val="nil"/>
            </w:tcBorders>
            <w:shd w:val="clear" w:color="000000" w:fill="FFFFFF"/>
            <w:vAlign w:val="center"/>
            <w:hideMark/>
          </w:tcPr>
          <w:p w14:paraId="5FF88EB6"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10</w:t>
            </w:r>
          </w:p>
        </w:tc>
        <w:tc>
          <w:tcPr>
            <w:tcW w:w="3330" w:type="dxa"/>
            <w:tcBorders>
              <w:top w:val="nil"/>
              <w:left w:val="nil"/>
              <w:bottom w:val="nil"/>
              <w:right w:val="nil"/>
            </w:tcBorders>
            <w:shd w:val="clear" w:color="000000" w:fill="FFFFFF"/>
            <w:vAlign w:val="center"/>
            <w:hideMark/>
          </w:tcPr>
          <w:p w14:paraId="5D87C730"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proofErr w:type="spellStart"/>
            <w:r w:rsidRPr="00965913">
              <w:rPr>
                <w:rFonts w:ascii="Times New Roman" w:eastAsia="Times New Roman" w:hAnsi="Times New Roman" w:cs="Times New Roman"/>
                <w:i/>
                <w:iCs/>
                <w:color w:val="0F1115"/>
                <w:kern w:val="0"/>
                <w14:ligatures w14:val="none"/>
              </w:rPr>
              <w:t>Withania</w:t>
            </w:r>
            <w:proofErr w:type="spellEnd"/>
            <w:r w:rsidRPr="00965913">
              <w:rPr>
                <w:rFonts w:ascii="Times New Roman" w:eastAsia="Times New Roman" w:hAnsi="Times New Roman" w:cs="Times New Roman"/>
                <w:i/>
                <w:iCs/>
                <w:color w:val="0F1115"/>
                <w:kern w:val="0"/>
                <w14:ligatures w14:val="none"/>
              </w:rPr>
              <w:t xml:space="preserve"> </w:t>
            </w:r>
            <w:proofErr w:type="spellStart"/>
            <w:r w:rsidRPr="00965913">
              <w:rPr>
                <w:rFonts w:ascii="Times New Roman" w:eastAsia="Times New Roman" w:hAnsi="Times New Roman" w:cs="Times New Roman"/>
                <w:i/>
                <w:iCs/>
                <w:color w:val="0F1115"/>
                <w:kern w:val="0"/>
                <w14:ligatures w14:val="none"/>
              </w:rPr>
              <w:t>somnifera</w:t>
            </w:r>
            <w:proofErr w:type="spellEnd"/>
            <w:r w:rsidRPr="00965913">
              <w:rPr>
                <w:rFonts w:ascii="Times New Roman" w:eastAsia="Times New Roman" w:hAnsi="Times New Roman" w:cs="Times New Roman"/>
                <w:color w:val="0F1115"/>
                <w:kern w:val="0"/>
                <w14:ligatures w14:val="none"/>
              </w:rPr>
              <w:t> (Ashwagandha)</w:t>
            </w:r>
          </w:p>
        </w:tc>
        <w:tc>
          <w:tcPr>
            <w:tcW w:w="1620" w:type="dxa"/>
            <w:tcBorders>
              <w:top w:val="nil"/>
              <w:left w:val="nil"/>
              <w:bottom w:val="nil"/>
              <w:right w:val="nil"/>
            </w:tcBorders>
            <w:shd w:val="clear" w:color="000000" w:fill="FFFFFF"/>
            <w:vAlign w:val="center"/>
            <w:hideMark/>
          </w:tcPr>
          <w:p w14:paraId="3CF16BEE"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Unknown (Imported)</w:t>
            </w:r>
          </w:p>
        </w:tc>
        <w:tc>
          <w:tcPr>
            <w:tcW w:w="1710" w:type="dxa"/>
            <w:tcBorders>
              <w:top w:val="nil"/>
              <w:left w:val="nil"/>
              <w:bottom w:val="nil"/>
              <w:right w:val="nil"/>
            </w:tcBorders>
            <w:shd w:val="clear" w:color="000000" w:fill="FFFFFF"/>
            <w:vAlign w:val="center"/>
            <w:hideMark/>
          </w:tcPr>
          <w:p w14:paraId="14C66E18"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Unknown (Imported)</w:t>
            </w:r>
          </w:p>
        </w:tc>
        <w:tc>
          <w:tcPr>
            <w:tcW w:w="1960" w:type="dxa"/>
            <w:tcBorders>
              <w:top w:val="nil"/>
              <w:left w:val="nil"/>
              <w:bottom w:val="nil"/>
              <w:right w:val="nil"/>
            </w:tcBorders>
            <w:shd w:val="clear" w:color="000000" w:fill="FFFFFF"/>
            <w:vAlign w:val="center"/>
            <w:hideMark/>
          </w:tcPr>
          <w:p w14:paraId="1B7A4006"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Unknown (Imported)</w:t>
            </w:r>
          </w:p>
        </w:tc>
        <w:tc>
          <w:tcPr>
            <w:tcW w:w="3940" w:type="dxa"/>
            <w:tcBorders>
              <w:top w:val="nil"/>
              <w:left w:val="nil"/>
              <w:bottom w:val="nil"/>
              <w:right w:val="nil"/>
            </w:tcBorders>
            <w:shd w:val="clear" w:color="000000" w:fill="FFFFFF"/>
            <w:vAlign w:val="center"/>
            <w:hideMark/>
          </w:tcPr>
          <w:p w14:paraId="3BF6ED96"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Adaptogenic, antistress, immune-modulating</w:t>
            </w:r>
          </w:p>
        </w:tc>
        <w:tc>
          <w:tcPr>
            <w:tcW w:w="1920" w:type="dxa"/>
            <w:tcBorders>
              <w:top w:val="nil"/>
              <w:left w:val="nil"/>
              <w:bottom w:val="nil"/>
              <w:right w:val="nil"/>
            </w:tcBorders>
            <w:shd w:val="clear" w:color="000000" w:fill="FFFFFF"/>
            <w:vAlign w:val="center"/>
            <w:hideMark/>
          </w:tcPr>
          <w:p w14:paraId="0B05714E" w14:textId="77777777" w:rsidR="00965913" w:rsidRPr="00965913" w:rsidRDefault="00A45FDD"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{"citationID":"6cbg7Cxu","properties":{"formattedCitation":"(Mikulska et al. 2023)","plainCitation":"(Mikulska et al. 2023)","noteIndex":0},"citationItems":[{"id":563,"uris":["http://zotero.org/users/15474549/items/77JNNQZ4"],"itemData":{"id":563,"type":"article-journal","abstract":"In recent years, there has been a significant surge in reports on the health-promoting benefits of winter cherry (Withania somnifera), also known as Ashwagandha. Its current research covers many aspects of human health, including neuroprotective, sedative and adaptogenic effects and effects on sleep. There are also reports of anti-inflammatory, antimicrobial, cardioprotective and anti-diabetic properties. Furthermore, there are reports of reproductive outcomes and tarcicidal hormone action. This growing body of research on Ashwagandha highlights its potential as a valuable natural remedy for many health concerns. This narrative review delves into the most recent findings and provides a comprehensive overview of the current understanding of ashwagandha’s potential uses and any known safety concerns and contraindications.","container-title":"Pharmaceutics","DOI":"10.3390/pharmaceutics15041057","ISSN":"1999-4923","issue":"4","journalAbbreviation":"Pharmaceutics","language":"en","page":"1057","source":"DOI.org (Crossref)","title":"Ashwagandha (Withania somnifera)—Current Research on the Health-Promoting Activities: A Narrative Review","title-short":"Ashwagandha (Withania somnifera)—Current Research on the Health-Promoting Activities","volume":"15","author":[{"family":"Mikulska","given":"Paulina"},{"family":"Malinowska","given":"Marta"},{"family":"Ignacyk","given":"Miłosz"},{"family":"Szustowski","given":"Paweł"},{"family":"Nowak","given":"Joanna"},{"family":"Pesta","given":"Karolina"},{"family":"Szeląg","given":"Monika"},{"family":"Szklanny","given":"Damian"},{"family":"Judasz","given":"Eliza"},{"family":"Kaczmarek","given":"Gabriela"},{"family":"Ejiohuo","given":"Ovinuchi Prince"},{"family":"Paczkowska-Walendowska","given":"Magdalena"},{"family":"Gościniak","given":"Anna"},{"family":"Cielecka-Piontek","given":"Judyta"}],"issued":{"date-parts":[["2023",3,24]]}}}],"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A45FDD">
              <w:rPr>
                <w:rFonts w:ascii="Times New Roman" w:hAnsi="Times New Roman" w:cs="Times New Roman"/>
              </w:rPr>
              <w:t>(Mikulska et al. 2023)</w:t>
            </w:r>
            <w:r>
              <w:rPr>
                <w:rFonts w:ascii="Times New Roman" w:eastAsia="Times New Roman" w:hAnsi="Times New Roman" w:cs="Times New Roman"/>
                <w:color w:val="0F1115"/>
                <w:kern w:val="0"/>
                <w14:ligatures w14:val="none"/>
              </w:rPr>
              <w:fldChar w:fldCharType="end"/>
            </w:r>
          </w:p>
        </w:tc>
      </w:tr>
      <w:tr w:rsidR="007F739D" w:rsidRPr="00965913" w14:paraId="4E0D54E3" w14:textId="77777777" w:rsidTr="00CA495B">
        <w:trPr>
          <w:trHeight w:val="630"/>
        </w:trPr>
        <w:tc>
          <w:tcPr>
            <w:tcW w:w="810" w:type="dxa"/>
            <w:tcBorders>
              <w:top w:val="nil"/>
              <w:left w:val="nil"/>
              <w:bottom w:val="nil"/>
              <w:right w:val="nil"/>
            </w:tcBorders>
            <w:shd w:val="clear" w:color="000000" w:fill="FFFFFF"/>
            <w:vAlign w:val="center"/>
            <w:hideMark/>
          </w:tcPr>
          <w:p w14:paraId="0ECE11D2"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11</w:t>
            </w:r>
          </w:p>
        </w:tc>
        <w:tc>
          <w:tcPr>
            <w:tcW w:w="3330" w:type="dxa"/>
            <w:tcBorders>
              <w:top w:val="nil"/>
              <w:left w:val="nil"/>
              <w:bottom w:val="nil"/>
              <w:right w:val="nil"/>
            </w:tcBorders>
            <w:shd w:val="clear" w:color="000000" w:fill="FFFFFF"/>
            <w:vAlign w:val="center"/>
            <w:hideMark/>
          </w:tcPr>
          <w:p w14:paraId="128E6129"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Ocimum sanctum</w:t>
            </w:r>
            <w:r w:rsidRPr="00965913">
              <w:rPr>
                <w:rFonts w:ascii="Times New Roman" w:eastAsia="Times New Roman" w:hAnsi="Times New Roman" w:cs="Times New Roman"/>
                <w:color w:val="0F1115"/>
                <w:kern w:val="0"/>
                <w14:ligatures w14:val="none"/>
              </w:rPr>
              <w:t> (Tulsi/Holy Basil)</w:t>
            </w:r>
          </w:p>
        </w:tc>
        <w:tc>
          <w:tcPr>
            <w:tcW w:w="1620" w:type="dxa"/>
            <w:tcBorders>
              <w:top w:val="nil"/>
              <w:left w:val="nil"/>
              <w:bottom w:val="nil"/>
              <w:right w:val="nil"/>
            </w:tcBorders>
            <w:shd w:val="clear" w:color="000000" w:fill="FFFFFF"/>
            <w:vAlign w:val="center"/>
            <w:hideMark/>
          </w:tcPr>
          <w:p w14:paraId="7B321A63"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Daidoya</w:t>
            </w:r>
            <w:proofErr w:type="spellEnd"/>
          </w:p>
        </w:tc>
        <w:tc>
          <w:tcPr>
            <w:tcW w:w="1710" w:type="dxa"/>
            <w:tcBorders>
              <w:top w:val="nil"/>
              <w:left w:val="nil"/>
              <w:bottom w:val="nil"/>
              <w:right w:val="nil"/>
            </w:tcBorders>
            <w:shd w:val="clear" w:color="000000" w:fill="FFFFFF"/>
            <w:vAlign w:val="center"/>
            <w:hideMark/>
          </w:tcPr>
          <w:p w14:paraId="4C2B4685"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Nchanwu</w:t>
            </w:r>
            <w:proofErr w:type="spellEnd"/>
          </w:p>
        </w:tc>
        <w:tc>
          <w:tcPr>
            <w:tcW w:w="1960" w:type="dxa"/>
            <w:tcBorders>
              <w:top w:val="nil"/>
              <w:left w:val="nil"/>
              <w:bottom w:val="nil"/>
              <w:right w:val="nil"/>
            </w:tcBorders>
            <w:shd w:val="clear" w:color="000000" w:fill="FFFFFF"/>
            <w:vAlign w:val="center"/>
            <w:hideMark/>
          </w:tcPr>
          <w:p w14:paraId="333D2E37"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Efirin</w:t>
            </w:r>
            <w:proofErr w:type="spellEnd"/>
          </w:p>
        </w:tc>
        <w:tc>
          <w:tcPr>
            <w:tcW w:w="3940" w:type="dxa"/>
            <w:tcBorders>
              <w:top w:val="nil"/>
              <w:left w:val="nil"/>
              <w:bottom w:val="nil"/>
              <w:right w:val="nil"/>
            </w:tcBorders>
            <w:shd w:val="clear" w:color="000000" w:fill="FFFFFF"/>
            <w:vAlign w:val="center"/>
            <w:hideMark/>
          </w:tcPr>
          <w:p w14:paraId="4D22BBE9"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Antioxidant, antimicrobial, anti-inflammatory</w:t>
            </w:r>
          </w:p>
        </w:tc>
        <w:tc>
          <w:tcPr>
            <w:tcW w:w="1920" w:type="dxa"/>
            <w:tcBorders>
              <w:top w:val="nil"/>
              <w:left w:val="nil"/>
              <w:bottom w:val="nil"/>
              <w:right w:val="nil"/>
            </w:tcBorders>
            <w:shd w:val="clear" w:color="000000" w:fill="FFFFFF"/>
            <w:vAlign w:val="center"/>
            <w:hideMark/>
          </w:tcPr>
          <w:p w14:paraId="488FC1DF" w14:textId="77777777" w:rsidR="00965913" w:rsidRPr="00965913" w:rsidRDefault="00143B6A"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{"citationID":"1FY06qSq","properties":{"formattedCitation":"(Cohen 2014)","plainCitation":"(Cohen 2014)","noteIndex":0},"citationItems":[{"id":361,"uris":["http://zotero.org/users/15474549/items/HU8TCQDV"],"itemData":{"id":361,"type":"article-journal","container-title":"Journal of Ayurveda and Integrative Medicine","DOI":"10.4103/0975-9476.146554","ISSN":"0975-9476","issue":"4","journalAbbreviation":"J Ayurveda Integr Med","language":"en","page":"251","source":"DOI.org (Crossref)","title":"Tulsi - Ocimum sanctum: A herb for all reasons","title-short":"Tulsi - Ocimum sanctum","volume":"5","author":[{"family":"Cohen","given":"MarcMaurice"}],"issued":{"date-parts":[["2014"]]}}}],"schema":"https://github.com/citation-style-language/schema/raw/master/csl-citation.json"}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143B6A">
              <w:rPr>
                <w:rFonts w:ascii="Times New Roman" w:hAnsi="Times New Roman" w:cs="Times New Roman"/>
              </w:rPr>
              <w:t>(Cohen 2014)</w:t>
            </w:r>
            <w:r>
              <w:rPr>
                <w:rFonts w:ascii="Times New Roman" w:eastAsia="Times New Roman" w:hAnsi="Times New Roman" w:cs="Times New Roman"/>
                <w:color w:val="0F1115"/>
                <w:kern w:val="0"/>
                <w14:ligatures w14:val="none"/>
              </w:rPr>
              <w:fldChar w:fldCharType="end"/>
            </w:r>
          </w:p>
        </w:tc>
      </w:tr>
      <w:tr w:rsidR="007F739D" w:rsidRPr="00965913" w14:paraId="49A093E8" w14:textId="77777777" w:rsidTr="00CA495B">
        <w:trPr>
          <w:trHeight w:val="630"/>
        </w:trPr>
        <w:tc>
          <w:tcPr>
            <w:tcW w:w="810" w:type="dxa"/>
            <w:tcBorders>
              <w:top w:val="nil"/>
              <w:left w:val="nil"/>
              <w:bottom w:val="nil"/>
              <w:right w:val="nil"/>
            </w:tcBorders>
            <w:shd w:val="clear" w:color="000000" w:fill="FFFFFF"/>
            <w:vAlign w:val="center"/>
            <w:hideMark/>
          </w:tcPr>
          <w:p w14:paraId="707E703D"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lastRenderedPageBreak/>
              <w:t>12</w:t>
            </w:r>
          </w:p>
        </w:tc>
        <w:tc>
          <w:tcPr>
            <w:tcW w:w="3330" w:type="dxa"/>
            <w:tcBorders>
              <w:top w:val="nil"/>
              <w:left w:val="nil"/>
              <w:bottom w:val="nil"/>
              <w:right w:val="nil"/>
            </w:tcBorders>
            <w:shd w:val="clear" w:color="000000" w:fill="FFFFFF"/>
            <w:vAlign w:val="center"/>
            <w:hideMark/>
          </w:tcPr>
          <w:p w14:paraId="3DA4C3F4"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 xml:space="preserve">Trigonella </w:t>
            </w:r>
            <w:proofErr w:type="spellStart"/>
            <w:r w:rsidRPr="00965913">
              <w:rPr>
                <w:rFonts w:ascii="Times New Roman" w:eastAsia="Times New Roman" w:hAnsi="Times New Roman" w:cs="Times New Roman"/>
                <w:i/>
                <w:iCs/>
                <w:color w:val="0F1115"/>
                <w:kern w:val="0"/>
                <w14:ligatures w14:val="none"/>
              </w:rPr>
              <w:t>foenum</w:t>
            </w:r>
            <w:proofErr w:type="spellEnd"/>
            <w:r w:rsidRPr="00965913">
              <w:rPr>
                <w:rFonts w:ascii="Times New Roman" w:eastAsia="Times New Roman" w:hAnsi="Times New Roman" w:cs="Times New Roman"/>
                <w:i/>
                <w:iCs/>
                <w:color w:val="0F1115"/>
                <w:kern w:val="0"/>
                <w14:ligatures w14:val="none"/>
              </w:rPr>
              <w:t>-graecum</w:t>
            </w:r>
            <w:r w:rsidRPr="00965913">
              <w:rPr>
                <w:rFonts w:ascii="Times New Roman" w:eastAsia="Times New Roman" w:hAnsi="Times New Roman" w:cs="Times New Roman"/>
                <w:color w:val="0F1115"/>
                <w:kern w:val="0"/>
                <w14:ligatures w14:val="none"/>
              </w:rPr>
              <w:t> (Fenugreek)</w:t>
            </w:r>
          </w:p>
        </w:tc>
        <w:tc>
          <w:tcPr>
            <w:tcW w:w="1620" w:type="dxa"/>
            <w:tcBorders>
              <w:top w:val="nil"/>
              <w:left w:val="nil"/>
              <w:bottom w:val="nil"/>
              <w:right w:val="nil"/>
            </w:tcBorders>
            <w:shd w:val="clear" w:color="000000" w:fill="FFFFFF"/>
            <w:vAlign w:val="center"/>
            <w:hideMark/>
          </w:tcPr>
          <w:p w14:paraId="74FE41C7"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Kimba</w:t>
            </w:r>
          </w:p>
        </w:tc>
        <w:tc>
          <w:tcPr>
            <w:tcW w:w="1710" w:type="dxa"/>
            <w:tcBorders>
              <w:top w:val="nil"/>
              <w:left w:val="nil"/>
              <w:bottom w:val="nil"/>
              <w:right w:val="nil"/>
            </w:tcBorders>
            <w:shd w:val="clear" w:color="000000" w:fill="FFFFFF"/>
            <w:vAlign w:val="center"/>
            <w:hideMark/>
          </w:tcPr>
          <w:p w14:paraId="592E5CD6"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Uso</w:t>
            </w:r>
          </w:p>
        </w:tc>
        <w:tc>
          <w:tcPr>
            <w:tcW w:w="1960" w:type="dxa"/>
            <w:tcBorders>
              <w:top w:val="nil"/>
              <w:left w:val="nil"/>
              <w:bottom w:val="nil"/>
              <w:right w:val="nil"/>
            </w:tcBorders>
            <w:shd w:val="clear" w:color="000000" w:fill="FFFFFF"/>
            <w:vAlign w:val="center"/>
            <w:hideMark/>
          </w:tcPr>
          <w:p w14:paraId="62AC6D29"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Eru</w:t>
            </w:r>
            <w:proofErr w:type="spellEnd"/>
          </w:p>
        </w:tc>
        <w:tc>
          <w:tcPr>
            <w:tcW w:w="3940" w:type="dxa"/>
            <w:tcBorders>
              <w:top w:val="nil"/>
              <w:left w:val="nil"/>
              <w:bottom w:val="nil"/>
              <w:right w:val="nil"/>
            </w:tcBorders>
            <w:shd w:val="clear" w:color="000000" w:fill="FFFFFF"/>
            <w:vAlign w:val="center"/>
            <w:hideMark/>
          </w:tcPr>
          <w:p w14:paraId="0BE49B8F"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Antidiabetic, </w:t>
            </w:r>
            <w:proofErr w:type="spellStart"/>
            <w:r w:rsidRPr="00965913">
              <w:rPr>
                <w:rFonts w:ascii="Times New Roman" w:eastAsia="Times New Roman" w:hAnsi="Times New Roman" w:cs="Times New Roman"/>
                <w:color w:val="0F1115"/>
                <w:kern w:val="0"/>
                <w14:ligatures w14:val="none"/>
              </w:rPr>
              <w:t>hypocholesterolemic</w:t>
            </w:r>
            <w:proofErr w:type="spellEnd"/>
          </w:p>
        </w:tc>
        <w:tc>
          <w:tcPr>
            <w:tcW w:w="1920" w:type="dxa"/>
            <w:tcBorders>
              <w:top w:val="nil"/>
              <w:left w:val="nil"/>
              <w:bottom w:val="nil"/>
              <w:right w:val="nil"/>
            </w:tcBorders>
            <w:shd w:val="clear" w:color="000000" w:fill="FFFFFF"/>
            <w:vAlign w:val="center"/>
            <w:hideMark/>
          </w:tcPr>
          <w:p w14:paraId="5C30725F" w14:textId="77777777" w:rsidR="00965913" w:rsidRPr="00965913" w:rsidRDefault="00143B6A"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{"citationID":"wVvUrfuL","properties":{"formattedCitation":"(Singh et al. 2020)","plainCitation":"(Singh et al. 2020)","noteIndex":0},"citationItems":[{"id":363,"uris":["http://zotero.org/users/15474549/items/FRQX7AZJ"],"itemData":{"id":363,"type":"chapter","container-title":"Legume Genomics","event-place":"New York, NY","ISBN":"978-1-0716-0234-8","language":"en","note":"collection-title: Methods in Molecular Biology\nDOI: 10.1007/978-1-0716-0235-5_21","page":"377-393","publisher":"Springer US","publisher-place":"New York, NY","source":"DOI.org (Crossref)","title":"Determination of Bioactive Compounds of Fenugreek (Trigonella foenum-graecum) Seeds Using LC-MS Techniques","URL":"http://link.springer.com/10.1007/978-1-0716-0235-5_21","volume":"2107","editor":[{"family":"Jain","given":"Mukesh"},{"family":"Garg","given":"Rohini"}],"author":[{"family":"Singh","given":"Pratibha"},{"family":"Bajpai","given":"Vikas"},{"family":"Gond","given":"Vikaskumar"},{"family":"Kumar","given":"Ashok"},{"family":"Tadigoppula","given":"Narender"},{"family":"Kumar","given":"Brijesh"}],"accessed":{"date-parts":[["2025",6,19]]},"issued":{"date-parts":[["2020"]]}}}],"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143B6A">
              <w:rPr>
                <w:rFonts w:ascii="Times New Roman" w:hAnsi="Times New Roman" w:cs="Times New Roman"/>
              </w:rPr>
              <w:t>(Singh et al. 2020)</w:t>
            </w:r>
            <w:r>
              <w:rPr>
                <w:rFonts w:ascii="Times New Roman" w:eastAsia="Times New Roman" w:hAnsi="Times New Roman" w:cs="Times New Roman"/>
                <w:color w:val="0F1115"/>
                <w:kern w:val="0"/>
                <w14:ligatures w14:val="none"/>
              </w:rPr>
              <w:fldChar w:fldCharType="end"/>
            </w:r>
          </w:p>
        </w:tc>
      </w:tr>
      <w:tr w:rsidR="007F739D" w:rsidRPr="00965913" w14:paraId="0447B643" w14:textId="77777777" w:rsidTr="00CA495B">
        <w:trPr>
          <w:trHeight w:val="630"/>
        </w:trPr>
        <w:tc>
          <w:tcPr>
            <w:tcW w:w="810" w:type="dxa"/>
            <w:tcBorders>
              <w:top w:val="nil"/>
              <w:left w:val="nil"/>
              <w:bottom w:val="nil"/>
              <w:right w:val="nil"/>
            </w:tcBorders>
            <w:shd w:val="clear" w:color="000000" w:fill="FFFFFF"/>
            <w:vAlign w:val="center"/>
            <w:hideMark/>
          </w:tcPr>
          <w:p w14:paraId="30570C9D"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13</w:t>
            </w:r>
          </w:p>
        </w:tc>
        <w:tc>
          <w:tcPr>
            <w:tcW w:w="3330" w:type="dxa"/>
            <w:tcBorders>
              <w:top w:val="nil"/>
              <w:left w:val="nil"/>
              <w:bottom w:val="nil"/>
              <w:right w:val="nil"/>
            </w:tcBorders>
            <w:shd w:val="clear" w:color="000000" w:fill="FFFFFF"/>
            <w:vAlign w:val="center"/>
            <w:hideMark/>
          </w:tcPr>
          <w:p w14:paraId="168BBB01"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Moringa oleifera</w:t>
            </w:r>
            <w:r w:rsidRPr="00965913">
              <w:rPr>
                <w:rFonts w:ascii="Times New Roman" w:eastAsia="Times New Roman" w:hAnsi="Times New Roman" w:cs="Times New Roman"/>
                <w:color w:val="0F1115"/>
                <w:kern w:val="0"/>
                <w14:ligatures w14:val="none"/>
              </w:rPr>
              <w:t> (Moringa)</w:t>
            </w:r>
          </w:p>
        </w:tc>
        <w:tc>
          <w:tcPr>
            <w:tcW w:w="1620" w:type="dxa"/>
            <w:tcBorders>
              <w:top w:val="nil"/>
              <w:left w:val="nil"/>
              <w:bottom w:val="nil"/>
              <w:right w:val="nil"/>
            </w:tcBorders>
            <w:shd w:val="clear" w:color="000000" w:fill="FFFFFF"/>
            <w:vAlign w:val="center"/>
            <w:hideMark/>
          </w:tcPr>
          <w:p w14:paraId="0991D249"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Zogale</w:t>
            </w:r>
            <w:proofErr w:type="spellEnd"/>
          </w:p>
        </w:tc>
        <w:tc>
          <w:tcPr>
            <w:tcW w:w="1710" w:type="dxa"/>
            <w:tcBorders>
              <w:top w:val="nil"/>
              <w:left w:val="nil"/>
              <w:bottom w:val="nil"/>
              <w:right w:val="nil"/>
            </w:tcBorders>
            <w:shd w:val="clear" w:color="000000" w:fill="FFFFFF"/>
            <w:vAlign w:val="center"/>
            <w:hideMark/>
          </w:tcPr>
          <w:p w14:paraId="3A3CE17C"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Ọkwe</w:t>
            </w:r>
            <w:proofErr w:type="spellEnd"/>
            <w:r w:rsidRPr="00965913">
              <w:rPr>
                <w:rFonts w:ascii="Times New Roman" w:eastAsia="Times New Roman" w:hAnsi="Times New Roman" w:cs="Times New Roman"/>
                <w:color w:val="0F1115"/>
                <w:kern w:val="0"/>
                <w14:ligatures w14:val="none"/>
              </w:rPr>
              <w:t xml:space="preserve"> Oyibo / </w:t>
            </w:r>
            <w:proofErr w:type="spellStart"/>
            <w:r w:rsidRPr="00965913">
              <w:rPr>
                <w:rFonts w:ascii="Times New Roman" w:eastAsia="Times New Roman" w:hAnsi="Times New Roman" w:cs="Times New Roman"/>
                <w:color w:val="0F1115"/>
                <w:kern w:val="0"/>
                <w14:ligatures w14:val="none"/>
              </w:rPr>
              <w:t>Odudu</w:t>
            </w:r>
            <w:proofErr w:type="spellEnd"/>
            <w:r w:rsidRPr="00965913">
              <w:rPr>
                <w:rFonts w:ascii="Times New Roman" w:eastAsia="Times New Roman" w:hAnsi="Times New Roman" w:cs="Times New Roman"/>
                <w:color w:val="0F1115"/>
                <w:kern w:val="0"/>
                <w14:ligatures w14:val="none"/>
              </w:rPr>
              <w:t xml:space="preserve"> Oyibo</w:t>
            </w:r>
          </w:p>
        </w:tc>
        <w:tc>
          <w:tcPr>
            <w:tcW w:w="1960" w:type="dxa"/>
            <w:tcBorders>
              <w:top w:val="nil"/>
              <w:left w:val="nil"/>
              <w:bottom w:val="nil"/>
              <w:right w:val="nil"/>
            </w:tcBorders>
            <w:shd w:val="clear" w:color="000000" w:fill="FFFFFF"/>
            <w:vAlign w:val="center"/>
            <w:hideMark/>
          </w:tcPr>
          <w:p w14:paraId="4CA316E8"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Ewe </w:t>
            </w:r>
            <w:proofErr w:type="spellStart"/>
            <w:r w:rsidRPr="00965913">
              <w:rPr>
                <w:rFonts w:ascii="Times New Roman" w:eastAsia="Times New Roman" w:hAnsi="Times New Roman" w:cs="Times New Roman"/>
                <w:color w:val="0F1115"/>
                <w:kern w:val="0"/>
                <w14:ligatures w14:val="none"/>
              </w:rPr>
              <w:t>Igbale</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Igi</w:t>
            </w:r>
            <w:proofErr w:type="spellEnd"/>
            <w:r w:rsidRPr="00965913">
              <w:rPr>
                <w:rFonts w:ascii="Times New Roman" w:eastAsia="Times New Roman" w:hAnsi="Times New Roman" w:cs="Times New Roman"/>
                <w:color w:val="0F1115"/>
                <w:kern w:val="0"/>
                <w14:ligatures w14:val="none"/>
              </w:rPr>
              <w:t xml:space="preserve"> Iyanu</w:t>
            </w:r>
          </w:p>
        </w:tc>
        <w:tc>
          <w:tcPr>
            <w:tcW w:w="3940" w:type="dxa"/>
            <w:tcBorders>
              <w:top w:val="nil"/>
              <w:left w:val="nil"/>
              <w:bottom w:val="nil"/>
              <w:right w:val="nil"/>
            </w:tcBorders>
            <w:shd w:val="clear" w:color="000000" w:fill="FFFFFF"/>
            <w:vAlign w:val="center"/>
            <w:hideMark/>
          </w:tcPr>
          <w:p w14:paraId="27B2995A"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Antioxidant, anti-inflammatory, nutritional supplement</w:t>
            </w:r>
          </w:p>
        </w:tc>
        <w:tc>
          <w:tcPr>
            <w:tcW w:w="1920" w:type="dxa"/>
            <w:tcBorders>
              <w:top w:val="nil"/>
              <w:left w:val="nil"/>
              <w:bottom w:val="nil"/>
              <w:right w:val="nil"/>
            </w:tcBorders>
            <w:shd w:val="clear" w:color="000000" w:fill="FFFFFF"/>
            <w:vAlign w:val="center"/>
            <w:hideMark/>
          </w:tcPr>
          <w:p w14:paraId="09B1C7B9" w14:textId="77777777" w:rsidR="00965913" w:rsidRPr="00965913" w:rsidRDefault="00A45FDD"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{"citationID":"uGJuxw9o","properties":{"formattedCitation":"(Pareek et al. 2023)","plainCitation":"(Pareek et al. 2023)","noteIndex":0},"citationItems":[{"id":565,"uris":["http://zotero.org/users/15474549/items/GIPJX9NC"],"itemData":{"id":565,"type":"article-journal","abstract":"Moringa oleifera, also known as the “tree of life” or “miracle tree,” is classified as an important herbal plant due to its immense medicinal and non-medicinal benefits. Traditionally, the plant is used to cure wounds, pain, ulcers, liver disease, heart disease, cancer, and inflammation. This review aims to compile an analysis of worldwide research, pharmacological activities, phytochemical, toxicological, and ethnomedicinal updates of Moringa oleifera and also provide insight into its commercial and phytopharmaceutical applications with a motive to help further research. The scientific information on this plant was obtained from various sites and search engines such as Scopus, Pub Med, Science Direct, BMC, Google Scholar, and other scientific databases. Articles available in the English language have only been referred for review. The pharmacological studies confirm the hepatoprotective, cardioprotective, and anti-inflammatory potential of the extracts from the various plant parts. It was found that bioactive constituents are present in every part of the plant. So far, more than one hundred compounds from different parts of Moringa oleifera have been characterized, including alkaloids, flavonoids, anthraquinones, vitamins, glycosides, and terpenes. In addition, novel isolates such as muramoside A&amp;B and niazimin A&amp;B have been identified in the plant and have potent antioxidant, anticancer, antihypertensive, hepatoprotective, and nutritional effects. The traditional and nontraditional use of Moringa, its pharmacological effects and their phytopharmaceutical formulations, clinical studies, toxicity profile, and various other uses are recognized in the present review. However, several traditional uses have yet to be scientifically explored. Therefore, further studies are proposed to explore the mechanistic approach of the plant to identify and isolate active or synergistic compounds behind its therapeutic potential.","container-title":"International Journal of Molecular Sciences","DOI":"10.3390/ijms24032098","ISSN":"1422-0067","issue":"3","journalAbbreviation":"IJMS","language":"en","page":"2098","source":"DOI.org (Crossref)","title":"Moringa oleifera: An Updated Comprehensive Review of Its Pharmacological Activities, Ethnomedicinal, Phytopharmaceutical Formulation, Clinical, Phytochemical, and Toxicological Aspects","title-short":"Moringa oleifera","volume":"24","author":[{"family":"Pareek","given":"Ashutosh"},{"family":"Pant","given":"Malvika"},{"family":"Gupta","given":"Madan Mohan"},{"family":"Kashania","given":"Pushpa"},{"family":"Ratan","given":"Yashumati"},{"family":"Jain","given":"Vivek"},{"family":"Pareek","given":"Aaushi"},{"family":"Chuturgoon","given":"Anil A."}],"issued":{"date-parts":[["2023",1,20]]}}}],"schema":"https://github.com/citation-style-language/schema/raw/master/csl-citation.json"}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A45FDD">
              <w:rPr>
                <w:rFonts w:ascii="Times New Roman" w:hAnsi="Times New Roman" w:cs="Times New Roman"/>
              </w:rPr>
              <w:t>(Pareek et al. 2023)</w:t>
            </w:r>
            <w:r>
              <w:rPr>
                <w:rFonts w:ascii="Times New Roman" w:eastAsia="Times New Roman" w:hAnsi="Times New Roman" w:cs="Times New Roman"/>
                <w:color w:val="0F1115"/>
                <w:kern w:val="0"/>
                <w14:ligatures w14:val="none"/>
              </w:rPr>
              <w:fldChar w:fldCharType="end"/>
            </w:r>
          </w:p>
        </w:tc>
      </w:tr>
      <w:tr w:rsidR="007F739D" w:rsidRPr="00965913" w14:paraId="66B3BAB1" w14:textId="77777777" w:rsidTr="00CA495B">
        <w:trPr>
          <w:trHeight w:val="630"/>
        </w:trPr>
        <w:tc>
          <w:tcPr>
            <w:tcW w:w="810" w:type="dxa"/>
            <w:tcBorders>
              <w:top w:val="nil"/>
              <w:left w:val="nil"/>
              <w:bottom w:val="nil"/>
              <w:right w:val="nil"/>
            </w:tcBorders>
            <w:shd w:val="clear" w:color="000000" w:fill="FFFFFF"/>
            <w:vAlign w:val="center"/>
            <w:hideMark/>
          </w:tcPr>
          <w:p w14:paraId="4E27E8B4"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14</w:t>
            </w:r>
          </w:p>
        </w:tc>
        <w:tc>
          <w:tcPr>
            <w:tcW w:w="3330" w:type="dxa"/>
            <w:tcBorders>
              <w:top w:val="nil"/>
              <w:left w:val="nil"/>
              <w:bottom w:val="nil"/>
              <w:right w:val="nil"/>
            </w:tcBorders>
            <w:shd w:val="clear" w:color="000000" w:fill="FFFFFF"/>
            <w:vAlign w:val="center"/>
            <w:hideMark/>
          </w:tcPr>
          <w:p w14:paraId="6C171C5A"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proofErr w:type="spellStart"/>
            <w:r w:rsidRPr="00965913">
              <w:rPr>
                <w:rFonts w:ascii="Times New Roman" w:eastAsia="Times New Roman" w:hAnsi="Times New Roman" w:cs="Times New Roman"/>
                <w:i/>
                <w:iCs/>
                <w:color w:val="0F1115"/>
                <w:kern w:val="0"/>
                <w14:ligatures w14:val="none"/>
              </w:rPr>
              <w:t>Centella</w:t>
            </w:r>
            <w:proofErr w:type="spellEnd"/>
            <w:r w:rsidRPr="00965913">
              <w:rPr>
                <w:rFonts w:ascii="Times New Roman" w:eastAsia="Times New Roman" w:hAnsi="Times New Roman" w:cs="Times New Roman"/>
                <w:i/>
                <w:iCs/>
                <w:color w:val="0F1115"/>
                <w:kern w:val="0"/>
                <w14:ligatures w14:val="none"/>
              </w:rPr>
              <w:t xml:space="preserve"> asiatica</w:t>
            </w:r>
            <w:r w:rsidRPr="00965913">
              <w:rPr>
                <w:rFonts w:ascii="Times New Roman" w:eastAsia="Times New Roman" w:hAnsi="Times New Roman" w:cs="Times New Roman"/>
                <w:color w:val="0F1115"/>
                <w:kern w:val="0"/>
                <w14:ligatures w14:val="none"/>
              </w:rPr>
              <w:t> (</w:t>
            </w:r>
            <w:proofErr w:type="spellStart"/>
            <w:r w:rsidRPr="00965913">
              <w:rPr>
                <w:rFonts w:ascii="Times New Roman" w:eastAsia="Times New Roman" w:hAnsi="Times New Roman" w:cs="Times New Roman"/>
                <w:color w:val="0F1115"/>
                <w:kern w:val="0"/>
                <w14:ligatures w14:val="none"/>
              </w:rPr>
              <w:t>Gotu</w:t>
            </w:r>
            <w:proofErr w:type="spellEnd"/>
            <w:r w:rsidRPr="00965913">
              <w:rPr>
                <w:rFonts w:ascii="Times New Roman" w:eastAsia="Times New Roman" w:hAnsi="Times New Roman" w:cs="Times New Roman"/>
                <w:color w:val="0F1115"/>
                <w:kern w:val="0"/>
                <w14:ligatures w14:val="none"/>
              </w:rPr>
              <w:t xml:space="preserve"> kola)</w:t>
            </w:r>
          </w:p>
        </w:tc>
        <w:tc>
          <w:tcPr>
            <w:tcW w:w="1620" w:type="dxa"/>
            <w:tcBorders>
              <w:top w:val="nil"/>
              <w:left w:val="nil"/>
              <w:bottom w:val="nil"/>
              <w:right w:val="nil"/>
            </w:tcBorders>
            <w:shd w:val="clear" w:color="000000" w:fill="FFFFFF"/>
            <w:vAlign w:val="center"/>
            <w:hideMark/>
          </w:tcPr>
          <w:p w14:paraId="4DA7962A"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Kwalekwale</w:t>
            </w:r>
            <w:proofErr w:type="spellEnd"/>
          </w:p>
        </w:tc>
        <w:tc>
          <w:tcPr>
            <w:tcW w:w="1710" w:type="dxa"/>
            <w:tcBorders>
              <w:top w:val="nil"/>
              <w:left w:val="nil"/>
              <w:bottom w:val="nil"/>
              <w:right w:val="nil"/>
            </w:tcBorders>
            <w:shd w:val="clear" w:color="000000" w:fill="FFFFFF"/>
            <w:vAlign w:val="center"/>
            <w:hideMark/>
          </w:tcPr>
          <w:p w14:paraId="3138B1A2"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Ude </w:t>
            </w:r>
            <w:proofErr w:type="spellStart"/>
            <w:r w:rsidRPr="00965913">
              <w:rPr>
                <w:rFonts w:ascii="Times New Roman" w:eastAsia="Times New Roman" w:hAnsi="Times New Roman" w:cs="Times New Roman"/>
                <w:color w:val="0F1115"/>
                <w:kern w:val="0"/>
                <w14:ligatures w14:val="none"/>
              </w:rPr>
              <w:t>aki</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Ọka</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Ọyibo</w:t>
            </w:r>
            <w:proofErr w:type="spellEnd"/>
          </w:p>
        </w:tc>
        <w:tc>
          <w:tcPr>
            <w:tcW w:w="1960" w:type="dxa"/>
            <w:tcBorders>
              <w:top w:val="nil"/>
              <w:left w:val="nil"/>
              <w:bottom w:val="nil"/>
              <w:right w:val="nil"/>
            </w:tcBorders>
            <w:shd w:val="clear" w:color="000000" w:fill="FFFFFF"/>
            <w:vAlign w:val="center"/>
            <w:hideMark/>
          </w:tcPr>
          <w:p w14:paraId="67036EAA"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Ewé</w:t>
            </w:r>
            <w:proofErr w:type="spellEnd"/>
            <w:r w:rsidRPr="00965913">
              <w:rPr>
                <w:rFonts w:ascii="Times New Roman" w:eastAsia="Times New Roman" w:hAnsi="Times New Roman" w:cs="Times New Roman"/>
                <w:color w:val="0F1115"/>
                <w:kern w:val="0"/>
                <w14:ligatures w14:val="none"/>
              </w:rPr>
              <w:t xml:space="preserve"> Ojú-</w:t>
            </w:r>
            <w:proofErr w:type="spellStart"/>
            <w:r w:rsidRPr="00965913">
              <w:rPr>
                <w:rFonts w:ascii="Times New Roman" w:eastAsia="Times New Roman" w:hAnsi="Times New Roman" w:cs="Times New Roman"/>
                <w:color w:val="0F1115"/>
                <w:kern w:val="0"/>
                <w14:ligatures w14:val="none"/>
              </w:rPr>
              <w:t>ọjọ</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Gbogbonse</w:t>
            </w:r>
            <w:proofErr w:type="spellEnd"/>
          </w:p>
        </w:tc>
        <w:tc>
          <w:tcPr>
            <w:tcW w:w="3940" w:type="dxa"/>
            <w:tcBorders>
              <w:top w:val="nil"/>
              <w:left w:val="nil"/>
              <w:bottom w:val="nil"/>
              <w:right w:val="nil"/>
            </w:tcBorders>
            <w:shd w:val="clear" w:color="000000" w:fill="FFFFFF"/>
            <w:vAlign w:val="center"/>
            <w:hideMark/>
          </w:tcPr>
          <w:p w14:paraId="09B94F4C"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Wound healing, anti-inflammatory, skin regeneration</w:t>
            </w:r>
          </w:p>
        </w:tc>
        <w:tc>
          <w:tcPr>
            <w:tcW w:w="1920" w:type="dxa"/>
            <w:tcBorders>
              <w:top w:val="nil"/>
              <w:left w:val="nil"/>
              <w:bottom w:val="nil"/>
              <w:right w:val="nil"/>
            </w:tcBorders>
            <w:shd w:val="clear" w:color="000000" w:fill="FFFFFF"/>
            <w:vAlign w:val="center"/>
            <w:hideMark/>
          </w:tcPr>
          <w:p w14:paraId="2523BA6D" w14:textId="77777777" w:rsidR="00965913" w:rsidRPr="00965913" w:rsidRDefault="00143B6A"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{"citationID":"7wNM1j3g","properties":{"formattedCitation":"(Bylka et al. 2013)","plainCitation":"(Bylka et al. 2013)","noteIndex":0},"citationItems":[{"id":366,"uris":["http://zotero.org/users/15474549/items/B4EDY994"],"itemData":{"id":366,"type":"article-journal","container-title":"Advances in Dermatology and Allergology","DOI":"10.5114/pdia.2013.33378","ISSN":"1642-395X","journalAbbreviation":"pdia","page":"46-49","source":"DOI.org (Crossref)","title":"Centella asiatica in cosmetology","volume":"1","author":[{"family":"Bylka","given":"Wiesława"},{"family":"Znajdek-Awiżeń","given":"Paulina"},{"family":"Studzińska-Sroka","given":"Elżbieta"},{"family":"Brzezińska","given":"Małgorzata"}],"issued":{"date-parts":[["2013"]]}}}],"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143B6A">
              <w:rPr>
                <w:rFonts w:ascii="Times New Roman" w:hAnsi="Times New Roman" w:cs="Times New Roman"/>
              </w:rPr>
              <w:t>(Bylka et al. 2013)</w:t>
            </w:r>
            <w:r>
              <w:rPr>
                <w:rFonts w:ascii="Times New Roman" w:eastAsia="Times New Roman" w:hAnsi="Times New Roman" w:cs="Times New Roman"/>
                <w:color w:val="0F1115"/>
                <w:kern w:val="0"/>
                <w14:ligatures w14:val="none"/>
              </w:rPr>
              <w:fldChar w:fldCharType="end"/>
            </w:r>
          </w:p>
        </w:tc>
      </w:tr>
      <w:tr w:rsidR="007F739D" w:rsidRPr="00965913" w14:paraId="7CD6D0CB" w14:textId="77777777" w:rsidTr="00CA495B">
        <w:trPr>
          <w:trHeight w:val="630"/>
        </w:trPr>
        <w:tc>
          <w:tcPr>
            <w:tcW w:w="810" w:type="dxa"/>
            <w:tcBorders>
              <w:top w:val="nil"/>
              <w:left w:val="nil"/>
              <w:bottom w:val="nil"/>
              <w:right w:val="nil"/>
            </w:tcBorders>
            <w:shd w:val="clear" w:color="000000" w:fill="FFFFFF"/>
            <w:vAlign w:val="center"/>
            <w:hideMark/>
          </w:tcPr>
          <w:p w14:paraId="180E0300"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15</w:t>
            </w:r>
          </w:p>
        </w:tc>
        <w:tc>
          <w:tcPr>
            <w:tcW w:w="3330" w:type="dxa"/>
            <w:tcBorders>
              <w:top w:val="nil"/>
              <w:left w:val="nil"/>
              <w:bottom w:val="nil"/>
              <w:right w:val="nil"/>
            </w:tcBorders>
            <w:shd w:val="clear" w:color="000000" w:fill="FFFFFF"/>
            <w:vAlign w:val="center"/>
            <w:hideMark/>
          </w:tcPr>
          <w:p w14:paraId="6C95E3A6"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 xml:space="preserve">Cymbopogon </w:t>
            </w:r>
            <w:proofErr w:type="spellStart"/>
            <w:r w:rsidRPr="00965913">
              <w:rPr>
                <w:rFonts w:ascii="Times New Roman" w:eastAsia="Times New Roman" w:hAnsi="Times New Roman" w:cs="Times New Roman"/>
                <w:i/>
                <w:iCs/>
                <w:color w:val="0F1115"/>
                <w:kern w:val="0"/>
                <w14:ligatures w14:val="none"/>
              </w:rPr>
              <w:t>citratus</w:t>
            </w:r>
            <w:proofErr w:type="spellEnd"/>
            <w:r w:rsidRPr="00965913">
              <w:rPr>
                <w:rFonts w:ascii="Times New Roman" w:eastAsia="Times New Roman" w:hAnsi="Times New Roman" w:cs="Times New Roman"/>
                <w:color w:val="0F1115"/>
                <w:kern w:val="0"/>
                <w14:ligatures w14:val="none"/>
              </w:rPr>
              <w:t> (Lemongrass)</w:t>
            </w:r>
          </w:p>
        </w:tc>
        <w:tc>
          <w:tcPr>
            <w:tcW w:w="1620" w:type="dxa"/>
            <w:tcBorders>
              <w:top w:val="nil"/>
              <w:left w:val="nil"/>
              <w:bottom w:val="nil"/>
              <w:right w:val="nil"/>
            </w:tcBorders>
            <w:shd w:val="clear" w:color="000000" w:fill="FFFFFF"/>
            <w:vAlign w:val="center"/>
            <w:hideMark/>
          </w:tcPr>
          <w:p w14:paraId="4D4B508A"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Tsauri</w:t>
            </w:r>
            <w:proofErr w:type="spellEnd"/>
          </w:p>
        </w:tc>
        <w:tc>
          <w:tcPr>
            <w:tcW w:w="1710" w:type="dxa"/>
            <w:tcBorders>
              <w:top w:val="nil"/>
              <w:left w:val="nil"/>
              <w:bottom w:val="nil"/>
              <w:right w:val="nil"/>
            </w:tcBorders>
            <w:shd w:val="clear" w:color="000000" w:fill="FFFFFF"/>
            <w:vAlign w:val="center"/>
            <w:hideMark/>
          </w:tcPr>
          <w:p w14:paraId="5D5D9413"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Achara </w:t>
            </w:r>
            <w:proofErr w:type="spellStart"/>
            <w:r w:rsidRPr="00965913">
              <w:rPr>
                <w:rFonts w:ascii="Times New Roman" w:eastAsia="Times New Roman" w:hAnsi="Times New Roman" w:cs="Times New Roman"/>
                <w:color w:val="0F1115"/>
                <w:kern w:val="0"/>
                <w14:ligatures w14:val="none"/>
              </w:rPr>
              <w:t>ehi</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Nchele</w:t>
            </w:r>
            <w:proofErr w:type="spellEnd"/>
          </w:p>
        </w:tc>
        <w:tc>
          <w:tcPr>
            <w:tcW w:w="1960" w:type="dxa"/>
            <w:tcBorders>
              <w:top w:val="nil"/>
              <w:left w:val="nil"/>
              <w:bottom w:val="nil"/>
              <w:right w:val="nil"/>
            </w:tcBorders>
            <w:shd w:val="clear" w:color="000000" w:fill="FFFFFF"/>
            <w:vAlign w:val="center"/>
            <w:hideMark/>
          </w:tcPr>
          <w:p w14:paraId="6A0683DA"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Kooko</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oloin</w:t>
            </w:r>
            <w:proofErr w:type="spellEnd"/>
          </w:p>
        </w:tc>
        <w:tc>
          <w:tcPr>
            <w:tcW w:w="3940" w:type="dxa"/>
            <w:tcBorders>
              <w:top w:val="nil"/>
              <w:left w:val="nil"/>
              <w:bottom w:val="nil"/>
              <w:right w:val="nil"/>
            </w:tcBorders>
            <w:shd w:val="clear" w:color="000000" w:fill="FFFFFF"/>
            <w:vAlign w:val="center"/>
            <w:hideMark/>
          </w:tcPr>
          <w:p w14:paraId="16FD3211"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Antibacterial, antifungal, antioxidant</w:t>
            </w:r>
          </w:p>
        </w:tc>
        <w:tc>
          <w:tcPr>
            <w:tcW w:w="1920" w:type="dxa"/>
            <w:tcBorders>
              <w:top w:val="nil"/>
              <w:left w:val="nil"/>
              <w:bottom w:val="nil"/>
              <w:right w:val="nil"/>
            </w:tcBorders>
            <w:shd w:val="clear" w:color="000000" w:fill="FFFFFF"/>
            <w:vAlign w:val="center"/>
            <w:hideMark/>
          </w:tcPr>
          <w:p w14:paraId="0A7670EC" w14:textId="77777777" w:rsidR="00965913" w:rsidRPr="00965913" w:rsidRDefault="00143B6A"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{"citationID":"LqqnLeXC","properties":{"formattedCitation":"(Mukarram et al. 2021)","plainCitation":"(Mukarram et al. 2021)","noteIndex":0},"citationItems":[{"id":368,"uris":["http://zotero.org/users/15474549/items/NXKT8RVU"],"itemData":{"id":368,"type":"article-journal","abstract":"The prominent cultivation of lemongrass (Cymbopogon spp.) relies on the pharmacological incentives of its essential oil. Lemongrass essential oil (LEO) carries a significant amount of numerous bioactive compounds, such as citral (mixture of geranial and neral), isoneral, isogeranial, geraniol, geranyl acetate, citronellal, citronellol, germacrene-D, and elemol, in addition to other bioactive compounds. These components confer various pharmacological actions to LEO, including antifungal, antibacterial, antiviral, anticancer, and antioxidant properties. These LEO attributes are commercially exploited in the pharmaceutical, cosmetics, and food preservations industries. Furthermore, the application of LEO in the treatment of cancer opens a new vista in the field of therapeutics. Although different LEO components have shown promising anticancer activities in vitro, their effects have not yet been assessed in the human system. Hence, further studies on the anticancer mechanisms conferred by LEO components are required. The present review intends to provide a timely discussion on the relevance of LEO in combating cancer and sustaining human healthcare, as well as in food industry applications.","container-title":"Antioxidants","DOI":"10.3390/antiox11010020","ISSN":"2076-3921","issue":"1","journalAbbreviation":"Antioxidants","language":"en","license":"https://creativecommons.org/licenses/by/4.0/","page":"20","source":"DOI.org (Crossref)","title":"Lemongrass Essential Oil Components with Antimicrobial and Anticancer Activities","volume":"11","author":[{"family":"Mukarram","given":"Mohammad"},{"family":"Choudhary","given":"Sadaf"},{"family":"Khan","given":"Mo Ahamad"},{"family":"Poltronieri","given":"Palmiro"},{"family":"Khan","given":"M. Masroor A."},{"family":"Ali","given":"Jamin"},{"family":"Kurjak","given":"Daniel"},{"family":"Shahid","given":"Mohd"}],"issued":{"date-parts":[["2021",12,22]]}}}],"schema":"https://github.com/citation-style-language/schema/raw/master/csl-citation.json"}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143B6A">
              <w:rPr>
                <w:rFonts w:ascii="Times New Roman" w:hAnsi="Times New Roman" w:cs="Times New Roman"/>
              </w:rPr>
              <w:t>(Mukarram et al. 2021)</w:t>
            </w:r>
            <w:r>
              <w:rPr>
                <w:rFonts w:ascii="Times New Roman" w:eastAsia="Times New Roman" w:hAnsi="Times New Roman" w:cs="Times New Roman"/>
                <w:color w:val="0F1115"/>
                <w:kern w:val="0"/>
                <w14:ligatures w14:val="none"/>
              </w:rPr>
              <w:fldChar w:fldCharType="end"/>
            </w:r>
          </w:p>
        </w:tc>
      </w:tr>
      <w:tr w:rsidR="007F739D" w:rsidRPr="00965913" w14:paraId="4C323CD9" w14:textId="77777777" w:rsidTr="00CA495B">
        <w:trPr>
          <w:trHeight w:val="630"/>
        </w:trPr>
        <w:tc>
          <w:tcPr>
            <w:tcW w:w="810" w:type="dxa"/>
            <w:tcBorders>
              <w:top w:val="nil"/>
              <w:left w:val="nil"/>
              <w:bottom w:val="nil"/>
              <w:right w:val="nil"/>
            </w:tcBorders>
            <w:shd w:val="clear" w:color="000000" w:fill="FFFFFF"/>
            <w:vAlign w:val="center"/>
            <w:hideMark/>
          </w:tcPr>
          <w:p w14:paraId="5814EB63"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16</w:t>
            </w:r>
          </w:p>
        </w:tc>
        <w:tc>
          <w:tcPr>
            <w:tcW w:w="3330" w:type="dxa"/>
            <w:tcBorders>
              <w:top w:val="nil"/>
              <w:left w:val="nil"/>
              <w:bottom w:val="nil"/>
              <w:right w:val="nil"/>
            </w:tcBorders>
            <w:shd w:val="clear" w:color="000000" w:fill="FFFFFF"/>
            <w:vAlign w:val="center"/>
            <w:hideMark/>
          </w:tcPr>
          <w:p w14:paraId="359727AE"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Carica papaya</w:t>
            </w:r>
            <w:r w:rsidRPr="00965913">
              <w:rPr>
                <w:rFonts w:ascii="Times New Roman" w:eastAsia="Times New Roman" w:hAnsi="Times New Roman" w:cs="Times New Roman"/>
                <w:color w:val="0F1115"/>
                <w:kern w:val="0"/>
                <w14:ligatures w14:val="none"/>
              </w:rPr>
              <w:t> (Papaya)</w:t>
            </w:r>
          </w:p>
        </w:tc>
        <w:tc>
          <w:tcPr>
            <w:tcW w:w="1620" w:type="dxa"/>
            <w:tcBorders>
              <w:top w:val="nil"/>
              <w:left w:val="nil"/>
              <w:bottom w:val="nil"/>
              <w:right w:val="nil"/>
            </w:tcBorders>
            <w:shd w:val="clear" w:color="000000" w:fill="FFFFFF"/>
            <w:vAlign w:val="center"/>
            <w:hideMark/>
          </w:tcPr>
          <w:p w14:paraId="02DA1B93"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Gwanda</w:t>
            </w:r>
          </w:p>
        </w:tc>
        <w:tc>
          <w:tcPr>
            <w:tcW w:w="1710" w:type="dxa"/>
            <w:tcBorders>
              <w:top w:val="nil"/>
              <w:left w:val="nil"/>
              <w:bottom w:val="nil"/>
              <w:right w:val="nil"/>
            </w:tcBorders>
            <w:shd w:val="clear" w:color="000000" w:fill="FFFFFF"/>
            <w:vAlign w:val="center"/>
            <w:hideMark/>
          </w:tcPr>
          <w:p w14:paraId="04609652"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Ọkpọpoko</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Okwuru</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bekee</w:t>
            </w:r>
            <w:proofErr w:type="spellEnd"/>
          </w:p>
        </w:tc>
        <w:tc>
          <w:tcPr>
            <w:tcW w:w="1960" w:type="dxa"/>
            <w:tcBorders>
              <w:top w:val="nil"/>
              <w:left w:val="nil"/>
              <w:bottom w:val="nil"/>
              <w:right w:val="nil"/>
            </w:tcBorders>
            <w:shd w:val="clear" w:color="000000" w:fill="FFFFFF"/>
            <w:vAlign w:val="center"/>
            <w:hideMark/>
          </w:tcPr>
          <w:p w14:paraId="087378F3"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Ibepe</w:t>
            </w:r>
            <w:proofErr w:type="spellEnd"/>
          </w:p>
        </w:tc>
        <w:tc>
          <w:tcPr>
            <w:tcW w:w="3940" w:type="dxa"/>
            <w:tcBorders>
              <w:top w:val="nil"/>
              <w:left w:val="nil"/>
              <w:bottom w:val="nil"/>
              <w:right w:val="nil"/>
            </w:tcBorders>
            <w:shd w:val="clear" w:color="000000" w:fill="FFFFFF"/>
            <w:vAlign w:val="center"/>
            <w:hideMark/>
          </w:tcPr>
          <w:p w14:paraId="50F3AC61"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Antimicrobial, antioxidant, anti-inflammatory</w:t>
            </w:r>
          </w:p>
        </w:tc>
        <w:tc>
          <w:tcPr>
            <w:tcW w:w="1920" w:type="dxa"/>
            <w:tcBorders>
              <w:top w:val="nil"/>
              <w:left w:val="nil"/>
              <w:bottom w:val="nil"/>
              <w:right w:val="nil"/>
            </w:tcBorders>
            <w:shd w:val="clear" w:color="000000" w:fill="FFFFFF"/>
            <w:vAlign w:val="center"/>
            <w:hideMark/>
          </w:tcPr>
          <w:p w14:paraId="2F28D2F8" w14:textId="77777777" w:rsidR="00965913" w:rsidRPr="00965913" w:rsidRDefault="00143B6A"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{"citationID":"8LhVWczQ","properties":{"formattedCitation":"(Sandhya Rani et al. 2023)","plainCitation":"(Sandhya Rani et al. 2023)","noteIndex":0},"citationItems":[{"id":370,"uris":["http://zotero.org/users/15474549/items/FA4JSCAR"],"itemData":{"id":370,"type":"article-journal","container-title":"Cureus","DOI":"10.7759/cureus.49686","ISSN":"2168-8184","language":"en","source":"DOI.org (Crossref)","title":"A Comprehensive Analysis of Phytochemical Composition, Acute Toxicity Assessment, and Antioxidant Potential of Ethanolic Extract of Carica Papaya Seeds","URL":"https://www.cureus.com/articles/198344-a-comprehensive-analysis-of-phytochemical-composition-acute-toxicity-assessment-and-antioxidant-potential-of-ethanolic-extract-of-carica-papaya-seeds","author":[{"family":"Sandhya Rani","given":"Sarikonda"},{"family":"Vedavijaya","given":"T"},{"family":"Sree P","given":"Karuna"},{"family":"Shanmugasundaram","given":"Jaikumar"},{"family":"Deepalatha","given":"C"},{"family":"Raju","given":"M Ganga"},{"family":"Babu Sayana","given":"Suresh"}],"accessed":{"date-parts":[["2025",6,19]]},"issued":{"date-parts":[["2023",11,29]]}}}],"schema":"https://github.com/citation-style-language/schema/raw/master/csl-citation.json"}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143B6A">
              <w:rPr>
                <w:rFonts w:ascii="Times New Roman" w:hAnsi="Times New Roman" w:cs="Times New Roman"/>
              </w:rPr>
              <w:t>(Sandhya Rani et al. 2023)</w:t>
            </w:r>
            <w:r>
              <w:rPr>
                <w:rFonts w:ascii="Times New Roman" w:eastAsia="Times New Roman" w:hAnsi="Times New Roman" w:cs="Times New Roman"/>
                <w:color w:val="0F1115"/>
                <w:kern w:val="0"/>
                <w14:ligatures w14:val="none"/>
              </w:rPr>
              <w:fldChar w:fldCharType="end"/>
            </w:r>
          </w:p>
        </w:tc>
      </w:tr>
      <w:tr w:rsidR="007F739D" w:rsidRPr="00965913" w14:paraId="21C9C5D5" w14:textId="77777777" w:rsidTr="00CA495B">
        <w:trPr>
          <w:trHeight w:val="630"/>
        </w:trPr>
        <w:tc>
          <w:tcPr>
            <w:tcW w:w="810" w:type="dxa"/>
            <w:tcBorders>
              <w:top w:val="nil"/>
              <w:left w:val="nil"/>
              <w:bottom w:val="nil"/>
              <w:right w:val="nil"/>
            </w:tcBorders>
            <w:shd w:val="clear" w:color="000000" w:fill="FFFFFF"/>
            <w:vAlign w:val="center"/>
            <w:hideMark/>
          </w:tcPr>
          <w:p w14:paraId="3E5538FC"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17</w:t>
            </w:r>
          </w:p>
        </w:tc>
        <w:tc>
          <w:tcPr>
            <w:tcW w:w="3330" w:type="dxa"/>
            <w:tcBorders>
              <w:top w:val="nil"/>
              <w:left w:val="nil"/>
              <w:bottom w:val="nil"/>
              <w:right w:val="nil"/>
            </w:tcBorders>
            <w:shd w:val="clear" w:color="000000" w:fill="FFFFFF"/>
            <w:vAlign w:val="center"/>
            <w:hideMark/>
          </w:tcPr>
          <w:p w14:paraId="6677E174"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Tamarindus indica</w:t>
            </w:r>
            <w:r w:rsidRPr="00965913">
              <w:rPr>
                <w:rFonts w:ascii="Times New Roman" w:eastAsia="Times New Roman" w:hAnsi="Times New Roman" w:cs="Times New Roman"/>
                <w:color w:val="0F1115"/>
                <w:kern w:val="0"/>
                <w14:ligatures w14:val="none"/>
              </w:rPr>
              <w:t> (Tamarind)</w:t>
            </w:r>
          </w:p>
        </w:tc>
        <w:tc>
          <w:tcPr>
            <w:tcW w:w="1620" w:type="dxa"/>
            <w:tcBorders>
              <w:top w:val="nil"/>
              <w:left w:val="nil"/>
              <w:bottom w:val="nil"/>
              <w:right w:val="nil"/>
            </w:tcBorders>
            <w:shd w:val="clear" w:color="000000" w:fill="FFFFFF"/>
            <w:vAlign w:val="center"/>
            <w:hideMark/>
          </w:tcPr>
          <w:p w14:paraId="20110B0A"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Tsamiya</w:t>
            </w:r>
            <w:proofErr w:type="spellEnd"/>
          </w:p>
        </w:tc>
        <w:tc>
          <w:tcPr>
            <w:tcW w:w="1710" w:type="dxa"/>
            <w:tcBorders>
              <w:top w:val="nil"/>
              <w:left w:val="nil"/>
              <w:bottom w:val="nil"/>
              <w:right w:val="nil"/>
            </w:tcBorders>
            <w:shd w:val="clear" w:color="000000" w:fill="FFFFFF"/>
            <w:vAlign w:val="center"/>
            <w:hideMark/>
          </w:tcPr>
          <w:p w14:paraId="48E147B0"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Ukwu</w:t>
            </w:r>
            <w:proofErr w:type="spellEnd"/>
            <w:r w:rsidRPr="00965913">
              <w:rPr>
                <w:rFonts w:ascii="Times New Roman" w:eastAsia="Times New Roman" w:hAnsi="Times New Roman" w:cs="Times New Roman"/>
                <w:color w:val="0F1115"/>
                <w:kern w:val="0"/>
                <w14:ligatures w14:val="none"/>
              </w:rPr>
              <w:t xml:space="preserve"> Ụgba</w:t>
            </w:r>
          </w:p>
        </w:tc>
        <w:tc>
          <w:tcPr>
            <w:tcW w:w="1960" w:type="dxa"/>
            <w:tcBorders>
              <w:top w:val="nil"/>
              <w:left w:val="nil"/>
              <w:bottom w:val="nil"/>
              <w:right w:val="nil"/>
            </w:tcBorders>
            <w:shd w:val="clear" w:color="000000" w:fill="FFFFFF"/>
            <w:vAlign w:val="center"/>
            <w:hideMark/>
          </w:tcPr>
          <w:p w14:paraId="0588089A"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Àjẹ̀wẹ</w:t>
            </w:r>
            <w:proofErr w:type="spellEnd"/>
            <w:r w:rsidRPr="00965913">
              <w:rPr>
                <w:rFonts w:ascii="Times New Roman" w:eastAsia="Times New Roman" w:hAnsi="Times New Roman" w:cs="Times New Roman"/>
                <w:color w:val="0F1115"/>
                <w:kern w:val="0"/>
                <w14:ligatures w14:val="none"/>
              </w:rPr>
              <w:t>̀</w:t>
            </w:r>
          </w:p>
        </w:tc>
        <w:tc>
          <w:tcPr>
            <w:tcW w:w="3940" w:type="dxa"/>
            <w:tcBorders>
              <w:top w:val="nil"/>
              <w:left w:val="nil"/>
              <w:bottom w:val="nil"/>
              <w:right w:val="nil"/>
            </w:tcBorders>
            <w:shd w:val="clear" w:color="000000" w:fill="FFFFFF"/>
            <w:vAlign w:val="center"/>
            <w:hideMark/>
          </w:tcPr>
          <w:p w14:paraId="4EBEB15E"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Antioxidant, antimicrobial, antidiabetic</w:t>
            </w:r>
          </w:p>
        </w:tc>
        <w:tc>
          <w:tcPr>
            <w:tcW w:w="1920" w:type="dxa"/>
            <w:tcBorders>
              <w:top w:val="nil"/>
              <w:left w:val="nil"/>
              <w:bottom w:val="nil"/>
              <w:right w:val="nil"/>
            </w:tcBorders>
            <w:shd w:val="clear" w:color="000000" w:fill="FFFFFF"/>
            <w:vAlign w:val="center"/>
            <w:hideMark/>
          </w:tcPr>
          <w:p w14:paraId="04A7508C" w14:textId="77777777" w:rsidR="00965913" w:rsidRPr="00965913" w:rsidRDefault="00143B6A"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{"citationID":"YMg5pwy7","properties":{"formattedCitation":"(Fagbemi et al. 2022)","plainCitation":"(Fagbemi et al. 2022)","noteIndex":0},"citationItems":[{"id":372,"uris":["http://zotero.org/users/15474549/items/YZKPIAKR"],"itemData":{"id":372,"type":"article-journal","abstract":"Abstract\n            \n              Tamarindus indica\n               is one of the tropical medicinal plants that has been attributed curative potential of numerous diseases by many rural dwellers. This study was designed to evaluate the antioxidant, antibacterial activities and also to determine the various chemical constituents responsible for its pharmacological activities. The methanol extract of \n              Tamarindus indica \n              fruit pulp was analyzed by Gas Chromatography/Mass Spectrometer to determine the volatile compounds present. The antioxidant activities were performed using DPPH and FRAP method and the antibacterial activity was tested against some common pathogens by macro broth dilution method. The GCMS analysis shows the presence of 37 compounds, out of which 14 had their peak area percentages ≥ 1% and only two compounds had no reported pharmacological activities. Most of the bioactive compounds including 5-Hydroxymethylfurfural (31.06%)-3-O-Methyl-d-glucose (16.31%), 1,6-anhydro-β-D-Glucopyranose (9.95%), 5-methyl-Furancarboxaldehyde (3.2%), Triethylenediamine (1.17%), 1-(2-furanyl)-1-Propcanone (2.18%), Methyl 2-furoate (3.14%), Levoglucosenone (3.21%), methyl ester-Hepta-2,4-dienoic acid, (8.85%), 2,3-dihydro-3,5-dihydrox-4H-Pyran-4-one (3.4%), O-α-D-glucopyranosyl-(1.fwdarw.3)-β-D-fructofuranosyl-α-D-Glucopyranoside (2.18%), n-Hexadecanoic acid (1.38%), 2-Heptanol, acetate (1.29%), 5-[(5-methyl-2-fur-2-Furancarboxaldehyde (1.08%), 3-Methyl-2-furoic acid (1.05%) and cis-Vaccenic acid (2.85%)have been reported with different activities such as antibacterial, antifungal, antitubercular, anticancer, antioxidant and other prophylactic activities. The extract demonstrated inhibitory potential against all tested pathogen. However, \n              Plesiomonas shigellosis\n               ATCC 15903 and \n              Bacillus pumillus\n               ATCC 14884 are more sensitive with the MIC of 0.22 and 0.44 mg/ml respectively. The antioxidant activity was relatively low due to the low phenolic content of the extract. This shows that there is a strong correlation between antioxidant activities and phenolic content. GC–MS analysis revealed the presence of bioactive phytoconstituents with various biological activities and this justifies the rationale behind its usage as a curative therapy by many local dwellers.","container-title":"Scientific Reports","DOI":"10.1038/s41598-022-13716-x","ISSN":"2045-2322","issue":"1","journalAbbreviation":"Sci Rep","language":"en","page":"9432","source":"DOI.org (Crossref)","title":"Bioactive compounds, antibacterial and antioxidant activities of methanol extract of Tamarindus indica Linn.","volume":"12","author":[{"family":"Fagbemi","given":"Kehinde Oluwakemi"},{"family":"Aina","given":"Daniel Ayandiran"},{"family":"Adeoye-Isijola","given":"Morenike Olutunmbi"},{"family":"Naidoo","given":"Kubendran Kista"},{"family":"Coopoosamy","given":"Roger Murugas"},{"family":"Olajuyigbe","given":"Olufunmiso Olusola"}],"issued":{"date-parts":[["2022",6,8]]}}}],"schema":"https://github.com/citation-style-language/schema/raw/master/csl-citation.json"}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143B6A">
              <w:rPr>
                <w:rFonts w:ascii="Times New Roman" w:hAnsi="Times New Roman" w:cs="Times New Roman"/>
              </w:rPr>
              <w:t>(Fagbemi et al. 2022)</w:t>
            </w:r>
            <w:r>
              <w:rPr>
                <w:rFonts w:ascii="Times New Roman" w:eastAsia="Times New Roman" w:hAnsi="Times New Roman" w:cs="Times New Roman"/>
                <w:color w:val="0F1115"/>
                <w:kern w:val="0"/>
                <w14:ligatures w14:val="none"/>
              </w:rPr>
              <w:fldChar w:fldCharType="end"/>
            </w:r>
          </w:p>
        </w:tc>
      </w:tr>
      <w:tr w:rsidR="007F739D" w:rsidRPr="00965913" w14:paraId="5D40A013" w14:textId="77777777" w:rsidTr="00CA495B">
        <w:trPr>
          <w:trHeight w:val="630"/>
        </w:trPr>
        <w:tc>
          <w:tcPr>
            <w:tcW w:w="810" w:type="dxa"/>
            <w:tcBorders>
              <w:top w:val="nil"/>
              <w:left w:val="nil"/>
              <w:bottom w:val="nil"/>
              <w:right w:val="nil"/>
            </w:tcBorders>
            <w:shd w:val="clear" w:color="000000" w:fill="FFFFFF"/>
            <w:vAlign w:val="center"/>
            <w:hideMark/>
          </w:tcPr>
          <w:p w14:paraId="54B72DFB"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18</w:t>
            </w:r>
          </w:p>
        </w:tc>
        <w:tc>
          <w:tcPr>
            <w:tcW w:w="3330" w:type="dxa"/>
            <w:tcBorders>
              <w:top w:val="nil"/>
              <w:left w:val="nil"/>
              <w:bottom w:val="nil"/>
              <w:right w:val="nil"/>
            </w:tcBorders>
            <w:shd w:val="clear" w:color="000000" w:fill="FFFFFF"/>
            <w:vAlign w:val="center"/>
            <w:hideMark/>
          </w:tcPr>
          <w:p w14:paraId="126BD977"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Punica granatum</w:t>
            </w:r>
            <w:r w:rsidRPr="00965913">
              <w:rPr>
                <w:rFonts w:ascii="Times New Roman" w:eastAsia="Times New Roman" w:hAnsi="Times New Roman" w:cs="Times New Roman"/>
                <w:color w:val="0F1115"/>
                <w:kern w:val="0"/>
                <w14:ligatures w14:val="none"/>
              </w:rPr>
              <w:t> (Pomegranate)</w:t>
            </w:r>
          </w:p>
        </w:tc>
        <w:tc>
          <w:tcPr>
            <w:tcW w:w="1620" w:type="dxa"/>
            <w:tcBorders>
              <w:top w:val="nil"/>
              <w:left w:val="nil"/>
              <w:bottom w:val="nil"/>
              <w:right w:val="nil"/>
            </w:tcBorders>
            <w:shd w:val="clear" w:color="000000" w:fill="FFFFFF"/>
            <w:vAlign w:val="center"/>
            <w:hideMark/>
          </w:tcPr>
          <w:p w14:paraId="4E82778E"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Ruman</w:t>
            </w:r>
          </w:p>
        </w:tc>
        <w:tc>
          <w:tcPr>
            <w:tcW w:w="1710" w:type="dxa"/>
            <w:tcBorders>
              <w:top w:val="nil"/>
              <w:left w:val="nil"/>
              <w:bottom w:val="nil"/>
              <w:right w:val="nil"/>
            </w:tcBorders>
            <w:shd w:val="clear" w:color="000000" w:fill="FFFFFF"/>
            <w:vAlign w:val="center"/>
            <w:hideMark/>
          </w:tcPr>
          <w:p w14:paraId="7E316DCE"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Ugommu</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Ngọgwu</w:t>
            </w:r>
            <w:proofErr w:type="spellEnd"/>
          </w:p>
        </w:tc>
        <w:tc>
          <w:tcPr>
            <w:tcW w:w="1960" w:type="dxa"/>
            <w:tcBorders>
              <w:top w:val="nil"/>
              <w:left w:val="nil"/>
              <w:bottom w:val="nil"/>
              <w:right w:val="nil"/>
            </w:tcBorders>
            <w:shd w:val="clear" w:color="000000" w:fill="FFFFFF"/>
            <w:vAlign w:val="center"/>
            <w:hideMark/>
          </w:tcPr>
          <w:p w14:paraId="494E7544"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Ìyẹ̀sẹ</w:t>
            </w:r>
            <w:proofErr w:type="spellEnd"/>
            <w:r w:rsidRPr="00965913">
              <w:rPr>
                <w:rFonts w:ascii="Times New Roman" w:eastAsia="Times New Roman" w:hAnsi="Times New Roman" w:cs="Times New Roman"/>
                <w:color w:val="0F1115"/>
                <w:kern w:val="0"/>
                <w14:ligatures w14:val="none"/>
              </w:rPr>
              <w:t>̀</w:t>
            </w:r>
          </w:p>
        </w:tc>
        <w:tc>
          <w:tcPr>
            <w:tcW w:w="3940" w:type="dxa"/>
            <w:tcBorders>
              <w:top w:val="nil"/>
              <w:left w:val="nil"/>
              <w:bottom w:val="nil"/>
              <w:right w:val="nil"/>
            </w:tcBorders>
            <w:shd w:val="clear" w:color="000000" w:fill="FFFFFF"/>
            <w:vAlign w:val="center"/>
            <w:hideMark/>
          </w:tcPr>
          <w:p w14:paraId="61F58E3D"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Cardioprotective, anticancer, antioxidant</w:t>
            </w:r>
          </w:p>
        </w:tc>
        <w:tc>
          <w:tcPr>
            <w:tcW w:w="1920" w:type="dxa"/>
            <w:tcBorders>
              <w:top w:val="nil"/>
              <w:left w:val="nil"/>
              <w:bottom w:val="nil"/>
              <w:right w:val="nil"/>
            </w:tcBorders>
            <w:shd w:val="clear" w:color="000000" w:fill="FFFFFF"/>
            <w:vAlign w:val="center"/>
            <w:hideMark/>
          </w:tcPr>
          <w:p w14:paraId="245EA084" w14:textId="77777777" w:rsidR="00965913" w:rsidRPr="00965913" w:rsidRDefault="00143B6A"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{"citationID":"Wv1XrX41","properties":{"formattedCitation":"(Cheng et al. 2023)","plainCitation":"(Cheng et al. 2023)","noteIndex":0},"citationItems":[{"id":374,"uris":["http://zotero.org/users/15474549/items/BQI9E98Z"],"itemData":{"id":374,"type":"article-journal","container-title":"Food Bioscience","DOI":"10.1016/j.fbio.2023.102629","ISSN":"22124292","journalAbbreviation":"Food Bioscience","language":"en","page":"102629","source":"DOI.org (Crossref)","title":"Bioactive compounds and health benefits of pomegranate: An updated narrative review","title-short":"Bioactive compounds and health benefits of pomegranate","volume":"53","author":[{"family":"Cheng","given":"Jin"},{"family":"Li","given":"Jiahui"},{"family":"Xiong","given":"Ruo-Gu"},{"family":"Wu","given":"Si-Xia"},{"family":"Huang","given":"Si-Yu"},{"family":"Zhou","given":"Dan-Dan"},{"family":"Saimaiti","given":"Adila"},{"family":"Shang","given":"Ao"},{"family":"Feng","given":"Yibin"},{"family":"Gan","given":"Ren-You"},{"family":"Li","given":"Hua-Bin"}],"issued":{"date-parts":[["2023",6]]}}}],"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143B6A">
              <w:rPr>
                <w:rFonts w:ascii="Times New Roman" w:hAnsi="Times New Roman" w:cs="Times New Roman"/>
              </w:rPr>
              <w:t>(Cheng et al. 2023)</w:t>
            </w:r>
            <w:r>
              <w:rPr>
                <w:rFonts w:ascii="Times New Roman" w:eastAsia="Times New Roman" w:hAnsi="Times New Roman" w:cs="Times New Roman"/>
                <w:color w:val="0F1115"/>
                <w:kern w:val="0"/>
                <w14:ligatures w14:val="none"/>
              </w:rPr>
              <w:fldChar w:fldCharType="end"/>
            </w:r>
          </w:p>
        </w:tc>
      </w:tr>
      <w:tr w:rsidR="007F739D" w:rsidRPr="00965913" w14:paraId="588EFC38" w14:textId="77777777" w:rsidTr="00CA495B">
        <w:trPr>
          <w:trHeight w:val="630"/>
        </w:trPr>
        <w:tc>
          <w:tcPr>
            <w:tcW w:w="810" w:type="dxa"/>
            <w:tcBorders>
              <w:top w:val="nil"/>
              <w:left w:val="nil"/>
              <w:bottom w:val="nil"/>
              <w:right w:val="nil"/>
            </w:tcBorders>
            <w:shd w:val="clear" w:color="000000" w:fill="FFFFFF"/>
            <w:vAlign w:val="center"/>
            <w:hideMark/>
          </w:tcPr>
          <w:p w14:paraId="1349D49E"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19</w:t>
            </w:r>
          </w:p>
        </w:tc>
        <w:tc>
          <w:tcPr>
            <w:tcW w:w="3330" w:type="dxa"/>
            <w:tcBorders>
              <w:top w:val="nil"/>
              <w:left w:val="nil"/>
              <w:bottom w:val="nil"/>
              <w:right w:val="nil"/>
            </w:tcBorders>
            <w:shd w:val="clear" w:color="000000" w:fill="FFFFFF"/>
            <w:vAlign w:val="center"/>
            <w:hideMark/>
          </w:tcPr>
          <w:p w14:paraId="126E7177"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 xml:space="preserve">Aegle </w:t>
            </w:r>
            <w:proofErr w:type="spellStart"/>
            <w:r w:rsidRPr="00965913">
              <w:rPr>
                <w:rFonts w:ascii="Times New Roman" w:eastAsia="Times New Roman" w:hAnsi="Times New Roman" w:cs="Times New Roman"/>
                <w:i/>
                <w:iCs/>
                <w:color w:val="0F1115"/>
                <w:kern w:val="0"/>
                <w14:ligatures w14:val="none"/>
              </w:rPr>
              <w:t>marmelos</w:t>
            </w:r>
            <w:proofErr w:type="spellEnd"/>
            <w:r w:rsidRPr="00965913">
              <w:rPr>
                <w:rFonts w:ascii="Times New Roman" w:eastAsia="Times New Roman" w:hAnsi="Times New Roman" w:cs="Times New Roman"/>
                <w:color w:val="0F1115"/>
                <w:kern w:val="0"/>
                <w14:ligatures w14:val="none"/>
              </w:rPr>
              <w:t> (Bael)</w:t>
            </w:r>
          </w:p>
        </w:tc>
        <w:tc>
          <w:tcPr>
            <w:tcW w:w="1620" w:type="dxa"/>
            <w:tcBorders>
              <w:top w:val="nil"/>
              <w:left w:val="nil"/>
              <w:bottom w:val="nil"/>
              <w:right w:val="nil"/>
            </w:tcBorders>
            <w:shd w:val="clear" w:color="000000" w:fill="FFFFFF"/>
            <w:vAlign w:val="center"/>
            <w:hideMark/>
          </w:tcPr>
          <w:p w14:paraId="3203A152"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Kofin</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giwa</w:t>
            </w:r>
            <w:proofErr w:type="spellEnd"/>
          </w:p>
        </w:tc>
        <w:tc>
          <w:tcPr>
            <w:tcW w:w="1710" w:type="dxa"/>
            <w:tcBorders>
              <w:top w:val="nil"/>
              <w:left w:val="nil"/>
              <w:bottom w:val="nil"/>
              <w:right w:val="nil"/>
            </w:tcBorders>
            <w:shd w:val="clear" w:color="000000" w:fill="FFFFFF"/>
            <w:vAlign w:val="center"/>
            <w:hideMark/>
          </w:tcPr>
          <w:p w14:paraId="50509E61"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Ngwalụ</w:t>
            </w:r>
            <w:proofErr w:type="spellEnd"/>
          </w:p>
        </w:tc>
        <w:tc>
          <w:tcPr>
            <w:tcW w:w="1960" w:type="dxa"/>
            <w:tcBorders>
              <w:top w:val="nil"/>
              <w:left w:val="nil"/>
              <w:bottom w:val="nil"/>
              <w:right w:val="nil"/>
            </w:tcBorders>
            <w:shd w:val="clear" w:color="000000" w:fill="FFFFFF"/>
            <w:vAlign w:val="center"/>
            <w:hideMark/>
          </w:tcPr>
          <w:p w14:paraId="3FD8D60A"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Adọ̀míru</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Igi</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osan</w:t>
            </w:r>
            <w:proofErr w:type="spellEnd"/>
          </w:p>
        </w:tc>
        <w:tc>
          <w:tcPr>
            <w:tcW w:w="3940" w:type="dxa"/>
            <w:tcBorders>
              <w:top w:val="nil"/>
              <w:left w:val="nil"/>
              <w:bottom w:val="nil"/>
              <w:right w:val="nil"/>
            </w:tcBorders>
            <w:shd w:val="clear" w:color="000000" w:fill="FFFFFF"/>
            <w:vAlign w:val="center"/>
            <w:hideMark/>
          </w:tcPr>
          <w:p w14:paraId="7C981F90"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Antidiarrhoeal</w:t>
            </w:r>
            <w:proofErr w:type="spellEnd"/>
            <w:r w:rsidRPr="00965913">
              <w:rPr>
                <w:rFonts w:ascii="Times New Roman" w:eastAsia="Times New Roman" w:hAnsi="Times New Roman" w:cs="Times New Roman"/>
                <w:color w:val="0F1115"/>
                <w:kern w:val="0"/>
                <w14:ligatures w14:val="none"/>
              </w:rPr>
              <w:t>, antimicrobial, antioxidant</w:t>
            </w:r>
          </w:p>
        </w:tc>
        <w:tc>
          <w:tcPr>
            <w:tcW w:w="1920" w:type="dxa"/>
            <w:tcBorders>
              <w:top w:val="nil"/>
              <w:left w:val="nil"/>
              <w:bottom w:val="nil"/>
              <w:right w:val="nil"/>
            </w:tcBorders>
            <w:shd w:val="clear" w:color="000000" w:fill="FFFFFF"/>
            <w:vAlign w:val="center"/>
            <w:hideMark/>
          </w:tcPr>
          <w:p w14:paraId="72FFC0A9" w14:textId="77777777" w:rsidR="00965913" w:rsidRPr="00965913" w:rsidRDefault="00143B6A"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{"citationID":"rD2zuB3R","properties":{"formattedCitation":"(Monika, Thirumal, and Kumar 2023)","plainCitation":"(Monika, Thirumal, and Kumar 2023)","noteIndex":0},"citationItems":[{"id":375,"uris":["http://zotero.org/users/15474549/items/YQNQIAZK"],"itemData":{"id":375,"type":"article-journal","container-title":"Future Science OA","DOI":"10.2144/fsoa-2022-0068","ISSN":"2056-5623","issue":"3","journalAbbreviation":"Future Sci. OA","language":"en","page":"FSO849","source":"DOI.org (Crossref)","title":"Phytochemical and Biological Review of &lt;i&gt;Aegle Marmelos&lt;/i&gt; Linn","volume":"9","author":[{"family":"Monika","given":"S"},{"family":"Thirumal","given":"M"},{"family":"Kumar","given":"Pr"}],"issued":{"date-parts":[["2023",3]]}}}],"schema":"https://github.com/citation-style-language/schema/raw/master/csl-citation.json"}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143B6A">
              <w:rPr>
                <w:rFonts w:ascii="Times New Roman" w:hAnsi="Times New Roman" w:cs="Times New Roman"/>
              </w:rPr>
              <w:t>(Monika</w:t>
            </w:r>
            <w:r>
              <w:rPr>
                <w:rFonts w:ascii="Times New Roman" w:hAnsi="Times New Roman" w:cs="Times New Roman"/>
              </w:rPr>
              <w:t xml:space="preserve"> et al.,</w:t>
            </w:r>
            <w:r w:rsidRPr="00143B6A">
              <w:rPr>
                <w:rFonts w:ascii="Times New Roman" w:hAnsi="Times New Roman" w:cs="Times New Roman"/>
              </w:rPr>
              <w:t xml:space="preserve"> 2023)</w:t>
            </w:r>
            <w:r>
              <w:rPr>
                <w:rFonts w:ascii="Times New Roman" w:eastAsia="Times New Roman" w:hAnsi="Times New Roman" w:cs="Times New Roman"/>
                <w:color w:val="0F1115"/>
                <w:kern w:val="0"/>
                <w14:ligatures w14:val="none"/>
              </w:rPr>
              <w:fldChar w:fldCharType="end"/>
            </w:r>
          </w:p>
        </w:tc>
      </w:tr>
      <w:tr w:rsidR="007F739D" w:rsidRPr="00965913" w14:paraId="3FB8831B" w14:textId="77777777" w:rsidTr="00CA495B">
        <w:trPr>
          <w:trHeight w:val="630"/>
        </w:trPr>
        <w:tc>
          <w:tcPr>
            <w:tcW w:w="810" w:type="dxa"/>
            <w:tcBorders>
              <w:top w:val="nil"/>
              <w:left w:val="nil"/>
              <w:bottom w:val="nil"/>
              <w:right w:val="nil"/>
            </w:tcBorders>
            <w:shd w:val="clear" w:color="000000" w:fill="FFFFFF"/>
            <w:vAlign w:val="center"/>
            <w:hideMark/>
          </w:tcPr>
          <w:p w14:paraId="006ECEAF"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20</w:t>
            </w:r>
          </w:p>
        </w:tc>
        <w:tc>
          <w:tcPr>
            <w:tcW w:w="3330" w:type="dxa"/>
            <w:tcBorders>
              <w:top w:val="nil"/>
              <w:left w:val="nil"/>
              <w:bottom w:val="nil"/>
              <w:right w:val="nil"/>
            </w:tcBorders>
            <w:shd w:val="clear" w:color="000000" w:fill="FFFFFF"/>
            <w:vAlign w:val="center"/>
            <w:hideMark/>
          </w:tcPr>
          <w:p w14:paraId="35FBB6FD"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Piper nigrum</w:t>
            </w:r>
            <w:r w:rsidRPr="00965913">
              <w:rPr>
                <w:rFonts w:ascii="Times New Roman" w:eastAsia="Times New Roman" w:hAnsi="Times New Roman" w:cs="Times New Roman"/>
                <w:color w:val="0F1115"/>
                <w:kern w:val="0"/>
                <w14:ligatures w14:val="none"/>
              </w:rPr>
              <w:t> (Black pepper)</w:t>
            </w:r>
          </w:p>
        </w:tc>
        <w:tc>
          <w:tcPr>
            <w:tcW w:w="1620" w:type="dxa"/>
            <w:tcBorders>
              <w:top w:val="nil"/>
              <w:left w:val="nil"/>
              <w:bottom w:val="nil"/>
              <w:right w:val="nil"/>
            </w:tcBorders>
            <w:shd w:val="clear" w:color="000000" w:fill="FFFFFF"/>
            <w:vAlign w:val="center"/>
            <w:hideMark/>
          </w:tcPr>
          <w:p w14:paraId="14A7D038"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Masso</w:t>
            </w:r>
          </w:p>
        </w:tc>
        <w:tc>
          <w:tcPr>
            <w:tcW w:w="1710" w:type="dxa"/>
            <w:tcBorders>
              <w:top w:val="nil"/>
              <w:left w:val="nil"/>
              <w:bottom w:val="nil"/>
              <w:right w:val="nil"/>
            </w:tcBorders>
            <w:shd w:val="clear" w:color="000000" w:fill="FFFFFF"/>
            <w:vAlign w:val="center"/>
            <w:hideMark/>
          </w:tcPr>
          <w:p w14:paraId="04EBBE27"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Ose </w:t>
            </w:r>
            <w:proofErr w:type="spellStart"/>
            <w:r w:rsidRPr="00965913">
              <w:rPr>
                <w:rFonts w:ascii="Times New Roman" w:eastAsia="Times New Roman" w:hAnsi="Times New Roman" w:cs="Times New Roman"/>
                <w:color w:val="0F1115"/>
                <w:kern w:val="0"/>
                <w14:ligatures w14:val="none"/>
              </w:rPr>
              <w:t>Ọjị</w:t>
            </w:r>
            <w:proofErr w:type="spellEnd"/>
          </w:p>
        </w:tc>
        <w:tc>
          <w:tcPr>
            <w:tcW w:w="1960" w:type="dxa"/>
            <w:tcBorders>
              <w:top w:val="nil"/>
              <w:left w:val="nil"/>
              <w:bottom w:val="nil"/>
              <w:right w:val="nil"/>
            </w:tcBorders>
            <w:shd w:val="clear" w:color="000000" w:fill="FFFFFF"/>
            <w:vAlign w:val="center"/>
            <w:hideMark/>
          </w:tcPr>
          <w:p w14:paraId="62EA8E6C"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Ata </w:t>
            </w:r>
            <w:proofErr w:type="spellStart"/>
            <w:r w:rsidRPr="00965913">
              <w:rPr>
                <w:rFonts w:ascii="Times New Roman" w:eastAsia="Times New Roman" w:hAnsi="Times New Roman" w:cs="Times New Roman"/>
                <w:color w:val="0F1115"/>
                <w:kern w:val="0"/>
                <w14:ligatures w14:val="none"/>
              </w:rPr>
              <w:t>iyere</w:t>
            </w:r>
            <w:proofErr w:type="spellEnd"/>
          </w:p>
        </w:tc>
        <w:tc>
          <w:tcPr>
            <w:tcW w:w="3940" w:type="dxa"/>
            <w:tcBorders>
              <w:top w:val="nil"/>
              <w:left w:val="nil"/>
              <w:bottom w:val="nil"/>
              <w:right w:val="nil"/>
            </w:tcBorders>
            <w:shd w:val="clear" w:color="000000" w:fill="FFFFFF"/>
            <w:vAlign w:val="center"/>
            <w:hideMark/>
          </w:tcPr>
          <w:p w14:paraId="5B669E2C"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Bioavailability enhancer, antimicrobial, antioxidant</w:t>
            </w:r>
          </w:p>
        </w:tc>
        <w:tc>
          <w:tcPr>
            <w:tcW w:w="1920" w:type="dxa"/>
            <w:tcBorders>
              <w:top w:val="nil"/>
              <w:left w:val="nil"/>
              <w:bottom w:val="nil"/>
              <w:right w:val="nil"/>
            </w:tcBorders>
            <w:shd w:val="clear" w:color="000000" w:fill="FFFFFF"/>
            <w:vAlign w:val="center"/>
            <w:hideMark/>
          </w:tcPr>
          <w:p w14:paraId="0ACEEF21" w14:textId="77777777" w:rsidR="00965913" w:rsidRPr="00965913" w:rsidRDefault="00143B6A"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{"citationID":"G0VGsloN","properties":{"formattedCitation":"(Dludla et al. 2023)","plainCitation":"(Dludla et al. 2023)","noteIndex":0},"citationItems":[{"id":567,"uris":["http://zotero.org/users/15474549/items/FMIS4PDB"],"itemData":{"id":567,"type":"article-journal","abstract":"The consumption of food-derived products, including the regular intake of pepper, is increasingly evaluated for its potential benefits in protecting against diverse metabolic complications. The current study made use of prominent electronic databases including PubMed, Google Scholar, and Scopus to retrieve clinical evidence linking the intake of black and red pepper with the amelioration of metabolic complications. The findings summarize evidence supporting the beneficial effects of black pepper (Piper nigrum L.), including its active ingredient, piperine, in improving blood lipid profiles, including reducing circulating levels of total cholesterol, low-density lipoprotein cholesterol, and triglycerides in overweight and obese individuals. The intake of piperine was also linked with enhanced antioxidant and anti-inflammatory properties by increasing serum levels of superoxide dismutase while reducing those of malonaldehyde and C-reactive protein in individuals with metabolic syndrome. Evidence summarized in the current review also indicates that red pepper (Capsicum annum), together with its active ingredient, capsaicin, could promote energy expenditure, including limiting energy intake, which is likely to contribute to reduced fat mass in overweight and obese individuals. Emerging clinical evidence also indicates that pepper may be beneficial in alleviating complications linked with other chronic conditions, including osteoarthritis, oropharyngeal dysphagia, digestion, hemodialysis, and neuromuscular fatigue. Notably, the beneficial effects of pepper or its active ingredients appear to be more pronounced when used in combination with other bioactive compounds. The current review also covers essential information on the metabolism and bioavailability profiles of both pepper species and their main active ingredients, which are all necessary to understand their potential beneficial effects against metabolic diseases.","container-title":"Molecules","DOI":"10.3390/molecules28186569","ISSN":"1420-3049","issue":"18","journalAbbreviation":"Molecules","language":"en","page":"6569","source":"DOI.org (Crossref)","title":"Bioactive Properties, Bioavailability Profiles, and Clinical Evidence of the Potential Benefits of Black Pepper (Piper nigrum) and Red Pepper (Capsicum annum) against Diverse Metabolic Complications","volume":"28","author":[{"family":"Dludla","given":"Phiwayinkosi V."},{"family":"Cirilli","given":"Ilenia"},{"family":"Marcheggiani","given":"Fabio"},{"family":"Silvestri","given":"Sonia"},{"family":"Orlando","given":"Patrick"},{"family":"Muvhulawa","given":"Ndivhuwo"},{"family":"Moetlediwa","given":"Marakiya T."},{"family":"Nkambule","given":"Bongani B."},{"family":"Mazibuko-Mbeje","given":"Sithandiwe E."},{"family":"Hlengwa","given":"Nokulunga"},{"family":"Hanser","given":"Sidney"},{"family":"Ndwandwe","given":"Duduzile"},{"family":"Marnewick","given":"Jeanine L."},{"family":"Basson","given":"Albertus K."},{"family":"Tiano","given":"Luca"}],"issued":{"date-parts":[["2023",9,11]]}}}],"schema":"https://github.com/citation-style-language/schema/raw/master/csl-citation.json"}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143B6A">
              <w:rPr>
                <w:rFonts w:ascii="Times New Roman" w:hAnsi="Times New Roman" w:cs="Times New Roman"/>
              </w:rPr>
              <w:t>(Dludla et al. 2023)</w:t>
            </w:r>
            <w:r>
              <w:rPr>
                <w:rFonts w:ascii="Times New Roman" w:eastAsia="Times New Roman" w:hAnsi="Times New Roman" w:cs="Times New Roman"/>
                <w:color w:val="0F1115"/>
                <w:kern w:val="0"/>
                <w14:ligatures w14:val="none"/>
              </w:rPr>
              <w:fldChar w:fldCharType="end"/>
            </w:r>
          </w:p>
        </w:tc>
      </w:tr>
      <w:tr w:rsidR="007F739D" w:rsidRPr="00965913" w14:paraId="5E67E913" w14:textId="77777777" w:rsidTr="00CA495B">
        <w:trPr>
          <w:trHeight w:val="630"/>
        </w:trPr>
        <w:tc>
          <w:tcPr>
            <w:tcW w:w="810" w:type="dxa"/>
            <w:tcBorders>
              <w:top w:val="nil"/>
              <w:left w:val="nil"/>
              <w:bottom w:val="nil"/>
              <w:right w:val="nil"/>
            </w:tcBorders>
            <w:shd w:val="clear" w:color="000000" w:fill="FFFFFF"/>
            <w:vAlign w:val="center"/>
            <w:hideMark/>
          </w:tcPr>
          <w:p w14:paraId="248A6C8A"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21</w:t>
            </w:r>
          </w:p>
        </w:tc>
        <w:tc>
          <w:tcPr>
            <w:tcW w:w="3330" w:type="dxa"/>
            <w:tcBorders>
              <w:top w:val="nil"/>
              <w:left w:val="nil"/>
              <w:bottom w:val="nil"/>
              <w:right w:val="nil"/>
            </w:tcBorders>
            <w:shd w:val="clear" w:color="000000" w:fill="FFFFFF"/>
            <w:vAlign w:val="center"/>
            <w:hideMark/>
          </w:tcPr>
          <w:p w14:paraId="6D72B9C7"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Elettaria cardamomum</w:t>
            </w:r>
            <w:r w:rsidRPr="00965913">
              <w:rPr>
                <w:rFonts w:ascii="Times New Roman" w:eastAsia="Times New Roman" w:hAnsi="Times New Roman" w:cs="Times New Roman"/>
                <w:color w:val="0F1115"/>
                <w:kern w:val="0"/>
                <w14:ligatures w14:val="none"/>
              </w:rPr>
              <w:t> (Cardamom)</w:t>
            </w:r>
          </w:p>
        </w:tc>
        <w:tc>
          <w:tcPr>
            <w:tcW w:w="1620" w:type="dxa"/>
            <w:tcBorders>
              <w:top w:val="nil"/>
              <w:left w:val="nil"/>
              <w:bottom w:val="nil"/>
              <w:right w:val="nil"/>
            </w:tcBorders>
            <w:shd w:val="clear" w:color="000000" w:fill="FFFFFF"/>
            <w:vAlign w:val="center"/>
            <w:hideMark/>
          </w:tcPr>
          <w:p w14:paraId="654E0AB7"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Ille</w:t>
            </w:r>
          </w:p>
        </w:tc>
        <w:tc>
          <w:tcPr>
            <w:tcW w:w="1710" w:type="dxa"/>
            <w:tcBorders>
              <w:top w:val="nil"/>
              <w:left w:val="nil"/>
              <w:bottom w:val="nil"/>
              <w:right w:val="nil"/>
            </w:tcBorders>
            <w:shd w:val="clear" w:color="000000" w:fill="FFFFFF"/>
            <w:vAlign w:val="center"/>
            <w:hideMark/>
          </w:tcPr>
          <w:p w14:paraId="7DFDFF65"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Kadomiri</w:t>
            </w:r>
            <w:proofErr w:type="spellEnd"/>
          </w:p>
        </w:tc>
        <w:tc>
          <w:tcPr>
            <w:tcW w:w="1960" w:type="dxa"/>
            <w:tcBorders>
              <w:top w:val="nil"/>
              <w:left w:val="nil"/>
              <w:bottom w:val="nil"/>
              <w:right w:val="nil"/>
            </w:tcBorders>
            <w:shd w:val="clear" w:color="000000" w:fill="FFFFFF"/>
            <w:vAlign w:val="center"/>
            <w:hideMark/>
          </w:tcPr>
          <w:p w14:paraId="143BBBA2"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Kaànmùnì</w:t>
            </w:r>
            <w:proofErr w:type="spellEnd"/>
          </w:p>
        </w:tc>
        <w:tc>
          <w:tcPr>
            <w:tcW w:w="3940" w:type="dxa"/>
            <w:tcBorders>
              <w:top w:val="nil"/>
              <w:left w:val="nil"/>
              <w:bottom w:val="nil"/>
              <w:right w:val="nil"/>
            </w:tcBorders>
            <w:shd w:val="clear" w:color="000000" w:fill="FFFFFF"/>
            <w:vAlign w:val="center"/>
            <w:hideMark/>
          </w:tcPr>
          <w:p w14:paraId="5299E5BB"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Antioxidant, antimicrobial, digestive aid</w:t>
            </w:r>
          </w:p>
        </w:tc>
        <w:tc>
          <w:tcPr>
            <w:tcW w:w="1920" w:type="dxa"/>
            <w:tcBorders>
              <w:top w:val="nil"/>
              <w:left w:val="nil"/>
              <w:bottom w:val="nil"/>
              <w:right w:val="nil"/>
            </w:tcBorders>
            <w:shd w:val="clear" w:color="000000" w:fill="FFFFFF"/>
            <w:vAlign w:val="center"/>
            <w:hideMark/>
          </w:tcPr>
          <w:p w14:paraId="750F1364" w14:textId="77777777" w:rsidR="00965913" w:rsidRPr="00965913" w:rsidRDefault="007F739D"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{"citationID":"sYYSyDYP","properties":{"formattedCitation":"(Abdullah et al. 2022)","plainCitation":"(Abdullah et al. 2022)","noteIndex":0},"citationItems":[{"id":378,"uris":["http://zotero.org/users/15474549/items/GCEKEYVY"],"itemData":{"id":378,"type":"article-journal","abstract":"Dietary phytochemicals including plant-derived alkaloids, carotenoids, organosulfur compounds, phenolics, and phytosterols, are health-promoting bioactive compounds that help in the prevention and mitigation of chronic diseases and microbial infections beyond basic nutrition supply. This article covers recent advances in the extraction, chemical composition, therapeutic potential (nutraceutical and antimicrobial), and delivery of black and green cardamom-derived phytochemicals. In recent years, advance extraction techniques (e.g., enzyme- assisted-, instant controlled pressure drop-, microwave- assisted-, pressurized liquid-, sub- critical-, supercritical fluid-, and ultrasound-assisted extractions) have been applied to obtain phytochemicals from cardamom. The bioactive constituents identification techniques, specifically GC-MS analysis revealed that 1,8-cineole and α-terpinyl acetate were the principle bioactive components in black and green cardamom. Regarding therapeutic potential, research findings have indicated desirable health properties of cardamom phytochemicals, including antioxidant-, anti-hypercholesterolemic, anti-platelet aggregation, anti-hypertensive, and gastro-protective effects. Moreover, antimicrobial investigations revealed that cardamom phytochemicals effectively inhibited growth of pathogenic microorganisms (bacteria and fungi), biofilm formation inhibition (Gram-negative and Gram-positive bacteria) and bacterial quorum sensing inhibition. Encapsulation and delivery vehicles, including microcapsules, nanoparticles, nanostructured lipid carriers, and nanoliposomes were effective strategies to enhance their stability, bioavailability and bioefficacy. In conclusion, cardamom phytochemicals had promising therapeutic potentials (antioxidant and antimicrobial) due to polyphenols, thus could be used as functional additive to increase shelf life, inhibit oxidative rancidity and confer pleasant aroma to commercial edibles as well as mitigate oxidative stress and lifestyle related chronic diseases (e.g., cardiovascular and gastrointestinal diseases). A future perspective concerning the fabrication of functional foods, nutraceuticals and antibiotics to promote cardamom phytochemicals applications as biotherapeutic agents at large-scale requires thorough investigations, e.g., optimum dose and physical form of supplementation to obtain maximum health benefits.","container-title":"Frontiers in Nutrition","DOI":"10.3389/fnut.2022.1024820","ISSN":"2296-861X","journalAbbreviation":"Front. Nutr.","page":"1024820","source":"DOI.org (Crossref)","title":"Recent advances in the extraction, chemical composition, therapeutic potential, and delivery of cardamom phytochemicals","volume":"9","author":[{"literal":"Abdullah"},{"family":"Ahmad","given":"Naveed"},{"family":"Tian","given":"Wenni"},{"family":"Zengliu","given":"Song"},{"family":"Zou","given":"Yucheng"},{"family":"Farooq","given":"Shahzad"},{"family":"Huang","given":"Qingrong"},{"family":"Xiao","given":"Jie"}],"issued":{"date-parts":[["2022",9,30]]}}}],"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7F739D">
              <w:rPr>
                <w:rFonts w:ascii="Times New Roman" w:hAnsi="Times New Roman" w:cs="Times New Roman"/>
              </w:rPr>
              <w:t>(Abdullah et al. 2022)</w:t>
            </w:r>
            <w:r>
              <w:rPr>
                <w:rFonts w:ascii="Times New Roman" w:eastAsia="Times New Roman" w:hAnsi="Times New Roman" w:cs="Times New Roman"/>
                <w:color w:val="0F1115"/>
                <w:kern w:val="0"/>
                <w14:ligatures w14:val="none"/>
              </w:rPr>
              <w:fldChar w:fldCharType="end"/>
            </w:r>
          </w:p>
        </w:tc>
      </w:tr>
      <w:tr w:rsidR="007F739D" w:rsidRPr="00965913" w14:paraId="642E8E49" w14:textId="77777777" w:rsidTr="00CA495B">
        <w:trPr>
          <w:trHeight w:val="630"/>
        </w:trPr>
        <w:tc>
          <w:tcPr>
            <w:tcW w:w="810" w:type="dxa"/>
            <w:tcBorders>
              <w:top w:val="nil"/>
              <w:left w:val="nil"/>
              <w:bottom w:val="nil"/>
              <w:right w:val="nil"/>
            </w:tcBorders>
            <w:shd w:val="clear" w:color="000000" w:fill="FFFFFF"/>
            <w:vAlign w:val="center"/>
            <w:hideMark/>
          </w:tcPr>
          <w:p w14:paraId="53656095"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22</w:t>
            </w:r>
          </w:p>
        </w:tc>
        <w:tc>
          <w:tcPr>
            <w:tcW w:w="3330" w:type="dxa"/>
            <w:tcBorders>
              <w:top w:val="nil"/>
              <w:left w:val="nil"/>
              <w:bottom w:val="nil"/>
              <w:right w:val="nil"/>
            </w:tcBorders>
            <w:shd w:val="clear" w:color="000000" w:fill="FFFFFF"/>
            <w:vAlign w:val="center"/>
            <w:hideMark/>
          </w:tcPr>
          <w:p w14:paraId="7337166F"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Tribulus terrestris</w:t>
            </w:r>
            <w:r w:rsidRPr="00965913">
              <w:rPr>
                <w:rFonts w:ascii="Times New Roman" w:eastAsia="Times New Roman" w:hAnsi="Times New Roman" w:cs="Times New Roman"/>
                <w:color w:val="0F1115"/>
                <w:kern w:val="0"/>
                <w14:ligatures w14:val="none"/>
              </w:rPr>
              <w:t> (Puncture vine)</w:t>
            </w:r>
          </w:p>
        </w:tc>
        <w:tc>
          <w:tcPr>
            <w:tcW w:w="1620" w:type="dxa"/>
            <w:tcBorders>
              <w:top w:val="nil"/>
              <w:left w:val="nil"/>
              <w:bottom w:val="nil"/>
              <w:right w:val="nil"/>
            </w:tcBorders>
            <w:shd w:val="clear" w:color="000000" w:fill="FFFFFF"/>
            <w:vAlign w:val="center"/>
            <w:hideMark/>
          </w:tcPr>
          <w:p w14:paraId="23648627"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Tsaida</w:t>
            </w:r>
            <w:proofErr w:type="spellEnd"/>
          </w:p>
        </w:tc>
        <w:tc>
          <w:tcPr>
            <w:tcW w:w="1710" w:type="dxa"/>
            <w:tcBorders>
              <w:top w:val="nil"/>
              <w:left w:val="nil"/>
              <w:bottom w:val="nil"/>
              <w:right w:val="nil"/>
            </w:tcBorders>
            <w:shd w:val="clear" w:color="000000" w:fill="FFFFFF"/>
            <w:vAlign w:val="center"/>
            <w:hideMark/>
          </w:tcPr>
          <w:p w14:paraId="627B5A50"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Ogwu</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ịgba</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mkpụrụ</w:t>
            </w:r>
            <w:proofErr w:type="spellEnd"/>
          </w:p>
        </w:tc>
        <w:tc>
          <w:tcPr>
            <w:tcW w:w="1960" w:type="dxa"/>
            <w:tcBorders>
              <w:top w:val="nil"/>
              <w:left w:val="nil"/>
              <w:bottom w:val="nil"/>
              <w:right w:val="nil"/>
            </w:tcBorders>
            <w:shd w:val="clear" w:color="000000" w:fill="FFFFFF"/>
            <w:vAlign w:val="center"/>
            <w:hideMark/>
          </w:tcPr>
          <w:p w14:paraId="3144883A"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Sẹ́rẹ̀mọ́ǹkùn</w:t>
            </w:r>
            <w:proofErr w:type="spellEnd"/>
          </w:p>
        </w:tc>
        <w:tc>
          <w:tcPr>
            <w:tcW w:w="3940" w:type="dxa"/>
            <w:tcBorders>
              <w:top w:val="nil"/>
              <w:left w:val="nil"/>
              <w:bottom w:val="nil"/>
              <w:right w:val="nil"/>
            </w:tcBorders>
            <w:shd w:val="clear" w:color="000000" w:fill="FFFFFF"/>
            <w:vAlign w:val="center"/>
            <w:hideMark/>
          </w:tcPr>
          <w:p w14:paraId="2D2AF8C1"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Anti-inflammatory, diuretic, sexual health support</w:t>
            </w:r>
          </w:p>
        </w:tc>
        <w:tc>
          <w:tcPr>
            <w:tcW w:w="1920" w:type="dxa"/>
            <w:tcBorders>
              <w:top w:val="nil"/>
              <w:left w:val="nil"/>
              <w:bottom w:val="nil"/>
              <w:right w:val="nil"/>
            </w:tcBorders>
            <w:shd w:val="clear" w:color="000000" w:fill="FFFFFF"/>
            <w:vAlign w:val="center"/>
            <w:hideMark/>
          </w:tcPr>
          <w:p w14:paraId="6495DC3A" w14:textId="77777777" w:rsidR="00965913" w:rsidRPr="00965913" w:rsidRDefault="007F739D"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{"citationID":"7LKoJVZw","properties":{"formattedCitation":"(Abbas et al. 2022)","plainCitation":"(Abbas et al. 2022)","noteIndex":0},"citationItems":[{"id":380,"uris":["http://zotero.org/users/15474549/items/8QL9LRWC"],"itemData":{"id":380,"type":"article-journal","abstract":"Tribulus terrestris L. belongs to the family Zygophyllaceae and integral part of various ancient medicinal systems including Chinese, Indian, and European to combat various health ailments. The aim of the present study was to assess the phytochemical constituents, in vitro antioxidant activity using DPPH, FRAP, and H2O2 assays, in vitro anticancer activity using MTT assay, and in vitro and in vivo anti-inflammatory properties of T. terrestris. The acute and sub-acute toxicity of extracts exhibiting most biological potential was examined using murine models. Liquid–liquid partitioning followed by RP–HPLC sub-fraction of crude extract was performed. After that, ESI-MS/MS analysis was done for the timid identification of bioactive metabolites responsible for bioactivities of sub-fractions and HPLC analysis to quantify the compounds using external standards. Among all extracts, T. terrestris methanol extract was noted to hold maximum phenolic (341.3 mg GAE/g) and flavonoid (209 mg QE/g) contents, antioxidant activity in DPPH (IC50 71.4 µg/mL), FRAP (35.3 mmol/g), and H2O2 (65.3% inhibition) assays, anti-inflammatory activities in vitro at 400 µg/mL (heat-induced hemolysis, % inhibition 68.5; egg albumin denaturation, % inhibition 75.6%; serum albumin denaturation, % inhibition 80.2), and in vivo at 200 mg/kg (carrageenan-induced paw edema, % inhibition 69.3%; formaldehyde-induced paw edema, % inhibition 71.3%) and anticancer activity against breast cancer cell (MCF-7) proliferation (IC50 74.1 µg/mL). Acute and sub-acute toxicity studies recorded with no change in body weight, behavior, hematological, serum, and histopathological parameters in treated rats with T. terrestris methanol extracts when compared to control group. Fraction B obtained through liquid–liquid partitioning resulted in more bioactive potential as compared to the parent methanol extract. RP–HPLC analysis of fraction B resulted with four sub-fractions (TBTMF1-TBTMF4), wherein TBTMF3 delineated notable bioactive capabilities as compared to other fractions and parent methanol extract. ESI-MS/MS analysis of TBTMF3 resulted with tentative identification of myricetin, rutin, liquitrigenin, physcion, and protodioscin. It can be stated that T. terrestris is a potential bearing herb and findings of current study further verify the claims made in ancient medicinal systems. However, after investigation of each identified compound, it must be considered for drug discovery.","container-title":"Antioxidants","DOI":"10.3390/antiox11061160","ISSN":"2076-3921","issue":"6","journalAbbreviation":"Antioxidants","language":"en","license":"https://creativecommons.org/licenses/by/4.0/","page":"1160","source":"DOI.org (Crossref)","title":"Bioactive Compounds, Antioxidant, Anti-Inflammatory, Anti-Cancer, and Toxicity Assessment of Tribulus terrestris—In Vitro and In Vivo Studies","volume":"11","author":[{"family":"Abbas","given":"Malik"},{"family":"Hussain","given":"Mazhar"},{"family":"Akhtar","given":"Saeed"},{"family":"Ismail","given":"Tariq"},{"family":"Qamar","given":"Muhammad"},{"family":"Shafiq","given":"Zahid"},{"family":"Esatbeyoglu","given":"Tuba"}],"issued":{"date-parts":[["2022",6,13]]}}}],"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7F739D">
              <w:rPr>
                <w:rFonts w:ascii="Times New Roman" w:hAnsi="Times New Roman" w:cs="Times New Roman"/>
              </w:rPr>
              <w:t>(Abbas et al. 2022)</w:t>
            </w:r>
            <w:r>
              <w:rPr>
                <w:rFonts w:ascii="Times New Roman" w:eastAsia="Times New Roman" w:hAnsi="Times New Roman" w:cs="Times New Roman"/>
                <w:color w:val="0F1115"/>
                <w:kern w:val="0"/>
                <w14:ligatures w14:val="none"/>
              </w:rPr>
              <w:fldChar w:fldCharType="end"/>
            </w:r>
          </w:p>
        </w:tc>
      </w:tr>
      <w:tr w:rsidR="007F739D" w:rsidRPr="00965913" w14:paraId="62D415C0" w14:textId="77777777" w:rsidTr="00CA495B">
        <w:trPr>
          <w:trHeight w:val="630"/>
        </w:trPr>
        <w:tc>
          <w:tcPr>
            <w:tcW w:w="810" w:type="dxa"/>
            <w:tcBorders>
              <w:top w:val="nil"/>
              <w:left w:val="nil"/>
              <w:bottom w:val="nil"/>
              <w:right w:val="nil"/>
            </w:tcBorders>
            <w:shd w:val="clear" w:color="000000" w:fill="FFFFFF"/>
            <w:vAlign w:val="center"/>
            <w:hideMark/>
          </w:tcPr>
          <w:p w14:paraId="691571F7"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23</w:t>
            </w:r>
          </w:p>
        </w:tc>
        <w:tc>
          <w:tcPr>
            <w:tcW w:w="3330" w:type="dxa"/>
            <w:tcBorders>
              <w:top w:val="nil"/>
              <w:left w:val="nil"/>
              <w:bottom w:val="nil"/>
              <w:right w:val="nil"/>
            </w:tcBorders>
            <w:shd w:val="clear" w:color="000000" w:fill="FFFFFF"/>
            <w:vAlign w:val="center"/>
            <w:hideMark/>
          </w:tcPr>
          <w:p w14:paraId="76C1FCB3"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Annona muricata</w:t>
            </w:r>
            <w:r w:rsidRPr="00965913">
              <w:rPr>
                <w:rFonts w:ascii="Times New Roman" w:eastAsia="Times New Roman" w:hAnsi="Times New Roman" w:cs="Times New Roman"/>
                <w:color w:val="0F1115"/>
                <w:kern w:val="0"/>
                <w14:ligatures w14:val="none"/>
              </w:rPr>
              <w:t> (Soursop)</w:t>
            </w:r>
          </w:p>
        </w:tc>
        <w:tc>
          <w:tcPr>
            <w:tcW w:w="1620" w:type="dxa"/>
            <w:tcBorders>
              <w:top w:val="nil"/>
              <w:left w:val="nil"/>
              <w:bottom w:val="nil"/>
              <w:right w:val="nil"/>
            </w:tcBorders>
            <w:shd w:val="clear" w:color="000000" w:fill="FFFFFF"/>
            <w:vAlign w:val="center"/>
            <w:hideMark/>
          </w:tcPr>
          <w:p w14:paraId="0B08556B"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Fasadarur</w:t>
            </w:r>
            <w:proofErr w:type="spellEnd"/>
          </w:p>
        </w:tc>
        <w:tc>
          <w:tcPr>
            <w:tcW w:w="1710" w:type="dxa"/>
            <w:tcBorders>
              <w:top w:val="nil"/>
              <w:left w:val="nil"/>
              <w:bottom w:val="nil"/>
              <w:right w:val="nil"/>
            </w:tcBorders>
            <w:shd w:val="clear" w:color="000000" w:fill="FFFFFF"/>
            <w:vAlign w:val="center"/>
            <w:hideMark/>
          </w:tcPr>
          <w:p w14:paraId="59C19D0C"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Ọstapiapia</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Sọsọp</w:t>
            </w:r>
            <w:proofErr w:type="spellEnd"/>
          </w:p>
        </w:tc>
        <w:tc>
          <w:tcPr>
            <w:tcW w:w="1960" w:type="dxa"/>
            <w:tcBorders>
              <w:top w:val="nil"/>
              <w:left w:val="nil"/>
              <w:bottom w:val="nil"/>
              <w:right w:val="nil"/>
            </w:tcBorders>
            <w:shd w:val="clear" w:color="000000" w:fill="FFFFFF"/>
            <w:vAlign w:val="center"/>
            <w:hideMark/>
          </w:tcPr>
          <w:p w14:paraId="73B2B185"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Àpá</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Ọpẹ</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Sọsọp</w:t>
            </w:r>
            <w:proofErr w:type="spellEnd"/>
          </w:p>
        </w:tc>
        <w:tc>
          <w:tcPr>
            <w:tcW w:w="3940" w:type="dxa"/>
            <w:tcBorders>
              <w:top w:val="nil"/>
              <w:left w:val="nil"/>
              <w:bottom w:val="nil"/>
              <w:right w:val="nil"/>
            </w:tcBorders>
            <w:shd w:val="clear" w:color="000000" w:fill="FFFFFF"/>
            <w:vAlign w:val="center"/>
            <w:hideMark/>
          </w:tcPr>
          <w:p w14:paraId="29512531"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Anticancer, anti-inflammatory, antimicrobial</w:t>
            </w:r>
          </w:p>
        </w:tc>
        <w:tc>
          <w:tcPr>
            <w:tcW w:w="1920" w:type="dxa"/>
            <w:tcBorders>
              <w:top w:val="nil"/>
              <w:left w:val="nil"/>
              <w:bottom w:val="nil"/>
              <w:right w:val="nil"/>
            </w:tcBorders>
            <w:shd w:val="clear" w:color="000000" w:fill="FFFFFF"/>
            <w:vAlign w:val="center"/>
            <w:hideMark/>
          </w:tcPr>
          <w:p w14:paraId="290C959B" w14:textId="77777777" w:rsidR="00965913" w:rsidRPr="00965913" w:rsidRDefault="007F739D"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{"citationID":"VQTK4K3n","properties":{"formattedCitation":"(Zubaidi et al. 2023)","plainCitation":"(Zubaidi et al. 2023)","noteIndex":0},"citationItems":[{"id":382,"uris":["http://zotero.org/users/15474549/items/RP72NTBW"],"itemData":{"id":382,"type":"article-journal","abstract":"Plants have played an important role over the centuries in providing products that have been used to help combat ailments and diseases. Many products originating from fresh, dried-plant materials, or extracts are utilized as community remedies in traditional practices or even in modern medicine. The Annonaceae family contains different types of bioactive chemical properties, such as alkaloids, acetogenins, flavonoids, terpenes, and essential oil, meaning the plants in this family are potential therapeutic agents. Belonging to the Annonaceae family, Annona muricata Linn. has recently attracted the attention of scientists for its medicinal value. It has been utilized as a medicinal remedy since ancient times to treat and improve various diseases, for example, diabetes mellitus, hypertension, cancer, and bacterial infections. This review, therefore, highlights the important characteristic and therapeutic effect of A. muricata along with future perspectives on its hypoglycemic effect. The most-common name is soursop, referring to its sour and sweet flavors, while in Malaysia, this tree is commonly called ‘durian belanda’. Furthermore, A. muricata contains a high content of phenolic compounds in the roots and leaves. In vitro and in vivo studies have shown that A. muricata has the pharmacological effects of anti-cancer, anti-microbial, antioxidant, anti-ulcer, anti-diabetic, anti-hypertensive, and wound healing. With regard to its anti-diabetic effect, mechanisms of inhibiting glucose absorption via α-glucosidase and α-amylase activity inhibition, increasing glucose tolerance and glucose uptake by peripheral tissues, and stimulating insulin release or acting like insulin were deeply discussed. There is still a significant research gap, and future studies are required to conduct detailed investigations and gain a better molecular understanding of A. muricata’s anti-diabetic potential, especially by using the metabolomics approach.","container-title":"Life","DOI":"10.3390/life13020353","ISSN":"2075-1729","issue":"2","journalAbbreviation":"Life","language":"en","license":"https://creativecommons.org/licenses/by/4.0/","page":"353","source":"DOI.org (Crossref)","title":"Annona muricata: Comprehensive Review on the Ethnomedicinal, Phytochemistry, and Pharmacological Aspects Focusing on Antidiabetic Properties","title-short":"Annona muricata","volume":"13","author":[{"family":"Zubaidi","given":"Siti Norliyana"},{"family":"Mohd Nani","given":"Hidayah"},{"family":"Ahmad Kamal","given":"Mohd Saleh"},{"family":"Abdul Qayyum","given":"Taha"},{"family":"Maarof","given":"Syahida"},{"family":"Afzan","given":"Adlin"},{"family":"Mohmad Misnan","given":"Norazlan"},{"family":"Hamezah","given":"Hamizah Shahirah"},{"family":"Baharum","given":"Syarul Nataqain"},{"family":"Mediani","given":"Ahmed"}],"issued":{"date-parts":[["2023",1,28]]}}}],"schema":"https://github.com/citation-style-language/schema/raw/master/csl-citation.json"}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7F739D">
              <w:rPr>
                <w:rFonts w:ascii="Times New Roman" w:hAnsi="Times New Roman" w:cs="Times New Roman"/>
              </w:rPr>
              <w:t>(Zubaidi et al. 2023)</w:t>
            </w:r>
            <w:r>
              <w:rPr>
                <w:rFonts w:ascii="Times New Roman" w:eastAsia="Times New Roman" w:hAnsi="Times New Roman" w:cs="Times New Roman"/>
                <w:color w:val="0F1115"/>
                <w:kern w:val="0"/>
                <w14:ligatures w14:val="none"/>
              </w:rPr>
              <w:fldChar w:fldCharType="end"/>
            </w:r>
          </w:p>
        </w:tc>
      </w:tr>
      <w:tr w:rsidR="007F739D" w:rsidRPr="00965913" w14:paraId="5BD2D818" w14:textId="77777777" w:rsidTr="00CA495B">
        <w:trPr>
          <w:trHeight w:val="630"/>
        </w:trPr>
        <w:tc>
          <w:tcPr>
            <w:tcW w:w="810" w:type="dxa"/>
            <w:tcBorders>
              <w:top w:val="nil"/>
              <w:left w:val="nil"/>
              <w:bottom w:val="nil"/>
              <w:right w:val="nil"/>
            </w:tcBorders>
            <w:shd w:val="clear" w:color="000000" w:fill="FFFFFF"/>
            <w:vAlign w:val="center"/>
            <w:hideMark/>
          </w:tcPr>
          <w:p w14:paraId="7D535AA9"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24</w:t>
            </w:r>
          </w:p>
        </w:tc>
        <w:tc>
          <w:tcPr>
            <w:tcW w:w="3330" w:type="dxa"/>
            <w:tcBorders>
              <w:top w:val="nil"/>
              <w:left w:val="nil"/>
              <w:bottom w:val="nil"/>
              <w:right w:val="nil"/>
            </w:tcBorders>
            <w:shd w:val="clear" w:color="000000" w:fill="FFFFFF"/>
            <w:vAlign w:val="center"/>
            <w:hideMark/>
          </w:tcPr>
          <w:p w14:paraId="01CA0587"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Cuminum cyminum</w:t>
            </w:r>
            <w:r w:rsidRPr="00965913">
              <w:rPr>
                <w:rFonts w:ascii="Times New Roman" w:eastAsia="Times New Roman" w:hAnsi="Times New Roman" w:cs="Times New Roman"/>
                <w:color w:val="0F1115"/>
                <w:kern w:val="0"/>
                <w14:ligatures w14:val="none"/>
              </w:rPr>
              <w:t> (Cumin)</w:t>
            </w:r>
          </w:p>
        </w:tc>
        <w:tc>
          <w:tcPr>
            <w:tcW w:w="1620" w:type="dxa"/>
            <w:tcBorders>
              <w:top w:val="nil"/>
              <w:left w:val="nil"/>
              <w:bottom w:val="nil"/>
              <w:right w:val="nil"/>
            </w:tcBorders>
            <w:shd w:val="clear" w:color="000000" w:fill="FFFFFF"/>
            <w:vAlign w:val="center"/>
            <w:hideMark/>
          </w:tcPr>
          <w:p w14:paraId="3E42B089"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Kumunu</w:t>
            </w:r>
            <w:proofErr w:type="spellEnd"/>
          </w:p>
        </w:tc>
        <w:tc>
          <w:tcPr>
            <w:tcW w:w="1710" w:type="dxa"/>
            <w:tcBorders>
              <w:top w:val="nil"/>
              <w:left w:val="nil"/>
              <w:bottom w:val="nil"/>
              <w:right w:val="nil"/>
            </w:tcBorders>
            <w:shd w:val="clear" w:color="000000" w:fill="FFFFFF"/>
            <w:vAlign w:val="center"/>
            <w:hideMark/>
          </w:tcPr>
          <w:p w14:paraId="1F7B3CDC"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Kumin</w:t>
            </w:r>
          </w:p>
        </w:tc>
        <w:tc>
          <w:tcPr>
            <w:tcW w:w="1960" w:type="dxa"/>
            <w:tcBorders>
              <w:top w:val="nil"/>
              <w:left w:val="nil"/>
              <w:bottom w:val="nil"/>
              <w:right w:val="nil"/>
            </w:tcBorders>
            <w:shd w:val="clear" w:color="000000" w:fill="FFFFFF"/>
            <w:vAlign w:val="center"/>
            <w:hideMark/>
          </w:tcPr>
          <w:p w14:paraId="55DA7A2B"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Iyere</w:t>
            </w:r>
            <w:proofErr w:type="spellEnd"/>
          </w:p>
        </w:tc>
        <w:tc>
          <w:tcPr>
            <w:tcW w:w="3940" w:type="dxa"/>
            <w:tcBorders>
              <w:top w:val="nil"/>
              <w:left w:val="nil"/>
              <w:bottom w:val="nil"/>
              <w:right w:val="nil"/>
            </w:tcBorders>
            <w:shd w:val="clear" w:color="000000" w:fill="FFFFFF"/>
            <w:vAlign w:val="center"/>
            <w:hideMark/>
          </w:tcPr>
          <w:p w14:paraId="398DB0F1"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Antioxidant, anti-inflammatory, digestive aid</w:t>
            </w:r>
          </w:p>
        </w:tc>
        <w:tc>
          <w:tcPr>
            <w:tcW w:w="1920" w:type="dxa"/>
            <w:tcBorders>
              <w:top w:val="nil"/>
              <w:left w:val="nil"/>
              <w:bottom w:val="nil"/>
              <w:right w:val="nil"/>
            </w:tcBorders>
            <w:shd w:val="clear" w:color="000000" w:fill="FFFFFF"/>
            <w:vAlign w:val="center"/>
            <w:hideMark/>
          </w:tcPr>
          <w:p w14:paraId="0BC9E7EB" w14:textId="77777777" w:rsidR="00965913" w:rsidRPr="00965913" w:rsidRDefault="007F739D"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{"citationID":"aQGQKUgQ","properties":{"formattedCitation":"(Hannan et al. 2021)","plainCitation":"(Hannan et al. 2021)","noteIndex":0},"citationItems":[{"id":384,"uris":["http://zotero.org/users/15474549/items/FCBEUTZR"],"itemData":{"id":384,"type":"article-journal","abstract":"Mounting evidence support the potential benefits of functional foods or nutraceuticals for human health and diseases. Black cumin (Nigella sativa L.), a highly valued nutraceutical herb with a wide array of health benefits, has attracted growing interest from health-conscious individuals, the scientific community, and pharmaceutical industries. The pleiotropic pharmacological effects of black cumin, and its main bioactive component thymoquinone (TQ), have been manifested by their ability to attenuate oxidative stress and inflammation, and to promote immunity, cell survival, and energy metabolism, which underlie diverse health benefits, including protection against metabolic, cardiovascular, digestive, hepatic, renal, respiratory, reproductive, and neurological disorders, cancer, and so on. Furthermore, black cumin acts as an antidote, mitigating various toxicities and drug-induced side effects. Despite significant advances in pharmacological benefits, this miracle herb and its active components are still far from their clinical application. This review begins with highlighting the research trends in black cumin and revisiting phytochemical profiles. Subsequently, pharmacological attributes and health benefits of black cumin and TQ are critically reviewed. We overview molecular pharmacology to gain insight into the underlying mechanism of health benefits. Issues related to pharmacokinetic herb–drug interactions, drug delivery, and safety are also addressed. Identifying knowledge gaps, our current effort will direct future research to advance potential applications of black cumin and TQ in health and diseases.","container-title":"Nutrients","DOI":"10.3390/nu13061784","ISSN":"2072-6643","issue":"6","journalAbbreviation":"Nutrients","language":"en","license":"https://creativecommons.org/licenses/by/4.0/","page":"1784","source":"DOI.org (Crossref)","title":"Black Cumin (Nigella sativa L.): A Comprehensive Review on Phytochemistry, Health Benefits, Molecular Pharmacology, and Safety","title-short":"Black Cumin (Nigella sativa L.)","volume":"13","author":[{"family":"Hannan","given":"Md. Abdul"},{"family":"Rahman","given":"Md. Ataur"},{"family":"Sohag","given":"Abdullah Al Mamun"},{"family":"Uddin","given":"Md. Jamal"},{"family":"Dash","given":"Raju"},{"family":"Sikder","given":"Mahmudul Hasan"},{"family":"Rahman","given":"Md. Saidur"},{"family":"Timalsina","given":"Binod"},{"family":"Munni","given":"Yeasmin Akter"},{"family":"Sarker","given":"Partha Protim"},{"family":"Alam","given":"Mahboob"},{"family":"Mohibbullah","given":"Md."},{"family":"Haque","given":"Md. Nazmul"},{"family":"Jahan","given":"Israt"},{"family":"Hossain","given":"Md. Tahmeed"},{"family":"Afrin","given":"Tania"},{"family":"Rahman","given":"Md. Mahbubur"},{"family":"Tahjib-Ul-Arif","given":"Md."},{"family":"Mitra","given":"Sarmistha"},{"family":"Oktaviani","given":"Diyah Fatimah"},{"family":"Khan","given":"Md Kawsar"},{"family":"Choi","given":"Ho Jin"},{"family":"Moon","given":"Il Soo"},{"family":"Kim","given":"Bonglee"}],"issued":{"date-parts":[["2021",5,24]]}}}],"schema":"https://github.com/citation-style-language/schema/raw/master/csl-citation.json"}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7F739D">
              <w:rPr>
                <w:rFonts w:ascii="Times New Roman" w:hAnsi="Times New Roman" w:cs="Times New Roman"/>
              </w:rPr>
              <w:t>(Hannan et al. 2021)</w:t>
            </w:r>
            <w:r>
              <w:rPr>
                <w:rFonts w:ascii="Times New Roman" w:eastAsia="Times New Roman" w:hAnsi="Times New Roman" w:cs="Times New Roman"/>
                <w:color w:val="0F1115"/>
                <w:kern w:val="0"/>
                <w14:ligatures w14:val="none"/>
              </w:rPr>
              <w:fldChar w:fldCharType="end"/>
            </w:r>
          </w:p>
        </w:tc>
      </w:tr>
      <w:tr w:rsidR="007F739D" w:rsidRPr="00965913" w14:paraId="0C6647D6" w14:textId="77777777" w:rsidTr="00CA495B">
        <w:trPr>
          <w:trHeight w:val="630"/>
        </w:trPr>
        <w:tc>
          <w:tcPr>
            <w:tcW w:w="810" w:type="dxa"/>
            <w:tcBorders>
              <w:top w:val="nil"/>
              <w:left w:val="nil"/>
              <w:bottom w:val="nil"/>
              <w:right w:val="nil"/>
            </w:tcBorders>
            <w:shd w:val="clear" w:color="000000" w:fill="FFFFFF"/>
            <w:vAlign w:val="center"/>
            <w:hideMark/>
          </w:tcPr>
          <w:p w14:paraId="42B8F3A0"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25</w:t>
            </w:r>
          </w:p>
        </w:tc>
        <w:tc>
          <w:tcPr>
            <w:tcW w:w="3330" w:type="dxa"/>
            <w:tcBorders>
              <w:top w:val="nil"/>
              <w:left w:val="nil"/>
              <w:bottom w:val="nil"/>
              <w:right w:val="nil"/>
            </w:tcBorders>
            <w:shd w:val="clear" w:color="000000" w:fill="FFFFFF"/>
            <w:vAlign w:val="center"/>
            <w:hideMark/>
          </w:tcPr>
          <w:p w14:paraId="4C6711F9"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Coriandrum sativum</w:t>
            </w:r>
            <w:r w:rsidRPr="00965913">
              <w:rPr>
                <w:rFonts w:ascii="Times New Roman" w:eastAsia="Times New Roman" w:hAnsi="Times New Roman" w:cs="Times New Roman"/>
                <w:color w:val="0F1115"/>
                <w:kern w:val="0"/>
                <w14:ligatures w14:val="none"/>
              </w:rPr>
              <w:t> (Coriander)</w:t>
            </w:r>
          </w:p>
        </w:tc>
        <w:tc>
          <w:tcPr>
            <w:tcW w:w="1620" w:type="dxa"/>
            <w:tcBorders>
              <w:top w:val="nil"/>
              <w:left w:val="nil"/>
              <w:bottom w:val="nil"/>
              <w:right w:val="nil"/>
            </w:tcBorders>
            <w:shd w:val="clear" w:color="000000" w:fill="FFFFFF"/>
            <w:vAlign w:val="center"/>
            <w:hideMark/>
          </w:tcPr>
          <w:p w14:paraId="292956EC"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Kashĩ</w:t>
            </w:r>
            <w:proofErr w:type="spellEnd"/>
          </w:p>
        </w:tc>
        <w:tc>
          <w:tcPr>
            <w:tcW w:w="1710" w:type="dxa"/>
            <w:tcBorders>
              <w:top w:val="nil"/>
              <w:left w:val="nil"/>
              <w:bottom w:val="nil"/>
              <w:right w:val="nil"/>
            </w:tcBorders>
            <w:shd w:val="clear" w:color="000000" w:fill="FFFFFF"/>
            <w:vAlign w:val="center"/>
            <w:hideMark/>
          </w:tcPr>
          <w:p w14:paraId="31F870EE"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Ushị</w:t>
            </w:r>
            <w:proofErr w:type="spellEnd"/>
          </w:p>
        </w:tc>
        <w:tc>
          <w:tcPr>
            <w:tcW w:w="1960" w:type="dxa"/>
            <w:tcBorders>
              <w:top w:val="nil"/>
              <w:left w:val="nil"/>
              <w:bottom w:val="nil"/>
              <w:right w:val="nil"/>
            </w:tcBorders>
            <w:shd w:val="clear" w:color="000000" w:fill="FFFFFF"/>
            <w:vAlign w:val="center"/>
            <w:hideMark/>
          </w:tcPr>
          <w:p w14:paraId="23112218"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Kotimira</w:t>
            </w:r>
            <w:proofErr w:type="spellEnd"/>
            <w:r w:rsidRPr="00965913">
              <w:rPr>
                <w:rFonts w:ascii="Times New Roman" w:eastAsia="Times New Roman" w:hAnsi="Times New Roman" w:cs="Times New Roman"/>
                <w:color w:val="0F1115"/>
                <w:kern w:val="0"/>
                <w14:ligatures w14:val="none"/>
              </w:rPr>
              <w:t xml:space="preserve"> / </w:t>
            </w:r>
            <w:proofErr w:type="spellStart"/>
            <w:r w:rsidRPr="00965913">
              <w:rPr>
                <w:rFonts w:ascii="Times New Roman" w:eastAsia="Times New Roman" w:hAnsi="Times New Roman" w:cs="Times New Roman"/>
                <w:color w:val="0F1115"/>
                <w:kern w:val="0"/>
                <w14:ligatures w14:val="none"/>
              </w:rPr>
              <w:t>Efirin</w:t>
            </w:r>
            <w:proofErr w:type="spellEnd"/>
            <w:r w:rsidRPr="00965913">
              <w:rPr>
                <w:rFonts w:ascii="Times New Roman" w:eastAsia="Times New Roman" w:hAnsi="Times New Roman" w:cs="Times New Roman"/>
                <w:color w:val="0F1115"/>
                <w:kern w:val="0"/>
                <w14:ligatures w14:val="none"/>
              </w:rPr>
              <w:t xml:space="preserve"> alamo</w:t>
            </w:r>
          </w:p>
        </w:tc>
        <w:tc>
          <w:tcPr>
            <w:tcW w:w="3940" w:type="dxa"/>
            <w:tcBorders>
              <w:top w:val="nil"/>
              <w:left w:val="nil"/>
              <w:bottom w:val="nil"/>
              <w:right w:val="nil"/>
            </w:tcBorders>
            <w:shd w:val="clear" w:color="000000" w:fill="FFFFFF"/>
            <w:vAlign w:val="center"/>
            <w:hideMark/>
          </w:tcPr>
          <w:p w14:paraId="6355BF12"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Antioxidant, hypoglycemic, </w:t>
            </w:r>
            <w:proofErr w:type="spellStart"/>
            <w:r w:rsidRPr="00965913">
              <w:rPr>
                <w:rFonts w:ascii="Times New Roman" w:eastAsia="Times New Roman" w:hAnsi="Times New Roman" w:cs="Times New Roman"/>
                <w:color w:val="0F1115"/>
                <w:kern w:val="0"/>
                <w14:ligatures w14:val="none"/>
              </w:rPr>
              <w:t>hypocholesterolemic</w:t>
            </w:r>
            <w:proofErr w:type="spellEnd"/>
          </w:p>
        </w:tc>
        <w:tc>
          <w:tcPr>
            <w:tcW w:w="1920" w:type="dxa"/>
            <w:tcBorders>
              <w:top w:val="nil"/>
              <w:left w:val="nil"/>
              <w:bottom w:val="nil"/>
              <w:right w:val="nil"/>
            </w:tcBorders>
            <w:shd w:val="clear" w:color="000000" w:fill="FFFFFF"/>
            <w:vAlign w:val="center"/>
            <w:hideMark/>
          </w:tcPr>
          <w:p w14:paraId="6B8FF2E6" w14:textId="77777777" w:rsidR="00965913" w:rsidRPr="00965913" w:rsidRDefault="007F739D"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{"citationID":"17PRY6T4","properties":{"formattedCitation":"(Iqbal, Butt, and Suleria 2018)","plainCitation":"(Iqbal, Butt, and Suleria 2018)","noteIndex":0},"citationItems":[{"id":386,"uris":["http://zotero.org/users/15474549/items/E4USJIE6"],"itemData":{"id":386,"type":"chapter","container-title":"Sweeteners","event-place":"Cham","ISBN":"978-3-319-26478-3","language":"en","note":"collection-title: Reference Series in Phytochemistry\nDOI: 10.1007/978-3-319-54528-8_44-1","page":"1-37","publisher":"Springer International Publishing","publisher-place":"Cham","source":"DOI.org (Crossref)","title":"Coriander (Coriandrum sativum L.): Bioactive Molecules and Health Effects","title-short":"Coriander (Coriandrum sativum L.)","URL":"http://link.springer.com/10.1007/978-3-319-54528-8_44-1","editor":[{"family":"Merillon","given":"Jean-Michel"},{"family":"Ramawat","given":"Kishan Gopal"}],"author":[{"family":"Iqbal","given":"Muhammad Jawad"},{"family":"Butt","given":"Masood Sadiq"},{"family":"Suleria","given":"Hafiz Ansar Rasul"}],"accessed":{"date-parts":[["2025",6,19]]},"issued":{"date-parts":[["2018"]]}}}],"schema":"https://github.com/citation-style-language/schema/raw/master/csl-citation.json"}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7F739D">
              <w:rPr>
                <w:rFonts w:ascii="Times New Roman" w:hAnsi="Times New Roman" w:cs="Times New Roman"/>
              </w:rPr>
              <w:t>(Iqbal</w:t>
            </w:r>
            <w:r>
              <w:rPr>
                <w:rFonts w:ascii="Times New Roman" w:hAnsi="Times New Roman" w:cs="Times New Roman"/>
              </w:rPr>
              <w:t xml:space="preserve"> et al </w:t>
            </w:r>
            <w:r w:rsidRPr="007F739D">
              <w:rPr>
                <w:rFonts w:ascii="Times New Roman" w:hAnsi="Times New Roman" w:cs="Times New Roman"/>
              </w:rPr>
              <w:t>2018)</w:t>
            </w:r>
            <w:r>
              <w:rPr>
                <w:rFonts w:ascii="Times New Roman" w:eastAsia="Times New Roman" w:hAnsi="Times New Roman" w:cs="Times New Roman"/>
                <w:color w:val="0F1115"/>
                <w:kern w:val="0"/>
                <w14:ligatures w14:val="none"/>
              </w:rPr>
              <w:fldChar w:fldCharType="end"/>
            </w:r>
          </w:p>
        </w:tc>
      </w:tr>
      <w:tr w:rsidR="007F739D" w:rsidRPr="00965913" w14:paraId="74DD064E" w14:textId="77777777" w:rsidTr="00CA495B">
        <w:trPr>
          <w:trHeight w:val="630"/>
        </w:trPr>
        <w:tc>
          <w:tcPr>
            <w:tcW w:w="810" w:type="dxa"/>
            <w:tcBorders>
              <w:top w:val="nil"/>
              <w:left w:val="nil"/>
              <w:bottom w:val="nil"/>
              <w:right w:val="nil"/>
            </w:tcBorders>
            <w:shd w:val="clear" w:color="000000" w:fill="FFFFFF"/>
            <w:vAlign w:val="center"/>
            <w:hideMark/>
          </w:tcPr>
          <w:p w14:paraId="4ADE8DF8"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lastRenderedPageBreak/>
              <w:t>26</w:t>
            </w:r>
          </w:p>
        </w:tc>
        <w:tc>
          <w:tcPr>
            <w:tcW w:w="3330" w:type="dxa"/>
            <w:tcBorders>
              <w:top w:val="nil"/>
              <w:left w:val="nil"/>
              <w:bottom w:val="nil"/>
              <w:right w:val="nil"/>
            </w:tcBorders>
            <w:shd w:val="clear" w:color="000000" w:fill="FFFFFF"/>
            <w:vAlign w:val="center"/>
            <w:hideMark/>
          </w:tcPr>
          <w:p w14:paraId="56F949E5"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Foeniculum vulgare</w:t>
            </w:r>
            <w:r w:rsidRPr="00965913">
              <w:rPr>
                <w:rFonts w:ascii="Times New Roman" w:eastAsia="Times New Roman" w:hAnsi="Times New Roman" w:cs="Times New Roman"/>
                <w:color w:val="0F1115"/>
                <w:kern w:val="0"/>
                <w14:ligatures w14:val="none"/>
              </w:rPr>
              <w:t> (Fennel)</w:t>
            </w:r>
          </w:p>
        </w:tc>
        <w:tc>
          <w:tcPr>
            <w:tcW w:w="1620" w:type="dxa"/>
            <w:tcBorders>
              <w:top w:val="nil"/>
              <w:left w:val="nil"/>
              <w:bottom w:val="nil"/>
              <w:right w:val="nil"/>
            </w:tcBorders>
            <w:shd w:val="clear" w:color="000000" w:fill="FFFFFF"/>
            <w:vAlign w:val="center"/>
            <w:hideMark/>
          </w:tcPr>
          <w:p w14:paraId="3494B820"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Zere</w:t>
            </w:r>
          </w:p>
        </w:tc>
        <w:tc>
          <w:tcPr>
            <w:tcW w:w="1710" w:type="dxa"/>
            <w:tcBorders>
              <w:top w:val="nil"/>
              <w:left w:val="nil"/>
              <w:bottom w:val="nil"/>
              <w:right w:val="nil"/>
            </w:tcBorders>
            <w:shd w:val="clear" w:color="000000" w:fill="FFFFFF"/>
            <w:vAlign w:val="center"/>
            <w:hideMark/>
          </w:tcPr>
          <w:p w14:paraId="4868669C"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Ushị</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Ọyibo</w:t>
            </w:r>
            <w:proofErr w:type="spellEnd"/>
          </w:p>
        </w:tc>
        <w:tc>
          <w:tcPr>
            <w:tcW w:w="1960" w:type="dxa"/>
            <w:tcBorders>
              <w:top w:val="nil"/>
              <w:left w:val="nil"/>
              <w:bottom w:val="nil"/>
              <w:right w:val="nil"/>
            </w:tcBorders>
            <w:shd w:val="clear" w:color="000000" w:fill="FFFFFF"/>
            <w:vAlign w:val="center"/>
            <w:hideMark/>
          </w:tcPr>
          <w:p w14:paraId="68355758"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Kanjirĩ</w:t>
            </w:r>
            <w:proofErr w:type="spellEnd"/>
          </w:p>
        </w:tc>
        <w:tc>
          <w:tcPr>
            <w:tcW w:w="3940" w:type="dxa"/>
            <w:tcBorders>
              <w:top w:val="nil"/>
              <w:left w:val="nil"/>
              <w:bottom w:val="nil"/>
              <w:right w:val="nil"/>
            </w:tcBorders>
            <w:shd w:val="clear" w:color="000000" w:fill="FFFFFF"/>
            <w:vAlign w:val="center"/>
            <w:hideMark/>
          </w:tcPr>
          <w:p w14:paraId="6164C1A7"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Antibacterial, antidiabetic, antioxidant</w:t>
            </w:r>
          </w:p>
        </w:tc>
        <w:tc>
          <w:tcPr>
            <w:tcW w:w="1920" w:type="dxa"/>
            <w:tcBorders>
              <w:top w:val="nil"/>
              <w:left w:val="nil"/>
              <w:bottom w:val="nil"/>
              <w:right w:val="nil"/>
            </w:tcBorders>
            <w:shd w:val="clear" w:color="000000" w:fill="FFFFFF"/>
            <w:vAlign w:val="center"/>
            <w:hideMark/>
          </w:tcPr>
          <w:p w14:paraId="71661914" w14:textId="77777777" w:rsidR="00965913" w:rsidRPr="00965913" w:rsidRDefault="00A45FDD"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{"citationID":"ASOf1A9W","properties":{"formattedCitation":"(Noreen et al. 2023)","plainCitation":"(Noreen et al. 2023)","noteIndex":0},"citationItems":[{"id":387,"uris":["http://zotero.org/users/15474549/items/EWM7CWNK"],"itemData":{"id":387,"type":"article-journal","container-title":"International Journal of Food Properties","DOI":"10.1080/10942912.2023.2192436","ISSN":"1094-2912, 1532-2386","issue":"1","journalAbbreviation":"International Journal of Food Properties","language":"en","page":"915-927","source":"DOI.org (Crossref)","title":"Pharmacological, nutraceutical, functional and therapeutic properties of fennel ( &lt;i&gt;foeniculum vulgare&lt;/i&gt; )","volume":"26","author":[{"family":"Noreen","given":"Sana"},{"family":"Tufail","given":"Tabussam"},{"family":"Badar Ul Ain","given":"Huma"},{"family":"Awuchi","given":"Chinaza Godswill"}],"issued":{"date-parts":[["2023",9,22]]}}}],"schema":"https://github.com/citation-style-language/schema/raw/master/csl-citation.json"}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A45FDD">
              <w:rPr>
                <w:rFonts w:ascii="Times New Roman" w:hAnsi="Times New Roman" w:cs="Times New Roman"/>
              </w:rPr>
              <w:t>(Noreen et al. 2023)</w:t>
            </w:r>
            <w:r>
              <w:rPr>
                <w:rFonts w:ascii="Times New Roman" w:eastAsia="Times New Roman" w:hAnsi="Times New Roman" w:cs="Times New Roman"/>
                <w:color w:val="0F1115"/>
                <w:kern w:val="0"/>
                <w14:ligatures w14:val="none"/>
              </w:rPr>
              <w:fldChar w:fldCharType="end"/>
            </w:r>
          </w:p>
        </w:tc>
      </w:tr>
      <w:tr w:rsidR="007F739D" w:rsidRPr="00965913" w14:paraId="2534845B" w14:textId="77777777" w:rsidTr="00CA495B">
        <w:trPr>
          <w:trHeight w:val="630"/>
        </w:trPr>
        <w:tc>
          <w:tcPr>
            <w:tcW w:w="810" w:type="dxa"/>
            <w:tcBorders>
              <w:top w:val="nil"/>
              <w:left w:val="nil"/>
              <w:bottom w:val="nil"/>
              <w:right w:val="nil"/>
            </w:tcBorders>
            <w:shd w:val="clear" w:color="000000" w:fill="FFFFFF"/>
            <w:vAlign w:val="center"/>
            <w:hideMark/>
          </w:tcPr>
          <w:p w14:paraId="5E47C9DB"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27</w:t>
            </w:r>
          </w:p>
        </w:tc>
        <w:tc>
          <w:tcPr>
            <w:tcW w:w="3330" w:type="dxa"/>
            <w:tcBorders>
              <w:top w:val="nil"/>
              <w:left w:val="nil"/>
              <w:bottom w:val="nil"/>
              <w:right w:val="nil"/>
            </w:tcBorders>
            <w:shd w:val="clear" w:color="000000" w:fill="FFFFFF"/>
            <w:vAlign w:val="center"/>
            <w:hideMark/>
          </w:tcPr>
          <w:p w14:paraId="0317C994"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 xml:space="preserve">Ocimum </w:t>
            </w:r>
            <w:proofErr w:type="spellStart"/>
            <w:r w:rsidRPr="00965913">
              <w:rPr>
                <w:rFonts w:ascii="Times New Roman" w:eastAsia="Times New Roman" w:hAnsi="Times New Roman" w:cs="Times New Roman"/>
                <w:i/>
                <w:iCs/>
                <w:color w:val="0F1115"/>
                <w:kern w:val="0"/>
                <w14:ligatures w14:val="none"/>
              </w:rPr>
              <w:t>tenuiflorum</w:t>
            </w:r>
            <w:proofErr w:type="spellEnd"/>
            <w:r w:rsidRPr="00965913">
              <w:rPr>
                <w:rFonts w:ascii="Times New Roman" w:eastAsia="Times New Roman" w:hAnsi="Times New Roman" w:cs="Times New Roman"/>
                <w:color w:val="0F1115"/>
                <w:kern w:val="0"/>
                <w14:ligatures w14:val="none"/>
              </w:rPr>
              <w:t> (Holy basil)</w:t>
            </w:r>
          </w:p>
        </w:tc>
        <w:tc>
          <w:tcPr>
            <w:tcW w:w="1620" w:type="dxa"/>
            <w:tcBorders>
              <w:top w:val="nil"/>
              <w:left w:val="nil"/>
              <w:bottom w:val="nil"/>
              <w:right w:val="nil"/>
            </w:tcBorders>
            <w:shd w:val="clear" w:color="000000" w:fill="FFFFFF"/>
            <w:vAlign w:val="center"/>
            <w:hideMark/>
          </w:tcPr>
          <w:p w14:paraId="429CDF46"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Unknown (Imported)</w:t>
            </w:r>
          </w:p>
        </w:tc>
        <w:tc>
          <w:tcPr>
            <w:tcW w:w="1710" w:type="dxa"/>
            <w:tcBorders>
              <w:top w:val="nil"/>
              <w:left w:val="nil"/>
              <w:bottom w:val="nil"/>
              <w:right w:val="nil"/>
            </w:tcBorders>
            <w:shd w:val="clear" w:color="000000" w:fill="FFFFFF"/>
            <w:vAlign w:val="center"/>
            <w:hideMark/>
          </w:tcPr>
          <w:p w14:paraId="172E563A"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Unknown (Imported)</w:t>
            </w:r>
          </w:p>
        </w:tc>
        <w:tc>
          <w:tcPr>
            <w:tcW w:w="1960" w:type="dxa"/>
            <w:tcBorders>
              <w:top w:val="nil"/>
              <w:left w:val="nil"/>
              <w:bottom w:val="nil"/>
              <w:right w:val="nil"/>
            </w:tcBorders>
            <w:shd w:val="clear" w:color="000000" w:fill="FFFFFF"/>
            <w:vAlign w:val="center"/>
            <w:hideMark/>
          </w:tcPr>
          <w:p w14:paraId="67AEB8B9"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Unknown (Imported)</w:t>
            </w:r>
          </w:p>
        </w:tc>
        <w:tc>
          <w:tcPr>
            <w:tcW w:w="3940" w:type="dxa"/>
            <w:tcBorders>
              <w:top w:val="nil"/>
              <w:left w:val="nil"/>
              <w:bottom w:val="nil"/>
              <w:right w:val="nil"/>
            </w:tcBorders>
            <w:shd w:val="clear" w:color="000000" w:fill="FFFFFF"/>
            <w:vAlign w:val="center"/>
            <w:hideMark/>
          </w:tcPr>
          <w:p w14:paraId="34F18040"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Anticancer, antidiabetic, adaptogenic</w:t>
            </w:r>
          </w:p>
        </w:tc>
        <w:tc>
          <w:tcPr>
            <w:tcW w:w="1920" w:type="dxa"/>
            <w:tcBorders>
              <w:top w:val="nil"/>
              <w:left w:val="nil"/>
              <w:bottom w:val="nil"/>
              <w:right w:val="nil"/>
            </w:tcBorders>
            <w:shd w:val="clear" w:color="000000" w:fill="FFFFFF"/>
            <w:vAlign w:val="center"/>
            <w:hideMark/>
          </w:tcPr>
          <w:p w14:paraId="2FD1F86F" w14:textId="77777777" w:rsidR="00965913" w:rsidRPr="00965913" w:rsidRDefault="007F739D"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{"citationID":"DwJx7aLv","properties":{"formattedCitation":"(Rithichai et al. 2024)","plainCitation":"(Rithichai et al. 2024)","noteIndex":0},"citationItems":[{"id":389,"uris":["http://zotero.org/users/15474549/items/KTFVMISQ"],"itemData":{"id":389,"type":"article-journal","abstract":"Holy basil (Ocimum sanctum L.) has been used extensively in Thai traditional medicine, where it is commonly utilized as a part of herbal remedies for treating various ailments. Cultivation methods using exogenous salicylic acid (SA) to induce secondary metabolites have been documented in various plant species. Nevertheless, there is no reported information available on holy basil. Thus, the present study aimed to investigate the impact of SA foliar application on the bioactive compounds and antioxidant activity of holy basil. SA at concentrations of 0.1, 0.5, 1.0, 1.5, 2.0, and 2.5 mM was foliar sprayed 30 days after transplanting (DAT) compared to spraying with tap water as the control. The plants were harvested at 33 DAT. Exogenous SA at 0.1–1.5 mM enhanced the contents of bioactive compounds and improved antioxidant activity. The highest contents of eugenol (17,829.53 ± 243.11 μg/g dry extract), total phenolics (444.10 ± 2.80 mg GAE/g dry extract), and total flavonoids (382.69 ± 6.49 mg QE/g dry extract) were achieved at 1.0 mM SA foliar application, which was 282.96, 1.76, and 2.14 times, respectively, over control. Furthermore, the greatest antioxidant activity was observed in the 1.0 mM SA treatment. In contrast, the 2.0 and 2.5 mM SA treatments had lower levels of antioxidant activity and bioactive compounds than the control. The results of this study suggest that exogenous 1.0 mM SA foliar application is an effective method to produce enriched bioactivity in holy basil.","container-title":"International Journal of Agronomy","DOI":"10.1155/2024/8159886","ISSN":"1687-8167, 1687-8159","journalAbbreviation":"International Journal of Agronomy","language":"en","license":"https://creativecommons.org/licenses/by/4.0/","page":"1-8","source":"DOI.org (Crossref)","title":"Effect of Salicylic Acid Foliar Application on Bioactive Compounds and Antioxidant Activity in Holy Basil (Ocimum sanctum L.)","volume":"2024","author":[{"family":"Rithichai","given":"Panumart"},{"family":"Jirakiattikul","given":"Yaowapha"},{"family":"Nambuddee","given":"Ratchaneekon"},{"family":"Itharat","given":"Arunporn"}],"editor":[{"family":"Addi","given":"Mohamed"}],"issued":{"date-parts":[["2024",1,9]]}}}],"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7F739D">
              <w:rPr>
                <w:rFonts w:ascii="Times New Roman" w:hAnsi="Times New Roman" w:cs="Times New Roman"/>
              </w:rPr>
              <w:t>(Rithichai et al. 2024)</w:t>
            </w:r>
            <w:r>
              <w:rPr>
                <w:rFonts w:ascii="Times New Roman" w:eastAsia="Times New Roman" w:hAnsi="Times New Roman" w:cs="Times New Roman"/>
                <w:color w:val="0F1115"/>
                <w:kern w:val="0"/>
                <w14:ligatures w14:val="none"/>
              </w:rPr>
              <w:fldChar w:fldCharType="end"/>
            </w:r>
          </w:p>
        </w:tc>
      </w:tr>
      <w:tr w:rsidR="007F739D" w:rsidRPr="00965913" w14:paraId="04685D9E" w14:textId="77777777" w:rsidTr="00CA495B">
        <w:trPr>
          <w:trHeight w:val="630"/>
        </w:trPr>
        <w:tc>
          <w:tcPr>
            <w:tcW w:w="810" w:type="dxa"/>
            <w:tcBorders>
              <w:top w:val="nil"/>
              <w:left w:val="nil"/>
              <w:bottom w:val="nil"/>
              <w:right w:val="nil"/>
            </w:tcBorders>
            <w:shd w:val="clear" w:color="000000" w:fill="FFFFFF"/>
            <w:vAlign w:val="center"/>
            <w:hideMark/>
          </w:tcPr>
          <w:p w14:paraId="6AC65C37"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28</w:t>
            </w:r>
          </w:p>
        </w:tc>
        <w:tc>
          <w:tcPr>
            <w:tcW w:w="3330" w:type="dxa"/>
            <w:tcBorders>
              <w:top w:val="nil"/>
              <w:left w:val="nil"/>
              <w:bottom w:val="nil"/>
              <w:right w:val="nil"/>
            </w:tcBorders>
            <w:shd w:val="clear" w:color="000000" w:fill="FFFFFF"/>
            <w:vAlign w:val="center"/>
            <w:hideMark/>
          </w:tcPr>
          <w:p w14:paraId="56CC9CEB"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Panax ginseng</w:t>
            </w:r>
            <w:r w:rsidRPr="00965913">
              <w:rPr>
                <w:rFonts w:ascii="Times New Roman" w:eastAsia="Times New Roman" w:hAnsi="Times New Roman" w:cs="Times New Roman"/>
                <w:color w:val="0F1115"/>
                <w:kern w:val="0"/>
                <w14:ligatures w14:val="none"/>
              </w:rPr>
              <w:t> (Ginseng)</w:t>
            </w:r>
          </w:p>
        </w:tc>
        <w:tc>
          <w:tcPr>
            <w:tcW w:w="1620" w:type="dxa"/>
            <w:tcBorders>
              <w:top w:val="nil"/>
              <w:left w:val="nil"/>
              <w:bottom w:val="nil"/>
              <w:right w:val="nil"/>
            </w:tcBorders>
            <w:shd w:val="clear" w:color="000000" w:fill="FFFFFF"/>
            <w:vAlign w:val="center"/>
            <w:hideMark/>
          </w:tcPr>
          <w:p w14:paraId="02ACD5CA"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Jinsin</w:t>
            </w:r>
            <w:proofErr w:type="spellEnd"/>
          </w:p>
        </w:tc>
        <w:tc>
          <w:tcPr>
            <w:tcW w:w="1710" w:type="dxa"/>
            <w:tcBorders>
              <w:top w:val="nil"/>
              <w:left w:val="nil"/>
              <w:bottom w:val="nil"/>
              <w:right w:val="nil"/>
            </w:tcBorders>
            <w:shd w:val="clear" w:color="000000" w:fill="FFFFFF"/>
            <w:vAlign w:val="center"/>
            <w:hideMark/>
          </w:tcPr>
          <w:p w14:paraId="3B9267DF"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Jinsin</w:t>
            </w:r>
            <w:proofErr w:type="spellEnd"/>
          </w:p>
        </w:tc>
        <w:tc>
          <w:tcPr>
            <w:tcW w:w="1960" w:type="dxa"/>
            <w:tcBorders>
              <w:top w:val="nil"/>
              <w:left w:val="nil"/>
              <w:bottom w:val="nil"/>
              <w:right w:val="nil"/>
            </w:tcBorders>
            <w:shd w:val="clear" w:color="000000" w:fill="FFFFFF"/>
            <w:vAlign w:val="center"/>
            <w:hideMark/>
          </w:tcPr>
          <w:p w14:paraId="7AA7A669"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Jinsin</w:t>
            </w:r>
            <w:proofErr w:type="spellEnd"/>
          </w:p>
        </w:tc>
        <w:tc>
          <w:tcPr>
            <w:tcW w:w="3940" w:type="dxa"/>
            <w:tcBorders>
              <w:top w:val="nil"/>
              <w:left w:val="nil"/>
              <w:bottom w:val="nil"/>
              <w:right w:val="nil"/>
            </w:tcBorders>
            <w:shd w:val="clear" w:color="000000" w:fill="FFFFFF"/>
            <w:vAlign w:val="center"/>
            <w:hideMark/>
          </w:tcPr>
          <w:p w14:paraId="0CA7F72B"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Immunomodulating, anti-fatigue, cognitive enhancer</w:t>
            </w:r>
          </w:p>
        </w:tc>
        <w:tc>
          <w:tcPr>
            <w:tcW w:w="1920" w:type="dxa"/>
            <w:tcBorders>
              <w:top w:val="nil"/>
              <w:left w:val="nil"/>
              <w:bottom w:val="nil"/>
              <w:right w:val="nil"/>
            </w:tcBorders>
            <w:shd w:val="clear" w:color="000000" w:fill="FFFFFF"/>
            <w:vAlign w:val="center"/>
            <w:hideMark/>
          </w:tcPr>
          <w:p w14:paraId="22C1EB30" w14:textId="77777777" w:rsidR="00965913" w:rsidRPr="00965913" w:rsidRDefault="007F739D"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{"citationID":"L95J4jxg","properties":{"formattedCitation":"(Karmazyn and Gan 2021)","plainCitation":"(Karmazyn and Gan 2021)","noteIndex":0},"citationItems":[{"id":391,"uris":["http://zotero.org/users/15474549/items/RZU5R6JP"],"itemData":{"id":391,"type":"article-journal","container-title":"Molecular and Cellular Biochemistry","DOI":"10.1007/s11010-020-03910-8","ISSN":"0300-8177, 1573-4919","issue":"1","journalAbbreviation":"Mol Cell Biochem","language":"en","page":"333-347","source":"DOI.org (Crossref)","title":"Chemical components of ginseng, their biotransformation products and their potential as treatment of hypertension","volume":"476","author":[{"family":"Karmazyn","given":"Morris"},{"family":"Gan","given":"Xiaohong Tracey"}],"issued":{"date-parts":[["2021",1]]}}}],"schema":"https://github.com/citation-style-language/schema/raw/master/csl-citation.json"}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7F739D">
              <w:rPr>
                <w:rFonts w:ascii="Times New Roman" w:hAnsi="Times New Roman" w:cs="Times New Roman"/>
              </w:rPr>
              <w:t>(Karmazyn and Gan 2021)</w:t>
            </w:r>
            <w:r>
              <w:rPr>
                <w:rFonts w:ascii="Times New Roman" w:eastAsia="Times New Roman" w:hAnsi="Times New Roman" w:cs="Times New Roman"/>
                <w:color w:val="0F1115"/>
                <w:kern w:val="0"/>
                <w14:ligatures w14:val="none"/>
              </w:rPr>
              <w:fldChar w:fldCharType="end"/>
            </w:r>
          </w:p>
        </w:tc>
      </w:tr>
      <w:tr w:rsidR="007F739D" w:rsidRPr="00965913" w14:paraId="32033923" w14:textId="77777777" w:rsidTr="00CA495B">
        <w:trPr>
          <w:trHeight w:val="630"/>
        </w:trPr>
        <w:tc>
          <w:tcPr>
            <w:tcW w:w="810" w:type="dxa"/>
            <w:tcBorders>
              <w:top w:val="nil"/>
              <w:left w:val="nil"/>
              <w:bottom w:val="nil"/>
              <w:right w:val="nil"/>
            </w:tcBorders>
            <w:shd w:val="clear" w:color="000000" w:fill="FFFFFF"/>
            <w:vAlign w:val="center"/>
            <w:hideMark/>
          </w:tcPr>
          <w:p w14:paraId="32DC2D52"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29</w:t>
            </w:r>
          </w:p>
        </w:tc>
        <w:tc>
          <w:tcPr>
            <w:tcW w:w="3330" w:type="dxa"/>
            <w:tcBorders>
              <w:top w:val="nil"/>
              <w:left w:val="nil"/>
              <w:bottom w:val="nil"/>
              <w:right w:val="nil"/>
            </w:tcBorders>
            <w:shd w:val="clear" w:color="000000" w:fill="FFFFFF"/>
            <w:vAlign w:val="center"/>
            <w:hideMark/>
          </w:tcPr>
          <w:p w14:paraId="43C38219"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Ganoderma lucidum</w:t>
            </w:r>
            <w:r w:rsidRPr="00965913">
              <w:rPr>
                <w:rFonts w:ascii="Times New Roman" w:eastAsia="Times New Roman" w:hAnsi="Times New Roman" w:cs="Times New Roman"/>
                <w:color w:val="0F1115"/>
                <w:kern w:val="0"/>
                <w14:ligatures w14:val="none"/>
              </w:rPr>
              <w:t> (</w:t>
            </w:r>
            <w:proofErr w:type="spellStart"/>
            <w:r w:rsidRPr="00965913">
              <w:rPr>
                <w:rFonts w:ascii="Times New Roman" w:eastAsia="Times New Roman" w:hAnsi="Times New Roman" w:cs="Times New Roman"/>
                <w:color w:val="0F1115"/>
                <w:kern w:val="0"/>
                <w14:ligatures w14:val="none"/>
              </w:rPr>
              <w:t>Reishi</w:t>
            </w:r>
            <w:proofErr w:type="spellEnd"/>
            <w:r w:rsidRPr="00965913">
              <w:rPr>
                <w:rFonts w:ascii="Times New Roman" w:eastAsia="Times New Roman" w:hAnsi="Times New Roman" w:cs="Times New Roman"/>
                <w:color w:val="0F1115"/>
                <w:kern w:val="0"/>
                <w14:ligatures w14:val="none"/>
              </w:rPr>
              <w:t>)</w:t>
            </w:r>
          </w:p>
        </w:tc>
        <w:tc>
          <w:tcPr>
            <w:tcW w:w="1620" w:type="dxa"/>
            <w:tcBorders>
              <w:top w:val="nil"/>
              <w:left w:val="nil"/>
              <w:bottom w:val="nil"/>
              <w:right w:val="nil"/>
            </w:tcBorders>
            <w:shd w:val="clear" w:color="000000" w:fill="FFFFFF"/>
            <w:vAlign w:val="center"/>
            <w:hideMark/>
          </w:tcPr>
          <w:p w14:paraId="3E62D4B8"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Naman </w:t>
            </w:r>
            <w:proofErr w:type="spellStart"/>
            <w:r w:rsidRPr="00965913">
              <w:rPr>
                <w:rFonts w:ascii="Times New Roman" w:eastAsia="Times New Roman" w:hAnsi="Times New Roman" w:cs="Times New Roman"/>
                <w:color w:val="0F1115"/>
                <w:kern w:val="0"/>
                <w14:ligatures w14:val="none"/>
              </w:rPr>
              <w:t>kaza</w:t>
            </w:r>
            <w:proofErr w:type="spellEnd"/>
            <w:r w:rsidRPr="00965913">
              <w:rPr>
                <w:rFonts w:ascii="Times New Roman" w:eastAsia="Times New Roman" w:hAnsi="Times New Roman" w:cs="Times New Roman"/>
                <w:color w:val="0F1115"/>
                <w:kern w:val="0"/>
                <w14:ligatures w14:val="none"/>
              </w:rPr>
              <w:t xml:space="preserve"> (fungus)</w:t>
            </w:r>
          </w:p>
        </w:tc>
        <w:tc>
          <w:tcPr>
            <w:tcW w:w="1710" w:type="dxa"/>
            <w:tcBorders>
              <w:top w:val="nil"/>
              <w:left w:val="nil"/>
              <w:bottom w:val="nil"/>
              <w:right w:val="nil"/>
            </w:tcBorders>
            <w:shd w:val="clear" w:color="000000" w:fill="FFFFFF"/>
            <w:vAlign w:val="center"/>
            <w:hideMark/>
          </w:tcPr>
          <w:p w14:paraId="7087764D"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Ero </w:t>
            </w:r>
            <w:proofErr w:type="spellStart"/>
            <w:r w:rsidRPr="00965913">
              <w:rPr>
                <w:rFonts w:ascii="Times New Roman" w:eastAsia="Times New Roman" w:hAnsi="Times New Roman" w:cs="Times New Roman"/>
                <w:color w:val="0F1115"/>
                <w:kern w:val="0"/>
                <w14:ligatures w14:val="none"/>
              </w:rPr>
              <w:t>ọcha</w:t>
            </w:r>
            <w:proofErr w:type="spellEnd"/>
          </w:p>
        </w:tc>
        <w:tc>
          <w:tcPr>
            <w:tcW w:w="1960" w:type="dxa"/>
            <w:tcBorders>
              <w:top w:val="nil"/>
              <w:left w:val="nil"/>
              <w:bottom w:val="nil"/>
              <w:right w:val="nil"/>
            </w:tcBorders>
            <w:shd w:val="clear" w:color="000000" w:fill="FFFFFF"/>
            <w:vAlign w:val="center"/>
            <w:hideMark/>
          </w:tcPr>
          <w:p w14:paraId="17D2518D"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Olu</w:t>
            </w:r>
          </w:p>
        </w:tc>
        <w:tc>
          <w:tcPr>
            <w:tcW w:w="3940" w:type="dxa"/>
            <w:tcBorders>
              <w:top w:val="nil"/>
              <w:left w:val="nil"/>
              <w:bottom w:val="nil"/>
              <w:right w:val="nil"/>
            </w:tcBorders>
            <w:shd w:val="clear" w:color="000000" w:fill="FFFFFF"/>
            <w:vAlign w:val="center"/>
            <w:hideMark/>
          </w:tcPr>
          <w:p w14:paraId="7A8F3F26"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Anticancer, immunomodulatory, antioxidant</w:t>
            </w:r>
          </w:p>
        </w:tc>
        <w:tc>
          <w:tcPr>
            <w:tcW w:w="1920" w:type="dxa"/>
            <w:tcBorders>
              <w:top w:val="nil"/>
              <w:left w:val="nil"/>
              <w:bottom w:val="nil"/>
              <w:right w:val="nil"/>
            </w:tcBorders>
            <w:shd w:val="clear" w:color="000000" w:fill="FFFFFF"/>
            <w:vAlign w:val="center"/>
            <w:hideMark/>
          </w:tcPr>
          <w:p w14:paraId="64768618" w14:textId="77777777" w:rsidR="00965913" w:rsidRPr="00965913" w:rsidRDefault="007F739D" w:rsidP="00CA495B">
            <w:pPr>
              <w:spacing w:after="0" w:line="240" w:lineRule="auto"/>
              <w:jc w:val="center"/>
              <w:rPr>
                <w:rFonts w:ascii="Times New Roman" w:eastAsia="Times New Roman" w:hAnsi="Times New Roman" w:cs="Times New Roman"/>
                <w:color w:val="0F1115"/>
                <w:kern w:val="0"/>
                <w14:ligatures w14:val="none"/>
              </w:rPr>
            </w:pPr>
            <w:r>
              <w:rPr>
                <w:rFonts w:ascii="Times New Roman" w:eastAsia="Times New Roman" w:hAnsi="Times New Roman" w:cs="Times New Roman"/>
                <w:color w:val="0F1115"/>
                <w:kern w:val="0"/>
                <w14:ligatures w14:val="none"/>
              </w:rPr>
              <w:fldChar w:fldCharType="begin"/>
            </w:r>
            <w:r>
              <w:rPr>
                <w:rFonts w:ascii="Times New Roman" w:eastAsia="Times New Roman" w:hAnsi="Times New Roman" w:cs="Times New Roman"/>
                <w:color w:val="0F1115"/>
                <w:kern w:val="0"/>
                <w14:ligatures w14:val="none"/>
              </w:rPr>
              <w:instrText xml:space="preserve"> ADDIN ZOTERO_ITEM CSL_CITATION {"citationID":"LyXMmvy3","properties":{"formattedCitation":"(Szyd\\uc0\\u322{}owska-Tutaj et al. 2023)","plainCitation":"(Szydłowska-Tutaj et al. 2023)","noteIndex":0},"citationItems":[{"id":392,"uris":["http://zotero.org/users/15474549/items/JNVLRML8"],"itemData":{"id":392,"type":"article-journal","abstract":"The influence of a 2.5% and 5% addition of dried Reishi and Lion’s Mane mushrooms on the content of bioactive compounds and some pro-health properties of pasta was studied. In samples subjected to gastrointestinal digestion, the content of phenolic compounds and the antioxidant, potential anti-inflammatory, and antiproliferative properties were significantly higher. The qualitative–quantitative analysis of phenolic compounds performed using the LC-MS/MS technique indicated that the Reishi-enriched pasta was characterized by a higher content of syringic (R2.5 sample), while pasta supplemented with Lion’ Mane had a higher content of vanillin in relation to the control pasta. In the case of ethanolic extracts, samples supplemented with the Reishi mushrooms (R5 sample) were characterized by higher ABTS antiradical properties and a reducing power while the sample supplemented with Lion’s Mane (L5 sample) had a higher ability to inhibit lipoxygenase in relation to the control sample. In conclusion, the results suggest that Reishi and Lion’s Mane mushroom powder can be used for the fortification of semolina pasta, conferring slightly healthier characteristics of the product.","container-title":"Antioxidants","DOI":"10.3390/antiox12030738","ISSN":"2076-3921","issue":"3","journalAbbreviation":"Antioxidants","language":"en","license":"https://creativecommons.org/licenses/by/4.0/","page":"738","source":"DOI.org (Crossref)","title":"The Addition of Reishi and Lion’s Mane Mushroom Powder to Pasta Influences the Content of Bioactive Compounds and the Antioxidant, Potential Anti-Inflammatory, and Anticancer Properties of Pasta","volume":"12","author":[{"family":"Szydłowska-Tutaj","given":"Magdalena"},{"family":"Szymanowska","given":"Urszula"},{"family":"Tutaj","given":"Krzysztof"},{"family":"Domagała","given":"Dorota"},{"family":"Złotek","given":"Urszula"}],"issued":{"date-parts":[["2023",3,17]]}}}],"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7F739D">
              <w:rPr>
                <w:rFonts w:ascii="Times New Roman" w:hAnsi="Times New Roman" w:cs="Times New Roman"/>
                <w:kern w:val="0"/>
              </w:rPr>
              <w:t>(Szydłowska-Tutaj et al. 2023)</w:t>
            </w:r>
            <w:r>
              <w:rPr>
                <w:rFonts w:ascii="Times New Roman" w:eastAsia="Times New Roman" w:hAnsi="Times New Roman" w:cs="Times New Roman"/>
                <w:color w:val="0F1115"/>
                <w:kern w:val="0"/>
                <w14:ligatures w14:val="none"/>
              </w:rPr>
              <w:fldChar w:fldCharType="end"/>
            </w:r>
          </w:p>
        </w:tc>
      </w:tr>
      <w:tr w:rsidR="007F739D" w:rsidRPr="008E6D9B" w14:paraId="3BC527D4" w14:textId="77777777" w:rsidTr="00CA495B">
        <w:trPr>
          <w:trHeight w:val="630"/>
        </w:trPr>
        <w:tc>
          <w:tcPr>
            <w:tcW w:w="810" w:type="dxa"/>
            <w:tcBorders>
              <w:top w:val="nil"/>
              <w:left w:val="nil"/>
              <w:bottom w:val="nil"/>
              <w:right w:val="nil"/>
            </w:tcBorders>
            <w:shd w:val="clear" w:color="000000" w:fill="FFFFFF"/>
            <w:vAlign w:val="center"/>
            <w:hideMark/>
          </w:tcPr>
          <w:p w14:paraId="40B3B534"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30</w:t>
            </w:r>
          </w:p>
        </w:tc>
        <w:tc>
          <w:tcPr>
            <w:tcW w:w="3330" w:type="dxa"/>
            <w:tcBorders>
              <w:top w:val="nil"/>
              <w:left w:val="nil"/>
              <w:bottom w:val="nil"/>
              <w:right w:val="nil"/>
            </w:tcBorders>
            <w:shd w:val="clear" w:color="000000" w:fill="FFFFFF"/>
            <w:vAlign w:val="center"/>
            <w:hideMark/>
          </w:tcPr>
          <w:p w14:paraId="493B5C4A" w14:textId="77777777" w:rsidR="00965913" w:rsidRPr="00965913" w:rsidRDefault="00965913" w:rsidP="00CA495B">
            <w:pPr>
              <w:spacing w:after="0" w:line="240" w:lineRule="auto"/>
              <w:jc w:val="center"/>
              <w:rPr>
                <w:rFonts w:ascii="Times New Roman" w:eastAsia="Times New Roman" w:hAnsi="Times New Roman" w:cs="Times New Roman"/>
                <w:i/>
                <w:iCs/>
                <w:color w:val="0F1115"/>
                <w:kern w:val="0"/>
                <w14:ligatures w14:val="none"/>
              </w:rPr>
            </w:pPr>
            <w:r w:rsidRPr="00965913">
              <w:rPr>
                <w:rFonts w:ascii="Times New Roman" w:eastAsia="Times New Roman" w:hAnsi="Times New Roman" w:cs="Times New Roman"/>
                <w:i/>
                <w:iCs/>
                <w:color w:val="0F1115"/>
                <w:kern w:val="0"/>
                <w14:ligatures w14:val="none"/>
              </w:rPr>
              <w:t>Glycyrrhiza glabra</w:t>
            </w:r>
            <w:r w:rsidRPr="00965913">
              <w:rPr>
                <w:rFonts w:ascii="Times New Roman" w:eastAsia="Times New Roman" w:hAnsi="Times New Roman" w:cs="Times New Roman"/>
                <w:color w:val="0F1115"/>
                <w:kern w:val="0"/>
                <w14:ligatures w14:val="none"/>
              </w:rPr>
              <w:t> (Licorice)</w:t>
            </w:r>
          </w:p>
        </w:tc>
        <w:tc>
          <w:tcPr>
            <w:tcW w:w="1620" w:type="dxa"/>
            <w:tcBorders>
              <w:top w:val="nil"/>
              <w:left w:val="nil"/>
              <w:bottom w:val="nil"/>
              <w:right w:val="nil"/>
            </w:tcBorders>
            <w:shd w:val="clear" w:color="000000" w:fill="FFFFFF"/>
            <w:vAlign w:val="center"/>
            <w:hideMark/>
          </w:tcPr>
          <w:p w14:paraId="055058E8"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Mai </w:t>
            </w:r>
            <w:proofErr w:type="spellStart"/>
            <w:r w:rsidRPr="00965913">
              <w:rPr>
                <w:rFonts w:ascii="Times New Roman" w:eastAsia="Times New Roman" w:hAnsi="Times New Roman" w:cs="Times New Roman"/>
                <w:color w:val="0F1115"/>
                <w:kern w:val="0"/>
                <w14:ligatures w14:val="none"/>
              </w:rPr>
              <w:t>dadi</w:t>
            </w:r>
            <w:proofErr w:type="spellEnd"/>
          </w:p>
        </w:tc>
        <w:tc>
          <w:tcPr>
            <w:tcW w:w="1710" w:type="dxa"/>
            <w:tcBorders>
              <w:top w:val="nil"/>
              <w:left w:val="nil"/>
              <w:bottom w:val="nil"/>
              <w:right w:val="nil"/>
            </w:tcBorders>
            <w:shd w:val="clear" w:color="000000" w:fill="FFFFFF"/>
            <w:vAlign w:val="center"/>
            <w:hideMark/>
          </w:tcPr>
          <w:p w14:paraId="766F5D79"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proofErr w:type="spellStart"/>
            <w:r w:rsidRPr="00965913">
              <w:rPr>
                <w:rFonts w:ascii="Times New Roman" w:eastAsia="Times New Roman" w:hAnsi="Times New Roman" w:cs="Times New Roman"/>
                <w:color w:val="0F1115"/>
                <w:kern w:val="0"/>
                <w14:ligatures w14:val="none"/>
              </w:rPr>
              <w:t>Mmanụ</w:t>
            </w:r>
            <w:proofErr w:type="spellEnd"/>
            <w:r w:rsidRPr="00965913">
              <w:rPr>
                <w:rFonts w:ascii="Times New Roman" w:eastAsia="Times New Roman" w:hAnsi="Times New Roman" w:cs="Times New Roman"/>
                <w:color w:val="0F1115"/>
                <w:kern w:val="0"/>
                <w14:ligatures w14:val="none"/>
              </w:rPr>
              <w:t xml:space="preserve"> </w:t>
            </w:r>
            <w:proofErr w:type="spellStart"/>
            <w:r w:rsidRPr="00965913">
              <w:rPr>
                <w:rFonts w:ascii="Times New Roman" w:eastAsia="Times New Roman" w:hAnsi="Times New Roman" w:cs="Times New Roman"/>
                <w:color w:val="0F1115"/>
                <w:kern w:val="0"/>
                <w14:ligatures w14:val="none"/>
              </w:rPr>
              <w:t>ụtọ</w:t>
            </w:r>
            <w:proofErr w:type="spellEnd"/>
          </w:p>
        </w:tc>
        <w:tc>
          <w:tcPr>
            <w:tcW w:w="1960" w:type="dxa"/>
            <w:tcBorders>
              <w:top w:val="nil"/>
              <w:left w:val="nil"/>
              <w:bottom w:val="nil"/>
              <w:right w:val="nil"/>
            </w:tcBorders>
            <w:shd w:val="clear" w:color="000000" w:fill="FFFFFF"/>
            <w:vAlign w:val="center"/>
            <w:hideMark/>
          </w:tcPr>
          <w:p w14:paraId="2961D6B5"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 xml:space="preserve">Ewe </w:t>
            </w:r>
            <w:proofErr w:type="spellStart"/>
            <w:r w:rsidRPr="00965913">
              <w:rPr>
                <w:rFonts w:ascii="Times New Roman" w:eastAsia="Times New Roman" w:hAnsi="Times New Roman" w:cs="Times New Roman"/>
                <w:color w:val="0F1115"/>
                <w:kern w:val="0"/>
                <w14:ligatures w14:val="none"/>
              </w:rPr>
              <w:t>omisinmisin</w:t>
            </w:r>
            <w:proofErr w:type="spellEnd"/>
          </w:p>
        </w:tc>
        <w:tc>
          <w:tcPr>
            <w:tcW w:w="3940" w:type="dxa"/>
            <w:tcBorders>
              <w:top w:val="nil"/>
              <w:left w:val="nil"/>
              <w:bottom w:val="nil"/>
              <w:right w:val="nil"/>
            </w:tcBorders>
            <w:shd w:val="clear" w:color="000000" w:fill="FFFFFF"/>
            <w:vAlign w:val="center"/>
            <w:hideMark/>
          </w:tcPr>
          <w:p w14:paraId="29769906" w14:textId="77777777" w:rsidR="00965913" w:rsidRPr="00965913" w:rsidRDefault="00965913" w:rsidP="00CA495B">
            <w:pPr>
              <w:spacing w:after="0" w:line="240" w:lineRule="auto"/>
              <w:jc w:val="center"/>
              <w:rPr>
                <w:rFonts w:ascii="Times New Roman" w:eastAsia="Times New Roman" w:hAnsi="Times New Roman" w:cs="Times New Roman"/>
                <w:color w:val="0F1115"/>
                <w:kern w:val="0"/>
                <w14:ligatures w14:val="none"/>
              </w:rPr>
            </w:pPr>
            <w:r w:rsidRPr="00965913">
              <w:rPr>
                <w:rFonts w:ascii="Times New Roman" w:eastAsia="Times New Roman" w:hAnsi="Times New Roman" w:cs="Times New Roman"/>
                <w:color w:val="0F1115"/>
                <w:kern w:val="0"/>
                <w14:ligatures w14:val="none"/>
              </w:rPr>
              <w:t>Anti-inflammatory, antimicrobial, antioxidant</w:t>
            </w:r>
          </w:p>
        </w:tc>
        <w:tc>
          <w:tcPr>
            <w:tcW w:w="1920" w:type="dxa"/>
            <w:tcBorders>
              <w:top w:val="nil"/>
              <w:left w:val="nil"/>
              <w:bottom w:val="nil"/>
              <w:right w:val="nil"/>
            </w:tcBorders>
            <w:shd w:val="clear" w:color="000000" w:fill="FFFFFF"/>
            <w:vAlign w:val="center"/>
            <w:hideMark/>
          </w:tcPr>
          <w:p w14:paraId="45D948A8" w14:textId="77777777" w:rsidR="00965913" w:rsidRPr="008E6D9B" w:rsidRDefault="007F739D" w:rsidP="00CA495B">
            <w:pPr>
              <w:spacing w:after="0" w:line="240" w:lineRule="auto"/>
              <w:jc w:val="center"/>
              <w:rPr>
                <w:rFonts w:ascii="Times New Roman" w:eastAsia="Times New Roman" w:hAnsi="Times New Roman" w:cs="Times New Roman"/>
                <w:color w:val="0F1115"/>
                <w:kern w:val="0"/>
                <w:lang w:val="nl-BE"/>
                <w14:ligatures w14:val="none"/>
              </w:rPr>
            </w:pPr>
            <w:r>
              <w:rPr>
                <w:rFonts w:ascii="Times New Roman" w:eastAsia="Times New Roman" w:hAnsi="Times New Roman" w:cs="Times New Roman"/>
                <w:color w:val="0F1115"/>
                <w:kern w:val="0"/>
                <w14:ligatures w14:val="none"/>
              </w:rPr>
              <w:fldChar w:fldCharType="begin"/>
            </w:r>
            <w:r w:rsidRPr="008E6D9B">
              <w:rPr>
                <w:rFonts w:ascii="Times New Roman" w:eastAsia="Times New Roman" w:hAnsi="Times New Roman" w:cs="Times New Roman"/>
                <w:color w:val="0F1115"/>
                <w:kern w:val="0"/>
                <w:lang w:val="nl-BE"/>
                <w14:ligatures w14:val="none"/>
              </w:rPr>
              <w:instrText xml:space="preserve"> ADDIN ZOTERO_ITEM CSL_CITATION {"citationID":"xY8AyojX","properties":{"formattedCitation":"(El-Saber Batiha et al. 2020)","plainCitation":"(El-Saber Batiha et al. 2020)","noteIndex":0},"citationItems":[{"id":394,"uris":["http://zotero.org/users/15474549/items/U8BVCXRA"],"itemData":{"id":394,"type":"article-journal","abstract":"Traditional herbal remedies have been attracting attention as prospective alternative resources of therapy for diverse diseases across many nations. In recent decades, medicinal plants have been gaining wider acceptance due to the perception that these plants, as natural products, have fewer side effects and improved efficacy compared to their synthetic counterparts. Glycyrrhiza glabra L. (Licorice) is a small perennial herb that has been traditionally used to treat many diseases, such as respiratory disorders, hyperdipsia, epilepsy, fever, sexual debility, paralysis, stomach ulcers, rheumatism, skin diseases, hemorrhagic diseases, and jaundice. Moreover, chemical analysis of the G. glabra extracts revealed the presence of several organic acids, liquirtin, rhamnoliquirilin, liquiritigenin, prenyllicoflavone A, glucoliquiritin apioside, 1-metho-xyphaseolin, shinpterocarpin, shinflavanone, licopyranocoumarin, glisoflavone, licoarylcoumarin, glycyrrhizin, isoangustone A, semilicoisoflavone B, licoriphenone, and 1-methoxyficifolinol, kanzonol R and several volatile components. Pharmacological activities of G. glabra have been evaluated against various microorganisms and parasites, including pathogenic bacteria, viruses, and Plasmodium falciparum, and completely eradicated P. yoelii parasites. Additionally, it shows antioxidant, antifungal, anticarcinogenic, anti-inflammatory, and cytotoxic activities. The current review examined the phytochemical composition, pharmacological activities, pharmacokinetics, and toxic activities of G. glabra extracts as well as its phytoconstituents.","container-title":"Biomolecules","DOI":"10.3390/biom10030352","ISSN":"2218-273X","issue":"3","journalAbbreviation":"Biomolecules","language":"en","license":"https://creativecommons.org/licenses/by/4.0/","page":"352","source":"DOI.org (Crossref)","title":"Traditional Uses, Bioactive Chemical Constituents, and Pharmacological and Toxicological Activities of Glycyrrhiza glabra L. (Fabaceae)","volume":"10","author":[{"family":"El-Saber Batiha","given":"Gaber"},{"family":"Magdy Beshbishy","given":"Amany"},{"family":"El-Mleeh","given":"Amany"},{"family":"M. Abdel-Daim","given":"Mohamed"},{"family":"Prasad Devkota","given":"Hari"}],"issued":{"date-parts":[["2020",2,25]]}}}],"schema":"https://github.com/citation-style-language/schema/raw/master/csl-citation.json"} </w:instrText>
            </w:r>
            <w:r>
              <w:rPr>
                <w:rFonts w:ascii="Times New Roman" w:eastAsia="Times New Roman" w:hAnsi="Times New Roman" w:cs="Times New Roman"/>
                <w:color w:val="0F1115"/>
                <w:kern w:val="0"/>
                <w14:ligatures w14:val="none"/>
              </w:rPr>
              <w:fldChar w:fldCharType="separate"/>
            </w:r>
            <w:r w:rsidRPr="008E6D9B">
              <w:rPr>
                <w:rFonts w:ascii="Times New Roman" w:hAnsi="Times New Roman" w:cs="Times New Roman"/>
                <w:lang w:val="nl-BE"/>
              </w:rPr>
              <w:t>(El-Saber Batiha et al. 2020)</w:t>
            </w:r>
            <w:r>
              <w:rPr>
                <w:rFonts w:ascii="Times New Roman" w:eastAsia="Times New Roman" w:hAnsi="Times New Roman" w:cs="Times New Roman"/>
                <w:color w:val="0F1115"/>
                <w:kern w:val="0"/>
                <w14:ligatures w14:val="none"/>
              </w:rPr>
              <w:fldChar w:fldCharType="end"/>
            </w:r>
          </w:p>
        </w:tc>
      </w:tr>
    </w:tbl>
    <w:p w14:paraId="1595BED8" w14:textId="77777777" w:rsidR="00CA495B" w:rsidRPr="008E6D9B" w:rsidRDefault="00CA495B" w:rsidP="00CA495B">
      <w:pPr>
        <w:jc w:val="both"/>
        <w:rPr>
          <w:rFonts w:ascii="Times New Roman" w:hAnsi="Times New Roman" w:cs="Times New Roman"/>
          <w:lang w:val="nl-BE"/>
        </w:rPr>
      </w:pPr>
    </w:p>
    <w:p w14:paraId="2CC71B3E" w14:textId="77777777" w:rsidR="00CA495B" w:rsidRDefault="00CA495B" w:rsidP="00CA495B">
      <w:pPr>
        <w:jc w:val="both"/>
        <w:rPr>
          <w:rFonts w:ascii="Times New Roman" w:hAnsi="Times New Roman" w:cs="Times New Roman"/>
          <w:b/>
          <w:bCs/>
        </w:rPr>
      </w:pPr>
      <w:r w:rsidRPr="0031171E">
        <w:rPr>
          <w:rFonts w:ascii="Times New Roman" w:hAnsi="Times New Roman" w:cs="Times New Roman"/>
        </w:rPr>
        <w:t>Though many of these plants have shown promising in vitro results, standardized clinical trials and toxicological assessments are lacking. Challenges such as dosage determination, pharmacokinetics, and herb-drug interactions limit their widespread application</w:t>
      </w:r>
      <w:r w:rsidRPr="0031171E">
        <w:rPr>
          <w:rFonts w:ascii="Times New Roman" w:hAnsi="Times New Roman" w:cs="Times New Roman"/>
          <w:b/>
          <w:bCs/>
        </w:rPr>
        <w:t>.</w:t>
      </w:r>
    </w:p>
    <w:p w14:paraId="6D6CEAE5" w14:textId="77777777" w:rsidR="00CA495B" w:rsidRDefault="00CA495B" w:rsidP="00A43425">
      <w:pPr>
        <w:jc w:val="both"/>
        <w:rPr>
          <w:rFonts w:ascii="Times New Roman" w:hAnsi="Times New Roman" w:cs="Times New Roman"/>
        </w:rPr>
        <w:sectPr w:rsidR="00CA495B" w:rsidSect="00CA495B">
          <w:pgSz w:w="15840" w:h="12240" w:orient="landscape"/>
          <w:pgMar w:top="1440" w:right="1440" w:bottom="1440" w:left="1440" w:header="720" w:footer="720" w:gutter="0"/>
          <w:cols w:space="720"/>
          <w:docGrid w:linePitch="360"/>
        </w:sectPr>
      </w:pPr>
    </w:p>
    <w:p w14:paraId="067C3713" w14:textId="77777777" w:rsidR="00CA495B" w:rsidRPr="00CA495B" w:rsidRDefault="00CA495B" w:rsidP="00CA495B">
      <w:pPr>
        <w:jc w:val="both"/>
        <w:rPr>
          <w:rFonts w:ascii="Times New Roman" w:hAnsi="Times New Roman" w:cs="Times New Roman"/>
          <w:b/>
          <w:bCs/>
        </w:rPr>
      </w:pPr>
      <w:r w:rsidRPr="00CA495B">
        <w:rPr>
          <w:rFonts w:ascii="Times New Roman" w:hAnsi="Times New Roman" w:cs="Times New Roman"/>
          <w:b/>
          <w:bCs/>
        </w:rPr>
        <w:lastRenderedPageBreak/>
        <w:t>3.3</w:t>
      </w:r>
      <w:r w:rsidR="00704EBD">
        <w:rPr>
          <w:rFonts w:ascii="Times New Roman" w:hAnsi="Times New Roman" w:cs="Times New Roman"/>
          <w:b/>
          <w:bCs/>
        </w:rPr>
        <w:tab/>
      </w:r>
      <w:r w:rsidRPr="00CA495B">
        <w:rPr>
          <w:rFonts w:ascii="Times New Roman" w:hAnsi="Times New Roman" w:cs="Times New Roman"/>
          <w:b/>
          <w:bCs/>
        </w:rPr>
        <w:t>Mechanisms of Action of Bioactive Plant Compounds</w:t>
      </w:r>
    </w:p>
    <w:p w14:paraId="66598C52" w14:textId="77777777" w:rsidR="00CA495B" w:rsidRPr="00CA495B" w:rsidRDefault="00CA495B" w:rsidP="00CA495B">
      <w:pPr>
        <w:jc w:val="both"/>
        <w:rPr>
          <w:rFonts w:ascii="Times New Roman" w:hAnsi="Times New Roman" w:cs="Times New Roman"/>
        </w:rPr>
      </w:pPr>
      <w:r w:rsidRPr="00CA495B">
        <w:rPr>
          <w:rFonts w:ascii="Times New Roman" w:hAnsi="Times New Roman" w:cs="Times New Roman"/>
        </w:rPr>
        <w:t>The potent anti-mycobacterial activity observed in extracts like cinnamon ethyl acetate and turmeric hexane can be attributed to the complex and often synergistic actions of their constituent phytochemicals. Research suggests several key mechanisms through which these plant-derived compounds exert their effects:</w:t>
      </w:r>
    </w:p>
    <w:p w14:paraId="14691D61" w14:textId="77777777" w:rsidR="00CA495B" w:rsidRPr="00CA495B" w:rsidRDefault="00CA495B" w:rsidP="00CA495B">
      <w:pPr>
        <w:jc w:val="both"/>
        <w:rPr>
          <w:rFonts w:ascii="Times New Roman" w:hAnsi="Times New Roman" w:cs="Times New Roman"/>
        </w:rPr>
      </w:pPr>
      <w:r w:rsidRPr="00CA495B">
        <w:rPr>
          <w:rFonts w:ascii="Times New Roman" w:hAnsi="Times New Roman" w:cs="Times New Roman"/>
        </w:rPr>
        <w:t>A. Cell Membrane Disruption: The bacterial cell membrane acts as a critical barrier, and its integrity is essential for survival. Several plant antimicrobials, including certain terpenoids from turmeric and phenolic compounds like cinnamaldehyde from cinnamon, can integrate into and disrupt the lipid bilayer of microbial membranes. This action increases membrane permeability, leading to the leakage of essential ions, metabolites, and even proteins, ultimately causing cell death</w:t>
      </w:r>
      <w:r w:rsidR="00BB55D8">
        <w:rPr>
          <w:rFonts w:ascii="Times New Roman" w:hAnsi="Times New Roman" w:cs="Times New Roman"/>
        </w:rPr>
        <w:t xml:space="preserve"> </w:t>
      </w:r>
      <w:r w:rsidR="00BB55D8">
        <w:rPr>
          <w:rFonts w:ascii="Times New Roman" w:hAnsi="Times New Roman" w:cs="Times New Roman"/>
        </w:rPr>
        <w:fldChar w:fldCharType="begin"/>
      </w:r>
      <w:r w:rsidR="00BB55D8">
        <w:rPr>
          <w:rFonts w:ascii="Times New Roman" w:hAnsi="Times New Roman" w:cs="Times New Roman"/>
        </w:rPr>
        <w:instrText xml:space="preserve"> ADDIN ZOTERO_ITEM CSL_CITATION {"citationID":"lKgM7SSq","properties":{"formattedCitation":"(Suganya et al. 2022)","plainCitation":"(Suganya et al. 2022)","noteIndex":0},"citationItems":[{"id":467,"uris":["http://zotero.org/users/15474549/items/INJYVWZ2"],"itemData":{"id":467,"type":"article-journal","abstract":"Emerging antibiotic resistance in bacteria endorses the failure of existing drugs with chronic illness, complicated treatment, and ever-increasing expenditures. Bacteria acquire the nature to adapt to starving conditions, abiotic stress, antibiotics, and our immune defense mechanism due to its swift evolution. The intense and inappropriate use of antibiotics has led to the development of multidrug-resistant (MDR) strains of bacteria. Phytochemicals can be used as an alternative for complementing antibiotics due to their variation in metabolic, genetic, and physiological fronts as well as the rapid evolution of resistant microbes and lack of tactile management. Several phytochemicals from diverse groups, including alkaloids, phenols, coumarins, and terpenes, have effectively proved their inhibitory potential against MDR pathogens through their counter-action towards bacterial membrane proteins, efflux pumps, biofilms, and bacterial cell-to-cell communications, which are important factors in promoting the emergence of drug resistance. Plant extracts consist of a complex assortment of phytochemical elements, against which the development of bacterial resistance is quite deliberate. This review emphasizes the antibiotic resistance mechanisms of bacteria, the reversal mechanism of antibiotic resistance by phytochemicals, the bioactive potential of phytochemicals against MDR, and the scientific evidence on molecular, biochemical, and clinical aspects to treat bacterial pathogenesis in humans. Moreover, clinical efficacy, trial, safety, toxicity, and affordability investigations, current status and developments, related demands, and future prospects are also highlighted.","container-title":"Frontiers in Cellular and Infection Microbiology","DOI":"10.3389/fcimb.2022.883839","ISSN":"2235-2988","journalAbbreviation":"Front. Cell. Infect. Microbiol.","license":"https://creativecommons.org/licenses/by/4.0/","note":"publisher: Frontiers Media SA","source":"Crossref","title":"Tackling Multiple-Drug-Resistant Bacteria With Conventional and Complex Phytochemicals","URL":"https://www.frontiersin.org/articles/10.3389/fcimb.2022.883839/full","volume":"12","author":[{"family":"Suganya","given":"Thangaiyan"},{"family":"Packiavathy","given":"Issac Abraham Sybiya Vasantha"},{"family":"Aseervatham","given":"G. Smilin Bell"},{"family":"Carmona","given":"Areanna"},{"family":"Rashmi","given":"Vijayaragavan"},{"family":"Mariappan","given":"Subramanian"},{"family":"Devi","given":"Navaneethan Renuga"},{"family":"Ananth","given":"Devanesan Arul"}],"accessed":{"date-parts":[["2025",7,21]]},"issued":{"date-parts":[["2022",6,30]]}}}],"schema":"https://github.com/citation-style-language/schema/raw/master/csl-citation.json"} </w:instrText>
      </w:r>
      <w:r w:rsidR="00BB55D8">
        <w:rPr>
          <w:rFonts w:ascii="Times New Roman" w:hAnsi="Times New Roman" w:cs="Times New Roman"/>
        </w:rPr>
        <w:fldChar w:fldCharType="separate"/>
      </w:r>
      <w:r w:rsidR="00BB55D8" w:rsidRPr="00BB55D8">
        <w:rPr>
          <w:rFonts w:ascii="Times New Roman" w:hAnsi="Times New Roman" w:cs="Times New Roman"/>
        </w:rPr>
        <w:t>(Suganya et al. 2022)</w:t>
      </w:r>
      <w:r w:rsidR="00BB55D8">
        <w:rPr>
          <w:rFonts w:ascii="Times New Roman" w:hAnsi="Times New Roman" w:cs="Times New Roman"/>
        </w:rPr>
        <w:fldChar w:fldCharType="end"/>
      </w:r>
      <w:r w:rsidR="00BB55D8">
        <w:rPr>
          <w:rFonts w:ascii="Times New Roman" w:hAnsi="Times New Roman" w:cs="Times New Roman"/>
        </w:rPr>
        <w:t>.</w:t>
      </w:r>
    </w:p>
    <w:p w14:paraId="1F98C1D2" w14:textId="77777777" w:rsidR="00BB55D8" w:rsidRDefault="00CA495B" w:rsidP="00CA495B">
      <w:pPr>
        <w:jc w:val="both"/>
        <w:rPr>
          <w:rFonts w:ascii="Times New Roman" w:hAnsi="Times New Roman" w:cs="Times New Roman"/>
        </w:rPr>
      </w:pPr>
      <w:r w:rsidRPr="00CA495B">
        <w:rPr>
          <w:rFonts w:ascii="Times New Roman" w:hAnsi="Times New Roman" w:cs="Times New Roman"/>
        </w:rPr>
        <w:t>B. Efflux Pump Inhibition: A major mechanism of drug resistance in bacteria, including mycobacteria, involves efflux pumps—transmembrane proteins that actively expel antibiotics from the cell, reducing intracellular concentration. Some plant flavonoids and alkaloids have been shown to act as efflux pump inhibitors. By blocking these pumps, they allow conventional antibiotics (or other antimicrobial compounds) to accumulate within the bacterial cell at effective concentrations, thereby reversing resistance and enhancing efficacy</w:t>
      </w:r>
      <w:r w:rsidR="00BB55D8">
        <w:rPr>
          <w:rFonts w:ascii="Times New Roman" w:hAnsi="Times New Roman" w:cs="Times New Roman"/>
        </w:rPr>
        <w:t xml:space="preserve"> </w:t>
      </w:r>
      <w:r w:rsidR="00BB55D8">
        <w:rPr>
          <w:rFonts w:ascii="Times New Roman" w:hAnsi="Times New Roman" w:cs="Times New Roman"/>
        </w:rPr>
        <w:fldChar w:fldCharType="begin"/>
      </w:r>
      <w:r w:rsidR="00BB55D8">
        <w:rPr>
          <w:rFonts w:ascii="Times New Roman" w:hAnsi="Times New Roman" w:cs="Times New Roman"/>
        </w:rPr>
        <w:instrText xml:space="preserve"> ADDIN ZOTERO_ITEM CSL_CITATION {"citationID":"TDkyGF2N","properties":{"formattedCitation":"(Khameneh et al. 2021)","plainCitation":"(Khameneh et al. 2021)","noteIndex":0},"citationItems":[{"id":469,"uris":["http://zotero.org/users/15474549/items/SRUUWXJD"],"itemData":{"id":469,"type":"article-journal","abstract":"The extensive usage of antibiotics and the rapid emergence of antimicrobial-resistant microbes (AMR) are becoming important global public health issues. Many solutions to these problems have been proposed, including developing alternative compounds with antimicrobial activities, managing existing antimicrobials, and rapidly detecting AMR pathogens. Among all of them, employing alternative compounds such as phytochemicals alone or in combination with other antibacterial agents appears to be both an effective and safe strategy for battling against these pathogens. The present review summarizes the scientific evidence on the biochemical, pharmacological, and clinical aspects of phytochemicals used to treat microbial pathogenesis. A wide range of commercial products are currently available on the market. Their well-documented clinical efficacy suggests that phytomedicines are valuable sources of new types of antimicrobial agents for future use. Innovative approaches and methodologies for identifying plant-derived products effective against AMR are also proposed in this review.","container-title":"Antibiotics","DOI":"10.3390/antibiotics10091044","ISSN":"2079-6382","issue":"9","language":"en","license":"https://creativecommons.org/licenses/by/4.0/","note":"publisher: MDPI AG","page":"1044","source":"Crossref","title":"Phytochemicals: A Promising Weapon in the Arsenal against Antibiotic-Resistant Bacteria","title-short":"Phytochemicals","volume":"10","author":[{"family":"Khameneh","given":"Bahman"},{"family":"Eskin","given":"N. A. Michael"},{"family":"Iranshahy","given":"Milad"},{"family":"Fazly Bazzaz","given":"Bibi Sedigheh"}],"issued":{"date-parts":[["2021",8,26]]}}}],"schema":"https://github.com/citation-style-language/schema/raw/master/csl-citation.json"} </w:instrText>
      </w:r>
      <w:r w:rsidR="00BB55D8">
        <w:rPr>
          <w:rFonts w:ascii="Times New Roman" w:hAnsi="Times New Roman" w:cs="Times New Roman"/>
        </w:rPr>
        <w:fldChar w:fldCharType="separate"/>
      </w:r>
      <w:r w:rsidR="00BB55D8" w:rsidRPr="00BB55D8">
        <w:rPr>
          <w:rFonts w:ascii="Times New Roman" w:hAnsi="Times New Roman" w:cs="Times New Roman"/>
        </w:rPr>
        <w:t>(Khameneh et al. 2021)</w:t>
      </w:r>
      <w:r w:rsidR="00BB55D8">
        <w:rPr>
          <w:rFonts w:ascii="Times New Roman" w:hAnsi="Times New Roman" w:cs="Times New Roman"/>
        </w:rPr>
        <w:fldChar w:fldCharType="end"/>
      </w:r>
      <w:r w:rsidR="00BB55D8">
        <w:rPr>
          <w:rFonts w:ascii="Times New Roman" w:hAnsi="Times New Roman" w:cs="Times New Roman"/>
        </w:rPr>
        <w:t>.</w:t>
      </w:r>
    </w:p>
    <w:p w14:paraId="425055E1" w14:textId="77777777" w:rsidR="00CA495B" w:rsidRPr="00CA495B" w:rsidRDefault="00CA495B" w:rsidP="00CA495B">
      <w:pPr>
        <w:jc w:val="both"/>
        <w:rPr>
          <w:rFonts w:ascii="Times New Roman" w:hAnsi="Times New Roman" w:cs="Times New Roman"/>
        </w:rPr>
      </w:pPr>
      <w:r w:rsidRPr="00CA495B">
        <w:rPr>
          <w:rFonts w:ascii="Times New Roman" w:hAnsi="Times New Roman" w:cs="Times New Roman"/>
        </w:rPr>
        <w:t>C. Enzyme Targeting via Alkaloid Binding: Alkaloids, with their diverse and often complex nitrogen-containing structures, can act as potent enzyme inhibitors. They can bind to the active sites of essential bacterial enzymes, such as those involved in DNA replication, protein synthesis, or cell wall formation, effectively halting these critical processes</w:t>
      </w:r>
      <w:r w:rsidR="00BB55D8">
        <w:rPr>
          <w:rFonts w:ascii="Times New Roman" w:hAnsi="Times New Roman" w:cs="Times New Roman"/>
        </w:rPr>
        <w:t xml:space="preserve"> </w:t>
      </w:r>
      <w:r w:rsidR="00BB55D8">
        <w:rPr>
          <w:rFonts w:ascii="Times New Roman" w:hAnsi="Times New Roman" w:cs="Times New Roman"/>
        </w:rPr>
        <w:fldChar w:fldCharType="begin"/>
      </w:r>
      <w:r w:rsidR="00BB55D8">
        <w:rPr>
          <w:rFonts w:ascii="Times New Roman" w:hAnsi="Times New Roman" w:cs="Times New Roman"/>
        </w:rPr>
        <w:instrText xml:space="preserve"> ADDIN ZOTERO_ITEM CSL_CITATION {"citationID":"qsRlEcK9","properties":{"formattedCitation":"(Mechanism of Alkaloids and Flavonoids in Regulating Diabetes 2025)","plainCitation":"(Mechanism of Alkaloids and Flavonoids in Regulating Diabetes 2025)","noteIndex":0},"citationItems":[{"id":471,"uris":["http://zotero.org/users/15474549/items/RWWN7VGW"],"itemData":{"id":471,"type":"chapter","container-title":"Bioactive Ingredients for Healthcare Industry Volume 2","event-place":"Singapore","ISBN":"978-981-96-4378-3","language":"en","license":"https://www.springernature.com/gp/researchers/text-and-data-mining","note":"DOI: 10.1007/978-981-96-4379-0_10","page":"231-260","publisher":"Springer Nature Singapore","publisher-place":"Singapore","source":"Crossref","title":"Mechanism of Alkaloids and Flavonoids in Regulating Diabetes","URL":"https://link.springer.com/10.1007/978-981-96-4379-0_10","container-author":[{"family":"Ali","given":"Tabasum"},{"family":"Jan","given":"Ifat"},{"family":"Bashir","given":"Rabiah"},{"family":"Shah","given":"Zahida"},{"family":"Andrabi","given":"Khurshid Iqbal"},{"family":"Bader","given":"Ghulam Nabi"}],"accessed":{"date-parts":[["2025",7,21]]},"issued":{"date-parts":[["2025"]]}}}],"schema":"https://github.com/citation-style-language/schema/raw/master/csl-citation.json"} </w:instrText>
      </w:r>
      <w:r w:rsidR="00BB55D8">
        <w:rPr>
          <w:rFonts w:ascii="Times New Roman" w:hAnsi="Times New Roman" w:cs="Times New Roman"/>
        </w:rPr>
        <w:fldChar w:fldCharType="separate"/>
      </w:r>
      <w:r w:rsidR="00BB55D8" w:rsidRPr="00BB55D8">
        <w:rPr>
          <w:rFonts w:ascii="Times New Roman" w:hAnsi="Times New Roman" w:cs="Times New Roman"/>
        </w:rPr>
        <w:t>(Mechanism of Alkaloids and Flavonoids in Regulating Diabetes 2025)</w:t>
      </w:r>
      <w:r w:rsidR="00BB55D8">
        <w:rPr>
          <w:rFonts w:ascii="Times New Roman" w:hAnsi="Times New Roman" w:cs="Times New Roman"/>
        </w:rPr>
        <w:fldChar w:fldCharType="end"/>
      </w:r>
      <w:r w:rsidRPr="00CA495B">
        <w:rPr>
          <w:rFonts w:ascii="Times New Roman" w:hAnsi="Times New Roman" w:cs="Times New Roman"/>
        </w:rPr>
        <w:t>. This targeted inhibition is a classic and highly effective antimicrobial strategy.</w:t>
      </w:r>
    </w:p>
    <w:p w14:paraId="1EFB623F" w14:textId="77777777" w:rsidR="00965913" w:rsidRDefault="00CA495B" w:rsidP="00CA495B">
      <w:pPr>
        <w:jc w:val="both"/>
        <w:rPr>
          <w:rFonts w:ascii="Times New Roman" w:hAnsi="Times New Roman" w:cs="Times New Roman"/>
        </w:rPr>
      </w:pPr>
      <w:r w:rsidRPr="00CA495B">
        <w:rPr>
          <w:rFonts w:ascii="Times New Roman" w:hAnsi="Times New Roman" w:cs="Times New Roman"/>
        </w:rPr>
        <w:t xml:space="preserve">D. Anti-inflammatory Synergy with Immune Modulation: The pathology of infectious diseases like tuberculosis is not solely due to the pathogen but also the host's inflammatory response. Many medicinal plants, including turmeric (with its renowned curcuminoids) and ashwagandha, contain compounds with potent anti-inflammatory and immunomodulatory properties. By modulating the host's immune response—for instance, by reducing excessive cytokine production or enhancing macrophage activity—these plants can create a less favorable environment for the pathogen and aid the body's natural clearance mechanisms, providing an indirect but crucial therapeutic synergy </w:t>
      </w:r>
      <w:r w:rsidR="00BB55D8">
        <w:rPr>
          <w:rFonts w:ascii="Times New Roman" w:hAnsi="Times New Roman" w:cs="Times New Roman"/>
        </w:rPr>
        <w:fldChar w:fldCharType="begin"/>
      </w:r>
      <w:r w:rsidR="00BB55D8">
        <w:rPr>
          <w:rFonts w:ascii="Times New Roman" w:hAnsi="Times New Roman" w:cs="Times New Roman"/>
        </w:rPr>
        <w:instrText xml:space="preserve"> ADDIN ZOTERO_ITEM CSL_CITATION {"citationID":"IQ91O478","properties":{"formattedCitation":"(Zhou et al. 2025)","plainCitation":"(Zhou et al. 2025)","noteIndex":0},"citationItems":[{"id":472,"uris":["http://zotero.org/users/15474549/items/JK8S2BW4"],"itemData":{"id":472,"type":"article-journal","container-title":"ACS Nano","DOI":"10.1021/acsnano.5c02488","ISSN":"1936-0851, 1936-086X","language":"en","license":"https://doi.org/10.15223/policy-029","note":"publisher: American Chemical Society (ACS)","source":"Crossref","title":"Nanoflower-Mediated Gallium-Protoporphyrin IX Complex for Intracellular Antibacterial and Immunomodulatory Effects in Macrophage-Targeted Therapy","URL":"https://pubs.acs.org/doi/10.1021/acsnano.5c02488","author":[{"family":"Zhou","given":"Yin"},{"family":"Chen","given":"Yutong"},{"family":"Zhao","given":"Wentao"},{"family":"Wang","given":"Jiafeng"},{"family":"Chen","given":"Yi"},{"family":"Wen","given":"Haobo"},{"family":"He","given":"Yiyan"},{"family":"Li","given":"Ning"},{"family":"Mao","given":"Hongli"},{"family":"Cui","given":"Yuwen"},{"family":"Gu","given":"Zhongwei"}],"accessed":{"date-parts":[["2025",7,21]]},"issued":{"date-parts":[["2025",6,13]]}}}],"schema":"https://github.com/citation-style-language/schema/raw/master/csl-citation.json"} </w:instrText>
      </w:r>
      <w:r w:rsidR="00BB55D8">
        <w:rPr>
          <w:rFonts w:ascii="Times New Roman" w:hAnsi="Times New Roman" w:cs="Times New Roman"/>
        </w:rPr>
        <w:fldChar w:fldCharType="separate"/>
      </w:r>
      <w:r w:rsidR="00BB55D8" w:rsidRPr="00BB55D8">
        <w:rPr>
          <w:rFonts w:ascii="Times New Roman" w:hAnsi="Times New Roman" w:cs="Times New Roman"/>
        </w:rPr>
        <w:t>(Zhou et al. 2025)</w:t>
      </w:r>
      <w:r w:rsidR="00BB55D8">
        <w:rPr>
          <w:rFonts w:ascii="Times New Roman" w:hAnsi="Times New Roman" w:cs="Times New Roman"/>
        </w:rPr>
        <w:fldChar w:fldCharType="end"/>
      </w:r>
      <w:r w:rsidRPr="00CA495B">
        <w:rPr>
          <w:rFonts w:ascii="Times New Roman" w:hAnsi="Times New Roman" w:cs="Times New Roman"/>
        </w:rPr>
        <w:t>.</w:t>
      </w:r>
    </w:p>
    <w:p w14:paraId="2CF4C5A2" w14:textId="77777777" w:rsidR="00B04985" w:rsidRPr="00715843" w:rsidRDefault="00B04985" w:rsidP="00B04985">
      <w:pPr>
        <w:jc w:val="both"/>
        <w:rPr>
          <w:rFonts w:ascii="Times New Roman" w:hAnsi="Times New Roman" w:cs="Times New Roman"/>
          <w:b/>
          <w:bCs/>
        </w:rPr>
      </w:pPr>
      <w:r w:rsidRPr="00715843">
        <w:rPr>
          <w:rFonts w:ascii="Times New Roman" w:hAnsi="Times New Roman" w:cs="Times New Roman"/>
          <w:b/>
          <w:bCs/>
        </w:rPr>
        <w:t>4.</w:t>
      </w:r>
      <w:r>
        <w:rPr>
          <w:rFonts w:ascii="Times New Roman" w:hAnsi="Times New Roman" w:cs="Times New Roman"/>
          <w:b/>
          <w:bCs/>
        </w:rPr>
        <w:tab/>
      </w:r>
      <w:r w:rsidRPr="00715843">
        <w:rPr>
          <w:rFonts w:ascii="Times New Roman" w:hAnsi="Times New Roman" w:cs="Times New Roman"/>
          <w:b/>
          <w:bCs/>
        </w:rPr>
        <w:t>Conclusion</w:t>
      </w:r>
    </w:p>
    <w:p w14:paraId="454E9AEA" w14:textId="77777777" w:rsidR="00B04985" w:rsidRPr="00B04985" w:rsidRDefault="00B04985" w:rsidP="00B04985">
      <w:pPr>
        <w:jc w:val="both"/>
        <w:rPr>
          <w:rFonts w:ascii="Times New Roman" w:hAnsi="Times New Roman" w:cs="Times New Roman"/>
        </w:rPr>
      </w:pPr>
      <w:r w:rsidRPr="00B04985">
        <w:rPr>
          <w:rFonts w:ascii="Times New Roman" w:hAnsi="Times New Roman" w:cs="Times New Roman"/>
        </w:rPr>
        <w:t>This extensive investigation into the antimicrobial potential of medicinal plants</w:t>
      </w:r>
      <w:r>
        <w:rPr>
          <w:rFonts w:ascii="Times New Roman" w:hAnsi="Times New Roman" w:cs="Times New Roman"/>
        </w:rPr>
        <w:t xml:space="preserve"> </w:t>
      </w:r>
      <w:r w:rsidRPr="00B04985">
        <w:rPr>
          <w:rFonts w:ascii="Times New Roman" w:hAnsi="Times New Roman" w:cs="Times New Roman"/>
        </w:rPr>
        <w:t>supported by ethnobotanical documentation, phytochemical analysis, and experimental validation</w:t>
      </w:r>
      <w:r>
        <w:rPr>
          <w:rFonts w:ascii="Times New Roman" w:hAnsi="Times New Roman" w:cs="Times New Roman"/>
        </w:rPr>
        <w:t xml:space="preserve">, </w:t>
      </w:r>
      <w:r w:rsidRPr="00B04985">
        <w:rPr>
          <w:rFonts w:ascii="Times New Roman" w:hAnsi="Times New Roman" w:cs="Times New Roman"/>
        </w:rPr>
        <w:t>has illuminated a critical intersection between traditional healing systems and modern biomedical science. Across this re</w:t>
      </w:r>
      <w:r>
        <w:rPr>
          <w:rFonts w:ascii="Times New Roman" w:hAnsi="Times New Roman" w:cs="Times New Roman"/>
        </w:rPr>
        <w:t>view</w:t>
      </w:r>
      <w:r w:rsidRPr="00B04985">
        <w:rPr>
          <w:rFonts w:ascii="Times New Roman" w:hAnsi="Times New Roman" w:cs="Times New Roman"/>
        </w:rPr>
        <w:t>, the rich tapestry of plant-based medicine</w:t>
      </w:r>
      <w:r w:rsidR="00906CF4">
        <w:rPr>
          <w:rFonts w:ascii="Times New Roman" w:hAnsi="Times New Roman" w:cs="Times New Roman"/>
        </w:rPr>
        <w:t xml:space="preserve"> was explored</w:t>
      </w:r>
      <w:r w:rsidRPr="00B04985">
        <w:rPr>
          <w:rFonts w:ascii="Times New Roman" w:hAnsi="Times New Roman" w:cs="Times New Roman"/>
        </w:rPr>
        <w:t xml:space="preserve">, focusing not </w:t>
      </w:r>
      <w:r w:rsidRPr="00B04985">
        <w:rPr>
          <w:rFonts w:ascii="Times New Roman" w:hAnsi="Times New Roman" w:cs="Times New Roman"/>
        </w:rPr>
        <w:lastRenderedPageBreak/>
        <w:t>only on the biochemical efficacy of species, but also on the cultural, ecological, and global health implications of their use</w:t>
      </w:r>
      <w:r w:rsidR="00FA32EF">
        <w:rPr>
          <w:rFonts w:ascii="Times New Roman" w:hAnsi="Times New Roman" w:cs="Times New Roman"/>
        </w:rPr>
        <w:t xml:space="preserve"> </w:t>
      </w:r>
      <w:r w:rsidR="00FA32EF">
        <w:rPr>
          <w:rFonts w:ascii="Times New Roman" w:hAnsi="Times New Roman" w:cs="Times New Roman"/>
        </w:rPr>
        <w:fldChar w:fldCharType="begin"/>
      </w:r>
      <w:r w:rsidR="00FA32EF">
        <w:rPr>
          <w:rFonts w:ascii="Times New Roman" w:hAnsi="Times New Roman" w:cs="Times New Roman"/>
        </w:rPr>
        <w:instrText xml:space="preserve"> ADDIN ZOTERO_ITEM CSL_CITATION {"citationID":"SRtHRVWf","properties":{"formattedCitation":"(Degradation of ecosystems and loss of ecosystem services 2022)","plainCitation":"(Degradation of ecosystems and loss of ecosystem services 2022)","noteIndex":0},"citationItems":[{"id":459,"uris":["http://zotero.org/users/15474549/items/2KVVVA2X"],"itemData":{"id":459,"type":"chapter","container-title":"One Health","ISBN":"978-0-12-822794-7","language":"en","license":"https://www.elsevier.com/tdm/userlicense/1.0/","note":"DOI: 10.1016/b978-0-12-822794-7.00008-3","page":"281-327","publisher":"Elsevier","source":"Crossref","title":"Degradation of ecosystems and loss of ecosystem services","URL":"https://linkinghub.elsevier.com/retrieve/pii/B9780128227947000083","container-author":[{"family":"Adla","given":"Kahrić"},{"family":"Dejan","given":"Kulijer"},{"family":"Neira","given":"Dedić"},{"family":"Dragana","given":"Šnjegota"}],"accessed":{"date-parts":[["2025",7,21]]},"issued":{"date-parts":[["2022"]]}}}],"schema":"https://github.com/citation-style-language/schema/raw/master/csl-citation.json"} </w:instrText>
      </w:r>
      <w:r w:rsidR="00FA32EF">
        <w:rPr>
          <w:rFonts w:ascii="Times New Roman" w:hAnsi="Times New Roman" w:cs="Times New Roman"/>
        </w:rPr>
        <w:fldChar w:fldCharType="separate"/>
      </w:r>
      <w:r w:rsidR="00FA32EF" w:rsidRPr="00FA32EF">
        <w:rPr>
          <w:rFonts w:ascii="Times New Roman" w:hAnsi="Times New Roman" w:cs="Times New Roman"/>
        </w:rPr>
        <w:t>(Degradation of ecosystems and loss of ecosystem services 2022)</w:t>
      </w:r>
      <w:r w:rsidR="00FA32EF">
        <w:rPr>
          <w:rFonts w:ascii="Times New Roman" w:hAnsi="Times New Roman" w:cs="Times New Roman"/>
        </w:rPr>
        <w:fldChar w:fldCharType="end"/>
      </w:r>
      <w:r w:rsidRPr="00B04985">
        <w:rPr>
          <w:rFonts w:ascii="Times New Roman" w:hAnsi="Times New Roman" w:cs="Times New Roman"/>
        </w:rPr>
        <w:t>.</w:t>
      </w:r>
    </w:p>
    <w:p w14:paraId="7399CC49" w14:textId="77777777" w:rsidR="00B04985" w:rsidRPr="00B04985" w:rsidRDefault="00B04985" w:rsidP="00B04985">
      <w:pPr>
        <w:jc w:val="both"/>
        <w:rPr>
          <w:rFonts w:ascii="Times New Roman" w:hAnsi="Times New Roman" w:cs="Times New Roman"/>
        </w:rPr>
      </w:pPr>
      <w:r w:rsidRPr="00B04985">
        <w:rPr>
          <w:rFonts w:ascii="Times New Roman" w:hAnsi="Times New Roman" w:cs="Times New Roman"/>
        </w:rPr>
        <w:t>The data presented in this work unequivocally demonstrate that these plants possess potent antimicrobial properties. These are particularly compelling given their comparability to first-line pharmaceutical agents, suggesting that these natural extracts could serve as viable candidates for future drug development</w:t>
      </w:r>
      <w:r w:rsidR="00FA32EF">
        <w:rPr>
          <w:rFonts w:ascii="Times New Roman" w:hAnsi="Times New Roman" w:cs="Times New Roman"/>
        </w:rPr>
        <w:t xml:space="preserve"> </w:t>
      </w:r>
      <w:r w:rsidR="00FA32EF">
        <w:rPr>
          <w:rFonts w:ascii="Times New Roman" w:hAnsi="Times New Roman" w:cs="Times New Roman"/>
        </w:rPr>
        <w:fldChar w:fldCharType="begin"/>
      </w:r>
      <w:r w:rsidR="00FA32EF">
        <w:rPr>
          <w:rFonts w:ascii="Times New Roman" w:hAnsi="Times New Roman" w:cs="Times New Roman"/>
        </w:rPr>
        <w:instrText xml:space="preserve"> ADDIN ZOTERO_ITEM CSL_CITATION {"citationID":"XyqX9S2D","properties":{"formattedCitation":"(Sharifi-Rad et al. 2020)","plainCitation":"(Sharifi-Rad et al. 2020)","noteIndex":0},"citationItems":[{"id":346,"uris":["http://zotero.org/users/15474549/items/GUCMCZDQ"],"itemData":{"id":346,"type":"article-journal","container-title":"Frontiers in Pharmacology","DOI":"10.3389/fphar.2020.01021","ISSN":"1663-9812","journalAbbreviation":"Front. Pharmacol.","page":"01021","source":"DOI.org (Crossref)","title":"Turmeric and Its Major Compound Curcumin on Health: Bioactive Effects and Safety Profiles for Food, Pharmaceutical, Biotechnological and Medicinal Applications","title-short":"Turmeric and Its Major Compound Curcumin on Health","volume":"11","author":[{"family":"Sharifi-Rad","given":"Javad"},{"family":"Rayess","given":"Youssef El"},{"family":"Rizk","given":"Alain Abi"},{"family":"Sadaka","given":"Carmen"},{"family":"Zgheib","given":"Raviella"},{"family":"Zam","given":"Wissam"},{"family":"Sestito","given":"Simona"},{"family":"Rapposelli","given":"Simona"},{"family":"Neffe-Skocińska","given":"Katarzyna"},{"family":"Zielińska","given":"Dorota"},{"family":"Salehi","given":"Bahare"},{"family":"Setzer","given":"William N."},{"family":"Dosoky","given":"Noura S."},{"family":"Taheri","given":"Yasaman"},{"family":"El Beyrouthy","given":"Marc"},{"family":"Martorell","given":"Miquel"},{"family":"Ostrander","given":"Elise Adrian"},{"family":"Suleria","given":"Hafiz Ansar Rasul"},{"family":"Cho","given":"William C."},{"family":"Maroyi","given":"Alfred"},{"family":"Martins","given":"Natália"}],"issued":{"date-parts":[["2020",9,15]]}}}],"schema":"https://github.com/citation-style-language/schema/raw/master/csl-citation.json"} </w:instrText>
      </w:r>
      <w:r w:rsidR="00FA32EF">
        <w:rPr>
          <w:rFonts w:ascii="Times New Roman" w:hAnsi="Times New Roman" w:cs="Times New Roman"/>
        </w:rPr>
        <w:fldChar w:fldCharType="separate"/>
      </w:r>
      <w:r w:rsidR="00FA32EF" w:rsidRPr="00FA32EF">
        <w:rPr>
          <w:rFonts w:ascii="Times New Roman" w:hAnsi="Times New Roman" w:cs="Times New Roman"/>
        </w:rPr>
        <w:t>(Sharifi-Rad et al. 2020)</w:t>
      </w:r>
      <w:r w:rsidR="00FA32EF">
        <w:rPr>
          <w:rFonts w:ascii="Times New Roman" w:hAnsi="Times New Roman" w:cs="Times New Roman"/>
        </w:rPr>
        <w:fldChar w:fldCharType="end"/>
      </w:r>
      <w:r w:rsidRPr="00B04985">
        <w:rPr>
          <w:rFonts w:ascii="Times New Roman" w:hAnsi="Times New Roman" w:cs="Times New Roman"/>
        </w:rPr>
        <w:t>.</w:t>
      </w:r>
    </w:p>
    <w:p w14:paraId="6E3EFF15" w14:textId="77777777" w:rsidR="00B04985" w:rsidRPr="00B04985" w:rsidRDefault="00F4026D" w:rsidP="00B04985">
      <w:pPr>
        <w:jc w:val="both"/>
        <w:rPr>
          <w:rFonts w:ascii="Times New Roman" w:hAnsi="Times New Roman" w:cs="Times New Roman"/>
        </w:rPr>
      </w:pPr>
      <w:r>
        <w:rPr>
          <w:rFonts w:ascii="Times New Roman" w:hAnsi="Times New Roman" w:cs="Times New Roman"/>
        </w:rPr>
        <w:t>T</w:t>
      </w:r>
      <w:r w:rsidR="00B04985" w:rsidRPr="00B04985">
        <w:rPr>
          <w:rFonts w:ascii="Times New Roman" w:hAnsi="Times New Roman" w:cs="Times New Roman"/>
        </w:rPr>
        <w:t>he broader survey of thirty medicinal plants underscores the immense pharmacological potential embedded within tropical biodiversity. These plants are not merely biological specimens; they are cultural artifacts, deeply woven into the fabric of traditional medicine systems across Africa, Asia, and Latin America. Their continued use in local communities, despite the dominance of synthetic pharmaceuticals, speaks to their enduring relevance and therapeutic value</w:t>
      </w:r>
      <w:r w:rsidR="00FA32EF">
        <w:rPr>
          <w:rFonts w:ascii="Times New Roman" w:hAnsi="Times New Roman" w:cs="Times New Roman"/>
        </w:rPr>
        <w:t xml:space="preserve"> </w:t>
      </w:r>
      <w:r w:rsidR="00FA32EF">
        <w:rPr>
          <w:rFonts w:ascii="Times New Roman" w:hAnsi="Times New Roman" w:cs="Times New Roman"/>
        </w:rPr>
        <w:fldChar w:fldCharType="begin"/>
      </w:r>
      <w:r w:rsidR="00FA32EF">
        <w:rPr>
          <w:rFonts w:ascii="Times New Roman" w:hAnsi="Times New Roman" w:cs="Times New Roman"/>
        </w:rPr>
        <w:instrText xml:space="preserve"> ADDIN ZOTERO_ITEM CSL_CITATION {"citationID":"WYjBPZXO","properties":{"formattedCitation":"(Wangchuk, Yeshi, and Jamphel 2017)","plainCitation":"(Wangchuk, Yeshi, and Jamphel 2017)","noteIndex":0},"citationItems":[{"id":569,"uris":["http://zotero.org/users/15474549/items/6AY98EAX"],"itemData":{"id":569,"type":"article-journal","container-title":"Integrative Medicine Research","DOI":"10.1016/j.imr.2017.08.002","ISSN":"22134220","issue":"4","journalAbbreviation":"Integrative Medicine Research","language":"en","page":"372-387","source":"DOI.org (Crossref)","title":"Pharmacological, ethnopharmacological, and botanical evaluation of subtropical medicinal plants of Lower Kheng region in Bhutan","volume":"6","author":[{"family":"Wangchuk","given":"Phurpa"},{"family":"Yeshi","given":"Karma"},{"family":"Jamphel","given":"Kinga"}],"issued":{"date-parts":[["2017",12]]}}}],"schema":"https://github.com/citation-style-language/schema/raw/master/csl-citation.json"} </w:instrText>
      </w:r>
      <w:r w:rsidR="00FA32EF">
        <w:rPr>
          <w:rFonts w:ascii="Times New Roman" w:hAnsi="Times New Roman" w:cs="Times New Roman"/>
        </w:rPr>
        <w:fldChar w:fldCharType="separate"/>
      </w:r>
      <w:r w:rsidR="00FA32EF" w:rsidRPr="00FA32EF">
        <w:rPr>
          <w:rFonts w:ascii="Times New Roman" w:hAnsi="Times New Roman" w:cs="Times New Roman"/>
        </w:rPr>
        <w:t>(Wangchuk, Yeshi, and Jamphel 2017)</w:t>
      </w:r>
      <w:r w:rsidR="00FA32EF">
        <w:rPr>
          <w:rFonts w:ascii="Times New Roman" w:hAnsi="Times New Roman" w:cs="Times New Roman"/>
        </w:rPr>
        <w:fldChar w:fldCharType="end"/>
      </w:r>
      <w:r w:rsidR="00B04985" w:rsidRPr="00B04985">
        <w:rPr>
          <w:rFonts w:ascii="Times New Roman" w:hAnsi="Times New Roman" w:cs="Times New Roman"/>
        </w:rPr>
        <w:t>.</w:t>
      </w:r>
    </w:p>
    <w:p w14:paraId="01CCBE7F" w14:textId="77777777" w:rsidR="00B04985" w:rsidRPr="00B04985" w:rsidRDefault="00B04985" w:rsidP="00B04985">
      <w:pPr>
        <w:jc w:val="both"/>
        <w:rPr>
          <w:rFonts w:ascii="Times New Roman" w:hAnsi="Times New Roman" w:cs="Times New Roman"/>
        </w:rPr>
      </w:pPr>
      <w:r w:rsidRPr="00B04985">
        <w:rPr>
          <w:rFonts w:ascii="Times New Roman" w:hAnsi="Times New Roman" w:cs="Times New Roman"/>
        </w:rPr>
        <w:t>However, the promise of medicinal plants must be contextualized within the growing crisis of antimicrobial resistance (AMR). As conventional antibiotics lose efficacy against evolving pathogens, the need for alternative therapies becomes increasingly urgent. Medicinal plants offer a unique solution: their complex phytochemical profiles often target multiple microbial pathways simultaneously, reducing the likelihood of resistance development. Moreover, their historical use suggests a favorable safety profile, making them attractive candidates for integration into mainstream healthcare</w:t>
      </w:r>
      <w:r w:rsidR="00FA32EF">
        <w:rPr>
          <w:rFonts w:ascii="Times New Roman" w:hAnsi="Times New Roman" w:cs="Times New Roman"/>
        </w:rPr>
        <w:t xml:space="preserve"> </w:t>
      </w:r>
      <w:r w:rsidR="00FA32EF">
        <w:rPr>
          <w:rFonts w:ascii="Times New Roman" w:hAnsi="Times New Roman" w:cs="Times New Roman"/>
        </w:rPr>
        <w:fldChar w:fldCharType="begin"/>
      </w:r>
      <w:r w:rsidR="00FA32EF">
        <w:rPr>
          <w:rFonts w:ascii="Times New Roman" w:hAnsi="Times New Roman" w:cs="Times New Roman"/>
        </w:rPr>
        <w:instrText xml:space="preserve"> ADDIN ZOTERO_ITEM CSL_CITATION {"citationID":"3poFpOoz","properties":{"formattedCitation":"(Khameneh et al. 2021; Suganya et al. 2022)","plainCitation":"(Khameneh et al. 2021; Suganya et al. 2022)","noteIndex":0},"citationItems":[{"id":469,"uris":["http://zotero.org/users/15474549/items/SRUUWXJD"],"itemData":{"id":469,"type":"article-journal","abstract":"The extensive usage of antibiotics and the rapid emergence of antimicrobial-resistant microbes (AMR) are becoming important global public health issues. Many solutions to these problems have been proposed, including developing alternative compounds with antimicrobial activities, managing existing antimicrobials, and rapidly detecting AMR pathogens. Among all of them, employing alternative compounds such as phytochemicals alone or in combination with other antibacterial agents appears to be both an effective and safe strategy for battling against these pathogens. The present review summarizes the scientific evidence on the biochemical, pharmacological, and clinical aspects of phytochemicals used to treat microbial pathogenesis. A wide range of commercial products are currently available on the market. Their well-documented clinical efficacy suggests that phytomedicines are valuable sources of new types of antimicrobial agents for future use. Innovative approaches and methodologies for identifying plant-derived products effective against AMR are also proposed in this review.","container-title":"Antibiotics","DOI":"10.3390/antibiotics10091044","ISSN":"2079-6382","issue":"9","language":"en","license":"https://creativecommons.org/licenses/by/4.0/","note":"publisher: MDPI AG","page":"1044","source":"Crossref","title":"Phytochemicals: A Promising Weapon in the Arsenal against Antibiotic-Resistant Bacteria","title-short":"Phytochemicals","volume":"10","author":[{"family":"Khameneh","given":"Bahman"},{"family":"Eskin","given":"N. A. Michael"},{"family":"Iranshahy","given":"Milad"},{"family":"Fazly Bazzaz","given":"Bibi Sedigheh"}],"issued":{"date-parts":[["2021",8,26]]}}},{"id":467,"uris":["http://zotero.org/users/15474549/items/INJYVWZ2"],"itemData":{"id":467,"type":"article-journal","abstract":"Emerging antibiotic resistance in bacteria endorses the failure of existing drugs with chronic illness, complicated treatment, and ever-increasing expenditures. Bacteria acquire the nature to adapt to starving conditions, abiotic stress, antibiotics, and our immune defense mechanism due to its swift evolution. The intense and inappropriate use of antibiotics has led to the development of multidrug-resistant (MDR) strains of bacteria. Phytochemicals can be used as an alternative for complementing antibiotics due to their variation in metabolic, genetic, and physiological fronts as well as the rapid evolution of resistant microbes and lack of tactile management. Several phytochemicals from diverse groups, including alkaloids, phenols, coumarins, and terpenes, have effectively proved their inhibitory potential against MDR pathogens through their counter-action towards bacterial membrane proteins, efflux pumps, biofilms, and bacterial cell-to-cell communications, which are important factors in promoting the emergence of drug resistance. Plant extracts consist of a complex assortment of phytochemical elements, against which the development of bacterial resistance is quite deliberate. This review emphasizes the antibiotic resistance mechanisms of bacteria, the reversal mechanism of antibiotic resistance by phytochemicals, the bioactive potential of phytochemicals against MDR, and the scientific evidence on molecular, biochemical, and clinical aspects to treat bacterial pathogenesis in humans. Moreover, clinical efficacy, trial, safety, toxicity, and affordability investigations, current status and developments, related demands, and future prospects are also highlighted.","container-title":"Frontiers in Cellular and Infection Microbiology","DOI":"10.3389/fcimb.2022.883839","ISSN":"2235-2988","journalAbbreviation":"Front. Cell. Infect. Microbiol.","license":"https://creativecommons.org/licenses/by/4.0/","note":"publisher: Frontiers Media SA","source":"Crossref","title":"Tackling Multiple-Drug-Resistant Bacteria With Conventional and Complex Phytochemicals","URL":"https://www.frontiersin.org/articles/10.3389/fcimb.2022.883839/full","volume":"12","author":[{"family":"Suganya","given":"Thangaiyan"},{"family":"Packiavathy","given":"Issac Abraham Sybiya Vasantha"},{"family":"Aseervatham","given":"G. Smilin Bell"},{"family":"Carmona","given":"Areanna"},{"family":"Rashmi","given":"Vijayaragavan"},{"family":"Mariappan","given":"Subramanian"},{"family":"Devi","given":"Navaneethan Renuga"},{"family":"Ananth","given":"Devanesan Arul"}],"accessed":{"date-parts":[["2025",7,21]]},"issued":{"date-parts":[["2022",6,30]]}}}],"schema":"https://github.com/citation-style-language/schema/raw/master/csl-citation.json"} </w:instrText>
      </w:r>
      <w:r w:rsidR="00FA32EF">
        <w:rPr>
          <w:rFonts w:ascii="Times New Roman" w:hAnsi="Times New Roman" w:cs="Times New Roman"/>
        </w:rPr>
        <w:fldChar w:fldCharType="separate"/>
      </w:r>
      <w:r w:rsidR="00FA32EF" w:rsidRPr="00FA32EF">
        <w:rPr>
          <w:rFonts w:ascii="Times New Roman" w:hAnsi="Times New Roman" w:cs="Times New Roman"/>
        </w:rPr>
        <w:t>(Khameneh et al. 2021; Suganya et al. 2022)</w:t>
      </w:r>
      <w:r w:rsidR="00FA32EF">
        <w:rPr>
          <w:rFonts w:ascii="Times New Roman" w:hAnsi="Times New Roman" w:cs="Times New Roman"/>
        </w:rPr>
        <w:fldChar w:fldCharType="end"/>
      </w:r>
      <w:r w:rsidRPr="00B04985">
        <w:rPr>
          <w:rFonts w:ascii="Times New Roman" w:hAnsi="Times New Roman" w:cs="Times New Roman"/>
        </w:rPr>
        <w:t>.</w:t>
      </w:r>
    </w:p>
    <w:p w14:paraId="26B4B6F9" w14:textId="77777777" w:rsidR="00B04985" w:rsidRPr="00B04985" w:rsidRDefault="00F4026D" w:rsidP="00B04985">
      <w:pPr>
        <w:jc w:val="both"/>
        <w:rPr>
          <w:rFonts w:ascii="Times New Roman" w:hAnsi="Times New Roman" w:cs="Times New Roman"/>
        </w:rPr>
      </w:pPr>
      <w:r w:rsidRPr="00B04985">
        <w:rPr>
          <w:rFonts w:ascii="Times New Roman" w:hAnsi="Times New Roman" w:cs="Times New Roman"/>
        </w:rPr>
        <w:t>Thus far</w:t>
      </w:r>
      <w:r w:rsidR="00B04985" w:rsidRPr="00B04985">
        <w:rPr>
          <w:rFonts w:ascii="Times New Roman" w:hAnsi="Times New Roman" w:cs="Times New Roman"/>
        </w:rPr>
        <w:t>, realizing this potential is not without challenges. The path from traditional remedy to clinically approved drug is long and fraught with scientific, regulatory, and ethical hurdles. Standardization of extraction methods, quality control, dosage determination, and toxicity assessment are essential steps in this journey. Furthermore, rigorous pre-clinical and clinical trials must be conducted to validate efficacy and safety in diverse populations.</w:t>
      </w:r>
    </w:p>
    <w:p w14:paraId="7DDC4812" w14:textId="77777777" w:rsidR="00B04985" w:rsidRPr="00B04985" w:rsidRDefault="00B04985" w:rsidP="00B04985">
      <w:pPr>
        <w:jc w:val="both"/>
        <w:rPr>
          <w:rFonts w:ascii="Times New Roman" w:hAnsi="Times New Roman" w:cs="Times New Roman"/>
        </w:rPr>
      </w:pPr>
      <w:r w:rsidRPr="00B04985">
        <w:rPr>
          <w:rFonts w:ascii="Times New Roman" w:hAnsi="Times New Roman" w:cs="Times New Roman"/>
        </w:rPr>
        <w:t>Equally important is the conservation of medicinal plant species and the ecosystems that support them. Many of the plants documented in this research are native to tropical regions that are increasingly threatened by deforestation, climate change, and urban expansion. The loss of these species would not only diminish biodiversity but also erase centuries of accumulated medicinal knowledge. Therefore, a multi-pronged approach is needed</w:t>
      </w:r>
      <w:r w:rsidR="00704EBD">
        <w:rPr>
          <w:rFonts w:ascii="Times New Roman" w:hAnsi="Times New Roman" w:cs="Times New Roman"/>
        </w:rPr>
        <w:t xml:space="preserve">: </w:t>
      </w:r>
      <w:r w:rsidRPr="00B04985">
        <w:rPr>
          <w:rFonts w:ascii="Times New Roman" w:hAnsi="Times New Roman" w:cs="Times New Roman"/>
        </w:rPr>
        <w:t>one that combines scientific research, policy development, community engagement, and environmental stewardship</w:t>
      </w:r>
      <w:r w:rsidR="00FA32EF">
        <w:rPr>
          <w:rFonts w:ascii="Times New Roman" w:hAnsi="Times New Roman" w:cs="Times New Roman"/>
        </w:rPr>
        <w:t xml:space="preserve"> </w:t>
      </w:r>
      <w:r w:rsidR="00FA32EF">
        <w:rPr>
          <w:rFonts w:ascii="Times New Roman" w:hAnsi="Times New Roman" w:cs="Times New Roman"/>
        </w:rPr>
        <w:fldChar w:fldCharType="begin"/>
      </w:r>
      <w:r w:rsidR="00FA32EF">
        <w:rPr>
          <w:rFonts w:ascii="Times New Roman" w:hAnsi="Times New Roman" w:cs="Times New Roman"/>
        </w:rPr>
        <w:instrText xml:space="preserve"> ADDIN ZOTERO_ITEM CSL_CITATION {"citationID":"psGXe9E7","properties":{"formattedCitation":"(Bitwell et al. 2023)","plainCitation":"(Bitwell et al. 2023)","noteIndex":0},"citationItems":[{"id":473,"uris":["http://zotero.org/users/15474549/items/795HCXGJ"],"itemData":{"id":473,"type":"article-journal","container-title":"Scientific African","DOI":"10.1016/j.sciaf.2023.e01585","ISSN":"2468-2276","language":"en","license":"https://www.elsevier.com/tdm/userlicense/1.0/","note":"publisher: Elsevier BV","page":"e01585","source":"Crossref","title":"A review of modern and conventional extraction techniques and their applications for extracting phytochemicals from plants","volume":"19","author":[{"family":"Bitwell","given":"Chibuye"},{"family":"Indra","given":"Singh Sen"},{"family":"Luke","given":"Chimuka"},{"family":"Kakoma","given":"Maseka Kenneth"}],"issued":{"date-parts":[["2023",3]]}}}],"schema":"https://github.com/citation-style-language/schema/raw/master/csl-citation.json"} </w:instrText>
      </w:r>
      <w:r w:rsidR="00FA32EF">
        <w:rPr>
          <w:rFonts w:ascii="Times New Roman" w:hAnsi="Times New Roman" w:cs="Times New Roman"/>
        </w:rPr>
        <w:fldChar w:fldCharType="separate"/>
      </w:r>
      <w:r w:rsidR="00FA32EF" w:rsidRPr="00FA32EF">
        <w:rPr>
          <w:rFonts w:ascii="Times New Roman" w:hAnsi="Times New Roman" w:cs="Times New Roman"/>
        </w:rPr>
        <w:t>(Bitwell et al. 2023)</w:t>
      </w:r>
      <w:r w:rsidR="00FA32EF">
        <w:rPr>
          <w:rFonts w:ascii="Times New Roman" w:hAnsi="Times New Roman" w:cs="Times New Roman"/>
        </w:rPr>
        <w:fldChar w:fldCharType="end"/>
      </w:r>
      <w:r w:rsidRPr="00B04985">
        <w:rPr>
          <w:rFonts w:ascii="Times New Roman" w:hAnsi="Times New Roman" w:cs="Times New Roman"/>
        </w:rPr>
        <w:t>.</w:t>
      </w:r>
    </w:p>
    <w:p w14:paraId="06C5D4AD" w14:textId="77777777" w:rsidR="00B04985" w:rsidRPr="00B04985" w:rsidRDefault="00B04985" w:rsidP="00B04985">
      <w:pPr>
        <w:jc w:val="both"/>
        <w:rPr>
          <w:rFonts w:ascii="Times New Roman" w:hAnsi="Times New Roman" w:cs="Times New Roman"/>
        </w:rPr>
      </w:pPr>
      <w:r w:rsidRPr="00B04985">
        <w:rPr>
          <w:rFonts w:ascii="Times New Roman" w:hAnsi="Times New Roman" w:cs="Times New Roman"/>
        </w:rPr>
        <w:t xml:space="preserve">This </w:t>
      </w:r>
      <w:r w:rsidR="00704EBD">
        <w:rPr>
          <w:rFonts w:ascii="Times New Roman" w:hAnsi="Times New Roman" w:cs="Times New Roman"/>
        </w:rPr>
        <w:t>review</w:t>
      </w:r>
      <w:r w:rsidRPr="00B04985">
        <w:rPr>
          <w:rFonts w:ascii="Times New Roman" w:hAnsi="Times New Roman" w:cs="Times New Roman"/>
        </w:rPr>
        <w:t xml:space="preserve"> also highlights the ethical dimensions of medicinal plant research. Indigenous communities have long served as custodians of botanical knowledge, often without recognition or compensation. As interest in plant-based medicine grows, it is imperative to ensure equitable benefit-sharing, intellectual property protection, and respect for cultural heritage. Ethical bioprospecting must be the norm, not the exception</w:t>
      </w:r>
      <w:r w:rsidR="00FA32EF">
        <w:rPr>
          <w:rFonts w:ascii="Times New Roman" w:hAnsi="Times New Roman" w:cs="Times New Roman"/>
        </w:rPr>
        <w:t xml:space="preserve"> </w:t>
      </w:r>
      <w:r w:rsidR="00FA32EF">
        <w:rPr>
          <w:rFonts w:ascii="Times New Roman" w:hAnsi="Times New Roman" w:cs="Times New Roman"/>
        </w:rPr>
        <w:fldChar w:fldCharType="begin"/>
      </w:r>
      <w:r w:rsidR="00FA32EF">
        <w:rPr>
          <w:rFonts w:ascii="Times New Roman" w:hAnsi="Times New Roman" w:cs="Times New Roman"/>
        </w:rPr>
        <w:instrText xml:space="preserve"> ADDIN ZOTERO_ITEM CSL_CITATION {"citationID":"qawDqtiS","properties":{"formattedCitation":"(Bridging Cultures and Medicine: Quantitative Insights in Ethnopharmacology 2024)","plainCitation":"(Bridging Cultures and Medicine: Quantitative Insights in Ethnopharmacology 2024)","noteIndex":0},"citationItems":[{"id":460,"uris":["http://zotero.org/users/15474549/items/FYVC7MSH"],"itemData":{"id":460,"type":"chapter","container-title":"Ethnopharmacology and OMICS Advances in Medicinal Plants Volume 1","event-place":"Singapore","ISBN":"978-981-97-2366-9","language":"en","license":"https://www.springernature.com/gp/researchers/text-and-data-mining","note":"DOI: 10.1007/978-981-97-2367-6_7","page":"115-147","publisher":"Springer Nature Singapore","publisher-place":"Singapore","source":"Crossref","title":"Bridging Cultures and Medicine: Quantitative Insights in Ethnopharmacology","title-short":"Bridging Cultures and Medicine","URL":"https://link.springer.com/10.1007/978-981-97-2367-6_7","container-author":[{"family":"Srivastava","given":"Varsha"},{"family":"Insaf","given":"Areeba"},{"family":"Ahmad","given":"Sayeed"}],"accessed":{"date-parts":[["2025",7,21]]},"issued":{"date-parts":[["2024"]]}}}],"schema":"https://github.com/citation-style-language/schema/raw/master/csl-citation.json"} </w:instrText>
      </w:r>
      <w:r w:rsidR="00FA32EF">
        <w:rPr>
          <w:rFonts w:ascii="Times New Roman" w:hAnsi="Times New Roman" w:cs="Times New Roman"/>
        </w:rPr>
        <w:fldChar w:fldCharType="separate"/>
      </w:r>
      <w:r w:rsidR="00FA32EF" w:rsidRPr="00FA32EF">
        <w:rPr>
          <w:rFonts w:ascii="Times New Roman" w:hAnsi="Times New Roman" w:cs="Times New Roman"/>
        </w:rPr>
        <w:t>(Bridging Cultures and Medicine: Quantitative Insights in Ethnopharmacology 2024)</w:t>
      </w:r>
      <w:r w:rsidR="00FA32EF">
        <w:rPr>
          <w:rFonts w:ascii="Times New Roman" w:hAnsi="Times New Roman" w:cs="Times New Roman"/>
        </w:rPr>
        <w:fldChar w:fldCharType="end"/>
      </w:r>
      <w:r w:rsidRPr="00B04985">
        <w:rPr>
          <w:rFonts w:ascii="Times New Roman" w:hAnsi="Times New Roman" w:cs="Times New Roman"/>
        </w:rPr>
        <w:t>.</w:t>
      </w:r>
    </w:p>
    <w:p w14:paraId="6E7CA751" w14:textId="77777777" w:rsidR="00B04985" w:rsidRPr="00B04985" w:rsidRDefault="00B04985" w:rsidP="00B04985">
      <w:pPr>
        <w:jc w:val="both"/>
        <w:rPr>
          <w:rFonts w:ascii="Times New Roman" w:hAnsi="Times New Roman" w:cs="Times New Roman"/>
        </w:rPr>
      </w:pPr>
      <w:r w:rsidRPr="00B04985">
        <w:rPr>
          <w:rFonts w:ascii="Times New Roman" w:hAnsi="Times New Roman" w:cs="Times New Roman"/>
        </w:rPr>
        <w:lastRenderedPageBreak/>
        <w:t xml:space="preserve">In synthesizing traditional wisdom with modern science, this </w:t>
      </w:r>
      <w:r w:rsidR="00704EBD">
        <w:rPr>
          <w:rFonts w:ascii="Times New Roman" w:hAnsi="Times New Roman" w:cs="Times New Roman"/>
        </w:rPr>
        <w:t xml:space="preserve">review </w:t>
      </w:r>
      <w:r w:rsidRPr="00B04985">
        <w:rPr>
          <w:rFonts w:ascii="Times New Roman" w:hAnsi="Times New Roman" w:cs="Times New Roman"/>
        </w:rPr>
        <w:t>provides a foundational framework for the future of plant-based antimicrobial therapy. It bridges disciplinary boundaries, connecting ethnobotany, pharmacology, microbiology, and public health. It also offers a roadmap for sustainable healthcare solutions that are locally sourced, culturally resonant, and globally relevant.</w:t>
      </w:r>
    </w:p>
    <w:p w14:paraId="3F2BD0A7" w14:textId="77777777" w:rsidR="00B04985" w:rsidRPr="00B04985" w:rsidRDefault="00B04985" w:rsidP="00B04985">
      <w:pPr>
        <w:jc w:val="both"/>
        <w:rPr>
          <w:rFonts w:ascii="Times New Roman" w:hAnsi="Times New Roman" w:cs="Times New Roman"/>
        </w:rPr>
      </w:pPr>
      <w:r w:rsidRPr="00B04985">
        <w:rPr>
          <w:rFonts w:ascii="Times New Roman" w:hAnsi="Times New Roman" w:cs="Times New Roman"/>
        </w:rPr>
        <w:t xml:space="preserve">The implications of this </w:t>
      </w:r>
      <w:r w:rsidR="00704EBD">
        <w:rPr>
          <w:rFonts w:ascii="Times New Roman" w:hAnsi="Times New Roman" w:cs="Times New Roman"/>
        </w:rPr>
        <w:t>review</w:t>
      </w:r>
      <w:r w:rsidRPr="00B04985">
        <w:rPr>
          <w:rFonts w:ascii="Times New Roman" w:hAnsi="Times New Roman" w:cs="Times New Roman"/>
        </w:rPr>
        <w:t xml:space="preserve"> extend far beyond the laboratory. In an era marked by pandemics, antibiotic resistance, and healthcare inequities, medicinal plants represent a beacon of hope. They offer a model of resilience</w:t>
      </w:r>
      <w:r w:rsidR="00704EBD">
        <w:rPr>
          <w:rFonts w:ascii="Times New Roman" w:hAnsi="Times New Roman" w:cs="Times New Roman"/>
        </w:rPr>
        <w:t xml:space="preserve">; </w:t>
      </w:r>
      <w:r w:rsidRPr="00B04985">
        <w:rPr>
          <w:rFonts w:ascii="Times New Roman" w:hAnsi="Times New Roman" w:cs="Times New Roman"/>
        </w:rPr>
        <w:t>biological, cultural, and therapeutic</w:t>
      </w:r>
      <w:r w:rsidR="00704EBD">
        <w:rPr>
          <w:rFonts w:ascii="Times New Roman" w:hAnsi="Times New Roman" w:cs="Times New Roman"/>
        </w:rPr>
        <w:t xml:space="preserve"> </w:t>
      </w:r>
      <w:r w:rsidRPr="00B04985">
        <w:rPr>
          <w:rFonts w:ascii="Times New Roman" w:hAnsi="Times New Roman" w:cs="Times New Roman"/>
        </w:rPr>
        <w:t>that can inform global health strategies in the 21st century. Their continued exploration is not just a scientific endeavor; it is a moral imperative.</w:t>
      </w:r>
    </w:p>
    <w:p w14:paraId="0EF064D2" w14:textId="77777777" w:rsidR="00B04985" w:rsidRDefault="00704EBD" w:rsidP="00B04985">
      <w:pPr>
        <w:jc w:val="both"/>
        <w:rPr>
          <w:rFonts w:ascii="Times New Roman" w:hAnsi="Times New Roman" w:cs="Times New Roman"/>
        </w:rPr>
      </w:pPr>
      <w:r w:rsidRPr="00B04985">
        <w:rPr>
          <w:rFonts w:ascii="Times New Roman" w:hAnsi="Times New Roman" w:cs="Times New Roman"/>
        </w:rPr>
        <w:t>Finally</w:t>
      </w:r>
      <w:r w:rsidR="00B04985" w:rsidRPr="00B04985">
        <w:rPr>
          <w:rFonts w:ascii="Times New Roman" w:hAnsi="Times New Roman" w:cs="Times New Roman"/>
        </w:rPr>
        <w:t>, this re</w:t>
      </w:r>
      <w:r>
        <w:rPr>
          <w:rFonts w:ascii="Times New Roman" w:hAnsi="Times New Roman" w:cs="Times New Roman"/>
        </w:rPr>
        <w:t>view</w:t>
      </w:r>
      <w:r w:rsidR="00B04985" w:rsidRPr="00B04985">
        <w:rPr>
          <w:rFonts w:ascii="Times New Roman" w:hAnsi="Times New Roman" w:cs="Times New Roman"/>
        </w:rPr>
        <w:t xml:space="preserve"> affirms that medicinal plants are not relics of the past</w:t>
      </w:r>
      <w:r>
        <w:rPr>
          <w:rFonts w:ascii="Times New Roman" w:hAnsi="Times New Roman" w:cs="Times New Roman"/>
        </w:rPr>
        <w:t xml:space="preserve">, </w:t>
      </w:r>
      <w:r w:rsidR="00B04985" w:rsidRPr="00B04985">
        <w:rPr>
          <w:rFonts w:ascii="Times New Roman" w:hAnsi="Times New Roman" w:cs="Times New Roman"/>
        </w:rPr>
        <w:t>they are tools for the future. Their antimicrobial properties, validated by both tradition and science, position them as critical assets in the global fight against infectious diseases. By embracing their potential, we can build a more inclusive, sustainable, and effective healthcare paradigm</w:t>
      </w:r>
      <w:r>
        <w:rPr>
          <w:rFonts w:ascii="Times New Roman" w:hAnsi="Times New Roman" w:cs="Times New Roman"/>
        </w:rPr>
        <w:t xml:space="preserve">, </w:t>
      </w:r>
      <w:r w:rsidR="00B04985" w:rsidRPr="00B04985">
        <w:rPr>
          <w:rFonts w:ascii="Times New Roman" w:hAnsi="Times New Roman" w:cs="Times New Roman"/>
        </w:rPr>
        <w:t>one that honors the wisdom of our ancestors while advancing the frontiers of modern medicine.</w:t>
      </w:r>
    </w:p>
    <w:p w14:paraId="37589113" w14:textId="77777777" w:rsidR="00704EBD" w:rsidRDefault="00704EBD" w:rsidP="00704EBD">
      <w:pPr>
        <w:jc w:val="both"/>
        <w:rPr>
          <w:rFonts w:ascii="Times New Roman" w:hAnsi="Times New Roman" w:cs="Times New Roman"/>
          <w:b/>
          <w:bCs/>
        </w:rPr>
      </w:pPr>
      <w:r w:rsidRPr="00715843">
        <w:rPr>
          <w:rFonts w:ascii="Times New Roman" w:hAnsi="Times New Roman" w:cs="Times New Roman"/>
          <w:b/>
          <w:bCs/>
        </w:rPr>
        <w:t>5.</w:t>
      </w:r>
      <w:r>
        <w:rPr>
          <w:rFonts w:ascii="Times New Roman" w:hAnsi="Times New Roman" w:cs="Times New Roman"/>
          <w:b/>
          <w:bCs/>
        </w:rPr>
        <w:tab/>
      </w:r>
      <w:r w:rsidRPr="00715843">
        <w:rPr>
          <w:rFonts w:ascii="Times New Roman" w:hAnsi="Times New Roman" w:cs="Times New Roman"/>
          <w:b/>
          <w:bCs/>
        </w:rPr>
        <w:t>Recommendations</w:t>
      </w:r>
    </w:p>
    <w:p w14:paraId="5BC25600" w14:textId="77777777" w:rsidR="00F333D7" w:rsidRDefault="00F333D7" w:rsidP="00F333D7">
      <w:pPr>
        <w:jc w:val="both"/>
        <w:rPr>
          <w:rFonts w:ascii="Times New Roman" w:hAnsi="Times New Roman" w:cs="Times New Roman"/>
        </w:rPr>
      </w:pPr>
      <w:r w:rsidRPr="00F333D7">
        <w:rPr>
          <w:rFonts w:ascii="Times New Roman" w:hAnsi="Times New Roman" w:cs="Times New Roman"/>
        </w:rPr>
        <w:t>A.</w:t>
      </w:r>
      <w:r>
        <w:rPr>
          <w:rFonts w:ascii="Times New Roman" w:hAnsi="Times New Roman" w:cs="Times New Roman"/>
        </w:rPr>
        <w:tab/>
      </w:r>
      <w:r w:rsidRPr="00F333D7">
        <w:rPr>
          <w:rFonts w:ascii="Times New Roman" w:hAnsi="Times New Roman" w:cs="Times New Roman"/>
        </w:rPr>
        <w:t>Establish Pharmacognosy Centers to Validate Plant-Based Medicines</w:t>
      </w:r>
    </w:p>
    <w:p w14:paraId="496A1E82"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Pharmacognosy centers serve as hubs for the scientific study of medicinal plants, focusing on their chemical composition, pharmacological effects, and therapeutic applications. Establishing such centers in biodiversity-rich regions like Nigeria, India, and Brazil would:</w:t>
      </w:r>
    </w:p>
    <w:p w14:paraId="07213945" w14:textId="77777777" w:rsidR="00F333D7" w:rsidRPr="00F333D7" w:rsidRDefault="00F333D7" w:rsidP="00F333D7">
      <w:pPr>
        <w:pStyle w:val="ListParagraph"/>
        <w:numPr>
          <w:ilvl w:val="0"/>
          <w:numId w:val="4"/>
        </w:numPr>
        <w:jc w:val="both"/>
        <w:rPr>
          <w:rFonts w:ascii="Times New Roman" w:hAnsi="Times New Roman" w:cs="Times New Roman"/>
        </w:rPr>
      </w:pPr>
      <w:r w:rsidRPr="00F333D7">
        <w:rPr>
          <w:rFonts w:ascii="Times New Roman" w:hAnsi="Times New Roman" w:cs="Times New Roman"/>
        </w:rPr>
        <w:t>Standardize plant identification and authentication using botanical, genetic, and chemical markers.</w:t>
      </w:r>
    </w:p>
    <w:p w14:paraId="209ECFF4" w14:textId="77777777" w:rsidR="00F333D7" w:rsidRPr="00F333D7" w:rsidRDefault="00F333D7" w:rsidP="00F333D7">
      <w:pPr>
        <w:pStyle w:val="ListParagraph"/>
        <w:numPr>
          <w:ilvl w:val="0"/>
          <w:numId w:val="4"/>
        </w:numPr>
        <w:jc w:val="both"/>
        <w:rPr>
          <w:rFonts w:ascii="Times New Roman" w:hAnsi="Times New Roman" w:cs="Times New Roman"/>
        </w:rPr>
      </w:pPr>
      <w:r w:rsidRPr="00F333D7">
        <w:rPr>
          <w:rFonts w:ascii="Times New Roman" w:hAnsi="Times New Roman" w:cs="Times New Roman"/>
        </w:rPr>
        <w:t>Develop extraction and formulation protocols to ensure reproducibility and safety.</w:t>
      </w:r>
    </w:p>
    <w:p w14:paraId="079C8CD9" w14:textId="77777777" w:rsidR="00F333D7" w:rsidRPr="00F333D7" w:rsidRDefault="00F333D7" w:rsidP="00F333D7">
      <w:pPr>
        <w:pStyle w:val="ListParagraph"/>
        <w:numPr>
          <w:ilvl w:val="0"/>
          <w:numId w:val="4"/>
        </w:numPr>
        <w:jc w:val="both"/>
        <w:rPr>
          <w:rFonts w:ascii="Times New Roman" w:hAnsi="Times New Roman" w:cs="Times New Roman"/>
        </w:rPr>
      </w:pPr>
      <w:r w:rsidRPr="00F333D7">
        <w:rPr>
          <w:rFonts w:ascii="Times New Roman" w:hAnsi="Times New Roman" w:cs="Times New Roman"/>
        </w:rPr>
        <w:t>Create national repositories of medicinal flora, preserving specimens and associated data.</w:t>
      </w:r>
    </w:p>
    <w:p w14:paraId="1BD42611" w14:textId="77777777" w:rsidR="00F333D7" w:rsidRPr="00F333D7" w:rsidRDefault="00F333D7" w:rsidP="00F333D7">
      <w:pPr>
        <w:pStyle w:val="ListParagraph"/>
        <w:numPr>
          <w:ilvl w:val="0"/>
          <w:numId w:val="4"/>
        </w:numPr>
        <w:jc w:val="both"/>
        <w:rPr>
          <w:rFonts w:ascii="Times New Roman" w:hAnsi="Times New Roman" w:cs="Times New Roman"/>
        </w:rPr>
      </w:pPr>
      <w:r w:rsidRPr="00F333D7">
        <w:rPr>
          <w:rFonts w:ascii="Times New Roman" w:hAnsi="Times New Roman" w:cs="Times New Roman"/>
        </w:rPr>
        <w:t>Train researchers and technicians in phytochemical screening, toxicology, and bioassay techniques.</w:t>
      </w:r>
    </w:p>
    <w:p w14:paraId="34C52DB9" w14:textId="77777777" w:rsidR="00F333D7" w:rsidRPr="00F333D7" w:rsidRDefault="00F333D7" w:rsidP="00F333D7">
      <w:pPr>
        <w:pStyle w:val="ListParagraph"/>
        <w:numPr>
          <w:ilvl w:val="0"/>
          <w:numId w:val="4"/>
        </w:numPr>
        <w:jc w:val="both"/>
        <w:rPr>
          <w:rFonts w:ascii="Times New Roman" w:hAnsi="Times New Roman" w:cs="Times New Roman"/>
        </w:rPr>
      </w:pPr>
      <w:r w:rsidRPr="00F333D7">
        <w:rPr>
          <w:rFonts w:ascii="Times New Roman" w:hAnsi="Times New Roman" w:cs="Times New Roman"/>
        </w:rPr>
        <w:t>Support regulatory compliance by generating data required for drug approval and public health integration.</w:t>
      </w:r>
    </w:p>
    <w:p w14:paraId="0B77D9FE"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These centers should be embedded within universities and national research institutes, with funding from government health ministries, international donors, and private foundations. Their work would bridge traditional knowledge and modern pharmacology, validate indigenous remedies and accelerate drug discovery.</w:t>
      </w:r>
    </w:p>
    <w:p w14:paraId="0FF29934"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B. Conduct Synergy Testing with Standard Antibiotics</w:t>
      </w:r>
    </w:p>
    <w:p w14:paraId="68EC0EA5"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Synergy testing evaluates how plant extracts interact with conventional antibiotics</w:t>
      </w:r>
      <w:r>
        <w:rPr>
          <w:rFonts w:ascii="Times New Roman" w:hAnsi="Times New Roman" w:cs="Times New Roman"/>
        </w:rPr>
        <w:t xml:space="preserve"> </w:t>
      </w:r>
      <w:r w:rsidRPr="00F333D7">
        <w:rPr>
          <w:rFonts w:ascii="Times New Roman" w:hAnsi="Times New Roman" w:cs="Times New Roman"/>
        </w:rPr>
        <w:t>whether they enhance, inhibit, or neutralize each other. This is crucial for:</w:t>
      </w:r>
    </w:p>
    <w:p w14:paraId="42FAB6F8" w14:textId="77777777" w:rsidR="00F333D7" w:rsidRPr="00F333D7" w:rsidRDefault="00F333D7" w:rsidP="00F333D7">
      <w:pPr>
        <w:pStyle w:val="ListParagraph"/>
        <w:numPr>
          <w:ilvl w:val="0"/>
          <w:numId w:val="7"/>
        </w:numPr>
        <w:jc w:val="both"/>
        <w:rPr>
          <w:rFonts w:ascii="Times New Roman" w:hAnsi="Times New Roman" w:cs="Times New Roman"/>
        </w:rPr>
      </w:pPr>
      <w:r w:rsidRPr="00F333D7">
        <w:rPr>
          <w:rFonts w:ascii="Times New Roman" w:hAnsi="Times New Roman" w:cs="Times New Roman"/>
        </w:rPr>
        <w:lastRenderedPageBreak/>
        <w:t>Combating antimicrobial resistance (AMR) by identifying plant compounds that restore antibiotic efficacy.</w:t>
      </w:r>
    </w:p>
    <w:p w14:paraId="274A1892" w14:textId="77777777" w:rsidR="00F333D7" w:rsidRPr="00F333D7" w:rsidRDefault="00F333D7" w:rsidP="00F333D7">
      <w:pPr>
        <w:pStyle w:val="ListParagraph"/>
        <w:numPr>
          <w:ilvl w:val="0"/>
          <w:numId w:val="7"/>
        </w:numPr>
        <w:jc w:val="both"/>
        <w:rPr>
          <w:rFonts w:ascii="Times New Roman" w:hAnsi="Times New Roman" w:cs="Times New Roman"/>
        </w:rPr>
      </w:pPr>
      <w:r w:rsidRPr="00F333D7">
        <w:rPr>
          <w:rFonts w:ascii="Times New Roman" w:hAnsi="Times New Roman" w:cs="Times New Roman"/>
        </w:rPr>
        <w:t>Reducing drug dosage and side effects, as synergistic combinations may require lower concentrations.</w:t>
      </w:r>
    </w:p>
    <w:p w14:paraId="609D4FA9" w14:textId="77777777" w:rsidR="00F333D7" w:rsidRPr="00F333D7" w:rsidRDefault="00F333D7" w:rsidP="00F333D7">
      <w:pPr>
        <w:pStyle w:val="ListParagraph"/>
        <w:numPr>
          <w:ilvl w:val="0"/>
          <w:numId w:val="7"/>
        </w:numPr>
        <w:jc w:val="both"/>
        <w:rPr>
          <w:rFonts w:ascii="Times New Roman" w:hAnsi="Times New Roman" w:cs="Times New Roman"/>
        </w:rPr>
      </w:pPr>
      <w:r w:rsidRPr="00F333D7">
        <w:rPr>
          <w:rFonts w:ascii="Times New Roman" w:hAnsi="Times New Roman" w:cs="Times New Roman"/>
        </w:rPr>
        <w:t>Discovering novel combination therapies, especially for multidrug-resistant infections like MRSA or tuberculosis.</w:t>
      </w:r>
    </w:p>
    <w:p w14:paraId="0E05F032" w14:textId="77777777" w:rsidR="00F333D7" w:rsidRPr="00F333D7" w:rsidRDefault="00F333D7" w:rsidP="00F333D7">
      <w:pPr>
        <w:pStyle w:val="ListParagraph"/>
        <w:numPr>
          <w:ilvl w:val="0"/>
          <w:numId w:val="7"/>
        </w:numPr>
        <w:jc w:val="both"/>
        <w:rPr>
          <w:rFonts w:ascii="Times New Roman" w:hAnsi="Times New Roman" w:cs="Times New Roman"/>
        </w:rPr>
      </w:pPr>
      <w:r w:rsidRPr="00F333D7">
        <w:rPr>
          <w:rFonts w:ascii="Times New Roman" w:hAnsi="Times New Roman" w:cs="Times New Roman"/>
        </w:rPr>
        <w:t>Research protocols should include:</w:t>
      </w:r>
    </w:p>
    <w:p w14:paraId="14DC73ED" w14:textId="77777777" w:rsidR="00F333D7" w:rsidRPr="00F333D7" w:rsidRDefault="00F333D7" w:rsidP="00F333D7">
      <w:pPr>
        <w:pStyle w:val="ListParagraph"/>
        <w:numPr>
          <w:ilvl w:val="0"/>
          <w:numId w:val="7"/>
        </w:numPr>
        <w:jc w:val="both"/>
        <w:rPr>
          <w:rFonts w:ascii="Times New Roman" w:hAnsi="Times New Roman" w:cs="Times New Roman"/>
        </w:rPr>
      </w:pPr>
      <w:r w:rsidRPr="00F333D7">
        <w:rPr>
          <w:rFonts w:ascii="Times New Roman" w:hAnsi="Times New Roman" w:cs="Times New Roman"/>
        </w:rPr>
        <w:t>Checkerboard assays and time-kill studies to quantify interactions.</w:t>
      </w:r>
    </w:p>
    <w:p w14:paraId="685802B1" w14:textId="77777777" w:rsidR="00F333D7" w:rsidRPr="00F333D7" w:rsidRDefault="00F333D7" w:rsidP="00F333D7">
      <w:pPr>
        <w:pStyle w:val="ListParagraph"/>
        <w:numPr>
          <w:ilvl w:val="0"/>
          <w:numId w:val="7"/>
        </w:numPr>
        <w:jc w:val="both"/>
        <w:rPr>
          <w:rFonts w:ascii="Times New Roman" w:hAnsi="Times New Roman" w:cs="Times New Roman"/>
        </w:rPr>
      </w:pPr>
      <w:r w:rsidRPr="00F333D7">
        <w:rPr>
          <w:rFonts w:ascii="Times New Roman" w:hAnsi="Times New Roman" w:cs="Times New Roman"/>
        </w:rPr>
        <w:t>Mechanistic studies to understand how plant compounds affect microbial metabolism or resistance pathways.</w:t>
      </w:r>
    </w:p>
    <w:p w14:paraId="136C37F7" w14:textId="77777777" w:rsidR="00F333D7" w:rsidRPr="00F333D7" w:rsidRDefault="00F333D7" w:rsidP="00F333D7">
      <w:pPr>
        <w:pStyle w:val="ListParagraph"/>
        <w:numPr>
          <w:ilvl w:val="0"/>
          <w:numId w:val="7"/>
        </w:numPr>
        <w:jc w:val="both"/>
        <w:rPr>
          <w:rFonts w:ascii="Times New Roman" w:hAnsi="Times New Roman" w:cs="Times New Roman"/>
        </w:rPr>
      </w:pPr>
      <w:r w:rsidRPr="00F333D7">
        <w:rPr>
          <w:rFonts w:ascii="Times New Roman" w:hAnsi="Times New Roman" w:cs="Times New Roman"/>
        </w:rPr>
        <w:t>Clinical trials to assess safety and efficacy in humans.</w:t>
      </w:r>
    </w:p>
    <w:p w14:paraId="39ABB547"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Synergy testing also supports the rational integration of phytomedicine into hospital formularies and treatment guidelines.</w:t>
      </w:r>
    </w:p>
    <w:p w14:paraId="0B5647A0"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C. Implement Community-Based Conservation and Knowledge Documentation</w:t>
      </w:r>
    </w:p>
    <w:p w14:paraId="08068F02"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Medicinal plants are often endangered due to habitat loss, overharvesting, and climate change. Community-based conservation ensures:</w:t>
      </w:r>
    </w:p>
    <w:p w14:paraId="7EA8F6F2" w14:textId="77777777" w:rsidR="00F333D7" w:rsidRPr="00F333D7" w:rsidRDefault="00F333D7" w:rsidP="00F333D7">
      <w:pPr>
        <w:pStyle w:val="ListParagraph"/>
        <w:numPr>
          <w:ilvl w:val="0"/>
          <w:numId w:val="8"/>
        </w:numPr>
        <w:jc w:val="both"/>
        <w:rPr>
          <w:rFonts w:ascii="Times New Roman" w:hAnsi="Times New Roman" w:cs="Times New Roman"/>
        </w:rPr>
      </w:pPr>
      <w:r w:rsidRPr="00F333D7">
        <w:rPr>
          <w:rFonts w:ascii="Times New Roman" w:hAnsi="Times New Roman" w:cs="Times New Roman"/>
        </w:rPr>
        <w:t>Sustainable harvesting practices, such as rotational collection and cultivation.</w:t>
      </w:r>
    </w:p>
    <w:p w14:paraId="33169D19" w14:textId="77777777" w:rsidR="00F333D7" w:rsidRPr="00F333D7" w:rsidRDefault="00F333D7" w:rsidP="00F333D7">
      <w:pPr>
        <w:pStyle w:val="ListParagraph"/>
        <w:numPr>
          <w:ilvl w:val="0"/>
          <w:numId w:val="8"/>
        </w:numPr>
        <w:jc w:val="both"/>
        <w:rPr>
          <w:rFonts w:ascii="Times New Roman" w:hAnsi="Times New Roman" w:cs="Times New Roman"/>
        </w:rPr>
      </w:pPr>
      <w:r w:rsidRPr="00F333D7">
        <w:rPr>
          <w:rFonts w:ascii="Times New Roman" w:hAnsi="Times New Roman" w:cs="Times New Roman"/>
        </w:rPr>
        <w:t>Protection of sacred groves and traditional gardens, which often house rare species.</w:t>
      </w:r>
    </w:p>
    <w:p w14:paraId="0595933D" w14:textId="77777777" w:rsidR="00F333D7" w:rsidRPr="00F333D7" w:rsidRDefault="00F333D7" w:rsidP="00F333D7">
      <w:pPr>
        <w:pStyle w:val="ListParagraph"/>
        <w:numPr>
          <w:ilvl w:val="0"/>
          <w:numId w:val="8"/>
        </w:numPr>
        <w:jc w:val="both"/>
        <w:rPr>
          <w:rFonts w:ascii="Times New Roman" w:hAnsi="Times New Roman" w:cs="Times New Roman"/>
        </w:rPr>
      </w:pPr>
      <w:r w:rsidRPr="00F333D7">
        <w:rPr>
          <w:rFonts w:ascii="Times New Roman" w:hAnsi="Times New Roman" w:cs="Times New Roman"/>
        </w:rPr>
        <w:t>Documentation of indigenous knowledge, including plant uses, preparation methods, and cultural significance.</w:t>
      </w:r>
    </w:p>
    <w:p w14:paraId="563E45C1"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This requires:</w:t>
      </w:r>
    </w:p>
    <w:p w14:paraId="2E06D89A" w14:textId="77777777" w:rsidR="00F333D7" w:rsidRPr="00F333D7" w:rsidRDefault="00F333D7" w:rsidP="00F333D7">
      <w:pPr>
        <w:pStyle w:val="ListParagraph"/>
        <w:numPr>
          <w:ilvl w:val="0"/>
          <w:numId w:val="10"/>
        </w:numPr>
        <w:jc w:val="both"/>
        <w:rPr>
          <w:rFonts w:ascii="Times New Roman" w:hAnsi="Times New Roman" w:cs="Times New Roman"/>
        </w:rPr>
      </w:pPr>
      <w:r w:rsidRPr="00F333D7">
        <w:rPr>
          <w:rFonts w:ascii="Times New Roman" w:hAnsi="Times New Roman" w:cs="Times New Roman"/>
        </w:rPr>
        <w:t>Training local herbalists and youth in conservation biology and ethnobotany.</w:t>
      </w:r>
    </w:p>
    <w:p w14:paraId="57B05D77" w14:textId="77777777" w:rsidR="00F333D7" w:rsidRPr="00F333D7" w:rsidRDefault="00F333D7" w:rsidP="00F333D7">
      <w:pPr>
        <w:pStyle w:val="ListParagraph"/>
        <w:numPr>
          <w:ilvl w:val="0"/>
          <w:numId w:val="10"/>
        </w:numPr>
        <w:jc w:val="both"/>
        <w:rPr>
          <w:rFonts w:ascii="Times New Roman" w:hAnsi="Times New Roman" w:cs="Times New Roman"/>
        </w:rPr>
      </w:pPr>
      <w:r w:rsidRPr="00F333D7">
        <w:rPr>
          <w:rFonts w:ascii="Times New Roman" w:hAnsi="Times New Roman" w:cs="Times New Roman"/>
        </w:rPr>
        <w:t>Creating digital and physical archives of plant lore, recipes, and oral histories.</w:t>
      </w:r>
    </w:p>
    <w:p w14:paraId="23FE900C" w14:textId="77777777" w:rsidR="00F333D7" w:rsidRPr="00F333D7" w:rsidRDefault="00F333D7" w:rsidP="00F333D7">
      <w:pPr>
        <w:pStyle w:val="ListParagraph"/>
        <w:numPr>
          <w:ilvl w:val="0"/>
          <w:numId w:val="10"/>
        </w:numPr>
        <w:jc w:val="both"/>
        <w:rPr>
          <w:rFonts w:ascii="Times New Roman" w:hAnsi="Times New Roman" w:cs="Times New Roman"/>
        </w:rPr>
      </w:pPr>
      <w:r w:rsidRPr="00F333D7">
        <w:rPr>
          <w:rFonts w:ascii="Times New Roman" w:hAnsi="Times New Roman" w:cs="Times New Roman"/>
        </w:rPr>
        <w:t>Establishing community seed banks and nurseries to propagate endangered species.</w:t>
      </w:r>
    </w:p>
    <w:p w14:paraId="77E8F2D3"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Such efforts empower communities, preserve cultural heritage, and support biodiversity</w:t>
      </w:r>
      <w:r>
        <w:rPr>
          <w:rFonts w:ascii="Times New Roman" w:hAnsi="Times New Roman" w:cs="Times New Roman"/>
        </w:rPr>
        <w:t xml:space="preserve"> which are </w:t>
      </w:r>
      <w:r w:rsidRPr="00F333D7">
        <w:rPr>
          <w:rFonts w:ascii="Times New Roman" w:hAnsi="Times New Roman" w:cs="Times New Roman"/>
        </w:rPr>
        <w:t>essential for long-term medicinal plant use.</w:t>
      </w:r>
    </w:p>
    <w:p w14:paraId="3EB87A05"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D. Facilitate International Collaborations for Compound Isolation and Clinical Trials</w:t>
      </w:r>
    </w:p>
    <w:p w14:paraId="462DE4E9"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Many countries lack the infrastructure for advanced compound isolation and clinical testing. International collaborations can:</w:t>
      </w:r>
    </w:p>
    <w:p w14:paraId="69B3A957" w14:textId="77777777" w:rsidR="00F333D7" w:rsidRPr="00F333D7" w:rsidRDefault="00F333D7" w:rsidP="00F333D7">
      <w:pPr>
        <w:pStyle w:val="ListParagraph"/>
        <w:numPr>
          <w:ilvl w:val="0"/>
          <w:numId w:val="12"/>
        </w:numPr>
        <w:jc w:val="both"/>
        <w:rPr>
          <w:rFonts w:ascii="Times New Roman" w:hAnsi="Times New Roman" w:cs="Times New Roman"/>
        </w:rPr>
      </w:pPr>
      <w:r w:rsidRPr="00F333D7">
        <w:rPr>
          <w:rFonts w:ascii="Times New Roman" w:hAnsi="Times New Roman" w:cs="Times New Roman"/>
        </w:rPr>
        <w:t>Provide access to high-throughput screening technologies, mass spectrometry, and NMR spectroscopy.</w:t>
      </w:r>
    </w:p>
    <w:p w14:paraId="2C74619F" w14:textId="77777777" w:rsidR="00F333D7" w:rsidRPr="00F333D7" w:rsidRDefault="00F333D7" w:rsidP="00F333D7">
      <w:pPr>
        <w:pStyle w:val="ListParagraph"/>
        <w:numPr>
          <w:ilvl w:val="0"/>
          <w:numId w:val="12"/>
        </w:numPr>
        <w:jc w:val="both"/>
        <w:rPr>
          <w:rFonts w:ascii="Times New Roman" w:hAnsi="Times New Roman" w:cs="Times New Roman"/>
        </w:rPr>
      </w:pPr>
      <w:r w:rsidRPr="00F333D7">
        <w:rPr>
          <w:rFonts w:ascii="Times New Roman" w:hAnsi="Times New Roman" w:cs="Times New Roman"/>
        </w:rPr>
        <w:t>Enable joint research projects between universities, pharmaceutical companies, and traditional medicine institutes.</w:t>
      </w:r>
    </w:p>
    <w:p w14:paraId="07D1E3A3" w14:textId="77777777" w:rsidR="00F333D7" w:rsidRPr="00F333D7" w:rsidRDefault="00F333D7" w:rsidP="00F333D7">
      <w:pPr>
        <w:pStyle w:val="ListParagraph"/>
        <w:numPr>
          <w:ilvl w:val="0"/>
          <w:numId w:val="12"/>
        </w:numPr>
        <w:jc w:val="both"/>
        <w:rPr>
          <w:rFonts w:ascii="Times New Roman" w:hAnsi="Times New Roman" w:cs="Times New Roman"/>
        </w:rPr>
      </w:pPr>
      <w:r w:rsidRPr="00F333D7">
        <w:rPr>
          <w:rFonts w:ascii="Times New Roman" w:hAnsi="Times New Roman" w:cs="Times New Roman"/>
        </w:rPr>
        <w:t>Support multicenter clinical trials, ensuring diverse population data and regulatory harmonization.</w:t>
      </w:r>
    </w:p>
    <w:p w14:paraId="1A1693A6" w14:textId="77777777" w:rsidR="00F333D7" w:rsidRDefault="00F333D7" w:rsidP="00F333D7">
      <w:pPr>
        <w:jc w:val="both"/>
        <w:rPr>
          <w:rFonts w:ascii="Times New Roman" w:hAnsi="Times New Roman" w:cs="Times New Roman"/>
        </w:rPr>
      </w:pPr>
    </w:p>
    <w:p w14:paraId="6F2AF9F4"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Key actions include:</w:t>
      </w:r>
    </w:p>
    <w:p w14:paraId="5EC3FDC0" w14:textId="77777777" w:rsidR="00F333D7" w:rsidRPr="00F333D7" w:rsidRDefault="00F333D7" w:rsidP="00F333D7">
      <w:pPr>
        <w:pStyle w:val="ListParagraph"/>
        <w:numPr>
          <w:ilvl w:val="0"/>
          <w:numId w:val="14"/>
        </w:numPr>
        <w:jc w:val="both"/>
        <w:rPr>
          <w:rFonts w:ascii="Times New Roman" w:hAnsi="Times New Roman" w:cs="Times New Roman"/>
        </w:rPr>
      </w:pPr>
      <w:r w:rsidRPr="00F333D7">
        <w:rPr>
          <w:rFonts w:ascii="Times New Roman" w:hAnsi="Times New Roman" w:cs="Times New Roman"/>
        </w:rPr>
        <w:t>Creating bilateral agreements for data sharing, intellectual property rights, and benefit-sharing.</w:t>
      </w:r>
    </w:p>
    <w:p w14:paraId="1FEA8F2F" w14:textId="77777777" w:rsidR="00F333D7" w:rsidRPr="00F333D7" w:rsidRDefault="00F333D7" w:rsidP="00F333D7">
      <w:pPr>
        <w:pStyle w:val="ListParagraph"/>
        <w:numPr>
          <w:ilvl w:val="0"/>
          <w:numId w:val="14"/>
        </w:numPr>
        <w:jc w:val="both"/>
        <w:rPr>
          <w:rFonts w:ascii="Times New Roman" w:hAnsi="Times New Roman" w:cs="Times New Roman"/>
        </w:rPr>
      </w:pPr>
      <w:r w:rsidRPr="00F333D7">
        <w:rPr>
          <w:rFonts w:ascii="Times New Roman" w:hAnsi="Times New Roman" w:cs="Times New Roman"/>
        </w:rPr>
        <w:t>Establishing regional centers of excellence, such as the African Centre for Phytomedicine Research.</w:t>
      </w:r>
    </w:p>
    <w:p w14:paraId="0483CF27" w14:textId="77777777" w:rsidR="00F333D7" w:rsidRPr="00F333D7" w:rsidRDefault="00F333D7" w:rsidP="00F333D7">
      <w:pPr>
        <w:pStyle w:val="ListParagraph"/>
        <w:numPr>
          <w:ilvl w:val="0"/>
          <w:numId w:val="14"/>
        </w:numPr>
        <w:jc w:val="both"/>
        <w:rPr>
          <w:rFonts w:ascii="Times New Roman" w:hAnsi="Times New Roman" w:cs="Times New Roman"/>
        </w:rPr>
      </w:pPr>
      <w:r w:rsidRPr="00F333D7">
        <w:rPr>
          <w:rFonts w:ascii="Times New Roman" w:hAnsi="Times New Roman" w:cs="Times New Roman"/>
        </w:rPr>
        <w:t>Engaging global health organizations like WHO and NIH to fund and coordinate trials.</w:t>
      </w:r>
    </w:p>
    <w:p w14:paraId="4FAEACCF"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These collaborations accelerate the translation of plant-based discoveries into approved therapies.</w:t>
      </w:r>
    </w:p>
    <w:p w14:paraId="7B287064"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E. Advocate Inclusion of Phytomedicine in National Treatment Guidelines</w:t>
      </w:r>
    </w:p>
    <w:p w14:paraId="596C9B72"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Despite their efficacy, medicinal plants are often excluded from official treatment protocols. Advocacy should focus on:</w:t>
      </w:r>
    </w:p>
    <w:p w14:paraId="36944CA4" w14:textId="77777777" w:rsidR="00F333D7" w:rsidRPr="00F333D7" w:rsidRDefault="00F333D7" w:rsidP="00F333D7">
      <w:pPr>
        <w:pStyle w:val="ListParagraph"/>
        <w:numPr>
          <w:ilvl w:val="0"/>
          <w:numId w:val="15"/>
        </w:numPr>
        <w:jc w:val="both"/>
        <w:rPr>
          <w:rFonts w:ascii="Times New Roman" w:hAnsi="Times New Roman" w:cs="Times New Roman"/>
        </w:rPr>
      </w:pPr>
      <w:r w:rsidRPr="00F333D7">
        <w:rPr>
          <w:rFonts w:ascii="Times New Roman" w:hAnsi="Times New Roman" w:cs="Times New Roman"/>
        </w:rPr>
        <w:t>Generating robust clinical evidence through trials and meta-analyses.</w:t>
      </w:r>
    </w:p>
    <w:p w14:paraId="724CFC74" w14:textId="77777777" w:rsidR="00F333D7" w:rsidRPr="00F333D7" w:rsidRDefault="00F333D7" w:rsidP="00F333D7">
      <w:pPr>
        <w:pStyle w:val="ListParagraph"/>
        <w:numPr>
          <w:ilvl w:val="0"/>
          <w:numId w:val="15"/>
        </w:numPr>
        <w:jc w:val="both"/>
        <w:rPr>
          <w:rFonts w:ascii="Times New Roman" w:hAnsi="Times New Roman" w:cs="Times New Roman"/>
        </w:rPr>
      </w:pPr>
      <w:r w:rsidRPr="00F333D7">
        <w:rPr>
          <w:rFonts w:ascii="Times New Roman" w:hAnsi="Times New Roman" w:cs="Times New Roman"/>
        </w:rPr>
        <w:t>Engaging policymakers and health professionals via workshops, white papers, and pilot programs.</w:t>
      </w:r>
    </w:p>
    <w:p w14:paraId="0E7DD5EB" w14:textId="77777777" w:rsidR="00F333D7" w:rsidRPr="00F333D7" w:rsidRDefault="00F333D7" w:rsidP="00F333D7">
      <w:pPr>
        <w:pStyle w:val="ListParagraph"/>
        <w:numPr>
          <w:ilvl w:val="0"/>
          <w:numId w:val="15"/>
        </w:numPr>
        <w:jc w:val="both"/>
        <w:rPr>
          <w:rFonts w:ascii="Times New Roman" w:hAnsi="Times New Roman" w:cs="Times New Roman"/>
        </w:rPr>
      </w:pPr>
      <w:r w:rsidRPr="00F333D7">
        <w:rPr>
          <w:rFonts w:ascii="Times New Roman" w:hAnsi="Times New Roman" w:cs="Times New Roman"/>
        </w:rPr>
        <w:t>Integrating phytomedicine into primary healthcare, especially in rural and underserved areas.</w:t>
      </w:r>
    </w:p>
    <w:p w14:paraId="0C8461E1"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This involves:</w:t>
      </w:r>
    </w:p>
    <w:p w14:paraId="4DABAF7B" w14:textId="77777777" w:rsidR="00F333D7" w:rsidRPr="00F333D7" w:rsidRDefault="00F333D7" w:rsidP="00F333D7">
      <w:pPr>
        <w:pStyle w:val="ListParagraph"/>
        <w:numPr>
          <w:ilvl w:val="0"/>
          <w:numId w:val="17"/>
        </w:numPr>
        <w:jc w:val="both"/>
        <w:rPr>
          <w:rFonts w:ascii="Times New Roman" w:hAnsi="Times New Roman" w:cs="Times New Roman"/>
        </w:rPr>
      </w:pPr>
      <w:r w:rsidRPr="00F333D7">
        <w:rPr>
          <w:rFonts w:ascii="Times New Roman" w:hAnsi="Times New Roman" w:cs="Times New Roman"/>
        </w:rPr>
        <w:t>Updating national formularies and essential medicines lists to include validated plant-based therapies.</w:t>
      </w:r>
    </w:p>
    <w:p w14:paraId="4E77EB1B" w14:textId="77777777" w:rsidR="00F333D7" w:rsidRPr="00F333D7" w:rsidRDefault="00F333D7" w:rsidP="00F333D7">
      <w:pPr>
        <w:pStyle w:val="ListParagraph"/>
        <w:numPr>
          <w:ilvl w:val="0"/>
          <w:numId w:val="17"/>
        </w:numPr>
        <w:jc w:val="both"/>
        <w:rPr>
          <w:rFonts w:ascii="Times New Roman" w:hAnsi="Times New Roman" w:cs="Times New Roman"/>
        </w:rPr>
      </w:pPr>
      <w:r w:rsidRPr="00F333D7">
        <w:rPr>
          <w:rFonts w:ascii="Times New Roman" w:hAnsi="Times New Roman" w:cs="Times New Roman"/>
        </w:rPr>
        <w:t>Training healthcare workers in safe and effective use of phytomedicine.</w:t>
      </w:r>
    </w:p>
    <w:p w14:paraId="69835A73" w14:textId="77777777" w:rsidR="00F333D7" w:rsidRPr="00F333D7" w:rsidRDefault="00F333D7" w:rsidP="00F333D7">
      <w:pPr>
        <w:pStyle w:val="ListParagraph"/>
        <w:numPr>
          <w:ilvl w:val="0"/>
          <w:numId w:val="17"/>
        </w:numPr>
        <w:jc w:val="both"/>
        <w:rPr>
          <w:rFonts w:ascii="Times New Roman" w:hAnsi="Times New Roman" w:cs="Times New Roman"/>
        </w:rPr>
      </w:pPr>
      <w:r w:rsidRPr="00F333D7">
        <w:rPr>
          <w:rFonts w:ascii="Times New Roman" w:hAnsi="Times New Roman" w:cs="Times New Roman"/>
        </w:rPr>
        <w:t>Monitoring outcomes and adverse effects, ensuring pharmacovigilance.</w:t>
      </w:r>
    </w:p>
    <w:p w14:paraId="6F31E057"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Inclusion in treatment guidelines legitimizes phytomedicine and expands patient access to affordable, culturally relevant care.</w:t>
      </w:r>
    </w:p>
    <w:p w14:paraId="67785F64"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F. Encourage Interdisciplinary Collaborations Between Ethnobotanists, Microbiologists, and Pharmacologists</w:t>
      </w:r>
    </w:p>
    <w:p w14:paraId="0FF06DDA"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Medicinal plant research is inherently interdisciplinary. Collaboration across fields enables:</w:t>
      </w:r>
    </w:p>
    <w:p w14:paraId="15B2F49A" w14:textId="77777777" w:rsidR="00F333D7" w:rsidRPr="00F333D7" w:rsidRDefault="00F333D7" w:rsidP="00F333D7">
      <w:pPr>
        <w:pStyle w:val="ListParagraph"/>
        <w:numPr>
          <w:ilvl w:val="1"/>
          <w:numId w:val="19"/>
        </w:numPr>
        <w:ind w:left="810"/>
        <w:jc w:val="both"/>
        <w:rPr>
          <w:rFonts w:ascii="Times New Roman" w:hAnsi="Times New Roman" w:cs="Times New Roman"/>
        </w:rPr>
      </w:pPr>
      <w:r w:rsidRPr="00F333D7">
        <w:rPr>
          <w:rFonts w:ascii="Times New Roman" w:hAnsi="Times New Roman" w:cs="Times New Roman"/>
        </w:rPr>
        <w:t>Holistic understanding of plant efficacy, from traditional use to molecular mechanisms.</w:t>
      </w:r>
    </w:p>
    <w:p w14:paraId="0D5E7876" w14:textId="77777777" w:rsidR="00F333D7" w:rsidRPr="00F333D7" w:rsidRDefault="00F333D7" w:rsidP="00F333D7">
      <w:pPr>
        <w:pStyle w:val="ListParagraph"/>
        <w:numPr>
          <w:ilvl w:val="1"/>
          <w:numId w:val="19"/>
        </w:numPr>
        <w:ind w:left="810"/>
        <w:jc w:val="both"/>
        <w:rPr>
          <w:rFonts w:ascii="Times New Roman" w:hAnsi="Times New Roman" w:cs="Times New Roman"/>
        </w:rPr>
      </w:pPr>
      <w:r w:rsidRPr="00F333D7">
        <w:rPr>
          <w:rFonts w:ascii="Times New Roman" w:hAnsi="Times New Roman" w:cs="Times New Roman"/>
        </w:rPr>
        <w:t>Efficient drug development pipelines, integrating ethnobotanical leads with microbiological screening and pharmacological testing.</w:t>
      </w:r>
    </w:p>
    <w:p w14:paraId="7C400966" w14:textId="77777777" w:rsidR="00F333D7" w:rsidRPr="00F333D7" w:rsidRDefault="00F333D7" w:rsidP="00F333D7">
      <w:pPr>
        <w:pStyle w:val="ListParagraph"/>
        <w:numPr>
          <w:ilvl w:val="1"/>
          <w:numId w:val="19"/>
        </w:numPr>
        <w:ind w:left="810"/>
        <w:jc w:val="both"/>
        <w:rPr>
          <w:rFonts w:ascii="Times New Roman" w:hAnsi="Times New Roman" w:cs="Times New Roman"/>
        </w:rPr>
      </w:pPr>
      <w:r w:rsidRPr="00F333D7">
        <w:rPr>
          <w:rFonts w:ascii="Times New Roman" w:hAnsi="Times New Roman" w:cs="Times New Roman"/>
        </w:rPr>
        <w:t>Cross-training and capacity building, fostering a new generation of integrative researchers.</w:t>
      </w:r>
    </w:p>
    <w:p w14:paraId="3FB599A5" w14:textId="77777777" w:rsidR="00F333D7" w:rsidRPr="00F333D7" w:rsidRDefault="00F333D7" w:rsidP="00F333D7">
      <w:pPr>
        <w:jc w:val="both"/>
        <w:rPr>
          <w:rFonts w:ascii="Times New Roman" w:hAnsi="Times New Roman" w:cs="Times New Roman"/>
        </w:rPr>
      </w:pPr>
      <w:r w:rsidRPr="00F333D7">
        <w:rPr>
          <w:rFonts w:ascii="Times New Roman" w:hAnsi="Times New Roman" w:cs="Times New Roman"/>
        </w:rPr>
        <w:t>Strategies include:</w:t>
      </w:r>
    </w:p>
    <w:p w14:paraId="34D43811" w14:textId="77777777" w:rsidR="00F333D7" w:rsidRPr="00F333D7" w:rsidRDefault="00F333D7" w:rsidP="00F333D7">
      <w:pPr>
        <w:pStyle w:val="ListParagraph"/>
        <w:numPr>
          <w:ilvl w:val="1"/>
          <w:numId w:val="20"/>
        </w:numPr>
        <w:ind w:left="900" w:hanging="450"/>
        <w:jc w:val="both"/>
        <w:rPr>
          <w:rFonts w:ascii="Times New Roman" w:hAnsi="Times New Roman" w:cs="Times New Roman"/>
        </w:rPr>
      </w:pPr>
      <w:r w:rsidRPr="00F333D7">
        <w:rPr>
          <w:rFonts w:ascii="Times New Roman" w:hAnsi="Times New Roman" w:cs="Times New Roman"/>
        </w:rPr>
        <w:t>Creating joint research centers and graduate programs in ethnopharmacology.</w:t>
      </w:r>
    </w:p>
    <w:p w14:paraId="4C77B7F2" w14:textId="77777777" w:rsidR="00F333D7" w:rsidRPr="00F333D7" w:rsidRDefault="00F333D7" w:rsidP="00F333D7">
      <w:pPr>
        <w:pStyle w:val="ListParagraph"/>
        <w:numPr>
          <w:ilvl w:val="1"/>
          <w:numId w:val="20"/>
        </w:numPr>
        <w:ind w:left="900" w:hanging="450"/>
        <w:jc w:val="both"/>
        <w:rPr>
          <w:rFonts w:ascii="Times New Roman" w:hAnsi="Times New Roman" w:cs="Times New Roman"/>
        </w:rPr>
      </w:pPr>
      <w:r w:rsidRPr="00F333D7">
        <w:rPr>
          <w:rFonts w:ascii="Times New Roman" w:hAnsi="Times New Roman" w:cs="Times New Roman"/>
        </w:rPr>
        <w:lastRenderedPageBreak/>
        <w:t>Hosting interdisciplinary conferences and symposia to share findings and forge partnerships.</w:t>
      </w:r>
    </w:p>
    <w:p w14:paraId="27D89B9A" w14:textId="77777777" w:rsidR="00F333D7" w:rsidRPr="00F333D7" w:rsidRDefault="00F333D7" w:rsidP="00F333D7">
      <w:pPr>
        <w:pStyle w:val="ListParagraph"/>
        <w:numPr>
          <w:ilvl w:val="1"/>
          <w:numId w:val="20"/>
        </w:numPr>
        <w:ind w:left="900" w:hanging="450"/>
        <w:jc w:val="both"/>
        <w:rPr>
          <w:rFonts w:ascii="Times New Roman" w:hAnsi="Times New Roman" w:cs="Times New Roman"/>
        </w:rPr>
      </w:pPr>
      <w:r w:rsidRPr="00F333D7">
        <w:rPr>
          <w:rFonts w:ascii="Times New Roman" w:hAnsi="Times New Roman" w:cs="Times New Roman"/>
        </w:rPr>
        <w:t>Publishing collaborative studies in high-impact journals to raise visibility and attract funding.</w:t>
      </w:r>
    </w:p>
    <w:p w14:paraId="3BD630DF" w14:textId="77777777" w:rsidR="00F333D7" w:rsidRDefault="00F333D7" w:rsidP="00F333D7">
      <w:pPr>
        <w:jc w:val="both"/>
        <w:rPr>
          <w:rFonts w:ascii="Times New Roman" w:hAnsi="Times New Roman" w:cs="Times New Roman"/>
        </w:rPr>
      </w:pPr>
      <w:r w:rsidRPr="00F333D7">
        <w:rPr>
          <w:rFonts w:ascii="Times New Roman" w:hAnsi="Times New Roman" w:cs="Times New Roman"/>
        </w:rPr>
        <w:t>Such collaborations break silos, enrich research, and ensure that medicinal plant science reflects both cultural depth and scientific rigor.</w:t>
      </w:r>
    </w:p>
    <w:p w14:paraId="231DB142" w14:textId="77777777" w:rsidR="006C6EF8" w:rsidRPr="008E6D9B" w:rsidRDefault="006C6EF8" w:rsidP="006C6EF8">
      <w:pPr>
        <w:jc w:val="both"/>
        <w:rPr>
          <w:rFonts w:ascii="Times New Roman" w:hAnsi="Times New Roman" w:cs="Times New Roman"/>
          <w:highlight w:val="yellow"/>
        </w:rPr>
      </w:pPr>
      <w:r w:rsidRPr="008E6D9B">
        <w:rPr>
          <w:rFonts w:ascii="Times New Roman" w:hAnsi="Times New Roman" w:cs="Times New Roman"/>
          <w:highlight w:val="yellow"/>
        </w:rPr>
        <w:t>Disclaimer (Artificial intelligence)</w:t>
      </w:r>
    </w:p>
    <w:p w14:paraId="4525E713" w14:textId="77777777" w:rsidR="006C6EF8" w:rsidRPr="008E6D9B" w:rsidRDefault="006C6EF8" w:rsidP="006C6EF8">
      <w:pPr>
        <w:spacing w:line="240" w:lineRule="auto"/>
        <w:jc w:val="both"/>
        <w:rPr>
          <w:rFonts w:ascii="Times New Roman" w:hAnsi="Times New Roman" w:cs="Times New Roman"/>
          <w:highlight w:val="yellow"/>
        </w:rPr>
      </w:pPr>
      <w:r w:rsidRPr="008E6D9B">
        <w:rPr>
          <w:rFonts w:ascii="Times New Roman" w:hAnsi="Times New Roman" w:cs="Times New Roman"/>
          <w:highlight w:val="yellow"/>
        </w:rPr>
        <w:t>Author(s) hereby declares that generative AI technologies such as Large Language Models, etc. have been used during the writing or editing of manuscripts. This manuscript utilized Microsoft Copilot, a generative AI assistant developed by Microsoft. Copilot was used to support academic writing tasks including abstract generation, language refinement, citation integration, and structural editing.</w:t>
      </w:r>
    </w:p>
    <w:p w14:paraId="5A1EA349" w14:textId="77777777" w:rsidR="006C6EF8" w:rsidRPr="008E6D9B" w:rsidRDefault="006C6EF8" w:rsidP="006C6EF8">
      <w:pPr>
        <w:pStyle w:val="ListParagraph"/>
        <w:numPr>
          <w:ilvl w:val="1"/>
          <w:numId w:val="22"/>
        </w:numPr>
        <w:spacing w:line="240" w:lineRule="auto"/>
        <w:jc w:val="both"/>
        <w:rPr>
          <w:rFonts w:ascii="Times New Roman" w:hAnsi="Times New Roman" w:cs="Times New Roman"/>
          <w:highlight w:val="yellow"/>
        </w:rPr>
      </w:pPr>
      <w:r w:rsidRPr="008E6D9B">
        <w:rPr>
          <w:rFonts w:ascii="Times New Roman" w:hAnsi="Times New Roman" w:cs="Times New Roman"/>
          <w:highlight w:val="yellow"/>
        </w:rPr>
        <w:t>Name of AI Tool: Microsoft Copilot</w:t>
      </w:r>
    </w:p>
    <w:p w14:paraId="646B0A20" w14:textId="77777777" w:rsidR="006C6EF8" w:rsidRPr="008E6D9B" w:rsidRDefault="006C6EF8" w:rsidP="006C6EF8">
      <w:pPr>
        <w:pStyle w:val="ListParagraph"/>
        <w:numPr>
          <w:ilvl w:val="1"/>
          <w:numId w:val="22"/>
        </w:numPr>
        <w:spacing w:line="240" w:lineRule="auto"/>
        <w:jc w:val="both"/>
        <w:rPr>
          <w:rFonts w:ascii="Times New Roman" w:hAnsi="Times New Roman" w:cs="Times New Roman"/>
          <w:highlight w:val="yellow"/>
        </w:rPr>
      </w:pPr>
      <w:r w:rsidRPr="008E6D9B">
        <w:rPr>
          <w:rFonts w:ascii="Times New Roman" w:hAnsi="Times New Roman" w:cs="Times New Roman"/>
          <w:highlight w:val="yellow"/>
        </w:rPr>
        <w:t>Version: Not specified (continuously updated by Microsoft)</w:t>
      </w:r>
    </w:p>
    <w:p w14:paraId="797048F6" w14:textId="77777777" w:rsidR="006C6EF8" w:rsidRPr="008E6D9B" w:rsidRDefault="006C6EF8" w:rsidP="006C6EF8">
      <w:pPr>
        <w:pStyle w:val="ListParagraph"/>
        <w:numPr>
          <w:ilvl w:val="1"/>
          <w:numId w:val="22"/>
        </w:numPr>
        <w:spacing w:line="240" w:lineRule="auto"/>
        <w:jc w:val="both"/>
        <w:rPr>
          <w:rFonts w:ascii="Times New Roman" w:hAnsi="Times New Roman" w:cs="Times New Roman"/>
          <w:highlight w:val="yellow"/>
        </w:rPr>
      </w:pPr>
      <w:r w:rsidRPr="008E6D9B">
        <w:rPr>
          <w:rFonts w:ascii="Times New Roman" w:hAnsi="Times New Roman" w:cs="Times New Roman"/>
          <w:highlight w:val="yellow"/>
        </w:rPr>
        <w:t>Model: Proprietary large language model (specific architecture not disclosed)</w:t>
      </w:r>
    </w:p>
    <w:p w14:paraId="63ABEF50" w14:textId="77777777" w:rsidR="006C6EF8" w:rsidRPr="008E6D9B" w:rsidRDefault="006C6EF8" w:rsidP="006C6EF8">
      <w:pPr>
        <w:pStyle w:val="ListParagraph"/>
        <w:numPr>
          <w:ilvl w:val="1"/>
          <w:numId w:val="22"/>
        </w:numPr>
        <w:spacing w:line="240" w:lineRule="auto"/>
        <w:jc w:val="both"/>
        <w:rPr>
          <w:rFonts w:ascii="Times New Roman" w:hAnsi="Times New Roman" w:cs="Times New Roman"/>
          <w:highlight w:val="yellow"/>
        </w:rPr>
      </w:pPr>
      <w:r w:rsidRPr="008E6D9B">
        <w:rPr>
          <w:rFonts w:ascii="Times New Roman" w:hAnsi="Times New Roman" w:cs="Times New Roman"/>
          <w:highlight w:val="yellow"/>
        </w:rPr>
        <w:t>Source: Microsoft Copilot platform, accessed via Windows application</w:t>
      </w:r>
    </w:p>
    <w:p w14:paraId="5608CA45" w14:textId="77777777" w:rsidR="006C6EF8" w:rsidRPr="008E6D9B" w:rsidRDefault="006C6EF8" w:rsidP="006C6EF8">
      <w:pPr>
        <w:spacing w:line="240" w:lineRule="auto"/>
        <w:jc w:val="both"/>
        <w:rPr>
          <w:rFonts w:ascii="Times New Roman" w:hAnsi="Times New Roman" w:cs="Times New Roman"/>
          <w:highlight w:val="yellow"/>
        </w:rPr>
      </w:pPr>
      <w:r w:rsidRPr="008E6D9B">
        <w:rPr>
          <w:rFonts w:ascii="Times New Roman" w:hAnsi="Times New Roman" w:cs="Times New Roman"/>
          <w:highlight w:val="yellow"/>
        </w:rPr>
        <w:t>Copilot did not generate original research data or perform experimental analysis. All scientific interpretations and conclusions are the sole responsibility of the authors.</w:t>
      </w:r>
    </w:p>
    <w:p w14:paraId="2A449CB9" w14:textId="77777777" w:rsidR="006C6EF8" w:rsidRPr="008E6D9B" w:rsidRDefault="006C6EF8" w:rsidP="006C6EF8">
      <w:pPr>
        <w:spacing w:line="240" w:lineRule="auto"/>
        <w:jc w:val="both"/>
        <w:rPr>
          <w:rFonts w:ascii="Times New Roman" w:hAnsi="Times New Roman" w:cs="Times New Roman"/>
          <w:highlight w:val="yellow"/>
        </w:rPr>
      </w:pPr>
      <w:r w:rsidRPr="008E6D9B">
        <w:rPr>
          <w:rFonts w:ascii="Times New Roman" w:hAnsi="Times New Roman" w:cs="Times New Roman"/>
          <w:highlight w:val="yellow"/>
        </w:rPr>
        <w:t>Details of the AI usage are given below:</w:t>
      </w:r>
    </w:p>
    <w:p w14:paraId="253D2F03" w14:textId="77777777" w:rsidR="006C6EF8" w:rsidRPr="008E6D9B" w:rsidRDefault="006C6EF8" w:rsidP="006C6EF8">
      <w:pPr>
        <w:pStyle w:val="ListParagraph"/>
        <w:numPr>
          <w:ilvl w:val="0"/>
          <w:numId w:val="21"/>
        </w:numPr>
        <w:spacing w:line="240" w:lineRule="auto"/>
        <w:jc w:val="both"/>
        <w:rPr>
          <w:rFonts w:ascii="Times New Roman" w:hAnsi="Times New Roman" w:cs="Times New Roman"/>
          <w:highlight w:val="yellow"/>
        </w:rPr>
      </w:pPr>
      <w:r w:rsidRPr="008E6D9B">
        <w:rPr>
          <w:rFonts w:ascii="Times New Roman" w:hAnsi="Times New Roman" w:cs="Times New Roman"/>
          <w:highlight w:val="yellow"/>
        </w:rPr>
        <w:t>Refinement of academic writing, including restructuring of the methodology and conclusion sections for clarity and coherence</w:t>
      </w:r>
    </w:p>
    <w:p w14:paraId="37415CB5" w14:textId="77777777" w:rsidR="006C6EF8" w:rsidRPr="008E6D9B" w:rsidRDefault="006C6EF8" w:rsidP="006C6EF8">
      <w:pPr>
        <w:pStyle w:val="ListParagraph"/>
        <w:numPr>
          <w:ilvl w:val="0"/>
          <w:numId w:val="21"/>
        </w:numPr>
        <w:spacing w:line="240" w:lineRule="auto"/>
        <w:jc w:val="both"/>
        <w:rPr>
          <w:rFonts w:ascii="Times New Roman" w:hAnsi="Times New Roman" w:cs="Times New Roman"/>
          <w:highlight w:val="yellow"/>
        </w:rPr>
      </w:pPr>
      <w:r w:rsidRPr="008E6D9B">
        <w:rPr>
          <w:rFonts w:ascii="Times New Roman" w:hAnsi="Times New Roman" w:cs="Times New Roman"/>
          <w:highlight w:val="yellow"/>
        </w:rPr>
        <w:t>Generation of the abstract based on the full manuscript content</w:t>
      </w:r>
    </w:p>
    <w:p w14:paraId="618E64B1" w14:textId="77777777" w:rsidR="006C6EF8" w:rsidRPr="008E6D9B" w:rsidRDefault="006C6EF8" w:rsidP="006C6EF8">
      <w:pPr>
        <w:pStyle w:val="ListParagraph"/>
        <w:numPr>
          <w:ilvl w:val="0"/>
          <w:numId w:val="21"/>
        </w:numPr>
        <w:spacing w:line="240" w:lineRule="auto"/>
        <w:jc w:val="both"/>
        <w:rPr>
          <w:rFonts w:ascii="Times New Roman" w:hAnsi="Times New Roman" w:cs="Times New Roman"/>
          <w:highlight w:val="yellow"/>
        </w:rPr>
      </w:pPr>
      <w:r w:rsidRPr="008E6D9B">
        <w:rPr>
          <w:rFonts w:ascii="Times New Roman" w:hAnsi="Times New Roman" w:cs="Times New Roman"/>
          <w:highlight w:val="yellow"/>
        </w:rPr>
        <w:t>Integration of references and citation formatting</w:t>
      </w:r>
    </w:p>
    <w:p w14:paraId="2EB9CB72" w14:textId="77777777" w:rsidR="006C6EF8" w:rsidRPr="008E6D9B" w:rsidRDefault="006C6EF8" w:rsidP="006C6EF8">
      <w:pPr>
        <w:pStyle w:val="ListParagraph"/>
        <w:numPr>
          <w:ilvl w:val="0"/>
          <w:numId w:val="21"/>
        </w:numPr>
        <w:spacing w:line="240" w:lineRule="auto"/>
        <w:jc w:val="both"/>
        <w:rPr>
          <w:rFonts w:ascii="Times New Roman" w:hAnsi="Times New Roman" w:cs="Times New Roman"/>
          <w:highlight w:val="yellow"/>
        </w:rPr>
      </w:pPr>
      <w:r w:rsidRPr="008E6D9B">
        <w:rPr>
          <w:rFonts w:ascii="Times New Roman" w:hAnsi="Times New Roman" w:cs="Times New Roman"/>
          <w:highlight w:val="yellow"/>
        </w:rPr>
        <w:t>Language polishing and consistency checks across sections</w:t>
      </w:r>
    </w:p>
    <w:p w14:paraId="28BE9288" w14:textId="77777777" w:rsidR="006C6EF8" w:rsidRDefault="006C6EF8" w:rsidP="00F333D7">
      <w:pPr>
        <w:jc w:val="both"/>
        <w:rPr>
          <w:rFonts w:ascii="Times New Roman" w:hAnsi="Times New Roman" w:cs="Times New Roman"/>
        </w:rPr>
      </w:pPr>
    </w:p>
    <w:p w14:paraId="32083523" w14:textId="77777777" w:rsidR="006C6EF8" w:rsidRDefault="006C6EF8" w:rsidP="00F333D7">
      <w:pPr>
        <w:jc w:val="both"/>
        <w:rPr>
          <w:rFonts w:ascii="Times New Roman" w:hAnsi="Times New Roman" w:cs="Times New Roman"/>
        </w:rPr>
      </w:pPr>
    </w:p>
    <w:p w14:paraId="7FEB4F5C" w14:textId="77777777" w:rsidR="006C6EF8" w:rsidRDefault="006C6EF8" w:rsidP="00F333D7">
      <w:pPr>
        <w:jc w:val="both"/>
        <w:rPr>
          <w:rFonts w:ascii="Times New Roman" w:hAnsi="Times New Roman" w:cs="Times New Roman"/>
        </w:rPr>
      </w:pPr>
    </w:p>
    <w:p w14:paraId="01507FDA" w14:textId="77777777" w:rsidR="006C6EF8" w:rsidRDefault="006C6EF8" w:rsidP="00F333D7">
      <w:pPr>
        <w:jc w:val="both"/>
        <w:rPr>
          <w:rFonts w:ascii="Times New Roman" w:hAnsi="Times New Roman" w:cs="Times New Roman"/>
        </w:rPr>
      </w:pPr>
    </w:p>
    <w:p w14:paraId="08457264" w14:textId="77777777" w:rsidR="006C6EF8" w:rsidRDefault="006C6EF8" w:rsidP="00F333D7">
      <w:pPr>
        <w:jc w:val="both"/>
        <w:rPr>
          <w:rFonts w:ascii="Times New Roman" w:hAnsi="Times New Roman" w:cs="Times New Roman"/>
        </w:rPr>
      </w:pPr>
    </w:p>
    <w:p w14:paraId="6B420F8A" w14:textId="77777777" w:rsidR="006C6EF8" w:rsidRDefault="006C6EF8" w:rsidP="00F333D7">
      <w:pPr>
        <w:jc w:val="both"/>
        <w:rPr>
          <w:rFonts w:ascii="Times New Roman" w:hAnsi="Times New Roman" w:cs="Times New Roman"/>
        </w:rPr>
      </w:pPr>
    </w:p>
    <w:p w14:paraId="605B02BA" w14:textId="77777777" w:rsidR="006C6EF8" w:rsidRDefault="006C6EF8" w:rsidP="00F333D7">
      <w:pPr>
        <w:jc w:val="both"/>
        <w:rPr>
          <w:rFonts w:ascii="Times New Roman" w:hAnsi="Times New Roman" w:cs="Times New Roman"/>
        </w:rPr>
      </w:pPr>
    </w:p>
    <w:p w14:paraId="1E8476DC" w14:textId="77777777" w:rsidR="006C6EF8" w:rsidRDefault="006C6EF8" w:rsidP="00F333D7">
      <w:pPr>
        <w:jc w:val="both"/>
        <w:rPr>
          <w:rFonts w:ascii="Times New Roman" w:hAnsi="Times New Roman" w:cs="Times New Roman"/>
        </w:rPr>
      </w:pPr>
    </w:p>
    <w:p w14:paraId="5AD08EDE" w14:textId="77777777" w:rsidR="006C6EF8" w:rsidRDefault="006C6EF8" w:rsidP="00F333D7">
      <w:pPr>
        <w:jc w:val="both"/>
        <w:rPr>
          <w:rFonts w:ascii="Times New Roman" w:hAnsi="Times New Roman" w:cs="Times New Roman"/>
        </w:rPr>
      </w:pPr>
    </w:p>
    <w:p w14:paraId="0E05B64A" w14:textId="77777777" w:rsidR="006C6EF8" w:rsidRDefault="006C6EF8" w:rsidP="00F333D7">
      <w:pPr>
        <w:jc w:val="both"/>
        <w:rPr>
          <w:rFonts w:ascii="Times New Roman" w:hAnsi="Times New Roman" w:cs="Times New Roman"/>
        </w:rPr>
      </w:pPr>
    </w:p>
    <w:p w14:paraId="0C2EEDFB" w14:textId="77777777" w:rsidR="00F333D7" w:rsidRPr="00715843" w:rsidRDefault="00F333D7" w:rsidP="00F333D7">
      <w:pPr>
        <w:jc w:val="both"/>
        <w:rPr>
          <w:rFonts w:ascii="Times New Roman" w:hAnsi="Times New Roman" w:cs="Times New Roman"/>
          <w:b/>
          <w:bCs/>
        </w:rPr>
      </w:pPr>
      <w:r w:rsidRPr="00715843">
        <w:rPr>
          <w:rFonts w:ascii="Times New Roman" w:hAnsi="Times New Roman" w:cs="Times New Roman"/>
          <w:b/>
          <w:bCs/>
        </w:rPr>
        <w:lastRenderedPageBreak/>
        <w:t>6.</w:t>
      </w:r>
      <w:r>
        <w:rPr>
          <w:rFonts w:ascii="Times New Roman" w:hAnsi="Times New Roman" w:cs="Times New Roman"/>
          <w:b/>
          <w:bCs/>
        </w:rPr>
        <w:tab/>
      </w:r>
      <w:r w:rsidRPr="00715843">
        <w:rPr>
          <w:rFonts w:ascii="Times New Roman" w:hAnsi="Times New Roman" w:cs="Times New Roman"/>
          <w:b/>
          <w:bCs/>
        </w:rPr>
        <w:t>References</w:t>
      </w:r>
    </w:p>
    <w:p w14:paraId="7F6C7964" w14:textId="77777777" w:rsidR="00FA32EF" w:rsidRPr="00FA32EF" w:rsidRDefault="00F333D7" w:rsidP="00FA32EF">
      <w:pPr>
        <w:pStyle w:val="Bibliography"/>
        <w:rPr>
          <w:rFonts w:ascii="Times New Roman" w:hAnsi="Times New Roman" w:cs="Times New Roman"/>
        </w:rPr>
      </w:pPr>
      <w:r>
        <w:fldChar w:fldCharType="begin"/>
      </w:r>
      <w:r>
        <w:instrText xml:space="preserve"> ADDIN ZOTERO_BIBL {"uncited":[],"omitted":[],"custom":[]} CSL_BIBLIOGRAPHY </w:instrText>
      </w:r>
      <w:r>
        <w:fldChar w:fldCharType="separate"/>
      </w:r>
      <w:r w:rsidR="00FA32EF" w:rsidRPr="00FA32EF">
        <w:rPr>
          <w:rFonts w:ascii="Times New Roman" w:hAnsi="Times New Roman" w:cs="Times New Roman"/>
        </w:rPr>
        <w:t xml:space="preserve">Abbas, Malik, Mazhar Hussain, Saeed Akhtar, Tariq Ismail, Muhammad Qamar, Zahid Shafiq, and Tuba Esatbeyoglu. 2022. “Bioactive Compounds, Antioxidant, Anti-Inflammatory, Anti-Cancer, and Toxicity Assessment of Tribulus Terrestris—In Vitro and In Vivo Studies.” </w:t>
      </w:r>
      <w:r w:rsidR="00FA32EF" w:rsidRPr="00FA32EF">
        <w:rPr>
          <w:rFonts w:ascii="Times New Roman" w:hAnsi="Times New Roman" w:cs="Times New Roman"/>
          <w:i/>
          <w:iCs/>
        </w:rPr>
        <w:t>Antioxidants</w:t>
      </w:r>
      <w:r w:rsidR="00FA32EF" w:rsidRPr="00FA32EF">
        <w:rPr>
          <w:rFonts w:ascii="Times New Roman" w:hAnsi="Times New Roman" w:cs="Times New Roman"/>
        </w:rPr>
        <w:t xml:space="preserve"> 11(6):1160. doi:10.3390/antiox11061160.</w:t>
      </w:r>
    </w:p>
    <w:p w14:paraId="7F79EEE8"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Abdullah, Naveed Ahmad, Wenni Tian, Song Zengliu, Yucheng Zou, Shahzad Farooq, Qingrong Huang, and Jie Xiao. 2022. “Recent Advances in the Extraction, Chemical Composition, Therapeutic Potential, and Delivery of Cardamom Phytochemicals.” </w:t>
      </w:r>
      <w:r w:rsidRPr="00FA32EF">
        <w:rPr>
          <w:rFonts w:ascii="Times New Roman" w:hAnsi="Times New Roman" w:cs="Times New Roman"/>
          <w:i/>
          <w:iCs/>
        </w:rPr>
        <w:t>Frontiers in Nutrition</w:t>
      </w:r>
      <w:r w:rsidRPr="00FA32EF">
        <w:rPr>
          <w:rFonts w:ascii="Times New Roman" w:hAnsi="Times New Roman" w:cs="Times New Roman"/>
        </w:rPr>
        <w:t xml:space="preserve"> 9:1024820. doi:10.3389/fnut.2022.1024820.</w:t>
      </w:r>
    </w:p>
    <w:p w14:paraId="03CF249C"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Alzohairy, Mohammad A. 2016. “Therapeutics Role of </w:t>
      </w:r>
      <w:r w:rsidRPr="00FA32EF">
        <w:rPr>
          <w:rFonts w:ascii="Times New Roman" w:hAnsi="Times New Roman" w:cs="Times New Roman"/>
          <w:i/>
          <w:iCs/>
        </w:rPr>
        <w:t>Azadirachta Indica</w:t>
      </w:r>
      <w:r w:rsidRPr="00FA32EF">
        <w:rPr>
          <w:rFonts w:ascii="Times New Roman" w:hAnsi="Times New Roman" w:cs="Times New Roman"/>
        </w:rPr>
        <w:t xml:space="preserve"> (Neem) and Their Active Constituents in Diseases Prevention and Treatment” edited by L. Dini. </w:t>
      </w:r>
      <w:r w:rsidRPr="00FA32EF">
        <w:rPr>
          <w:rFonts w:ascii="Times New Roman" w:hAnsi="Times New Roman" w:cs="Times New Roman"/>
          <w:i/>
          <w:iCs/>
        </w:rPr>
        <w:t>Evidence-Based Complementary and Alternative Medicine</w:t>
      </w:r>
      <w:r w:rsidRPr="00FA32EF">
        <w:rPr>
          <w:rFonts w:ascii="Times New Roman" w:hAnsi="Times New Roman" w:cs="Times New Roman"/>
        </w:rPr>
        <w:t xml:space="preserve"> 2016(1):7382506. doi:10.1155/2016/7382506.</w:t>
      </w:r>
    </w:p>
    <w:p w14:paraId="3CBC1E8F"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Ampomah, Irene G., Genevieve A. Ampomah, and Theophilus I. Emeto. 2024. “Integrating Modern and Herbal Medicines in Controlling Malaria: Experiences of Orthodox Healthcare Providers in Ghana.” </w:t>
      </w:r>
      <w:r w:rsidRPr="00FA32EF">
        <w:rPr>
          <w:rFonts w:ascii="Times New Roman" w:hAnsi="Times New Roman" w:cs="Times New Roman"/>
          <w:i/>
          <w:iCs/>
        </w:rPr>
        <w:t>Archives of Public Health</w:t>
      </w:r>
      <w:r w:rsidRPr="00FA32EF">
        <w:rPr>
          <w:rFonts w:ascii="Times New Roman" w:hAnsi="Times New Roman" w:cs="Times New Roman"/>
        </w:rPr>
        <w:t xml:space="preserve"> 82(1). doi:10.1186/s13690-024-01472-5.</w:t>
      </w:r>
    </w:p>
    <w:p w14:paraId="17ED1C08"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Ayustaningwarno, Fitriyono, Gemala Anjani, Azzahra Mutiara Ayu, and Vincenzo Fogliano. 2024. “A Critical Review of Ginger’s (Zingiber Officinale) Antioxidant, Anti-Inflammatory, and Immunomodulatory Activities.” </w:t>
      </w:r>
      <w:r w:rsidRPr="00FA32EF">
        <w:rPr>
          <w:rFonts w:ascii="Times New Roman" w:hAnsi="Times New Roman" w:cs="Times New Roman"/>
          <w:i/>
          <w:iCs/>
        </w:rPr>
        <w:t>Frontiers in Nutrition</w:t>
      </w:r>
      <w:r w:rsidRPr="00FA32EF">
        <w:rPr>
          <w:rFonts w:ascii="Times New Roman" w:hAnsi="Times New Roman" w:cs="Times New Roman"/>
        </w:rPr>
        <w:t xml:space="preserve"> 11:1364836. doi:10.3389/fnut.2024.1364836.</w:t>
      </w:r>
    </w:p>
    <w:p w14:paraId="7E592EB4"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Balick, Michael J., and Paul Alan Cox. 1996. </w:t>
      </w:r>
      <w:r w:rsidRPr="00FA32EF">
        <w:rPr>
          <w:rFonts w:ascii="Times New Roman" w:hAnsi="Times New Roman" w:cs="Times New Roman"/>
          <w:i/>
          <w:iCs/>
        </w:rPr>
        <w:t>Plants, People, and Culture: The Science of Ethnobotany</w:t>
      </w:r>
      <w:r w:rsidRPr="00FA32EF">
        <w:rPr>
          <w:rFonts w:ascii="Times New Roman" w:hAnsi="Times New Roman" w:cs="Times New Roman"/>
        </w:rPr>
        <w:t>. Scientific American Library Series. New York: Scientific american library.</w:t>
      </w:r>
    </w:p>
    <w:p w14:paraId="3E619A63"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Bitwell, Chibuye, Singh Sen Indra, Chimuka Luke, and Maseka Kenneth Kakoma. 2023. “A Review of Modern and Conventional Extraction Techniques and Their Applications for Extracting Phytochemicals from Plants.” </w:t>
      </w:r>
      <w:r w:rsidRPr="00FA32EF">
        <w:rPr>
          <w:rFonts w:ascii="Times New Roman" w:hAnsi="Times New Roman" w:cs="Times New Roman"/>
          <w:i/>
          <w:iCs/>
        </w:rPr>
        <w:t>Scientific African</w:t>
      </w:r>
      <w:r w:rsidRPr="00FA32EF">
        <w:rPr>
          <w:rFonts w:ascii="Times New Roman" w:hAnsi="Times New Roman" w:cs="Times New Roman"/>
        </w:rPr>
        <w:t xml:space="preserve"> 19:e01585. doi:10.1016/j.sciaf.2023.e01585.</w:t>
      </w:r>
    </w:p>
    <w:p w14:paraId="416CB07D"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Bridging Cultures and Medicine: Quantitative Insights in Ethnopharmacology. 2024. Pp. 115–47 in </w:t>
      </w:r>
      <w:r w:rsidRPr="00FA32EF">
        <w:rPr>
          <w:rFonts w:ascii="Times New Roman" w:hAnsi="Times New Roman" w:cs="Times New Roman"/>
          <w:i/>
          <w:iCs/>
        </w:rPr>
        <w:t>Ethnopharmacology and OMICS Advances in Medicinal Plants Volume 1</w:t>
      </w:r>
      <w:r w:rsidRPr="00FA32EF">
        <w:rPr>
          <w:rFonts w:ascii="Times New Roman" w:hAnsi="Times New Roman" w:cs="Times New Roman"/>
        </w:rPr>
        <w:t>. Singapore: Springer Nature Singapore.</w:t>
      </w:r>
    </w:p>
    <w:p w14:paraId="01BB942A"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Bylka, Wiesława, Paulina Znajdek-Awiżeń, Elżbieta Studzińska-Sroka, and Małgorzata Brzezińska. 2013. “Centella Asiatica in Cosmetology.” </w:t>
      </w:r>
      <w:r w:rsidRPr="00FA32EF">
        <w:rPr>
          <w:rFonts w:ascii="Times New Roman" w:hAnsi="Times New Roman" w:cs="Times New Roman"/>
          <w:i/>
          <w:iCs/>
        </w:rPr>
        <w:t>Advances in Dermatology and Allergology</w:t>
      </w:r>
      <w:r w:rsidRPr="00FA32EF">
        <w:rPr>
          <w:rFonts w:ascii="Times New Roman" w:hAnsi="Times New Roman" w:cs="Times New Roman"/>
        </w:rPr>
        <w:t xml:space="preserve"> 1:46–49. doi:10.5114/pdia.2013.33378.</w:t>
      </w:r>
    </w:p>
    <w:p w14:paraId="142FC030"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Cheng, Jin, Jiahui Li, Ruo-Gu Xiong, Si-Xia Wu, Si-Yu Huang, Dan-Dan Zhou, Adila Saimaiti, Ao Shang, Yibin Feng, Ren-You Gan, and Hua-Bin Li. 2023. “Bioactive Compounds and Health Benefits of Pomegranate: An Updated Narrative Review.” </w:t>
      </w:r>
      <w:r w:rsidRPr="00FA32EF">
        <w:rPr>
          <w:rFonts w:ascii="Times New Roman" w:hAnsi="Times New Roman" w:cs="Times New Roman"/>
          <w:i/>
          <w:iCs/>
        </w:rPr>
        <w:t>Food Bioscience</w:t>
      </w:r>
      <w:r w:rsidRPr="00FA32EF">
        <w:rPr>
          <w:rFonts w:ascii="Times New Roman" w:hAnsi="Times New Roman" w:cs="Times New Roman"/>
        </w:rPr>
        <w:t xml:space="preserve"> 53:102629. doi:10.1016/j.fbio.2023.102629.</w:t>
      </w:r>
    </w:p>
    <w:p w14:paraId="06ECBC5F"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lastRenderedPageBreak/>
        <w:t xml:space="preserve">Christabel Ebube Festus, Ugochukwu ThankGod Nweke, Uchechukwu Christiana Chukwuekwe, Gideon Ebubechi Onunwa, and Chinelo Irene Ugwoke. 2024. “Quantitative and Qualitative Phytochemical Analysis of Ethanol Leaf Extract of Pleiocarpa Mutica.” </w:t>
      </w:r>
      <w:r w:rsidRPr="00FA32EF">
        <w:rPr>
          <w:rFonts w:ascii="Times New Roman" w:hAnsi="Times New Roman" w:cs="Times New Roman"/>
          <w:i/>
          <w:iCs/>
        </w:rPr>
        <w:t>World Journal of Advanced Research and Reviews</w:t>
      </w:r>
      <w:r w:rsidRPr="00FA32EF">
        <w:rPr>
          <w:rFonts w:ascii="Times New Roman" w:hAnsi="Times New Roman" w:cs="Times New Roman"/>
        </w:rPr>
        <w:t xml:space="preserve"> 22(2):450–56. doi:10.30574/wjarr.2024.22.2.1149.</w:t>
      </w:r>
    </w:p>
    <w:p w14:paraId="43034534"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Cohen, MarcMaurice. 2014. “Tulsi - Ocimum Sanctum: A Herb for All Reasons.” </w:t>
      </w:r>
      <w:r w:rsidRPr="00FA32EF">
        <w:rPr>
          <w:rFonts w:ascii="Times New Roman" w:hAnsi="Times New Roman" w:cs="Times New Roman"/>
          <w:i/>
          <w:iCs/>
        </w:rPr>
        <w:t>Journal of Ayurveda and Integrative Medicine</w:t>
      </w:r>
      <w:r w:rsidRPr="00FA32EF">
        <w:rPr>
          <w:rFonts w:ascii="Times New Roman" w:hAnsi="Times New Roman" w:cs="Times New Roman"/>
        </w:rPr>
        <w:t xml:space="preserve"> 5(4):251. doi:10.4103/0975-9476.146554.</w:t>
      </w:r>
    </w:p>
    <w:p w14:paraId="6F82BAAC"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Degradation of ecosystems and loss of ecosystem services. 2022. Pp. 281–327 in </w:t>
      </w:r>
      <w:r w:rsidRPr="00FA32EF">
        <w:rPr>
          <w:rFonts w:ascii="Times New Roman" w:hAnsi="Times New Roman" w:cs="Times New Roman"/>
          <w:i/>
          <w:iCs/>
        </w:rPr>
        <w:t>One Health</w:t>
      </w:r>
      <w:r w:rsidRPr="00FA32EF">
        <w:rPr>
          <w:rFonts w:ascii="Times New Roman" w:hAnsi="Times New Roman" w:cs="Times New Roman"/>
        </w:rPr>
        <w:t>. Elsevier.</w:t>
      </w:r>
    </w:p>
    <w:p w14:paraId="05405013"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Dludla, Phiwayinkosi V., Ilenia Cirilli, Fabio Marcheggiani, Sonia Silvestri, Patrick Orlando, Ndivhuwo Muvhulawa, Marakiya T. Moetlediwa, Bongani B. Nkambule, Sithandiwe E. Mazibuko-Mbeje, Nokulunga Hlengwa, Sidney Hanser, Duduzile Ndwandwe, Jeanine L. Marnewick, Albertus K. Basson, and Luca Tiano. 2023. “Bioactive Properties, Bioavailability Profiles, and Clinical Evidence of the Potential Benefits of Black Pepper (Piper Nigrum) and Red Pepper (Capsicum Annum) against Diverse Metabolic Complications.” </w:t>
      </w:r>
      <w:r w:rsidRPr="00FA32EF">
        <w:rPr>
          <w:rFonts w:ascii="Times New Roman" w:hAnsi="Times New Roman" w:cs="Times New Roman"/>
          <w:i/>
          <w:iCs/>
        </w:rPr>
        <w:t>Molecules</w:t>
      </w:r>
      <w:r w:rsidRPr="00FA32EF">
        <w:rPr>
          <w:rFonts w:ascii="Times New Roman" w:hAnsi="Times New Roman" w:cs="Times New Roman"/>
        </w:rPr>
        <w:t xml:space="preserve"> 28(18):6569. doi:10.3390/molecules28186569.</w:t>
      </w:r>
    </w:p>
    <w:p w14:paraId="0F4C987C"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El-Saber Batiha, Gaber, Amany Magdy Beshbishy, Amany El-Mleeh, Mohamed M. Abdel-Daim, and Hari Prasad Devkota. 2020. “Traditional Uses, Bioactive Chemical Constituents, and Pharmacological and Toxicological Activities of Glycyrrhiza Glabra L. (Fabaceae).” </w:t>
      </w:r>
      <w:r w:rsidRPr="00FA32EF">
        <w:rPr>
          <w:rFonts w:ascii="Times New Roman" w:hAnsi="Times New Roman" w:cs="Times New Roman"/>
          <w:i/>
          <w:iCs/>
        </w:rPr>
        <w:t>Biomolecules</w:t>
      </w:r>
      <w:r w:rsidRPr="00FA32EF">
        <w:rPr>
          <w:rFonts w:ascii="Times New Roman" w:hAnsi="Times New Roman" w:cs="Times New Roman"/>
        </w:rPr>
        <w:t xml:space="preserve"> 10(3):352. doi:10.3390/biom10030352.</w:t>
      </w:r>
    </w:p>
    <w:p w14:paraId="08828DA4"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Fagbemi, Kehinde Oluwakemi, Daniel Ayandiran Aina, Morenike Olutunmbi Adeoye-Isijola, Kubendran Kista Naidoo, Roger Murugas Coopoosamy, and Olufunmiso Olusola Olajuyigbe. 2022. “Bioactive Compounds, Antibacterial and Antioxidant Activities of Methanol Extract of Tamarindus Indica Linn.” </w:t>
      </w:r>
      <w:r w:rsidRPr="00FA32EF">
        <w:rPr>
          <w:rFonts w:ascii="Times New Roman" w:hAnsi="Times New Roman" w:cs="Times New Roman"/>
          <w:i/>
          <w:iCs/>
        </w:rPr>
        <w:t>Scientific Reports</w:t>
      </w:r>
      <w:r w:rsidRPr="00FA32EF">
        <w:rPr>
          <w:rFonts w:ascii="Times New Roman" w:hAnsi="Times New Roman" w:cs="Times New Roman"/>
        </w:rPr>
        <w:t xml:space="preserve"> 12(1):9432. doi:10.1038/s41598-022-13716-x.</w:t>
      </w:r>
    </w:p>
    <w:p w14:paraId="13806FB9"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Farombi, Ebenezer O., and Olatunde Owoeye. 2011. “Antioxidative and Chemopreventive Properties of Vernonia Amygdalina and Garcinia Biflavonoid.” </w:t>
      </w:r>
      <w:r w:rsidRPr="00FA32EF">
        <w:rPr>
          <w:rFonts w:ascii="Times New Roman" w:hAnsi="Times New Roman" w:cs="Times New Roman"/>
          <w:i/>
          <w:iCs/>
        </w:rPr>
        <w:t>International Journal of Environmental Research and Public Health</w:t>
      </w:r>
      <w:r w:rsidRPr="00FA32EF">
        <w:rPr>
          <w:rFonts w:ascii="Times New Roman" w:hAnsi="Times New Roman" w:cs="Times New Roman"/>
        </w:rPr>
        <w:t xml:space="preserve"> 8(6):2533–55. doi:10.3390/ijerph8062533.</w:t>
      </w:r>
    </w:p>
    <w:p w14:paraId="414AC6F3"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Hannan, Md. Abdul, Md. Ataur Rahman, Abdullah Al Mamun Sohag, Md. Jamal Uddin, Raju Dash, Mahmudul Hasan Sikder, Md. Saidur Rahman, Binod Timalsina, Yeasmin Akter Munni, Partha Protim Sarker, Mahboob Alam, Md. Mohibbullah, Md. Nazmul Haque, Israt Jahan, Md. Tahmeed Hossain, Tania Afrin, Md. Mahbubur Rahman, Md. Tahjib-Ul-Arif, Sarmistha Mitra, Diyah Fatimah Oktaviani, Md Kawsar Khan, Ho Jin Choi, Il Soo Moon, and Bonglee Kim. 2021. “Black Cumin (Nigella Sativa L.): A Comprehensive Review on Phytochemistry, Health Benefits, Molecular Pharmacology, and Safety.” </w:t>
      </w:r>
      <w:r w:rsidRPr="00FA32EF">
        <w:rPr>
          <w:rFonts w:ascii="Times New Roman" w:hAnsi="Times New Roman" w:cs="Times New Roman"/>
          <w:i/>
          <w:iCs/>
        </w:rPr>
        <w:t>Nutrients</w:t>
      </w:r>
      <w:r w:rsidRPr="00FA32EF">
        <w:rPr>
          <w:rFonts w:ascii="Times New Roman" w:hAnsi="Times New Roman" w:cs="Times New Roman"/>
        </w:rPr>
        <w:t xml:space="preserve"> 13(6):1784. doi:10.3390/nu13061784.</w:t>
      </w:r>
    </w:p>
    <w:p w14:paraId="6CBF41B3"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Iqbal, Muhammad Jawad, Masood Sadiq Butt, and Hafiz Ansar Rasul Suleria. 2018. “Coriander (Coriandrum Sativum L.): Bioactive Molecules and Health Effects.” Pp. 1–37 in </w:t>
      </w:r>
      <w:r w:rsidRPr="00FA32EF">
        <w:rPr>
          <w:rFonts w:ascii="Times New Roman" w:hAnsi="Times New Roman" w:cs="Times New Roman"/>
          <w:i/>
          <w:iCs/>
        </w:rPr>
        <w:t>Sweeteners</w:t>
      </w:r>
      <w:r w:rsidRPr="00FA32EF">
        <w:rPr>
          <w:rFonts w:ascii="Times New Roman" w:hAnsi="Times New Roman" w:cs="Times New Roman"/>
        </w:rPr>
        <w:t xml:space="preserve">, </w:t>
      </w:r>
      <w:r w:rsidRPr="00FA32EF">
        <w:rPr>
          <w:rFonts w:ascii="Times New Roman" w:hAnsi="Times New Roman" w:cs="Times New Roman"/>
          <w:i/>
          <w:iCs/>
        </w:rPr>
        <w:t>Reference Series in Phytochemistry</w:t>
      </w:r>
      <w:r w:rsidRPr="00FA32EF">
        <w:rPr>
          <w:rFonts w:ascii="Times New Roman" w:hAnsi="Times New Roman" w:cs="Times New Roman"/>
        </w:rPr>
        <w:t>, edited by J.-M. Merillon and K. G. Ramawat. Cham: Springer International Publishing.</w:t>
      </w:r>
    </w:p>
    <w:p w14:paraId="00485FAD"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lastRenderedPageBreak/>
        <w:t xml:space="preserve">Karmazyn, Morris, and Xiaohong Tracey Gan. 2021. “Chemical Components of Ginseng, Their Biotransformation Products and Their Potential as Treatment of Hypertension.” </w:t>
      </w:r>
      <w:r w:rsidRPr="00FA32EF">
        <w:rPr>
          <w:rFonts w:ascii="Times New Roman" w:hAnsi="Times New Roman" w:cs="Times New Roman"/>
          <w:i/>
          <w:iCs/>
        </w:rPr>
        <w:t>Molecular and Cellular Biochemistry</w:t>
      </w:r>
      <w:r w:rsidRPr="00FA32EF">
        <w:rPr>
          <w:rFonts w:ascii="Times New Roman" w:hAnsi="Times New Roman" w:cs="Times New Roman"/>
        </w:rPr>
        <w:t xml:space="preserve"> 476(1):333–47. doi:10.1007/s11010-020-03910-8.</w:t>
      </w:r>
    </w:p>
    <w:p w14:paraId="738B15D5"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Khameneh, Bahman, N. A. Michael Eskin, Milad Iranshahy, and Bibi Sedigheh Fazly Bazzaz. 2021. “Phytochemicals: A Promising Weapon in the Arsenal against Antibiotic-Resistant Bacteria.” </w:t>
      </w:r>
      <w:r w:rsidRPr="00FA32EF">
        <w:rPr>
          <w:rFonts w:ascii="Times New Roman" w:hAnsi="Times New Roman" w:cs="Times New Roman"/>
          <w:i/>
          <w:iCs/>
        </w:rPr>
        <w:t>Antibiotics</w:t>
      </w:r>
      <w:r w:rsidRPr="00FA32EF">
        <w:rPr>
          <w:rFonts w:ascii="Times New Roman" w:hAnsi="Times New Roman" w:cs="Times New Roman"/>
        </w:rPr>
        <w:t xml:space="preserve"> 10(9):1044. doi:10.3390/antibiotics10091044.</w:t>
      </w:r>
    </w:p>
    <w:p w14:paraId="39D1901B"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Mechanism of Alkaloids and Flavonoids in Regulating Diabetes. 2025. Pp. 231–60 in </w:t>
      </w:r>
      <w:r w:rsidRPr="00FA32EF">
        <w:rPr>
          <w:rFonts w:ascii="Times New Roman" w:hAnsi="Times New Roman" w:cs="Times New Roman"/>
          <w:i/>
          <w:iCs/>
        </w:rPr>
        <w:t>Bioactive Ingredients for Healthcare Industry Volume 2</w:t>
      </w:r>
      <w:r w:rsidRPr="00FA32EF">
        <w:rPr>
          <w:rFonts w:ascii="Times New Roman" w:hAnsi="Times New Roman" w:cs="Times New Roman"/>
        </w:rPr>
        <w:t>. Singapore: Springer Nature Singapore.</w:t>
      </w:r>
    </w:p>
    <w:p w14:paraId="37922A1C"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Mekonnen, Amare Bitew, Ali Seid Mohammed, and Abeba Kassa Tefera. 2022. “Ethnobotanical Study of Traditional Medicinal Plants Used to Treat Human and Animal Diseases in Sedie Muja District, South Gondar, Ethiopia” edited by M. Bourhia. </w:t>
      </w:r>
      <w:r w:rsidRPr="00FA32EF">
        <w:rPr>
          <w:rFonts w:ascii="Times New Roman" w:hAnsi="Times New Roman" w:cs="Times New Roman"/>
          <w:i/>
          <w:iCs/>
        </w:rPr>
        <w:t>Evidence-Based Complementary and Alternative Medicine</w:t>
      </w:r>
      <w:r w:rsidRPr="00FA32EF">
        <w:rPr>
          <w:rFonts w:ascii="Times New Roman" w:hAnsi="Times New Roman" w:cs="Times New Roman"/>
        </w:rPr>
        <w:t xml:space="preserve"> 2022:1–22. doi:10.1155/2022/7328613.</w:t>
      </w:r>
    </w:p>
    <w:p w14:paraId="7D6646E4"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Mikulska, Paulina, Marta Malinowska, Miłosz Ignacyk, Paweł Szustowski, Joanna Nowak, Karolina Pesta, Monika Szeląg, Damian Szklanny, Eliza Judasz, Gabriela Kaczmarek, Ovinuchi Prince Ejiohuo, Magdalena Paczkowska-Walendowska, Anna Gościniak, and Judyta Cielecka-Piontek. 2023. “Ashwagandha (Withania Somnifera)—Current Research on the Health-Promoting Activities: A Narrative Review.” </w:t>
      </w:r>
      <w:r w:rsidRPr="00FA32EF">
        <w:rPr>
          <w:rFonts w:ascii="Times New Roman" w:hAnsi="Times New Roman" w:cs="Times New Roman"/>
          <w:i/>
          <w:iCs/>
        </w:rPr>
        <w:t>Pharmaceutics</w:t>
      </w:r>
      <w:r w:rsidRPr="00FA32EF">
        <w:rPr>
          <w:rFonts w:ascii="Times New Roman" w:hAnsi="Times New Roman" w:cs="Times New Roman"/>
        </w:rPr>
        <w:t xml:space="preserve"> 15(4):1057. doi:10.3390/pharmaceutics15041057.</w:t>
      </w:r>
    </w:p>
    <w:p w14:paraId="57BA870C"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Monika, S., M. Thirumal, and Pr Kumar. 2023. “Phytochemical and Biological Review of </w:t>
      </w:r>
      <w:r w:rsidRPr="00FA32EF">
        <w:rPr>
          <w:rFonts w:ascii="Times New Roman" w:hAnsi="Times New Roman" w:cs="Times New Roman"/>
          <w:i/>
          <w:iCs/>
        </w:rPr>
        <w:t>Aegle Marmelos</w:t>
      </w:r>
      <w:r w:rsidRPr="00FA32EF">
        <w:rPr>
          <w:rFonts w:ascii="Times New Roman" w:hAnsi="Times New Roman" w:cs="Times New Roman"/>
        </w:rPr>
        <w:t xml:space="preserve"> Linn.” </w:t>
      </w:r>
      <w:r w:rsidRPr="00FA32EF">
        <w:rPr>
          <w:rFonts w:ascii="Times New Roman" w:hAnsi="Times New Roman" w:cs="Times New Roman"/>
          <w:i/>
          <w:iCs/>
        </w:rPr>
        <w:t>Future Science OA</w:t>
      </w:r>
      <w:r w:rsidRPr="00FA32EF">
        <w:rPr>
          <w:rFonts w:ascii="Times New Roman" w:hAnsi="Times New Roman" w:cs="Times New Roman"/>
        </w:rPr>
        <w:t xml:space="preserve"> 9(3):FSO849. doi:10.2144/fsoa-2022-0068.</w:t>
      </w:r>
    </w:p>
    <w:p w14:paraId="29DBB8B1"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Mukarram, Mohammad, Sadaf Choudhary, Mo Ahamad Khan, Palmiro Poltronieri, M. Masroor A. Khan, Jamin Ali, Daniel Kurjak, and Mohd Shahid. 2021. “Lemongrass Essential Oil Components with Antimicrobial and Anticancer Activities.” </w:t>
      </w:r>
      <w:r w:rsidRPr="00FA32EF">
        <w:rPr>
          <w:rFonts w:ascii="Times New Roman" w:hAnsi="Times New Roman" w:cs="Times New Roman"/>
          <w:i/>
          <w:iCs/>
        </w:rPr>
        <w:t>Antioxidants</w:t>
      </w:r>
      <w:r w:rsidRPr="00FA32EF">
        <w:rPr>
          <w:rFonts w:ascii="Times New Roman" w:hAnsi="Times New Roman" w:cs="Times New Roman"/>
        </w:rPr>
        <w:t xml:space="preserve"> 11(1):20. doi:10.3390/antiox11010020.</w:t>
      </w:r>
    </w:p>
    <w:p w14:paraId="6D493644"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Noreen, Sana, Tabussam Tufail, Huma Badar Ul Ain, and Chinaza Godswill Awuchi. 2023. “Pharmacological, Nutraceutical, Functional and Therapeutic Properties of Fennel ( </w:t>
      </w:r>
      <w:r w:rsidRPr="00FA32EF">
        <w:rPr>
          <w:rFonts w:ascii="Times New Roman" w:hAnsi="Times New Roman" w:cs="Times New Roman"/>
          <w:i/>
          <w:iCs/>
        </w:rPr>
        <w:t>Foeniculum Vulgare</w:t>
      </w:r>
      <w:r w:rsidRPr="00FA32EF">
        <w:rPr>
          <w:rFonts w:ascii="Times New Roman" w:hAnsi="Times New Roman" w:cs="Times New Roman"/>
        </w:rPr>
        <w:t xml:space="preserve"> ).” </w:t>
      </w:r>
      <w:r w:rsidRPr="00FA32EF">
        <w:rPr>
          <w:rFonts w:ascii="Times New Roman" w:hAnsi="Times New Roman" w:cs="Times New Roman"/>
          <w:i/>
          <w:iCs/>
        </w:rPr>
        <w:t>International Journal of Food Properties</w:t>
      </w:r>
      <w:r w:rsidRPr="00FA32EF">
        <w:rPr>
          <w:rFonts w:ascii="Times New Roman" w:hAnsi="Times New Roman" w:cs="Times New Roman"/>
        </w:rPr>
        <w:t xml:space="preserve"> 26(1):915–27. doi:10.1080/10942912.2023.2192436.</w:t>
      </w:r>
    </w:p>
    <w:p w14:paraId="2CB3B1FC"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Pareek, Ashutosh, Malvika Pant, Madan Mohan Gupta, Pushpa Kashania, Yashumati Ratan, Vivek Jain, Aaushi Pareek, and Anil A. Chuturgoon. 2023. “Moringa Oleifera: An Updated Comprehensive Review of Its Pharmacological Activities, Ethnomedicinal, Phytopharmaceutical Formulation, Clinical, Phytochemical, and Toxicological Aspects.” </w:t>
      </w:r>
      <w:r w:rsidRPr="00FA32EF">
        <w:rPr>
          <w:rFonts w:ascii="Times New Roman" w:hAnsi="Times New Roman" w:cs="Times New Roman"/>
          <w:i/>
          <w:iCs/>
        </w:rPr>
        <w:t>International Journal of Molecular Sciences</w:t>
      </w:r>
      <w:r w:rsidRPr="00FA32EF">
        <w:rPr>
          <w:rFonts w:ascii="Times New Roman" w:hAnsi="Times New Roman" w:cs="Times New Roman"/>
        </w:rPr>
        <w:t xml:space="preserve"> 24(3):2098. doi:10.3390/ijms24032098.</w:t>
      </w:r>
    </w:p>
    <w:p w14:paraId="04BFDDF4"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Poolperm, Sutthaya, and Wannee Jiraungkoorskul. 2017. “An Update Review on the Anthelmintic Activity of Bitter Gourd, Momordica Charantia.” </w:t>
      </w:r>
      <w:r w:rsidRPr="00FA32EF">
        <w:rPr>
          <w:rFonts w:ascii="Times New Roman" w:hAnsi="Times New Roman" w:cs="Times New Roman"/>
          <w:i/>
          <w:iCs/>
        </w:rPr>
        <w:t>Pharmacognosy Reviews</w:t>
      </w:r>
      <w:r w:rsidRPr="00FA32EF">
        <w:rPr>
          <w:rFonts w:ascii="Times New Roman" w:hAnsi="Times New Roman" w:cs="Times New Roman"/>
        </w:rPr>
        <w:t xml:space="preserve"> 11(21):31. doi:10.4103/phrev.phrev_52_16.</w:t>
      </w:r>
    </w:p>
    <w:p w14:paraId="4FB27F1B"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Quesada, Isabel, Matilde De Paola, Carolina Torres-Palazzolo, Alejandra Camargo, León Ferder, Walter Manucha, and Claudia Castro. 2020. “Effect of Garlic’s Active Constituents in </w:t>
      </w:r>
      <w:r w:rsidRPr="00FA32EF">
        <w:rPr>
          <w:rFonts w:ascii="Times New Roman" w:hAnsi="Times New Roman" w:cs="Times New Roman"/>
        </w:rPr>
        <w:lastRenderedPageBreak/>
        <w:t xml:space="preserve">Inflammation, Obesity and Cardiovascular Disease.” </w:t>
      </w:r>
      <w:r w:rsidRPr="00FA32EF">
        <w:rPr>
          <w:rFonts w:ascii="Times New Roman" w:hAnsi="Times New Roman" w:cs="Times New Roman"/>
          <w:i/>
          <w:iCs/>
        </w:rPr>
        <w:t>Current Hypertension Reports</w:t>
      </w:r>
      <w:r w:rsidRPr="00FA32EF">
        <w:rPr>
          <w:rFonts w:ascii="Times New Roman" w:hAnsi="Times New Roman" w:cs="Times New Roman"/>
        </w:rPr>
        <w:t xml:space="preserve"> 22(1):6. doi:10.1007/s11906-019-1009-9.</w:t>
      </w:r>
    </w:p>
    <w:p w14:paraId="0DC301C2"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Rao, Pasupuleti Visweswara, and Siew Hua Gan. 2014. “Cinnamon: A Multifaceted Medicinal Plant” edited by M. A. Kamal. </w:t>
      </w:r>
      <w:r w:rsidRPr="00FA32EF">
        <w:rPr>
          <w:rFonts w:ascii="Times New Roman" w:hAnsi="Times New Roman" w:cs="Times New Roman"/>
          <w:i/>
          <w:iCs/>
        </w:rPr>
        <w:t>Evidence-Based Complementary and Alternative Medicine</w:t>
      </w:r>
      <w:r w:rsidRPr="00FA32EF">
        <w:rPr>
          <w:rFonts w:ascii="Times New Roman" w:hAnsi="Times New Roman" w:cs="Times New Roman"/>
        </w:rPr>
        <w:t xml:space="preserve"> 2014(1):642942. doi:10.1155/2014/642942.</w:t>
      </w:r>
    </w:p>
    <w:p w14:paraId="0D2725E1"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Rithichai, Panumart, Yaowapha Jirakiattikul, Ratchaneekon Nambuddee, and Arunporn Itharat. 2024. “Effect of Salicylic Acid Foliar Application on Bioactive Compounds and Antioxidant Activity in Holy Basil (Ocimum Sanctum L.)” edited by M. Addi. </w:t>
      </w:r>
      <w:r w:rsidRPr="00FA32EF">
        <w:rPr>
          <w:rFonts w:ascii="Times New Roman" w:hAnsi="Times New Roman" w:cs="Times New Roman"/>
          <w:i/>
          <w:iCs/>
        </w:rPr>
        <w:t>International Journal of Agronomy</w:t>
      </w:r>
      <w:r w:rsidRPr="00FA32EF">
        <w:rPr>
          <w:rFonts w:ascii="Times New Roman" w:hAnsi="Times New Roman" w:cs="Times New Roman"/>
        </w:rPr>
        <w:t xml:space="preserve"> 2024:1–8. doi:10.1155/2024/8159886.</w:t>
      </w:r>
    </w:p>
    <w:p w14:paraId="31E4D745"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S R Santosh Kumar, Sudhesh L Shastri, Venkatesh R, K Pradeepa, and V Krishna. 2019. “Antibacterial Potential of Caesalpinia Bonducella Extracts and Their Isolated Phytoconstituents: In Vitro and in Silico Analysis.” </w:t>
      </w:r>
      <w:r w:rsidRPr="00FA32EF">
        <w:rPr>
          <w:rFonts w:ascii="Times New Roman" w:hAnsi="Times New Roman" w:cs="Times New Roman"/>
          <w:i/>
          <w:iCs/>
        </w:rPr>
        <w:t>Journal of Applied Biology &amp; Biotechnology</w:t>
      </w:r>
      <w:r w:rsidRPr="00FA32EF">
        <w:rPr>
          <w:rFonts w:ascii="Times New Roman" w:hAnsi="Times New Roman" w:cs="Times New Roman"/>
        </w:rPr>
        <w:t xml:space="preserve"> 7(3):41–46. doi:10.7324/JABB.2019.70308.</w:t>
      </w:r>
    </w:p>
    <w:p w14:paraId="33234430"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Sandeep Kumar and J.P. Yadav*. 2014. “Ethnobotanical and Pharmacological Properties of Aloe Vera: A Review.” </w:t>
      </w:r>
      <w:r w:rsidRPr="00FA32EF">
        <w:rPr>
          <w:rFonts w:ascii="Times New Roman" w:hAnsi="Times New Roman" w:cs="Times New Roman"/>
          <w:i/>
          <w:iCs/>
        </w:rPr>
        <w:t>Journal of Medicinal Plants Research</w:t>
      </w:r>
      <w:r w:rsidRPr="00FA32EF">
        <w:rPr>
          <w:rFonts w:ascii="Times New Roman" w:hAnsi="Times New Roman" w:cs="Times New Roman"/>
        </w:rPr>
        <w:t xml:space="preserve"> 8(48). doi:https://doi.org/10.5897/JMPR2014.5336x.</w:t>
      </w:r>
    </w:p>
    <w:p w14:paraId="6AFBC245"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Sandhya Rani, Sarikonda, T. Vedavijaya, Karuna Sree P, Jaikumar Shanmugasundaram, C. Deepalatha, M. Ganga Raju, and Suresh Babu Sayana. 2023. “A Comprehensive Analysis of Phytochemical Composition, Acute Toxicity Assessment, and Antioxidant Potential of Ethanolic Extract of Carica Papaya Seeds.” </w:t>
      </w:r>
      <w:r w:rsidRPr="00FA32EF">
        <w:rPr>
          <w:rFonts w:ascii="Times New Roman" w:hAnsi="Times New Roman" w:cs="Times New Roman"/>
          <w:i/>
          <w:iCs/>
        </w:rPr>
        <w:t>Cureus</w:t>
      </w:r>
      <w:r w:rsidRPr="00FA32EF">
        <w:rPr>
          <w:rFonts w:ascii="Times New Roman" w:hAnsi="Times New Roman" w:cs="Times New Roman"/>
        </w:rPr>
        <w:t>. doi:10.7759/cureus.49686.</w:t>
      </w:r>
    </w:p>
    <w:p w14:paraId="5758D34A"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Sharifi-Rad, Javad, Youssef El Rayess, Alain Abi Rizk, Carmen Sadaka, Raviella Zgheib, Wissam Zam, Simona Sestito, Simona Rapposelli, Katarzyna Neffe-Skocińska, Dorota Zielińska, Bahare Salehi, William N. Setzer, Noura S. Dosoky, Yasaman Taheri, Marc El Beyrouthy, Miquel Martorell, Elise Adrian Ostrander, Hafiz Ansar Rasul Suleria, William C. Cho, Alfred Maroyi, and Natália Martins. 2020. “Turmeric and Its Major Compound Curcumin on Health: Bioactive Effects and Safety Profiles for Food, Pharmaceutical, Biotechnological and Medicinal Applications.” </w:t>
      </w:r>
      <w:r w:rsidRPr="00FA32EF">
        <w:rPr>
          <w:rFonts w:ascii="Times New Roman" w:hAnsi="Times New Roman" w:cs="Times New Roman"/>
          <w:i/>
          <w:iCs/>
        </w:rPr>
        <w:t>Frontiers in Pharmacology</w:t>
      </w:r>
      <w:r w:rsidRPr="00FA32EF">
        <w:rPr>
          <w:rFonts w:ascii="Times New Roman" w:hAnsi="Times New Roman" w:cs="Times New Roman"/>
        </w:rPr>
        <w:t xml:space="preserve"> 11:01021. doi:10.3389/fphar.2020.01021.</w:t>
      </w:r>
    </w:p>
    <w:p w14:paraId="05AEB266"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Singh, Pratibha, Vikas Bajpai, Vikaskumar Gond, Ashok Kumar, Narender Tadigoppula, and Brijesh Kumar. 2020. “Determination of Bioactive Compounds of Fenugreek (Trigonella Foenum-Graecum) Seeds Using LC-MS Techniques.” Pp. 377–93 in </w:t>
      </w:r>
      <w:r w:rsidRPr="00FA32EF">
        <w:rPr>
          <w:rFonts w:ascii="Times New Roman" w:hAnsi="Times New Roman" w:cs="Times New Roman"/>
          <w:i/>
          <w:iCs/>
        </w:rPr>
        <w:t>Legume Genomics</w:t>
      </w:r>
      <w:r w:rsidRPr="00FA32EF">
        <w:rPr>
          <w:rFonts w:ascii="Times New Roman" w:hAnsi="Times New Roman" w:cs="Times New Roman"/>
        </w:rPr>
        <w:t xml:space="preserve">. Vol. 2107, </w:t>
      </w:r>
      <w:r w:rsidRPr="00FA32EF">
        <w:rPr>
          <w:rFonts w:ascii="Times New Roman" w:hAnsi="Times New Roman" w:cs="Times New Roman"/>
          <w:i/>
          <w:iCs/>
        </w:rPr>
        <w:t>Methods in Molecular Biology</w:t>
      </w:r>
      <w:r w:rsidRPr="00FA32EF">
        <w:rPr>
          <w:rFonts w:ascii="Times New Roman" w:hAnsi="Times New Roman" w:cs="Times New Roman"/>
        </w:rPr>
        <w:t>, edited by M. Jain and R. Garg. New York, NY: Springer US.</w:t>
      </w:r>
    </w:p>
    <w:p w14:paraId="19FEB7D7"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Suganya, Thangaiyan, Issac Abraham Sybiya Vasantha Packiavathy, G. Smilin Bell Aseervatham, Areanna Carmona, Vijayaragavan Rashmi, Subramanian Mariappan, Navaneethan Renuga Devi, and Devanesan Arul Ananth. 2022. “Tackling Multiple-Drug-Resistant Bacteria With Conventional and Complex Phytochemicals.” </w:t>
      </w:r>
      <w:r w:rsidRPr="00FA32EF">
        <w:rPr>
          <w:rFonts w:ascii="Times New Roman" w:hAnsi="Times New Roman" w:cs="Times New Roman"/>
          <w:i/>
          <w:iCs/>
        </w:rPr>
        <w:t>Frontiers in Cellular and Infection Microbiology</w:t>
      </w:r>
      <w:r w:rsidRPr="00FA32EF">
        <w:rPr>
          <w:rFonts w:ascii="Times New Roman" w:hAnsi="Times New Roman" w:cs="Times New Roman"/>
        </w:rPr>
        <w:t xml:space="preserve"> 12. doi:10.3389/fcimb.2022.883839.</w:t>
      </w:r>
    </w:p>
    <w:p w14:paraId="5BDF8334"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lastRenderedPageBreak/>
        <w:t xml:space="preserve">Szydłowska-Tutaj, Magdalena, Urszula Szymanowska, Krzysztof Tutaj, Dorota Domagała, and Urszula Złotek. 2023. “The Addition of Reishi and Lion’s Mane Mushroom Powder to Pasta Influences the Content of Bioactive Compounds and the Antioxidant, Potential Anti-Inflammatory, and Anticancer Properties of Pasta.” </w:t>
      </w:r>
      <w:r w:rsidRPr="00FA32EF">
        <w:rPr>
          <w:rFonts w:ascii="Times New Roman" w:hAnsi="Times New Roman" w:cs="Times New Roman"/>
          <w:i/>
          <w:iCs/>
        </w:rPr>
        <w:t>Antioxidants</w:t>
      </w:r>
      <w:r w:rsidRPr="00FA32EF">
        <w:rPr>
          <w:rFonts w:ascii="Times New Roman" w:hAnsi="Times New Roman" w:cs="Times New Roman"/>
        </w:rPr>
        <w:t xml:space="preserve"> 12(3):738. doi:10.3390/antiox12030738.</w:t>
      </w:r>
    </w:p>
    <w:p w14:paraId="28B94266"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Wangchuk, Phurpa, Karma Yeshi, and Kinga Jamphel. 2017. “Pharmacological, Ethnopharmacological, and Botanical Evaluation of Subtropical Medicinal Plants of Lower Kheng Region in Bhutan.” </w:t>
      </w:r>
      <w:r w:rsidRPr="00FA32EF">
        <w:rPr>
          <w:rFonts w:ascii="Times New Roman" w:hAnsi="Times New Roman" w:cs="Times New Roman"/>
          <w:i/>
          <w:iCs/>
        </w:rPr>
        <w:t>Integrative Medicine Research</w:t>
      </w:r>
      <w:r w:rsidRPr="00FA32EF">
        <w:rPr>
          <w:rFonts w:ascii="Times New Roman" w:hAnsi="Times New Roman" w:cs="Times New Roman"/>
        </w:rPr>
        <w:t xml:space="preserve"> 6(4):372–87. doi:10.1016/j.imr.2017.08.002.</w:t>
      </w:r>
    </w:p>
    <w:p w14:paraId="66351B18"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Zhou, Yin, Yutong Chen, Wentao Zhao, Jiafeng Wang, Yi Chen, Haobo Wen, Yiyan He, Ning Li, Hongli Mao, Yuwen Cui, and Zhongwei Gu. 2025. “Nanoflower-Mediated Gallium-Protoporphyrin IX Complex for Intracellular Antibacterial and Immunomodulatory Effects in Macrophage-Targeted Therapy.” </w:t>
      </w:r>
      <w:r w:rsidRPr="00FA32EF">
        <w:rPr>
          <w:rFonts w:ascii="Times New Roman" w:hAnsi="Times New Roman" w:cs="Times New Roman"/>
          <w:i/>
          <w:iCs/>
        </w:rPr>
        <w:t>ACS Nano</w:t>
      </w:r>
      <w:r w:rsidRPr="00FA32EF">
        <w:rPr>
          <w:rFonts w:ascii="Times New Roman" w:hAnsi="Times New Roman" w:cs="Times New Roman"/>
        </w:rPr>
        <w:t>. doi:10.1021/acsnano.5c02488.</w:t>
      </w:r>
    </w:p>
    <w:p w14:paraId="1E5D51F8" w14:textId="77777777" w:rsidR="00FA32EF" w:rsidRPr="00FA32EF" w:rsidRDefault="00FA32EF" w:rsidP="00FA32EF">
      <w:pPr>
        <w:pStyle w:val="Bibliography"/>
        <w:rPr>
          <w:rFonts w:ascii="Times New Roman" w:hAnsi="Times New Roman" w:cs="Times New Roman"/>
        </w:rPr>
      </w:pPr>
      <w:r w:rsidRPr="00FA32EF">
        <w:rPr>
          <w:rFonts w:ascii="Times New Roman" w:hAnsi="Times New Roman" w:cs="Times New Roman"/>
        </w:rPr>
        <w:t xml:space="preserve">Zubaidi, Siti Norliyana, Hidayah Mohd Nani, Mohd Saleh Ahmad Kamal, Taha Abdul Qayyum, Syahida Maarof, Adlin Afzan, Norazlan Mohmad Misnan, Hamizah Shahirah Hamezah, Syarul Nataqain Baharum, and Ahmed Mediani. 2023. “Annona Muricata: Comprehensive Review on the Ethnomedicinal, Phytochemistry, and Pharmacological Aspects Focusing on Antidiabetic Properties.” </w:t>
      </w:r>
      <w:r w:rsidRPr="00FA32EF">
        <w:rPr>
          <w:rFonts w:ascii="Times New Roman" w:hAnsi="Times New Roman" w:cs="Times New Roman"/>
          <w:i/>
          <w:iCs/>
        </w:rPr>
        <w:t>Life</w:t>
      </w:r>
      <w:r w:rsidRPr="00FA32EF">
        <w:rPr>
          <w:rFonts w:ascii="Times New Roman" w:hAnsi="Times New Roman" w:cs="Times New Roman"/>
        </w:rPr>
        <w:t xml:space="preserve"> 13(2):353. doi:10.3390/life13020353.</w:t>
      </w:r>
    </w:p>
    <w:p w14:paraId="7D1E604C" w14:textId="77777777" w:rsidR="00F333D7" w:rsidRPr="00F333D7" w:rsidRDefault="00F333D7" w:rsidP="00F333D7">
      <w:pPr>
        <w:jc w:val="both"/>
        <w:rPr>
          <w:rFonts w:ascii="Times New Roman" w:hAnsi="Times New Roman" w:cs="Times New Roman"/>
        </w:rPr>
      </w:pPr>
      <w:r>
        <w:rPr>
          <w:rFonts w:ascii="Times New Roman" w:hAnsi="Times New Roman" w:cs="Times New Roman"/>
        </w:rPr>
        <w:fldChar w:fldCharType="end"/>
      </w:r>
    </w:p>
    <w:p w14:paraId="11612F36" w14:textId="77777777" w:rsidR="00704EBD" w:rsidRPr="00715843" w:rsidRDefault="00704EBD" w:rsidP="00B04985">
      <w:pPr>
        <w:jc w:val="both"/>
        <w:rPr>
          <w:rFonts w:ascii="Times New Roman" w:hAnsi="Times New Roman" w:cs="Times New Roman"/>
        </w:rPr>
      </w:pPr>
    </w:p>
    <w:sectPr w:rsidR="00704EBD" w:rsidRPr="00715843" w:rsidSect="00CA4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215"/>
    <w:multiLevelType w:val="hybridMultilevel"/>
    <w:tmpl w:val="B9E2B080"/>
    <w:lvl w:ilvl="0" w:tplc="0409000F">
      <w:start w:val="1"/>
      <w:numFmt w:val="decimal"/>
      <w:lvlText w:val="%1."/>
      <w:lvlJc w:val="left"/>
      <w:pPr>
        <w:ind w:left="720" w:hanging="360"/>
      </w:pPr>
    </w:lvl>
    <w:lvl w:ilvl="1" w:tplc="A63E31AE">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D382B"/>
    <w:multiLevelType w:val="hybridMultilevel"/>
    <w:tmpl w:val="008667AA"/>
    <w:lvl w:ilvl="0" w:tplc="E4842F9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4537F"/>
    <w:multiLevelType w:val="hybridMultilevel"/>
    <w:tmpl w:val="F61C5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63C96"/>
    <w:multiLevelType w:val="hybridMultilevel"/>
    <w:tmpl w:val="D00AA688"/>
    <w:lvl w:ilvl="0" w:tplc="85A461F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422A1"/>
    <w:multiLevelType w:val="hybridMultilevel"/>
    <w:tmpl w:val="83AE3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F6730"/>
    <w:multiLevelType w:val="hybridMultilevel"/>
    <w:tmpl w:val="F0D49B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75376"/>
    <w:multiLevelType w:val="hybridMultilevel"/>
    <w:tmpl w:val="389883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5336F"/>
    <w:multiLevelType w:val="hybridMultilevel"/>
    <w:tmpl w:val="0EC28BE6"/>
    <w:lvl w:ilvl="0" w:tplc="090E9D2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C6C23"/>
    <w:multiLevelType w:val="hybridMultilevel"/>
    <w:tmpl w:val="793C78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F7EA9"/>
    <w:multiLevelType w:val="hybridMultilevel"/>
    <w:tmpl w:val="D0689C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DB486D"/>
    <w:multiLevelType w:val="hybridMultilevel"/>
    <w:tmpl w:val="B1FC836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33734A"/>
    <w:multiLevelType w:val="hybridMultilevel"/>
    <w:tmpl w:val="77AC9A90"/>
    <w:lvl w:ilvl="0" w:tplc="3784477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A1BAD"/>
    <w:multiLevelType w:val="hybridMultilevel"/>
    <w:tmpl w:val="C8B6AA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F59EC"/>
    <w:multiLevelType w:val="hybridMultilevel"/>
    <w:tmpl w:val="F420085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5C1DB4"/>
    <w:multiLevelType w:val="hybridMultilevel"/>
    <w:tmpl w:val="62CCB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3C723E"/>
    <w:multiLevelType w:val="hybridMultilevel"/>
    <w:tmpl w:val="21B8D7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DE6E7B"/>
    <w:multiLevelType w:val="hybridMultilevel"/>
    <w:tmpl w:val="E99EEED6"/>
    <w:lvl w:ilvl="0" w:tplc="FF38A8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C21789"/>
    <w:multiLevelType w:val="hybridMultilevel"/>
    <w:tmpl w:val="77043B44"/>
    <w:lvl w:ilvl="0" w:tplc="9DC8938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F34BA3"/>
    <w:multiLevelType w:val="hybridMultilevel"/>
    <w:tmpl w:val="E272AA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D60650"/>
    <w:multiLevelType w:val="hybridMultilevel"/>
    <w:tmpl w:val="987C6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137FCE"/>
    <w:multiLevelType w:val="hybridMultilevel"/>
    <w:tmpl w:val="30325C2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572A61"/>
    <w:multiLevelType w:val="hybridMultilevel"/>
    <w:tmpl w:val="D0004170"/>
    <w:lvl w:ilvl="0" w:tplc="E17AC4B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4878569">
    <w:abstractNumId w:val="9"/>
  </w:num>
  <w:num w:numId="2" w16cid:durableId="1912808664">
    <w:abstractNumId w:val="6"/>
  </w:num>
  <w:num w:numId="3" w16cid:durableId="251624367">
    <w:abstractNumId w:val="17"/>
  </w:num>
  <w:num w:numId="4" w16cid:durableId="1349453994">
    <w:abstractNumId w:val="20"/>
  </w:num>
  <w:num w:numId="5" w16cid:durableId="317348804">
    <w:abstractNumId w:val="12"/>
  </w:num>
  <w:num w:numId="6" w16cid:durableId="1180581259">
    <w:abstractNumId w:val="3"/>
  </w:num>
  <w:num w:numId="7" w16cid:durableId="2043020938">
    <w:abstractNumId w:val="13"/>
  </w:num>
  <w:num w:numId="8" w16cid:durableId="617496001">
    <w:abstractNumId w:val="14"/>
  </w:num>
  <w:num w:numId="9" w16cid:durableId="1283728608">
    <w:abstractNumId w:val="21"/>
  </w:num>
  <w:num w:numId="10" w16cid:durableId="426775759">
    <w:abstractNumId w:val="18"/>
  </w:num>
  <w:num w:numId="11" w16cid:durableId="637035093">
    <w:abstractNumId w:val="11"/>
  </w:num>
  <w:num w:numId="12" w16cid:durableId="149716613">
    <w:abstractNumId w:val="2"/>
  </w:num>
  <w:num w:numId="13" w16cid:durableId="216405012">
    <w:abstractNumId w:val="16"/>
  </w:num>
  <w:num w:numId="14" w16cid:durableId="487593595">
    <w:abstractNumId w:val="8"/>
  </w:num>
  <w:num w:numId="15" w16cid:durableId="647591650">
    <w:abstractNumId w:val="0"/>
  </w:num>
  <w:num w:numId="16" w16cid:durableId="1513491065">
    <w:abstractNumId w:val="7"/>
  </w:num>
  <w:num w:numId="17" w16cid:durableId="1670675758">
    <w:abstractNumId w:val="5"/>
  </w:num>
  <w:num w:numId="18" w16cid:durableId="436218117">
    <w:abstractNumId w:val="1"/>
  </w:num>
  <w:num w:numId="19" w16cid:durableId="1590964046">
    <w:abstractNumId w:val="19"/>
  </w:num>
  <w:num w:numId="20" w16cid:durableId="1159035390">
    <w:abstractNumId w:val="10"/>
  </w:num>
  <w:num w:numId="21" w16cid:durableId="18090468">
    <w:abstractNumId w:val="4"/>
  </w:num>
  <w:num w:numId="22" w16cid:durableId="14060280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C5"/>
    <w:rsid w:val="000A2AC5"/>
    <w:rsid w:val="00143B6A"/>
    <w:rsid w:val="00253B70"/>
    <w:rsid w:val="003D71D9"/>
    <w:rsid w:val="004C0553"/>
    <w:rsid w:val="00573362"/>
    <w:rsid w:val="005A5E6B"/>
    <w:rsid w:val="00612806"/>
    <w:rsid w:val="006C6EF8"/>
    <w:rsid w:val="00704EBD"/>
    <w:rsid w:val="007F739D"/>
    <w:rsid w:val="00835B20"/>
    <w:rsid w:val="008E6D9B"/>
    <w:rsid w:val="00906CF4"/>
    <w:rsid w:val="00965913"/>
    <w:rsid w:val="009E7E0A"/>
    <w:rsid w:val="00A43425"/>
    <w:rsid w:val="00A45FDD"/>
    <w:rsid w:val="00AB2F0A"/>
    <w:rsid w:val="00B04985"/>
    <w:rsid w:val="00BB55D8"/>
    <w:rsid w:val="00CA495B"/>
    <w:rsid w:val="00F333D7"/>
    <w:rsid w:val="00F4026D"/>
    <w:rsid w:val="00FA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011D"/>
  <w15:chartTrackingRefBased/>
  <w15:docId w15:val="{617EDD6E-C288-4250-B8FD-877BA45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AC5"/>
  </w:style>
  <w:style w:type="paragraph" w:styleId="Heading1">
    <w:name w:val="heading 1"/>
    <w:basedOn w:val="Normal"/>
    <w:next w:val="Normal"/>
    <w:link w:val="Heading1Char"/>
    <w:uiPriority w:val="9"/>
    <w:qFormat/>
    <w:rsid w:val="000A2A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2A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2A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2A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2A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2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A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2A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2A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2A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2A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2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AC5"/>
    <w:rPr>
      <w:rFonts w:eastAsiaTheme="majorEastAsia" w:cstheme="majorBidi"/>
      <w:color w:val="272727" w:themeColor="text1" w:themeTint="D8"/>
    </w:rPr>
  </w:style>
  <w:style w:type="paragraph" w:styleId="Title">
    <w:name w:val="Title"/>
    <w:basedOn w:val="Normal"/>
    <w:next w:val="Normal"/>
    <w:link w:val="TitleChar"/>
    <w:uiPriority w:val="10"/>
    <w:qFormat/>
    <w:rsid w:val="000A2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AC5"/>
    <w:pPr>
      <w:spacing w:before="160"/>
      <w:jc w:val="center"/>
    </w:pPr>
    <w:rPr>
      <w:i/>
      <w:iCs/>
      <w:color w:val="404040" w:themeColor="text1" w:themeTint="BF"/>
    </w:rPr>
  </w:style>
  <w:style w:type="character" w:customStyle="1" w:styleId="QuoteChar">
    <w:name w:val="Quote Char"/>
    <w:basedOn w:val="DefaultParagraphFont"/>
    <w:link w:val="Quote"/>
    <w:uiPriority w:val="29"/>
    <w:rsid w:val="000A2AC5"/>
    <w:rPr>
      <w:i/>
      <w:iCs/>
      <w:color w:val="404040" w:themeColor="text1" w:themeTint="BF"/>
    </w:rPr>
  </w:style>
  <w:style w:type="paragraph" w:styleId="ListParagraph">
    <w:name w:val="List Paragraph"/>
    <w:basedOn w:val="Normal"/>
    <w:uiPriority w:val="34"/>
    <w:qFormat/>
    <w:rsid w:val="000A2AC5"/>
    <w:pPr>
      <w:ind w:left="720"/>
      <w:contextualSpacing/>
    </w:pPr>
  </w:style>
  <w:style w:type="character" w:styleId="IntenseEmphasis">
    <w:name w:val="Intense Emphasis"/>
    <w:basedOn w:val="DefaultParagraphFont"/>
    <w:uiPriority w:val="21"/>
    <w:qFormat/>
    <w:rsid w:val="000A2AC5"/>
    <w:rPr>
      <w:i/>
      <w:iCs/>
      <w:color w:val="2F5496" w:themeColor="accent1" w:themeShade="BF"/>
    </w:rPr>
  </w:style>
  <w:style w:type="paragraph" w:styleId="IntenseQuote">
    <w:name w:val="Intense Quote"/>
    <w:basedOn w:val="Normal"/>
    <w:next w:val="Normal"/>
    <w:link w:val="IntenseQuoteChar"/>
    <w:uiPriority w:val="30"/>
    <w:qFormat/>
    <w:rsid w:val="000A2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2AC5"/>
    <w:rPr>
      <w:i/>
      <w:iCs/>
      <w:color w:val="2F5496" w:themeColor="accent1" w:themeShade="BF"/>
    </w:rPr>
  </w:style>
  <w:style w:type="character" w:styleId="IntenseReference">
    <w:name w:val="Intense Reference"/>
    <w:basedOn w:val="DefaultParagraphFont"/>
    <w:uiPriority w:val="32"/>
    <w:qFormat/>
    <w:rsid w:val="000A2AC5"/>
    <w:rPr>
      <w:b/>
      <w:bCs/>
      <w:smallCaps/>
      <w:color w:val="2F5496" w:themeColor="accent1" w:themeShade="BF"/>
      <w:spacing w:val="5"/>
    </w:rPr>
  </w:style>
  <w:style w:type="character" w:styleId="Hyperlink">
    <w:name w:val="Hyperlink"/>
    <w:basedOn w:val="DefaultParagraphFont"/>
    <w:uiPriority w:val="99"/>
    <w:unhideWhenUsed/>
    <w:rsid w:val="000A2AC5"/>
    <w:rPr>
      <w:color w:val="0563C1" w:themeColor="hyperlink"/>
      <w:u w:val="single"/>
    </w:rPr>
  </w:style>
  <w:style w:type="character" w:styleId="UnresolvedMention">
    <w:name w:val="Unresolved Mention"/>
    <w:basedOn w:val="DefaultParagraphFont"/>
    <w:uiPriority w:val="99"/>
    <w:semiHidden/>
    <w:unhideWhenUsed/>
    <w:rsid w:val="000A2AC5"/>
    <w:rPr>
      <w:color w:val="605E5C"/>
      <w:shd w:val="clear" w:color="auto" w:fill="E1DFDD"/>
    </w:rPr>
  </w:style>
  <w:style w:type="paragraph" w:styleId="Bibliography">
    <w:name w:val="Bibliography"/>
    <w:basedOn w:val="Normal"/>
    <w:next w:val="Normal"/>
    <w:uiPriority w:val="37"/>
    <w:unhideWhenUsed/>
    <w:rsid w:val="00F333D7"/>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19</Pages>
  <Words>21218</Words>
  <Characters>120943</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 B</dc:creator>
  <cp:keywords/>
  <dc:description/>
  <cp:lastModifiedBy>Editor-90</cp:lastModifiedBy>
  <cp:revision>5</cp:revision>
  <dcterms:created xsi:type="dcterms:W3CDTF">2025-10-18T09:23:00Z</dcterms:created>
  <dcterms:modified xsi:type="dcterms:W3CDTF">2025-10-25T06:49:00Z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id="mEf1TmFJ"/&gt;&lt;style id="http://www.zotero.org/styles/american-sociological-association" locale="en-US" hasBibliography="1" bibliographyStyleHasBeenSet="1"/&gt;&lt;prefs&gt;&lt;pref name="fieldType" value="Fiel</vt:lpwstr>
  </property>
  <property fmtid="{D5CDD505-2E9C-101B-9397-08002B2CF9AE}" pid="3" name="ZOTERO_PREF_2">
    <vt:lpwstr>d"/&gt;&lt;pref name="automaticJournalAbbreviations" value="true"/&gt;&lt;/prefs&gt;&lt;/data&gt;</vt:lpwstr>
  </property>
</Properties>
</file>