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181" w14:textId="77777777" w:rsidR="000F42E6" w:rsidRPr="00315AF5" w:rsidRDefault="000F42E6" w:rsidP="000917EC">
      <w:pPr>
        <w:pStyle w:val="BodyText"/>
        <w:spacing w:before="274" w:line="360" w:lineRule="auto"/>
        <w:rPr>
          <w:bCs/>
          <w:sz w:val="24"/>
          <w:szCs w:val="24"/>
        </w:rPr>
      </w:pPr>
    </w:p>
    <w:p w14:paraId="4185513A" w14:textId="77777777" w:rsidR="007A18D1" w:rsidRPr="007A18D1" w:rsidRDefault="007A18D1" w:rsidP="007A18D1">
      <w:pPr>
        <w:pStyle w:val="Heading2"/>
        <w:spacing w:line="360" w:lineRule="auto"/>
        <w:ind w:right="844"/>
        <w:rPr>
          <w:i/>
          <w:iCs/>
          <w:sz w:val="28"/>
          <w:szCs w:val="28"/>
          <w:u w:val="single"/>
        </w:rPr>
      </w:pPr>
      <w:r w:rsidRPr="007A18D1">
        <w:rPr>
          <w:i/>
          <w:iCs/>
          <w:sz w:val="28"/>
          <w:szCs w:val="28"/>
          <w:u w:val="single"/>
        </w:rPr>
        <w:t>Review Article</w:t>
      </w:r>
    </w:p>
    <w:p w14:paraId="11E07986" w14:textId="4909A1AD" w:rsidR="000F42E6" w:rsidRPr="002B5ED3" w:rsidRDefault="00C751CC" w:rsidP="000917EC">
      <w:pPr>
        <w:pStyle w:val="Heading2"/>
        <w:spacing w:line="360" w:lineRule="auto"/>
        <w:ind w:left="0" w:right="844"/>
        <w:rPr>
          <w:b w:val="0"/>
          <w:i/>
          <w:iCs/>
          <w:sz w:val="28"/>
          <w:szCs w:val="28"/>
        </w:rPr>
      </w:pPr>
      <w:r w:rsidRPr="002B5ED3">
        <w:rPr>
          <w:b w:val="0"/>
          <w:sz w:val="28"/>
          <w:szCs w:val="28"/>
        </w:rPr>
        <w:t>A comprehensive review on textile</w:t>
      </w:r>
      <w:r w:rsidRPr="002B5ED3">
        <w:rPr>
          <w:b w:val="0"/>
          <w:spacing w:val="-15"/>
          <w:sz w:val="28"/>
          <w:szCs w:val="28"/>
        </w:rPr>
        <w:t xml:space="preserve"> </w:t>
      </w:r>
      <w:r w:rsidRPr="002B5ED3">
        <w:rPr>
          <w:b w:val="0"/>
          <w:sz w:val="28"/>
          <w:szCs w:val="28"/>
        </w:rPr>
        <w:t>dye</w:t>
      </w:r>
      <w:r w:rsidRPr="002B5ED3">
        <w:rPr>
          <w:b w:val="0"/>
          <w:spacing w:val="-10"/>
          <w:sz w:val="28"/>
          <w:szCs w:val="28"/>
        </w:rPr>
        <w:t xml:space="preserve"> </w:t>
      </w:r>
      <w:r w:rsidRPr="002B5ED3">
        <w:rPr>
          <w:b w:val="0"/>
          <w:sz w:val="28"/>
          <w:szCs w:val="28"/>
        </w:rPr>
        <w:t>degradation</w:t>
      </w:r>
      <w:r w:rsidRPr="002B5ED3">
        <w:rPr>
          <w:b w:val="0"/>
          <w:spacing w:val="-11"/>
          <w:sz w:val="28"/>
          <w:szCs w:val="28"/>
        </w:rPr>
        <w:t xml:space="preserve"> </w:t>
      </w:r>
      <w:r w:rsidRPr="002B5ED3">
        <w:rPr>
          <w:b w:val="0"/>
          <w:sz w:val="28"/>
          <w:szCs w:val="28"/>
        </w:rPr>
        <w:t>by</w:t>
      </w:r>
      <w:r w:rsidR="0076080F" w:rsidRPr="002B5ED3">
        <w:rPr>
          <w:b w:val="0"/>
          <w:sz w:val="28"/>
          <w:szCs w:val="28"/>
        </w:rPr>
        <w:t xml:space="preserve"> </w:t>
      </w:r>
      <w:bookmarkStart w:id="0" w:name="_Hlk208839304"/>
      <w:proofErr w:type="spellStart"/>
      <w:r w:rsidRPr="002B5ED3">
        <w:rPr>
          <w:b w:val="0"/>
          <w:i/>
          <w:iCs/>
          <w:sz w:val="28"/>
          <w:szCs w:val="28"/>
        </w:rPr>
        <w:t>Pongamia</w:t>
      </w:r>
      <w:proofErr w:type="spellEnd"/>
      <w:r w:rsidRPr="002B5ED3">
        <w:rPr>
          <w:b w:val="0"/>
          <w:i/>
          <w:iCs/>
          <w:spacing w:val="-7"/>
          <w:sz w:val="28"/>
          <w:szCs w:val="28"/>
        </w:rPr>
        <w:t xml:space="preserve"> </w:t>
      </w:r>
      <w:r w:rsidRPr="002B5ED3">
        <w:rPr>
          <w:b w:val="0"/>
          <w:i/>
          <w:iCs/>
          <w:sz w:val="28"/>
          <w:szCs w:val="28"/>
        </w:rPr>
        <w:t>pinata</w:t>
      </w:r>
      <w:r w:rsidRPr="002B5ED3">
        <w:rPr>
          <w:b w:val="0"/>
          <w:sz w:val="28"/>
          <w:szCs w:val="28"/>
        </w:rPr>
        <w:t xml:space="preserve"> and</w:t>
      </w:r>
      <w:r w:rsidR="000B3219" w:rsidRPr="002B5ED3">
        <w:rPr>
          <w:b w:val="0"/>
          <w:sz w:val="28"/>
          <w:szCs w:val="28"/>
        </w:rPr>
        <w:t xml:space="preserve"> </w:t>
      </w:r>
      <w:r w:rsidR="00713F88" w:rsidRPr="002B5ED3">
        <w:rPr>
          <w:b w:val="0"/>
          <w:i/>
          <w:iCs/>
          <w:sz w:val="28"/>
          <w:szCs w:val="28"/>
        </w:rPr>
        <w:t xml:space="preserve">Lagenaria siceraria </w:t>
      </w:r>
      <w:r w:rsidRPr="002B5ED3">
        <w:rPr>
          <w:b w:val="0"/>
          <w:i/>
          <w:iCs/>
          <w:sz w:val="28"/>
          <w:szCs w:val="28"/>
        </w:rPr>
        <w:t xml:space="preserve">oil samples </w:t>
      </w:r>
    </w:p>
    <w:bookmarkEnd w:id="0"/>
    <w:p w14:paraId="47FABC10" w14:textId="77777777" w:rsidR="00C9687C" w:rsidRDefault="00C9687C" w:rsidP="000917EC">
      <w:pPr>
        <w:pStyle w:val="BodyText"/>
        <w:spacing w:line="360" w:lineRule="auto"/>
        <w:ind w:left="2" w:right="146"/>
        <w:jc w:val="center"/>
        <w:rPr>
          <w:b/>
          <w:sz w:val="24"/>
          <w:szCs w:val="24"/>
        </w:rPr>
      </w:pPr>
    </w:p>
    <w:p w14:paraId="161FCCF3" w14:textId="5C230EC6" w:rsidR="0076080F" w:rsidRPr="002B5ED3" w:rsidRDefault="0076080F" w:rsidP="000917EC">
      <w:pPr>
        <w:pStyle w:val="BodyText"/>
        <w:spacing w:line="360" w:lineRule="auto"/>
        <w:ind w:left="2" w:right="146"/>
        <w:jc w:val="center"/>
        <w:rPr>
          <w:b/>
          <w:sz w:val="24"/>
          <w:szCs w:val="24"/>
        </w:rPr>
      </w:pPr>
      <w:r w:rsidRPr="002B5ED3">
        <w:rPr>
          <w:b/>
          <w:sz w:val="24"/>
          <w:szCs w:val="24"/>
        </w:rPr>
        <w:t>Abstracts</w:t>
      </w:r>
    </w:p>
    <w:p w14:paraId="5183C290" w14:textId="77777777" w:rsidR="0076080F" w:rsidRPr="002B5ED3" w:rsidRDefault="0076080F" w:rsidP="000917EC">
      <w:pPr>
        <w:pStyle w:val="BodyText"/>
        <w:spacing w:line="360" w:lineRule="auto"/>
        <w:ind w:left="2" w:right="146"/>
        <w:jc w:val="both"/>
        <w:rPr>
          <w:bCs/>
          <w:sz w:val="24"/>
          <w:szCs w:val="24"/>
        </w:rPr>
      </w:pPr>
    </w:p>
    <w:p w14:paraId="181FEBA3" w14:textId="38F3CEE1" w:rsidR="0076080F" w:rsidRPr="002B5ED3" w:rsidRDefault="00315AF5" w:rsidP="000917EC">
      <w:pPr>
        <w:pStyle w:val="BodyText"/>
        <w:spacing w:line="360" w:lineRule="auto"/>
        <w:ind w:left="2" w:right="146"/>
        <w:jc w:val="both"/>
        <w:rPr>
          <w:bCs/>
          <w:sz w:val="24"/>
          <w:szCs w:val="24"/>
        </w:rPr>
      </w:pPr>
      <w:r w:rsidRPr="002B5ED3">
        <w:rPr>
          <w:bCs/>
          <w:sz w:val="24"/>
          <w:szCs w:val="24"/>
        </w:rPr>
        <w:t xml:space="preserve">Textile industries release large quantities of synthetic dyes into water bodies, causing severe ecological and health concerns due to their toxic, carcinogenic, and recalcitrant nature. </w:t>
      </w:r>
      <w:r w:rsidR="00B44257" w:rsidRPr="00DE7962">
        <w:rPr>
          <w:bCs/>
          <w:sz w:val="24"/>
          <w:szCs w:val="24"/>
          <w:highlight w:val="yellow"/>
        </w:rPr>
        <w:t>Degradation of textile dyes represents a critical and complex challenge in environmental science and engineering.</w:t>
      </w:r>
      <w:r w:rsidR="00B44257" w:rsidRPr="00B44257">
        <w:rPr>
          <w:bCs/>
          <w:sz w:val="24"/>
          <w:szCs w:val="24"/>
        </w:rPr>
        <w:t xml:space="preserve"> </w:t>
      </w:r>
      <w:r w:rsidR="00B44257">
        <w:rPr>
          <w:bCs/>
          <w:sz w:val="24"/>
          <w:szCs w:val="24"/>
          <w:highlight w:val="yellow"/>
        </w:rPr>
        <w:t>This review article aims</w:t>
      </w:r>
      <w:r w:rsidR="00B44257" w:rsidRPr="00DE7962">
        <w:rPr>
          <w:bCs/>
          <w:sz w:val="24"/>
          <w:szCs w:val="24"/>
          <w:highlight w:val="yellow"/>
        </w:rPr>
        <w:t xml:space="preserve"> to explore the </w:t>
      </w:r>
      <w:r w:rsidR="00B44257" w:rsidRPr="00DE7962">
        <w:rPr>
          <w:bCs/>
          <w:sz w:val="24"/>
          <w:szCs w:val="24"/>
          <w:highlight w:val="yellow"/>
        </w:rPr>
        <w:t xml:space="preserve">textile dye degradation by </w:t>
      </w:r>
      <w:proofErr w:type="spellStart"/>
      <w:r w:rsidR="00B44257" w:rsidRPr="00DE7962">
        <w:rPr>
          <w:bCs/>
          <w:i/>
          <w:iCs/>
          <w:sz w:val="24"/>
          <w:szCs w:val="24"/>
          <w:highlight w:val="yellow"/>
        </w:rPr>
        <w:t>Pongamia</w:t>
      </w:r>
      <w:proofErr w:type="spellEnd"/>
      <w:r w:rsidR="00B44257" w:rsidRPr="00DE7962">
        <w:rPr>
          <w:bCs/>
          <w:i/>
          <w:iCs/>
          <w:sz w:val="24"/>
          <w:szCs w:val="24"/>
          <w:highlight w:val="yellow"/>
        </w:rPr>
        <w:t xml:space="preserve"> pinata</w:t>
      </w:r>
      <w:r w:rsidR="00B44257" w:rsidRPr="00DE7962">
        <w:rPr>
          <w:bCs/>
          <w:sz w:val="24"/>
          <w:szCs w:val="24"/>
          <w:highlight w:val="yellow"/>
        </w:rPr>
        <w:t xml:space="preserve"> and </w:t>
      </w:r>
      <w:r w:rsidR="00B44257" w:rsidRPr="00DE7962">
        <w:rPr>
          <w:bCs/>
          <w:i/>
          <w:iCs/>
          <w:sz w:val="24"/>
          <w:szCs w:val="24"/>
          <w:highlight w:val="yellow"/>
        </w:rPr>
        <w:t>Lagenaria siceraria</w:t>
      </w:r>
      <w:r w:rsidR="00B44257" w:rsidRPr="00DE7962">
        <w:rPr>
          <w:bCs/>
          <w:sz w:val="24"/>
          <w:szCs w:val="24"/>
          <w:highlight w:val="yellow"/>
        </w:rPr>
        <w:t xml:space="preserve"> oil samples</w:t>
      </w:r>
      <w:r w:rsidR="00B44257" w:rsidRPr="00DE7962">
        <w:rPr>
          <w:bCs/>
          <w:sz w:val="24"/>
          <w:szCs w:val="24"/>
          <w:highlight w:val="yellow"/>
        </w:rPr>
        <w:t>.</w:t>
      </w:r>
      <w:r w:rsidR="00B44257">
        <w:rPr>
          <w:bCs/>
          <w:sz w:val="24"/>
          <w:szCs w:val="24"/>
        </w:rPr>
        <w:t xml:space="preserve"> </w:t>
      </w:r>
      <w:r w:rsidRPr="002B5ED3">
        <w:rPr>
          <w:bCs/>
          <w:sz w:val="24"/>
          <w:szCs w:val="24"/>
        </w:rPr>
        <w:t>Conventional treatment methods</w:t>
      </w:r>
      <w:r w:rsidR="00B44257">
        <w:rPr>
          <w:bCs/>
          <w:sz w:val="24"/>
          <w:szCs w:val="24"/>
        </w:rPr>
        <w:t>,</w:t>
      </w:r>
      <w:r w:rsidRPr="002B5ED3">
        <w:rPr>
          <w:bCs/>
          <w:sz w:val="24"/>
          <w:szCs w:val="24"/>
        </w:rPr>
        <w:t xml:space="preserve"> such as physical and chemical processes</w:t>
      </w:r>
      <w:r w:rsidR="000917EC" w:rsidRPr="002B5ED3">
        <w:rPr>
          <w:bCs/>
          <w:sz w:val="24"/>
          <w:szCs w:val="24"/>
        </w:rPr>
        <w:t>,</w:t>
      </w:r>
      <w:r w:rsidRPr="002B5ED3">
        <w:rPr>
          <w:bCs/>
          <w:sz w:val="24"/>
          <w:szCs w:val="24"/>
        </w:rPr>
        <w:t xml:space="preserve"> are often costly, inefficient, and environmentally unsustainable. Recently, plant-derived oils have emerged as promising eco-friendly alternatives for dye degradation. Oils from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and </w:t>
      </w:r>
      <w:r w:rsidRPr="002B5ED3">
        <w:rPr>
          <w:bCs/>
          <w:i/>
          <w:iCs/>
          <w:sz w:val="24"/>
          <w:szCs w:val="24"/>
        </w:rPr>
        <w:t>Lagenaria siceraria</w:t>
      </w:r>
      <w:r w:rsidRPr="002B5ED3">
        <w:rPr>
          <w:bCs/>
          <w:sz w:val="24"/>
          <w:szCs w:val="24"/>
        </w:rPr>
        <w:t xml:space="preserve"> are rich in fatty acids and bioactive phytochemicals that can stimulate microbial metabolism, enzymatic activity, and adsorption processes, thereby enhancing dye </w:t>
      </w:r>
      <w:proofErr w:type="spellStart"/>
      <w:r w:rsidR="00B44257" w:rsidRPr="00DE7962">
        <w:rPr>
          <w:bCs/>
          <w:sz w:val="24"/>
          <w:szCs w:val="24"/>
          <w:highlight w:val="yellow"/>
        </w:rPr>
        <w:t>decolourization</w:t>
      </w:r>
      <w:proofErr w:type="spellEnd"/>
      <w:r w:rsidR="00B44257" w:rsidRPr="002B5ED3">
        <w:rPr>
          <w:bCs/>
          <w:sz w:val="24"/>
          <w:szCs w:val="24"/>
        </w:rPr>
        <w:t xml:space="preserve"> </w:t>
      </w:r>
      <w:r w:rsidRPr="002B5ED3">
        <w:rPr>
          <w:bCs/>
          <w:sz w:val="24"/>
          <w:szCs w:val="24"/>
        </w:rPr>
        <w:t xml:space="preserve">and </w:t>
      </w:r>
      <w:r w:rsidR="003A6332" w:rsidRPr="002B5ED3">
        <w:rPr>
          <w:bCs/>
          <w:sz w:val="24"/>
          <w:szCs w:val="24"/>
        </w:rPr>
        <w:t>degradation</w:t>
      </w:r>
      <w:r w:rsidRPr="002B5ED3">
        <w:rPr>
          <w:bCs/>
          <w:sz w:val="24"/>
          <w:szCs w:val="24"/>
        </w:rPr>
        <w:t xml:space="preserve">. Studies indicate their potential to support the breakdown of complex dye molecules, particularly azo and anthraquinone dyes, making them valuable natural </w:t>
      </w:r>
      <w:proofErr w:type="spellStart"/>
      <w:r w:rsidRPr="002B5ED3">
        <w:rPr>
          <w:bCs/>
          <w:sz w:val="24"/>
          <w:szCs w:val="24"/>
        </w:rPr>
        <w:t>biostimulants</w:t>
      </w:r>
      <w:proofErr w:type="spellEnd"/>
      <w:r w:rsidRPr="002B5ED3">
        <w:rPr>
          <w:bCs/>
          <w:sz w:val="24"/>
          <w:szCs w:val="24"/>
        </w:rPr>
        <w:t xml:space="preserve"> in wastewater treatment. This review provides a comprehensive discussion on the taxonomy, phytochemistry, and bioremediation potential of </w:t>
      </w:r>
      <w:r w:rsidRPr="002B5ED3">
        <w:rPr>
          <w:bCs/>
          <w:i/>
          <w:iCs/>
          <w:sz w:val="24"/>
          <w:szCs w:val="24"/>
        </w:rPr>
        <w:t>P. pinnata</w:t>
      </w:r>
      <w:r w:rsidRPr="002B5ED3">
        <w:rPr>
          <w:bCs/>
          <w:sz w:val="24"/>
          <w:szCs w:val="24"/>
        </w:rPr>
        <w:t xml:space="preserve"> and </w:t>
      </w:r>
      <w:r w:rsidRPr="002B5ED3">
        <w:rPr>
          <w:bCs/>
          <w:i/>
          <w:iCs/>
          <w:sz w:val="24"/>
          <w:szCs w:val="24"/>
        </w:rPr>
        <w:t>L. siceraria</w:t>
      </w:r>
      <w:r w:rsidRPr="002B5ED3">
        <w:rPr>
          <w:bCs/>
          <w:sz w:val="24"/>
          <w:szCs w:val="24"/>
        </w:rPr>
        <w:t>, with a focus on their role in textile dye degradation. It also highlights research gaps and future directions to promote the integration of these plant-based resources into sustainable wastewater management strategies.</w:t>
      </w:r>
      <w:r w:rsidR="00B44257">
        <w:rPr>
          <w:bCs/>
          <w:sz w:val="24"/>
          <w:szCs w:val="24"/>
        </w:rPr>
        <w:t xml:space="preserve"> </w:t>
      </w:r>
      <w:r w:rsidR="00B44257" w:rsidRPr="00DE7962">
        <w:rPr>
          <w:bCs/>
          <w:sz w:val="24"/>
          <w:szCs w:val="24"/>
          <w:highlight w:val="yellow"/>
        </w:rPr>
        <w:t>Further investigations on mechanisms, large-scale applicability, and integration with advanced biotechnological approaches will be essential to fully realize their potential as green alternatives for textile dye degradation.</w:t>
      </w:r>
    </w:p>
    <w:p w14:paraId="29290C32" w14:textId="77777777" w:rsidR="00315AF5" w:rsidRPr="002B5ED3" w:rsidRDefault="00315AF5" w:rsidP="000917EC">
      <w:pPr>
        <w:pStyle w:val="BodyText"/>
        <w:spacing w:line="360" w:lineRule="auto"/>
        <w:ind w:left="2" w:right="146"/>
        <w:jc w:val="both"/>
        <w:rPr>
          <w:bCs/>
          <w:sz w:val="24"/>
          <w:szCs w:val="24"/>
        </w:rPr>
      </w:pPr>
    </w:p>
    <w:p w14:paraId="7F0FA38E" w14:textId="0B5D483B" w:rsidR="00315AF5" w:rsidRPr="002B5ED3" w:rsidRDefault="00315AF5" w:rsidP="000917EC">
      <w:pPr>
        <w:pStyle w:val="BodyText"/>
        <w:spacing w:line="360" w:lineRule="auto"/>
        <w:ind w:left="2" w:right="146"/>
        <w:jc w:val="both"/>
        <w:rPr>
          <w:bCs/>
          <w:sz w:val="24"/>
          <w:szCs w:val="24"/>
        </w:rPr>
      </w:pPr>
      <w:r w:rsidRPr="002B5ED3">
        <w:rPr>
          <w:bCs/>
          <w:sz w:val="24"/>
          <w:szCs w:val="24"/>
        </w:rPr>
        <w:t xml:space="preserve">Key words: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w:t>
      </w:r>
      <w:r w:rsidRPr="002B5ED3">
        <w:rPr>
          <w:bCs/>
          <w:i/>
          <w:iCs/>
          <w:sz w:val="24"/>
          <w:szCs w:val="24"/>
        </w:rPr>
        <w:t>Lagenaria siceraria</w:t>
      </w:r>
      <w:r w:rsidRPr="002B5ED3">
        <w:rPr>
          <w:bCs/>
          <w:sz w:val="24"/>
          <w:szCs w:val="24"/>
        </w:rPr>
        <w:t xml:space="preserve">, textile dye, Azo dye, Adsorption </w:t>
      </w:r>
    </w:p>
    <w:p w14:paraId="4FFB4618" w14:textId="77777777" w:rsidR="0076080F" w:rsidRPr="002B5ED3" w:rsidRDefault="0076080F" w:rsidP="000917EC">
      <w:pPr>
        <w:pStyle w:val="BodyText"/>
        <w:spacing w:line="360" w:lineRule="auto"/>
        <w:ind w:left="2" w:right="146"/>
        <w:jc w:val="both"/>
        <w:rPr>
          <w:bCs/>
          <w:sz w:val="24"/>
          <w:szCs w:val="24"/>
        </w:rPr>
      </w:pPr>
    </w:p>
    <w:p w14:paraId="6B4D109E" w14:textId="77777777" w:rsidR="0076080F" w:rsidRPr="002B5ED3" w:rsidRDefault="0076080F" w:rsidP="000917EC">
      <w:pPr>
        <w:pStyle w:val="BodyText"/>
        <w:spacing w:line="360" w:lineRule="auto"/>
        <w:ind w:left="2" w:right="146"/>
        <w:jc w:val="both"/>
        <w:rPr>
          <w:bCs/>
          <w:sz w:val="24"/>
          <w:szCs w:val="24"/>
        </w:rPr>
      </w:pPr>
    </w:p>
    <w:p w14:paraId="7AC46DBA" w14:textId="77777777" w:rsidR="0076080F" w:rsidRPr="002B5ED3" w:rsidRDefault="0076080F" w:rsidP="000917EC">
      <w:pPr>
        <w:pStyle w:val="BodyText"/>
        <w:spacing w:line="360" w:lineRule="auto"/>
        <w:ind w:left="2" w:right="146"/>
        <w:jc w:val="both"/>
        <w:rPr>
          <w:bCs/>
          <w:sz w:val="24"/>
          <w:szCs w:val="24"/>
        </w:rPr>
      </w:pPr>
    </w:p>
    <w:p w14:paraId="458838FC" w14:textId="77777777" w:rsidR="0076080F" w:rsidRPr="002B5ED3" w:rsidRDefault="0076080F" w:rsidP="000917EC">
      <w:pPr>
        <w:pStyle w:val="BodyText"/>
        <w:spacing w:line="360" w:lineRule="auto"/>
        <w:ind w:left="2" w:right="146"/>
        <w:jc w:val="both"/>
        <w:rPr>
          <w:bCs/>
          <w:sz w:val="24"/>
          <w:szCs w:val="24"/>
        </w:rPr>
      </w:pPr>
    </w:p>
    <w:p w14:paraId="714F462D" w14:textId="77777777" w:rsidR="0076080F" w:rsidRPr="002B5ED3" w:rsidRDefault="0076080F" w:rsidP="000917EC">
      <w:pPr>
        <w:pStyle w:val="BodyText"/>
        <w:spacing w:line="360" w:lineRule="auto"/>
        <w:ind w:left="2" w:right="146"/>
        <w:jc w:val="both"/>
        <w:rPr>
          <w:bCs/>
          <w:sz w:val="24"/>
          <w:szCs w:val="24"/>
        </w:rPr>
      </w:pPr>
    </w:p>
    <w:p w14:paraId="17205264" w14:textId="77777777" w:rsidR="0076080F" w:rsidRPr="002B5ED3" w:rsidRDefault="0076080F" w:rsidP="000917EC">
      <w:pPr>
        <w:pStyle w:val="BodyText"/>
        <w:spacing w:line="360" w:lineRule="auto"/>
        <w:ind w:left="2" w:right="146"/>
        <w:jc w:val="both"/>
        <w:rPr>
          <w:bCs/>
          <w:sz w:val="24"/>
          <w:szCs w:val="24"/>
        </w:rPr>
      </w:pPr>
    </w:p>
    <w:p w14:paraId="427ACCE1" w14:textId="77777777" w:rsidR="0076080F" w:rsidRPr="002B5ED3" w:rsidRDefault="0076080F" w:rsidP="000917EC">
      <w:pPr>
        <w:pStyle w:val="BodyText"/>
        <w:spacing w:line="360" w:lineRule="auto"/>
        <w:ind w:left="2" w:right="146"/>
        <w:jc w:val="both"/>
        <w:rPr>
          <w:bCs/>
          <w:sz w:val="24"/>
          <w:szCs w:val="24"/>
        </w:rPr>
      </w:pPr>
    </w:p>
    <w:p w14:paraId="743DB110" w14:textId="77777777" w:rsidR="0076080F" w:rsidRPr="002B5ED3" w:rsidRDefault="0076080F" w:rsidP="000917EC">
      <w:pPr>
        <w:pStyle w:val="BodyText"/>
        <w:spacing w:line="360" w:lineRule="auto"/>
        <w:ind w:left="2" w:right="146"/>
        <w:jc w:val="both"/>
        <w:rPr>
          <w:bCs/>
          <w:sz w:val="24"/>
          <w:szCs w:val="24"/>
        </w:rPr>
      </w:pPr>
    </w:p>
    <w:p w14:paraId="1722FAFF" w14:textId="77777777" w:rsidR="0076080F" w:rsidRPr="002B5ED3" w:rsidRDefault="0076080F" w:rsidP="000917EC">
      <w:pPr>
        <w:pStyle w:val="BodyText"/>
        <w:spacing w:line="360" w:lineRule="auto"/>
        <w:ind w:left="2" w:right="146"/>
        <w:jc w:val="both"/>
        <w:rPr>
          <w:bCs/>
          <w:sz w:val="24"/>
          <w:szCs w:val="24"/>
        </w:rPr>
      </w:pPr>
    </w:p>
    <w:p w14:paraId="1111D6A8" w14:textId="77777777" w:rsidR="0076080F" w:rsidRPr="002B5ED3" w:rsidRDefault="0076080F" w:rsidP="000917EC">
      <w:pPr>
        <w:pStyle w:val="BodyText"/>
        <w:spacing w:line="360" w:lineRule="auto"/>
        <w:ind w:left="2" w:right="146"/>
        <w:jc w:val="both"/>
        <w:rPr>
          <w:bCs/>
          <w:sz w:val="24"/>
          <w:szCs w:val="24"/>
        </w:rPr>
      </w:pPr>
    </w:p>
    <w:p w14:paraId="37EE9569" w14:textId="5CAC2EAD" w:rsidR="00830D29" w:rsidRPr="002B5ED3" w:rsidRDefault="00830D29" w:rsidP="000917EC">
      <w:pPr>
        <w:pStyle w:val="BodyText"/>
        <w:numPr>
          <w:ilvl w:val="0"/>
          <w:numId w:val="5"/>
        </w:numPr>
        <w:spacing w:line="360" w:lineRule="auto"/>
        <w:ind w:right="146"/>
        <w:jc w:val="both"/>
        <w:rPr>
          <w:b/>
          <w:sz w:val="24"/>
          <w:szCs w:val="24"/>
        </w:rPr>
      </w:pPr>
      <w:r w:rsidRPr="002B5ED3">
        <w:rPr>
          <w:b/>
          <w:sz w:val="24"/>
          <w:szCs w:val="24"/>
        </w:rPr>
        <w:t xml:space="preserve">Introduction </w:t>
      </w:r>
    </w:p>
    <w:p w14:paraId="47D6DA7D" w14:textId="6DF97DF1" w:rsidR="00320637" w:rsidRPr="002B5ED3" w:rsidRDefault="00320637" w:rsidP="000917EC">
      <w:pPr>
        <w:spacing w:line="360" w:lineRule="auto"/>
        <w:jc w:val="both"/>
        <w:rPr>
          <w:bCs/>
          <w:sz w:val="24"/>
          <w:szCs w:val="24"/>
          <w:lang w:val="en-IN"/>
        </w:rPr>
      </w:pPr>
      <w:r w:rsidRPr="002B5ED3">
        <w:rPr>
          <w:bCs/>
          <w:sz w:val="24"/>
          <w:szCs w:val="24"/>
          <w:lang w:val="en-IN"/>
        </w:rPr>
        <w:t xml:space="preserve">Degradation of textile dyes represents a critical and complex challenge in environmental science and engineering. The textile industry, a major driver of the global economy, is also one of the largest </w:t>
      </w:r>
      <w:r w:rsidR="001B657B" w:rsidRPr="002B5ED3">
        <w:rPr>
          <w:bCs/>
          <w:sz w:val="24"/>
          <w:szCs w:val="24"/>
          <w:lang w:val="en-IN"/>
        </w:rPr>
        <w:t>water consumers</w:t>
      </w:r>
      <w:r w:rsidRPr="002B5ED3">
        <w:rPr>
          <w:bCs/>
          <w:sz w:val="24"/>
          <w:szCs w:val="24"/>
          <w:lang w:val="en-IN"/>
        </w:rPr>
        <w:t xml:space="preserve"> and a significant contributor to aquatic pollution. Residual dyes in textile effluents are often highly </w:t>
      </w:r>
      <w:proofErr w:type="spellStart"/>
      <w:r w:rsidRPr="002B5ED3">
        <w:rPr>
          <w:bCs/>
          <w:sz w:val="24"/>
          <w:szCs w:val="24"/>
          <w:lang w:val="en-IN"/>
        </w:rPr>
        <w:t>colored</w:t>
      </w:r>
      <w:proofErr w:type="spellEnd"/>
      <w:r w:rsidRPr="002B5ED3">
        <w:rPr>
          <w:bCs/>
          <w:sz w:val="24"/>
          <w:szCs w:val="24"/>
          <w:lang w:val="en-IN"/>
        </w:rPr>
        <w:t>, toxic, and resistant to biodegradation, making them a major source of environmental contamination (</w:t>
      </w:r>
      <w:r w:rsidR="003D3C49" w:rsidRPr="002B5ED3">
        <w:rPr>
          <w:bCs/>
          <w:sz w:val="24"/>
          <w:szCs w:val="24"/>
        </w:rPr>
        <w:t xml:space="preserve">Singh G B </w:t>
      </w:r>
      <w:r w:rsidR="003D3C49" w:rsidRPr="002B5ED3">
        <w:rPr>
          <w:bCs/>
          <w:i/>
          <w:iCs/>
          <w:sz w:val="24"/>
          <w:szCs w:val="24"/>
        </w:rPr>
        <w:t>et al</w:t>
      </w:r>
      <w:r w:rsidR="003D3C49" w:rsidRPr="002B5ED3">
        <w:rPr>
          <w:bCs/>
          <w:sz w:val="24"/>
          <w:szCs w:val="24"/>
        </w:rPr>
        <w:t>., 2024</w:t>
      </w:r>
      <w:r w:rsidRPr="002B5ED3">
        <w:rPr>
          <w:bCs/>
          <w:sz w:val="24"/>
          <w:szCs w:val="24"/>
          <w:lang w:val="en-IN"/>
        </w:rPr>
        <w:t>). These dyes reduce light penetration in water, thereby inhibiting photosynthesis, and release mutagenic and carcinogenic by-products that threaten aquatic ecosystems and public health (</w:t>
      </w:r>
      <w:r w:rsidR="00A43BF1" w:rsidRPr="002B5ED3">
        <w:rPr>
          <w:bCs/>
          <w:sz w:val="24"/>
          <w:szCs w:val="24"/>
        </w:rPr>
        <w:t xml:space="preserve">Hashemi and </w:t>
      </w:r>
      <w:proofErr w:type="spellStart"/>
      <w:r w:rsidR="00A43BF1" w:rsidRPr="002B5ED3">
        <w:rPr>
          <w:bCs/>
          <w:sz w:val="24"/>
          <w:szCs w:val="24"/>
        </w:rPr>
        <w:t>Kaykhaii</w:t>
      </w:r>
      <w:proofErr w:type="spellEnd"/>
      <w:r w:rsidR="00A43BF1" w:rsidRPr="002B5ED3">
        <w:rPr>
          <w:bCs/>
          <w:sz w:val="24"/>
          <w:szCs w:val="24"/>
        </w:rPr>
        <w:t>, 2022</w:t>
      </w:r>
      <w:r w:rsidRPr="002B5ED3">
        <w:rPr>
          <w:bCs/>
          <w:sz w:val="24"/>
          <w:szCs w:val="24"/>
          <w:lang w:val="en-IN"/>
        </w:rPr>
        <w:t>).</w:t>
      </w:r>
    </w:p>
    <w:p w14:paraId="1888CBF9" w14:textId="79118C23" w:rsidR="00320637" w:rsidRPr="002B5ED3" w:rsidRDefault="00320637" w:rsidP="000917EC">
      <w:pPr>
        <w:spacing w:line="360" w:lineRule="auto"/>
        <w:jc w:val="both"/>
        <w:rPr>
          <w:bCs/>
          <w:sz w:val="24"/>
          <w:szCs w:val="24"/>
          <w:lang w:val="en-IN"/>
        </w:rPr>
      </w:pPr>
      <w:r w:rsidRPr="002B5ED3">
        <w:rPr>
          <w:bCs/>
          <w:sz w:val="24"/>
          <w:szCs w:val="24"/>
          <w:lang w:val="en-IN"/>
        </w:rPr>
        <w:t>Synthetic dyes are widely used not only in textiles but also in food, cosmetics, paints, paper, polymers, beverages, and pharmaceuticals. It is estimated that approximately 34 million tons of dyestuffs are produced annually worldwide, with textile production accounting for a significant proportion</w:t>
      </w:r>
      <w:r w:rsidR="00D05851" w:rsidRPr="002B5ED3">
        <w:rPr>
          <w:bCs/>
          <w:sz w:val="24"/>
          <w:szCs w:val="24"/>
          <w:lang w:val="en-IN"/>
        </w:rPr>
        <w:t xml:space="preserve"> (</w:t>
      </w:r>
      <w:r w:rsidR="00A43BF1" w:rsidRPr="002B5ED3">
        <w:rPr>
          <w:bCs/>
          <w:sz w:val="24"/>
          <w:szCs w:val="24"/>
        </w:rPr>
        <w:t>Mishra S</w:t>
      </w:r>
      <w:r w:rsidR="00315AF5" w:rsidRPr="002B5ED3">
        <w:rPr>
          <w:bCs/>
          <w:sz w:val="24"/>
          <w:szCs w:val="24"/>
        </w:rPr>
        <w:t xml:space="preserve"> &amp; </w:t>
      </w:r>
      <w:r w:rsidR="00A43BF1" w:rsidRPr="002B5ED3">
        <w:rPr>
          <w:bCs/>
          <w:sz w:val="24"/>
          <w:szCs w:val="24"/>
        </w:rPr>
        <w:t>Maiti A, 2018</w:t>
      </w:r>
      <w:r w:rsidR="00D05851" w:rsidRPr="002B5ED3">
        <w:rPr>
          <w:bCs/>
          <w:sz w:val="24"/>
          <w:szCs w:val="24"/>
          <w:lang w:val="en-IN"/>
        </w:rPr>
        <w:t>)</w:t>
      </w:r>
      <w:r w:rsidRPr="002B5ED3">
        <w:rPr>
          <w:bCs/>
          <w:sz w:val="24"/>
          <w:szCs w:val="24"/>
          <w:lang w:val="en-IN"/>
        </w:rPr>
        <w:t>. During dyeing and finishing processes, about 20–30% of the applied dyes are discharged into wastewater, making the textile sector one of the leading sources of water pollution. Such dye pollution disrupts the balance of aquatic ecosystems by causing oxygen depletion, reducing water transparency, and lowering gas solubility</w:t>
      </w:r>
      <w:r w:rsidR="000917EC" w:rsidRPr="002B5ED3">
        <w:rPr>
          <w:bCs/>
          <w:sz w:val="24"/>
          <w:szCs w:val="24"/>
          <w:lang w:val="en-IN"/>
        </w:rPr>
        <w:t xml:space="preserve">. </w:t>
      </w:r>
      <w:r w:rsidR="006930A9" w:rsidRPr="002B5ED3">
        <w:rPr>
          <w:bCs/>
          <w:sz w:val="24"/>
          <w:szCs w:val="24"/>
          <w:lang w:val="en-IN"/>
        </w:rPr>
        <w:t xml:space="preserve"> </w:t>
      </w:r>
      <w:r w:rsidR="000917EC" w:rsidRPr="002B5ED3">
        <w:rPr>
          <w:bCs/>
          <w:sz w:val="24"/>
          <w:szCs w:val="24"/>
        </w:rPr>
        <w:t>(</w:t>
      </w:r>
      <w:r w:rsidR="003A7A30" w:rsidRPr="002B5ED3">
        <w:rPr>
          <w:bCs/>
          <w:sz w:val="24"/>
          <w:szCs w:val="24"/>
        </w:rPr>
        <w:t>Vinayak</w:t>
      </w:r>
      <w:r w:rsidR="00315AF5" w:rsidRPr="002B5ED3">
        <w:rPr>
          <w:bCs/>
          <w:sz w:val="24"/>
          <w:szCs w:val="24"/>
        </w:rPr>
        <w:t xml:space="preserve"> A </w:t>
      </w:r>
      <w:r w:rsidR="00315AF5" w:rsidRPr="002B5ED3">
        <w:rPr>
          <w:bCs/>
          <w:i/>
          <w:iCs/>
          <w:sz w:val="24"/>
          <w:szCs w:val="24"/>
        </w:rPr>
        <w:t>et al</w:t>
      </w:r>
      <w:r w:rsidR="00315AF5" w:rsidRPr="002B5ED3">
        <w:rPr>
          <w:bCs/>
          <w:sz w:val="24"/>
          <w:szCs w:val="24"/>
        </w:rPr>
        <w:t xml:space="preserve">., </w:t>
      </w:r>
      <w:r w:rsidR="003A7A30" w:rsidRPr="002B5ED3">
        <w:rPr>
          <w:bCs/>
          <w:sz w:val="24"/>
          <w:szCs w:val="24"/>
        </w:rPr>
        <w:t>2022</w:t>
      </w:r>
      <w:r w:rsidR="006930A9" w:rsidRPr="002B5ED3">
        <w:rPr>
          <w:bCs/>
          <w:sz w:val="24"/>
          <w:szCs w:val="24"/>
          <w:lang w:val="en-IN"/>
        </w:rPr>
        <w:t>)</w:t>
      </w:r>
      <w:r w:rsidR="00135F51">
        <w:rPr>
          <w:bCs/>
          <w:sz w:val="24"/>
          <w:szCs w:val="24"/>
          <w:lang w:val="en-IN"/>
        </w:rPr>
        <w:t xml:space="preserve"> </w:t>
      </w:r>
      <w:r w:rsidR="00135F51" w:rsidRPr="00DE7962">
        <w:rPr>
          <w:highlight w:val="yellow"/>
        </w:rPr>
        <w:t xml:space="preserve">Synthetic dyes are manufactured from chemical compounds and have been placed on a high pedestal in the textile industry due to their improved </w:t>
      </w:r>
      <w:proofErr w:type="spellStart"/>
      <w:r w:rsidR="00135F51" w:rsidRPr="00DE7962">
        <w:rPr>
          <w:highlight w:val="yellow"/>
        </w:rPr>
        <w:t>colour</w:t>
      </w:r>
      <w:proofErr w:type="spellEnd"/>
      <w:r w:rsidR="00135F51" w:rsidRPr="00DE7962">
        <w:rPr>
          <w:highlight w:val="yellow"/>
        </w:rPr>
        <w:t xml:space="preserve"> fastness, varied range of pigments and easy application as compared to natural dyes. However, they have been identified to be harmful to the environment and human health by researchers</w:t>
      </w:r>
      <w:r w:rsidR="00135F51" w:rsidRPr="00DE7962">
        <w:rPr>
          <w:highlight w:val="yellow"/>
        </w:rPr>
        <w:t xml:space="preserve"> </w:t>
      </w:r>
      <w:r w:rsidR="00135F51" w:rsidRPr="00DE7962">
        <w:rPr>
          <w:highlight w:val="yellow"/>
        </w:rPr>
        <w:t>(</w:t>
      </w:r>
      <w:proofErr w:type="spellStart"/>
      <w:r w:rsidR="00135F51" w:rsidRPr="00DE7962">
        <w:rPr>
          <w:highlight w:val="yellow"/>
        </w:rPr>
        <w:t>Fobiri</w:t>
      </w:r>
      <w:proofErr w:type="spellEnd"/>
      <w:r w:rsidR="00135F51" w:rsidRPr="00DE7962">
        <w:rPr>
          <w:highlight w:val="yellow"/>
        </w:rPr>
        <w:t>, 2022</w:t>
      </w:r>
      <w:r w:rsidR="00135F51" w:rsidRPr="00135F51">
        <w:rPr>
          <w:highlight w:val="yellow"/>
        </w:rPr>
        <w:t xml:space="preserve">; </w:t>
      </w:r>
      <w:proofErr w:type="spellStart"/>
      <w:r w:rsidR="00135F51" w:rsidRPr="00DE7962">
        <w:rPr>
          <w:highlight w:val="yellow"/>
        </w:rPr>
        <w:t>Alegbe</w:t>
      </w:r>
      <w:proofErr w:type="spellEnd"/>
      <w:r w:rsidR="00135F51" w:rsidRPr="00DE7962">
        <w:rPr>
          <w:highlight w:val="yellow"/>
        </w:rPr>
        <w:t xml:space="preserve"> </w:t>
      </w:r>
      <w:r w:rsidR="00135F51" w:rsidRPr="00DE7962">
        <w:rPr>
          <w:i/>
          <w:iCs/>
          <w:highlight w:val="yellow"/>
        </w:rPr>
        <w:t>et al</w:t>
      </w:r>
      <w:r w:rsidR="00135F51" w:rsidRPr="00DE7962">
        <w:rPr>
          <w:highlight w:val="yellow"/>
        </w:rPr>
        <w:t>., 2024)</w:t>
      </w:r>
      <w:r w:rsidR="00135F51" w:rsidRPr="00DE7962">
        <w:rPr>
          <w:highlight w:val="yellow"/>
        </w:rPr>
        <w:t>.</w:t>
      </w:r>
      <w:r w:rsidR="00135F51">
        <w:t xml:space="preserve"> </w:t>
      </w:r>
    </w:p>
    <w:p w14:paraId="13C2CEA7" w14:textId="492297F6" w:rsidR="007C21A3" w:rsidRPr="002B5ED3" w:rsidRDefault="007C21A3" w:rsidP="000917EC">
      <w:pPr>
        <w:pStyle w:val="BodyText"/>
        <w:spacing w:before="160" w:line="360" w:lineRule="auto"/>
        <w:ind w:left="2" w:right="134" w:firstLine="64"/>
        <w:jc w:val="both"/>
        <w:rPr>
          <w:bCs/>
          <w:sz w:val="24"/>
          <w:szCs w:val="24"/>
          <w:lang w:val="en-IN"/>
        </w:rPr>
      </w:pPr>
      <w:r w:rsidRPr="002B5ED3">
        <w:rPr>
          <w:bCs/>
          <w:sz w:val="24"/>
          <w:szCs w:val="24"/>
          <w:lang w:val="en-IN"/>
        </w:rPr>
        <w:t xml:space="preserve">The textile industry relies on thousands of synthetic dyes to impart </w:t>
      </w:r>
      <w:r w:rsidR="00B44257" w:rsidRPr="00DE7962">
        <w:rPr>
          <w:bCs/>
          <w:sz w:val="24"/>
          <w:szCs w:val="24"/>
          <w:highlight w:val="yellow"/>
          <w:lang w:val="en-IN"/>
        </w:rPr>
        <w:t>colour</w:t>
      </w:r>
      <w:r w:rsidR="00B44257" w:rsidRPr="00DE7962">
        <w:rPr>
          <w:bCs/>
          <w:sz w:val="24"/>
          <w:szCs w:val="24"/>
          <w:highlight w:val="yellow"/>
          <w:lang w:val="en-IN"/>
        </w:rPr>
        <w:t xml:space="preserve"> </w:t>
      </w:r>
      <w:r w:rsidRPr="002B5ED3">
        <w:rPr>
          <w:bCs/>
          <w:sz w:val="24"/>
          <w:szCs w:val="24"/>
          <w:lang w:val="en-IN"/>
        </w:rPr>
        <w:t xml:space="preserve">to fabrics. However, more than one-third of these dyes are not absorbed by the </w:t>
      </w:r>
      <w:r w:rsidR="00B44257" w:rsidRPr="00DE7962">
        <w:rPr>
          <w:bCs/>
          <w:sz w:val="24"/>
          <w:szCs w:val="24"/>
          <w:highlight w:val="yellow"/>
          <w:lang w:val="en-IN"/>
        </w:rPr>
        <w:t>fibres</w:t>
      </w:r>
      <w:r w:rsidR="00B44257" w:rsidRPr="00DE7962">
        <w:rPr>
          <w:bCs/>
          <w:sz w:val="24"/>
          <w:szCs w:val="24"/>
          <w:highlight w:val="yellow"/>
          <w:lang w:val="en-IN"/>
        </w:rPr>
        <w:t xml:space="preserve"> </w:t>
      </w:r>
      <w:r w:rsidRPr="002B5ED3">
        <w:rPr>
          <w:bCs/>
          <w:sz w:val="24"/>
          <w:szCs w:val="24"/>
          <w:lang w:val="en-IN"/>
        </w:rPr>
        <w:t>and are instead discharged into wastewater effluents. These toxic and potentially carcinogenic compounds pose a serious threat to the environment by contaminating natural water bodies, diminishing their aesthetic value, and disrupting aquatic biodiversity, while also raising significant concerns for human health</w:t>
      </w:r>
      <w:r w:rsidR="006930A9" w:rsidRPr="002B5ED3">
        <w:rPr>
          <w:bCs/>
          <w:sz w:val="24"/>
          <w:szCs w:val="24"/>
          <w:lang w:val="en-IN"/>
        </w:rPr>
        <w:t xml:space="preserve"> (</w:t>
      </w:r>
      <w:r w:rsidR="00665C3B" w:rsidRPr="002B5ED3">
        <w:rPr>
          <w:bCs/>
          <w:sz w:val="24"/>
          <w:szCs w:val="24"/>
        </w:rPr>
        <w:t>Eslami H et al., 2019</w:t>
      </w:r>
      <w:r w:rsidR="006930A9" w:rsidRPr="002B5ED3">
        <w:rPr>
          <w:bCs/>
          <w:sz w:val="24"/>
          <w:szCs w:val="24"/>
          <w:lang w:val="en-IN"/>
        </w:rPr>
        <w:t>)</w:t>
      </w:r>
      <w:r w:rsidRPr="002B5ED3">
        <w:rPr>
          <w:bCs/>
          <w:sz w:val="24"/>
          <w:szCs w:val="24"/>
          <w:lang w:val="en-IN"/>
        </w:rPr>
        <w:t>. Given their toxic effects on aquatic ecosystems and carcinogenic risks to human populations, dyes released from industrial effluents must be effectively removed before discharge.</w:t>
      </w:r>
      <w:r w:rsidR="000917EC" w:rsidRPr="002B5ED3">
        <w:rPr>
          <w:bCs/>
          <w:sz w:val="24"/>
          <w:szCs w:val="24"/>
          <w:lang w:val="en-IN"/>
        </w:rPr>
        <w:t xml:space="preserve"> Conventional physicochemical treatment methods have been applied to remove dyes, but they are often neither environmentally sustainable nor economically feasible. In contrast, biological approaches offer an eco-friendly, cost-effective, and efficient alternative.</w:t>
      </w:r>
      <w:r w:rsidRPr="002B5ED3">
        <w:rPr>
          <w:bCs/>
          <w:sz w:val="24"/>
          <w:szCs w:val="24"/>
          <w:lang w:val="en-IN"/>
        </w:rPr>
        <w:t xml:space="preserve"> </w:t>
      </w:r>
      <w:r w:rsidR="00315AF5" w:rsidRPr="002B5ED3">
        <w:rPr>
          <w:bCs/>
          <w:sz w:val="24"/>
          <w:szCs w:val="24"/>
          <w:lang w:val="en-IN"/>
        </w:rPr>
        <w:t>(</w:t>
      </w:r>
      <w:r w:rsidR="00665C3B" w:rsidRPr="002B5ED3">
        <w:rPr>
          <w:bCs/>
          <w:sz w:val="24"/>
          <w:szCs w:val="24"/>
        </w:rPr>
        <w:t xml:space="preserve">Bharathi D </w:t>
      </w:r>
      <w:r w:rsidR="00665C3B" w:rsidRPr="002B5ED3">
        <w:rPr>
          <w:bCs/>
          <w:i/>
          <w:iCs/>
          <w:sz w:val="24"/>
          <w:szCs w:val="24"/>
        </w:rPr>
        <w:t>et al</w:t>
      </w:r>
      <w:r w:rsidR="00665C3B" w:rsidRPr="002B5ED3">
        <w:rPr>
          <w:bCs/>
          <w:sz w:val="24"/>
          <w:szCs w:val="24"/>
        </w:rPr>
        <w:t>., 2024</w:t>
      </w:r>
      <w:r w:rsidR="00315AF5" w:rsidRPr="002B5ED3">
        <w:rPr>
          <w:bCs/>
          <w:sz w:val="24"/>
          <w:szCs w:val="24"/>
          <w:lang w:val="en-IN"/>
        </w:rPr>
        <w:t>)</w:t>
      </w:r>
    </w:p>
    <w:p w14:paraId="5A56D63E" w14:textId="77777777" w:rsidR="000917EC" w:rsidRPr="002B5ED3" w:rsidRDefault="000917EC" w:rsidP="000917EC">
      <w:pPr>
        <w:spacing w:line="360" w:lineRule="auto"/>
        <w:jc w:val="both"/>
        <w:rPr>
          <w:bCs/>
          <w:sz w:val="24"/>
          <w:szCs w:val="24"/>
          <w:lang w:val="en-IN"/>
        </w:rPr>
      </w:pPr>
    </w:p>
    <w:p w14:paraId="06A2AAB1" w14:textId="7AD259DB" w:rsidR="000917EC" w:rsidRPr="002B5ED3" w:rsidRDefault="000917EC" w:rsidP="000917EC">
      <w:pPr>
        <w:spacing w:line="360" w:lineRule="auto"/>
        <w:jc w:val="both"/>
        <w:rPr>
          <w:bCs/>
          <w:sz w:val="24"/>
          <w:szCs w:val="24"/>
          <w:lang w:val="en-IN"/>
        </w:rPr>
      </w:pPr>
      <w:r w:rsidRPr="002B5ED3">
        <w:rPr>
          <w:bCs/>
          <w:sz w:val="24"/>
          <w:szCs w:val="24"/>
          <w:lang w:val="en-IN"/>
        </w:rPr>
        <w:t xml:space="preserve">Azo dyes, </w:t>
      </w:r>
      <w:r w:rsidR="00B44257" w:rsidRPr="00DE7962">
        <w:rPr>
          <w:bCs/>
          <w:sz w:val="24"/>
          <w:szCs w:val="24"/>
          <w:highlight w:val="yellow"/>
          <w:lang w:val="en-IN"/>
        </w:rPr>
        <w:t>characterised</w:t>
      </w:r>
      <w:r w:rsidR="00B44257" w:rsidRPr="00DE7962">
        <w:rPr>
          <w:bCs/>
          <w:sz w:val="24"/>
          <w:szCs w:val="24"/>
          <w:highlight w:val="yellow"/>
          <w:lang w:val="en-IN"/>
        </w:rPr>
        <w:t xml:space="preserve"> </w:t>
      </w:r>
      <w:r w:rsidRPr="002B5ED3">
        <w:rPr>
          <w:bCs/>
          <w:sz w:val="24"/>
          <w:szCs w:val="24"/>
          <w:lang w:val="en-IN"/>
        </w:rPr>
        <w:t xml:space="preserve">by nitrogen–nitrogen double bonds (–N=N–), represent the most extensively used class of dyes. </w:t>
      </w:r>
      <w:r w:rsidR="00B44257" w:rsidRPr="00DE7962">
        <w:rPr>
          <w:bCs/>
          <w:sz w:val="24"/>
          <w:szCs w:val="24"/>
          <w:highlight w:val="yellow"/>
          <w:lang w:val="en-IN"/>
        </w:rPr>
        <w:t>Azo dyes are the most used dyes and account for more than 60 % of total dyes [2, 3]. Approximately 70 % of all the dyes used in industry are azo dyes</w:t>
      </w:r>
      <w:r w:rsidR="00B44257" w:rsidRPr="00DE7962">
        <w:rPr>
          <w:bCs/>
          <w:sz w:val="24"/>
          <w:szCs w:val="24"/>
          <w:highlight w:val="yellow"/>
          <w:lang w:val="en-IN"/>
        </w:rPr>
        <w:t xml:space="preserve"> </w:t>
      </w:r>
      <w:r w:rsidR="00B44257" w:rsidRPr="00DE7962">
        <w:rPr>
          <w:bCs/>
          <w:sz w:val="24"/>
          <w:szCs w:val="24"/>
          <w:highlight w:val="yellow"/>
          <w:lang w:val="en-IN"/>
        </w:rPr>
        <w:t>(</w:t>
      </w:r>
      <w:proofErr w:type="spellStart"/>
      <w:r w:rsidR="00B44257" w:rsidRPr="00DE7962">
        <w:rPr>
          <w:bCs/>
          <w:sz w:val="24"/>
          <w:szCs w:val="24"/>
          <w:highlight w:val="yellow"/>
          <w:lang w:val="en-IN"/>
        </w:rPr>
        <w:t>Benkhaya</w:t>
      </w:r>
      <w:proofErr w:type="spellEnd"/>
      <w:r w:rsidR="00B44257" w:rsidRPr="00DE7962">
        <w:rPr>
          <w:bCs/>
          <w:sz w:val="24"/>
          <w:szCs w:val="24"/>
          <w:highlight w:val="yellow"/>
          <w:lang w:val="en-IN"/>
        </w:rPr>
        <w:t xml:space="preserve"> </w:t>
      </w:r>
      <w:r w:rsidR="00B44257" w:rsidRPr="00DE7962">
        <w:rPr>
          <w:bCs/>
          <w:i/>
          <w:iCs/>
          <w:sz w:val="24"/>
          <w:szCs w:val="24"/>
          <w:highlight w:val="yellow"/>
          <w:lang w:val="en-IN"/>
        </w:rPr>
        <w:t>et al</w:t>
      </w:r>
      <w:r w:rsidR="00B44257" w:rsidRPr="00DE7962">
        <w:rPr>
          <w:bCs/>
          <w:sz w:val="24"/>
          <w:szCs w:val="24"/>
          <w:highlight w:val="yellow"/>
          <w:lang w:val="en-IN"/>
        </w:rPr>
        <w:t>., 2020)</w:t>
      </w:r>
      <w:r w:rsidR="00B44257" w:rsidRPr="00DE7962">
        <w:rPr>
          <w:bCs/>
          <w:sz w:val="24"/>
          <w:szCs w:val="24"/>
          <w:highlight w:val="yellow"/>
          <w:lang w:val="en-IN"/>
        </w:rPr>
        <w:t>.</w:t>
      </w:r>
      <w:r w:rsidR="00B44257">
        <w:rPr>
          <w:bCs/>
          <w:sz w:val="24"/>
          <w:szCs w:val="24"/>
          <w:lang w:val="en-IN"/>
        </w:rPr>
        <w:t xml:space="preserve"> </w:t>
      </w:r>
      <w:r w:rsidRPr="002B5ED3">
        <w:rPr>
          <w:bCs/>
          <w:sz w:val="24"/>
          <w:szCs w:val="24"/>
          <w:lang w:val="en-IN"/>
        </w:rPr>
        <w:t xml:space="preserve">While they provide vibrant </w:t>
      </w:r>
      <w:r w:rsidR="00B44257" w:rsidRPr="00DE7962">
        <w:rPr>
          <w:bCs/>
          <w:sz w:val="24"/>
          <w:szCs w:val="24"/>
          <w:highlight w:val="yellow"/>
          <w:lang w:val="en-IN"/>
        </w:rPr>
        <w:t>colours</w:t>
      </w:r>
      <w:r w:rsidR="00B44257" w:rsidRPr="00DE7962">
        <w:rPr>
          <w:bCs/>
          <w:sz w:val="24"/>
          <w:szCs w:val="24"/>
          <w:highlight w:val="yellow"/>
          <w:lang w:val="en-IN"/>
        </w:rPr>
        <w:t xml:space="preserve"> </w:t>
      </w:r>
      <w:r w:rsidRPr="002B5ED3">
        <w:rPr>
          <w:bCs/>
          <w:sz w:val="24"/>
          <w:szCs w:val="24"/>
          <w:lang w:val="en-IN"/>
        </w:rPr>
        <w:t>and stability, their breakdown products, particularly aromatic amines, are often carcinogenic (</w:t>
      </w:r>
      <w:proofErr w:type="spellStart"/>
      <w:r w:rsidRPr="002B5ED3">
        <w:rPr>
          <w:bCs/>
          <w:sz w:val="24"/>
          <w:szCs w:val="24"/>
        </w:rPr>
        <w:t>Alsantali</w:t>
      </w:r>
      <w:proofErr w:type="spellEnd"/>
      <w:r w:rsidRPr="002B5ED3">
        <w:rPr>
          <w:bCs/>
          <w:sz w:val="24"/>
          <w:szCs w:val="24"/>
        </w:rPr>
        <w:t xml:space="preserve"> et al., 2022)</w:t>
      </w:r>
      <w:r w:rsidRPr="002B5ED3">
        <w:rPr>
          <w:bCs/>
          <w:sz w:val="24"/>
          <w:szCs w:val="24"/>
          <w:lang w:val="en-IN"/>
        </w:rPr>
        <w:t>. Direct exposure to dyes can also cause skin irritation and allergies, while long-term contact may induce genetic mutations and other health complications (</w:t>
      </w:r>
      <w:r w:rsidRPr="002B5ED3">
        <w:rPr>
          <w:bCs/>
          <w:sz w:val="24"/>
          <w:szCs w:val="24"/>
        </w:rPr>
        <w:t xml:space="preserve">Sadeghzadeh </w:t>
      </w:r>
      <w:proofErr w:type="spellStart"/>
      <w:r w:rsidRPr="002B5ED3">
        <w:rPr>
          <w:bCs/>
          <w:sz w:val="24"/>
          <w:szCs w:val="24"/>
        </w:rPr>
        <w:t>Ahari</w:t>
      </w:r>
      <w:proofErr w:type="spellEnd"/>
      <w:r w:rsidRPr="002B5ED3">
        <w:rPr>
          <w:bCs/>
          <w:sz w:val="24"/>
          <w:szCs w:val="24"/>
        </w:rPr>
        <w:t xml:space="preserve"> J et al., 2024</w:t>
      </w:r>
      <w:r w:rsidRPr="002B5ED3">
        <w:rPr>
          <w:bCs/>
          <w:sz w:val="24"/>
          <w:szCs w:val="24"/>
          <w:lang w:val="en-IN"/>
        </w:rPr>
        <w:t>). Therefore, effective treatment of textile dyes before their discharge into water bodies is essential to safeguard environmental and human health.</w:t>
      </w:r>
    </w:p>
    <w:p w14:paraId="7A8336A3" w14:textId="605B6330" w:rsidR="00B3488A" w:rsidRPr="002B5ED3" w:rsidRDefault="00320637" w:rsidP="000917EC">
      <w:pPr>
        <w:pStyle w:val="BodyText"/>
        <w:spacing w:before="160" w:line="360" w:lineRule="auto"/>
        <w:ind w:left="2" w:right="134" w:firstLine="64"/>
        <w:jc w:val="both"/>
        <w:rPr>
          <w:bCs/>
          <w:sz w:val="24"/>
          <w:szCs w:val="24"/>
          <w:lang w:val="en-IN"/>
        </w:rPr>
      </w:pPr>
      <w:r w:rsidRPr="002B5ED3">
        <w:rPr>
          <w:bCs/>
          <w:sz w:val="24"/>
          <w:szCs w:val="24"/>
          <w:lang w:val="en-IN"/>
        </w:rPr>
        <w:t>Dye degradation can be achieved through three main approaches: physical, chemical, and biological methods. Physical methods, such as adsorption and membrane filtration, use materials like activated carbon to capture dye molecules. Advanced separation processes, including reverse osmosis and nanofiltration, are also employed to remove dyes from wastewater</w:t>
      </w:r>
      <w:r w:rsidR="006930A9" w:rsidRPr="002B5ED3">
        <w:rPr>
          <w:bCs/>
          <w:sz w:val="24"/>
          <w:szCs w:val="24"/>
          <w:lang w:val="en-IN"/>
        </w:rPr>
        <w:t xml:space="preserve"> (</w:t>
      </w:r>
      <w:r w:rsidR="00665C3B" w:rsidRPr="002B5ED3">
        <w:rPr>
          <w:bCs/>
          <w:sz w:val="24"/>
          <w:szCs w:val="24"/>
        </w:rPr>
        <w:t>Lewis C 2020</w:t>
      </w:r>
      <w:r w:rsidR="006930A9" w:rsidRPr="002B5ED3">
        <w:rPr>
          <w:bCs/>
          <w:sz w:val="24"/>
          <w:szCs w:val="24"/>
          <w:lang w:val="en-IN"/>
        </w:rPr>
        <w:t>)</w:t>
      </w:r>
      <w:r w:rsidRPr="002B5ED3">
        <w:rPr>
          <w:bCs/>
          <w:sz w:val="24"/>
          <w:szCs w:val="24"/>
          <w:lang w:val="en-IN"/>
        </w:rPr>
        <w:t xml:space="preserve">. Chemical methods involve the application of </w:t>
      </w:r>
      <w:r w:rsidR="00B44257" w:rsidRPr="00DE7962">
        <w:rPr>
          <w:bCs/>
          <w:sz w:val="24"/>
          <w:szCs w:val="24"/>
          <w:highlight w:val="yellow"/>
          <w:lang w:val="en-IN"/>
        </w:rPr>
        <w:t>oxidising</w:t>
      </w:r>
      <w:r w:rsidR="00B44257" w:rsidRPr="00DE7962">
        <w:rPr>
          <w:bCs/>
          <w:sz w:val="24"/>
          <w:szCs w:val="24"/>
          <w:highlight w:val="yellow"/>
          <w:lang w:val="en-IN"/>
        </w:rPr>
        <w:t xml:space="preserve"> </w:t>
      </w:r>
      <w:r w:rsidRPr="002B5ED3">
        <w:rPr>
          <w:bCs/>
          <w:sz w:val="24"/>
          <w:szCs w:val="24"/>
          <w:lang w:val="en-IN"/>
        </w:rPr>
        <w:t>agents (e.g., ozone, hydrogen peroxide) to break down dye molecules, as well as photocatalysis, which uses light and catalysts such as titanium dioxide to degrade dyes</w:t>
      </w:r>
      <w:r w:rsidR="006930A9" w:rsidRPr="002B5ED3">
        <w:rPr>
          <w:bCs/>
          <w:sz w:val="24"/>
          <w:szCs w:val="24"/>
          <w:lang w:val="en-IN"/>
        </w:rPr>
        <w:t xml:space="preserve"> (</w:t>
      </w:r>
      <w:r w:rsidR="00027BAB" w:rsidRPr="002B5ED3">
        <w:rPr>
          <w:bCs/>
          <w:sz w:val="24"/>
          <w:szCs w:val="24"/>
        </w:rPr>
        <w:t>Adane T, 2021</w:t>
      </w:r>
      <w:r w:rsidR="006930A9" w:rsidRPr="002B5ED3">
        <w:rPr>
          <w:bCs/>
          <w:sz w:val="24"/>
          <w:szCs w:val="24"/>
          <w:lang w:val="en-IN"/>
        </w:rPr>
        <w:t>)</w:t>
      </w:r>
      <w:r w:rsidRPr="002B5ED3">
        <w:rPr>
          <w:bCs/>
          <w:sz w:val="24"/>
          <w:szCs w:val="24"/>
          <w:lang w:val="en-IN"/>
        </w:rPr>
        <w:t xml:space="preserve">. </w:t>
      </w:r>
      <w:r w:rsidR="003A6332" w:rsidRPr="002B5ED3">
        <w:rPr>
          <w:bCs/>
          <w:sz w:val="24"/>
          <w:szCs w:val="24"/>
        </w:rPr>
        <w:t xml:space="preserve">Biological approaches encompass microbial degradation by bacteria, fungi, and algae; phytoremediation, in which plants absorb and </w:t>
      </w:r>
      <w:proofErr w:type="spellStart"/>
      <w:r w:rsidR="00B44257" w:rsidRPr="00DE7962">
        <w:rPr>
          <w:bCs/>
          <w:sz w:val="24"/>
          <w:szCs w:val="24"/>
          <w:highlight w:val="yellow"/>
        </w:rPr>
        <w:t>metabolise</w:t>
      </w:r>
      <w:proofErr w:type="spellEnd"/>
      <w:r w:rsidR="00B44257" w:rsidRPr="00DE7962">
        <w:rPr>
          <w:bCs/>
          <w:sz w:val="24"/>
          <w:szCs w:val="24"/>
          <w:highlight w:val="yellow"/>
        </w:rPr>
        <w:t xml:space="preserve"> </w:t>
      </w:r>
      <w:r w:rsidR="003A6332" w:rsidRPr="002B5ED3">
        <w:rPr>
          <w:bCs/>
          <w:sz w:val="24"/>
          <w:szCs w:val="24"/>
        </w:rPr>
        <w:t xml:space="preserve">dyes; and enzymatic processes, where enzymes such as laccases and peroxidases </w:t>
      </w:r>
      <w:proofErr w:type="spellStart"/>
      <w:r w:rsidR="00B44257" w:rsidRPr="00DE7962">
        <w:rPr>
          <w:bCs/>
          <w:sz w:val="24"/>
          <w:szCs w:val="24"/>
          <w:highlight w:val="yellow"/>
        </w:rPr>
        <w:t>catalyse</w:t>
      </w:r>
      <w:proofErr w:type="spellEnd"/>
      <w:r w:rsidR="00B44257" w:rsidRPr="00DE7962">
        <w:rPr>
          <w:bCs/>
          <w:sz w:val="24"/>
          <w:szCs w:val="24"/>
          <w:highlight w:val="yellow"/>
        </w:rPr>
        <w:t xml:space="preserve"> </w:t>
      </w:r>
      <w:r w:rsidR="003A6332" w:rsidRPr="002B5ED3">
        <w:rPr>
          <w:bCs/>
          <w:sz w:val="24"/>
          <w:szCs w:val="24"/>
        </w:rPr>
        <w:t>dye breakdown</w:t>
      </w:r>
      <w:r w:rsidR="003A6332" w:rsidRPr="002B5ED3">
        <w:rPr>
          <w:bCs/>
          <w:sz w:val="24"/>
          <w:szCs w:val="24"/>
          <w:lang w:val="en-IN"/>
        </w:rPr>
        <w:t xml:space="preserve"> </w:t>
      </w:r>
      <w:r w:rsidR="006930A9" w:rsidRPr="002B5ED3">
        <w:rPr>
          <w:bCs/>
          <w:sz w:val="24"/>
          <w:szCs w:val="24"/>
          <w:lang w:val="en-IN"/>
        </w:rPr>
        <w:t>(</w:t>
      </w:r>
      <w:r w:rsidR="00DB7F13" w:rsidRPr="002B5ED3">
        <w:rPr>
          <w:bCs/>
          <w:sz w:val="24"/>
          <w:szCs w:val="24"/>
        </w:rPr>
        <w:t xml:space="preserve">Bhardwaj </w:t>
      </w:r>
      <w:r w:rsidR="00315AF5" w:rsidRPr="002B5ED3">
        <w:rPr>
          <w:bCs/>
          <w:sz w:val="24"/>
          <w:szCs w:val="24"/>
        </w:rPr>
        <w:t xml:space="preserve">&amp; </w:t>
      </w:r>
      <w:r w:rsidR="00DB7F13" w:rsidRPr="002B5ED3">
        <w:rPr>
          <w:bCs/>
          <w:sz w:val="24"/>
          <w:szCs w:val="24"/>
        </w:rPr>
        <w:t>Singh, 202</w:t>
      </w:r>
      <w:r w:rsidR="00DB7F13" w:rsidRPr="002B5ED3">
        <w:rPr>
          <w:bCs/>
          <w:sz w:val="24"/>
          <w:szCs w:val="24"/>
          <w:lang w:val="en-IN"/>
        </w:rPr>
        <w:t>1</w:t>
      </w:r>
      <w:r w:rsidR="006930A9" w:rsidRPr="002B5ED3">
        <w:rPr>
          <w:bCs/>
          <w:sz w:val="24"/>
          <w:szCs w:val="24"/>
          <w:lang w:val="en-IN"/>
        </w:rPr>
        <w:t>)</w:t>
      </w:r>
      <w:r w:rsidRPr="002B5ED3">
        <w:rPr>
          <w:bCs/>
          <w:sz w:val="24"/>
          <w:szCs w:val="24"/>
          <w:lang w:val="en-IN"/>
        </w:rPr>
        <w:t>. Although these techniques are widely studied, many are costly, less efficient, and generate hazardous by-products. Consequently, increasing attention has been directed toward biological methods due to their eco-friendly and cost-effective nature.</w:t>
      </w:r>
      <w:r w:rsidR="006930A9" w:rsidRPr="002B5ED3">
        <w:rPr>
          <w:bCs/>
          <w:sz w:val="24"/>
          <w:szCs w:val="24"/>
          <w:lang w:val="en-IN"/>
        </w:rPr>
        <w:t xml:space="preserve"> </w:t>
      </w:r>
    </w:p>
    <w:p w14:paraId="45208D07" w14:textId="2CF90A12" w:rsidR="0065332F" w:rsidRPr="002B5ED3" w:rsidRDefault="00320637" w:rsidP="000917EC">
      <w:pPr>
        <w:pStyle w:val="BodyText"/>
        <w:spacing w:before="160" w:line="360" w:lineRule="auto"/>
        <w:ind w:left="2" w:right="134" w:firstLine="64"/>
        <w:jc w:val="both"/>
        <w:rPr>
          <w:bCs/>
          <w:sz w:val="24"/>
          <w:szCs w:val="24"/>
          <w:lang w:val="en-IN"/>
        </w:rPr>
      </w:pPr>
      <w:r w:rsidRPr="002B5ED3">
        <w:rPr>
          <w:bCs/>
          <w:sz w:val="24"/>
          <w:szCs w:val="24"/>
          <w:lang w:val="en-IN"/>
        </w:rPr>
        <w:t xml:space="preserve">Several synthetic dyes </w:t>
      </w:r>
      <w:r w:rsidR="001B657B" w:rsidRPr="002B5ED3">
        <w:rPr>
          <w:bCs/>
          <w:sz w:val="24"/>
          <w:szCs w:val="24"/>
          <w:lang w:val="en-IN"/>
        </w:rPr>
        <w:t>pose a significant</w:t>
      </w:r>
      <w:r w:rsidRPr="002B5ED3">
        <w:rPr>
          <w:bCs/>
          <w:sz w:val="24"/>
          <w:szCs w:val="24"/>
          <w:lang w:val="en-IN"/>
        </w:rPr>
        <w:t xml:space="preserve"> environmental concern. Congo red, a diazo dye, appears red in alkaline conditions and blue in acidic media. Its structure contains aromatic amines that contribute to its toxicity, leading to various diseases</w:t>
      </w:r>
      <w:r w:rsidR="006930A9" w:rsidRPr="002B5ED3">
        <w:rPr>
          <w:bCs/>
          <w:sz w:val="24"/>
          <w:szCs w:val="24"/>
          <w:lang w:val="en-IN"/>
        </w:rPr>
        <w:t xml:space="preserve"> (</w:t>
      </w:r>
      <w:r w:rsidR="00DB7F13" w:rsidRPr="002B5ED3">
        <w:rPr>
          <w:bCs/>
          <w:sz w:val="24"/>
          <w:szCs w:val="24"/>
        </w:rPr>
        <w:t>Singh</w:t>
      </w:r>
      <w:r w:rsidR="00315AF5" w:rsidRPr="002B5ED3">
        <w:rPr>
          <w:bCs/>
          <w:sz w:val="24"/>
          <w:szCs w:val="24"/>
        </w:rPr>
        <w:t xml:space="preserve"> &amp;</w:t>
      </w:r>
      <w:r w:rsidR="00DB7F13" w:rsidRPr="002B5ED3">
        <w:rPr>
          <w:bCs/>
          <w:sz w:val="24"/>
          <w:szCs w:val="24"/>
        </w:rPr>
        <w:t xml:space="preserve"> Dwividi, 2021</w:t>
      </w:r>
      <w:r w:rsidR="006930A9" w:rsidRPr="002B5ED3">
        <w:rPr>
          <w:bCs/>
          <w:sz w:val="24"/>
          <w:szCs w:val="24"/>
          <w:lang w:val="en-IN"/>
        </w:rPr>
        <w:t>)</w:t>
      </w:r>
      <w:r w:rsidRPr="002B5ED3">
        <w:rPr>
          <w:bCs/>
          <w:sz w:val="24"/>
          <w:szCs w:val="24"/>
          <w:lang w:val="en-IN"/>
        </w:rPr>
        <w:t>. Methylene blue, a thiazine dye, is toxic, carcinogenic, and non-biodegradable. Exposure to this dye can cause nausea, headaches, chest pain, profuse sweating, and even mental confusion</w:t>
      </w:r>
      <w:r w:rsidR="006930A9" w:rsidRPr="002B5ED3">
        <w:rPr>
          <w:bCs/>
          <w:sz w:val="24"/>
          <w:szCs w:val="24"/>
          <w:lang w:val="en-IN"/>
        </w:rPr>
        <w:t xml:space="preserve"> (</w:t>
      </w:r>
      <w:r w:rsidR="00DB7F13" w:rsidRPr="002B5ED3">
        <w:rPr>
          <w:bCs/>
          <w:sz w:val="24"/>
          <w:szCs w:val="24"/>
        </w:rPr>
        <w:t xml:space="preserve">Sharma J </w:t>
      </w:r>
      <w:r w:rsidR="00DB7F13" w:rsidRPr="002B5ED3">
        <w:rPr>
          <w:bCs/>
          <w:i/>
          <w:iCs/>
          <w:sz w:val="24"/>
          <w:szCs w:val="24"/>
        </w:rPr>
        <w:t>et al</w:t>
      </w:r>
      <w:r w:rsidR="00DB7F13" w:rsidRPr="002B5ED3">
        <w:rPr>
          <w:bCs/>
          <w:sz w:val="24"/>
          <w:szCs w:val="24"/>
        </w:rPr>
        <w:t>., 2021</w:t>
      </w:r>
      <w:r w:rsidR="006930A9" w:rsidRPr="002B5ED3">
        <w:rPr>
          <w:bCs/>
          <w:sz w:val="24"/>
          <w:szCs w:val="24"/>
          <w:lang w:val="en-IN"/>
        </w:rPr>
        <w:t>)</w:t>
      </w:r>
      <w:r w:rsidRPr="002B5ED3">
        <w:rPr>
          <w:bCs/>
          <w:sz w:val="24"/>
          <w:szCs w:val="24"/>
          <w:lang w:val="en-IN"/>
        </w:rPr>
        <w:t>. Malachite green, a triphenylmethane dye, has widespread applications in textiles, aquaculture, and biological staining. However, it persists in ecosystems due to its toxicity and stability, exerting severe effects on aquatic organisms. In fish and other aquatic life, malachite green can cause acute and chronic toxicity, resulting in mortality, reproductive dysfunction, and developmental abnormalities.</w:t>
      </w:r>
      <w:r w:rsidR="00B3488A" w:rsidRPr="002B5ED3">
        <w:rPr>
          <w:bCs/>
          <w:sz w:val="24"/>
          <w:szCs w:val="24"/>
          <w:lang w:val="en-IN"/>
        </w:rPr>
        <w:t xml:space="preserve"> </w:t>
      </w:r>
      <w:r w:rsidR="007C21A3" w:rsidRPr="002B5ED3">
        <w:rPr>
          <w:bCs/>
          <w:sz w:val="24"/>
          <w:szCs w:val="24"/>
          <w:lang w:val="en-IN"/>
        </w:rPr>
        <w:t xml:space="preserve">Conventional dye removal techniques are often inadequate for eliminating all classes of dyes, particularly reactive dyes. These dyes contain multiple functional groups that form strong covalent bonds with textile </w:t>
      </w:r>
      <w:r w:rsidR="00B44257" w:rsidRPr="00DE7962">
        <w:rPr>
          <w:bCs/>
          <w:sz w:val="24"/>
          <w:szCs w:val="24"/>
          <w:highlight w:val="yellow"/>
          <w:lang w:val="en-IN"/>
        </w:rPr>
        <w:t>fibres</w:t>
      </w:r>
      <w:r w:rsidR="007C21A3" w:rsidRPr="002B5ED3">
        <w:rPr>
          <w:bCs/>
          <w:sz w:val="24"/>
          <w:szCs w:val="24"/>
          <w:lang w:val="en-IN"/>
        </w:rPr>
        <w:t xml:space="preserve">, making them highly resistant to degradation and difficult to remove from </w:t>
      </w:r>
      <w:r w:rsidR="007C21A3" w:rsidRPr="002B5ED3">
        <w:rPr>
          <w:bCs/>
          <w:sz w:val="24"/>
          <w:szCs w:val="24"/>
          <w:lang w:val="en-IN"/>
        </w:rPr>
        <w:lastRenderedPageBreak/>
        <w:t xml:space="preserve">wastewater. </w:t>
      </w:r>
      <w:r w:rsidR="0065332F" w:rsidRPr="002B5ED3">
        <w:rPr>
          <w:bCs/>
          <w:sz w:val="24"/>
          <w:szCs w:val="24"/>
          <w:lang w:val="en-IN"/>
        </w:rPr>
        <w:t>Prolonged exposure has been reported to cause mutagenesis, teratogenicity, carcinogenesis, and respiratory toxicity. Therefore, the treatment and safe removal of such dyes from wastewater remain an urgent priority for both environmental and public health protection. (</w:t>
      </w:r>
      <w:r w:rsidR="00DB7F13" w:rsidRPr="002B5ED3">
        <w:rPr>
          <w:bCs/>
          <w:sz w:val="24"/>
          <w:szCs w:val="24"/>
        </w:rPr>
        <w:t>Srivastava S, 2004</w:t>
      </w:r>
      <w:r w:rsidR="0065332F" w:rsidRPr="002B5ED3">
        <w:rPr>
          <w:bCs/>
          <w:sz w:val="24"/>
          <w:szCs w:val="24"/>
          <w:lang w:val="en-IN"/>
        </w:rPr>
        <w:t>)</w:t>
      </w:r>
    </w:p>
    <w:p w14:paraId="3F88B622" w14:textId="24CBB223" w:rsidR="00315AF5" w:rsidRPr="002B5ED3" w:rsidRDefault="00432E46" w:rsidP="000917EC">
      <w:pPr>
        <w:pStyle w:val="BodyText"/>
        <w:spacing w:before="160" w:line="360" w:lineRule="auto"/>
        <w:ind w:left="2" w:right="134" w:firstLine="64"/>
        <w:jc w:val="both"/>
        <w:rPr>
          <w:bCs/>
          <w:spacing w:val="6"/>
          <w:sz w:val="24"/>
          <w:szCs w:val="24"/>
          <w:shd w:val="clear" w:color="auto" w:fill="FFFFFF"/>
        </w:rPr>
      </w:pPr>
      <w:r w:rsidRPr="002B5ED3">
        <w:rPr>
          <w:bCs/>
          <w:sz w:val="24"/>
          <w:szCs w:val="24"/>
        </w:rPr>
        <w:t xml:space="preserve">To address these limitations, several studies have explored the biodegradation of different dyes using a variety of biological approaches. For instance, crude extracts and purified laccase from </w:t>
      </w:r>
      <w:r w:rsidRPr="002B5ED3">
        <w:rPr>
          <w:bCs/>
          <w:i/>
          <w:iCs/>
          <w:sz w:val="24"/>
          <w:szCs w:val="24"/>
        </w:rPr>
        <w:t xml:space="preserve">Pleurotus </w:t>
      </w:r>
      <w:proofErr w:type="spellStart"/>
      <w:r w:rsidRPr="002B5ED3">
        <w:rPr>
          <w:bCs/>
          <w:i/>
          <w:iCs/>
          <w:sz w:val="24"/>
          <w:szCs w:val="24"/>
        </w:rPr>
        <w:t>nebrodensis</w:t>
      </w:r>
      <w:proofErr w:type="spellEnd"/>
      <w:r w:rsidRPr="002B5ED3">
        <w:rPr>
          <w:bCs/>
          <w:sz w:val="24"/>
          <w:szCs w:val="24"/>
        </w:rPr>
        <w:t xml:space="preserve"> have been applied for dye removal (Aslam et al., 2021). Similarly, malachite green has been treated using </w:t>
      </w:r>
      <w:proofErr w:type="spellStart"/>
      <w:r w:rsidRPr="002B5ED3">
        <w:rPr>
          <w:bCs/>
          <w:i/>
          <w:iCs/>
          <w:sz w:val="24"/>
          <w:szCs w:val="24"/>
        </w:rPr>
        <w:t>Limonia</w:t>
      </w:r>
      <w:proofErr w:type="spellEnd"/>
      <w:r w:rsidRPr="002B5ED3">
        <w:rPr>
          <w:bCs/>
          <w:i/>
          <w:iCs/>
          <w:sz w:val="24"/>
          <w:szCs w:val="24"/>
        </w:rPr>
        <w:t xml:space="preserve"> </w:t>
      </w:r>
      <w:proofErr w:type="spellStart"/>
      <w:r w:rsidRPr="002B5ED3">
        <w:rPr>
          <w:bCs/>
          <w:i/>
          <w:iCs/>
          <w:sz w:val="24"/>
          <w:szCs w:val="24"/>
        </w:rPr>
        <w:t>acidissima</w:t>
      </w:r>
      <w:proofErr w:type="spellEnd"/>
      <w:r w:rsidRPr="002B5ED3">
        <w:rPr>
          <w:bCs/>
          <w:sz w:val="24"/>
          <w:szCs w:val="24"/>
        </w:rPr>
        <w:t xml:space="preserve"> shells as adsorbents (Sinha et al., 2021) and with </w:t>
      </w:r>
      <w:r w:rsidRPr="002B5ED3">
        <w:rPr>
          <w:bCs/>
          <w:i/>
          <w:iCs/>
          <w:sz w:val="24"/>
          <w:szCs w:val="24"/>
        </w:rPr>
        <w:t>Trichoderma</w:t>
      </w:r>
      <w:r w:rsidRPr="002B5ED3">
        <w:rPr>
          <w:bCs/>
          <w:sz w:val="24"/>
          <w:szCs w:val="24"/>
        </w:rPr>
        <w:t xml:space="preserve"> species (Sharif et al., 2022), while Congo red removal has been demonstrated through adsorption by ackee apple seeds (Bello et al., 2013). </w:t>
      </w:r>
      <w:r w:rsidR="00315AF5" w:rsidRPr="002B5ED3">
        <w:rPr>
          <w:bCs/>
          <w:spacing w:val="6"/>
          <w:sz w:val="24"/>
          <w:szCs w:val="24"/>
          <w:shd w:val="clear" w:color="auto" w:fill="FFFFFF"/>
        </w:rPr>
        <w:t xml:space="preserve">This review highlights the biodegradation of textile dyes using oil samples from </w:t>
      </w:r>
      <w:proofErr w:type="spellStart"/>
      <w:r w:rsidR="00315AF5" w:rsidRPr="002B5ED3">
        <w:rPr>
          <w:bCs/>
          <w:i/>
          <w:iCs/>
          <w:spacing w:val="6"/>
          <w:sz w:val="24"/>
          <w:szCs w:val="24"/>
          <w:shd w:val="clear" w:color="auto" w:fill="FFFFFF"/>
        </w:rPr>
        <w:t>Pongamia</w:t>
      </w:r>
      <w:proofErr w:type="spellEnd"/>
      <w:r w:rsidR="00315AF5" w:rsidRPr="002B5ED3">
        <w:rPr>
          <w:bCs/>
          <w:i/>
          <w:iCs/>
          <w:spacing w:val="6"/>
          <w:sz w:val="24"/>
          <w:szCs w:val="24"/>
          <w:shd w:val="clear" w:color="auto" w:fill="FFFFFF"/>
        </w:rPr>
        <w:t xml:space="preserve"> pinnata</w:t>
      </w:r>
      <w:r w:rsidR="00315AF5" w:rsidRPr="002B5ED3">
        <w:rPr>
          <w:bCs/>
          <w:spacing w:val="6"/>
          <w:sz w:val="24"/>
          <w:szCs w:val="24"/>
          <w:shd w:val="clear" w:color="auto" w:fill="FFFFFF"/>
        </w:rPr>
        <w:t xml:space="preserve"> and </w:t>
      </w:r>
      <w:r w:rsidR="00315AF5" w:rsidRPr="002B5ED3">
        <w:rPr>
          <w:bCs/>
          <w:i/>
          <w:iCs/>
          <w:spacing w:val="6"/>
          <w:sz w:val="24"/>
          <w:szCs w:val="24"/>
          <w:shd w:val="clear" w:color="auto" w:fill="FFFFFF"/>
        </w:rPr>
        <w:t>Lagenaria siceraria</w:t>
      </w:r>
      <w:r w:rsidR="00315AF5" w:rsidRPr="002B5ED3">
        <w:rPr>
          <w:bCs/>
          <w:spacing w:val="6"/>
          <w:sz w:val="24"/>
          <w:szCs w:val="24"/>
          <w:shd w:val="clear" w:color="auto" w:fill="FFFFFF"/>
        </w:rPr>
        <w:t>. It discusses the composition of their extracts, the underlying enzymatic mechanisms, and their potential role as sustainable, plant-based agents for eco-friendly dye degradation.</w:t>
      </w:r>
    </w:p>
    <w:p w14:paraId="543BC493" w14:textId="3092F5E0" w:rsidR="0065332F" w:rsidRPr="002B5ED3" w:rsidRDefault="002B5ED3" w:rsidP="000917EC">
      <w:pPr>
        <w:pStyle w:val="BodyText"/>
        <w:spacing w:before="160" w:line="360" w:lineRule="auto"/>
        <w:ind w:left="2" w:right="134" w:firstLine="64"/>
        <w:jc w:val="both"/>
        <w:rPr>
          <w:b/>
          <w:sz w:val="24"/>
          <w:szCs w:val="24"/>
        </w:rPr>
      </w:pPr>
      <w:r>
        <w:rPr>
          <w:b/>
          <w:sz w:val="24"/>
          <w:szCs w:val="24"/>
        </w:rPr>
        <w:t>Ethnob</w:t>
      </w:r>
      <w:r w:rsidR="0065332F" w:rsidRPr="002B5ED3">
        <w:rPr>
          <w:b/>
          <w:sz w:val="24"/>
          <w:szCs w:val="24"/>
        </w:rPr>
        <w:t xml:space="preserve">otanical Description </w:t>
      </w:r>
    </w:p>
    <w:p w14:paraId="5D3CF3E6" w14:textId="0E9AEF0F" w:rsidR="00783889" w:rsidRPr="002B5ED3" w:rsidRDefault="00830D29" w:rsidP="000917EC">
      <w:pPr>
        <w:pStyle w:val="BodyText"/>
        <w:spacing w:before="160" w:line="360" w:lineRule="auto"/>
        <w:ind w:left="2" w:right="134" w:firstLine="64"/>
        <w:jc w:val="both"/>
        <w:rPr>
          <w:bCs/>
          <w:sz w:val="24"/>
          <w:szCs w:val="24"/>
        </w:rPr>
      </w:pPr>
      <w:r w:rsidRPr="002B5ED3">
        <w:rPr>
          <w:bCs/>
          <w:sz w:val="24"/>
          <w:szCs w:val="24"/>
        </w:rPr>
        <w:t xml:space="preserve">This </w:t>
      </w:r>
      <w:r w:rsidR="0065332F" w:rsidRPr="002B5ED3">
        <w:rPr>
          <w:bCs/>
          <w:sz w:val="24"/>
          <w:szCs w:val="24"/>
        </w:rPr>
        <w:t>Review</w:t>
      </w:r>
      <w:r w:rsidRPr="002B5ED3">
        <w:rPr>
          <w:bCs/>
          <w:sz w:val="24"/>
          <w:szCs w:val="24"/>
        </w:rPr>
        <w:t xml:space="preserve"> explores the potential of two specific plant-derived oils, </w:t>
      </w:r>
      <w:proofErr w:type="spellStart"/>
      <w:r w:rsidRPr="002B5ED3">
        <w:rPr>
          <w:bCs/>
          <w:sz w:val="24"/>
          <w:szCs w:val="24"/>
        </w:rPr>
        <w:t>karanja</w:t>
      </w:r>
      <w:proofErr w:type="spellEnd"/>
      <w:r w:rsidRPr="002B5ED3">
        <w:rPr>
          <w:bCs/>
          <w:sz w:val="24"/>
          <w:szCs w:val="24"/>
        </w:rPr>
        <w:t xml:space="preserve"> oil and dudhi oil, as a novel approach for textile dye degradation. </w:t>
      </w:r>
      <w:r w:rsidR="00783889" w:rsidRPr="002B5ED3">
        <w:rPr>
          <w:bCs/>
          <w:sz w:val="24"/>
          <w:szCs w:val="24"/>
        </w:rPr>
        <w:t xml:space="preserve">Karanja oil, obtained from the seeds of </w:t>
      </w:r>
      <w:proofErr w:type="spellStart"/>
      <w:r w:rsidR="00783889" w:rsidRPr="002B5ED3">
        <w:rPr>
          <w:bCs/>
          <w:i/>
          <w:iCs/>
          <w:sz w:val="24"/>
          <w:szCs w:val="24"/>
        </w:rPr>
        <w:t>Pongamia</w:t>
      </w:r>
      <w:proofErr w:type="spellEnd"/>
      <w:r w:rsidR="00783889" w:rsidRPr="002B5ED3">
        <w:rPr>
          <w:bCs/>
          <w:i/>
          <w:iCs/>
          <w:sz w:val="24"/>
          <w:szCs w:val="24"/>
        </w:rPr>
        <w:t xml:space="preserve"> pinnata</w:t>
      </w:r>
      <w:r w:rsidR="00783889" w:rsidRPr="002B5ED3">
        <w:rPr>
          <w:bCs/>
          <w:sz w:val="24"/>
          <w:szCs w:val="24"/>
        </w:rPr>
        <w:t xml:space="preserve"> (L.), and dudhi oil, extracted from the seeds of </w:t>
      </w:r>
      <w:r w:rsidR="00783889" w:rsidRPr="002B5ED3">
        <w:rPr>
          <w:bCs/>
          <w:i/>
          <w:iCs/>
          <w:sz w:val="24"/>
          <w:szCs w:val="24"/>
        </w:rPr>
        <w:t>Lagenaria siceraria</w:t>
      </w:r>
      <w:r w:rsidR="00783889" w:rsidRPr="002B5ED3">
        <w:rPr>
          <w:bCs/>
          <w:sz w:val="24"/>
          <w:szCs w:val="24"/>
        </w:rPr>
        <w:t xml:space="preserve"> (bottle gourd), are both non-edible vegetable oils rich in long-chain fatty acids and bioactive phytochemicals. Their hydrophobic nature enables interaction with hydrophobic dye molecules present in textile effluents, facilitating pollutant sequestration and microbial degradation.</w:t>
      </w:r>
    </w:p>
    <w:p w14:paraId="3AD8D73C" w14:textId="5E99C63F" w:rsidR="0023241C" w:rsidRPr="002B5ED3" w:rsidRDefault="00783889" w:rsidP="000917EC">
      <w:pPr>
        <w:pStyle w:val="BodyText"/>
        <w:spacing w:before="160" w:line="360" w:lineRule="auto"/>
        <w:ind w:right="134"/>
        <w:jc w:val="both"/>
        <w:rPr>
          <w:bCs/>
          <w:sz w:val="24"/>
          <w:szCs w:val="24"/>
        </w:rPr>
      </w:pP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commonly known as the </w:t>
      </w:r>
      <w:proofErr w:type="spellStart"/>
      <w:r w:rsidRPr="002B5ED3">
        <w:rPr>
          <w:bCs/>
          <w:sz w:val="24"/>
          <w:szCs w:val="24"/>
        </w:rPr>
        <w:t>karanja</w:t>
      </w:r>
      <w:proofErr w:type="spellEnd"/>
      <w:r w:rsidRPr="002B5ED3">
        <w:rPr>
          <w:bCs/>
          <w:sz w:val="24"/>
          <w:szCs w:val="24"/>
        </w:rPr>
        <w:t xml:space="preserve"> tree, is a leguminous species belonging to the family Fabaceae and the order </w:t>
      </w:r>
      <w:proofErr w:type="spellStart"/>
      <w:r w:rsidRPr="002B5ED3">
        <w:rPr>
          <w:bCs/>
          <w:sz w:val="24"/>
          <w:szCs w:val="24"/>
        </w:rPr>
        <w:t>Fabales</w:t>
      </w:r>
      <w:proofErr w:type="spellEnd"/>
      <w:r w:rsidRPr="002B5ED3">
        <w:rPr>
          <w:bCs/>
          <w:sz w:val="24"/>
          <w:szCs w:val="24"/>
        </w:rPr>
        <w:t xml:space="preserve">. </w:t>
      </w:r>
      <w:r w:rsidR="0044363B" w:rsidRPr="002B5ED3">
        <w:rPr>
          <w:bCs/>
          <w:sz w:val="24"/>
          <w:szCs w:val="24"/>
        </w:rPr>
        <w:t>Oil of</w:t>
      </w:r>
      <w:r w:rsidR="0044363B" w:rsidRPr="002B5ED3">
        <w:rPr>
          <w:bCs/>
          <w:spacing w:val="-3"/>
          <w:sz w:val="24"/>
          <w:szCs w:val="24"/>
        </w:rPr>
        <w:t xml:space="preserve"> </w:t>
      </w:r>
      <w:proofErr w:type="spellStart"/>
      <w:r w:rsidR="0044363B" w:rsidRPr="002B5ED3">
        <w:rPr>
          <w:bCs/>
          <w:i/>
          <w:sz w:val="24"/>
          <w:szCs w:val="24"/>
        </w:rPr>
        <w:t>Pongamia</w:t>
      </w:r>
      <w:proofErr w:type="spellEnd"/>
      <w:r w:rsidR="0044363B" w:rsidRPr="002B5ED3">
        <w:rPr>
          <w:bCs/>
          <w:i/>
          <w:sz w:val="24"/>
          <w:szCs w:val="24"/>
        </w:rPr>
        <w:t xml:space="preserve"> pinnata </w:t>
      </w:r>
      <w:r w:rsidR="0044363B" w:rsidRPr="002B5ED3">
        <w:rPr>
          <w:bCs/>
          <w:sz w:val="24"/>
          <w:szCs w:val="24"/>
        </w:rPr>
        <w:t>(</w:t>
      </w:r>
      <w:proofErr w:type="spellStart"/>
      <w:r w:rsidR="0044363B" w:rsidRPr="002B5ED3">
        <w:rPr>
          <w:bCs/>
          <w:sz w:val="24"/>
          <w:szCs w:val="24"/>
        </w:rPr>
        <w:t>Legumnosae</w:t>
      </w:r>
      <w:proofErr w:type="spellEnd"/>
      <w:r w:rsidR="0044363B" w:rsidRPr="002B5ED3">
        <w:rPr>
          <w:bCs/>
          <w:sz w:val="24"/>
          <w:szCs w:val="24"/>
        </w:rPr>
        <w:t xml:space="preserve">; </w:t>
      </w:r>
      <w:proofErr w:type="spellStart"/>
      <w:r w:rsidR="0044363B" w:rsidRPr="002B5ED3">
        <w:rPr>
          <w:bCs/>
          <w:sz w:val="24"/>
          <w:szCs w:val="24"/>
        </w:rPr>
        <w:t>Pappilonaceae</w:t>
      </w:r>
      <w:proofErr w:type="spellEnd"/>
      <w:r w:rsidR="0044363B" w:rsidRPr="002B5ED3">
        <w:rPr>
          <w:bCs/>
          <w:sz w:val="24"/>
          <w:szCs w:val="24"/>
        </w:rPr>
        <w:t>) is a non-edible oil of Indian origin. It is found</w:t>
      </w:r>
      <w:r w:rsidR="0044363B" w:rsidRPr="002B5ED3">
        <w:rPr>
          <w:bCs/>
          <w:spacing w:val="80"/>
          <w:sz w:val="24"/>
          <w:szCs w:val="24"/>
        </w:rPr>
        <w:t xml:space="preserve"> </w:t>
      </w:r>
      <w:r w:rsidR="0044363B" w:rsidRPr="002B5ED3">
        <w:rPr>
          <w:bCs/>
          <w:sz w:val="24"/>
          <w:szCs w:val="24"/>
        </w:rPr>
        <w:t xml:space="preserve">mainly in the native Western Ghats in India, northern Australia, Fiji, and in some regions of Eastern Asia (El-Rahman A.A.A </w:t>
      </w:r>
      <w:r w:rsidR="0044363B" w:rsidRPr="002B5ED3">
        <w:rPr>
          <w:bCs/>
          <w:i/>
          <w:iCs/>
          <w:sz w:val="24"/>
          <w:szCs w:val="24"/>
        </w:rPr>
        <w:t>et al</w:t>
      </w:r>
      <w:r w:rsidR="0044363B" w:rsidRPr="002B5ED3">
        <w:rPr>
          <w:bCs/>
          <w:sz w:val="24"/>
          <w:szCs w:val="24"/>
        </w:rPr>
        <w:t xml:space="preserve">., 2022). This medium-sized (max ht. 18 m) tree is found almost throughout India </w:t>
      </w:r>
      <w:r w:rsidR="00B44257" w:rsidRPr="00DE7962">
        <w:rPr>
          <w:bCs/>
          <w:sz w:val="24"/>
          <w:szCs w:val="24"/>
          <w:highlight w:val="yellow"/>
        </w:rPr>
        <w:t>up to</w:t>
      </w:r>
      <w:r w:rsidR="00B44257" w:rsidRPr="002B5ED3">
        <w:rPr>
          <w:bCs/>
          <w:sz w:val="24"/>
          <w:szCs w:val="24"/>
        </w:rPr>
        <w:t xml:space="preserve"> </w:t>
      </w:r>
      <w:r w:rsidR="0044363B" w:rsidRPr="002B5ED3">
        <w:rPr>
          <w:bCs/>
          <w:sz w:val="24"/>
          <w:szCs w:val="24"/>
        </w:rPr>
        <w:t>an altitude of 1200 m. It grows fast and matures after 4–7 years, yielding fruits which are flat, elliptic</w:t>
      </w:r>
      <w:r w:rsidR="0044363B" w:rsidRPr="002B5ED3">
        <w:rPr>
          <w:bCs/>
          <w:spacing w:val="-2"/>
          <w:sz w:val="24"/>
          <w:szCs w:val="24"/>
        </w:rPr>
        <w:t xml:space="preserve"> </w:t>
      </w:r>
      <w:r w:rsidR="0044363B" w:rsidRPr="002B5ED3">
        <w:rPr>
          <w:bCs/>
          <w:sz w:val="24"/>
          <w:szCs w:val="24"/>
        </w:rPr>
        <w:t xml:space="preserve">and </w:t>
      </w:r>
      <w:r w:rsidR="0044363B" w:rsidRPr="002B5ED3">
        <w:rPr>
          <w:rFonts w:ascii="Cambria Math" w:hAnsi="Cambria Math" w:cs="Cambria Math"/>
          <w:bCs/>
          <w:sz w:val="24"/>
          <w:szCs w:val="24"/>
        </w:rPr>
        <w:t>∼</w:t>
      </w:r>
      <w:r w:rsidR="0044363B" w:rsidRPr="002B5ED3">
        <w:rPr>
          <w:bCs/>
          <w:sz w:val="24"/>
          <w:szCs w:val="24"/>
        </w:rPr>
        <w:t>7.5</w:t>
      </w:r>
      <w:r w:rsidR="0044363B" w:rsidRPr="002B5ED3">
        <w:rPr>
          <w:bCs/>
          <w:spacing w:val="-2"/>
          <w:sz w:val="24"/>
          <w:szCs w:val="24"/>
        </w:rPr>
        <w:t xml:space="preserve"> </w:t>
      </w:r>
      <w:r w:rsidR="0044363B" w:rsidRPr="002B5ED3">
        <w:rPr>
          <w:bCs/>
          <w:sz w:val="24"/>
          <w:szCs w:val="24"/>
        </w:rPr>
        <w:t>cm</w:t>
      </w:r>
      <w:r w:rsidR="0044363B" w:rsidRPr="002B5ED3">
        <w:rPr>
          <w:bCs/>
          <w:spacing w:val="-5"/>
          <w:sz w:val="24"/>
          <w:szCs w:val="24"/>
        </w:rPr>
        <w:t xml:space="preserve"> </w:t>
      </w:r>
      <w:r w:rsidR="0044363B" w:rsidRPr="002B5ED3">
        <w:rPr>
          <w:bCs/>
          <w:sz w:val="24"/>
          <w:szCs w:val="24"/>
        </w:rPr>
        <w:t>long.</w:t>
      </w:r>
      <w:r w:rsidR="0044363B" w:rsidRPr="002B5ED3">
        <w:rPr>
          <w:bCs/>
          <w:spacing w:val="-3"/>
          <w:sz w:val="24"/>
          <w:szCs w:val="24"/>
        </w:rPr>
        <w:t xml:space="preserve"> </w:t>
      </w:r>
      <w:r w:rsidR="0044363B" w:rsidRPr="002B5ED3">
        <w:rPr>
          <w:bCs/>
          <w:sz w:val="24"/>
          <w:szCs w:val="24"/>
        </w:rPr>
        <w:t>Each</w:t>
      </w:r>
      <w:r w:rsidR="0044363B" w:rsidRPr="002B5ED3">
        <w:rPr>
          <w:bCs/>
          <w:spacing w:val="-1"/>
          <w:sz w:val="24"/>
          <w:szCs w:val="24"/>
        </w:rPr>
        <w:t xml:space="preserve"> </w:t>
      </w:r>
      <w:r w:rsidR="0044363B" w:rsidRPr="002B5ED3">
        <w:rPr>
          <w:bCs/>
          <w:sz w:val="24"/>
          <w:szCs w:val="24"/>
        </w:rPr>
        <w:t>fruit</w:t>
      </w:r>
      <w:r w:rsidR="0044363B" w:rsidRPr="002B5ED3">
        <w:rPr>
          <w:bCs/>
          <w:spacing w:val="-1"/>
          <w:sz w:val="24"/>
          <w:szCs w:val="24"/>
        </w:rPr>
        <w:t xml:space="preserve"> </w:t>
      </w:r>
      <w:r w:rsidR="0044363B" w:rsidRPr="002B5ED3">
        <w:rPr>
          <w:bCs/>
          <w:sz w:val="24"/>
          <w:szCs w:val="24"/>
        </w:rPr>
        <w:t>contains</w:t>
      </w:r>
      <w:r w:rsidR="0044363B" w:rsidRPr="002B5ED3">
        <w:rPr>
          <w:bCs/>
          <w:spacing w:val="-5"/>
          <w:sz w:val="24"/>
          <w:szCs w:val="24"/>
        </w:rPr>
        <w:t xml:space="preserve"> </w:t>
      </w:r>
      <w:r w:rsidR="0044363B" w:rsidRPr="002B5ED3">
        <w:rPr>
          <w:bCs/>
          <w:sz w:val="24"/>
          <w:szCs w:val="24"/>
        </w:rPr>
        <w:t>1</w:t>
      </w:r>
      <w:r w:rsidR="0044363B" w:rsidRPr="002B5ED3">
        <w:rPr>
          <w:bCs/>
          <w:spacing w:val="-1"/>
          <w:sz w:val="24"/>
          <w:szCs w:val="24"/>
        </w:rPr>
        <w:t xml:space="preserve"> </w:t>
      </w:r>
      <w:r w:rsidR="0044363B" w:rsidRPr="002B5ED3">
        <w:rPr>
          <w:bCs/>
          <w:sz w:val="24"/>
          <w:szCs w:val="24"/>
        </w:rPr>
        <w:t>to</w:t>
      </w:r>
      <w:r w:rsidR="0044363B" w:rsidRPr="002B5ED3">
        <w:rPr>
          <w:bCs/>
          <w:spacing w:val="-1"/>
          <w:sz w:val="24"/>
          <w:szCs w:val="24"/>
        </w:rPr>
        <w:t xml:space="preserve"> </w:t>
      </w:r>
      <w:r w:rsidR="0044363B" w:rsidRPr="002B5ED3">
        <w:rPr>
          <w:bCs/>
          <w:sz w:val="24"/>
          <w:szCs w:val="24"/>
        </w:rPr>
        <w:t>2</w:t>
      </w:r>
      <w:r w:rsidR="0044363B" w:rsidRPr="002B5ED3">
        <w:rPr>
          <w:bCs/>
          <w:spacing w:val="-5"/>
          <w:sz w:val="24"/>
          <w:szCs w:val="24"/>
        </w:rPr>
        <w:t xml:space="preserve"> </w:t>
      </w:r>
      <w:r w:rsidR="0044363B" w:rsidRPr="002B5ED3">
        <w:rPr>
          <w:bCs/>
          <w:sz w:val="24"/>
          <w:szCs w:val="24"/>
        </w:rPr>
        <w:t>kidney-shaped brownish-red</w:t>
      </w:r>
      <w:r w:rsidR="0044363B" w:rsidRPr="002B5ED3">
        <w:rPr>
          <w:bCs/>
          <w:spacing w:val="-4"/>
          <w:sz w:val="24"/>
          <w:szCs w:val="24"/>
        </w:rPr>
        <w:t xml:space="preserve"> </w:t>
      </w:r>
      <w:r w:rsidR="0044363B" w:rsidRPr="002B5ED3">
        <w:rPr>
          <w:bCs/>
          <w:sz w:val="24"/>
          <w:szCs w:val="24"/>
        </w:rPr>
        <w:t>kernels.</w:t>
      </w:r>
      <w:r w:rsidR="0044363B" w:rsidRPr="002B5ED3">
        <w:rPr>
          <w:bCs/>
          <w:spacing w:val="-6"/>
          <w:sz w:val="24"/>
          <w:szCs w:val="24"/>
        </w:rPr>
        <w:t xml:space="preserve"> </w:t>
      </w:r>
      <w:r w:rsidR="0044363B" w:rsidRPr="002B5ED3">
        <w:rPr>
          <w:bCs/>
          <w:sz w:val="24"/>
          <w:szCs w:val="24"/>
        </w:rPr>
        <w:t xml:space="preserve">The oil content of the kernel is 30–40% (Lakshmikanthan, 1978). Farmers in Karnataka, a southern Indian state, currently use </w:t>
      </w:r>
      <w:proofErr w:type="spellStart"/>
      <w:r w:rsidR="0044363B" w:rsidRPr="002B5ED3">
        <w:rPr>
          <w:bCs/>
          <w:sz w:val="24"/>
          <w:szCs w:val="24"/>
        </w:rPr>
        <w:t>poongamia</w:t>
      </w:r>
      <w:proofErr w:type="spellEnd"/>
      <w:r w:rsidR="0044363B" w:rsidRPr="002B5ED3">
        <w:rPr>
          <w:bCs/>
          <w:sz w:val="24"/>
          <w:szCs w:val="24"/>
        </w:rPr>
        <w:t xml:space="preserve"> oil to power generators that water their farms (Shrinivasa, 2001). It is well-liked since it is inexpensive and readily available.</w:t>
      </w:r>
      <w:r w:rsidR="0044363B" w:rsidRPr="002B5ED3">
        <w:rPr>
          <w:bCs/>
          <w:spacing w:val="31"/>
          <w:sz w:val="24"/>
          <w:szCs w:val="24"/>
        </w:rPr>
        <w:t xml:space="preserve"> </w:t>
      </w:r>
      <w:r w:rsidRPr="002B5ED3">
        <w:rPr>
          <w:bCs/>
          <w:sz w:val="24"/>
          <w:szCs w:val="24"/>
        </w:rPr>
        <w:t>Traditionally, its extracts have been used in folk medicine, while its oil has served as a raw material in biofuel production and industrial formulations such as offset printing inks</w:t>
      </w:r>
      <w:r w:rsidR="0065332F" w:rsidRPr="002B5ED3">
        <w:rPr>
          <w:bCs/>
          <w:sz w:val="24"/>
          <w:szCs w:val="24"/>
        </w:rPr>
        <w:t xml:space="preserve"> (</w:t>
      </w:r>
      <w:proofErr w:type="spellStart"/>
      <w:r w:rsidR="0098789A" w:rsidRPr="002B5ED3">
        <w:rPr>
          <w:bCs/>
          <w:sz w:val="24"/>
          <w:szCs w:val="24"/>
        </w:rPr>
        <w:t>Saravanakkumar</w:t>
      </w:r>
      <w:proofErr w:type="spellEnd"/>
      <w:r w:rsidR="0098789A" w:rsidRPr="002B5ED3">
        <w:rPr>
          <w:bCs/>
          <w:sz w:val="24"/>
          <w:szCs w:val="24"/>
        </w:rPr>
        <w:t xml:space="preserve"> </w:t>
      </w:r>
      <w:r w:rsidR="0098789A" w:rsidRPr="002B5ED3">
        <w:rPr>
          <w:bCs/>
          <w:i/>
          <w:iCs/>
          <w:sz w:val="24"/>
          <w:szCs w:val="24"/>
        </w:rPr>
        <w:t>et al</w:t>
      </w:r>
      <w:r w:rsidR="0098789A" w:rsidRPr="002B5ED3">
        <w:rPr>
          <w:bCs/>
          <w:sz w:val="24"/>
          <w:szCs w:val="24"/>
        </w:rPr>
        <w:t>., 2024</w:t>
      </w:r>
      <w:r w:rsidR="0065332F" w:rsidRPr="002B5ED3">
        <w:rPr>
          <w:bCs/>
          <w:sz w:val="24"/>
          <w:szCs w:val="24"/>
        </w:rPr>
        <w:t>)</w:t>
      </w:r>
      <w:r w:rsidRPr="002B5ED3">
        <w:rPr>
          <w:bCs/>
          <w:sz w:val="24"/>
          <w:szCs w:val="24"/>
        </w:rPr>
        <w:t xml:space="preserve">. Although its direct application in textile dye degradation has only </w:t>
      </w:r>
      <w:r w:rsidRPr="002B5ED3">
        <w:rPr>
          <w:bCs/>
          <w:sz w:val="24"/>
          <w:szCs w:val="24"/>
        </w:rPr>
        <w:lastRenderedPageBreak/>
        <w:t xml:space="preserve">recently gained attention, research indicates promising potential. Karanja oil contains a diverse array of phytochemicals, including </w:t>
      </w:r>
      <w:proofErr w:type="spellStart"/>
      <w:r w:rsidRPr="002B5ED3">
        <w:rPr>
          <w:bCs/>
          <w:sz w:val="24"/>
          <w:szCs w:val="24"/>
        </w:rPr>
        <w:t>karanjin</w:t>
      </w:r>
      <w:proofErr w:type="spellEnd"/>
      <w:r w:rsidRPr="002B5ED3">
        <w:rPr>
          <w:bCs/>
          <w:sz w:val="24"/>
          <w:szCs w:val="24"/>
        </w:rPr>
        <w:t xml:space="preserve">, </w:t>
      </w:r>
      <w:proofErr w:type="spellStart"/>
      <w:r w:rsidRPr="002B5ED3">
        <w:rPr>
          <w:bCs/>
          <w:sz w:val="24"/>
          <w:szCs w:val="24"/>
        </w:rPr>
        <w:t>pongamol</w:t>
      </w:r>
      <w:proofErr w:type="spellEnd"/>
      <w:r w:rsidRPr="002B5ED3">
        <w:rPr>
          <w:bCs/>
          <w:sz w:val="24"/>
          <w:szCs w:val="24"/>
        </w:rPr>
        <w:t>, flavonoids, and long-chain fatty acids</w:t>
      </w:r>
      <w:r w:rsidR="0065332F" w:rsidRPr="002B5ED3">
        <w:rPr>
          <w:bCs/>
          <w:sz w:val="24"/>
          <w:szCs w:val="24"/>
        </w:rPr>
        <w:t xml:space="preserve"> (</w:t>
      </w:r>
      <w:r w:rsidR="00F43DCB" w:rsidRPr="002B5ED3">
        <w:rPr>
          <w:bCs/>
          <w:sz w:val="24"/>
          <w:szCs w:val="24"/>
        </w:rPr>
        <w:t xml:space="preserve">Mandar S </w:t>
      </w:r>
      <w:r w:rsidR="00F43DCB" w:rsidRPr="002B5ED3">
        <w:rPr>
          <w:bCs/>
          <w:i/>
          <w:iCs/>
          <w:sz w:val="24"/>
          <w:szCs w:val="24"/>
        </w:rPr>
        <w:t>et al</w:t>
      </w:r>
      <w:r w:rsidR="00F43DCB" w:rsidRPr="002B5ED3">
        <w:rPr>
          <w:bCs/>
          <w:sz w:val="24"/>
          <w:szCs w:val="24"/>
        </w:rPr>
        <w:t>., 2015</w:t>
      </w:r>
      <w:r w:rsidR="0065332F" w:rsidRPr="002B5ED3">
        <w:rPr>
          <w:bCs/>
          <w:sz w:val="24"/>
          <w:szCs w:val="24"/>
        </w:rPr>
        <w:t>)</w:t>
      </w:r>
      <w:r w:rsidRPr="002B5ED3">
        <w:rPr>
          <w:bCs/>
          <w:sz w:val="24"/>
          <w:szCs w:val="24"/>
        </w:rPr>
        <w:t xml:space="preserve">. These compounds enhance microbial metabolism and stimulate oxidoreductive enzymes such as laccases, peroxidases, and </w:t>
      </w:r>
      <w:proofErr w:type="spellStart"/>
      <w:r w:rsidRPr="002B5ED3">
        <w:rPr>
          <w:bCs/>
          <w:sz w:val="24"/>
          <w:szCs w:val="24"/>
        </w:rPr>
        <w:t>azoreductases</w:t>
      </w:r>
      <w:proofErr w:type="spellEnd"/>
      <w:r w:rsidRPr="002B5ED3">
        <w:rPr>
          <w:bCs/>
          <w:sz w:val="24"/>
          <w:szCs w:val="24"/>
        </w:rPr>
        <w:t xml:space="preserve">, which play a central role in dye degradation. Mechanistically, the oil promotes cleavage of azo bonds (–N=N–), facilitates electron transfer processes, and accelerates the enzymatic transformation of </w:t>
      </w:r>
      <w:proofErr w:type="spellStart"/>
      <w:r w:rsidRPr="002B5ED3">
        <w:rPr>
          <w:bCs/>
          <w:sz w:val="24"/>
          <w:szCs w:val="24"/>
        </w:rPr>
        <w:t>chromophoric</w:t>
      </w:r>
      <w:proofErr w:type="spellEnd"/>
      <w:r w:rsidRPr="002B5ED3">
        <w:rPr>
          <w:bCs/>
          <w:sz w:val="24"/>
          <w:szCs w:val="24"/>
        </w:rPr>
        <w:t xml:space="preserve"> groups. </w:t>
      </w:r>
      <w:r w:rsidR="00034C81" w:rsidRPr="002B5ED3">
        <w:rPr>
          <w:bCs/>
          <w:sz w:val="24"/>
          <w:szCs w:val="24"/>
        </w:rPr>
        <w:t>S</w:t>
      </w:r>
      <w:r w:rsidRPr="002B5ED3">
        <w:rPr>
          <w:bCs/>
          <w:sz w:val="24"/>
          <w:szCs w:val="24"/>
        </w:rPr>
        <w:t xml:space="preserve">tudies have demonstrated high degradation efficiencies, often exceeding 70–90%, for dyes such as Congo red, methylene blue, and reactive black when microbial systems are supplemented with </w:t>
      </w:r>
      <w:proofErr w:type="spellStart"/>
      <w:r w:rsidRPr="002B5ED3">
        <w:rPr>
          <w:bCs/>
          <w:sz w:val="24"/>
          <w:szCs w:val="24"/>
        </w:rPr>
        <w:t>karanja</w:t>
      </w:r>
      <w:proofErr w:type="spellEnd"/>
      <w:r w:rsidRPr="002B5ED3">
        <w:rPr>
          <w:bCs/>
          <w:sz w:val="24"/>
          <w:szCs w:val="24"/>
        </w:rPr>
        <w:t xml:space="preserve"> oil</w:t>
      </w:r>
      <w:r w:rsidR="0065332F" w:rsidRPr="002B5ED3">
        <w:rPr>
          <w:bCs/>
          <w:sz w:val="24"/>
          <w:szCs w:val="24"/>
        </w:rPr>
        <w:t xml:space="preserve"> (</w:t>
      </w:r>
      <w:r w:rsidR="00F43DCB" w:rsidRPr="002B5ED3">
        <w:rPr>
          <w:bCs/>
          <w:sz w:val="24"/>
          <w:szCs w:val="24"/>
        </w:rPr>
        <w:t xml:space="preserve">Carrascal-Hernández D C </w:t>
      </w:r>
      <w:r w:rsidR="00F43DCB" w:rsidRPr="002B5ED3">
        <w:rPr>
          <w:bCs/>
          <w:i/>
          <w:iCs/>
          <w:sz w:val="24"/>
          <w:szCs w:val="24"/>
        </w:rPr>
        <w:t>et al</w:t>
      </w:r>
      <w:r w:rsidR="00F43DCB" w:rsidRPr="002B5ED3">
        <w:rPr>
          <w:bCs/>
          <w:sz w:val="24"/>
          <w:szCs w:val="24"/>
        </w:rPr>
        <w:t>., 2025</w:t>
      </w:r>
      <w:r w:rsidR="00B44257">
        <w:rPr>
          <w:bCs/>
          <w:sz w:val="24"/>
          <w:szCs w:val="24"/>
        </w:rPr>
        <w:t>;</w:t>
      </w:r>
      <w:r w:rsidR="00B44257" w:rsidRPr="002B5ED3">
        <w:rPr>
          <w:bCs/>
          <w:sz w:val="24"/>
          <w:szCs w:val="24"/>
        </w:rPr>
        <w:t xml:space="preserve"> </w:t>
      </w:r>
      <w:r w:rsidR="00034C81" w:rsidRPr="002B5ED3">
        <w:rPr>
          <w:bCs/>
          <w:sz w:val="24"/>
          <w:szCs w:val="24"/>
        </w:rPr>
        <w:t>Hashim A et al., 2025</w:t>
      </w:r>
      <w:r w:rsidR="0065332F" w:rsidRPr="002B5ED3">
        <w:rPr>
          <w:bCs/>
          <w:sz w:val="24"/>
          <w:szCs w:val="24"/>
        </w:rPr>
        <w:t>)</w:t>
      </w:r>
      <w:r w:rsidR="0023241C" w:rsidRPr="002B5ED3">
        <w:rPr>
          <w:bCs/>
          <w:sz w:val="24"/>
          <w:szCs w:val="24"/>
        </w:rPr>
        <w:t xml:space="preserve">. The underlying mechanism involves both microbial uptake of dye molecules, mediated by improved membrane permeability, and accelerated enzymatic transformation of </w:t>
      </w:r>
      <w:proofErr w:type="spellStart"/>
      <w:r w:rsidR="0023241C" w:rsidRPr="002B5ED3">
        <w:rPr>
          <w:bCs/>
          <w:sz w:val="24"/>
          <w:szCs w:val="24"/>
        </w:rPr>
        <w:t>chromophoric</w:t>
      </w:r>
      <w:proofErr w:type="spellEnd"/>
      <w:r w:rsidR="0023241C" w:rsidRPr="002B5ED3">
        <w:rPr>
          <w:bCs/>
          <w:sz w:val="24"/>
          <w:szCs w:val="24"/>
        </w:rPr>
        <w:t xml:space="preserve"> groups. These findings suggest that </w:t>
      </w:r>
      <w:r w:rsidR="0023241C" w:rsidRPr="002B5ED3">
        <w:rPr>
          <w:bCs/>
          <w:i/>
          <w:iCs/>
          <w:sz w:val="24"/>
          <w:szCs w:val="24"/>
        </w:rPr>
        <w:t>P. pinnata</w:t>
      </w:r>
      <w:r w:rsidR="0023241C" w:rsidRPr="002B5ED3">
        <w:rPr>
          <w:bCs/>
          <w:sz w:val="24"/>
          <w:szCs w:val="24"/>
        </w:rPr>
        <w:t xml:space="preserve"> oil could serve as a sustainable </w:t>
      </w:r>
      <w:proofErr w:type="spellStart"/>
      <w:r w:rsidR="0023241C" w:rsidRPr="002B5ED3">
        <w:rPr>
          <w:bCs/>
          <w:sz w:val="24"/>
          <w:szCs w:val="24"/>
        </w:rPr>
        <w:t>biostimulant</w:t>
      </w:r>
      <w:proofErr w:type="spellEnd"/>
      <w:r w:rsidR="0023241C" w:rsidRPr="002B5ED3">
        <w:rPr>
          <w:bCs/>
          <w:sz w:val="24"/>
          <w:szCs w:val="24"/>
        </w:rPr>
        <w:t xml:space="preserve"> in eco-friendly wastewater treatment strategies, offering an effective alternative to chemical oxidants in dye effluent remediation</w:t>
      </w:r>
      <w:r w:rsidR="0065332F" w:rsidRPr="002B5ED3">
        <w:rPr>
          <w:bCs/>
          <w:sz w:val="24"/>
          <w:szCs w:val="24"/>
        </w:rPr>
        <w:t xml:space="preserve"> (</w:t>
      </w:r>
      <w:bookmarkStart w:id="1" w:name="_Hlk209179696"/>
      <w:r w:rsidR="00F43DCB" w:rsidRPr="002B5ED3">
        <w:rPr>
          <w:bCs/>
          <w:sz w:val="24"/>
          <w:szCs w:val="24"/>
        </w:rPr>
        <w:t>Mandar S</w:t>
      </w:r>
      <w:bookmarkEnd w:id="1"/>
      <w:r w:rsidR="00F43DCB" w:rsidRPr="002B5ED3">
        <w:rPr>
          <w:bCs/>
          <w:sz w:val="24"/>
          <w:szCs w:val="24"/>
        </w:rPr>
        <w:t xml:space="preserve">. Gaikwad </w:t>
      </w:r>
      <w:r w:rsidR="00F43DCB" w:rsidRPr="002B5ED3">
        <w:rPr>
          <w:bCs/>
          <w:i/>
          <w:iCs/>
          <w:sz w:val="24"/>
          <w:szCs w:val="24"/>
        </w:rPr>
        <w:t>et al</w:t>
      </w:r>
      <w:r w:rsidR="00F43DCB" w:rsidRPr="002B5ED3">
        <w:rPr>
          <w:bCs/>
          <w:sz w:val="24"/>
          <w:szCs w:val="24"/>
        </w:rPr>
        <w:t>., 2015</w:t>
      </w:r>
      <w:r w:rsidR="0065332F" w:rsidRPr="002B5ED3">
        <w:rPr>
          <w:bCs/>
          <w:sz w:val="24"/>
          <w:szCs w:val="24"/>
        </w:rPr>
        <w:t>)</w:t>
      </w:r>
      <w:r w:rsidR="0023241C" w:rsidRPr="002B5ED3">
        <w:rPr>
          <w:bCs/>
          <w:sz w:val="24"/>
          <w:szCs w:val="24"/>
        </w:rPr>
        <w:t>.</w:t>
      </w:r>
    </w:p>
    <w:p w14:paraId="17E59AB0" w14:textId="4D413A0A" w:rsidR="00783889" w:rsidRPr="002B5ED3" w:rsidRDefault="00830D29" w:rsidP="000917EC">
      <w:pPr>
        <w:pStyle w:val="BodyText"/>
        <w:spacing w:before="162" w:line="360" w:lineRule="auto"/>
        <w:ind w:right="139"/>
        <w:jc w:val="both"/>
        <w:rPr>
          <w:bCs/>
          <w:sz w:val="24"/>
          <w:szCs w:val="24"/>
          <w:lang w:val="en-IN"/>
        </w:rPr>
      </w:pPr>
      <w:r w:rsidRPr="002B5ED3">
        <w:rPr>
          <w:bCs/>
          <w:sz w:val="24"/>
          <w:szCs w:val="24"/>
        </w:rPr>
        <w:t xml:space="preserve"> </w:t>
      </w:r>
      <w:r w:rsidR="00783889" w:rsidRPr="002B5ED3">
        <w:rPr>
          <w:bCs/>
          <w:i/>
          <w:iCs/>
          <w:sz w:val="24"/>
          <w:szCs w:val="24"/>
        </w:rPr>
        <w:t>L</w:t>
      </w:r>
      <w:proofErr w:type="spellStart"/>
      <w:r w:rsidR="00783889" w:rsidRPr="002B5ED3">
        <w:rPr>
          <w:bCs/>
          <w:i/>
          <w:iCs/>
          <w:sz w:val="24"/>
          <w:szCs w:val="24"/>
          <w:lang w:val="en-IN"/>
        </w:rPr>
        <w:t>agenaria</w:t>
      </w:r>
      <w:proofErr w:type="spellEnd"/>
      <w:r w:rsidR="00783889" w:rsidRPr="002B5ED3">
        <w:rPr>
          <w:bCs/>
          <w:i/>
          <w:iCs/>
          <w:sz w:val="24"/>
          <w:szCs w:val="24"/>
          <w:lang w:val="en-IN"/>
        </w:rPr>
        <w:t xml:space="preserve"> siceraria</w:t>
      </w:r>
      <w:r w:rsidR="00783889" w:rsidRPr="002B5ED3">
        <w:rPr>
          <w:bCs/>
          <w:sz w:val="24"/>
          <w:szCs w:val="24"/>
          <w:lang w:val="en-IN"/>
        </w:rPr>
        <w:t xml:space="preserve"> (Molina) </w:t>
      </w:r>
      <w:proofErr w:type="spellStart"/>
      <w:r w:rsidR="00783889" w:rsidRPr="002B5ED3">
        <w:rPr>
          <w:bCs/>
          <w:sz w:val="24"/>
          <w:szCs w:val="24"/>
          <w:lang w:val="en-IN"/>
        </w:rPr>
        <w:t>Standl</w:t>
      </w:r>
      <w:proofErr w:type="spellEnd"/>
      <w:r w:rsidR="00783889" w:rsidRPr="002B5ED3">
        <w:rPr>
          <w:bCs/>
          <w:sz w:val="24"/>
          <w:szCs w:val="24"/>
          <w:lang w:val="en-IN"/>
        </w:rPr>
        <w:t xml:space="preserve">., commonly known as bottle gourd, dudhi, calabash, or </w:t>
      </w:r>
      <w:proofErr w:type="spellStart"/>
      <w:r w:rsidR="00783889" w:rsidRPr="002B5ED3">
        <w:rPr>
          <w:bCs/>
          <w:sz w:val="24"/>
          <w:szCs w:val="24"/>
          <w:lang w:val="en-IN"/>
        </w:rPr>
        <w:t>lauki</w:t>
      </w:r>
      <w:proofErr w:type="spellEnd"/>
      <w:r w:rsidR="00783889" w:rsidRPr="002B5ED3">
        <w:rPr>
          <w:bCs/>
          <w:sz w:val="24"/>
          <w:szCs w:val="24"/>
          <w:lang w:val="en-IN"/>
        </w:rPr>
        <w:t xml:space="preserve">, is a cucurbitaceous vegetable of prominent nutritional, medicinal, and industrial importance. </w:t>
      </w:r>
      <w:r w:rsidR="00B44257" w:rsidRPr="00DE7962">
        <w:rPr>
          <w:bCs/>
          <w:sz w:val="24"/>
          <w:szCs w:val="24"/>
          <w:highlight w:val="yellow"/>
          <w:lang w:val="en-IN"/>
        </w:rPr>
        <w:t>Originating</w:t>
      </w:r>
      <w:r w:rsidR="00B44257" w:rsidRPr="002B5ED3">
        <w:rPr>
          <w:bCs/>
          <w:sz w:val="24"/>
          <w:szCs w:val="24"/>
          <w:lang w:val="en-IN"/>
        </w:rPr>
        <w:t xml:space="preserve"> </w:t>
      </w:r>
      <w:r w:rsidR="00783889" w:rsidRPr="002B5ED3">
        <w:rPr>
          <w:bCs/>
          <w:sz w:val="24"/>
          <w:szCs w:val="24"/>
          <w:lang w:val="en-IN"/>
        </w:rPr>
        <w:t>in Africa, it is now widely distributed across tropical and subtropical regions, including India, China, Southeast Asia, and South America</w:t>
      </w:r>
      <w:r w:rsidR="0065332F" w:rsidRPr="002B5ED3">
        <w:rPr>
          <w:bCs/>
          <w:sz w:val="24"/>
          <w:szCs w:val="24"/>
          <w:lang w:val="en-IN"/>
        </w:rPr>
        <w:t xml:space="preserve"> (</w:t>
      </w:r>
      <w:r w:rsidR="008F4469" w:rsidRPr="002B5ED3">
        <w:rPr>
          <w:bCs/>
          <w:sz w:val="24"/>
          <w:szCs w:val="24"/>
        </w:rPr>
        <w:t xml:space="preserve">L G </w:t>
      </w:r>
      <w:r w:rsidR="008F4469" w:rsidRPr="002B5ED3">
        <w:rPr>
          <w:bCs/>
          <w:i/>
          <w:iCs/>
          <w:sz w:val="24"/>
          <w:szCs w:val="24"/>
        </w:rPr>
        <w:t>et al</w:t>
      </w:r>
      <w:r w:rsidR="008F4469" w:rsidRPr="002B5ED3">
        <w:rPr>
          <w:bCs/>
          <w:sz w:val="24"/>
          <w:szCs w:val="24"/>
        </w:rPr>
        <w:t>., 2024</w:t>
      </w:r>
      <w:r w:rsidR="0065332F" w:rsidRPr="002B5ED3">
        <w:rPr>
          <w:bCs/>
          <w:sz w:val="24"/>
          <w:szCs w:val="24"/>
          <w:lang w:val="en-IN"/>
        </w:rPr>
        <w:t>)</w:t>
      </w:r>
      <w:r w:rsidR="00783889" w:rsidRPr="002B5ED3">
        <w:rPr>
          <w:bCs/>
          <w:sz w:val="24"/>
          <w:szCs w:val="24"/>
          <w:lang w:val="en-IN"/>
        </w:rPr>
        <w:t xml:space="preserve">. It is also considered one of the earliest domesticated plants, historically valued not only as a food source but also for its hard-shelled fruits, which were traditionally used as utensils and storage containers. The species thrives in warm climates, with India being a major centre of cultivation and consumption. Taxonomically, L. siceraria belongs to the Kingdom Plantae, Order </w:t>
      </w:r>
      <w:proofErr w:type="spellStart"/>
      <w:r w:rsidR="00783889" w:rsidRPr="002B5ED3">
        <w:rPr>
          <w:bCs/>
          <w:sz w:val="24"/>
          <w:szCs w:val="24"/>
          <w:lang w:val="en-IN"/>
        </w:rPr>
        <w:t>Cucurbitales</w:t>
      </w:r>
      <w:proofErr w:type="spellEnd"/>
      <w:r w:rsidR="00783889" w:rsidRPr="002B5ED3">
        <w:rPr>
          <w:bCs/>
          <w:sz w:val="24"/>
          <w:szCs w:val="24"/>
          <w:lang w:val="en-IN"/>
        </w:rPr>
        <w:t xml:space="preserve">, Family Cucurbitaceae, Genus Lagenaria, and Species siceraria. Its broad genetic diversity and adaptability have enabled successful cultivation across diverse </w:t>
      </w:r>
      <w:proofErr w:type="spellStart"/>
      <w:r w:rsidR="00783889" w:rsidRPr="002B5ED3">
        <w:rPr>
          <w:bCs/>
          <w:sz w:val="24"/>
          <w:szCs w:val="24"/>
          <w:lang w:val="en-IN"/>
        </w:rPr>
        <w:t>agro</w:t>
      </w:r>
      <w:proofErr w:type="spellEnd"/>
      <w:r w:rsidR="00783889" w:rsidRPr="002B5ED3">
        <w:rPr>
          <w:bCs/>
          <w:sz w:val="24"/>
          <w:szCs w:val="24"/>
          <w:lang w:val="en-IN"/>
        </w:rPr>
        <w:t>-climatic zones</w:t>
      </w:r>
      <w:r w:rsidR="0065332F" w:rsidRPr="002B5ED3">
        <w:rPr>
          <w:bCs/>
          <w:sz w:val="24"/>
          <w:szCs w:val="24"/>
          <w:lang w:val="en-IN"/>
        </w:rPr>
        <w:t xml:space="preserve"> (</w:t>
      </w:r>
      <w:r w:rsidR="008F4469" w:rsidRPr="002B5ED3">
        <w:rPr>
          <w:bCs/>
          <w:sz w:val="24"/>
          <w:szCs w:val="24"/>
        </w:rPr>
        <w:t>Mashilo J et al., 2021</w:t>
      </w:r>
      <w:r w:rsidR="00B44257">
        <w:rPr>
          <w:bCs/>
          <w:sz w:val="24"/>
          <w:szCs w:val="24"/>
        </w:rPr>
        <w:t>;</w:t>
      </w:r>
      <w:r w:rsidR="00B44257" w:rsidRPr="002B5ED3">
        <w:rPr>
          <w:bCs/>
          <w:sz w:val="24"/>
          <w:szCs w:val="24"/>
        </w:rPr>
        <w:t xml:space="preserve"> </w:t>
      </w:r>
      <w:r w:rsidR="0044363B" w:rsidRPr="002B5ED3">
        <w:rPr>
          <w:bCs/>
          <w:sz w:val="24"/>
          <w:szCs w:val="24"/>
        </w:rPr>
        <w:t xml:space="preserve">Zahoor M </w:t>
      </w:r>
      <w:r w:rsidR="0044363B" w:rsidRPr="002B5ED3">
        <w:rPr>
          <w:bCs/>
          <w:i/>
          <w:iCs/>
          <w:sz w:val="24"/>
          <w:szCs w:val="24"/>
        </w:rPr>
        <w:t>et al</w:t>
      </w:r>
      <w:r w:rsidR="0044363B" w:rsidRPr="002B5ED3">
        <w:rPr>
          <w:bCs/>
          <w:sz w:val="24"/>
          <w:szCs w:val="24"/>
        </w:rPr>
        <w:t xml:space="preserve">., 2021). </w:t>
      </w:r>
      <w:r w:rsidR="0044363B" w:rsidRPr="002B5ED3">
        <w:rPr>
          <w:bCs/>
          <w:i/>
          <w:iCs/>
          <w:sz w:val="24"/>
          <w:szCs w:val="24"/>
        </w:rPr>
        <w:t>Lagenaria siceraria</w:t>
      </w:r>
      <w:r w:rsidR="0044363B" w:rsidRPr="002B5ED3">
        <w:rPr>
          <w:bCs/>
          <w:sz w:val="24"/>
          <w:szCs w:val="24"/>
        </w:rPr>
        <w:t xml:space="preserve"> oil is extracted from the seeds of the bottle gourd. There is limited information available regarding its use in textile dye degradation. However, the oil's composition, which includes fatty acids and other bioactive compounds, suggests potential for various applications, including in the field of bioremediation. The oil's composition consists of fatty acids and other bioactive substances, pointing to possible uses in several fields, including bioremediation (Prajapati R P </w:t>
      </w:r>
      <w:r w:rsidR="0044363B" w:rsidRPr="002B5ED3">
        <w:rPr>
          <w:bCs/>
          <w:i/>
          <w:iCs/>
          <w:sz w:val="24"/>
          <w:szCs w:val="24"/>
        </w:rPr>
        <w:t>et al</w:t>
      </w:r>
      <w:r w:rsidR="0044363B" w:rsidRPr="002B5ED3">
        <w:rPr>
          <w:bCs/>
          <w:sz w:val="24"/>
          <w:szCs w:val="24"/>
        </w:rPr>
        <w:t>., 2010).</w:t>
      </w:r>
    </w:p>
    <w:p w14:paraId="17095114" w14:textId="5A5C6301" w:rsidR="0057045A" w:rsidRPr="002B5ED3" w:rsidRDefault="00783889" w:rsidP="000917EC">
      <w:pPr>
        <w:pStyle w:val="BodyText"/>
        <w:spacing w:before="162" w:line="360" w:lineRule="auto"/>
        <w:ind w:right="139"/>
        <w:jc w:val="both"/>
        <w:rPr>
          <w:bCs/>
          <w:sz w:val="24"/>
          <w:szCs w:val="24"/>
          <w:lang w:val="en-IN"/>
        </w:rPr>
      </w:pPr>
      <w:r w:rsidRPr="002B5ED3">
        <w:rPr>
          <w:bCs/>
          <w:sz w:val="24"/>
          <w:szCs w:val="24"/>
          <w:lang w:val="en-IN"/>
        </w:rPr>
        <w:t xml:space="preserve">Beyond its nutritional role, </w:t>
      </w:r>
      <w:r w:rsidRPr="002B5ED3">
        <w:rPr>
          <w:bCs/>
          <w:i/>
          <w:iCs/>
          <w:sz w:val="24"/>
          <w:szCs w:val="24"/>
          <w:lang w:val="en-IN"/>
        </w:rPr>
        <w:t>L. siceraria</w:t>
      </w:r>
      <w:r w:rsidRPr="002B5ED3">
        <w:rPr>
          <w:bCs/>
          <w:sz w:val="24"/>
          <w:szCs w:val="24"/>
          <w:lang w:val="en-IN"/>
        </w:rPr>
        <w:t xml:space="preserve"> has shown considerable promise in environmental applications, particularly in textile dye remediation. Extracts and biomass from its fruits, peels, and seeds are rich in phytochemicals such as flavonoids, phenolic acids, saponins, and </w:t>
      </w:r>
      <w:proofErr w:type="spellStart"/>
      <w:r w:rsidRPr="002B5ED3">
        <w:rPr>
          <w:bCs/>
          <w:sz w:val="24"/>
          <w:szCs w:val="24"/>
          <w:lang w:val="en-IN"/>
        </w:rPr>
        <w:t>cucurbitacins</w:t>
      </w:r>
      <w:proofErr w:type="spellEnd"/>
      <w:r w:rsidR="0065332F" w:rsidRPr="002B5ED3">
        <w:rPr>
          <w:bCs/>
          <w:sz w:val="24"/>
          <w:szCs w:val="24"/>
          <w:lang w:val="en-IN"/>
        </w:rPr>
        <w:t xml:space="preserve"> (</w:t>
      </w:r>
      <w:r w:rsidR="008F4469" w:rsidRPr="002B5ED3">
        <w:rPr>
          <w:bCs/>
          <w:sz w:val="24"/>
          <w:szCs w:val="24"/>
        </w:rPr>
        <w:t xml:space="preserve">Qaderi A.M </w:t>
      </w:r>
      <w:r w:rsidR="008F4469" w:rsidRPr="002B5ED3">
        <w:rPr>
          <w:bCs/>
          <w:i/>
          <w:iCs/>
          <w:sz w:val="24"/>
          <w:szCs w:val="24"/>
        </w:rPr>
        <w:t>et al</w:t>
      </w:r>
      <w:r w:rsidR="008F4469" w:rsidRPr="002B5ED3">
        <w:rPr>
          <w:bCs/>
          <w:sz w:val="24"/>
          <w:szCs w:val="24"/>
        </w:rPr>
        <w:t>.,2023</w:t>
      </w:r>
      <w:r w:rsidR="0065332F" w:rsidRPr="002B5ED3">
        <w:rPr>
          <w:bCs/>
          <w:sz w:val="24"/>
          <w:szCs w:val="24"/>
          <w:lang w:val="en-IN"/>
        </w:rPr>
        <w:t>)</w:t>
      </w:r>
      <w:r w:rsidRPr="002B5ED3">
        <w:rPr>
          <w:bCs/>
          <w:sz w:val="24"/>
          <w:szCs w:val="24"/>
          <w:lang w:val="en-IN"/>
        </w:rPr>
        <w:t>, which impart antioxidant and redox-mediating properties</w:t>
      </w:r>
      <w:r w:rsidR="0065332F" w:rsidRPr="002B5ED3">
        <w:rPr>
          <w:bCs/>
          <w:sz w:val="24"/>
          <w:szCs w:val="24"/>
          <w:lang w:val="en-IN"/>
        </w:rPr>
        <w:t xml:space="preserve"> (</w:t>
      </w:r>
      <w:r w:rsidR="008F4469" w:rsidRPr="002B5ED3">
        <w:rPr>
          <w:bCs/>
          <w:sz w:val="24"/>
          <w:szCs w:val="24"/>
        </w:rPr>
        <w:t xml:space="preserve">Chen J </w:t>
      </w:r>
      <w:r w:rsidR="008F4469" w:rsidRPr="002B5ED3">
        <w:rPr>
          <w:bCs/>
          <w:i/>
          <w:iCs/>
          <w:sz w:val="24"/>
          <w:szCs w:val="24"/>
        </w:rPr>
        <w:t>et al</w:t>
      </w:r>
      <w:r w:rsidR="008F4469" w:rsidRPr="002B5ED3">
        <w:rPr>
          <w:bCs/>
          <w:sz w:val="24"/>
          <w:szCs w:val="24"/>
        </w:rPr>
        <w:t xml:space="preserve">., </w:t>
      </w:r>
      <w:r w:rsidR="008F4469" w:rsidRPr="002B5ED3">
        <w:rPr>
          <w:bCs/>
          <w:sz w:val="24"/>
          <w:szCs w:val="24"/>
        </w:rPr>
        <w:lastRenderedPageBreak/>
        <w:t>2023</w:t>
      </w:r>
      <w:r w:rsidR="0065332F" w:rsidRPr="002B5ED3">
        <w:rPr>
          <w:bCs/>
          <w:sz w:val="24"/>
          <w:szCs w:val="24"/>
          <w:lang w:val="en-IN"/>
        </w:rPr>
        <w:t>)</w:t>
      </w:r>
      <w:r w:rsidRPr="002B5ED3">
        <w:rPr>
          <w:bCs/>
          <w:sz w:val="24"/>
          <w:szCs w:val="24"/>
          <w:lang w:val="en-IN"/>
        </w:rPr>
        <w:t xml:space="preserve">. These compounds facilitate microbial and enzymatic degradation of synthetic dyes, including azo and anthraquinone dyes, by enhancing cleavage of </w:t>
      </w:r>
      <w:proofErr w:type="spellStart"/>
      <w:r w:rsidRPr="002B5ED3">
        <w:rPr>
          <w:bCs/>
          <w:sz w:val="24"/>
          <w:szCs w:val="24"/>
          <w:lang w:val="en-IN"/>
        </w:rPr>
        <w:t>chromophoric</w:t>
      </w:r>
      <w:proofErr w:type="spellEnd"/>
      <w:r w:rsidRPr="002B5ED3">
        <w:rPr>
          <w:bCs/>
          <w:sz w:val="24"/>
          <w:szCs w:val="24"/>
          <w:lang w:val="en-IN"/>
        </w:rPr>
        <w:t xml:space="preserve"> bonds and </w:t>
      </w:r>
      <w:r w:rsidR="00B44257" w:rsidRPr="00DE7962">
        <w:rPr>
          <w:bCs/>
          <w:sz w:val="24"/>
          <w:szCs w:val="24"/>
          <w:highlight w:val="yellow"/>
          <w:lang w:val="en-IN"/>
        </w:rPr>
        <w:t>destabilising</w:t>
      </w:r>
      <w:r w:rsidR="00B44257" w:rsidRPr="002B5ED3">
        <w:rPr>
          <w:bCs/>
          <w:sz w:val="24"/>
          <w:szCs w:val="24"/>
          <w:lang w:val="en-IN"/>
        </w:rPr>
        <w:t xml:space="preserve"> </w:t>
      </w:r>
      <w:r w:rsidRPr="002B5ED3">
        <w:rPr>
          <w:bCs/>
          <w:sz w:val="24"/>
          <w:szCs w:val="24"/>
          <w:lang w:val="en-IN"/>
        </w:rPr>
        <w:t xml:space="preserve">recalcitrant structures. In addition, activated carbon and adsorbents derived from </w:t>
      </w:r>
      <w:r w:rsidRPr="002B5ED3">
        <w:rPr>
          <w:bCs/>
          <w:i/>
          <w:iCs/>
          <w:color w:val="C0504D" w:themeColor="accent2"/>
          <w:sz w:val="24"/>
          <w:szCs w:val="24"/>
          <w:lang w:val="en-IN"/>
        </w:rPr>
        <w:t>L. siceraria</w:t>
      </w:r>
      <w:r w:rsidRPr="002B5ED3">
        <w:rPr>
          <w:bCs/>
          <w:color w:val="C0504D" w:themeColor="accent2"/>
          <w:sz w:val="24"/>
          <w:szCs w:val="24"/>
          <w:lang w:val="en-IN"/>
        </w:rPr>
        <w:t xml:space="preserve"> </w:t>
      </w:r>
      <w:r w:rsidRPr="002B5ED3">
        <w:rPr>
          <w:bCs/>
          <w:sz w:val="24"/>
          <w:szCs w:val="24"/>
          <w:lang w:val="en-IN"/>
        </w:rPr>
        <w:t>peels have demonstrated high efficiency in removing dyes such as methylene blue, crystal violet, and Congo red from aqueous effluents, with reported removal rates of 70–95%</w:t>
      </w:r>
      <w:r w:rsidR="0065332F" w:rsidRPr="002B5ED3">
        <w:rPr>
          <w:bCs/>
          <w:sz w:val="24"/>
          <w:szCs w:val="24"/>
          <w:lang w:val="en-IN"/>
        </w:rPr>
        <w:t xml:space="preserve"> (</w:t>
      </w:r>
      <w:r w:rsidR="0001061D" w:rsidRPr="002B5ED3">
        <w:rPr>
          <w:bCs/>
          <w:sz w:val="24"/>
          <w:szCs w:val="24"/>
        </w:rPr>
        <w:t>Divekar P.A</w:t>
      </w:r>
      <w:r w:rsidR="0001061D" w:rsidRPr="002B5ED3">
        <w:rPr>
          <w:bCs/>
          <w:sz w:val="24"/>
          <w:szCs w:val="24"/>
          <w:lang w:val="en-IN"/>
        </w:rPr>
        <w:t xml:space="preserve"> </w:t>
      </w:r>
      <w:r w:rsidR="0001061D" w:rsidRPr="002B5ED3">
        <w:rPr>
          <w:bCs/>
          <w:i/>
          <w:iCs/>
          <w:sz w:val="24"/>
          <w:szCs w:val="24"/>
          <w:lang w:val="en-IN"/>
        </w:rPr>
        <w:t>et al</w:t>
      </w:r>
      <w:r w:rsidR="0001061D" w:rsidRPr="002B5ED3">
        <w:rPr>
          <w:bCs/>
          <w:sz w:val="24"/>
          <w:szCs w:val="24"/>
          <w:lang w:val="en-IN"/>
        </w:rPr>
        <w:t>., 2023</w:t>
      </w:r>
      <w:r w:rsidR="0065332F" w:rsidRPr="002B5ED3">
        <w:rPr>
          <w:bCs/>
          <w:sz w:val="24"/>
          <w:szCs w:val="24"/>
          <w:lang w:val="en-IN"/>
        </w:rPr>
        <w:t>)</w:t>
      </w:r>
      <w:r w:rsidRPr="002B5ED3">
        <w:rPr>
          <w:bCs/>
          <w:sz w:val="24"/>
          <w:szCs w:val="24"/>
          <w:lang w:val="en-IN"/>
        </w:rPr>
        <w:t xml:space="preserve">. The underlying mechanisms involve surface adsorption, hydrogen bonding, electrostatic interactions, and synergistic enzymatic oxidation. Also, </w:t>
      </w:r>
      <w:r w:rsidRPr="002B5ED3">
        <w:rPr>
          <w:bCs/>
          <w:i/>
          <w:iCs/>
          <w:sz w:val="24"/>
          <w:szCs w:val="24"/>
          <w:lang w:val="en-IN"/>
        </w:rPr>
        <w:t>L. siceraria</w:t>
      </w:r>
      <w:r w:rsidRPr="002B5ED3">
        <w:rPr>
          <w:bCs/>
          <w:sz w:val="24"/>
          <w:szCs w:val="24"/>
          <w:lang w:val="en-IN"/>
        </w:rPr>
        <w:t xml:space="preserve"> represents a dual-purpose species as a food crop and as a sustainable resource for eco-friendly dye effluent remediation</w:t>
      </w:r>
      <w:r w:rsidR="00432E46" w:rsidRPr="002B5ED3">
        <w:rPr>
          <w:bCs/>
          <w:sz w:val="24"/>
          <w:szCs w:val="24"/>
          <w:lang w:val="en-IN"/>
        </w:rPr>
        <w:t>,</w:t>
      </w:r>
      <w:r w:rsidRPr="002B5ED3">
        <w:rPr>
          <w:bCs/>
          <w:sz w:val="24"/>
          <w:szCs w:val="24"/>
          <w:lang w:val="en-IN"/>
        </w:rPr>
        <w:t xml:space="preserve"> making it a strong candidate for integration into future wastewater treatment strategies</w:t>
      </w:r>
      <w:r w:rsidR="0065332F" w:rsidRPr="002B5ED3">
        <w:rPr>
          <w:bCs/>
          <w:sz w:val="24"/>
          <w:szCs w:val="24"/>
          <w:lang w:val="en-IN"/>
        </w:rPr>
        <w:t xml:space="preserve"> (</w:t>
      </w:r>
      <w:r w:rsidR="0001061D" w:rsidRPr="002B5ED3">
        <w:rPr>
          <w:bCs/>
          <w:sz w:val="24"/>
          <w:szCs w:val="24"/>
        </w:rPr>
        <w:t xml:space="preserve">Saeed M </w:t>
      </w:r>
      <w:r w:rsidR="0001061D" w:rsidRPr="002B5ED3">
        <w:rPr>
          <w:bCs/>
          <w:i/>
          <w:iCs/>
          <w:sz w:val="24"/>
          <w:szCs w:val="24"/>
        </w:rPr>
        <w:t>et al</w:t>
      </w:r>
      <w:r w:rsidR="0001061D" w:rsidRPr="002B5ED3">
        <w:rPr>
          <w:bCs/>
          <w:sz w:val="24"/>
          <w:szCs w:val="24"/>
        </w:rPr>
        <w:t>.,202</w:t>
      </w:r>
      <w:r w:rsidR="0001061D" w:rsidRPr="002B5ED3">
        <w:rPr>
          <w:bCs/>
          <w:sz w:val="24"/>
          <w:szCs w:val="24"/>
          <w:lang w:val="en-IN"/>
        </w:rPr>
        <w:t>2</w:t>
      </w:r>
      <w:r w:rsidR="0065332F" w:rsidRPr="002B5ED3">
        <w:rPr>
          <w:bCs/>
          <w:sz w:val="24"/>
          <w:szCs w:val="24"/>
          <w:lang w:val="en-IN"/>
        </w:rPr>
        <w:t>)</w:t>
      </w:r>
    </w:p>
    <w:p w14:paraId="603D1EAD" w14:textId="77777777" w:rsidR="00F420BA" w:rsidRPr="002B5ED3" w:rsidRDefault="00F420BA" w:rsidP="000917EC">
      <w:pPr>
        <w:pStyle w:val="BodyText"/>
        <w:spacing w:before="162" w:line="360" w:lineRule="auto"/>
        <w:ind w:right="139"/>
        <w:jc w:val="both"/>
        <w:rPr>
          <w:b/>
          <w:sz w:val="24"/>
          <w:szCs w:val="24"/>
          <w:lang w:val="en-IN"/>
        </w:rPr>
      </w:pPr>
    </w:p>
    <w:p w14:paraId="40D0F27D" w14:textId="778BC42D" w:rsidR="00885D1A" w:rsidRPr="002B5ED3" w:rsidRDefault="00885D1A" w:rsidP="000917EC">
      <w:pPr>
        <w:pStyle w:val="BodyText"/>
        <w:spacing w:line="360" w:lineRule="auto"/>
        <w:jc w:val="both"/>
        <w:rPr>
          <w:b/>
          <w:sz w:val="24"/>
          <w:szCs w:val="24"/>
        </w:rPr>
      </w:pPr>
      <w:r w:rsidRPr="002B5ED3">
        <w:rPr>
          <w:b/>
          <w:sz w:val="24"/>
          <w:szCs w:val="24"/>
        </w:rPr>
        <w:t>Phytochemical Composition Relevant to Dye Degradation</w:t>
      </w:r>
    </w:p>
    <w:p w14:paraId="595D4799" w14:textId="62EF863B" w:rsidR="0076080F" w:rsidRPr="002B5ED3" w:rsidRDefault="0076080F" w:rsidP="000917EC">
      <w:pPr>
        <w:pStyle w:val="BodyText"/>
        <w:spacing w:line="360" w:lineRule="auto"/>
        <w:jc w:val="both"/>
        <w:rPr>
          <w:bCs/>
          <w:sz w:val="24"/>
          <w:szCs w:val="24"/>
          <w:lang w:val="en-IN"/>
        </w:rPr>
      </w:pPr>
      <w:proofErr w:type="spellStart"/>
      <w:r w:rsidRPr="002B5ED3">
        <w:rPr>
          <w:bCs/>
          <w:i/>
          <w:iCs/>
          <w:sz w:val="24"/>
          <w:szCs w:val="24"/>
          <w:lang w:val="en-IN"/>
        </w:rPr>
        <w:t>Pongamia</w:t>
      </w:r>
      <w:proofErr w:type="spellEnd"/>
      <w:r w:rsidRPr="002B5ED3">
        <w:rPr>
          <w:bCs/>
          <w:i/>
          <w:iCs/>
          <w:sz w:val="24"/>
          <w:szCs w:val="24"/>
          <w:lang w:val="en-IN"/>
        </w:rPr>
        <w:t xml:space="preserve"> pinnata</w:t>
      </w:r>
      <w:r w:rsidR="003A6332" w:rsidRPr="002B5ED3">
        <w:rPr>
          <w:bCs/>
          <w:i/>
          <w:iCs/>
          <w:sz w:val="24"/>
          <w:szCs w:val="24"/>
          <w:lang w:val="en-IN"/>
        </w:rPr>
        <w:t>,</w:t>
      </w:r>
      <w:r w:rsidRPr="002B5ED3">
        <w:rPr>
          <w:bCs/>
          <w:sz w:val="24"/>
          <w:szCs w:val="24"/>
          <w:lang w:val="en-IN"/>
        </w:rPr>
        <w:t xml:space="preserve"> a leguminous tree widely distributed in tropical and subtropical regions, is </w:t>
      </w:r>
      <w:r w:rsidR="00B44257" w:rsidRPr="00DE7962">
        <w:rPr>
          <w:bCs/>
          <w:sz w:val="24"/>
          <w:szCs w:val="24"/>
          <w:highlight w:val="yellow"/>
          <w:lang w:val="en-IN"/>
        </w:rPr>
        <w:t>recognised</w:t>
      </w:r>
      <w:r w:rsidR="00B44257" w:rsidRPr="002B5ED3">
        <w:rPr>
          <w:bCs/>
          <w:sz w:val="24"/>
          <w:szCs w:val="24"/>
          <w:lang w:val="en-IN"/>
        </w:rPr>
        <w:t xml:space="preserve"> </w:t>
      </w:r>
      <w:r w:rsidRPr="002B5ED3">
        <w:rPr>
          <w:bCs/>
          <w:sz w:val="24"/>
          <w:szCs w:val="24"/>
          <w:lang w:val="en-IN"/>
        </w:rPr>
        <w:t>for its rich reservoir of bioactive phytochemicals that contribute to diverse pharmacological and environmental applications. Among its secondary metabolites, flavonoids, terpenoids, alkaloids, tannins, saponins, and phenolic compounds have been reported in significant amounts. These phytochemicals not only play a defensive role in plant physiology but also possess strong redox properties that can be harnessed for environmental remediation, including the degradation of textile dyes</w:t>
      </w:r>
      <w:r w:rsidR="0006266B" w:rsidRPr="002B5ED3">
        <w:rPr>
          <w:bCs/>
          <w:sz w:val="24"/>
          <w:szCs w:val="24"/>
          <w:lang w:val="en-IN"/>
        </w:rPr>
        <w:t xml:space="preserve"> (</w:t>
      </w:r>
      <w:r w:rsidR="0006266B" w:rsidRPr="002B5ED3">
        <w:rPr>
          <w:bCs/>
          <w:sz w:val="24"/>
          <w:szCs w:val="24"/>
        </w:rPr>
        <w:t>Sukanya Devi</w:t>
      </w:r>
      <w:r w:rsidR="00A4425D" w:rsidRPr="002B5ED3">
        <w:rPr>
          <w:bCs/>
          <w:sz w:val="24"/>
          <w:szCs w:val="24"/>
        </w:rPr>
        <w:t xml:space="preserve"> &amp; </w:t>
      </w:r>
      <w:r w:rsidR="0006266B" w:rsidRPr="002B5ED3">
        <w:rPr>
          <w:bCs/>
          <w:sz w:val="24"/>
          <w:szCs w:val="24"/>
        </w:rPr>
        <w:t>Bhaarathi </w:t>
      </w:r>
      <w:proofErr w:type="spellStart"/>
      <w:r w:rsidR="0006266B" w:rsidRPr="002B5ED3">
        <w:rPr>
          <w:bCs/>
          <w:sz w:val="24"/>
          <w:szCs w:val="24"/>
        </w:rPr>
        <w:t>Dhurai</w:t>
      </w:r>
      <w:proofErr w:type="spellEnd"/>
      <w:r w:rsidR="0006266B" w:rsidRPr="002B5ED3">
        <w:rPr>
          <w:bCs/>
          <w:sz w:val="24"/>
          <w:szCs w:val="24"/>
        </w:rPr>
        <w:t>, 2023</w:t>
      </w:r>
      <w:r w:rsidR="0006266B" w:rsidRPr="002B5ED3">
        <w:rPr>
          <w:bCs/>
          <w:sz w:val="24"/>
          <w:szCs w:val="24"/>
          <w:lang w:val="en-IN"/>
        </w:rPr>
        <w:t>)</w:t>
      </w:r>
      <w:r w:rsidRPr="002B5ED3">
        <w:rPr>
          <w:bCs/>
          <w:sz w:val="24"/>
          <w:szCs w:val="24"/>
          <w:lang w:val="en-IN"/>
        </w:rPr>
        <w:t>.</w:t>
      </w:r>
    </w:p>
    <w:p w14:paraId="6A90A29A" w14:textId="03E0059D" w:rsidR="0076080F" w:rsidRPr="002B5ED3" w:rsidRDefault="0076080F" w:rsidP="000917EC">
      <w:pPr>
        <w:pStyle w:val="BodyText"/>
        <w:spacing w:line="360" w:lineRule="auto"/>
        <w:jc w:val="both"/>
        <w:rPr>
          <w:bCs/>
          <w:sz w:val="24"/>
          <w:szCs w:val="24"/>
          <w:lang w:val="en-IN"/>
        </w:rPr>
      </w:pPr>
      <w:r w:rsidRPr="002B5ED3">
        <w:rPr>
          <w:bCs/>
          <w:sz w:val="24"/>
          <w:szCs w:val="24"/>
          <w:lang w:val="en-IN"/>
        </w:rPr>
        <w:t xml:space="preserve">Phenolic compounds and flavonoids in </w:t>
      </w:r>
      <w:r w:rsidRPr="002B5ED3">
        <w:rPr>
          <w:bCs/>
          <w:i/>
          <w:iCs/>
          <w:sz w:val="24"/>
          <w:szCs w:val="24"/>
          <w:lang w:val="en-IN"/>
        </w:rPr>
        <w:t>P. pinnata</w:t>
      </w:r>
      <w:r w:rsidRPr="002B5ED3">
        <w:rPr>
          <w:bCs/>
          <w:sz w:val="24"/>
          <w:szCs w:val="24"/>
          <w:lang w:val="en-IN"/>
        </w:rPr>
        <w:t xml:space="preserve"> are vital in dye degradation due to their ability to donate electrons and hydrogen atoms, thereby initiating redox reactions that break down complex dye molecules. Flavonoids such as </w:t>
      </w:r>
      <w:proofErr w:type="spellStart"/>
      <w:r w:rsidRPr="002B5ED3">
        <w:rPr>
          <w:bCs/>
          <w:sz w:val="24"/>
          <w:szCs w:val="24"/>
          <w:lang w:val="en-IN"/>
        </w:rPr>
        <w:t>karanjin</w:t>
      </w:r>
      <w:proofErr w:type="spellEnd"/>
      <w:r w:rsidRPr="002B5ED3">
        <w:rPr>
          <w:bCs/>
          <w:sz w:val="24"/>
          <w:szCs w:val="24"/>
          <w:lang w:val="en-IN"/>
        </w:rPr>
        <w:t xml:space="preserve"> and </w:t>
      </w:r>
      <w:proofErr w:type="spellStart"/>
      <w:r w:rsidRPr="002B5ED3">
        <w:rPr>
          <w:bCs/>
          <w:sz w:val="24"/>
          <w:szCs w:val="24"/>
          <w:lang w:val="en-IN"/>
        </w:rPr>
        <w:t>pongamol</w:t>
      </w:r>
      <w:proofErr w:type="spellEnd"/>
      <w:r w:rsidRPr="002B5ED3">
        <w:rPr>
          <w:bCs/>
          <w:sz w:val="24"/>
          <w:szCs w:val="24"/>
          <w:lang w:val="en-IN"/>
        </w:rPr>
        <w:t xml:space="preserve">, which are characteristic </w:t>
      </w:r>
      <w:proofErr w:type="spellStart"/>
      <w:r w:rsidRPr="002B5ED3">
        <w:rPr>
          <w:bCs/>
          <w:sz w:val="24"/>
          <w:szCs w:val="24"/>
          <w:lang w:val="en-IN"/>
        </w:rPr>
        <w:t>furanoflavonoids</w:t>
      </w:r>
      <w:proofErr w:type="spellEnd"/>
      <w:r w:rsidRPr="002B5ED3">
        <w:rPr>
          <w:bCs/>
          <w:sz w:val="24"/>
          <w:szCs w:val="24"/>
          <w:lang w:val="en-IN"/>
        </w:rPr>
        <w:t xml:space="preserve"> of </w:t>
      </w:r>
      <w:r w:rsidRPr="002B5ED3">
        <w:rPr>
          <w:bCs/>
          <w:i/>
          <w:iCs/>
          <w:sz w:val="24"/>
          <w:szCs w:val="24"/>
          <w:lang w:val="en-IN"/>
        </w:rPr>
        <w:t>P. pinnata</w:t>
      </w:r>
      <w:r w:rsidRPr="002B5ED3">
        <w:rPr>
          <w:bCs/>
          <w:sz w:val="24"/>
          <w:szCs w:val="24"/>
          <w:lang w:val="en-IN"/>
        </w:rPr>
        <w:t>, exhibit strong antioxidant and electron-shuttling properties</w:t>
      </w:r>
      <w:r w:rsidR="00D5792A" w:rsidRPr="002B5ED3">
        <w:rPr>
          <w:bCs/>
          <w:sz w:val="24"/>
          <w:szCs w:val="24"/>
          <w:lang w:val="en-IN"/>
        </w:rPr>
        <w:t xml:space="preserve"> (</w:t>
      </w:r>
      <w:r w:rsidR="0006266B" w:rsidRPr="002B5ED3">
        <w:rPr>
          <w:bCs/>
          <w:sz w:val="24"/>
          <w:szCs w:val="24"/>
        </w:rPr>
        <w:t xml:space="preserve">Jahan, Md </w:t>
      </w:r>
      <w:r w:rsidR="0006266B" w:rsidRPr="002B5ED3">
        <w:rPr>
          <w:bCs/>
          <w:i/>
          <w:iCs/>
          <w:sz w:val="24"/>
          <w:szCs w:val="24"/>
        </w:rPr>
        <w:t>et al</w:t>
      </w:r>
      <w:r w:rsidR="0006266B" w:rsidRPr="002B5ED3">
        <w:rPr>
          <w:bCs/>
          <w:sz w:val="24"/>
          <w:szCs w:val="24"/>
        </w:rPr>
        <w:t>., 2021</w:t>
      </w:r>
      <w:r w:rsidR="00D5792A" w:rsidRPr="002B5ED3">
        <w:rPr>
          <w:bCs/>
          <w:sz w:val="24"/>
          <w:szCs w:val="24"/>
          <w:lang w:val="en-IN"/>
        </w:rPr>
        <w:t>)</w:t>
      </w:r>
      <w:r w:rsidRPr="002B5ED3">
        <w:rPr>
          <w:bCs/>
          <w:sz w:val="24"/>
          <w:szCs w:val="24"/>
          <w:lang w:val="en-IN"/>
        </w:rPr>
        <w:t xml:space="preserve">. These compounds can enhance the degradation of azo and anthraquinone dyes by facilitating the cleavage of </w:t>
      </w:r>
      <w:proofErr w:type="spellStart"/>
      <w:r w:rsidRPr="002B5ED3">
        <w:rPr>
          <w:bCs/>
          <w:sz w:val="24"/>
          <w:szCs w:val="24"/>
          <w:lang w:val="en-IN"/>
        </w:rPr>
        <w:t>chromophoric</w:t>
      </w:r>
      <w:proofErr w:type="spellEnd"/>
      <w:r w:rsidRPr="002B5ED3">
        <w:rPr>
          <w:bCs/>
          <w:sz w:val="24"/>
          <w:szCs w:val="24"/>
          <w:lang w:val="en-IN"/>
        </w:rPr>
        <w:t xml:space="preserve"> groups. In addition, terpenoids and tannins contribute to the </w:t>
      </w:r>
      <w:r w:rsidR="00B44257" w:rsidRPr="00DE7962">
        <w:rPr>
          <w:bCs/>
          <w:sz w:val="24"/>
          <w:szCs w:val="24"/>
          <w:highlight w:val="yellow"/>
          <w:lang w:val="en-IN"/>
        </w:rPr>
        <w:t>destabilisation</w:t>
      </w:r>
      <w:r w:rsidR="00B44257" w:rsidRPr="00DE7962">
        <w:rPr>
          <w:bCs/>
          <w:sz w:val="24"/>
          <w:szCs w:val="24"/>
          <w:highlight w:val="yellow"/>
          <w:lang w:val="en-IN"/>
        </w:rPr>
        <w:t xml:space="preserve"> </w:t>
      </w:r>
      <w:r w:rsidRPr="002B5ED3">
        <w:rPr>
          <w:bCs/>
          <w:sz w:val="24"/>
          <w:szCs w:val="24"/>
          <w:lang w:val="en-IN"/>
        </w:rPr>
        <w:t xml:space="preserve">of dye structures through adsorption and complexation, further promoting </w:t>
      </w:r>
      <w:r w:rsidR="00B44257" w:rsidRPr="00DE7962">
        <w:rPr>
          <w:bCs/>
          <w:sz w:val="24"/>
          <w:szCs w:val="24"/>
          <w:highlight w:val="yellow"/>
          <w:lang w:val="en-IN"/>
        </w:rPr>
        <w:t>decolourization</w:t>
      </w:r>
      <w:r w:rsidR="00B44257" w:rsidRPr="00DE7962">
        <w:rPr>
          <w:bCs/>
          <w:sz w:val="24"/>
          <w:szCs w:val="24"/>
          <w:highlight w:val="yellow"/>
          <w:lang w:val="en-IN"/>
        </w:rPr>
        <w:t xml:space="preserve"> </w:t>
      </w:r>
      <w:r w:rsidR="00A4425D" w:rsidRPr="002B5ED3">
        <w:rPr>
          <w:bCs/>
          <w:sz w:val="24"/>
          <w:szCs w:val="24"/>
          <w:lang w:val="en-IN"/>
        </w:rPr>
        <w:t>(Figure 1)</w:t>
      </w:r>
      <w:r w:rsidR="00D5792A" w:rsidRPr="002B5ED3">
        <w:rPr>
          <w:bCs/>
          <w:sz w:val="24"/>
          <w:szCs w:val="24"/>
          <w:lang w:val="en-IN"/>
        </w:rPr>
        <w:t xml:space="preserve"> (</w:t>
      </w:r>
      <w:bookmarkStart w:id="2" w:name="_Hlk209183636"/>
      <w:r w:rsidR="0006266B" w:rsidRPr="002B5ED3">
        <w:rPr>
          <w:bCs/>
          <w:sz w:val="24"/>
          <w:szCs w:val="24"/>
        </w:rPr>
        <w:t>Sukanya Devi, Bhaarathi </w:t>
      </w:r>
      <w:proofErr w:type="spellStart"/>
      <w:r w:rsidR="0006266B" w:rsidRPr="002B5ED3">
        <w:rPr>
          <w:bCs/>
          <w:sz w:val="24"/>
          <w:szCs w:val="24"/>
        </w:rPr>
        <w:t>Dhurai</w:t>
      </w:r>
      <w:bookmarkEnd w:id="2"/>
      <w:proofErr w:type="spellEnd"/>
      <w:r w:rsidR="0006266B" w:rsidRPr="002B5ED3">
        <w:rPr>
          <w:bCs/>
          <w:sz w:val="24"/>
          <w:szCs w:val="24"/>
        </w:rPr>
        <w:t xml:space="preserve"> 2023</w:t>
      </w:r>
      <w:r w:rsidR="00D5792A" w:rsidRPr="002B5ED3">
        <w:rPr>
          <w:bCs/>
          <w:sz w:val="24"/>
          <w:szCs w:val="24"/>
          <w:lang w:val="en-IN"/>
        </w:rPr>
        <w:t>)</w:t>
      </w:r>
      <w:r w:rsidRPr="002B5ED3">
        <w:rPr>
          <w:bCs/>
          <w:sz w:val="24"/>
          <w:szCs w:val="24"/>
          <w:lang w:val="en-IN"/>
        </w:rPr>
        <w:t>.</w:t>
      </w:r>
    </w:p>
    <w:p w14:paraId="49BAEEF9" w14:textId="44440105" w:rsidR="0076080F" w:rsidRPr="002B5ED3" w:rsidRDefault="0076080F" w:rsidP="000917EC">
      <w:pPr>
        <w:pStyle w:val="BodyText"/>
        <w:spacing w:line="360" w:lineRule="auto"/>
        <w:jc w:val="both"/>
        <w:rPr>
          <w:bCs/>
          <w:sz w:val="24"/>
          <w:szCs w:val="24"/>
          <w:lang w:val="en-IN"/>
        </w:rPr>
      </w:pPr>
      <w:r w:rsidRPr="002B5ED3">
        <w:rPr>
          <w:bCs/>
          <w:sz w:val="24"/>
          <w:szCs w:val="24"/>
          <w:lang w:val="en-IN"/>
        </w:rPr>
        <w:t xml:space="preserve">The oil extracted from </w:t>
      </w:r>
      <w:r w:rsidRPr="002B5ED3">
        <w:rPr>
          <w:bCs/>
          <w:i/>
          <w:iCs/>
          <w:sz w:val="24"/>
          <w:szCs w:val="24"/>
          <w:lang w:val="en-IN"/>
        </w:rPr>
        <w:t>P. pinnata</w:t>
      </w:r>
      <w:r w:rsidRPr="002B5ED3">
        <w:rPr>
          <w:bCs/>
          <w:sz w:val="24"/>
          <w:szCs w:val="24"/>
          <w:lang w:val="en-IN"/>
        </w:rPr>
        <w:t xml:space="preserve"> seeds, rich in </w:t>
      </w:r>
      <w:proofErr w:type="spellStart"/>
      <w:r w:rsidRPr="002B5ED3">
        <w:rPr>
          <w:bCs/>
          <w:sz w:val="24"/>
          <w:szCs w:val="24"/>
          <w:lang w:val="en-IN"/>
        </w:rPr>
        <w:t>karanjin</w:t>
      </w:r>
      <w:proofErr w:type="spellEnd"/>
      <w:r w:rsidRPr="002B5ED3">
        <w:rPr>
          <w:bCs/>
          <w:sz w:val="24"/>
          <w:szCs w:val="24"/>
          <w:lang w:val="en-IN"/>
        </w:rPr>
        <w:t xml:space="preserve"> and </w:t>
      </w:r>
      <w:proofErr w:type="spellStart"/>
      <w:r w:rsidRPr="002B5ED3">
        <w:rPr>
          <w:bCs/>
          <w:sz w:val="24"/>
          <w:szCs w:val="24"/>
          <w:lang w:val="en-IN"/>
        </w:rPr>
        <w:t>pongamol</w:t>
      </w:r>
      <w:proofErr w:type="spellEnd"/>
      <w:r w:rsidRPr="002B5ED3">
        <w:rPr>
          <w:bCs/>
          <w:sz w:val="24"/>
          <w:szCs w:val="24"/>
          <w:lang w:val="en-IN"/>
        </w:rPr>
        <w:t>, also demonstrates catalytic potential in dye degradation when used in combination with microbial or photocatalytic systems</w:t>
      </w:r>
      <w:r w:rsidR="00D5792A" w:rsidRPr="002B5ED3">
        <w:rPr>
          <w:bCs/>
          <w:sz w:val="24"/>
          <w:szCs w:val="24"/>
          <w:lang w:val="en-IN"/>
        </w:rPr>
        <w:t xml:space="preserve"> (</w:t>
      </w:r>
      <w:r w:rsidR="0006266B" w:rsidRPr="002B5ED3">
        <w:rPr>
          <w:bCs/>
          <w:sz w:val="24"/>
          <w:szCs w:val="24"/>
        </w:rPr>
        <w:t>V. Gore &amp; P. </w:t>
      </w:r>
      <w:proofErr w:type="spellStart"/>
      <w:r w:rsidR="0006266B" w:rsidRPr="002B5ED3">
        <w:rPr>
          <w:bCs/>
          <w:sz w:val="24"/>
          <w:szCs w:val="24"/>
        </w:rPr>
        <w:t>Satyamoorthy</w:t>
      </w:r>
      <w:proofErr w:type="spellEnd"/>
      <w:r w:rsidR="0006266B" w:rsidRPr="002B5ED3">
        <w:rPr>
          <w:bCs/>
          <w:sz w:val="24"/>
          <w:szCs w:val="24"/>
        </w:rPr>
        <w:t>, 2000</w:t>
      </w:r>
      <w:r w:rsidR="00D5792A" w:rsidRPr="002B5ED3">
        <w:rPr>
          <w:bCs/>
          <w:sz w:val="24"/>
          <w:szCs w:val="24"/>
          <w:lang w:val="en-IN"/>
        </w:rPr>
        <w:t>)</w:t>
      </w:r>
      <w:r w:rsidRPr="002B5ED3">
        <w:rPr>
          <w:bCs/>
          <w:sz w:val="24"/>
          <w:szCs w:val="24"/>
          <w:lang w:val="en-IN"/>
        </w:rPr>
        <w:t>. These phytochemicals may act as mediators, improving electron transfer between dye molecules and degrading agents. Such bioactive compounds, therefore, play a dual role: acting as natural reducing agents and as co-factors in enzymatic or microbial systems employed for bioremediation</w:t>
      </w:r>
      <w:r w:rsidR="00D5792A" w:rsidRPr="002B5ED3">
        <w:rPr>
          <w:bCs/>
          <w:sz w:val="24"/>
          <w:szCs w:val="24"/>
          <w:lang w:val="en-IN"/>
        </w:rPr>
        <w:t xml:space="preserve"> </w:t>
      </w:r>
      <w:r w:rsidR="0006266B" w:rsidRPr="002B5ED3">
        <w:rPr>
          <w:bCs/>
          <w:sz w:val="24"/>
          <w:szCs w:val="24"/>
          <w:lang w:val="en-IN"/>
        </w:rPr>
        <w:t>(</w:t>
      </w:r>
      <w:proofErr w:type="spellStart"/>
      <w:r w:rsidR="0006266B" w:rsidRPr="002B5ED3">
        <w:rPr>
          <w:bCs/>
          <w:sz w:val="24"/>
          <w:szCs w:val="24"/>
        </w:rPr>
        <w:t>Muqarrabun</w:t>
      </w:r>
      <w:proofErr w:type="spellEnd"/>
      <w:r w:rsidR="0006266B" w:rsidRPr="002B5ED3">
        <w:rPr>
          <w:bCs/>
          <w:sz w:val="24"/>
          <w:szCs w:val="24"/>
        </w:rPr>
        <w:t xml:space="preserve"> L.M. Al </w:t>
      </w:r>
      <w:r w:rsidR="0006266B" w:rsidRPr="002B5ED3">
        <w:rPr>
          <w:bCs/>
          <w:i/>
          <w:iCs/>
          <w:sz w:val="24"/>
          <w:szCs w:val="24"/>
        </w:rPr>
        <w:t>et al</w:t>
      </w:r>
      <w:r w:rsidR="0006266B" w:rsidRPr="002B5ED3">
        <w:rPr>
          <w:bCs/>
          <w:sz w:val="24"/>
          <w:szCs w:val="24"/>
        </w:rPr>
        <w:t>., 2013</w:t>
      </w:r>
      <w:r w:rsidR="00D5792A" w:rsidRPr="002B5ED3">
        <w:rPr>
          <w:bCs/>
          <w:sz w:val="24"/>
          <w:szCs w:val="24"/>
          <w:lang w:val="en-IN"/>
        </w:rPr>
        <w:t>)</w:t>
      </w:r>
      <w:r w:rsidRPr="002B5ED3">
        <w:rPr>
          <w:bCs/>
          <w:sz w:val="24"/>
          <w:szCs w:val="24"/>
          <w:lang w:val="en-IN"/>
        </w:rPr>
        <w:t xml:space="preserve">. Overall, the phytochemical profile of </w:t>
      </w:r>
      <w:r w:rsidRPr="002B5ED3">
        <w:rPr>
          <w:bCs/>
          <w:i/>
          <w:iCs/>
          <w:sz w:val="24"/>
          <w:szCs w:val="24"/>
          <w:lang w:val="en-IN"/>
        </w:rPr>
        <w:t>P. pinnata</w:t>
      </w:r>
      <w:r w:rsidRPr="002B5ED3">
        <w:rPr>
          <w:bCs/>
          <w:sz w:val="24"/>
          <w:szCs w:val="24"/>
          <w:lang w:val="en-IN"/>
        </w:rPr>
        <w:t xml:space="preserve"> provides a sustainable basis for eco-friendly degradation of synthetic dyes, making it a </w:t>
      </w:r>
      <w:r w:rsidRPr="002B5ED3">
        <w:rPr>
          <w:bCs/>
          <w:sz w:val="24"/>
          <w:szCs w:val="24"/>
          <w:lang w:val="en-IN"/>
        </w:rPr>
        <w:lastRenderedPageBreak/>
        <w:t>promising candidate in green textile wastewater treatment</w:t>
      </w:r>
      <w:r w:rsidR="0006266B" w:rsidRPr="002B5ED3">
        <w:rPr>
          <w:bCs/>
          <w:sz w:val="24"/>
          <w:szCs w:val="24"/>
          <w:lang w:val="en-IN"/>
        </w:rPr>
        <w:t xml:space="preserve"> (</w:t>
      </w:r>
      <w:r w:rsidR="0006266B" w:rsidRPr="002B5ED3">
        <w:rPr>
          <w:bCs/>
          <w:sz w:val="24"/>
          <w:szCs w:val="24"/>
        </w:rPr>
        <w:t>S. </w:t>
      </w:r>
      <w:proofErr w:type="spellStart"/>
      <w:r w:rsidR="0006266B" w:rsidRPr="002B5ED3">
        <w:rPr>
          <w:bCs/>
          <w:sz w:val="24"/>
          <w:szCs w:val="24"/>
        </w:rPr>
        <w:t>Mahli</w:t>
      </w:r>
      <w:proofErr w:type="spellEnd"/>
      <w:r w:rsidR="0006266B" w:rsidRPr="002B5ED3">
        <w:rPr>
          <w:bCs/>
          <w:sz w:val="24"/>
          <w:szCs w:val="24"/>
        </w:rPr>
        <w:t xml:space="preserve"> </w:t>
      </w:r>
      <w:r w:rsidR="0006266B" w:rsidRPr="002B5ED3">
        <w:rPr>
          <w:bCs/>
          <w:i/>
          <w:iCs/>
          <w:sz w:val="24"/>
          <w:szCs w:val="24"/>
        </w:rPr>
        <w:t>et al</w:t>
      </w:r>
      <w:r w:rsidR="0006266B" w:rsidRPr="002B5ED3">
        <w:rPr>
          <w:bCs/>
          <w:sz w:val="24"/>
          <w:szCs w:val="24"/>
        </w:rPr>
        <w:t>., 1989</w:t>
      </w:r>
      <w:r w:rsidR="0006266B" w:rsidRPr="002B5ED3">
        <w:rPr>
          <w:bCs/>
          <w:sz w:val="24"/>
          <w:szCs w:val="24"/>
          <w:lang w:val="en-IN"/>
        </w:rPr>
        <w:t>)</w:t>
      </w:r>
      <w:r w:rsidRPr="002B5ED3">
        <w:rPr>
          <w:bCs/>
          <w:sz w:val="24"/>
          <w:szCs w:val="24"/>
          <w:lang w:val="en-IN"/>
        </w:rPr>
        <w:t>.</w:t>
      </w:r>
    </w:p>
    <w:p w14:paraId="5BC03506" w14:textId="64CA8AE5" w:rsidR="007956A6" w:rsidRPr="002B5ED3" w:rsidRDefault="007956A6" w:rsidP="000917EC">
      <w:pPr>
        <w:pStyle w:val="BodyText"/>
        <w:spacing w:line="360" w:lineRule="auto"/>
        <w:jc w:val="both"/>
        <w:rPr>
          <w:bCs/>
          <w:sz w:val="24"/>
          <w:szCs w:val="24"/>
          <w:lang w:val="en-IN"/>
        </w:rPr>
      </w:pPr>
      <w:r w:rsidRPr="002B5ED3">
        <w:rPr>
          <w:bCs/>
          <w:i/>
          <w:iCs/>
          <w:sz w:val="24"/>
          <w:szCs w:val="24"/>
          <w:lang w:val="en-IN"/>
        </w:rPr>
        <w:t>Lagenaria siceraria</w:t>
      </w:r>
      <w:r w:rsidRPr="002B5ED3">
        <w:rPr>
          <w:bCs/>
          <w:sz w:val="24"/>
          <w:szCs w:val="24"/>
          <w:lang w:val="en-IN"/>
        </w:rPr>
        <w:t xml:space="preserve"> (commonly known as bottle gourd) is a well-known cucurbit plant valued for its nutritional, medicinal, and environmental significance. In recent years, increasing attention has been given to its oil as a potential green resource for environmental remediation, particularly in the degradation of synthetic textile dyes. With industries generating large volumes of dye-laden wastewater that poses severe ecological risks, eco-friendly and low-cost alternatives such as </w:t>
      </w:r>
      <w:r w:rsidRPr="002B5ED3">
        <w:rPr>
          <w:bCs/>
          <w:i/>
          <w:iCs/>
          <w:sz w:val="24"/>
          <w:szCs w:val="24"/>
          <w:lang w:val="en-IN"/>
        </w:rPr>
        <w:t>L. siceraria</w:t>
      </w:r>
      <w:r w:rsidRPr="002B5ED3">
        <w:rPr>
          <w:bCs/>
          <w:sz w:val="24"/>
          <w:szCs w:val="24"/>
          <w:lang w:val="en-IN"/>
        </w:rPr>
        <w:t xml:space="preserve"> oil have become attractive solutions</w:t>
      </w:r>
      <w:r w:rsidR="00CB0F60" w:rsidRPr="002B5ED3">
        <w:rPr>
          <w:bCs/>
          <w:sz w:val="24"/>
          <w:szCs w:val="24"/>
          <w:lang w:val="en-IN"/>
        </w:rPr>
        <w:t xml:space="preserve"> (</w:t>
      </w:r>
      <w:proofErr w:type="spellStart"/>
      <w:r w:rsidR="00CB0F60" w:rsidRPr="002B5ED3">
        <w:rPr>
          <w:bCs/>
          <w:sz w:val="24"/>
          <w:szCs w:val="24"/>
        </w:rPr>
        <w:t>Lleola</w:t>
      </w:r>
      <w:proofErr w:type="spellEnd"/>
      <w:r w:rsidR="00CB0F60" w:rsidRPr="002B5ED3">
        <w:rPr>
          <w:bCs/>
          <w:sz w:val="24"/>
          <w:szCs w:val="24"/>
        </w:rPr>
        <w:t xml:space="preserve"> A.D </w:t>
      </w:r>
      <w:r w:rsidR="00CB0F60" w:rsidRPr="002B5ED3">
        <w:rPr>
          <w:bCs/>
          <w:i/>
          <w:iCs/>
          <w:sz w:val="24"/>
          <w:szCs w:val="24"/>
        </w:rPr>
        <w:t>et al</w:t>
      </w:r>
      <w:r w:rsidR="00CB0F60" w:rsidRPr="002B5ED3">
        <w:rPr>
          <w:bCs/>
          <w:sz w:val="24"/>
          <w:szCs w:val="24"/>
        </w:rPr>
        <w:t>. 2019</w:t>
      </w:r>
      <w:r w:rsidR="00D5792A" w:rsidRPr="002B5ED3">
        <w:rPr>
          <w:bCs/>
          <w:sz w:val="24"/>
          <w:szCs w:val="24"/>
          <w:lang w:val="en-IN"/>
        </w:rPr>
        <w:t>)</w:t>
      </w:r>
      <w:r w:rsidRPr="002B5ED3">
        <w:rPr>
          <w:bCs/>
          <w:sz w:val="24"/>
          <w:szCs w:val="24"/>
          <w:lang w:val="en-IN"/>
        </w:rPr>
        <w:t>.</w:t>
      </w:r>
    </w:p>
    <w:p w14:paraId="77BF2043" w14:textId="7FE8045D"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The oil derived from the seeds of </w:t>
      </w:r>
      <w:r w:rsidRPr="002B5ED3">
        <w:rPr>
          <w:bCs/>
          <w:i/>
          <w:iCs/>
          <w:sz w:val="24"/>
          <w:szCs w:val="24"/>
          <w:lang w:val="en-IN"/>
        </w:rPr>
        <w:t>L. siceraria</w:t>
      </w:r>
      <w:r w:rsidRPr="002B5ED3">
        <w:rPr>
          <w:bCs/>
          <w:sz w:val="24"/>
          <w:szCs w:val="24"/>
          <w:lang w:val="en-IN"/>
        </w:rPr>
        <w:t xml:space="preserve"> is rich in a diverse array of phytochemicals, including fatty acids (linoleic acid, oleic acid, palmitic acid, and stearic acid), sterols, phenolic compounds, and minor bioactive constituents</w:t>
      </w:r>
      <w:r w:rsidR="00D5792A" w:rsidRPr="002B5ED3">
        <w:rPr>
          <w:bCs/>
          <w:sz w:val="24"/>
          <w:szCs w:val="24"/>
          <w:lang w:val="en-IN"/>
        </w:rPr>
        <w:t xml:space="preserve"> (</w:t>
      </w:r>
      <w:r w:rsidR="00CE27F3" w:rsidRPr="002B5ED3">
        <w:rPr>
          <w:bCs/>
          <w:sz w:val="24"/>
          <w:szCs w:val="24"/>
        </w:rPr>
        <w:t>Sosnowska D</w:t>
      </w:r>
      <w:r w:rsidR="00A4425D" w:rsidRPr="002B5ED3">
        <w:rPr>
          <w:bCs/>
          <w:sz w:val="24"/>
          <w:szCs w:val="24"/>
        </w:rPr>
        <w:t xml:space="preserve"> </w:t>
      </w:r>
      <w:r w:rsidR="00A4425D" w:rsidRPr="002B5ED3">
        <w:rPr>
          <w:bCs/>
          <w:i/>
          <w:iCs/>
          <w:sz w:val="24"/>
          <w:szCs w:val="24"/>
        </w:rPr>
        <w:t>et al</w:t>
      </w:r>
      <w:r w:rsidR="00CE27F3" w:rsidRPr="002B5ED3">
        <w:rPr>
          <w:bCs/>
          <w:sz w:val="24"/>
          <w:szCs w:val="24"/>
        </w:rPr>
        <w:t>., 2022</w:t>
      </w:r>
      <w:r w:rsidR="00D5792A" w:rsidRPr="002B5ED3">
        <w:rPr>
          <w:bCs/>
          <w:sz w:val="24"/>
          <w:szCs w:val="24"/>
          <w:lang w:val="en-IN"/>
        </w:rPr>
        <w:t>)</w:t>
      </w:r>
      <w:r w:rsidRPr="002B5ED3">
        <w:rPr>
          <w:bCs/>
          <w:sz w:val="24"/>
          <w:szCs w:val="24"/>
          <w:lang w:val="en-IN"/>
        </w:rPr>
        <w:t>.</w:t>
      </w:r>
      <w:r w:rsidR="00CE27F3" w:rsidRPr="002B5ED3">
        <w:rPr>
          <w:bCs/>
          <w:color w:val="1B1B1B"/>
          <w:sz w:val="24"/>
          <w:szCs w:val="24"/>
          <w:shd w:val="clear" w:color="auto" w:fill="FFFFFF"/>
        </w:rPr>
        <w:t xml:space="preserve"> </w:t>
      </w:r>
      <w:r w:rsidR="00CE27F3" w:rsidRPr="002B5ED3">
        <w:rPr>
          <w:bCs/>
          <w:sz w:val="24"/>
          <w:szCs w:val="24"/>
        </w:rPr>
        <w:t xml:space="preserve">Five isoprenoids present in all investigated landraces were 1-Dodecene, 2,3-Dimethyldodecane, E-15-Heptadecenal, Eicosane, and Tridecane, 6-propyl (Buthelezi L G </w:t>
      </w:r>
      <w:r w:rsidR="00CE27F3" w:rsidRPr="002B5ED3">
        <w:rPr>
          <w:bCs/>
          <w:i/>
          <w:iCs/>
          <w:sz w:val="24"/>
          <w:szCs w:val="24"/>
        </w:rPr>
        <w:t>et al</w:t>
      </w:r>
      <w:r w:rsidR="00CE27F3" w:rsidRPr="002B5ED3">
        <w:rPr>
          <w:bCs/>
          <w:sz w:val="24"/>
          <w:szCs w:val="24"/>
        </w:rPr>
        <w:t>., 2024).</w:t>
      </w:r>
      <w:r w:rsidRPr="002B5ED3">
        <w:rPr>
          <w:bCs/>
          <w:sz w:val="24"/>
          <w:szCs w:val="24"/>
          <w:lang w:val="en-IN"/>
        </w:rPr>
        <w:t xml:space="preserve"> These molecules possess redox-active properties that allow them to interact with and </w:t>
      </w:r>
      <w:r w:rsidR="00B44257" w:rsidRPr="00DE7962">
        <w:rPr>
          <w:bCs/>
          <w:sz w:val="24"/>
          <w:szCs w:val="24"/>
          <w:highlight w:val="yellow"/>
          <w:lang w:val="en-IN"/>
        </w:rPr>
        <w:t>destabilise</w:t>
      </w:r>
      <w:r w:rsidR="00B44257" w:rsidRPr="002B5ED3">
        <w:rPr>
          <w:bCs/>
          <w:sz w:val="24"/>
          <w:szCs w:val="24"/>
          <w:lang w:val="en-IN"/>
        </w:rPr>
        <w:t xml:space="preserve"> </w:t>
      </w:r>
      <w:r w:rsidRPr="002B5ED3">
        <w:rPr>
          <w:bCs/>
          <w:sz w:val="24"/>
          <w:szCs w:val="24"/>
          <w:lang w:val="en-IN"/>
        </w:rPr>
        <w:t>complex dye structures. Fatty acids in the oil not only act as surface-active agents, enhancing solubilization of hydrophobic dye molecules, but also provide reducing equivalents that participate in electron transfer reactions</w:t>
      </w:r>
      <w:r w:rsidR="00D5792A" w:rsidRPr="002B5ED3">
        <w:rPr>
          <w:bCs/>
          <w:sz w:val="24"/>
          <w:szCs w:val="24"/>
          <w:lang w:val="en-IN"/>
        </w:rPr>
        <w:t xml:space="preserve"> (</w:t>
      </w:r>
      <w:r w:rsidR="00CE27F3" w:rsidRPr="002B5ED3">
        <w:rPr>
          <w:bCs/>
          <w:sz w:val="24"/>
          <w:szCs w:val="24"/>
        </w:rPr>
        <w:t xml:space="preserve">Buthelezi L.G., </w:t>
      </w:r>
      <w:r w:rsidR="00CE27F3" w:rsidRPr="002B5ED3">
        <w:rPr>
          <w:bCs/>
          <w:i/>
          <w:iCs/>
          <w:sz w:val="24"/>
          <w:szCs w:val="24"/>
        </w:rPr>
        <w:t>et al</w:t>
      </w:r>
      <w:r w:rsidR="00CE27F3" w:rsidRPr="002B5ED3">
        <w:rPr>
          <w:bCs/>
          <w:sz w:val="24"/>
          <w:szCs w:val="24"/>
        </w:rPr>
        <w:t>., 2023</w:t>
      </w:r>
      <w:r w:rsidR="00D5792A" w:rsidRPr="002B5ED3">
        <w:rPr>
          <w:bCs/>
          <w:sz w:val="24"/>
          <w:szCs w:val="24"/>
          <w:lang w:val="en-IN"/>
        </w:rPr>
        <w:t>)</w:t>
      </w:r>
      <w:r w:rsidRPr="002B5ED3">
        <w:rPr>
          <w:bCs/>
          <w:sz w:val="24"/>
          <w:szCs w:val="24"/>
          <w:lang w:val="en-IN"/>
        </w:rPr>
        <w:t xml:space="preserve">. Phenolic compounds, on the other hand, act as antioxidants and free radical scavengers, initiating the breakdown of </w:t>
      </w:r>
      <w:proofErr w:type="spellStart"/>
      <w:r w:rsidRPr="002B5ED3">
        <w:rPr>
          <w:bCs/>
          <w:sz w:val="24"/>
          <w:szCs w:val="24"/>
          <w:lang w:val="en-IN"/>
        </w:rPr>
        <w:t>chromophoric</w:t>
      </w:r>
      <w:proofErr w:type="spellEnd"/>
      <w:r w:rsidRPr="002B5ED3">
        <w:rPr>
          <w:bCs/>
          <w:sz w:val="24"/>
          <w:szCs w:val="24"/>
          <w:lang w:val="en-IN"/>
        </w:rPr>
        <w:t xml:space="preserve"> bonds in dyes such as azo, anthraquinone, and triphenylmethane classes</w:t>
      </w:r>
      <w:r w:rsidR="00D5792A" w:rsidRPr="002B5ED3">
        <w:rPr>
          <w:bCs/>
          <w:sz w:val="24"/>
          <w:szCs w:val="24"/>
          <w:lang w:val="en-IN"/>
        </w:rPr>
        <w:t xml:space="preserve"> (</w:t>
      </w:r>
      <w:r w:rsidR="008F6A8C" w:rsidRPr="002B5ED3">
        <w:rPr>
          <w:bCs/>
          <w:sz w:val="24"/>
          <w:szCs w:val="24"/>
        </w:rPr>
        <w:t xml:space="preserve">Saeed M., </w:t>
      </w:r>
      <w:r w:rsidR="008F6A8C" w:rsidRPr="002B5ED3">
        <w:rPr>
          <w:bCs/>
          <w:i/>
          <w:iCs/>
          <w:sz w:val="24"/>
          <w:szCs w:val="24"/>
        </w:rPr>
        <w:t>et al</w:t>
      </w:r>
      <w:r w:rsidR="008F6A8C" w:rsidRPr="002B5ED3">
        <w:rPr>
          <w:bCs/>
          <w:sz w:val="24"/>
          <w:szCs w:val="24"/>
        </w:rPr>
        <w:t>., 2022</w:t>
      </w:r>
      <w:r w:rsidR="00D5792A" w:rsidRPr="002B5ED3">
        <w:rPr>
          <w:bCs/>
          <w:sz w:val="24"/>
          <w:szCs w:val="24"/>
          <w:lang w:val="en-IN"/>
        </w:rPr>
        <w:t>)</w:t>
      </w:r>
      <w:r w:rsidRPr="002B5ED3">
        <w:rPr>
          <w:bCs/>
          <w:sz w:val="24"/>
          <w:szCs w:val="24"/>
          <w:lang w:val="en-IN"/>
        </w:rPr>
        <w:t>.</w:t>
      </w:r>
    </w:p>
    <w:p w14:paraId="7A45988E" w14:textId="7532BB45"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In practical terms, </w:t>
      </w:r>
      <w:r w:rsidRPr="002B5ED3">
        <w:rPr>
          <w:bCs/>
          <w:i/>
          <w:iCs/>
          <w:sz w:val="24"/>
          <w:szCs w:val="24"/>
          <w:lang w:val="en-IN"/>
        </w:rPr>
        <w:t>L. siceraria</w:t>
      </w:r>
      <w:r w:rsidRPr="002B5ED3">
        <w:rPr>
          <w:bCs/>
          <w:sz w:val="24"/>
          <w:szCs w:val="24"/>
          <w:lang w:val="en-IN"/>
        </w:rPr>
        <w:t xml:space="preserve"> oil can either be used directly or in synergy with microbial and photocatalytic systems. When incorporated into bioremediation processes, its phytochemicals act as mediators that accelerate the enzymatic reduction of dye molecules. The adsorption potential of oil-derived compounds also helps trap dye molecules, leading to faster </w:t>
      </w:r>
      <w:r w:rsidR="00B44257" w:rsidRPr="00DE7962">
        <w:rPr>
          <w:bCs/>
          <w:sz w:val="24"/>
          <w:szCs w:val="24"/>
          <w:highlight w:val="yellow"/>
          <w:lang w:val="en-IN"/>
        </w:rPr>
        <w:t>decolourization</w:t>
      </w:r>
      <w:r w:rsidRPr="002B5ED3">
        <w:rPr>
          <w:bCs/>
          <w:sz w:val="24"/>
          <w:szCs w:val="24"/>
          <w:lang w:val="en-IN"/>
        </w:rPr>
        <w:t xml:space="preserve">. Studies suggest that bottle gourd oil extracts facilitate the cleavage of azo bonds (–N=N–) and other chromophores, which are responsible for the intense </w:t>
      </w:r>
      <w:r w:rsidR="00B44257" w:rsidRPr="00DE7962">
        <w:rPr>
          <w:bCs/>
          <w:sz w:val="24"/>
          <w:szCs w:val="24"/>
          <w:highlight w:val="yellow"/>
          <w:lang w:val="en-IN"/>
        </w:rPr>
        <w:t>colouration</w:t>
      </w:r>
      <w:r w:rsidR="00B44257" w:rsidRPr="00DE7962">
        <w:rPr>
          <w:bCs/>
          <w:sz w:val="24"/>
          <w:szCs w:val="24"/>
          <w:highlight w:val="yellow"/>
          <w:lang w:val="en-IN"/>
        </w:rPr>
        <w:t xml:space="preserve"> </w:t>
      </w:r>
      <w:r w:rsidRPr="002B5ED3">
        <w:rPr>
          <w:bCs/>
          <w:sz w:val="24"/>
          <w:szCs w:val="24"/>
          <w:lang w:val="en-IN"/>
        </w:rPr>
        <w:t>and stability of synthetic dyes</w:t>
      </w:r>
      <w:r w:rsidR="00D5792A" w:rsidRPr="002B5ED3">
        <w:rPr>
          <w:bCs/>
          <w:sz w:val="24"/>
          <w:szCs w:val="24"/>
          <w:lang w:val="en-IN"/>
        </w:rPr>
        <w:t xml:space="preserve"> (</w:t>
      </w:r>
      <w:r w:rsidR="008F6A8C" w:rsidRPr="002B5ED3">
        <w:rPr>
          <w:bCs/>
          <w:sz w:val="24"/>
          <w:szCs w:val="24"/>
        </w:rPr>
        <w:t>Al-</w:t>
      </w:r>
      <w:proofErr w:type="spellStart"/>
      <w:r w:rsidR="008F6A8C" w:rsidRPr="002B5ED3">
        <w:rPr>
          <w:bCs/>
          <w:sz w:val="24"/>
          <w:szCs w:val="24"/>
        </w:rPr>
        <w:t>Bahadily</w:t>
      </w:r>
      <w:proofErr w:type="spellEnd"/>
      <w:r w:rsidR="008F6A8C" w:rsidRPr="002B5ED3">
        <w:rPr>
          <w:bCs/>
          <w:sz w:val="24"/>
          <w:szCs w:val="24"/>
        </w:rPr>
        <w:t xml:space="preserve"> D.H.C </w:t>
      </w:r>
      <w:r w:rsidR="008F6A8C" w:rsidRPr="002B5ED3">
        <w:rPr>
          <w:bCs/>
          <w:i/>
          <w:iCs/>
          <w:sz w:val="24"/>
          <w:szCs w:val="24"/>
        </w:rPr>
        <w:t>et al</w:t>
      </w:r>
      <w:r w:rsidR="008F6A8C" w:rsidRPr="002B5ED3">
        <w:rPr>
          <w:bCs/>
          <w:sz w:val="24"/>
          <w:szCs w:val="24"/>
        </w:rPr>
        <w:t>., 2019</w:t>
      </w:r>
      <w:r w:rsidR="00D5792A" w:rsidRPr="002B5ED3">
        <w:rPr>
          <w:bCs/>
          <w:sz w:val="24"/>
          <w:szCs w:val="24"/>
          <w:lang w:val="en-IN"/>
        </w:rPr>
        <w:t>)</w:t>
      </w:r>
      <w:r w:rsidRPr="002B5ED3">
        <w:rPr>
          <w:bCs/>
          <w:sz w:val="24"/>
          <w:szCs w:val="24"/>
          <w:lang w:val="en-IN"/>
        </w:rPr>
        <w:t xml:space="preserve">. As these bonds are disrupted, dyes lose their structural integrity and gradually </w:t>
      </w:r>
      <w:r w:rsidR="00B44257" w:rsidRPr="00DE7962">
        <w:rPr>
          <w:bCs/>
          <w:sz w:val="24"/>
          <w:szCs w:val="24"/>
          <w:highlight w:val="yellow"/>
          <w:lang w:val="en-IN"/>
        </w:rPr>
        <w:t>mineralise</w:t>
      </w:r>
      <w:r w:rsidR="00B44257" w:rsidRPr="00DE7962">
        <w:rPr>
          <w:bCs/>
          <w:sz w:val="24"/>
          <w:szCs w:val="24"/>
          <w:highlight w:val="yellow"/>
          <w:lang w:val="en-IN"/>
        </w:rPr>
        <w:t xml:space="preserve"> </w:t>
      </w:r>
      <w:r w:rsidRPr="002B5ED3">
        <w:rPr>
          <w:bCs/>
          <w:sz w:val="24"/>
          <w:szCs w:val="24"/>
          <w:lang w:val="en-IN"/>
        </w:rPr>
        <w:t xml:space="preserve">into less toxic or </w:t>
      </w:r>
      <w:r w:rsidR="00B44257" w:rsidRPr="00DE7962">
        <w:rPr>
          <w:bCs/>
          <w:sz w:val="24"/>
          <w:szCs w:val="24"/>
          <w:highlight w:val="yellow"/>
          <w:lang w:val="en-IN"/>
        </w:rPr>
        <w:t>colourless</w:t>
      </w:r>
      <w:r w:rsidR="00B44257" w:rsidRPr="00DE7962">
        <w:rPr>
          <w:bCs/>
          <w:sz w:val="24"/>
          <w:szCs w:val="24"/>
          <w:highlight w:val="yellow"/>
          <w:lang w:val="en-IN"/>
        </w:rPr>
        <w:t xml:space="preserve"> </w:t>
      </w:r>
      <w:r w:rsidRPr="002B5ED3">
        <w:rPr>
          <w:bCs/>
          <w:sz w:val="24"/>
          <w:szCs w:val="24"/>
          <w:lang w:val="en-IN"/>
        </w:rPr>
        <w:t>end products</w:t>
      </w:r>
      <w:r w:rsidR="00A4425D" w:rsidRPr="002B5ED3">
        <w:rPr>
          <w:bCs/>
          <w:sz w:val="24"/>
          <w:szCs w:val="24"/>
          <w:lang w:val="en-IN"/>
        </w:rPr>
        <w:t xml:space="preserve"> (Figure 2)</w:t>
      </w:r>
      <w:r w:rsidRPr="002B5ED3">
        <w:rPr>
          <w:bCs/>
          <w:sz w:val="24"/>
          <w:szCs w:val="24"/>
          <w:lang w:val="en-IN"/>
        </w:rPr>
        <w:t>.</w:t>
      </w:r>
    </w:p>
    <w:p w14:paraId="2360A3CB" w14:textId="4558EF15" w:rsidR="00D05851" w:rsidRPr="002B5ED3" w:rsidRDefault="00D05851" w:rsidP="000917EC">
      <w:pPr>
        <w:pStyle w:val="BodyText"/>
        <w:spacing w:line="360" w:lineRule="auto"/>
        <w:jc w:val="center"/>
        <w:rPr>
          <w:bCs/>
          <w:sz w:val="24"/>
          <w:szCs w:val="24"/>
          <w:lang w:val="en-IN"/>
        </w:rPr>
      </w:pPr>
      <w:r w:rsidRPr="002B5ED3">
        <w:rPr>
          <w:bCs/>
          <w:noProof/>
          <w:sz w:val="24"/>
          <w:szCs w:val="24"/>
          <w:lang w:val="en-IN"/>
        </w:rPr>
        <w:lastRenderedPageBreak/>
        <w:drawing>
          <wp:inline distT="0" distB="0" distL="0" distR="0" wp14:anchorId="7FD8C7C0" wp14:editId="2FFC7E1E">
            <wp:extent cx="5618535" cy="3473226"/>
            <wp:effectExtent l="0" t="0" r="1270" b="0"/>
            <wp:docPr id="169037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75143" name=""/>
                    <pic:cNvPicPr/>
                  </pic:nvPicPr>
                  <pic:blipFill>
                    <a:blip r:embed="rId7"/>
                    <a:stretch>
                      <a:fillRect/>
                    </a:stretch>
                  </pic:blipFill>
                  <pic:spPr>
                    <a:xfrm>
                      <a:off x="0" y="0"/>
                      <a:ext cx="5623926" cy="3476558"/>
                    </a:xfrm>
                    <a:prstGeom prst="rect">
                      <a:avLst/>
                    </a:prstGeom>
                  </pic:spPr>
                </pic:pic>
              </a:graphicData>
            </a:graphic>
          </wp:inline>
        </w:drawing>
      </w:r>
    </w:p>
    <w:p w14:paraId="0795712D" w14:textId="7C2ED109" w:rsidR="00D05851" w:rsidRPr="002B5ED3" w:rsidRDefault="00D05851" w:rsidP="000917EC">
      <w:pPr>
        <w:pStyle w:val="BodyText"/>
        <w:spacing w:line="360" w:lineRule="auto"/>
        <w:jc w:val="both"/>
        <w:rPr>
          <w:bCs/>
          <w:sz w:val="24"/>
          <w:szCs w:val="24"/>
          <w:lang w:val="en-IN"/>
        </w:rPr>
      </w:pPr>
      <w:r w:rsidRPr="002B5ED3">
        <w:rPr>
          <w:bCs/>
          <w:sz w:val="24"/>
          <w:szCs w:val="24"/>
          <w:lang w:val="en-IN"/>
        </w:rPr>
        <w:t>Figure 1:</w:t>
      </w:r>
      <w:r w:rsidR="00A4425D" w:rsidRPr="002B5ED3">
        <w:rPr>
          <w:bCs/>
          <w:sz w:val="24"/>
          <w:szCs w:val="24"/>
          <w:lang w:val="en-IN"/>
        </w:rPr>
        <w:t xml:space="preserve"> Mechanism of Flavonoids in dye degradation </w:t>
      </w:r>
      <w:r w:rsidRPr="002B5ED3">
        <w:rPr>
          <w:bCs/>
          <w:sz w:val="24"/>
          <w:szCs w:val="24"/>
          <w:lang w:val="en-IN"/>
        </w:rPr>
        <w:t xml:space="preserve"> </w:t>
      </w:r>
    </w:p>
    <w:p w14:paraId="10ABA0EE" w14:textId="77777777" w:rsidR="00A4425D" w:rsidRPr="002B5ED3" w:rsidRDefault="00A4425D" w:rsidP="000917EC">
      <w:pPr>
        <w:pStyle w:val="BodyText"/>
        <w:spacing w:line="360" w:lineRule="auto"/>
        <w:jc w:val="both"/>
        <w:rPr>
          <w:bCs/>
          <w:sz w:val="24"/>
          <w:szCs w:val="24"/>
          <w:lang w:val="en-IN"/>
        </w:rPr>
      </w:pPr>
    </w:p>
    <w:p w14:paraId="5AFA8748" w14:textId="0842D942" w:rsidR="007956A6" w:rsidRPr="002B5ED3" w:rsidRDefault="007956A6" w:rsidP="000917EC">
      <w:pPr>
        <w:pStyle w:val="BodyText"/>
        <w:spacing w:line="360" w:lineRule="auto"/>
        <w:jc w:val="both"/>
        <w:rPr>
          <w:bCs/>
          <w:sz w:val="24"/>
          <w:szCs w:val="24"/>
          <w:lang w:val="en-IN"/>
        </w:rPr>
      </w:pPr>
      <w:r w:rsidRPr="002B5ED3">
        <w:rPr>
          <w:bCs/>
          <w:sz w:val="24"/>
          <w:szCs w:val="24"/>
          <w:lang w:val="en-IN"/>
        </w:rPr>
        <w:t xml:space="preserve">From a sustainability perspective, </w:t>
      </w:r>
      <w:r w:rsidRPr="002B5ED3">
        <w:rPr>
          <w:bCs/>
          <w:i/>
          <w:iCs/>
          <w:sz w:val="24"/>
          <w:szCs w:val="24"/>
          <w:lang w:val="en-IN"/>
        </w:rPr>
        <w:t>L. siceraria</w:t>
      </w:r>
      <w:r w:rsidRPr="002B5ED3">
        <w:rPr>
          <w:bCs/>
          <w:sz w:val="24"/>
          <w:szCs w:val="24"/>
          <w:lang w:val="en-IN"/>
        </w:rPr>
        <w:t xml:space="preserve"> oil provides a dual benefit: it comes from an easily cultivable, traditionally consumed plant, and its application supports eco-friendly wastewater treatment. Unlike harsh chemical treatments, which generate secondary pollutants, the use of bottle gourd oil for dye degradation aligns with the principles of green chemistry and circular bioeconomy. Thus, </w:t>
      </w:r>
      <w:r w:rsidRPr="002B5ED3">
        <w:rPr>
          <w:bCs/>
          <w:i/>
          <w:iCs/>
          <w:sz w:val="24"/>
          <w:szCs w:val="24"/>
          <w:lang w:val="en-IN"/>
        </w:rPr>
        <w:t>L. siceraria</w:t>
      </w:r>
      <w:r w:rsidRPr="002B5ED3">
        <w:rPr>
          <w:bCs/>
          <w:sz w:val="24"/>
          <w:szCs w:val="24"/>
          <w:lang w:val="en-IN"/>
        </w:rPr>
        <w:t xml:space="preserve"> oil stands as a promising natural alternative for addressing one of the major challenges in textile effluent management.</w:t>
      </w:r>
    </w:p>
    <w:p w14:paraId="58766F12" w14:textId="77777777" w:rsidR="00A4425D" w:rsidRPr="002B5ED3" w:rsidRDefault="00A4425D" w:rsidP="000917EC">
      <w:pPr>
        <w:pStyle w:val="BodyText"/>
        <w:spacing w:line="360" w:lineRule="auto"/>
        <w:jc w:val="both"/>
        <w:rPr>
          <w:bCs/>
          <w:sz w:val="24"/>
          <w:szCs w:val="24"/>
        </w:rPr>
      </w:pPr>
    </w:p>
    <w:p w14:paraId="23AE3D5E" w14:textId="23499218" w:rsidR="00885D1A" w:rsidRPr="002B5ED3" w:rsidRDefault="00713F88" w:rsidP="000917EC">
      <w:pPr>
        <w:pStyle w:val="BodyText"/>
        <w:spacing w:line="360" w:lineRule="auto"/>
        <w:jc w:val="both"/>
        <w:rPr>
          <w:b/>
          <w:sz w:val="24"/>
          <w:szCs w:val="24"/>
        </w:rPr>
      </w:pPr>
      <w:r w:rsidRPr="002B5ED3">
        <w:rPr>
          <w:b/>
          <w:sz w:val="24"/>
          <w:szCs w:val="24"/>
        </w:rPr>
        <w:t xml:space="preserve">Comparative illustration </w:t>
      </w:r>
      <w:r w:rsidR="00320637" w:rsidRPr="002B5ED3">
        <w:rPr>
          <w:b/>
          <w:sz w:val="24"/>
          <w:szCs w:val="24"/>
        </w:rPr>
        <w:t>of Biotransformation</w:t>
      </w:r>
      <w:r w:rsidR="00885D1A" w:rsidRPr="002B5ED3">
        <w:rPr>
          <w:b/>
          <w:sz w:val="24"/>
          <w:szCs w:val="24"/>
        </w:rPr>
        <w:t xml:space="preserve"> and enzymatic mechanisms</w:t>
      </w:r>
      <w:r w:rsidRPr="002B5ED3">
        <w:rPr>
          <w:b/>
          <w:sz w:val="24"/>
          <w:szCs w:val="24"/>
        </w:rPr>
        <w:t xml:space="preserve"> </w:t>
      </w:r>
    </w:p>
    <w:p w14:paraId="1F54B4D7" w14:textId="1F2AE91D" w:rsidR="00713F88" w:rsidRPr="002B5ED3" w:rsidRDefault="00713F88" w:rsidP="000917EC">
      <w:pPr>
        <w:pStyle w:val="BodyText"/>
        <w:spacing w:line="360" w:lineRule="auto"/>
        <w:jc w:val="both"/>
        <w:rPr>
          <w:bCs/>
          <w:sz w:val="24"/>
          <w:szCs w:val="24"/>
        </w:rPr>
      </w:pPr>
      <w:r w:rsidRPr="002B5ED3">
        <w:rPr>
          <w:bCs/>
          <w:sz w:val="24"/>
          <w:szCs w:val="24"/>
        </w:rPr>
        <w:t xml:space="preserve">Plant-derived biomolecules from </w:t>
      </w:r>
      <w:r w:rsidRPr="002B5ED3">
        <w:rPr>
          <w:bCs/>
          <w:i/>
          <w:iCs/>
          <w:sz w:val="24"/>
          <w:szCs w:val="24"/>
        </w:rPr>
        <w:t>Lagenaria siceraria</w:t>
      </w:r>
      <w:r w:rsidRPr="002B5ED3">
        <w:rPr>
          <w:bCs/>
          <w:sz w:val="24"/>
          <w:szCs w:val="24"/>
        </w:rPr>
        <w:t xml:space="preserve"> (bottle gourd) and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(Karanja) have emerged as promising eco-friendly resources for the biotransformation and enzymatic degradation of these dyes. Their effectiveness lies in the synergistic action of phytochemicals and enzyme-mediated processes that collectively </w:t>
      </w:r>
      <w:proofErr w:type="spellStart"/>
      <w:r w:rsidR="00B44257" w:rsidRPr="00DE7962">
        <w:rPr>
          <w:bCs/>
          <w:sz w:val="24"/>
          <w:szCs w:val="24"/>
          <w:highlight w:val="yellow"/>
        </w:rPr>
        <w:t>destabilise</w:t>
      </w:r>
      <w:proofErr w:type="spellEnd"/>
      <w:r w:rsidR="00B44257" w:rsidRPr="00DE7962">
        <w:rPr>
          <w:bCs/>
          <w:sz w:val="24"/>
          <w:szCs w:val="24"/>
          <w:highlight w:val="yellow"/>
        </w:rPr>
        <w:t xml:space="preserve"> </w:t>
      </w:r>
      <w:r w:rsidRPr="002B5ED3">
        <w:rPr>
          <w:bCs/>
          <w:sz w:val="24"/>
          <w:szCs w:val="24"/>
        </w:rPr>
        <w:t xml:space="preserve">and </w:t>
      </w:r>
      <w:proofErr w:type="spellStart"/>
      <w:r w:rsidR="00B44257" w:rsidRPr="00DE7962">
        <w:rPr>
          <w:bCs/>
          <w:sz w:val="24"/>
          <w:szCs w:val="24"/>
          <w:highlight w:val="yellow"/>
        </w:rPr>
        <w:t>mineralise</w:t>
      </w:r>
      <w:proofErr w:type="spellEnd"/>
      <w:r w:rsidR="00B44257" w:rsidRPr="00DE7962">
        <w:rPr>
          <w:bCs/>
          <w:sz w:val="24"/>
          <w:szCs w:val="24"/>
          <w:highlight w:val="yellow"/>
        </w:rPr>
        <w:t xml:space="preserve"> </w:t>
      </w:r>
      <w:r w:rsidRPr="002B5ED3">
        <w:rPr>
          <w:bCs/>
          <w:sz w:val="24"/>
          <w:szCs w:val="24"/>
        </w:rPr>
        <w:t xml:space="preserve">dye molecules. Both </w:t>
      </w:r>
      <w:r w:rsidRPr="002B5ED3">
        <w:rPr>
          <w:bCs/>
          <w:i/>
          <w:iCs/>
          <w:sz w:val="24"/>
          <w:szCs w:val="24"/>
        </w:rPr>
        <w:t>L. siceraria</w:t>
      </w:r>
      <w:r w:rsidRPr="002B5ED3">
        <w:rPr>
          <w:bCs/>
          <w:sz w:val="24"/>
          <w:szCs w:val="24"/>
        </w:rPr>
        <w:t xml:space="preserve"> and </w:t>
      </w:r>
      <w:r w:rsidRPr="002B5ED3">
        <w:rPr>
          <w:bCs/>
          <w:i/>
          <w:iCs/>
          <w:sz w:val="24"/>
          <w:szCs w:val="24"/>
        </w:rPr>
        <w:t>P. pinnata</w:t>
      </w:r>
      <w:r w:rsidRPr="002B5ED3">
        <w:rPr>
          <w:bCs/>
          <w:sz w:val="24"/>
          <w:szCs w:val="24"/>
        </w:rPr>
        <w:t xml:space="preserve"> contain diverse phytochemical constituents such as fatty acids, phenolics, flavonoids, alkaloids, and terpenoids</w:t>
      </w:r>
      <w:r w:rsidR="00B44257">
        <w:rPr>
          <w:bCs/>
          <w:sz w:val="24"/>
          <w:szCs w:val="24"/>
        </w:rPr>
        <w:t>,</w:t>
      </w:r>
      <w:r w:rsidRPr="002B5ED3">
        <w:rPr>
          <w:bCs/>
          <w:sz w:val="24"/>
          <w:szCs w:val="24"/>
        </w:rPr>
        <w:t xml:space="preserve"> which play key roles in dye degradation. These molecules initiate biotransformation by donating electrons or hydrogen atoms, thereby </w:t>
      </w:r>
      <w:proofErr w:type="spellStart"/>
      <w:r w:rsidR="00B44257" w:rsidRPr="00DE7962">
        <w:rPr>
          <w:bCs/>
          <w:sz w:val="24"/>
          <w:szCs w:val="24"/>
          <w:highlight w:val="yellow"/>
        </w:rPr>
        <w:t>destabilising</w:t>
      </w:r>
      <w:proofErr w:type="spellEnd"/>
      <w:r w:rsidR="00B44257" w:rsidRPr="002B5ED3">
        <w:rPr>
          <w:bCs/>
          <w:sz w:val="24"/>
          <w:szCs w:val="24"/>
        </w:rPr>
        <w:t xml:space="preserve"> </w:t>
      </w:r>
      <w:proofErr w:type="spellStart"/>
      <w:r w:rsidRPr="002B5ED3">
        <w:rPr>
          <w:bCs/>
          <w:sz w:val="24"/>
          <w:szCs w:val="24"/>
        </w:rPr>
        <w:t>chromophoric</w:t>
      </w:r>
      <w:proofErr w:type="spellEnd"/>
      <w:r w:rsidRPr="002B5ED3">
        <w:rPr>
          <w:bCs/>
          <w:sz w:val="24"/>
          <w:szCs w:val="24"/>
        </w:rPr>
        <w:t xml:space="preserve"> bonds such as azo (–N=N–), carbonyl (C=O), or anthraquinone linkages</w:t>
      </w:r>
      <w:r w:rsidR="008965DF" w:rsidRPr="002B5ED3">
        <w:rPr>
          <w:bCs/>
          <w:sz w:val="24"/>
          <w:szCs w:val="24"/>
        </w:rPr>
        <w:t xml:space="preserve"> (</w:t>
      </w:r>
      <w:r w:rsidR="008F6A8C" w:rsidRPr="002B5ED3">
        <w:rPr>
          <w:bCs/>
          <w:sz w:val="24"/>
          <w:szCs w:val="24"/>
        </w:rPr>
        <w:t>Plazas E</w:t>
      </w:r>
      <w:r w:rsidR="008965DF" w:rsidRPr="002B5ED3">
        <w:rPr>
          <w:bCs/>
          <w:sz w:val="24"/>
          <w:szCs w:val="24"/>
        </w:rPr>
        <w:t xml:space="preserve"> </w:t>
      </w:r>
      <w:r w:rsidR="008F6A8C" w:rsidRPr="002B5ED3">
        <w:rPr>
          <w:bCs/>
          <w:sz w:val="24"/>
          <w:szCs w:val="24"/>
        </w:rPr>
        <w:t>et al., 2019</w:t>
      </w:r>
      <w:r w:rsidR="008965DF" w:rsidRPr="002B5ED3">
        <w:rPr>
          <w:bCs/>
          <w:sz w:val="24"/>
          <w:szCs w:val="24"/>
        </w:rPr>
        <w:t>)</w:t>
      </w:r>
      <w:r w:rsidRPr="002B5ED3">
        <w:rPr>
          <w:bCs/>
          <w:sz w:val="24"/>
          <w:szCs w:val="24"/>
        </w:rPr>
        <w:t xml:space="preserve">. In </w:t>
      </w:r>
      <w:r w:rsidRPr="002B5ED3">
        <w:rPr>
          <w:bCs/>
          <w:i/>
          <w:iCs/>
          <w:sz w:val="24"/>
          <w:szCs w:val="24"/>
        </w:rPr>
        <w:t>L. siceraria</w:t>
      </w:r>
      <w:r w:rsidRPr="002B5ED3">
        <w:rPr>
          <w:bCs/>
          <w:sz w:val="24"/>
          <w:szCs w:val="24"/>
        </w:rPr>
        <w:t xml:space="preserve"> oil, fatty acids like linoleic and oleic acid facilitate solubilization and interaction with hydrophobic dye molecules, while phenolic compounds enhance oxidative cleavage</w:t>
      </w:r>
      <w:r w:rsidR="008965DF" w:rsidRPr="002B5ED3">
        <w:rPr>
          <w:bCs/>
          <w:sz w:val="24"/>
          <w:szCs w:val="24"/>
        </w:rPr>
        <w:t xml:space="preserve"> (</w:t>
      </w:r>
      <w:r w:rsidR="0044363B" w:rsidRPr="002B5ED3">
        <w:rPr>
          <w:bCs/>
          <w:sz w:val="24"/>
          <w:szCs w:val="24"/>
        </w:rPr>
        <w:t>Hashim A et al., 2025</w:t>
      </w:r>
      <w:r w:rsidR="008965DF" w:rsidRPr="002B5ED3">
        <w:rPr>
          <w:bCs/>
          <w:sz w:val="24"/>
          <w:szCs w:val="24"/>
        </w:rPr>
        <w:t>)</w:t>
      </w:r>
      <w:r w:rsidRPr="002B5ED3">
        <w:rPr>
          <w:bCs/>
          <w:sz w:val="24"/>
          <w:szCs w:val="24"/>
        </w:rPr>
        <w:t xml:space="preserve">. In </w:t>
      </w:r>
      <w:r w:rsidRPr="002B5ED3">
        <w:rPr>
          <w:bCs/>
          <w:i/>
          <w:iCs/>
          <w:sz w:val="24"/>
          <w:szCs w:val="24"/>
        </w:rPr>
        <w:t xml:space="preserve">P. </w:t>
      </w:r>
      <w:r w:rsidRPr="002B5ED3">
        <w:rPr>
          <w:bCs/>
          <w:i/>
          <w:iCs/>
          <w:sz w:val="24"/>
          <w:szCs w:val="24"/>
        </w:rPr>
        <w:lastRenderedPageBreak/>
        <w:t>pinnata</w:t>
      </w:r>
      <w:r w:rsidRPr="002B5ED3">
        <w:rPr>
          <w:bCs/>
          <w:sz w:val="24"/>
          <w:szCs w:val="24"/>
        </w:rPr>
        <w:t xml:space="preserve">, </w:t>
      </w:r>
      <w:proofErr w:type="spellStart"/>
      <w:r w:rsidRPr="002B5ED3">
        <w:rPr>
          <w:bCs/>
          <w:sz w:val="24"/>
          <w:szCs w:val="24"/>
        </w:rPr>
        <w:t>karanjin</w:t>
      </w:r>
      <w:proofErr w:type="spellEnd"/>
      <w:r w:rsidRPr="002B5ED3">
        <w:rPr>
          <w:bCs/>
          <w:sz w:val="24"/>
          <w:szCs w:val="24"/>
        </w:rPr>
        <w:t xml:space="preserve">, </w:t>
      </w:r>
      <w:proofErr w:type="spellStart"/>
      <w:r w:rsidRPr="002B5ED3">
        <w:rPr>
          <w:bCs/>
          <w:sz w:val="24"/>
          <w:szCs w:val="24"/>
        </w:rPr>
        <w:t>pongamol</w:t>
      </w:r>
      <w:proofErr w:type="spellEnd"/>
      <w:r w:rsidRPr="002B5ED3">
        <w:rPr>
          <w:bCs/>
          <w:sz w:val="24"/>
          <w:szCs w:val="24"/>
        </w:rPr>
        <w:t xml:space="preserve">, and flavonoid derivatives act as redox mediators, triggering the breakdown of aromatic rings and enhancing dye </w:t>
      </w:r>
      <w:proofErr w:type="spellStart"/>
      <w:r w:rsidR="00B44257" w:rsidRPr="00DE7962">
        <w:rPr>
          <w:bCs/>
          <w:sz w:val="24"/>
          <w:szCs w:val="24"/>
          <w:highlight w:val="yellow"/>
        </w:rPr>
        <w:t>decolourization</w:t>
      </w:r>
      <w:proofErr w:type="spellEnd"/>
      <w:r w:rsidR="00B44257" w:rsidRPr="002B5ED3">
        <w:rPr>
          <w:bCs/>
          <w:sz w:val="24"/>
          <w:szCs w:val="24"/>
        </w:rPr>
        <w:t xml:space="preserve"> </w:t>
      </w:r>
      <w:r w:rsidR="008965DF" w:rsidRPr="002B5ED3">
        <w:rPr>
          <w:bCs/>
          <w:sz w:val="24"/>
          <w:szCs w:val="24"/>
        </w:rPr>
        <w:t>(</w:t>
      </w:r>
      <w:r w:rsidR="008B7365" w:rsidRPr="002B5ED3">
        <w:rPr>
          <w:bCs/>
          <w:sz w:val="24"/>
          <w:szCs w:val="24"/>
        </w:rPr>
        <w:t>Mashilo et al., 2016</w:t>
      </w:r>
      <w:r w:rsidR="008965DF" w:rsidRPr="002B5ED3">
        <w:rPr>
          <w:bCs/>
          <w:sz w:val="24"/>
          <w:szCs w:val="24"/>
        </w:rPr>
        <w:t>)</w:t>
      </w:r>
      <w:r w:rsidRPr="002B5ED3">
        <w:rPr>
          <w:bCs/>
          <w:sz w:val="24"/>
          <w:szCs w:val="24"/>
        </w:rPr>
        <w:t>.</w:t>
      </w:r>
    </w:p>
    <w:p w14:paraId="09319A4A" w14:textId="13472DDA" w:rsidR="00D05851" w:rsidRPr="002B5ED3" w:rsidRDefault="00D05851" w:rsidP="000917EC">
      <w:pPr>
        <w:pStyle w:val="BodyText"/>
        <w:spacing w:line="360" w:lineRule="auto"/>
        <w:jc w:val="center"/>
        <w:rPr>
          <w:bCs/>
          <w:sz w:val="24"/>
          <w:szCs w:val="24"/>
        </w:rPr>
      </w:pPr>
      <w:r w:rsidRPr="002B5ED3">
        <w:rPr>
          <w:bCs/>
          <w:noProof/>
          <w:sz w:val="24"/>
          <w:szCs w:val="24"/>
        </w:rPr>
        <w:drawing>
          <wp:inline distT="0" distB="0" distL="0" distR="0" wp14:anchorId="2CB6B8A6" wp14:editId="78D67179">
            <wp:extent cx="6369377" cy="2914800"/>
            <wp:effectExtent l="0" t="0" r="0" b="0"/>
            <wp:docPr id="1032322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22388" name=""/>
                    <pic:cNvPicPr/>
                  </pic:nvPicPr>
                  <pic:blipFill>
                    <a:blip r:embed="rId8"/>
                    <a:stretch>
                      <a:fillRect/>
                    </a:stretch>
                  </pic:blipFill>
                  <pic:spPr>
                    <a:xfrm>
                      <a:off x="0" y="0"/>
                      <a:ext cx="6369377" cy="2914800"/>
                    </a:xfrm>
                    <a:prstGeom prst="rect">
                      <a:avLst/>
                    </a:prstGeom>
                  </pic:spPr>
                </pic:pic>
              </a:graphicData>
            </a:graphic>
          </wp:inline>
        </w:drawing>
      </w:r>
    </w:p>
    <w:p w14:paraId="3D45B975" w14:textId="1C29CE28" w:rsidR="00713F88" w:rsidRPr="002B5ED3" w:rsidRDefault="00D05851" w:rsidP="000917EC">
      <w:pPr>
        <w:pStyle w:val="BodyText"/>
        <w:spacing w:line="360" w:lineRule="auto"/>
        <w:jc w:val="both"/>
        <w:rPr>
          <w:bCs/>
          <w:sz w:val="24"/>
          <w:szCs w:val="24"/>
        </w:rPr>
      </w:pPr>
      <w:r w:rsidRPr="002B5ED3">
        <w:rPr>
          <w:bCs/>
          <w:sz w:val="24"/>
          <w:szCs w:val="24"/>
        </w:rPr>
        <w:t>Figure 2:</w:t>
      </w:r>
      <w:r w:rsidR="00464371" w:rsidRPr="002B5ED3">
        <w:rPr>
          <w:bCs/>
          <w:sz w:val="24"/>
          <w:szCs w:val="24"/>
        </w:rPr>
        <w:t xml:space="preserve"> Enzymatic</w:t>
      </w:r>
      <w:r w:rsidR="00432E46" w:rsidRPr="002B5ED3">
        <w:rPr>
          <w:bCs/>
          <w:sz w:val="24"/>
          <w:szCs w:val="24"/>
        </w:rPr>
        <w:t xml:space="preserve"> dye degradation by the phytochemicals of plants into simpler substances </w:t>
      </w:r>
      <w:r w:rsidR="00464371" w:rsidRPr="002B5ED3">
        <w:rPr>
          <w:bCs/>
          <w:sz w:val="24"/>
          <w:szCs w:val="24"/>
        </w:rPr>
        <w:t xml:space="preserve">(Hashim A </w:t>
      </w:r>
      <w:r w:rsidR="00464371" w:rsidRPr="002B5ED3">
        <w:rPr>
          <w:bCs/>
          <w:i/>
          <w:iCs/>
          <w:sz w:val="24"/>
          <w:szCs w:val="24"/>
        </w:rPr>
        <w:t>et al</w:t>
      </w:r>
      <w:r w:rsidR="00464371" w:rsidRPr="002B5ED3">
        <w:rPr>
          <w:bCs/>
          <w:sz w:val="24"/>
          <w:szCs w:val="24"/>
        </w:rPr>
        <w:t>., 2025)</w:t>
      </w:r>
    </w:p>
    <w:p w14:paraId="016A2A11" w14:textId="354D22B0" w:rsidR="008B7365" w:rsidRPr="002B5ED3" w:rsidRDefault="00713F88" w:rsidP="000917EC">
      <w:pPr>
        <w:pStyle w:val="BodyText"/>
        <w:spacing w:line="360" w:lineRule="auto"/>
        <w:jc w:val="both"/>
        <w:rPr>
          <w:bCs/>
          <w:sz w:val="24"/>
          <w:szCs w:val="24"/>
        </w:rPr>
      </w:pPr>
      <w:r w:rsidRPr="002B5ED3">
        <w:rPr>
          <w:bCs/>
          <w:sz w:val="24"/>
          <w:szCs w:val="24"/>
        </w:rPr>
        <w:t xml:space="preserve">The enzymatic contribution of these plants is central to their dye-degrading activity. Extracts and associated microbial consortia supported by these plants exhibit a variety of oxidoreductases and hydrolases: Laccases, Copper-containing oxidases that </w:t>
      </w:r>
      <w:proofErr w:type="spellStart"/>
      <w:r w:rsidR="00B44257" w:rsidRPr="00DE7962">
        <w:rPr>
          <w:bCs/>
          <w:sz w:val="24"/>
          <w:szCs w:val="24"/>
          <w:highlight w:val="yellow"/>
        </w:rPr>
        <w:t>catalyse</w:t>
      </w:r>
      <w:proofErr w:type="spellEnd"/>
      <w:r w:rsidR="00B44257" w:rsidRPr="00DE7962">
        <w:rPr>
          <w:bCs/>
          <w:sz w:val="24"/>
          <w:szCs w:val="24"/>
          <w:highlight w:val="yellow"/>
        </w:rPr>
        <w:t xml:space="preserve"> </w:t>
      </w:r>
      <w:r w:rsidRPr="002B5ED3">
        <w:rPr>
          <w:bCs/>
          <w:sz w:val="24"/>
          <w:szCs w:val="24"/>
        </w:rPr>
        <w:t xml:space="preserve">the oxidation of phenolic and non-phenolic substrates, leading to the breakdown of dye chromophores. Laccases are especially effective against azo and anthraquinone dyes. Peroxidases, as lignin peroxidase and manganese peroxidase, which </w:t>
      </w:r>
      <w:proofErr w:type="spellStart"/>
      <w:r w:rsidR="00B44257" w:rsidRPr="00DE7962">
        <w:rPr>
          <w:bCs/>
          <w:sz w:val="24"/>
          <w:szCs w:val="24"/>
          <w:highlight w:val="yellow"/>
        </w:rPr>
        <w:t>utilise</w:t>
      </w:r>
      <w:proofErr w:type="spellEnd"/>
      <w:r w:rsidR="00B44257" w:rsidRPr="00DE7962">
        <w:rPr>
          <w:bCs/>
          <w:sz w:val="24"/>
          <w:szCs w:val="24"/>
          <w:highlight w:val="yellow"/>
        </w:rPr>
        <w:t xml:space="preserve"> </w:t>
      </w:r>
      <w:r w:rsidRPr="002B5ED3">
        <w:rPr>
          <w:bCs/>
          <w:sz w:val="24"/>
          <w:szCs w:val="24"/>
        </w:rPr>
        <w:t xml:space="preserve">hydrogen peroxide to </w:t>
      </w:r>
      <w:proofErr w:type="spellStart"/>
      <w:r w:rsidR="00B44257" w:rsidRPr="00DE7962">
        <w:rPr>
          <w:bCs/>
          <w:sz w:val="24"/>
          <w:szCs w:val="24"/>
          <w:highlight w:val="yellow"/>
        </w:rPr>
        <w:t>oxidise</w:t>
      </w:r>
      <w:proofErr w:type="spellEnd"/>
      <w:r w:rsidR="00B44257" w:rsidRPr="00DE7962">
        <w:rPr>
          <w:bCs/>
          <w:sz w:val="24"/>
          <w:szCs w:val="24"/>
          <w:highlight w:val="yellow"/>
        </w:rPr>
        <w:t xml:space="preserve"> </w:t>
      </w:r>
      <w:r w:rsidRPr="002B5ED3">
        <w:rPr>
          <w:bCs/>
          <w:sz w:val="24"/>
          <w:szCs w:val="24"/>
        </w:rPr>
        <w:t xml:space="preserve">complex aromatic compounds, resulting in dye </w:t>
      </w:r>
      <w:proofErr w:type="spellStart"/>
      <w:r w:rsidR="00B44257" w:rsidRPr="00DE7962">
        <w:rPr>
          <w:bCs/>
          <w:sz w:val="24"/>
          <w:szCs w:val="24"/>
          <w:highlight w:val="yellow"/>
        </w:rPr>
        <w:t>decolourization</w:t>
      </w:r>
      <w:proofErr w:type="spellEnd"/>
      <w:r w:rsidR="00B44257" w:rsidRPr="00DE7962">
        <w:rPr>
          <w:bCs/>
          <w:sz w:val="24"/>
          <w:szCs w:val="24"/>
          <w:highlight w:val="yellow"/>
        </w:rPr>
        <w:t xml:space="preserve"> </w:t>
      </w:r>
      <w:r w:rsidRPr="002B5ED3">
        <w:rPr>
          <w:bCs/>
          <w:sz w:val="24"/>
          <w:szCs w:val="24"/>
        </w:rPr>
        <w:t>and fragmentation of aromatic structures</w:t>
      </w:r>
      <w:r w:rsidR="008965DF" w:rsidRPr="002B5ED3">
        <w:rPr>
          <w:bCs/>
          <w:sz w:val="24"/>
          <w:szCs w:val="24"/>
        </w:rPr>
        <w:t xml:space="preserve"> </w:t>
      </w:r>
    </w:p>
    <w:p w14:paraId="2B3CEB4E" w14:textId="74E8F232" w:rsidR="00713F88" w:rsidRPr="002B5ED3" w:rsidRDefault="008965DF" w:rsidP="000917EC">
      <w:pPr>
        <w:pStyle w:val="BodyText"/>
        <w:spacing w:line="360" w:lineRule="auto"/>
        <w:jc w:val="both"/>
        <w:rPr>
          <w:bCs/>
          <w:sz w:val="24"/>
          <w:szCs w:val="24"/>
        </w:rPr>
      </w:pPr>
      <w:r w:rsidRPr="002B5ED3">
        <w:rPr>
          <w:bCs/>
          <w:sz w:val="24"/>
          <w:szCs w:val="24"/>
        </w:rPr>
        <w:t>(</w:t>
      </w:r>
      <w:r w:rsidR="008B7365" w:rsidRPr="002B5ED3">
        <w:rPr>
          <w:bCs/>
          <w:sz w:val="24"/>
          <w:szCs w:val="24"/>
        </w:rPr>
        <w:t>Z.I. Sajid et al., 2012</w:t>
      </w:r>
      <w:r w:rsidRPr="002B5ED3">
        <w:rPr>
          <w:bCs/>
          <w:sz w:val="24"/>
          <w:szCs w:val="24"/>
        </w:rPr>
        <w:t>)</w:t>
      </w:r>
      <w:r w:rsidR="00713F88" w:rsidRPr="002B5ED3">
        <w:rPr>
          <w:bCs/>
          <w:sz w:val="24"/>
          <w:szCs w:val="24"/>
        </w:rPr>
        <w:t xml:space="preserve">. Oxidoreductases, these enzymes facilitate electron transfer, enhancing reductive cleavage of azo bonds, yielding amine derivatives that are further </w:t>
      </w:r>
      <w:proofErr w:type="spellStart"/>
      <w:r w:rsidR="00B44257" w:rsidRPr="00DE7962">
        <w:rPr>
          <w:bCs/>
          <w:sz w:val="24"/>
          <w:szCs w:val="24"/>
          <w:highlight w:val="yellow"/>
        </w:rPr>
        <w:t>metabolised</w:t>
      </w:r>
      <w:proofErr w:type="spellEnd"/>
      <w:r w:rsidR="00B44257" w:rsidRPr="00DE7962">
        <w:rPr>
          <w:bCs/>
          <w:sz w:val="24"/>
          <w:szCs w:val="24"/>
          <w:highlight w:val="yellow"/>
        </w:rPr>
        <w:t xml:space="preserve"> </w:t>
      </w:r>
      <w:r w:rsidR="00713F88" w:rsidRPr="002B5ED3">
        <w:rPr>
          <w:bCs/>
          <w:sz w:val="24"/>
          <w:szCs w:val="24"/>
        </w:rPr>
        <w:t>into simpler compounds</w:t>
      </w:r>
      <w:r w:rsidRPr="002B5ED3">
        <w:rPr>
          <w:bCs/>
          <w:sz w:val="24"/>
          <w:szCs w:val="24"/>
        </w:rPr>
        <w:t xml:space="preserve"> (</w:t>
      </w:r>
      <w:r w:rsidR="008B7365" w:rsidRPr="002B5ED3">
        <w:rPr>
          <w:bCs/>
          <w:sz w:val="24"/>
          <w:szCs w:val="24"/>
        </w:rPr>
        <w:t>Chen J et al., 2023)</w:t>
      </w:r>
      <w:r w:rsidR="00713F88" w:rsidRPr="002B5ED3">
        <w:rPr>
          <w:bCs/>
          <w:sz w:val="24"/>
          <w:szCs w:val="24"/>
        </w:rPr>
        <w:t xml:space="preserve">. Lipases and esterases, present in oil extracts, enhance </w:t>
      </w:r>
      <w:r w:rsidR="00432E46" w:rsidRPr="002B5ED3">
        <w:rPr>
          <w:bCs/>
          <w:sz w:val="24"/>
          <w:szCs w:val="24"/>
        </w:rPr>
        <w:t xml:space="preserve">the </w:t>
      </w:r>
      <w:r w:rsidR="00713F88" w:rsidRPr="002B5ED3">
        <w:rPr>
          <w:bCs/>
          <w:sz w:val="24"/>
          <w:szCs w:val="24"/>
        </w:rPr>
        <w:t>solubilization of hydrophobic dye molecules, making them more accessible for enzymatic attack.</w:t>
      </w:r>
      <w:r w:rsidR="00320637" w:rsidRPr="002B5ED3">
        <w:rPr>
          <w:bCs/>
          <w:sz w:val="24"/>
          <w:szCs w:val="24"/>
        </w:rPr>
        <w:t xml:space="preserve"> </w:t>
      </w:r>
      <w:r w:rsidR="00713F88" w:rsidRPr="002B5ED3">
        <w:rPr>
          <w:bCs/>
          <w:sz w:val="24"/>
          <w:szCs w:val="24"/>
        </w:rPr>
        <w:t xml:space="preserve">In yeast and bacterial systems associated with these plants, these enzymes work in concert with plant-derived metabolites, enabling complete </w:t>
      </w:r>
      <w:proofErr w:type="spellStart"/>
      <w:r w:rsidR="00B44257" w:rsidRPr="00DE7962">
        <w:rPr>
          <w:bCs/>
          <w:sz w:val="24"/>
          <w:szCs w:val="24"/>
          <w:highlight w:val="yellow"/>
        </w:rPr>
        <w:t>mineralisation</w:t>
      </w:r>
      <w:proofErr w:type="spellEnd"/>
      <w:r w:rsidR="00B44257" w:rsidRPr="00DE7962">
        <w:rPr>
          <w:bCs/>
          <w:sz w:val="24"/>
          <w:szCs w:val="24"/>
          <w:highlight w:val="yellow"/>
        </w:rPr>
        <w:t xml:space="preserve"> </w:t>
      </w:r>
      <w:r w:rsidR="00713F88" w:rsidRPr="002B5ED3">
        <w:rPr>
          <w:bCs/>
          <w:sz w:val="24"/>
          <w:szCs w:val="24"/>
        </w:rPr>
        <w:t>into non-toxic products such as CO₂, H₂O, and simpler organic acids</w:t>
      </w:r>
      <w:r w:rsidRPr="002B5ED3">
        <w:rPr>
          <w:bCs/>
          <w:sz w:val="24"/>
          <w:szCs w:val="24"/>
        </w:rPr>
        <w:t xml:space="preserve"> (</w:t>
      </w:r>
      <w:r w:rsidR="00432E46" w:rsidRPr="002B5ED3">
        <w:rPr>
          <w:bCs/>
          <w:sz w:val="24"/>
          <w:szCs w:val="24"/>
        </w:rPr>
        <w:t>Figure 2</w:t>
      </w:r>
      <w:r w:rsidRPr="002B5ED3">
        <w:rPr>
          <w:bCs/>
          <w:sz w:val="24"/>
          <w:szCs w:val="24"/>
        </w:rPr>
        <w:t>)</w:t>
      </w:r>
      <w:r w:rsidR="00713F88" w:rsidRPr="002B5ED3">
        <w:rPr>
          <w:bCs/>
          <w:sz w:val="24"/>
          <w:szCs w:val="24"/>
        </w:rPr>
        <w:t>.</w:t>
      </w:r>
    </w:p>
    <w:p w14:paraId="7062D941" w14:textId="2BC45E2C" w:rsidR="00885D1A" w:rsidRPr="002B5ED3" w:rsidRDefault="00713F88" w:rsidP="000917EC">
      <w:pPr>
        <w:pStyle w:val="BodyText"/>
        <w:spacing w:line="360" w:lineRule="auto"/>
        <w:jc w:val="both"/>
        <w:rPr>
          <w:bCs/>
          <w:sz w:val="24"/>
          <w:szCs w:val="24"/>
        </w:rPr>
      </w:pPr>
      <w:r w:rsidRPr="002B5ED3">
        <w:rPr>
          <w:bCs/>
          <w:sz w:val="24"/>
          <w:szCs w:val="24"/>
        </w:rPr>
        <w:t xml:space="preserve">In </w:t>
      </w:r>
      <w:r w:rsidRPr="002B5ED3">
        <w:rPr>
          <w:bCs/>
          <w:i/>
          <w:iCs/>
          <w:sz w:val="24"/>
          <w:szCs w:val="24"/>
        </w:rPr>
        <w:t>L. siceraria</w:t>
      </w:r>
      <w:r w:rsidRPr="002B5ED3">
        <w:rPr>
          <w:bCs/>
          <w:sz w:val="24"/>
          <w:szCs w:val="24"/>
        </w:rPr>
        <w:t xml:space="preserve">, the primary mechanism involves fatty acid-assisted solubilization, followed by phenolic-driven oxidation and peroxidase-mediated cleavage of chromophores. This sequence ensures both </w:t>
      </w:r>
      <w:proofErr w:type="spellStart"/>
      <w:r w:rsidR="00B44257" w:rsidRPr="00DE7962">
        <w:rPr>
          <w:bCs/>
          <w:sz w:val="24"/>
          <w:szCs w:val="24"/>
          <w:highlight w:val="yellow"/>
        </w:rPr>
        <w:t>decolourization</w:t>
      </w:r>
      <w:proofErr w:type="spellEnd"/>
      <w:r w:rsidR="00B44257" w:rsidRPr="002B5ED3">
        <w:rPr>
          <w:bCs/>
          <w:sz w:val="24"/>
          <w:szCs w:val="24"/>
        </w:rPr>
        <w:t xml:space="preserve"> </w:t>
      </w:r>
      <w:r w:rsidRPr="002B5ED3">
        <w:rPr>
          <w:bCs/>
          <w:sz w:val="24"/>
          <w:szCs w:val="24"/>
        </w:rPr>
        <w:t>and de</w:t>
      </w:r>
      <w:r w:rsidR="003A6332" w:rsidRPr="002B5ED3">
        <w:rPr>
          <w:bCs/>
          <w:sz w:val="24"/>
          <w:szCs w:val="24"/>
        </w:rPr>
        <w:t>gradation</w:t>
      </w:r>
      <w:r w:rsidRPr="002B5ED3">
        <w:rPr>
          <w:bCs/>
          <w:sz w:val="24"/>
          <w:szCs w:val="24"/>
        </w:rPr>
        <w:t xml:space="preserve">.  Also, </w:t>
      </w:r>
      <w:r w:rsidRPr="002B5ED3">
        <w:rPr>
          <w:bCs/>
          <w:i/>
          <w:iCs/>
          <w:sz w:val="24"/>
          <w:szCs w:val="24"/>
        </w:rPr>
        <w:t>P. pinnata</w:t>
      </w:r>
      <w:r w:rsidRPr="002B5ED3">
        <w:rPr>
          <w:bCs/>
          <w:sz w:val="24"/>
          <w:szCs w:val="24"/>
        </w:rPr>
        <w:t xml:space="preserve">, the flavonoids and </w:t>
      </w:r>
      <w:proofErr w:type="spellStart"/>
      <w:r w:rsidRPr="002B5ED3">
        <w:rPr>
          <w:bCs/>
          <w:sz w:val="24"/>
          <w:szCs w:val="24"/>
        </w:rPr>
        <w:t>karanj</w:t>
      </w:r>
      <w:proofErr w:type="spellEnd"/>
      <w:r w:rsidR="00D05851" w:rsidRPr="002B5ED3">
        <w:rPr>
          <w:bCs/>
          <w:sz w:val="24"/>
          <w:szCs w:val="24"/>
        </w:rPr>
        <w:t xml:space="preserve"> </w:t>
      </w:r>
      <w:r w:rsidRPr="002B5ED3">
        <w:rPr>
          <w:bCs/>
          <w:sz w:val="24"/>
          <w:szCs w:val="24"/>
        </w:rPr>
        <w:t xml:space="preserve">in derivatives act as electron shuttles, enhancing azo bond cleavage and facilitating laccase activity. The combination of </w:t>
      </w:r>
      <w:r w:rsidRPr="002B5ED3">
        <w:rPr>
          <w:bCs/>
          <w:sz w:val="24"/>
          <w:szCs w:val="24"/>
        </w:rPr>
        <w:lastRenderedPageBreak/>
        <w:t xml:space="preserve">plant metabolites and enzymatic systems accelerates aromatic ring fission, ultimately leading to </w:t>
      </w:r>
      <w:proofErr w:type="spellStart"/>
      <w:r w:rsidR="00B44257" w:rsidRPr="00DE7962">
        <w:rPr>
          <w:bCs/>
          <w:sz w:val="24"/>
          <w:szCs w:val="24"/>
          <w:highlight w:val="yellow"/>
        </w:rPr>
        <w:t>mineralisation</w:t>
      </w:r>
      <w:proofErr w:type="spellEnd"/>
      <w:r w:rsidR="00B44257" w:rsidRPr="002B5ED3">
        <w:rPr>
          <w:bCs/>
          <w:sz w:val="24"/>
          <w:szCs w:val="24"/>
        </w:rPr>
        <w:t xml:space="preserve"> </w:t>
      </w:r>
      <w:r w:rsidR="008965DF" w:rsidRPr="002B5ED3">
        <w:rPr>
          <w:bCs/>
          <w:sz w:val="24"/>
          <w:szCs w:val="24"/>
        </w:rPr>
        <w:t>(</w:t>
      </w:r>
      <w:r w:rsidR="00A4425D" w:rsidRPr="002B5ED3">
        <w:rPr>
          <w:bCs/>
          <w:sz w:val="24"/>
          <w:szCs w:val="24"/>
        </w:rPr>
        <w:t xml:space="preserve">Chen J et al., </w:t>
      </w:r>
      <w:proofErr w:type="gramStart"/>
      <w:r w:rsidR="00A4425D" w:rsidRPr="002B5ED3">
        <w:rPr>
          <w:bCs/>
          <w:sz w:val="24"/>
          <w:szCs w:val="24"/>
        </w:rPr>
        <w:t>2023</w:t>
      </w:r>
      <w:r w:rsidR="008965DF" w:rsidRPr="002B5ED3">
        <w:rPr>
          <w:bCs/>
          <w:sz w:val="24"/>
          <w:szCs w:val="24"/>
        </w:rPr>
        <w:t xml:space="preserve"> )</w:t>
      </w:r>
      <w:proofErr w:type="gramEnd"/>
      <w:r w:rsidRPr="002B5ED3">
        <w:rPr>
          <w:bCs/>
          <w:sz w:val="24"/>
          <w:szCs w:val="24"/>
        </w:rPr>
        <w:t xml:space="preserve">. The integration of biotransformation and enzymatic mechanisms in </w:t>
      </w:r>
      <w:r w:rsidRPr="002B5ED3">
        <w:rPr>
          <w:bCs/>
          <w:i/>
          <w:iCs/>
          <w:sz w:val="24"/>
          <w:szCs w:val="24"/>
        </w:rPr>
        <w:t>L. siceraria</w:t>
      </w:r>
      <w:r w:rsidRPr="002B5ED3">
        <w:rPr>
          <w:bCs/>
          <w:sz w:val="24"/>
          <w:szCs w:val="24"/>
        </w:rPr>
        <w:t xml:space="preserve"> and </w:t>
      </w:r>
      <w:r w:rsidRPr="002B5ED3">
        <w:rPr>
          <w:bCs/>
          <w:i/>
          <w:iCs/>
          <w:sz w:val="24"/>
          <w:szCs w:val="24"/>
        </w:rPr>
        <w:t>P. pinnata</w:t>
      </w:r>
      <w:r w:rsidRPr="002B5ED3">
        <w:rPr>
          <w:bCs/>
          <w:sz w:val="24"/>
          <w:szCs w:val="24"/>
        </w:rPr>
        <w:t xml:space="preserve"> represents a sustainable approach to textile effluent treatment. Unlike chemical methods, which often generate secondary pollutants, these plant-based strategies align with the principles of green chemistry by being biodegradable, low-cost, and environmentally safe.</w:t>
      </w:r>
    </w:p>
    <w:p w14:paraId="53C34D8B" w14:textId="77777777" w:rsidR="00F420BA" w:rsidRPr="002B5ED3" w:rsidRDefault="00F420BA" w:rsidP="000917EC">
      <w:pPr>
        <w:pStyle w:val="BodyText"/>
        <w:spacing w:line="360" w:lineRule="auto"/>
        <w:jc w:val="both"/>
        <w:rPr>
          <w:bCs/>
          <w:sz w:val="24"/>
          <w:szCs w:val="24"/>
        </w:rPr>
      </w:pPr>
    </w:p>
    <w:p w14:paraId="5A625BB4" w14:textId="4A52E813" w:rsidR="00A4425D" w:rsidRPr="002B5ED3" w:rsidRDefault="0044363B" w:rsidP="000917EC">
      <w:pPr>
        <w:pStyle w:val="BodyText"/>
        <w:spacing w:line="360" w:lineRule="auto"/>
        <w:jc w:val="both"/>
        <w:rPr>
          <w:b/>
          <w:sz w:val="24"/>
          <w:szCs w:val="24"/>
        </w:rPr>
      </w:pPr>
      <w:r w:rsidRPr="002B5ED3">
        <w:rPr>
          <w:b/>
          <w:sz w:val="24"/>
          <w:szCs w:val="24"/>
        </w:rPr>
        <w:t xml:space="preserve">Conclusion </w:t>
      </w:r>
    </w:p>
    <w:p w14:paraId="02C308E3" w14:textId="4B099D2C" w:rsidR="009A3FD8" w:rsidRPr="002B5ED3" w:rsidRDefault="009A3FD8" w:rsidP="000917EC">
      <w:pPr>
        <w:pStyle w:val="BodyText"/>
        <w:spacing w:line="360" w:lineRule="auto"/>
        <w:jc w:val="both"/>
        <w:rPr>
          <w:bCs/>
          <w:sz w:val="24"/>
          <w:szCs w:val="24"/>
        </w:rPr>
      </w:pPr>
      <w:r w:rsidRPr="002B5ED3">
        <w:rPr>
          <w:bCs/>
          <w:sz w:val="24"/>
          <w:szCs w:val="24"/>
        </w:rPr>
        <w:t xml:space="preserve">Textile dye degradation remains difficult due to the dyes’ structural complexity and resistance to conventional treatments. While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and </w:t>
      </w:r>
      <w:r w:rsidRPr="002B5ED3">
        <w:rPr>
          <w:bCs/>
          <w:i/>
          <w:iCs/>
          <w:sz w:val="24"/>
          <w:szCs w:val="24"/>
        </w:rPr>
        <w:t>Lagenaria siceraria</w:t>
      </w:r>
      <w:r w:rsidRPr="002B5ED3">
        <w:rPr>
          <w:bCs/>
          <w:sz w:val="24"/>
          <w:szCs w:val="24"/>
        </w:rPr>
        <w:t xml:space="preserve"> oils show promise as natural </w:t>
      </w:r>
      <w:proofErr w:type="spellStart"/>
      <w:r w:rsidRPr="002B5ED3">
        <w:rPr>
          <w:bCs/>
          <w:sz w:val="24"/>
          <w:szCs w:val="24"/>
        </w:rPr>
        <w:t>biostimulants</w:t>
      </w:r>
      <w:proofErr w:type="spellEnd"/>
      <w:r w:rsidRPr="002B5ED3">
        <w:rPr>
          <w:bCs/>
          <w:sz w:val="24"/>
          <w:szCs w:val="24"/>
        </w:rPr>
        <w:t xml:space="preserve">, challenges such as variability in oil composition, lack of mechanistic insights, and scalability hinder their wider use. Future research should focus on </w:t>
      </w:r>
      <w:proofErr w:type="spellStart"/>
      <w:r w:rsidR="00B44257" w:rsidRPr="00DE7962">
        <w:rPr>
          <w:bCs/>
          <w:sz w:val="24"/>
          <w:szCs w:val="24"/>
          <w:highlight w:val="yellow"/>
        </w:rPr>
        <w:t>optimising</w:t>
      </w:r>
      <w:proofErr w:type="spellEnd"/>
      <w:r w:rsidR="00B44257" w:rsidRPr="002B5ED3">
        <w:rPr>
          <w:bCs/>
          <w:sz w:val="24"/>
          <w:szCs w:val="24"/>
        </w:rPr>
        <w:t xml:space="preserve"> </w:t>
      </w:r>
      <w:r w:rsidRPr="002B5ED3">
        <w:rPr>
          <w:bCs/>
          <w:sz w:val="24"/>
          <w:szCs w:val="24"/>
        </w:rPr>
        <w:t>oil extraction, integrating these oils with microbial or enzymatic systems, and testing their performance in real textile effluents. With deeper understanding and industrial validation, plant-based oils can become sustainable, eco-friendly alternatives for managing dye pollution.</w:t>
      </w:r>
      <w:r w:rsidR="0044363B" w:rsidRPr="002B5ED3">
        <w:rPr>
          <w:bCs/>
          <w:sz w:val="24"/>
          <w:szCs w:val="24"/>
        </w:rPr>
        <w:t xml:space="preserve"> </w:t>
      </w:r>
      <w:r w:rsidRPr="002B5ED3">
        <w:rPr>
          <w:bCs/>
          <w:sz w:val="24"/>
          <w:szCs w:val="24"/>
        </w:rPr>
        <w:t xml:space="preserve">The growing challenge of textile dye pollution demands eco-friendly and sustainable solutions beyond conventional treatment methods. Oils derived from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and </w:t>
      </w:r>
      <w:r w:rsidRPr="002B5ED3">
        <w:rPr>
          <w:bCs/>
          <w:i/>
          <w:iCs/>
          <w:sz w:val="24"/>
          <w:szCs w:val="24"/>
        </w:rPr>
        <w:t>Lagenaria siceraria</w:t>
      </w:r>
      <w:r w:rsidRPr="002B5ED3">
        <w:rPr>
          <w:bCs/>
          <w:sz w:val="24"/>
          <w:szCs w:val="24"/>
        </w:rPr>
        <w:t xml:space="preserve"> have shown promising potential in enhancing microbial and enzymatic degradation of synthetic dyes due to their rich phytochemical composition and bioactive properties. While research remains limited, existing evidence highlights their ability to stimulate dye </w:t>
      </w:r>
      <w:proofErr w:type="spellStart"/>
      <w:r w:rsidR="00B44257" w:rsidRPr="00DE7962">
        <w:rPr>
          <w:bCs/>
          <w:sz w:val="24"/>
          <w:szCs w:val="24"/>
          <w:highlight w:val="yellow"/>
        </w:rPr>
        <w:t>decolourization</w:t>
      </w:r>
      <w:proofErr w:type="spellEnd"/>
      <w:r w:rsidR="00B44257" w:rsidRPr="002B5ED3">
        <w:rPr>
          <w:bCs/>
          <w:sz w:val="24"/>
          <w:szCs w:val="24"/>
        </w:rPr>
        <w:t xml:space="preserve"> </w:t>
      </w:r>
      <w:r w:rsidRPr="002B5ED3">
        <w:rPr>
          <w:bCs/>
          <w:sz w:val="24"/>
          <w:szCs w:val="24"/>
        </w:rPr>
        <w:t>and de</w:t>
      </w:r>
      <w:r w:rsidR="003A6332" w:rsidRPr="002B5ED3">
        <w:rPr>
          <w:bCs/>
          <w:sz w:val="24"/>
          <w:szCs w:val="24"/>
        </w:rPr>
        <w:t>gradation</w:t>
      </w:r>
      <w:r w:rsidRPr="002B5ED3">
        <w:rPr>
          <w:bCs/>
          <w:sz w:val="24"/>
          <w:szCs w:val="24"/>
        </w:rPr>
        <w:t xml:space="preserve">, positioning them as natural </w:t>
      </w:r>
      <w:proofErr w:type="spellStart"/>
      <w:r w:rsidRPr="002B5ED3">
        <w:rPr>
          <w:bCs/>
          <w:sz w:val="24"/>
          <w:szCs w:val="24"/>
        </w:rPr>
        <w:t>biostimulants</w:t>
      </w:r>
      <w:proofErr w:type="spellEnd"/>
      <w:r w:rsidRPr="002B5ED3">
        <w:rPr>
          <w:bCs/>
          <w:sz w:val="24"/>
          <w:szCs w:val="24"/>
        </w:rPr>
        <w:t xml:space="preserve"> in wastewater remediation. Further investigations on mechanisms, large-scale applicability, and integration with advanced biotechnological approaches will be essential to fully realize their potential as green alternatives for textile dye degradation.</w:t>
      </w:r>
    </w:p>
    <w:p w14:paraId="60F4E679" w14:textId="77777777" w:rsidR="006A7A6F" w:rsidRPr="002B5ED3" w:rsidRDefault="006A7A6F" w:rsidP="006A7A6F">
      <w:pPr>
        <w:spacing w:line="480" w:lineRule="auto"/>
        <w:jc w:val="both"/>
        <w:rPr>
          <w:b/>
          <w:bCs/>
        </w:rPr>
      </w:pPr>
      <w:r w:rsidRPr="002B5ED3">
        <w:rPr>
          <w:b/>
          <w:bCs/>
        </w:rPr>
        <w:t xml:space="preserve">Ethics approval and consent to participate  </w:t>
      </w:r>
    </w:p>
    <w:p w14:paraId="2E3A9E7A" w14:textId="77777777" w:rsidR="006A7A6F" w:rsidRPr="002B5ED3" w:rsidRDefault="006A7A6F" w:rsidP="006A7A6F">
      <w:pPr>
        <w:spacing w:line="480" w:lineRule="auto"/>
        <w:jc w:val="both"/>
        <w:rPr>
          <w:bCs/>
        </w:rPr>
      </w:pPr>
      <w:r w:rsidRPr="002B5ED3">
        <w:rPr>
          <w:bCs/>
        </w:rPr>
        <w:t xml:space="preserve">Not Applicable </w:t>
      </w:r>
    </w:p>
    <w:p w14:paraId="19DE8517" w14:textId="77777777" w:rsidR="006A7A6F" w:rsidRPr="002B5ED3" w:rsidRDefault="006A7A6F" w:rsidP="006A7A6F">
      <w:pPr>
        <w:spacing w:line="480" w:lineRule="auto"/>
        <w:jc w:val="both"/>
        <w:rPr>
          <w:b/>
          <w:bCs/>
        </w:rPr>
      </w:pPr>
      <w:r w:rsidRPr="002B5ED3">
        <w:rPr>
          <w:b/>
          <w:bCs/>
        </w:rPr>
        <w:t>Consent for publication</w:t>
      </w:r>
    </w:p>
    <w:p w14:paraId="08A483DF" w14:textId="52BE59A7" w:rsidR="006A7A6F" w:rsidRPr="002B5ED3" w:rsidRDefault="006A7A6F" w:rsidP="006A7A6F">
      <w:pPr>
        <w:spacing w:line="480" w:lineRule="auto"/>
        <w:jc w:val="both"/>
        <w:rPr>
          <w:bCs/>
        </w:rPr>
      </w:pPr>
      <w:r w:rsidRPr="002B5ED3">
        <w:rPr>
          <w:bCs/>
        </w:rPr>
        <w:t xml:space="preserve">All authors have given their consent for the publication of this </w:t>
      </w:r>
      <w:r w:rsidR="0025206D" w:rsidRPr="002B5ED3">
        <w:rPr>
          <w:bCs/>
        </w:rPr>
        <w:t>review</w:t>
      </w:r>
      <w:r w:rsidRPr="002B5ED3">
        <w:rPr>
          <w:bCs/>
        </w:rPr>
        <w:t xml:space="preserve"> article.</w:t>
      </w:r>
    </w:p>
    <w:p w14:paraId="2A63C48D" w14:textId="77777777" w:rsidR="006A7A6F" w:rsidRPr="002B5ED3" w:rsidRDefault="006A7A6F" w:rsidP="006A7A6F">
      <w:pPr>
        <w:spacing w:line="480" w:lineRule="auto"/>
        <w:jc w:val="both"/>
        <w:rPr>
          <w:b/>
          <w:bCs/>
        </w:rPr>
      </w:pPr>
      <w:r w:rsidRPr="002B5ED3">
        <w:rPr>
          <w:b/>
          <w:bCs/>
        </w:rPr>
        <w:t>Availability of data and material</w:t>
      </w:r>
    </w:p>
    <w:p w14:paraId="50781416" w14:textId="6EB84010" w:rsidR="006A7A6F" w:rsidRPr="002B5ED3" w:rsidRDefault="006A7A6F" w:rsidP="006A7A6F">
      <w:pPr>
        <w:spacing w:line="480" w:lineRule="auto"/>
        <w:jc w:val="both"/>
        <w:rPr>
          <w:bCs/>
        </w:rPr>
      </w:pPr>
      <w:r w:rsidRPr="002B5ED3">
        <w:rPr>
          <w:bCs/>
        </w:rPr>
        <w:t>All data generated or analyzed during this investigation are included in this review article.</w:t>
      </w:r>
    </w:p>
    <w:p w14:paraId="29A7790B" w14:textId="77777777" w:rsidR="006A7A6F" w:rsidRPr="002B5ED3" w:rsidRDefault="006A7A6F" w:rsidP="006A7A6F">
      <w:pPr>
        <w:spacing w:line="480" w:lineRule="auto"/>
        <w:jc w:val="both"/>
        <w:rPr>
          <w:b/>
          <w:bCs/>
        </w:rPr>
      </w:pPr>
      <w:r w:rsidRPr="002B5ED3">
        <w:rPr>
          <w:b/>
          <w:bCs/>
        </w:rPr>
        <w:t>Competing interests</w:t>
      </w:r>
    </w:p>
    <w:p w14:paraId="18DB67CD" w14:textId="7FFD4CC2" w:rsidR="006A7A6F" w:rsidRDefault="006A7A6F" w:rsidP="006A7A6F">
      <w:pPr>
        <w:spacing w:line="480" w:lineRule="auto"/>
        <w:jc w:val="both"/>
        <w:rPr>
          <w:bCs/>
        </w:rPr>
      </w:pPr>
      <w:r w:rsidRPr="002B5ED3">
        <w:rPr>
          <w:bCs/>
        </w:rPr>
        <w:t>We declare that we have no competing interests</w:t>
      </w:r>
    </w:p>
    <w:p w14:paraId="74BEF751" w14:textId="77777777" w:rsidR="0000775B" w:rsidRPr="00740879" w:rsidRDefault="0000775B" w:rsidP="0000775B">
      <w:pPr>
        <w:rPr>
          <w:highlight w:val="yellow"/>
        </w:rPr>
      </w:pPr>
      <w:r w:rsidRPr="00740879">
        <w:rPr>
          <w:highlight w:val="yellow"/>
        </w:rPr>
        <w:t>Disclaimer (Artificial intelligence)</w:t>
      </w:r>
    </w:p>
    <w:p w14:paraId="5D22CD78" w14:textId="77777777" w:rsidR="0000775B" w:rsidRPr="00740879" w:rsidRDefault="0000775B" w:rsidP="0000775B">
      <w:pPr>
        <w:rPr>
          <w:highlight w:val="yellow"/>
        </w:rPr>
      </w:pPr>
      <w:r w:rsidRPr="00740879">
        <w:rPr>
          <w:highlight w:val="yellow"/>
        </w:rPr>
        <w:t xml:space="preserve">Option 1: </w:t>
      </w:r>
    </w:p>
    <w:p w14:paraId="1B3155EE" w14:textId="77777777" w:rsidR="0000775B" w:rsidRPr="00740879" w:rsidRDefault="0000775B" w:rsidP="0000775B">
      <w:pPr>
        <w:rPr>
          <w:highlight w:val="yellow"/>
        </w:rPr>
      </w:pPr>
      <w:r w:rsidRPr="00740879">
        <w:rPr>
          <w:highlight w:val="yellow"/>
        </w:rPr>
        <w:t xml:space="preserve">Author(s) hereby declare that NO generative AI technologies such as Large Language Models (ChatGPT, </w:t>
      </w:r>
      <w:r w:rsidRPr="00740879">
        <w:rPr>
          <w:highlight w:val="yellow"/>
        </w:rPr>
        <w:lastRenderedPageBreak/>
        <w:t xml:space="preserve">COPILOT, etc.) and text-to-image generators have been used during the writing or editing of this manuscript. </w:t>
      </w:r>
    </w:p>
    <w:p w14:paraId="4EBA3D10" w14:textId="77777777" w:rsidR="0000775B" w:rsidRPr="00740879" w:rsidRDefault="0000775B" w:rsidP="0000775B">
      <w:pPr>
        <w:rPr>
          <w:highlight w:val="yellow"/>
        </w:rPr>
      </w:pPr>
      <w:r w:rsidRPr="00740879">
        <w:rPr>
          <w:highlight w:val="yellow"/>
        </w:rPr>
        <w:t xml:space="preserve">Option 2: </w:t>
      </w:r>
    </w:p>
    <w:p w14:paraId="59C57217" w14:textId="77777777" w:rsidR="0000775B" w:rsidRPr="00740879" w:rsidRDefault="0000775B" w:rsidP="0000775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B6D00C" w14:textId="77777777" w:rsidR="0000775B" w:rsidRPr="00740879" w:rsidRDefault="0000775B" w:rsidP="0000775B">
      <w:pPr>
        <w:rPr>
          <w:highlight w:val="yellow"/>
        </w:rPr>
      </w:pPr>
      <w:r w:rsidRPr="00740879">
        <w:rPr>
          <w:highlight w:val="yellow"/>
        </w:rPr>
        <w:t>Details of the AI usage are given below:</w:t>
      </w:r>
    </w:p>
    <w:p w14:paraId="2E582138" w14:textId="77777777" w:rsidR="0000775B" w:rsidRPr="00740879" w:rsidRDefault="0000775B" w:rsidP="0000775B">
      <w:pPr>
        <w:rPr>
          <w:highlight w:val="yellow"/>
        </w:rPr>
      </w:pPr>
      <w:r w:rsidRPr="00740879">
        <w:rPr>
          <w:highlight w:val="yellow"/>
        </w:rPr>
        <w:t>1.</w:t>
      </w:r>
    </w:p>
    <w:p w14:paraId="05FF386A" w14:textId="77777777" w:rsidR="0000775B" w:rsidRPr="00740879" w:rsidRDefault="0000775B" w:rsidP="0000775B">
      <w:pPr>
        <w:rPr>
          <w:highlight w:val="yellow"/>
        </w:rPr>
      </w:pPr>
      <w:r w:rsidRPr="00740879">
        <w:rPr>
          <w:highlight w:val="yellow"/>
        </w:rPr>
        <w:t>2.</w:t>
      </w:r>
    </w:p>
    <w:p w14:paraId="2B23F088" w14:textId="77777777" w:rsidR="0000775B" w:rsidRPr="00D047BB" w:rsidRDefault="0000775B" w:rsidP="0000775B">
      <w:r w:rsidRPr="00740879">
        <w:rPr>
          <w:highlight w:val="yellow"/>
        </w:rPr>
        <w:t>3.</w:t>
      </w:r>
    </w:p>
    <w:p w14:paraId="3376B6EC" w14:textId="77777777" w:rsidR="0000775B" w:rsidRPr="002B5ED3" w:rsidRDefault="0000775B" w:rsidP="006A7A6F">
      <w:pPr>
        <w:spacing w:line="480" w:lineRule="auto"/>
        <w:jc w:val="both"/>
        <w:rPr>
          <w:bCs/>
        </w:rPr>
      </w:pPr>
    </w:p>
    <w:p w14:paraId="1820926E" w14:textId="77777777" w:rsidR="00C9687C" w:rsidRDefault="00C9687C" w:rsidP="000917EC">
      <w:pPr>
        <w:pStyle w:val="BodyText"/>
        <w:spacing w:line="360" w:lineRule="auto"/>
        <w:jc w:val="both"/>
        <w:rPr>
          <w:b/>
          <w:sz w:val="24"/>
          <w:szCs w:val="24"/>
        </w:rPr>
      </w:pPr>
    </w:p>
    <w:p w14:paraId="61739601" w14:textId="790D8E7F" w:rsidR="00E530A5" w:rsidRPr="002B5ED3" w:rsidRDefault="00965C5D" w:rsidP="000917EC">
      <w:pPr>
        <w:pStyle w:val="BodyText"/>
        <w:spacing w:line="360" w:lineRule="auto"/>
        <w:jc w:val="both"/>
        <w:rPr>
          <w:b/>
          <w:sz w:val="24"/>
          <w:szCs w:val="24"/>
        </w:rPr>
      </w:pPr>
      <w:r w:rsidRPr="002B5ED3">
        <w:rPr>
          <w:b/>
          <w:sz w:val="24"/>
          <w:szCs w:val="24"/>
        </w:rPr>
        <w:t>Reference</w:t>
      </w:r>
      <w:r w:rsidR="00E530A5" w:rsidRPr="002B5ED3">
        <w:rPr>
          <w:b/>
          <w:sz w:val="24"/>
          <w:szCs w:val="24"/>
        </w:rPr>
        <w:t xml:space="preserve">s </w:t>
      </w:r>
    </w:p>
    <w:p w14:paraId="084C909F" w14:textId="7D722398" w:rsidR="00A4425D" w:rsidRPr="002B5ED3" w:rsidRDefault="00E530A5" w:rsidP="000917EC">
      <w:pPr>
        <w:pStyle w:val="ListParagraph"/>
        <w:numPr>
          <w:ilvl w:val="0"/>
          <w:numId w:val="4"/>
        </w:numPr>
        <w:spacing w:line="360" w:lineRule="auto"/>
        <w:rPr>
          <w:bCs/>
          <w:sz w:val="24"/>
          <w:szCs w:val="24"/>
        </w:rPr>
      </w:pPr>
      <w:r w:rsidRPr="002B5ED3">
        <w:rPr>
          <w:bCs/>
          <w:sz w:val="24"/>
          <w:szCs w:val="24"/>
        </w:rPr>
        <w:t xml:space="preserve">Adane </w:t>
      </w:r>
      <w:proofErr w:type="gramStart"/>
      <w:r w:rsidRPr="002B5ED3">
        <w:rPr>
          <w:bCs/>
          <w:sz w:val="24"/>
          <w:szCs w:val="24"/>
        </w:rPr>
        <w:t>T, </w:t>
      </w:r>
      <w:r w:rsidR="00A4425D" w:rsidRPr="002B5ED3">
        <w:rPr>
          <w:bCs/>
          <w:sz w:val="24"/>
          <w:szCs w:val="24"/>
        </w:rPr>
        <w:t xml:space="preserve"> </w:t>
      </w:r>
      <w:r w:rsidRPr="002B5ED3">
        <w:rPr>
          <w:bCs/>
          <w:sz w:val="24"/>
          <w:szCs w:val="24"/>
        </w:rPr>
        <w:t>Adugna</w:t>
      </w:r>
      <w:proofErr w:type="gramEnd"/>
      <w:r w:rsidR="00A4425D" w:rsidRPr="002B5ED3">
        <w:rPr>
          <w:bCs/>
          <w:sz w:val="24"/>
          <w:szCs w:val="24"/>
        </w:rPr>
        <w:t xml:space="preserve"> </w:t>
      </w:r>
      <w:proofErr w:type="gramStart"/>
      <w:r w:rsidR="00A4425D" w:rsidRPr="002B5ED3">
        <w:rPr>
          <w:bCs/>
          <w:sz w:val="24"/>
          <w:szCs w:val="24"/>
        </w:rPr>
        <w:t>A.T. </w:t>
      </w:r>
      <w:r w:rsidRPr="002B5ED3">
        <w:rPr>
          <w:bCs/>
          <w:sz w:val="24"/>
          <w:szCs w:val="24"/>
        </w:rPr>
        <w:t>,</w:t>
      </w:r>
      <w:proofErr w:type="gramEnd"/>
      <w:r w:rsidRPr="002B5ED3">
        <w:rPr>
          <w:bCs/>
          <w:sz w:val="24"/>
          <w:szCs w:val="24"/>
        </w:rPr>
        <w:t xml:space="preserve"> E. Alemayehu Text. Ind. </w:t>
      </w:r>
      <w:proofErr w:type="spellStart"/>
      <w:r w:rsidRPr="002B5ED3">
        <w:rPr>
          <w:bCs/>
          <w:sz w:val="24"/>
          <w:szCs w:val="24"/>
        </w:rPr>
        <w:t>Effl</w:t>
      </w:r>
      <w:proofErr w:type="spellEnd"/>
      <w:r w:rsidRPr="002B5ED3">
        <w:rPr>
          <w:bCs/>
          <w:sz w:val="24"/>
          <w:szCs w:val="24"/>
        </w:rPr>
        <w:t>. Treat. Tech., 2021 (2021), p. 5314404</w:t>
      </w:r>
      <w:bookmarkStart w:id="3" w:name="_Hlk209185774"/>
    </w:p>
    <w:p w14:paraId="5B6CB957" w14:textId="77777777" w:rsidR="00A4425D" w:rsidRPr="002B5ED3" w:rsidRDefault="00A4425D" w:rsidP="000917EC">
      <w:pPr>
        <w:pStyle w:val="ListParagraph"/>
        <w:spacing w:line="360" w:lineRule="auto"/>
        <w:ind w:left="720" w:firstLine="0"/>
        <w:rPr>
          <w:bCs/>
          <w:sz w:val="24"/>
          <w:szCs w:val="24"/>
        </w:rPr>
      </w:pPr>
    </w:p>
    <w:p w14:paraId="1DF2D598" w14:textId="0B604BE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Al-</w:t>
      </w:r>
      <w:proofErr w:type="spellStart"/>
      <w:r w:rsidRPr="002B5ED3">
        <w:rPr>
          <w:bCs/>
          <w:sz w:val="24"/>
          <w:szCs w:val="24"/>
        </w:rPr>
        <w:t>Bahadily</w:t>
      </w:r>
      <w:proofErr w:type="spellEnd"/>
      <w:r w:rsidRPr="002B5ED3">
        <w:rPr>
          <w:bCs/>
          <w:sz w:val="24"/>
          <w:szCs w:val="24"/>
        </w:rPr>
        <w:t xml:space="preserve"> D.H.C</w:t>
      </w:r>
      <w:bookmarkEnd w:id="3"/>
      <w:r w:rsidRPr="002B5ED3">
        <w:rPr>
          <w:bCs/>
          <w:sz w:val="24"/>
          <w:szCs w:val="24"/>
        </w:rPr>
        <w:t xml:space="preserve">., Shari F.H., Nam M.A.A., Al-Salman H.N.K. Antimicrobial activity of the compound 2-Piperidinone, N-[4-Bromo-n-butyl]- extracted from pomegranate peels. Asian Journal of Pharmaceutical Sciences. </w:t>
      </w:r>
      <w:proofErr w:type="gramStart"/>
      <w:r w:rsidRPr="002B5ED3">
        <w:rPr>
          <w:bCs/>
          <w:sz w:val="24"/>
          <w:szCs w:val="24"/>
        </w:rPr>
        <w:t>2019;13:46</w:t>
      </w:r>
      <w:proofErr w:type="gramEnd"/>
      <w:r w:rsidRPr="002B5ED3">
        <w:rPr>
          <w:bCs/>
          <w:sz w:val="24"/>
          <w:szCs w:val="24"/>
        </w:rPr>
        <w:t>–53.</w:t>
      </w:r>
    </w:p>
    <w:p w14:paraId="07F8DF85" w14:textId="77777777" w:rsidR="00E530A5" w:rsidRPr="002B5ED3" w:rsidRDefault="00E530A5" w:rsidP="000917EC">
      <w:pPr>
        <w:pStyle w:val="ListParagraph"/>
        <w:numPr>
          <w:ilvl w:val="0"/>
          <w:numId w:val="4"/>
        </w:numPr>
        <w:spacing w:line="360" w:lineRule="auto"/>
        <w:rPr>
          <w:bCs/>
          <w:sz w:val="24"/>
          <w:szCs w:val="24"/>
        </w:rPr>
      </w:pPr>
      <w:proofErr w:type="spellStart"/>
      <w:r w:rsidRPr="002B5ED3">
        <w:rPr>
          <w:bCs/>
          <w:sz w:val="24"/>
          <w:szCs w:val="24"/>
        </w:rPr>
        <w:t>Alsantali</w:t>
      </w:r>
      <w:proofErr w:type="spellEnd"/>
      <w:r w:rsidRPr="002B5ED3">
        <w:rPr>
          <w:bCs/>
          <w:sz w:val="24"/>
          <w:szCs w:val="24"/>
        </w:rPr>
        <w:t xml:space="preserve"> </w:t>
      </w:r>
      <w:proofErr w:type="gramStart"/>
      <w:r w:rsidRPr="002B5ED3">
        <w:rPr>
          <w:bCs/>
          <w:sz w:val="24"/>
          <w:szCs w:val="24"/>
        </w:rPr>
        <w:t>R.I. ,</w:t>
      </w:r>
      <w:proofErr w:type="gramEnd"/>
      <w:r w:rsidRPr="002B5ED3">
        <w:rPr>
          <w:bCs/>
          <w:sz w:val="24"/>
          <w:szCs w:val="24"/>
        </w:rPr>
        <w:t xml:space="preserve"> Q.A. Raja, A.Y.A. Alzahrani, A. Sadiq, N. Naeem, E.U. Mughal, et al. Miscellaneous azo dyes: a comprehensive review on recent advancements in biological and industrial applications Dyes Pigments, 199 (2022)</w:t>
      </w:r>
    </w:p>
    <w:p w14:paraId="71A3A6BD" w14:textId="77777777" w:rsidR="00E530A5" w:rsidRPr="002B5ED3" w:rsidRDefault="00E530A5" w:rsidP="000917EC">
      <w:pPr>
        <w:pStyle w:val="ListParagraph"/>
        <w:numPr>
          <w:ilvl w:val="0"/>
          <w:numId w:val="4"/>
        </w:numPr>
        <w:spacing w:after="120" w:line="360" w:lineRule="auto"/>
        <w:rPr>
          <w:bCs/>
          <w:sz w:val="24"/>
          <w:szCs w:val="24"/>
        </w:rPr>
      </w:pPr>
      <w:r w:rsidRPr="002B5ED3">
        <w:rPr>
          <w:bCs/>
          <w:sz w:val="24"/>
          <w:szCs w:val="24"/>
        </w:rPr>
        <w:t xml:space="preserve">Aslam S, </w:t>
      </w:r>
      <w:proofErr w:type="spellStart"/>
      <w:r w:rsidRPr="002B5ED3">
        <w:rPr>
          <w:bCs/>
          <w:sz w:val="24"/>
          <w:szCs w:val="24"/>
        </w:rPr>
        <w:t>Asgher</w:t>
      </w:r>
      <w:proofErr w:type="spellEnd"/>
      <w:r w:rsidRPr="002B5ED3">
        <w:rPr>
          <w:bCs/>
          <w:sz w:val="24"/>
          <w:szCs w:val="24"/>
        </w:rPr>
        <w:t xml:space="preserve"> M, Khan NA, Bilal M. 2021. Immobilization of </w:t>
      </w:r>
      <w:proofErr w:type="spellStart"/>
      <w:r w:rsidRPr="002B5ED3">
        <w:rPr>
          <w:bCs/>
          <w:sz w:val="24"/>
          <w:szCs w:val="24"/>
        </w:rPr>
        <w:t>Pleurotusnebrodensis</w:t>
      </w:r>
      <w:proofErr w:type="spellEnd"/>
      <w:r w:rsidRPr="002B5ED3">
        <w:rPr>
          <w:bCs/>
          <w:sz w:val="24"/>
          <w:szCs w:val="24"/>
        </w:rPr>
        <w:t xml:space="preserve"> WC 850 laccase on glutaraldehyde cross-linked chitosan beads for enhanced biocatalytic degradation of textile dyes. JWPE. 40(2):101971. </w:t>
      </w:r>
    </w:p>
    <w:p w14:paraId="2E408E0F"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Bello OS, Auta M and Ayodele OB. 2013. Ackee apple (</w:t>
      </w:r>
      <w:proofErr w:type="spellStart"/>
      <w:r w:rsidRPr="002B5ED3">
        <w:rPr>
          <w:bCs/>
          <w:sz w:val="24"/>
          <w:szCs w:val="24"/>
        </w:rPr>
        <w:t>Blighiasapida</w:t>
      </w:r>
      <w:proofErr w:type="spellEnd"/>
      <w:r w:rsidRPr="002B5ED3">
        <w:rPr>
          <w:bCs/>
          <w:sz w:val="24"/>
          <w:szCs w:val="24"/>
        </w:rPr>
        <w:t>) seeds: a novel adsorbent for the removal of Congo Red dye from aqueous solutions. Chemistry and Ecology. 29(1): 58-71. DOI:10.1080/02757540.2012.686606</w:t>
      </w:r>
    </w:p>
    <w:p w14:paraId="7D96906A"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BharathiD, J.G.T. Nandagopal, R. Ranjithkumar, P.K. Gupta, S. Djearamane. Microbial approaches for sustainable remediation of dye-contaminated wastewater: a review. Arch. Microbiol., 204 (2022), p. 169</w:t>
      </w:r>
    </w:p>
    <w:p w14:paraId="142F30D7"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Bhardwaj </w:t>
      </w:r>
      <w:proofErr w:type="gramStart"/>
      <w:r w:rsidRPr="002B5ED3">
        <w:rPr>
          <w:bCs/>
          <w:sz w:val="24"/>
          <w:szCs w:val="24"/>
        </w:rPr>
        <w:t>A.S.R. ,</w:t>
      </w:r>
      <w:proofErr w:type="gramEnd"/>
      <w:r w:rsidRPr="002B5ED3">
        <w:rPr>
          <w:bCs/>
          <w:sz w:val="24"/>
          <w:szCs w:val="24"/>
        </w:rPr>
        <w:t> G.B. Singh, Identification and Characterization of Arsenic Transforming Bacillus Species from Abandoned Mining Regions of Madhya Pradesh and Jharkhand, J. Pure Appl. Microbiol., 15 (2021), pp. 175-185</w:t>
      </w:r>
    </w:p>
    <w:p w14:paraId="7171652B" w14:textId="77777777" w:rsidR="00E530A5" w:rsidRPr="002B5ED3" w:rsidRDefault="00E530A5" w:rsidP="000917EC">
      <w:pPr>
        <w:pStyle w:val="ListParagraph"/>
        <w:numPr>
          <w:ilvl w:val="0"/>
          <w:numId w:val="4"/>
        </w:numPr>
        <w:spacing w:after="360" w:line="360" w:lineRule="auto"/>
        <w:rPr>
          <w:bCs/>
          <w:sz w:val="24"/>
          <w:szCs w:val="24"/>
        </w:rPr>
      </w:pPr>
      <w:bookmarkStart w:id="4" w:name="_Hlk209184953"/>
      <w:r w:rsidRPr="002B5ED3">
        <w:rPr>
          <w:bCs/>
          <w:sz w:val="24"/>
          <w:szCs w:val="24"/>
        </w:rPr>
        <w:t>Buthelezi L G</w:t>
      </w:r>
      <w:bookmarkEnd w:id="4"/>
      <w:r w:rsidRPr="002B5ED3">
        <w:rPr>
          <w:bCs/>
          <w:sz w:val="24"/>
          <w:szCs w:val="24"/>
        </w:rPr>
        <w:t xml:space="preserve">, Sydney </w:t>
      </w:r>
      <w:proofErr w:type="spellStart"/>
      <w:r w:rsidRPr="002B5ED3">
        <w:rPr>
          <w:bCs/>
          <w:sz w:val="24"/>
          <w:szCs w:val="24"/>
        </w:rPr>
        <w:t>Mavengahama</w:t>
      </w:r>
      <w:proofErr w:type="spellEnd"/>
      <w:r w:rsidRPr="002B5ED3">
        <w:rPr>
          <w:bCs/>
          <w:sz w:val="24"/>
          <w:szCs w:val="24"/>
        </w:rPr>
        <w:t xml:space="preserve"> b, Julia Sibiya c, Charmaine Nontokozo Mchunu d, </w:t>
      </w:r>
      <w:proofErr w:type="spellStart"/>
      <w:r w:rsidRPr="002B5ED3">
        <w:rPr>
          <w:bCs/>
          <w:sz w:val="24"/>
          <w:szCs w:val="24"/>
        </w:rPr>
        <w:lastRenderedPageBreak/>
        <w:t>Nontuthuko</w:t>
      </w:r>
      <w:proofErr w:type="spellEnd"/>
      <w:r w:rsidRPr="002B5ED3">
        <w:rPr>
          <w:bCs/>
          <w:sz w:val="24"/>
          <w:szCs w:val="24"/>
        </w:rPr>
        <w:t xml:space="preserve"> Rosemary Ntuli. Phytochemical composition of Lagenaria siceraria fruits from KwaZulu-Natal and Limpopo, South Africa. Food Chem X. 2024 Mar 30;22</w:t>
      </w:r>
    </w:p>
    <w:p w14:paraId="26432440" w14:textId="77777777" w:rsidR="00E530A5" w:rsidRPr="002B5ED3" w:rsidRDefault="00E530A5" w:rsidP="000917EC">
      <w:pPr>
        <w:pStyle w:val="ListParagraph"/>
        <w:numPr>
          <w:ilvl w:val="0"/>
          <w:numId w:val="4"/>
        </w:numPr>
        <w:spacing w:after="360" w:line="360" w:lineRule="auto"/>
        <w:rPr>
          <w:bCs/>
          <w:sz w:val="24"/>
          <w:szCs w:val="24"/>
        </w:rPr>
      </w:pPr>
      <w:bookmarkStart w:id="5" w:name="_Hlk209185001"/>
      <w:r w:rsidRPr="002B5ED3">
        <w:rPr>
          <w:bCs/>
          <w:sz w:val="24"/>
          <w:szCs w:val="24"/>
        </w:rPr>
        <w:t xml:space="preserve">Buthelezi L.G., </w:t>
      </w:r>
      <w:bookmarkEnd w:id="5"/>
      <w:proofErr w:type="spellStart"/>
      <w:r w:rsidRPr="002B5ED3">
        <w:rPr>
          <w:bCs/>
          <w:sz w:val="24"/>
          <w:szCs w:val="24"/>
        </w:rPr>
        <w:t>Mavengahama</w:t>
      </w:r>
      <w:proofErr w:type="spellEnd"/>
      <w:r w:rsidRPr="002B5ED3">
        <w:rPr>
          <w:bCs/>
          <w:sz w:val="24"/>
          <w:szCs w:val="24"/>
        </w:rPr>
        <w:t xml:space="preserve"> S., Sibiya J., Ntuli N.R. Variation in shoot, peduncle and fruit growth of Lagenaria siceraria landraces. Plants. </w:t>
      </w:r>
      <w:proofErr w:type="gramStart"/>
      <w:r w:rsidRPr="002B5ED3">
        <w:rPr>
          <w:bCs/>
          <w:sz w:val="24"/>
          <w:szCs w:val="24"/>
        </w:rPr>
        <w:t>2023;12:532</w:t>
      </w:r>
      <w:proofErr w:type="gramEnd"/>
    </w:p>
    <w:bookmarkStart w:id="6" w:name="_Hlk209180566"/>
    <w:p w14:paraId="78D26804"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fldChar w:fldCharType="begin"/>
      </w:r>
      <w:r w:rsidRPr="002B5ED3">
        <w:rPr>
          <w:bCs/>
          <w:sz w:val="24"/>
          <w:szCs w:val="24"/>
        </w:rPr>
        <w:instrText>HYPERLINK "https://pubmed.ncbi.nlm.nih.gov/?term=%22Buthelezi%20LG%22%5BAuthor%5D"</w:instrText>
      </w:r>
      <w:r w:rsidRPr="002B5ED3">
        <w:rPr>
          <w:bCs/>
          <w:sz w:val="24"/>
          <w:szCs w:val="24"/>
        </w:rPr>
      </w:r>
      <w:r w:rsidRPr="002B5ED3">
        <w:rPr>
          <w:bCs/>
          <w:sz w:val="24"/>
          <w:szCs w:val="24"/>
        </w:rPr>
        <w:fldChar w:fldCharType="separate"/>
      </w:r>
      <w:r w:rsidRPr="002B5ED3">
        <w:rPr>
          <w:rStyle w:val="Hyperlink"/>
          <w:bCs/>
          <w:color w:val="auto"/>
          <w:sz w:val="24"/>
          <w:szCs w:val="24"/>
          <w:u w:val="none"/>
        </w:rPr>
        <w:t xml:space="preserve"> Buthelezi</w:t>
      </w:r>
      <w:r w:rsidRPr="002B5ED3">
        <w:rPr>
          <w:bCs/>
          <w:sz w:val="24"/>
          <w:szCs w:val="24"/>
        </w:rPr>
        <w:fldChar w:fldCharType="end"/>
      </w:r>
      <w:r w:rsidRPr="002B5ED3">
        <w:rPr>
          <w:bCs/>
          <w:sz w:val="24"/>
          <w:szCs w:val="24"/>
        </w:rPr>
        <w:t> L G</w:t>
      </w:r>
      <w:bookmarkEnd w:id="6"/>
      <w:r w:rsidRPr="002B5ED3">
        <w:rPr>
          <w:bCs/>
          <w:sz w:val="24"/>
          <w:szCs w:val="24"/>
        </w:rPr>
        <w:t>, </w:t>
      </w:r>
      <w:hyperlink r:id="rId9" w:history="1">
        <w:r w:rsidRPr="002B5ED3">
          <w:rPr>
            <w:rStyle w:val="Hyperlink"/>
            <w:bCs/>
            <w:color w:val="auto"/>
            <w:sz w:val="24"/>
            <w:szCs w:val="24"/>
            <w:u w:val="none"/>
          </w:rPr>
          <w:t xml:space="preserve">Sydney </w:t>
        </w:r>
        <w:proofErr w:type="spellStart"/>
        <w:r w:rsidRPr="002B5ED3">
          <w:rPr>
            <w:rStyle w:val="Hyperlink"/>
            <w:bCs/>
            <w:color w:val="auto"/>
            <w:sz w:val="24"/>
            <w:szCs w:val="24"/>
            <w:u w:val="none"/>
          </w:rPr>
          <w:t>Mavengahama</w:t>
        </w:r>
        <w:proofErr w:type="spellEnd"/>
      </w:hyperlink>
      <w:r w:rsidRPr="002B5ED3">
        <w:rPr>
          <w:bCs/>
          <w:sz w:val="24"/>
          <w:szCs w:val="24"/>
        </w:rPr>
        <w:t> </w:t>
      </w:r>
      <w:r w:rsidRPr="002B5ED3">
        <w:rPr>
          <w:bCs/>
          <w:sz w:val="24"/>
          <w:szCs w:val="24"/>
          <w:vertAlign w:val="superscript"/>
        </w:rPr>
        <w:t>b</w:t>
      </w:r>
      <w:r w:rsidRPr="002B5ED3">
        <w:rPr>
          <w:bCs/>
          <w:sz w:val="24"/>
          <w:szCs w:val="24"/>
        </w:rPr>
        <w:t>, </w:t>
      </w:r>
      <w:hyperlink r:id="rId10" w:history="1">
        <w:r w:rsidRPr="002B5ED3">
          <w:rPr>
            <w:rStyle w:val="Hyperlink"/>
            <w:bCs/>
            <w:color w:val="auto"/>
            <w:sz w:val="24"/>
            <w:szCs w:val="24"/>
            <w:u w:val="none"/>
          </w:rPr>
          <w:t>Julia Sibiya</w:t>
        </w:r>
      </w:hyperlink>
      <w:r w:rsidRPr="002B5ED3">
        <w:rPr>
          <w:bCs/>
          <w:sz w:val="24"/>
          <w:szCs w:val="24"/>
        </w:rPr>
        <w:t> </w:t>
      </w:r>
      <w:r w:rsidRPr="002B5ED3">
        <w:rPr>
          <w:bCs/>
          <w:sz w:val="24"/>
          <w:szCs w:val="24"/>
          <w:vertAlign w:val="superscript"/>
        </w:rPr>
        <w:t>c</w:t>
      </w:r>
      <w:r w:rsidRPr="002B5ED3">
        <w:rPr>
          <w:bCs/>
          <w:sz w:val="24"/>
          <w:szCs w:val="24"/>
        </w:rPr>
        <w:t>, </w:t>
      </w:r>
      <w:hyperlink r:id="rId11" w:history="1">
        <w:r w:rsidRPr="002B5ED3">
          <w:rPr>
            <w:rStyle w:val="Hyperlink"/>
            <w:bCs/>
            <w:color w:val="auto"/>
            <w:sz w:val="24"/>
            <w:szCs w:val="24"/>
            <w:u w:val="none"/>
          </w:rPr>
          <w:t>Charmaine Nontokozo Mchunu</w:t>
        </w:r>
      </w:hyperlink>
      <w:r w:rsidRPr="002B5ED3">
        <w:rPr>
          <w:bCs/>
          <w:sz w:val="24"/>
          <w:szCs w:val="24"/>
        </w:rPr>
        <w:t> </w:t>
      </w:r>
      <w:r w:rsidRPr="002B5ED3">
        <w:rPr>
          <w:bCs/>
          <w:sz w:val="24"/>
          <w:szCs w:val="24"/>
          <w:vertAlign w:val="superscript"/>
        </w:rPr>
        <w:t>d</w:t>
      </w:r>
      <w:r w:rsidRPr="002B5ED3">
        <w:rPr>
          <w:bCs/>
          <w:sz w:val="24"/>
          <w:szCs w:val="24"/>
        </w:rPr>
        <w:t>, </w:t>
      </w:r>
      <w:proofErr w:type="spellStart"/>
      <w:r w:rsidR="00F91D74">
        <w:fldChar w:fldCharType="begin"/>
      </w:r>
      <w:r w:rsidR="00F91D74">
        <w:instrText xml:space="preserve"> HYPERLINK "https://pubmed.ncbi.nlm.nih.gov/?term=%22Ntuli%20NR%22%5BAuthor%5D" </w:instrText>
      </w:r>
      <w:r w:rsidR="00F91D74">
        <w:fldChar w:fldCharType="separate"/>
      </w:r>
      <w:r w:rsidRPr="002B5ED3">
        <w:rPr>
          <w:rStyle w:val="Hyperlink"/>
          <w:bCs/>
          <w:color w:val="auto"/>
          <w:sz w:val="24"/>
          <w:szCs w:val="24"/>
          <w:u w:val="none"/>
        </w:rPr>
        <w:t>Nontuthuko</w:t>
      </w:r>
      <w:proofErr w:type="spellEnd"/>
      <w:r w:rsidRPr="002B5ED3">
        <w:rPr>
          <w:rStyle w:val="Hyperlink"/>
          <w:bCs/>
          <w:color w:val="auto"/>
          <w:sz w:val="24"/>
          <w:szCs w:val="24"/>
          <w:u w:val="none"/>
        </w:rPr>
        <w:t xml:space="preserve"> Rosemary Ntuli</w:t>
      </w:r>
      <w:r w:rsidR="00F91D74">
        <w:rPr>
          <w:rStyle w:val="Hyperlink"/>
          <w:bCs/>
          <w:color w:val="auto"/>
          <w:sz w:val="24"/>
          <w:szCs w:val="24"/>
          <w:u w:val="none"/>
        </w:rPr>
        <w:fldChar w:fldCharType="end"/>
      </w:r>
      <w:r w:rsidRPr="002B5ED3">
        <w:rPr>
          <w:bCs/>
          <w:sz w:val="24"/>
          <w:szCs w:val="24"/>
        </w:rPr>
        <w:t>. Phytochemical composition of </w:t>
      </w:r>
      <w:r w:rsidRPr="002B5ED3">
        <w:rPr>
          <w:bCs/>
          <w:i/>
          <w:iCs/>
          <w:sz w:val="24"/>
          <w:szCs w:val="24"/>
        </w:rPr>
        <w:t>Lagenaria siceraria</w:t>
      </w:r>
      <w:r w:rsidRPr="002B5ED3">
        <w:rPr>
          <w:bCs/>
          <w:sz w:val="24"/>
          <w:szCs w:val="24"/>
        </w:rPr>
        <w:t> fruits from KwaZulu-Natal and Limpopo, South Africa. Food Chem, 2024 30;22:101338</w:t>
      </w:r>
    </w:p>
    <w:p w14:paraId="3AED4735" w14:textId="77777777" w:rsidR="00E530A5" w:rsidRPr="002B5ED3" w:rsidRDefault="00E530A5" w:rsidP="000917EC">
      <w:pPr>
        <w:pStyle w:val="ListParagraph"/>
        <w:numPr>
          <w:ilvl w:val="0"/>
          <w:numId w:val="4"/>
        </w:numPr>
        <w:spacing w:after="360" w:line="360" w:lineRule="auto"/>
        <w:rPr>
          <w:bCs/>
          <w:sz w:val="24"/>
          <w:szCs w:val="24"/>
        </w:rPr>
      </w:pPr>
      <w:bookmarkStart w:id="7" w:name="_Hlk209179912"/>
      <w:r w:rsidRPr="002B5ED3">
        <w:rPr>
          <w:bCs/>
          <w:sz w:val="24"/>
          <w:szCs w:val="24"/>
        </w:rPr>
        <w:t>Carrascal-Hernández D C</w:t>
      </w:r>
      <w:bookmarkEnd w:id="7"/>
      <w:r w:rsidRPr="002B5ED3">
        <w:rPr>
          <w:bCs/>
          <w:sz w:val="24"/>
          <w:szCs w:val="24"/>
        </w:rPr>
        <w:t xml:space="preserve">, Erney José Orozco-Beltrán, Daniel </w:t>
      </w:r>
      <w:proofErr w:type="spellStart"/>
      <w:r w:rsidRPr="002B5ED3">
        <w:rPr>
          <w:bCs/>
          <w:sz w:val="24"/>
          <w:szCs w:val="24"/>
        </w:rPr>
        <w:t>Insuasty</w:t>
      </w:r>
      <w:proofErr w:type="spellEnd"/>
      <w:r w:rsidRPr="002B5ED3">
        <w:rPr>
          <w:bCs/>
          <w:sz w:val="24"/>
          <w:szCs w:val="24"/>
        </w:rPr>
        <w:t xml:space="preserve">, Edgar Márquez, and Carlos David Grande-Tovar, Systematic Evaluation of Biodegradation of Azo Dyes by Microorganisms: Efficient Species, Physicochemical Factors, and Enzymatic Systems </w:t>
      </w:r>
      <w:r w:rsidRPr="002B5ED3">
        <w:rPr>
          <w:bCs/>
          <w:i/>
          <w:iCs/>
          <w:sz w:val="24"/>
          <w:szCs w:val="24"/>
        </w:rPr>
        <w:t>Int. J. Mol. Sci.</w:t>
      </w:r>
      <w:r w:rsidRPr="002B5ED3">
        <w:rPr>
          <w:bCs/>
          <w:sz w:val="24"/>
          <w:szCs w:val="24"/>
        </w:rPr>
        <w:t> 2025, </w:t>
      </w:r>
      <w:r w:rsidRPr="002B5ED3">
        <w:rPr>
          <w:bCs/>
          <w:i/>
          <w:iCs/>
          <w:sz w:val="24"/>
          <w:szCs w:val="24"/>
        </w:rPr>
        <w:t>26</w:t>
      </w:r>
      <w:r w:rsidRPr="002B5ED3">
        <w:rPr>
          <w:bCs/>
          <w:sz w:val="24"/>
          <w:szCs w:val="24"/>
        </w:rPr>
        <w:t>(16), 7973</w:t>
      </w:r>
    </w:p>
    <w:p w14:paraId="3BD18981" w14:textId="77777777" w:rsidR="00E530A5" w:rsidRPr="002B5ED3" w:rsidRDefault="00E530A5" w:rsidP="000917EC">
      <w:pPr>
        <w:pStyle w:val="ListParagraph"/>
        <w:numPr>
          <w:ilvl w:val="0"/>
          <w:numId w:val="4"/>
        </w:numPr>
        <w:spacing w:after="360" w:line="360" w:lineRule="auto"/>
        <w:rPr>
          <w:bCs/>
          <w:sz w:val="24"/>
          <w:szCs w:val="24"/>
        </w:rPr>
      </w:pPr>
      <w:bookmarkStart w:id="8" w:name="_Hlk209180897"/>
      <w:r w:rsidRPr="002B5ED3">
        <w:rPr>
          <w:bCs/>
          <w:sz w:val="24"/>
          <w:szCs w:val="24"/>
        </w:rPr>
        <w:t>Chen J</w:t>
      </w:r>
      <w:bookmarkEnd w:id="8"/>
      <w:r w:rsidRPr="002B5ED3">
        <w:rPr>
          <w:bCs/>
          <w:sz w:val="24"/>
          <w:szCs w:val="24"/>
        </w:rPr>
        <w:t xml:space="preserve">., Tan J., Duan X., Wang Y., Wen J., Li W., Li Z., Wang G., Xu H. </w:t>
      </w:r>
      <w:proofErr w:type="spellStart"/>
      <w:r w:rsidRPr="002B5ED3">
        <w:rPr>
          <w:bCs/>
          <w:sz w:val="24"/>
          <w:szCs w:val="24"/>
        </w:rPr>
        <w:t>Plastidial</w:t>
      </w:r>
      <w:proofErr w:type="spellEnd"/>
      <w:r w:rsidRPr="002B5ED3">
        <w:rPr>
          <w:bCs/>
          <w:sz w:val="24"/>
          <w:szCs w:val="24"/>
        </w:rPr>
        <w:t xml:space="preserve"> engineering with coupled farnesyl diphosphate pool reconstitution and enhancement for sesquiterpene biosynthesis in tomato fruit. Metabolic Engineering. </w:t>
      </w:r>
      <w:proofErr w:type="gramStart"/>
      <w:r w:rsidRPr="002B5ED3">
        <w:rPr>
          <w:bCs/>
          <w:sz w:val="24"/>
          <w:szCs w:val="24"/>
        </w:rPr>
        <w:t>2023;77:41</w:t>
      </w:r>
      <w:proofErr w:type="gramEnd"/>
      <w:r w:rsidRPr="002B5ED3">
        <w:rPr>
          <w:bCs/>
          <w:sz w:val="24"/>
          <w:szCs w:val="24"/>
        </w:rPr>
        <w:t>–52</w:t>
      </w:r>
    </w:p>
    <w:p w14:paraId="7094FE1D" w14:textId="77777777" w:rsidR="00E530A5" w:rsidRPr="002B5ED3" w:rsidRDefault="00E530A5" w:rsidP="000917EC">
      <w:pPr>
        <w:pStyle w:val="ListParagraph"/>
        <w:numPr>
          <w:ilvl w:val="0"/>
          <w:numId w:val="4"/>
        </w:numPr>
        <w:spacing w:after="360" w:line="360" w:lineRule="auto"/>
        <w:rPr>
          <w:bCs/>
          <w:sz w:val="24"/>
          <w:szCs w:val="24"/>
        </w:rPr>
      </w:pPr>
      <w:bookmarkStart w:id="9" w:name="_Hlk209186290"/>
      <w:r w:rsidRPr="002B5ED3">
        <w:rPr>
          <w:bCs/>
          <w:sz w:val="24"/>
          <w:szCs w:val="24"/>
        </w:rPr>
        <w:t>Chen J</w:t>
      </w:r>
      <w:bookmarkEnd w:id="9"/>
      <w:r w:rsidRPr="002B5ED3">
        <w:rPr>
          <w:bCs/>
          <w:sz w:val="24"/>
          <w:szCs w:val="24"/>
        </w:rPr>
        <w:t xml:space="preserve">., Tan J., Duan X., Wang Y., Wen J., Li W., Li Z., Wang G., Xu H. </w:t>
      </w:r>
      <w:proofErr w:type="spellStart"/>
      <w:r w:rsidRPr="002B5ED3">
        <w:rPr>
          <w:bCs/>
          <w:sz w:val="24"/>
          <w:szCs w:val="24"/>
        </w:rPr>
        <w:t>Plastidial</w:t>
      </w:r>
      <w:proofErr w:type="spellEnd"/>
      <w:r w:rsidRPr="002B5ED3">
        <w:rPr>
          <w:bCs/>
          <w:sz w:val="24"/>
          <w:szCs w:val="24"/>
        </w:rPr>
        <w:t xml:space="preserve"> engineering with coupled farnesyl diphosphate pool reconstitution and enhancement for sesquiterpene biosynthesis in tomato fruit. Metabolic Engineering. </w:t>
      </w:r>
      <w:proofErr w:type="gramStart"/>
      <w:r w:rsidRPr="002B5ED3">
        <w:rPr>
          <w:bCs/>
          <w:sz w:val="24"/>
          <w:szCs w:val="24"/>
        </w:rPr>
        <w:t>2023;77:41</w:t>
      </w:r>
      <w:proofErr w:type="gramEnd"/>
      <w:r w:rsidRPr="002B5ED3">
        <w:rPr>
          <w:bCs/>
          <w:sz w:val="24"/>
          <w:szCs w:val="24"/>
        </w:rPr>
        <w:t>–52</w:t>
      </w:r>
    </w:p>
    <w:p w14:paraId="1EE5A017" w14:textId="77777777" w:rsidR="00E530A5" w:rsidRPr="002B5ED3" w:rsidRDefault="00E530A5" w:rsidP="000917EC">
      <w:pPr>
        <w:pStyle w:val="ListParagraph"/>
        <w:numPr>
          <w:ilvl w:val="0"/>
          <w:numId w:val="4"/>
        </w:numPr>
        <w:spacing w:after="360" w:line="360" w:lineRule="auto"/>
        <w:rPr>
          <w:bCs/>
          <w:sz w:val="24"/>
          <w:szCs w:val="24"/>
        </w:rPr>
      </w:pPr>
      <w:bookmarkStart w:id="10" w:name="_Hlk209182923"/>
      <w:r w:rsidRPr="002B5ED3">
        <w:rPr>
          <w:bCs/>
          <w:sz w:val="24"/>
          <w:szCs w:val="24"/>
        </w:rPr>
        <w:t>Divekar P.A</w:t>
      </w:r>
      <w:bookmarkEnd w:id="10"/>
      <w:r w:rsidRPr="002B5ED3">
        <w:rPr>
          <w:bCs/>
          <w:sz w:val="24"/>
          <w:szCs w:val="24"/>
        </w:rPr>
        <w:t xml:space="preserve">., Narayana S., Divekar B.A., Kumar R., </w:t>
      </w:r>
      <w:proofErr w:type="spellStart"/>
      <w:r w:rsidRPr="002B5ED3">
        <w:rPr>
          <w:bCs/>
          <w:sz w:val="24"/>
          <w:szCs w:val="24"/>
        </w:rPr>
        <w:t>Gadratagi</w:t>
      </w:r>
      <w:proofErr w:type="spellEnd"/>
      <w:r w:rsidRPr="002B5ED3">
        <w:rPr>
          <w:bCs/>
          <w:sz w:val="24"/>
          <w:szCs w:val="24"/>
        </w:rPr>
        <w:t xml:space="preserve"> B.G., Ray A., Singh A.K., Rani V., Singh V., Singh A.K. Plant secondary metabolites as defense tools against herbivores for sustainable crop protection. International Journal of Molecular Sciences. 2022;23</w:t>
      </w:r>
    </w:p>
    <w:p w14:paraId="1E0B43DA" w14:textId="717B9B8B" w:rsidR="008A6B25" w:rsidRPr="002B5ED3" w:rsidRDefault="008A6B25" w:rsidP="000917EC">
      <w:pPr>
        <w:pStyle w:val="ListParagraph"/>
        <w:numPr>
          <w:ilvl w:val="0"/>
          <w:numId w:val="4"/>
        </w:numPr>
        <w:spacing w:after="360" w:line="360" w:lineRule="auto"/>
        <w:rPr>
          <w:bCs/>
          <w:sz w:val="24"/>
          <w:szCs w:val="24"/>
        </w:rPr>
      </w:pPr>
      <w:r w:rsidRPr="002B5ED3">
        <w:rPr>
          <w:bCs/>
          <w:sz w:val="24"/>
          <w:szCs w:val="24"/>
        </w:rPr>
        <w:t xml:space="preserve">Dong H, Min Wu, Ying Li, Lan Lu, Jialan Qin, </w:t>
      </w:r>
      <w:proofErr w:type="spellStart"/>
      <w:r w:rsidRPr="002B5ED3">
        <w:rPr>
          <w:bCs/>
          <w:sz w:val="24"/>
          <w:szCs w:val="24"/>
        </w:rPr>
        <w:t>Yujiao</w:t>
      </w:r>
      <w:proofErr w:type="spellEnd"/>
      <w:r w:rsidRPr="002B5ED3">
        <w:rPr>
          <w:bCs/>
          <w:sz w:val="24"/>
          <w:szCs w:val="24"/>
        </w:rPr>
        <w:t xml:space="preserve"> He, Zheng Shi. Total Syntheses and Anti-inflammatory Evaluations of </w:t>
      </w:r>
      <w:proofErr w:type="spellStart"/>
      <w:r w:rsidRPr="002B5ED3">
        <w:rPr>
          <w:bCs/>
          <w:sz w:val="24"/>
          <w:szCs w:val="24"/>
        </w:rPr>
        <w:t>Pongamosides</w:t>
      </w:r>
      <w:proofErr w:type="spellEnd"/>
      <w:r w:rsidRPr="002B5ED3">
        <w:rPr>
          <w:bCs/>
          <w:sz w:val="24"/>
          <w:szCs w:val="24"/>
        </w:rPr>
        <w:t xml:space="preserve"> A-C, Natural </w:t>
      </w:r>
      <w:proofErr w:type="spellStart"/>
      <w:r w:rsidRPr="002B5ED3">
        <w:rPr>
          <w:bCs/>
          <w:sz w:val="24"/>
          <w:szCs w:val="24"/>
        </w:rPr>
        <w:t>Furanoflavonoid</w:t>
      </w:r>
      <w:proofErr w:type="spellEnd"/>
      <w:r w:rsidRPr="002B5ED3">
        <w:rPr>
          <w:bCs/>
          <w:sz w:val="24"/>
          <w:szCs w:val="24"/>
        </w:rPr>
        <w:t xml:space="preserve"> Glucosides from Fruit of </w:t>
      </w:r>
      <w:proofErr w:type="spellStart"/>
      <w:r w:rsidRPr="002B5ED3">
        <w:rPr>
          <w:bCs/>
          <w:sz w:val="24"/>
          <w:szCs w:val="24"/>
        </w:rPr>
        <w:t>Pongamia</w:t>
      </w:r>
      <w:proofErr w:type="spellEnd"/>
      <w:r w:rsidRPr="002B5ED3">
        <w:rPr>
          <w:bCs/>
          <w:sz w:val="24"/>
          <w:szCs w:val="24"/>
        </w:rPr>
        <w:t xml:space="preserve"> pinnata (L.) Pierre. J Nat Prod 2022 22;85(4):1118-1127</w:t>
      </w:r>
    </w:p>
    <w:p w14:paraId="6A3B4814" w14:textId="77777777" w:rsidR="00E530A5" w:rsidRPr="002B5ED3" w:rsidRDefault="00E530A5" w:rsidP="000917EC">
      <w:pPr>
        <w:pStyle w:val="ListParagraph"/>
        <w:numPr>
          <w:ilvl w:val="0"/>
          <w:numId w:val="4"/>
        </w:numPr>
        <w:spacing w:after="360" w:line="360" w:lineRule="auto"/>
        <w:rPr>
          <w:bCs/>
          <w:sz w:val="24"/>
          <w:szCs w:val="24"/>
        </w:rPr>
      </w:pPr>
      <w:bookmarkStart w:id="11" w:name="_Hlk209183218"/>
      <w:r w:rsidRPr="002B5ED3">
        <w:rPr>
          <w:bCs/>
          <w:sz w:val="24"/>
          <w:szCs w:val="24"/>
        </w:rPr>
        <w:t>El-Rahman A.A.A</w:t>
      </w:r>
      <w:bookmarkEnd w:id="11"/>
      <w:r w:rsidRPr="002B5ED3">
        <w:rPr>
          <w:bCs/>
          <w:sz w:val="24"/>
          <w:szCs w:val="24"/>
        </w:rPr>
        <w:t xml:space="preserve">., Mahmoud A.Z., Sayed A.A., El-Latif M.A.A. Physiochemical properties and phytochemical characteristics of bottle gourd (Lagenaria siceraria) seed oil. Egyptian Journal of Chemistry. </w:t>
      </w:r>
      <w:proofErr w:type="gramStart"/>
      <w:r w:rsidRPr="002B5ED3">
        <w:rPr>
          <w:bCs/>
          <w:sz w:val="24"/>
          <w:szCs w:val="24"/>
        </w:rPr>
        <w:t>2022;65:269</w:t>
      </w:r>
      <w:proofErr w:type="gramEnd"/>
      <w:r w:rsidRPr="002B5ED3">
        <w:rPr>
          <w:bCs/>
          <w:sz w:val="24"/>
          <w:szCs w:val="24"/>
        </w:rPr>
        <w:t>–277</w:t>
      </w:r>
    </w:p>
    <w:p w14:paraId="30180AD5" w14:textId="31D51DC2" w:rsidR="00E530A5" w:rsidRPr="002B5ED3" w:rsidRDefault="00E530A5" w:rsidP="006A7A6F">
      <w:pPr>
        <w:pStyle w:val="ListParagraph"/>
        <w:numPr>
          <w:ilvl w:val="0"/>
          <w:numId w:val="4"/>
        </w:numPr>
        <w:spacing w:line="360" w:lineRule="auto"/>
        <w:rPr>
          <w:bCs/>
          <w:sz w:val="24"/>
          <w:szCs w:val="24"/>
        </w:rPr>
      </w:pPr>
      <w:r w:rsidRPr="002B5ED3">
        <w:rPr>
          <w:bCs/>
          <w:sz w:val="24"/>
          <w:szCs w:val="24"/>
        </w:rPr>
        <w:lastRenderedPageBreak/>
        <w:t>Eslami H, A. Shariatifar, E. Rafiee, M. Shiranian, F. Salehi, S.S. Hosseini, </w:t>
      </w:r>
      <w:r w:rsidRPr="002B5ED3">
        <w:rPr>
          <w:bCs/>
          <w:i/>
          <w:iCs/>
          <w:sz w:val="24"/>
          <w:szCs w:val="24"/>
        </w:rPr>
        <w:t>et al.</w:t>
      </w:r>
      <w:r w:rsidRPr="002B5ED3">
        <w:rPr>
          <w:bCs/>
          <w:sz w:val="24"/>
          <w:szCs w:val="24"/>
        </w:rPr>
        <w:t xml:space="preserve"> Decolorization and biodegradation of reactive Red 198 Azo dye by a new Enterococcus faecalis–Klebsiella </w:t>
      </w:r>
      <w:proofErr w:type="spellStart"/>
      <w:r w:rsidRPr="002B5ED3">
        <w:rPr>
          <w:bCs/>
          <w:sz w:val="24"/>
          <w:szCs w:val="24"/>
        </w:rPr>
        <w:t>variicola</w:t>
      </w:r>
      <w:proofErr w:type="spellEnd"/>
      <w:r w:rsidRPr="002B5ED3">
        <w:rPr>
          <w:bCs/>
          <w:sz w:val="24"/>
          <w:szCs w:val="24"/>
        </w:rPr>
        <w:t xml:space="preserve"> bacterial consortium isolated from textile wastewater sludge. World J. Microbiol. </w:t>
      </w:r>
      <w:proofErr w:type="spellStart"/>
      <w:r w:rsidRPr="002B5ED3">
        <w:rPr>
          <w:bCs/>
          <w:sz w:val="24"/>
          <w:szCs w:val="24"/>
        </w:rPr>
        <w:t>Biotechnol</w:t>
      </w:r>
      <w:proofErr w:type="spellEnd"/>
      <w:r w:rsidRPr="002B5ED3">
        <w:rPr>
          <w:bCs/>
          <w:sz w:val="24"/>
          <w:szCs w:val="24"/>
        </w:rPr>
        <w:t>., 35 (2019), p. 38</w:t>
      </w:r>
      <w:r w:rsidR="006A7A6F" w:rsidRPr="002B5ED3">
        <w:rPr>
          <w:bCs/>
          <w:sz w:val="24"/>
          <w:szCs w:val="24"/>
        </w:rPr>
        <w:t xml:space="preserve">. </w:t>
      </w:r>
    </w:p>
    <w:p w14:paraId="4C5A931F" w14:textId="77777777" w:rsidR="006A7A6F" w:rsidRPr="002B5ED3" w:rsidRDefault="006A7A6F" w:rsidP="006A7A6F">
      <w:pPr>
        <w:pStyle w:val="ListParagraph"/>
        <w:spacing w:line="360" w:lineRule="auto"/>
        <w:ind w:left="720" w:firstLine="0"/>
        <w:rPr>
          <w:bCs/>
          <w:sz w:val="24"/>
          <w:szCs w:val="24"/>
        </w:rPr>
      </w:pPr>
    </w:p>
    <w:p w14:paraId="665FC18A" w14:textId="607236A1" w:rsidR="00464371" w:rsidRPr="002B5ED3" w:rsidRDefault="00464371" w:rsidP="000917EC">
      <w:pPr>
        <w:pStyle w:val="ListParagraph"/>
        <w:numPr>
          <w:ilvl w:val="0"/>
          <w:numId w:val="4"/>
        </w:numPr>
        <w:spacing w:after="360" w:line="360" w:lineRule="auto"/>
        <w:rPr>
          <w:bCs/>
          <w:sz w:val="24"/>
          <w:szCs w:val="24"/>
        </w:rPr>
      </w:pPr>
      <w:r w:rsidRPr="002B5ED3">
        <w:rPr>
          <w:bCs/>
          <w:sz w:val="24"/>
          <w:szCs w:val="24"/>
        </w:rPr>
        <w:t xml:space="preserve">Hashim A, </w:t>
      </w:r>
      <w:r w:rsidRPr="002B5ED3">
        <w:rPr>
          <w:bCs/>
          <w:sz w:val="24"/>
          <w:szCs w:val="24"/>
          <w:lang w:val="en-IN"/>
        </w:rPr>
        <w:t xml:space="preserve">P </w:t>
      </w:r>
      <w:proofErr w:type="spellStart"/>
      <w:r w:rsidRPr="002B5ED3">
        <w:rPr>
          <w:bCs/>
          <w:sz w:val="24"/>
          <w:szCs w:val="24"/>
          <w:lang w:val="en-IN"/>
        </w:rPr>
        <w:t>Tawdar</w:t>
      </w:r>
      <w:proofErr w:type="spellEnd"/>
      <w:r w:rsidRPr="002B5ED3">
        <w:rPr>
          <w:bCs/>
          <w:sz w:val="24"/>
          <w:szCs w:val="24"/>
          <w:lang w:val="en-IN"/>
        </w:rPr>
        <w:t>, F Fatima</w:t>
      </w:r>
      <w:r w:rsidRPr="002B5ED3">
        <w:rPr>
          <w:bCs/>
          <w:sz w:val="24"/>
          <w:szCs w:val="24"/>
        </w:rPr>
        <w:t xml:space="preserve">. </w:t>
      </w:r>
      <w:hyperlink r:id="rId12" w:history="1">
        <w:r w:rsidRPr="002B5ED3">
          <w:rPr>
            <w:rStyle w:val="Hyperlink"/>
            <w:bCs/>
            <w:color w:val="auto"/>
            <w:sz w:val="24"/>
            <w:szCs w:val="24"/>
            <w:u w:val="none"/>
            <w:lang w:val="en-IN"/>
          </w:rPr>
          <w:t xml:space="preserve">A Study of the Effect of Aqueous Extract of Phyllanthus </w:t>
        </w:r>
        <w:proofErr w:type="spellStart"/>
        <w:r w:rsidRPr="002B5ED3">
          <w:rPr>
            <w:rStyle w:val="Hyperlink"/>
            <w:bCs/>
            <w:color w:val="auto"/>
            <w:sz w:val="24"/>
            <w:szCs w:val="24"/>
            <w:u w:val="none"/>
            <w:lang w:val="en-IN"/>
          </w:rPr>
          <w:t>maderaspatensis</w:t>
        </w:r>
        <w:proofErr w:type="spellEnd"/>
        <w:r w:rsidRPr="002B5ED3">
          <w:rPr>
            <w:rStyle w:val="Hyperlink"/>
            <w:bCs/>
            <w:color w:val="auto"/>
            <w:sz w:val="24"/>
            <w:szCs w:val="24"/>
            <w:u w:val="none"/>
            <w:lang w:val="en-IN"/>
          </w:rPr>
          <w:t xml:space="preserve"> Linn in Dye Decolorization and its Phytotoxicity Test Analysis on Seed Germination and Seedling Growth …</w:t>
        </w:r>
      </w:hyperlink>
      <w:r w:rsidRPr="002B5ED3">
        <w:rPr>
          <w:bCs/>
          <w:sz w:val="24"/>
          <w:szCs w:val="24"/>
        </w:rPr>
        <w:t>Applied Biochemistry and Biotechnology, 2025, 1-16</w:t>
      </w:r>
    </w:p>
    <w:p w14:paraId="256466EC"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Hashemi and </w:t>
      </w:r>
      <w:proofErr w:type="spellStart"/>
      <w:r w:rsidRPr="002B5ED3">
        <w:rPr>
          <w:bCs/>
          <w:sz w:val="24"/>
          <w:szCs w:val="24"/>
        </w:rPr>
        <w:t>Kaykhaii</w:t>
      </w:r>
      <w:proofErr w:type="spellEnd"/>
      <w:r w:rsidRPr="002B5ED3">
        <w:rPr>
          <w:bCs/>
          <w:sz w:val="24"/>
          <w:szCs w:val="24"/>
        </w:rPr>
        <w:t>, Chapter 15 - Azo dyes: Sources, occurrence, toxicity, sampling, analysis, and their removal methods T. Dalu, N.T. Tavengwa (Eds.), Emerging Freshwater Pollutants, Elsevier (2022), pp. 267-287</w:t>
      </w:r>
    </w:p>
    <w:p w14:paraId="17CD2189" w14:textId="77777777" w:rsidR="00E530A5" w:rsidRPr="002B5ED3" w:rsidRDefault="00E530A5" w:rsidP="000917EC">
      <w:pPr>
        <w:pStyle w:val="ListParagraph"/>
        <w:numPr>
          <w:ilvl w:val="0"/>
          <w:numId w:val="4"/>
        </w:numPr>
        <w:spacing w:after="360" w:line="360" w:lineRule="auto"/>
        <w:rPr>
          <w:bCs/>
          <w:sz w:val="24"/>
          <w:szCs w:val="24"/>
        </w:rPr>
      </w:pPr>
      <w:bookmarkStart w:id="12" w:name="_Hlk209183866"/>
      <w:r w:rsidRPr="002B5ED3">
        <w:rPr>
          <w:bCs/>
          <w:sz w:val="24"/>
          <w:szCs w:val="24"/>
        </w:rPr>
        <w:t>Jahan</w:t>
      </w:r>
      <w:r w:rsidRPr="002B5ED3">
        <w:rPr>
          <w:bCs/>
          <w:sz w:val="24"/>
          <w:szCs w:val="24"/>
          <w:vertAlign w:val="superscript"/>
        </w:rPr>
        <w:t xml:space="preserve"> </w:t>
      </w:r>
      <w:r w:rsidRPr="002B5ED3">
        <w:rPr>
          <w:bCs/>
          <w:sz w:val="24"/>
          <w:szCs w:val="24"/>
        </w:rPr>
        <w:t>, Md</w:t>
      </w:r>
      <w:bookmarkEnd w:id="12"/>
      <w:r w:rsidRPr="002B5ED3">
        <w:rPr>
          <w:bCs/>
          <w:sz w:val="24"/>
          <w:szCs w:val="24"/>
        </w:rPr>
        <w:t>. Hasan Mahmud </w:t>
      </w:r>
      <w:r w:rsidRPr="002B5ED3">
        <w:rPr>
          <w:bCs/>
          <w:sz w:val="24"/>
          <w:szCs w:val="24"/>
          <w:vertAlign w:val="superscript"/>
        </w:rPr>
        <w:t>a</w:t>
      </w:r>
      <w:r w:rsidRPr="002B5ED3">
        <w:rPr>
          <w:bCs/>
          <w:sz w:val="24"/>
          <w:szCs w:val="24"/>
        </w:rPr>
        <w:t>, Zidan Khan </w:t>
      </w:r>
      <w:r w:rsidRPr="002B5ED3">
        <w:rPr>
          <w:bCs/>
          <w:sz w:val="24"/>
          <w:szCs w:val="24"/>
          <w:vertAlign w:val="superscript"/>
        </w:rPr>
        <w:t>a</w:t>
      </w:r>
      <w:r w:rsidRPr="002B5ED3">
        <w:rPr>
          <w:bCs/>
          <w:sz w:val="24"/>
          <w:szCs w:val="24"/>
        </w:rPr>
        <w:t>, Ashraful Alam </w:t>
      </w:r>
      <w:r w:rsidRPr="002B5ED3">
        <w:rPr>
          <w:bCs/>
          <w:sz w:val="24"/>
          <w:szCs w:val="24"/>
          <w:vertAlign w:val="superscript"/>
        </w:rPr>
        <w:t>a</w:t>
      </w:r>
      <w:r w:rsidRPr="002B5ED3">
        <w:rPr>
          <w:bCs/>
          <w:sz w:val="24"/>
          <w:szCs w:val="24"/>
        </w:rPr>
        <w:t>, </w:t>
      </w:r>
      <w:bookmarkStart w:id="13" w:name="bau0025-profile"/>
      <w:r w:rsidRPr="002B5ED3">
        <w:rPr>
          <w:bCs/>
          <w:sz w:val="24"/>
          <w:szCs w:val="24"/>
        </w:rPr>
        <w:fldChar w:fldCharType="begin"/>
      </w:r>
      <w:r w:rsidRPr="002B5ED3">
        <w:rPr>
          <w:bCs/>
          <w:sz w:val="24"/>
          <w:szCs w:val="24"/>
        </w:rPr>
        <w:instrText>HYPERLINK "https://www.sciencedirect.com/author/57189730703/a-a-khalil"</w:instrText>
      </w:r>
      <w:r w:rsidRPr="002B5ED3">
        <w:rPr>
          <w:bCs/>
          <w:sz w:val="24"/>
          <w:szCs w:val="24"/>
        </w:rPr>
      </w:r>
      <w:r w:rsidRPr="002B5ED3">
        <w:rPr>
          <w:bCs/>
          <w:sz w:val="24"/>
          <w:szCs w:val="24"/>
        </w:rPr>
        <w:fldChar w:fldCharType="separate"/>
      </w:r>
      <w:r w:rsidRPr="002B5ED3">
        <w:rPr>
          <w:rStyle w:val="Hyperlink"/>
          <w:bCs/>
          <w:sz w:val="24"/>
          <w:szCs w:val="24"/>
        </w:rPr>
        <w:t>Anees Ahmed Khalil </w:t>
      </w:r>
      <w:r w:rsidRPr="002B5ED3">
        <w:rPr>
          <w:bCs/>
          <w:sz w:val="24"/>
          <w:szCs w:val="24"/>
        </w:rPr>
        <w:fldChar w:fldCharType="end"/>
      </w:r>
      <w:bookmarkEnd w:id="13"/>
      <w:r w:rsidRPr="002B5ED3">
        <w:rPr>
          <w:bCs/>
          <w:sz w:val="24"/>
          <w:szCs w:val="24"/>
        </w:rPr>
        <w:t xml:space="preserve">et </w:t>
      </w:r>
      <w:proofErr w:type="spellStart"/>
      <w:r w:rsidRPr="002B5ED3">
        <w:rPr>
          <w:bCs/>
          <w:sz w:val="24"/>
          <w:szCs w:val="24"/>
        </w:rPr>
        <w:t>al.,Health</w:t>
      </w:r>
      <w:proofErr w:type="spellEnd"/>
      <w:r w:rsidRPr="002B5ED3">
        <w:rPr>
          <w:bCs/>
          <w:sz w:val="24"/>
          <w:szCs w:val="24"/>
        </w:rPr>
        <w:t xml:space="preserve"> promoting benefits of </w:t>
      </w:r>
      <w:proofErr w:type="spellStart"/>
      <w:r w:rsidRPr="002B5ED3">
        <w:rPr>
          <w:bCs/>
          <w:sz w:val="24"/>
          <w:szCs w:val="24"/>
        </w:rPr>
        <w:t>pongamol</w:t>
      </w:r>
      <w:proofErr w:type="spellEnd"/>
      <w:r w:rsidRPr="002B5ED3">
        <w:rPr>
          <w:bCs/>
          <w:sz w:val="24"/>
          <w:szCs w:val="24"/>
        </w:rPr>
        <w:t xml:space="preserve">: An overview. Biomedicine &amp; Pharmacotherapy, </w:t>
      </w:r>
      <w:proofErr w:type="gramStart"/>
      <w:r w:rsidRPr="002B5ED3">
        <w:rPr>
          <w:bCs/>
          <w:sz w:val="24"/>
          <w:szCs w:val="24"/>
        </w:rPr>
        <w:t>142,  2021</w:t>
      </w:r>
      <w:proofErr w:type="gramEnd"/>
      <w:r w:rsidRPr="002B5ED3">
        <w:rPr>
          <w:bCs/>
          <w:sz w:val="24"/>
          <w:szCs w:val="24"/>
        </w:rPr>
        <w:t>, 112109</w:t>
      </w:r>
    </w:p>
    <w:p w14:paraId="338C4848"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Lewis C. Maharashtra: NGT fines Palghar units, treatment unit Rs 160 crore for water pollution. timesofindia.com, 2020.</w:t>
      </w:r>
    </w:p>
    <w:p w14:paraId="27BDBEE2" w14:textId="77777777" w:rsidR="00E530A5" w:rsidRPr="002B5ED3" w:rsidRDefault="00E530A5" w:rsidP="000917EC">
      <w:pPr>
        <w:pStyle w:val="ListParagraph"/>
        <w:numPr>
          <w:ilvl w:val="0"/>
          <w:numId w:val="4"/>
        </w:numPr>
        <w:spacing w:after="360" w:line="360" w:lineRule="auto"/>
        <w:rPr>
          <w:bCs/>
          <w:sz w:val="24"/>
          <w:szCs w:val="24"/>
        </w:rPr>
      </w:pPr>
      <w:bookmarkStart w:id="14" w:name="_Hlk209184727"/>
      <w:proofErr w:type="spellStart"/>
      <w:r w:rsidRPr="002B5ED3">
        <w:rPr>
          <w:bCs/>
          <w:sz w:val="24"/>
          <w:szCs w:val="24"/>
        </w:rPr>
        <w:t>Lleola</w:t>
      </w:r>
      <w:proofErr w:type="spellEnd"/>
      <w:r w:rsidRPr="002B5ED3">
        <w:rPr>
          <w:bCs/>
          <w:sz w:val="24"/>
          <w:szCs w:val="24"/>
        </w:rPr>
        <w:t xml:space="preserve"> A.D</w:t>
      </w:r>
      <w:bookmarkEnd w:id="14"/>
      <w:r w:rsidRPr="002B5ED3">
        <w:rPr>
          <w:bCs/>
          <w:sz w:val="24"/>
          <w:szCs w:val="24"/>
        </w:rPr>
        <w:t xml:space="preserve">., </w:t>
      </w:r>
      <w:proofErr w:type="spellStart"/>
      <w:r w:rsidRPr="002B5ED3">
        <w:rPr>
          <w:bCs/>
          <w:sz w:val="24"/>
          <w:szCs w:val="24"/>
        </w:rPr>
        <w:t>Omodaru</w:t>
      </w:r>
      <w:proofErr w:type="spellEnd"/>
      <w:r w:rsidRPr="002B5ED3">
        <w:rPr>
          <w:bCs/>
          <w:sz w:val="24"/>
          <w:szCs w:val="24"/>
        </w:rPr>
        <w:t xml:space="preserve"> T.R., </w:t>
      </w:r>
      <w:proofErr w:type="spellStart"/>
      <w:r w:rsidRPr="002B5ED3">
        <w:rPr>
          <w:bCs/>
          <w:sz w:val="24"/>
          <w:szCs w:val="24"/>
        </w:rPr>
        <w:t>Filua</w:t>
      </w:r>
      <w:proofErr w:type="spellEnd"/>
      <w:r w:rsidRPr="002B5ED3">
        <w:rPr>
          <w:bCs/>
          <w:sz w:val="24"/>
          <w:szCs w:val="24"/>
        </w:rPr>
        <w:t xml:space="preserve"> O.D. Comparative studies on the effect of boiling and fermentation on calabash gourd melon (Lagenaria siceraria) seeds. Asian Journal of Agriculture and Food Sciences. </w:t>
      </w:r>
      <w:proofErr w:type="gramStart"/>
      <w:r w:rsidRPr="002B5ED3">
        <w:rPr>
          <w:bCs/>
          <w:sz w:val="24"/>
          <w:szCs w:val="24"/>
        </w:rPr>
        <w:t>2019;8:1</w:t>
      </w:r>
      <w:proofErr w:type="gramEnd"/>
      <w:r w:rsidRPr="002B5ED3">
        <w:rPr>
          <w:bCs/>
          <w:sz w:val="24"/>
          <w:szCs w:val="24"/>
        </w:rPr>
        <w:t>–12</w:t>
      </w:r>
    </w:p>
    <w:p w14:paraId="3550BDF1" w14:textId="77777777" w:rsidR="00E530A5" w:rsidRPr="002B5ED3" w:rsidRDefault="00E530A5" w:rsidP="000917EC">
      <w:pPr>
        <w:pStyle w:val="ListParagraph"/>
        <w:numPr>
          <w:ilvl w:val="0"/>
          <w:numId w:val="4"/>
        </w:numPr>
        <w:spacing w:after="360" w:line="360" w:lineRule="auto"/>
        <w:rPr>
          <w:bCs/>
          <w:sz w:val="24"/>
          <w:szCs w:val="24"/>
        </w:rPr>
      </w:pPr>
      <w:bookmarkStart w:id="15" w:name="_Hlk209179972"/>
      <w:r w:rsidRPr="002B5ED3">
        <w:rPr>
          <w:bCs/>
          <w:sz w:val="24"/>
          <w:szCs w:val="24"/>
        </w:rPr>
        <w:t>Mandar S. Gaikwad</w:t>
      </w:r>
      <w:bookmarkEnd w:id="15"/>
      <w:r w:rsidRPr="002B5ED3">
        <w:rPr>
          <w:bCs/>
          <w:sz w:val="24"/>
          <w:szCs w:val="24"/>
        </w:rPr>
        <w:t>, </w:t>
      </w:r>
      <w:bookmarkStart w:id="16" w:name="baut0010-profile"/>
      <w:r w:rsidRPr="002B5ED3">
        <w:rPr>
          <w:bCs/>
          <w:sz w:val="24"/>
          <w:szCs w:val="24"/>
        </w:rPr>
        <w:fldChar w:fldCharType="begin"/>
      </w:r>
      <w:r w:rsidRPr="002B5ED3">
        <w:rPr>
          <w:bCs/>
          <w:sz w:val="24"/>
          <w:szCs w:val="24"/>
        </w:rPr>
        <w:instrText>HYPERLINK "https://www.sciencedirect.com/author/8242517600/v-vitthal-gite"</w:instrText>
      </w:r>
      <w:r w:rsidRPr="002B5ED3">
        <w:rPr>
          <w:bCs/>
          <w:sz w:val="24"/>
          <w:szCs w:val="24"/>
        </w:rPr>
      </w:r>
      <w:r w:rsidRPr="002B5ED3">
        <w:rPr>
          <w:bCs/>
          <w:sz w:val="24"/>
          <w:szCs w:val="24"/>
        </w:rPr>
        <w:fldChar w:fldCharType="separate"/>
      </w:r>
      <w:r w:rsidRPr="002B5ED3">
        <w:rPr>
          <w:rStyle w:val="Hyperlink"/>
          <w:bCs/>
          <w:color w:val="auto"/>
          <w:sz w:val="24"/>
          <w:szCs w:val="24"/>
          <w:u w:val="none"/>
        </w:rPr>
        <w:t>Vikas V. Gite </w:t>
      </w:r>
      <w:r w:rsidRPr="002B5ED3">
        <w:rPr>
          <w:rStyle w:val="Hyperlink"/>
          <w:bCs/>
          <w:color w:val="auto"/>
          <w:sz w:val="24"/>
          <w:szCs w:val="24"/>
          <w:u w:val="none"/>
          <w:vertAlign w:val="superscript"/>
        </w:rPr>
        <w:t>a</w:t>
      </w:r>
      <w:r w:rsidRPr="002B5ED3">
        <w:rPr>
          <w:bCs/>
          <w:sz w:val="24"/>
          <w:szCs w:val="24"/>
        </w:rPr>
        <w:fldChar w:fldCharType="end"/>
      </w:r>
      <w:bookmarkEnd w:id="16"/>
      <w:r w:rsidRPr="002B5ED3">
        <w:rPr>
          <w:bCs/>
          <w:sz w:val="24"/>
          <w:szCs w:val="24"/>
        </w:rPr>
        <w:t>, </w:t>
      </w:r>
      <w:bookmarkStart w:id="17" w:name="baut0015-profile"/>
      <w:r w:rsidRPr="002B5ED3">
        <w:rPr>
          <w:bCs/>
          <w:sz w:val="24"/>
          <w:szCs w:val="24"/>
        </w:rPr>
        <w:fldChar w:fldCharType="begin"/>
      </w:r>
      <w:r w:rsidRPr="002B5ED3">
        <w:rPr>
          <w:bCs/>
          <w:sz w:val="24"/>
          <w:szCs w:val="24"/>
        </w:rPr>
        <w:instrText>HYPERLINK "https://www.sciencedirect.com/author/6602675510/pramod-pandurang-mahulikar"</w:instrText>
      </w:r>
      <w:r w:rsidRPr="002B5ED3">
        <w:rPr>
          <w:bCs/>
          <w:sz w:val="24"/>
          <w:szCs w:val="24"/>
        </w:rPr>
      </w:r>
      <w:r w:rsidRPr="002B5ED3">
        <w:rPr>
          <w:bCs/>
          <w:sz w:val="24"/>
          <w:szCs w:val="24"/>
        </w:rPr>
        <w:fldChar w:fldCharType="separate"/>
      </w:r>
      <w:r w:rsidRPr="002B5ED3">
        <w:rPr>
          <w:rStyle w:val="Hyperlink"/>
          <w:bCs/>
          <w:color w:val="auto"/>
          <w:sz w:val="24"/>
          <w:szCs w:val="24"/>
          <w:u w:val="none"/>
        </w:rPr>
        <w:t>Pramod P. Mahulikar </w:t>
      </w:r>
      <w:r w:rsidRPr="002B5ED3">
        <w:rPr>
          <w:rStyle w:val="Hyperlink"/>
          <w:bCs/>
          <w:color w:val="auto"/>
          <w:sz w:val="24"/>
          <w:szCs w:val="24"/>
          <w:u w:val="none"/>
          <w:vertAlign w:val="superscript"/>
        </w:rPr>
        <w:t>a</w:t>
      </w:r>
      <w:r w:rsidRPr="002B5ED3">
        <w:rPr>
          <w:bCs/>
          <w:sz w:val="24"/>
          <w:szCs w:val="24"/>
        </w:rPr>
        <w:fldChar w:fldCharType="end"/>
      </w:r>
      <w:bookmarkEnd w:id="17"/>
      <w:r w:rsidRPr="002B5ED3">
        <w:rPr>
          <w:bCs/>
          <w:sz w:val="24"/>
          <w:szCs w:val="24"/>
        </w:rPr>
        <w:t>, </w:t>
      </w:r>
      <w:bookmarkStart w:id="18" w:name="baut0020-profile"/>
      <w:r w:rsidRPr="002B5ED3">
        <w:rPr>
          <w:bCs/>
          <w:sz w:val="24"/>
          <w:szCs w:val="24"/>
        </w:rPr>
        <w:fldChar w:fldCharType="begin"/>
      </w:r>
      <w:r w:rsidRPr="002B5ED3">
        <w:rPr>
          <w:bCs/>
          <w:sz w:val="24"/>
          <w:szCs w:val="24"/>
        </w:rPr>
        <w:instrText>HYPERLINK "https://www.sciencedirect.com/author/7004000310/dilip-g-hundiwale"</w:instrText>
      </w:r>
      <w:r w:rsidRPr="002B5ED3">
        <w:rPr>
          <w:bCs/>
          <w:sz w:val="24"/>
          <w:szCs w:val="24"/>
        </w:rPr>
      </w:r>
      <w:r w:rsidRPr="002B5ED3">
        <w:rPr>
          <w:bCs/>
          <w:sz w:val="24"/>
          <w:szCs w:val="24"/>
        </w:rPr>
        <w:fldChar w:fldCharType="separate"/>
      </w:r>
      <w:r w:rsidRPr="002B5ED3">
        <w:rPr>
          <w:rStyle w:val="Hyperlink"/>
          <w:bCs/>
          <w:color w:val="auto"/>
          <w:sz w:val="24"/>
          <w:szCs w:val="24"/>
          <w:u w:val="none"/>
        </w:rPr>
        <w:t>Dilip G. Hundiwale </w:t>
      </w:r>
      <w:r w:rsidRPr="002B5ED3">
        <w:rPr>
          <w:rStyle w:val="Hyperlink"/>
          <w:bCs/>
          <w:color w:val="auto"/>
          <w:sz w:val="24"/>
          <w:szCs w:val="24"/>
          <w:u w:val="none"/>
          <w:vertAlign w:val="superscript"/>
        </w:rPr>
        <w:t>a</w:t>
      </w:r>
      <w:r w:rsidRPr="002B5ED3">
        <w:rPr>
          <w:bCs/>
          <w:sz w:val="24"/>
          <w:szCs w:val="24"/>
        </w:rPr>
        <w:fldChar w:fldCharType="end"/>
      </w:r>
      <w:bookmarkEnd w:id="18"/>
      <w:r w:rsidRPr="002B5ED3">
        <w:rPr>
          <w:bCs/>
          <w:sz w:val="24"/>
          <w:szCs w:val="24"/>
        </w:rPr>
        <w:t>, Omprakash S. </w:t>
      </w:r>
      <w:proofErr w:type="spellStart"/>
      <w:r w:rsidRPr="002B5ED3">
        <w:rPr>
          <w:bCs/>
          <w:sz w:val="24"/>
          <w:szCs w:val="24"/>
        </w:rPr>
        <w:t>Yemul</w:t>
      </w:r>
      <w:proofErr w:type="spellEnd"/>
      <w:r w:rsidRPr="002B5ED3">
        <w:rPr>
          <w:bCs/>
          <w:sz w:val="24"/>
          <w:szCs w:val="24"/>
          <w:vertAlign w:val="subscript"/>
        </w:rPr>
        <w:t xml:space="preserve">. </w:t>
      </w:r>
      <w:r w:rsidRPr="002B5ED3">
        <w:rPr>
          <w:bCs/>
          <w:sz w:val="24"/>
          <w:szCs w:val="24"/>
        </w:rPr>
        <w:t xml:space="preserve">Eco-friendly polyurethane coatings from cottonseed and </w:t>
      </w:r>
      <w:proofErr w:type="spellStart"/>
      <w:r w:rsidRPr="002B5ED3">
        <w:rPr>
          <w:bCs/>
          <w:sz w:val="24"/>
          <w:szCs w:val="24"/>
        </w:rPr>
        <w:t>karanja</w:t>
      </w:r>
      <w:proofErr w:type="spellEnd"/>
      <w:r w:rsidRPr="002B5ED3">
        <w:rPr>
          <w:bCs/>
          <w:sz w:val="24"/>
          <w:szCs w:val="24"/>
        </w:rPr>
        <w:t xml:space="preserve"> oil. Progress in Organic </w:t>
      </w:r>
      <w:proofErr w:type="gramStart"/>
      <w:r w:rsidRPr="002B5ED3">
        <w:rPr>
          <w:bCs/>
          <w:sz w:val="24"/>
          <w:szCs w:val="24"/>
        </w:rPr>
        <w:t>Coatings  86</w:t>
      </w:r>
      <w:proofErr w:type="gramEnd"/>
      <w:r w:rsidRPr="002B5ED3">
        <w:rPr>
          <w:bCs/>
          <w:sz w:val="24"/>
          <w:szCs w:val="24"/>
        </w:rPr>
        <w:t>, September 2015, Pages 164-172</w:t>
      </w:r>
    </w:p>
    <w:p w14:paraId="75939838"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 xml:space="preserve">Mashilo J., Shimelis H., </w:t>
      </w:r>
      <w:proofErr w:type="spellStart"/>
      <w:r w:rsidRPr="002B5ED3">
        <w:rPr>
          <w:bCs/>
          <w:sz w:val="24"/>
          <w:szCs w:val="24"/>
        </w:rPr>
        <w:t>Ngwepe</w:t>
      </w:r>
      <w:proofErr w:type="spellEnd"/>
      <w:r w:rsidRPr="002B5ED3">
        <w:rPr>
          <w:bCs/>
          <w:sz w:val="24"/>
          <w:szCs w:val="24"/>
        </w:rPr>
        <w:t xml:space="preserve"> R.M. Genetic resources of bottle gourd [(Lagenaria siceraria (Molina) </w:t>
      </w:r>
      <w:proofErr w:type="spellStart"/>
      <w:r w:rsidRPr="002B5ED3">
        <w:rPr>
          <w:bCs/>
          <w:sz w:val="24"/>
          <w:szCs w:val="24"/>
        </w:rPr>
        <w:t>Standl</w:t>
      </w:r>
      <w:proofErr w:type="spellEnd"/>
      <w:r w:rsidRPr="002B5ED3">
        <w:rPr>
          <w:bCs/>
          <w:sz w:val="24"/>
          <w:szCs w:val="24"/>
        </w:rPr>
        <w:t xml:space="preserve">.)] and citron watermelon (Citrullus lanatus var. </w:t>
      </w:r>
      <w:proofErr w:type="spellStart"/>
      <w:r w:rsidRPr="002B5ED3">
        <w:rPr>
          <w:bCs/>
          <w:sz w:val="24"/>
          <w:szCs w:val="24"/>
        </w:rPr>
        <w:t>citroides</w:t>
      </w:r>
      <w:proofErr w:type="spellEnd"/>
      <w:r w:rsidRPr="002B5ED3">
        <w:rPr>
          <w:bCs/>
          <w:sz w:val="24"/>
          <w:szCs w:val="24"/>
        </w:rPr>
        <w:t xml:space="preserve"> (L.H. Bailey) Mansf. Ex Greb.): Implications for genetic improvement, product development and commercialization: A review. South African Journal of Botany. 2021:1–20.</w:t>
      </w:r>
    </w:p>
    <w:p w14:paraId="3A439C19" w14:textId="77777777" w:rsidR="00E530A5" w:rsidRPr="002B5ED3" w:rsidRDefault="00E530A5" w:rsidP="000917EC">
      <w:pPr>
        <w:pStyle w:val="ListParagraph"/>
        <w:numPr>
          <w:ilvl w:val="0"/>
          <w:numId w:val="4"/>
        </w:numPr>
        <w:spacing w:after="360" w:line="360" w:lineRule="auto"/>
        <w:rPr>
          <w:bCs/>
          <w:sz w:val="24"/>
          <w:szCs w:val="24"/>
        </w:rPr>
      </w:pPr>
      <w:bookmarkStart w:id="19" w:name="_Hlk209186207"/>
      <w:r w:rsidRPr="002B5ED3">
        <w:rPr>
          <w:bCs/>
          <w:sz w:val="24"/>
          <w:szCs w:val="24"/>
        </w:rPr>
        <w:t xml:space="preserve">Mashilo </w:t>
      </w:r>
      <w:bookmarkEnd w:id="19"/>
      <w:r w:rsidRPr="002B5ED3">
        <w:rPr>
          <w:bCs/>
          <w:sz w:val="24"/>
          <w:szCs w:val="24"/>
        </w:rPr>
        <w:t xml:space="preserve">J., Shimelis H., </w:t>
      </w:r>
      <w:proofErr w:type="spellStart"/>
      <w:r w:rsidRPr="002B5ED3">
        <w:rPr>
          <w:bCs/>
          <w:sz w:val="24"/>
          <w:szCs w:val="24"/>
        </w:rPr>
        <w:t>Odindo</w:t>
      </w:r>
      <w:proofErr w:type="spellEnd"/>
      <w:r w:rsidRPr="002B5ED3">
        <w:rPr>
          <w:bCs/>
          <w:sz w:val="24"/>
          <w:szCs w:val="24"/>
        </w:rPr>
        <w:t xml:space="preserve"> A. Genetic diversity of bottle gourd (Lagenaria siceraria (Molina) </w:t>
      </w:r>
      <w:proofErr w:type="spellStart"/>
      <w:r w:rsidRPr="002B5ED3">
        <w:rPr>
          <w:bCs/>
          <w:sz w:val="24"/>
          <w:szCs w:val="24"/>
        </w:rPr>
        <w:t>Standl</w:t>
      </w:r>
      <w:proofErr w:type="spellEnd"/>
      <w:r w:rsidRPr="002B5ED3">
        <w:rPr>
          <w:bCs/>
          <w:sz w:val="24"/>
          <w:szCs w:val="24"/>
        </w:rPr>
        <w:t xml:space="preserve">.) landraces of South Africa assessed by morphological traits and simple sequence repeat markers. South African Journal of Plant and Soil. </w:t>
      </w:r>
      <w:proofErr w:type="gramStart"/>
      <w:r w:rsidRPr="002B5ED3">
        <w:rPr>
          <w:bCs/>
          <w:sz w:val="24"/>
          <w:szCs w:val="24"/>
        </w:rPr>
        <w:t>2016;33:113</w:t>
      </w:r>
      <w:proofErr w:type="gramEnd"/>
      <w:r w:rsidRPr="002B5ED3">
        <w:rPr>
          <w:bCs/>
          <w:sz w:val="24"/>
          <w:szCs w:val="24"/>
        </w:rPr>
        <w:t>–124</w:t>
      </w:r>
    </w:p>
    <w:p w14:paraId="4EC83962"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lastRenderedPageBreak/>
        <w:t xml:space="preserve">Mishra S, Maiti A. The efficacy of bacterial species to </w:t>
      </w:r>
      <w:proofErr w:type="spellStart"/>
      <w:r w:rsidRPr="002B5ED3">
        <w:rPr>
          <w:bCs/>
          <w:sz w:val="24"/>
          <w:szCs w:val="24"/>
        </w:rPr>
        <w:t>decolourise</w:t>
      </w:r>
      <w:proofErr w:type="spellEnd"/>
      <w:r w:rsidRPr="002B5ED3">
        <w:rPr>
          <w:bCs/>
          <w:sz w:val="24"/>
          <w:szCs w:val="24"/>
        </w:rPr>
        <w:t xml:space="preserve"> reactive azo, </w:t>
      </w:r>
      <w:proofErr w:type="spellStart"/>
      <w:r w:rsidRPr="002B5ED3">
        <w:rPr>
          <w:bCs/>
          <w:sz w:val="24"/>
          <w:szCs w:val="24"/>
        </w:rPr>
        <w:t>anthroquinone</w:t>
      </w:r>
      <w:proofErr w:type="spellEnd"/>
      <w:r w:rsidRPr="002B5ED3">
        <w:rPr>
          <w:bCs/>
          <w:sz w:val="24"/>
          <w:szCs w:val="24"/>
        </w:rPr>
        <w:t xml:space="preserve"> and triphenylmethane dyes from wastewater: a review. Environ. Sci. </w:t>
      </w:r>
      <w:proofErr w:type="spellStart"/>
      <w:r w:rsidRPr="002B5ED3">
        <w:rPr>
          <w:bCs/>
          <w:sz w:val="24"/>
          <w:szCs w:val="24"/>
        </w:rPr>
        <w:t>Pollut</w:t>
      </w:r>
      <w:proofErr w:type="spellEnd"/>
      <w:r w:rsidRPr="002B5ED3">
        <w:rPr>
          <w:bCs/>
          <w:sz w:val="24"/>
          <w:szCs w:val="24"/>
        </w:rPr>
        <w:t>. Res., 25 (2018), pp. 8286-8314</w:t>
      </w:r>
    </w:p>
    <w:p w14:paraId="724E3752" w14:textId="77777777" w:rsidR="00E530A5" w:rsidRPr="002B5ED3" w:rsidRDefault="00E530A5" w:rsidP="000917EC">
      <w:pPr>
        <w:pStyle w:val="ListParagraph"/>
        <w:numPr>
          <w:ilvl w:val="0"/>
          <w:numId w:val="4"/>
        </w:numPr>
        <w:spacing w:after="360" w:line="360" w:lineRule="auto"/>
        <w:rPr>
          <w:bCs/>
          <w:sz w:val="24"/>
          <w:szCs w:val="24"/>
        </w:rPr>
      </w:pPr>
      <w:bookmarkStart w:id="20" w:name="_Hlk209184125"/>
      <w:proofErr w:type="spellStart"/>
      <w:r w:rsidRPr="002B5ED3">
        <w:rPr>
          <w:bCs/>
          <w:sz w:val="24"/>
          <w:szCs w:val="24"/>
        </w:rPr>
        <w:t>Muqarrabun</w:t>
      </w:r>
      <w:proofErr w:type="spellEnd"/>
      <w:r w:rsidRPr="002B5ED3">
        <w:rPr>
          <w:bCs/>
          <w:sz w:val="24"/>
          <w:szCs w:val="24"/>
        </w:rPr>
        <w:t xml:space="preserve"> L.M. Al</w:t>
      </w:r>
      <w:bookmarkEnd w:id="20"/>
      <w:r w:rsidRPr="002B5ED3">
        <w:rPr>
          <w:bCs/>
          <w:sz w:val="24"/>
          <w:szCs w:val="24"/>
        </w:rPr>
        <w:t>, N. Ahmat, S.A. </w:t>
      </w:r>
      <w:proofErr w:type="spellStart"/>
      <w:r w:rsidRPr="002B5ED3">
        <w:rPr>
          <w:bCs/>
          <w:sz w:val="24"/>
          <w:szCs w:val="24"/>
        </w:rPr>
        <w:t>Ruzaina</w:t>
      </w:r>
      <w:proofErr w:type="spellEnd"/>
      <w:r w:rsidRPr="002B5ED3">
        <w:rPr>
          <w:bCs/>
          <w:sz w:val="24"/>
          <w:szCs w:val="24"/>
        </w:rPr>
        <w:t>, N.H. Ismail, I. Sahidin. Medicinal uses, phytochemistry and pharmacology of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xml:space="preserve"> (L.) Pierre: a </w:t>
      </w:r>
      <w:proofErr w:type="spellStart"/>
      <w:r w:rsidRPr="002B5ED3">
        <w:rPr>
          <w:bCs/>
          <w:sz w:val="24"/>
          <w:szCs w:val="24"/>
        </w:rPr>
        <w:t>reviewJ</w:t>
      </w:r>
      <w:proofErr w:type="spellEnd"/>
      <w:r w:rsidRPr="002B5ED3">
        <w:rPr>
          <w:bCs/>
          <w:sz w:val="24"/>
          <w:szCs w:val="24"/>
        </w:rPr>
        <w:t xml:space="preserve">. </w:t>
      </w:r>
      <w:proofErr w:type="spellStart"/>
      <w:r w:rsidRPr="002B5ED3">
        <w:rPr>
          <w:bCs/>
          <w:sz w:val="24"/>
          <w:szCs w:val="24"/>
        </w:rPr>
        <w:t>Ethnopharmacol</w:t>
      </w:r>
      <w:proofErr w:type="spellEnd"/>
      <w:r w:rsidRPr="002B5ED3">
        <w:rPr>
          <w:bCs/>
          <w:sz w:val="24"/>
          <w:szCs w:val="24"/>
        </w:rPr>
        <w:t>., 150 (2) (2013), pp. 395-420</w:t>
      </w:r>
    </w:p>
    <w:p w14:paraId="3DAD3302" w14:textId="77777777" w:rsidR="00E530A5" w:rsidRPr="002B5ED3" w:rsidRDefault="00E530A5" w:rsidP="000917EC">
      <w:pPr>
        <w:pStyle w:val="ListParagraph"/>
        <w:numPr>
          <w:ilvl w:val="0"/>
          <w:numId w:val="4"/>
        </w:numPr>
        <w:spacing w:after="360" w:line="360" w:lineRule="auto"/>
        <w:rPr>
          <w:bCs/>
          <w:sz w:val="24"/>
          <w:szCs w:val="24"/>
        </w:rPr>
      </w:pPr>
      <w:bookmarkStart w:id="21" w:name="_Hlk209186101"/>
      <w:r w:rsidRPr="002B5ED3">
        <w:rPr>
          <w:bCs/>
          <w:sz w:val="24"/>
          <w:szCs w:val="24"/>
        </w:rPr>
        <w:t>Plazas E</w:t>
      </w:r>
      <w:bookmarkEnd w:id="21"/>
      <w:r w:rsidRPr="002B5ED3">
        <w:rPr>
          <w:bCs/>
          <w:sz w:val="24"/>
          <w:szCs w:val="24"/>
        </w:rPr>
        <w:t xml:space="preserve">., </w:t>
      </w:r>
      <w:proofErr w:type="spellStart"/>
      <w:r w:rsidRPr="002B5ED3">
        <w:rPr>
          <w:bCs/>
          <w:sz w:val="24"/>
          <w:szCs w:val="24"/>
        </w:rPr>
        <w:t>Casoti</w:t>
      </w:r>
      <w:proofErr w:type="spellEnd"/>
      <w:r w:rsidRPr="002B5ED3">
        <w:rPr>
          <w:bCs/>
          <w:sz w:val="24"/>
          <w:szCs w:val="24"/>
        </w:rPr>
        <w:t xml:space="preserve"> R.R., Murillo M.A., Da Costa F.B., Cuca L.E. Metabolomic profiling of Zanthoxylum species: Identification of anti-cholinesterase alkaloids candidates. Phytochemistry. </w:t>
      </w:r>
      <w:proofErr w:type="gramStart"/>
      <w:r w:rsidRPr="002B5ED3">
        <w:rPr>
          <w:bCs/>
          <w:sz w:val="24"/>
          <w:szCs w:val="24"/>
        </w:rPr>
        <w:t>2019;168:1</w:t>
      </w:r>
      <w:proofErr w:type="gramEnd"/>
      <w:r w:rsidRPr="002B5ED3">
        <w:rPr>
          <w:bCs/>
          <w:sz w:val="24"/>
          <w:szCs w:val="24"/>
        </w:rPr>
        <w:t>–13</w:t>
      </w:r>
    </w:p>
    <w:p w14:paraId="7A01514A" w14:textId="26C30D33" w:rsidR="008A6B25" w:rsidRPr="002B5ED3" w:rsidRDefault="008A6B25" w:rsidP="000917EC">
      <w:pPr>
        <w:pStyle w:val="ListParagraph"/>
        <w:numPr>
          <w:ilvl w:val="0"/>
          <w:numId w:val="4"/>
        </w:numPr>
        <w:spacing w:after="360" w:line="360" w:lineRule="auto"/>
        <w:rPr>
          <w:bCs/>
          <w:sz w:val="24"/>
          <w:szCs w:val="24"/>
        </w:rPr>
      </w:pPr>
      <w:r w:rsidRPr="002B5ED3">
        <w:rPr>
          <w:bCs/>
          <w:sz w:val="24"/>
          <w:szCs w:val="24"/>
        </w:rPr>
        <w:t xml:space="preserve">Prajapati R P, Manisha </w:t>
      </w:r>
      <w:proofErr w:type="spellStart"/>
      <w:r w:rsidRPr="002B5ED3">
        <w:rPr>
          <w:bCs/>
          <w:sz w:val="24"/>
          <w:szCs w:val="24"/>
        </w:rPr>
        <w:t>Kalariya</w:t>
      </w:r>
      <w:proofErr w:type="spellEnd"/>
      <w:r w:rsidRPr="002B5ED3">
        <w:rPr>
          <w:bCs/>
          <w:sz w:val="24"/>
          <w:szCs w:val="24"/>
        </w:rPr>
        <w:t xml:space="preserve">, Sachin K Parmar, Navin R Sheth. Phytochemical and pharmacological review of Lagenaria </w:t>
      </w:r>
      <w:proofErr w:type="spellStart"/>
      <w:r w:rsidRPr="002B5ED3">
        <w:rPr>
          <w:bCs/>
          <w:sz w:val="24"/>
          <w:szCs w:val="24"/>
        </w:rPr>
        <w:t>sicereria</w:t>
      </w:r>
      <w:proofErr w:type="spellEnd"/>
      <w:r w:rsidRPr="002B5ED3">
        <w:rPr>
          <w:bCs/>
          <w:sz w:val="24"/>
          <w:szCs w:val="24"/>
        </w:rPr>
        <w:t xml:space="preserve">. J Ayurveda </w:t>
      </w:r>
      <w:proofErr w:type="spellStart"/>
      <w:r w:rsidRPr="002B5ED3">
        <w:rPr>
          <w:bCs/>
          <w:sz w:val="24"/>
          <w:szCs w:val="24"/>
        </w:rPr>
        <w:t>Integr</w:t>
      </w:r>
      <w:proofErr w:type="spellEnd"/>
      <w:r w:rsidRPr="002B5ED3">
        <w:rPr>
          <w:bCs/>
          <w:sz w:val="24"/>
          <w:szCs w:val="24"/>
        </w:rPr>
        <w:t xml:space="preserve"> Med. 2010 Oct;1(4):266-72. </w:t>
      </w:r>
      <w:proofErr w:type="spellStart"/>
      <w:r w:rsidRPr="002B5ED3">
        <w:rPr>
          <w:bCs/>
          <w:sz w:val="24"/>
          <w:szCs w:val="24"/>
        </w:rPr>
        <w:t>doi</w:t>
      </w:r>
      <w:proofErr w:type="spellEnd"/>
      <w:r w:rsidRPr="002B5ED3">
        <w:rPr>
          <w:bCs/>
          <w:sz w:val="24"/>
          <w:szCs w:val="24"/>
        </w:rPr>
        <w:t>: 10.4103/0975-9476.74431</w:t>
      </w:r>
    </w:p>
    <w:p w14:paraId="388AB50F" w14:textId="77777777" w:rsidR="00E530A5" w:rsidRPr="002B5ED3" w:rsidRDefault="00E530A5" w:rsidP="000917EC">
      <w:pPr>
        <w:pStyle w:val="ListParagraph"/>
        <w:numPr>
          <w:ilvl w:val="0"/>
          <w:numId w:val="4"/>
        </w:numPr>
        <w:spacing w:after="360" w:line="360" w:lineRule="auto"/>
        <w:rPr>
          <w:bCs/>
          <w:sz w:val="24"/>
          <w:szCs w:val="24"/>
        </w:rPr>
      </w:pPr>
      <w:bookmarkStart w:id="22" w:name="_Hlk209180827"/>
      <w:r w:rsidRPr="002B5ED3">
        <w:rPr>
          <w:bCs/>
          <w:sz w:val="24"/>
          <w:szCs w:val="24"/>
        </w:rPr>
        <w:t>Qaderi A.M</w:t>
      </w:r>
      <w:bookmarkEnd w:id="22"/>
      <w:r w:rsidRPr="002B5ED3">
        <w:rPr>
          <w:bCs/>
          <w:sz w:val="24"/>
          <w:szCs w:val="24"/>
        </w:rPr>
        <w:t xml:space="preserve">., Martel A.B., </w:t>
      </w:r>
      <w:proofErr w:type="spellStart"/>
      <w:r w:rsidRPr="002B5ED3">
        <w:rPr>
          <w:bCs/>
          <w:sz w:val="24"/>
          <w:szCs w:val="24"/>
        </w:rPr>
        <w:t>Strugnell</w:t>
      </w:r>
      <w:proofErr w:type="spellEnd"/>
      <w:r w:rsidRPr="002B5ED3">
        <w:rPr>
          <w:bCs/>
          <w:sz w:val="24"/>
          <w:szCs w:val="24"/>
        </w:rPr>
        <w:t xml:space="preserve"> C.P. Environmental factors regulate plant secondary metabolites. Plants. </w:t>
      </w:r>
      <w:proofErr w:type="gramStart"/>
      <w:r w:rsidRPr="002B5ED3">
        <w:rPr>
          <w:bCs/>
          <w:sz w:val="24"/>
          <w:szCs w:val="24"/>
        </w:rPr>
        <w:t>2023;12:447</w:t>
      </w:r>
      <w:proofErr w:type="gramEnd"/>
    </w:p>
    <w:p w14:paraId="3C50D86A" w14:textId="77777777" w:rsidR="00E530A5" w:rsidRPr="002B5ED3" w:rsidRDefault="00E530A5" w:rsidP="000917EC">
      <w:pPr>
        <w:pStyle w:val="ListParagraph"/>
        <w:numPr>
          <w:ilvl w:val="0"/>
          <w:numId w:val="4"/>
        </w:numPr>
        <w:spacing w:after="360" w:line="360" w:lineRule="auto"/>
        <w:rPr>
          <w:bCs/>
          <w:sz w:val="24"/>
          <w:szCs w:val="24"/>
        </w:rPr>
      </w:pPr>
      <w:bookmarkStart w:id="23" w:name="_Hlk209184043"/>
      <w:r w:rsidRPr="002B5ED3">
        <w:rPr>
          <w:bCs/>
          <w:sz w:val="24"/>
          <w:szCs w:val="24"/>
        </w:rPr>
        <w:t>S. </w:t>
      </w:r>
      <w:proofErr w:type="spellStart"/>
      <w:r w:rsidRPr="002B5ED3">
        <w:rPr>
          <w:bCs/>
          <w:sz w:val="24"/>
          <w:szCs w:val="24"/>
        </w:rPr>
        <w:t>Mahli</w:t>
      </w:r>
      <w:bookmarkEnd w:id="23"/>
      <w:proofErr w:type="spellEnd"/>
      <w:r w:rsidRPr="002B5ED3">
        <w:rPr>
          <w:bCs/>
          <w:sz w:val="24"/>
          <w:szCs w:val="24"/>
        </w:rPr>
        <w:t xml:space="preserve">, S. Basu, K. Sinha, N.J. Banerjee Pharmacological effects of </w:t>
      </w:r>
      <w:proofErr w:type="spellStart"/>
      <w:r w:rsidRPr="002B5ED3">
        <w:rPr>
          <w:bCs/>
          <w:sz w:val="24"/>
          <w:szCs w:val="24"/>
        </w:rPr>
        <w:t>karanjin</w:t>
      </w:r>
      <w:proofErr w:type="spellEnd"/>
      <w:r w:rsidRPr="002B5ED3">
        <w:rPr>
          <w:bCs/>
          <w:sz w:val="24"/>
          <w:szCs w:val="24"/>
        </w:rPr>
        <w:t xml:space="preserve"> and </w:t>
      </w:r>
      <w:proofErr w:type="spellStart"/>
      <w:r w:rsidRPr="002B5ED3">
        <w:rPr>
          <w:bCs/>
          <w:sz w:val="24"/>
          <w:szCs w:val="24"/>
        </w:rPr>
        <w:t>pongamol</w:t>
      </w:r>
      <w:proofErr w:type="spellEnd"/>
      <w:r w:rsidRPr="002B5ED3">
        <w:rPr>
          <w:bCs/>
          <w:sz w:val="24"/>
          <w:szCs w:val="24"/>
        </w:rPr>
        <w:t xml:space="preserve"> [from seed oil of </w:t>
      </w:r>
      <w:proofErr w:type="spellStart"/>
      <w:r w:rsidRPr="002B5ED3">
        <w:rPr>
          <w:bCs/>
          <w:sz w:val="24"/>
          <w:szCs w:val="24"/>
        </w:rPr>
        <w:t>Pongamia</w:t>
      </w:r>
      <w:proofErr w:type="spellEnd"/>
      <w:r w:rsidRPr="002B5ED3">
        <w:rPr>
          <w:bCs/>
          <w:sz w:val="24"/>
          <w:szCs w:val="24"/>
        </w:rPr>
        <w:t xml:space="preserve"> pinnata] Indian J. Anim. Sci., 59 (6) (1989), pp. 657-660</w:t>
      </w:r>
    </w:p>
    <w:p w14:paraId="048B3DCB"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Sadeghzadeh </w:t>
      </w:r>
      <w:proofErr w:type="spellStart"/>
      <w:r w:rsidRPr="002B5ED3">
        <w:rPr>
          <w:bCs/>
          <w:sz w:val="24"/>
          <w:szCs w:val="24"/>
        </w:rPr>
        <w:t>Ahari</w:t>
      </w:r>
      <w:proofErr w:type="spellEnd"/>
      <w:r w:rsidRPr="002B5ED3">
        <w:rPr>
          <w:bCs/>
          <w:sz w:val="24"/>
          <w:szCs w:val="24"/>
        </w:rPr>
        <w:t xml:space="preserve"> </w:t>
      </w:r>
      <w:proofErr w:type="gramStart"/>
      <w:r w:rsidRPr="002B5ED3">
        <w:rPr>
          <w:bCs/>
          <w:sz w:val="24"/>
          <w:szCs w:val="24"/>
        </w:rPr>
        <w:t>J. ,</w:t>
      </w:r>
      <w:proofErr w:type="gramEnd"/>
      <w:r w:rsidRPr="002B5ED3">
        <w:rPr>
          <w:bCs/>
          <w:sz w:val="24"/>
          <w:szCs w:val="24"/>
        </w:rPr>
        <w:t xml:space="preserve"> M. Sadeghi, M. Koolivand Salooki, M. </w:t>
      </w:r>
      <w:proofErr w:type="spellStart"/>
      <w:r w:rsidRPr="002B5ED3">
        <w:rPr>
          <w:bCs/>
          <w:sz w:val="24"/>
          <w:szCs w:val="24"/>
        </w:rPr>
        <w:t>Esfandyari</w:t>
      </w:r>
      <w:proofErr w:type="spellEnd"/>
      <w:r w:rsidRPr="002B5ED3">
        <w:rPr>
          <w:bCs/>
          <w:sz w:val="24"/>
          <w:szCs w:val="24"/>
        </w:rPr>
        <w:t xml:space="preserve">, M. Rahimi, S. Anahid, Modelling and optimization of </w:t>
      </w:r>
      <w:proofErr w:type="spellStart"/>
      <w:r w:rsidRPr="002B5ED3">
        <w:rPr>
          <w:bCs/>
          <w:sz w:val="24"/>
          <w:szCs w:val="24"/>
        </w:rPr>
        <w:t>fenton</w:t>
      </w:r>
      <w:proofErr w:type="spellEnd"/>
      <w:r w:rsidRPr="002B5ED3">
        <w:rPr>
          <w:bCs/>
          <w:sz w:val="24"/>
          <w:szCs w:val="24"/>
        </w:rPr>
        <w:t xml:space="preserve"> process for decolorization of azo dye (DR16) at microreactor using artificial neural network and genetic algorithm. </w:t>
      </w:r>
      <w:proofErr w:type="spellStart"/>
      <w:r w:rsidRPr="002B5ED3">
        <w:rPr>
          <w:bCs/>
          <w:sz w:val="24"/>
          <w:szCs w:val="24"/>
        </w:rPr>
        <w:t>Heliyon</w:t>
      </w:r>
      <w:proofErr w:type="spellEnd"/>
      <w:r w:rsidRPr="002B5ED3">
        <w:rPr>
          <w:bCs/>
          <w:sz w:val="24"/>
          <w:szCs w:val="24"/>
        </w:rPr>
        <w:t>, 10 (2024)</w:t>
      </w:r>
    </w:p>
    <w:p w14:paraId="5902F60C" w14:textId="77777777" w:rsidR="00E530A5" w:rsidRPr="002B5ED3" w:rsidRDefault="00E530A5" w:rsidP="000917EC">
      <w:pPr>
        <w:spacing w:line="360" w:lineRule="auto"/>
        <w:jc w:val="both"/>
        <w:rPr>
          <w:bCs/>
          <w:sz w:val="24"/>
          <w:szCs w:val="24"/>
        </w:rPr>
      </w:pPr>
    </w:p>
    <w:p w14:paraId="6CCE3BB5" w14:textId="77777777" w:rsidR="00E530A5" w:rsidRPr="002B5ED3" w:rsidRDefault="00E530A5" w:rsidP="000917EC">
      <w:pPr>
        <w:pStyle w:val="ListParagraph"/>
        <w:numPr>
          <w:ilvl w:val="0"/>
          <w:numId w:val="4"/>
        </w:numPr>
        <w:spacing w:after="360" w:line="360" w:lineRule="auto"/>
        <w:rPr>
          <w:bCs/>
          <w:sz w:val="24"/>
          <w:szCs w:val="24"/>
        </w:rPr>
      </w:pPr>
      <w:bookmarkStart w:id="24" w:name="_Hlk209182998"/>
      <w:r w:rsidRPr="002B5ED3">
        <w:rPr>
          <w:bCs/>
          <w:sz w:val="24"/>
          <w:szCs w:val="24"/>
        </w:rPr>
        <w:t>Saeed M</w:t>
      </w:r>
      <w:bookmarkEnd w:id="24"/>
      <w:r w:rsidRPr="002B5ED3">
        <w:rPr>
          <w:bCs/>
          <w:sz w:val="24"/>
          <w:szCs w:val="24"/>
        </w:rPr>
        <w:t>., Khan M.S., Amir K., Bi J.B., Asif M., Madni A., Kamboh A.A., Manzoor Z., Younas U., Chao S. Lagenaria siceraria fruit: A review of its phytochemistry, pharmacology, and promising traditional uses. Frontiers in Nutrition. 2022;1–15</w:t>
      </w:r>
    </w:p>
    <w:p w14:paraId="3ED579FA" w14:textId="77777777" w:rsidR="00E530A5" w:rsidRPr="002B5ED3" w:rsidRDefault="00E530A5" w:rsidP="000917EC">
      <w:pPr>
        <w:pStyle w:val="ListParagraph"/>
        <w:numPr>
          <w:ilvl w:val="0"/>
          <w:numId w:val="4"/>
        </w:numPr>
        <w:spacing w:after="360" w:line="360" w:lineRule="auto"/>
        <w:rPr>
          <w:bCs/>
          <w:sz w:val="24"/>
          <w:szCs w:val="24"/>
        </w:rPr>
      </w:pPr>
      <w:bookmarkStart w:id="25" w:name="_Hlk209185616"/>
      <w:r w:rsidRPr="002B5ED3">
        <w:rPr>
          <w:bCs/>
          <w:sz w:val="24"/>
          <w:szCs w:val="24"/>
        </w:rPr>
        <w:t xml:space="preserve">Saeed M., </w:t>
      </w:r>
      <w:bookmarkEnd w:id="25"/>
      <w:r w:rsidRPr="002B5ED3">
        <w:rPr>
          <w:bCs/>
          <w:sz w:val="24"/>
          <w:szCs w:val="24"/>
        </w:rPr>
        <w:t>Khan M.S., Amir K., Bi J.B., Asif M., Madni A., Kamboh A.A., Manzoor Z., Younas U., Chao S. Lagenaria siceraria fruit: A review of its phytochemistry, pharmacology, and promising traditional uses. Frontiers in Nutrition. 2022;1–15</w:t>
      </w:r>
    </w:p>
    <w:p w14:paraId="1EB542F7" w14:textId="3B074DBD" w:rsidR="00E530A5" w:rsidRPr="002B5ED3" w:rsidRDefault="00E530A5" w:rsidP="000917EC">
      <w:pPr>
        <w:pStyle w:val="ListParagraph"/>
        <w:numPr>
          <w:ilvl w:val="0"/>
          <w:numId w:val="4"/>
        </w:numPr>
        <w:spacing w:after="360" w:line="360" w:lineRule="auto"/>
        <w:rPr>
          <w:bCs/>
          <w:sz w:val="24"/>
          <w:szCs w:val="24"/>
        </w:rPr>
      </w:pPr>
      <w:proofErr w:type="spellStart"/>
      <w:r w:rsidRPr="002B5ED3">
        <w:rPr>
          <w:bCs/>
          <w:sz w:val="24"/>
          <w:szCs w:val="24"/>
        </w:rPr>
        <w:t>Saravanakkumar</w:t>
      </w:r>
      <w:proofErr w:type="spellEnd"/>
      <w:r w:rsidRPr="002B5ED3">
        <w:rPr>
          <w:bCs/>
          <w:sz w:val="24"/>
          <w:szCs w:val="24"/>
        </w:rPr>
        <w:t xml:space="preserve"> D, J. </w:t>
      </w:r>
      <w:proofErr w:type="spellStart"/>
      <w:r w:rsidRPr="002B5ED3">
        <w:rPr>
          <w:bCs/>
          <w:sz w:val="24"/>
          <w:szCs w:val="24"/>
        </w:rPr>
        <w:t>Thirupathy</w:t>
      </w:r>
      <w:proofErr w:type="spellEnd"/>
      <w:r w:rsidRPr="002B5ED3">
        <w:rPr>
          <w:bCs/>
          <w:sz w:val="24"/>
          <w:szCs w:val="24"/>
        </w:rPr>
        <w:t xml:space="preserve">, K. Ravichandran, S. Selvarani, S. Sivaguru &amp; S. Suvathi </w:t>
      </w:r>
      <w:proofErr w:type="spellStart"/>
      <w:r w:rsidRPr="002B5ED3">
        <w:rPr>
          <w:bCs/>
          <w:sz w:val="24"/>
          <w:szCs w:val="24"/>
        </w:rPr>
        <w:lastRenderedPageBreak/>
        <w:t>Pongamia</w:t>
      </w:r>
      <w:proofErr w:type="spellEnd"/>
      <w:r w:rsidRPr="002B5ED3">
        <w:rPr>
          <w:bCs/>
          <w:sz w:val="24"/>
          <w:szCs w:val="24"/>
        </w:rPr>
        <w:t xml:space="preserve"> pinnata flowers powered Ag doped </w:t>
      </w:r>
      <w:proofErr w:type="spellStart"/>
      <w:r w:rsidRPr="002B5ED3">
        <w:rPr>
          <w:bCs/>
          <w:sz w:val="24"/>
          <w:szCs w:val="24"/>
        </w:rPr>
        <w:t>CuO</w:t>
      </w:r>
      <w:proofErr w:type="spellEnd"/>
      <w:r w:rsidRPr="002B5ED3">
        <w:rPr>
          <w:bCs/>
          <w:sz w:val="24"/>
          <w:szCs w:val="24"/>
        </w:rPr>
        <w:t xml:space="preserve"> nanoparticles for eco-friendly dye degradation and antimicrobial applications: a mechanistic approach. 7, pages 3171–3183, (2024)</w:t>
      </w:r>
    </w:p>
    <w:p w14:paraId="2AD6BAB9" w14:textId="58F680EB" w:rsidR="00E530A5" w:rsidRPr="002B5ED3" w:rsidRDefault="00E530A5" w:rsidP="000917EC">
      <w:pPr>
        <w:pStyle w:val="ListParagraph"/>
        <w:numPr>
          <w:ilvl w:val="0"/>
          <w:numId w:val="4"/>
        </w:numPr>
        <w:spacing w:after="120" w:line="360" w:lineRule="auto"/>
        <w:rPr>
          <w:bCs/>
          <w:color w:val="1F1F1F"/>
          <w:kern w:val="36"/>
          <w:sz w:val="24"/>
          <w:szCs w:val="24"/>
        </w:rPr>
      </w:pPr>
      <w:r w:rsidRPr="002B5ED3">
        <w:rPr>
          <w:bCs/>
          <w:color w:val="1F1F1F"/>
          <w:sz w:val="24"/>
          <w:szCs w:val="24"/>
        </w:rPr>
        <w:t>Sharif S, </w:t>
      </w:r>
      <w:proofErr w:type="spellStart"/>
      <w:r w:rsidRPr="002B5ED3">
        <w:rPr>
          <w:bCs/>
          <w:color w:val="1F1F1F"/>
          <w:sz w:val="24"/>
          <w:szCs w:val="24"/>
        </w:rPr>
        <w:t>Nabais</w:t>
      </w:r>
      <w:proofErr w:type="spellEnd"/>
      <w:r w:rsidRPr="002B5ED3">
        <w:rPr>
          <w:bCs/>
          <w:color w:val="1F1F1F"/>
          <w:sz w:val="24"/>
          <w:szCs w:val="24"/>
        </w:rPr>
        <w:t xml:space="preserve"> P, MeloM J, Pina F, Oliveira MC. </w:t>
      </w:r>
      <w:r w:rsidRPr="002B5ED3">
        <w:rPr>
          <w:bCs/>
          <w:color w:val="1F1F1F"/>
          <w:kern w:val="36"/>
          <w:sz w:val="24"/>
          <w:szCs w:val="24"/>
        </w:rPr>
        <w:t xml:space="preserve">2022. </w:t>
      </w:r>
      <w:proofErr w:type="spellStart"/>
      <w:r w:rsidRPr="002B5ED3">
        <w:rPr>
          <w:bCs/>
          <w:color w:val="1F1F1F"/>
          <w:kern w:val="36"/>
          <w:sz w:val="24"/>
          <w:szCs w:val="24"/>
        </w:rPr>
        <w:t>Photoreactivity</w:t>
      </w:r>
      <w:proofErr w:type="spellEnd"/>
      <w:r w:rsidRPr="002B5ED3">
        <w:rPr>
          <w:bCs/>
          <w:color w:val="1F1F1F"/>
          <w:kern w:val="36"/>
          <w:sz w:val="24"/>
          <w:szCs w:val="24"/>
        </w:rPr>
        <w:t xml:space="preserve"> and stability of flavonoid yellows used in cultural heritage. Dyes and Pigments. 199; 110051. </w:t>
      </w:r>
    </w:p>
    <w:p w14:paraId="0AC61F81"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Sharma J., S. Sharma, V. Soni, Classification and impact of synthetic textile dyes on Aquatic Flora: a review, Reg. Stud. Mar. Sci., 45 (2021), Article 101802</w:t>
      </w:r>
    </w:p>
    <w:p w14:paraId="6DB35899"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Singh G B, Ankita Vinayak, Gaurav Mudga, </w:t>
      </w:r>
      <w:bookmarkStart w:id="26" w:name="bau0020-profile"/>
      <w:r w:rsidRPr="002B5ED3">
        <w:rPr>
          <w:bCs/>
          <w:sz w:val="24"/>
          <w:szCs w:val="24"/>
        </w:rPr>
        <w:fldChar w:fldCharType="begin"/>
      </w:r>
      <w:r w:rsidRPr="002B5ED3">
        <w:rPr>
          <w:bCs/>
          <w:sz w:val="24"/>
          <w:szCs w:val="24"/>
        </w:rPr>
        <w:instrText>HYPERLINK "https://www.sciencedirect.com/author/24332073300/kavindra-kumar-kumar-kesari"</w:instrText>
      </w:r>
      <w:r w:rsidRPr="002B5ED3">
        <w:rPr>
          <w:bCs/>
          <w:sz w:val="24"/>
          <w:szCs w:val="24"/>
        </w:rPr>
      </w:r>
      <w:r w:rsidRPr="002B5ED3">
        <w:rPr>
          <w:bCs/>
          <w:sz w:val="24"/>
          <w:szCs w:val="24"/>
        </w:rPr>
        <w:fldChar w:fldCharType="separate"/>
      </w:r>
      <w:r w:rsidRPr="002B5ED3">
        <w:rPr>
          <w:rStyle w:val="Hyperlink"/>
          <w:bCs/>
          <w:color w:val="auto"/>
          <w:sz w:val="24"/>
          <w:szCs w:val="24"/>
          <w:u w:val="none"/>
        </w:rPr>
        <w:t>Kavindra Kumar Kesar</w:t>
      </w:r>
      <w:r w:rsidRPr="002B5ED3">
        <w:rPr>
          <w:bCs/>
          <w:sz w:val="24"/>
          <w:szCs w:val="24"/>
        </w:rPr>
        <w:fldChar w:fldCharType="end"/>
      </w:r>
      <w:bookmarkEnd w:id="26"/>
      <w:r w:rsidRPr="002B5ED3">
        <w:rPr>
          <w:bCs/>
          <w:sz w:val="24"/>
          <w:szCs w:val="24"/>
        </w:rPr>
        <w:t xml:space="preserve">, Azo dye bioremediation: An interdisciplinary path to sustainable fashion, </w:t>
      </w:r>
      <w:hyperlink r:id="rId13" w:tooltip="Go to Environmental Technology &amp; Innovation on ScienceDirect" w:history="1">
        <w:r w:rsidRPr="002B5ED3">
          <w:rPr>
            <w:rStyle w:val="Hyperlink"/>
            <w:bCs/>
            <w:color w:val="auto"/>
            <w:sz w:val="24"/>
            <w:szCs w:val="24"/>
            <w:u w:val="none"/>
          </w:rPr>
          <w:t>Environmental Technology &amp; Innovation</w:t>
        </w:r>
      </w:hyperlink>
      <w:r w:rsidRPr="002B5ED3">
        <w:rPr>
          <w:bCs/>
          <w:sz w:val="24"/>
          <w:szCs w:val="24"/>
        </w:rPr>
        <w:t xml:space="preserve">, </w:t>
      </w:r>
      <w:hyperlink r:id="rId14" w:tooltip="Go to table of contents for this volume/issue" w:history="1">
        <w:r w:rsidRPr="002B5ED3">
          <w:rPr>
            <w:rStyle w:val="Hyperlink"/>
            <w:bCs/>
            <w:color w:val="auto"/>
            <w:sz w:val="24"/>
            <w:szCs w:val="24"/>
            <w:u w:val="none"/>
          </w:rPr>
          <w:t>36</w:t>
        </w:r>
      </w:hyperlink>
      <w:r w:rsidRPr="002B5ED3">
        <w:rPr>
          <w:bCs/>
          <w:sz w:val="24"/>
          <w:szCs w:val="24"/>
        </w:rPr>
        <w:t>,2024, 103832</w:t>
      </w:r>
    </w:p>
    <w:p w14:paraId="145AE364"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Singh </w:t>
      </w:r>
      <w:proofErr w:type="gramStart"/>
      <w:r w:rsidRPr="002B5ED3">
        <w:rPr>
          <w:bCs/>
          <w:sz w:val="24"/>
          <w:szCs w:val="24"/>
        </w:rPr>
        <w:t>G. ,</w:t>
      </w:r>
      <w:proofErr w:type="gramEnd"/>
      <w:r w:rsidRPr="002B5ED3">
        <w:rPr>
          <w:bCs/>
          <w:sz w:val="24"/>
          <w:szCs w:val="24"/>
        </w:rPr>
        <w:t xml:space="preserve"> S.K. Dwivedi, Decolorization and degradation of Direct Blue-1 (Azo dye) by newly isolated fungus Aspergillus </w:t>
      </w:r>
      <w:proofErr w:type="spellStart"/>
      <w:r w:rsidRPr="002B5ED3">
        <w:rPr>
          <w:bCs/>
          <w:sz w:val="24"/>
          <w:szCs w:val="24"/>
        </w:rPr>
        <w:t>terreus</w:t>
      </w:r>
      <w:proofErr w:type="spellEnd"/>
      <w:r w:rsidRPr="002B5ED3">
        <w:rPr>
          <w:bCs/>
          <w:sz w:val="24"/>
          <w:szCs w:val="24"/>
        </w:rPr>
        <w:t xml:space="preserve"> GS28, from sludge of carpet industry Environ. Technol. </w:t>
      </w:r>
      <w:proofErr w:type="spellStart"/>
      <w:r w:rsidRPr="002B5ED3">
        <w:rPr>
          <w:bCs/>
          <w:sz w:val="24"/>
          <w:szCs w:val="24"/>
        </w:rPr>
        <w:t>Innov</w:t>
      </w:r>
      <w:proofErr w:type="spellEnd"/>
      <w:r w:rsidRPr="002B5ED3">
        <w:rPr>
          <w:bCs/>
          <w:sz w:val="24"/>
          <w:szCs w:val="24"/>
        </w:rPr>
        <w:t>., 18 (2020), Article 100751</w:t>
      </w:r>
    </w:p>
    <w:p w14:paraId="7DD225E7"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 xml:space="preserve">Sinha R, Rajinder J, Caterina F. 2021.  Nephroprotective effect of </w:t>
      </w:r>
      <w:proofErr w:type="spellStart"/>
      <w:r w:rsidRPr="002B5ED3">
        <w:rPr>
          <w:bCs/>
          <w:sz w:val="24"/>
          <w:szCs w:val="24"/>
        </w:rPr>
        <w:t>Emblica</w:t>
      </w:r>
      <w:proofErr w:type="spellEnd"/>
      <w:r w:rsidRPr="002B5ED3">
        <w:rPr>
          <w:bCs/>
          <w:sz w:val="24"/>
          <w:szCs w:val="24"/>
        </w:rPr>
        <w:t xml:space="preserve"> officinalis fruit extract against malachite green toxicity in piscine model: Ultrastructure and oxidative stress study. </w:t>
      </w:r>
      <w:proofErr w:type="spellStart"/>
      <w:r w:rsidRPr="002B5ED3">
        <w:rPr>
          <w:bCs/>
          <w:sz w:val="24"/>
          <w:szCs w:val="24"/>
        </w:rPr>
        <w:t>Microsc</w:t>
      </w:r>
      <w:proofErr w:type="spellEnd"/>
      <w:r w:rsidRPr="002B5ED3">
        <w:rPr>
          <w:bCs/>
          <w:sz w:val="24"/>
          <w:szCs w:val="24"/>
        </w:rPr>
        <w:t xml:space="preserve"> Res Tech. 84(8):1911-1919. </w:t>
      </w:r>
    </w:p>
    <w:p w14:paraId="02050010" w14:textId="77777777" w:rsidR="00E530A5" w:rsidRPr="002B5ED3" w:rsidRDefault="00E530A5" w:rsidP="000917EC">
      <w:pPr>
        <w:pStyle w:val="ListParagraph"/>
        <w:numPr>
          <w:ilvl w:val="0"/>
          <w:numId w:val="4"/>
        </w:numPr>
        <w:spacing w:after="360" w:line="360" w:lineRule="auto"/>
        <w:rPr>
          <w:bCs/>
          <w:sz w:val="24"/>
          <w:szCs w:val="24"/>
        </w:rPr>
      </w:pPr>
      <w:bookmarkStart w:id="27" w:name="_Hlk209184859"/>
      <w:r w:rsidRPr="002B5ED3">
        <w:rPr>
          <w:bCs/>
          <w:sz w:val="24"/>
          <w:szCs w:val="24"/>
        </w:rPr>
        <w:t xml:space="preserve">Sosnowska D., </w:t>
      </w:r>
      <w:proofErr w:type="spellStart"/>
      <w:r w:rsidRPr="002B5ED3">
        <w:rPr>
          <w:bCs/>
          <w:sz w:val="24"/>
          <w:szCs w:val="24"/>
        </w:rPr>
        <w:t>Kajszczak</w:t>
      </w:r>
      <w:proofErr w:type="spellEnd"/>
      <w:r w:rsidRPr="002B5ED3">
        <w:rPr>
          <w:bCs/>
          <w:sz w:val="24"/>
          <w:szCs w:val="24"/>
        </w:rPr>
        <w:t xml:space="preserve"> D., </w:t>
      </w:r>
      <w:proofErr w:type="spellStart"/>
      <w:r w:rsidRPr="002B5ED3">
        <w:rPr>
          <w:bCs/>
          <w:sz w:val="24"/>
          <w:szCs w:val="24"/>
        </w:rPr>
        <w:t>Pods˛edek</w:t>
      </w:r>
      <w:proofErr w:type="spellEnd"/>
      <w:r w:rsidRPr="002B5ED3">
        <w:rPr>
          <w:bCs/>
          <w:sz w:val="24"/>
          <w:szCs w:val="24"/>
        </w:rPr>
        <w:t xml:space="preserve"> A</w:t>
      </w:r>
      <w:bookmarkEnd w:id="27"/>
      <w:r w:rsidRPr="002B5ED3">
        <w:rPr>
          <w:bCs/>
          <w:sz w:val="24"/>
          <w:szCs w:val="24"/>
        </w:rPr>
        <w:t xml:space="preserve">. The effect of different growth stages of black chokeberry fruits on phytonutrients, anti-lipase activity, and antioxidant capacity. Molecules. </w:t>
      </w:r>
      <w:proofErr w:type="gramStart"/>
      <w:r w:rsidRPr="002B5ED3">
        <w:rPr>
          <w:bCs/>
          <w:sz w:val="24"/>
          <w:szCs w:val="24"/>
        </w:rPr>
        <w:t>2022;27:8031</w:t>
      </w:r>
      <w:proofErr w:type="gramEnd"/>
    </w:p>
    <w:p w14:paraId="14E02415" w14:textId="77777777" w:rsidR="00E530A5" w:rsidRPr="002B5ED3" w:rsidRDefault="00E530A5" w:rsidP="000917EC">
      <w:pPr>
        <w:pStyle w:val="ListParagraph"/>
        <w:numPr>
          <w:ilvl w:val="0"/>
          <w:numId w:val="4"/>
        </w:numPr>
        <w:spacing w:line="360" w:lineRule="auto"/>
        <w:rPr>
          <w:bCs/>
          <w:sz w:val="24"/>
          <w:szCs w:val="24"/>
        </w:rPr>
      </w:pPr>
      <w:r w:rsidRPr="002B5ED3">
        <w:rPr>
          <w:bCs/>
          <w:sz w:val="24"/>
          <w:szCs w:val="24"/>
        </w:rPr>
        <w:t xml:space="preserve">Srivastava </w:t>
      </w:r>
      <w:proofErr w:type="gramStart"/>
      <w:r w:rsidRPr="002B5ED3">
        <w:rPr>
          <w:bCs/>
          <w:sz w:val="24"/>
          <w:szCs w:val="24"/>
        </w:rPr>
        <w:t>S. ,</w:t>
      </w:r>
      <w:proofErr w:type="gramEnd"/>
      <w:r w:rsidRPr="002B5ED3">
        <w:rPr>
          <w:bCs/>
          <w:sz w:val="24"/>
          <w:szCs w:val="24"/>
        </w:rPr>
        <w:t xml:space="preserve"> R. Sinha, D. Roy, Toxicological effects of malachite green, </w:t>
      </w:r>
      <w:proofErr w:type="spellStart"/>
      <w:r w:rsidRPr="002B5ED3">
        <w:rPr>
          <w:bCs/>
          <w:sz w:val="24"/>
          <w:szCs w:val="24"/>
        </w:rPr>
        <w:t>Aquat</w:t>
      </w:r>
      <w:proofErr w:type="spellEnd"/>
      <w:r w:rsidRPr="002B5ED3">
        <w:rPr>
          <w:bCs/>
          <w:sz w:val="24"/>
          <w:szCs w:val="24"/>
        </w:rPr>
        <w:t xml:space="preserve">. </w:t>
      </w:r>
      <w:proofErr w:type="spellStart"/>
      <w:r w:rsidRPr="002B5ED3">
        <w:rPr>
          <w:bCs/>
          <w:sz w:val="24"/>
          <w:szCs w:val="24"/>
        </w:rPr>
        <w:t>Toxicol</w:t>
      </w:r>
      <w:proofErr w:type="spellEnd"/>
      <w:r w:rsidRPr="002B5ED3">
        <w:rPr>
          <w:bCs/>
          <w:sz w:val="24"/>
          <w:szCs w:val="24"/>
        </w:rPr>
        <w:t>., 66 (2004), pp. 319-329</w:t>
      </w:r>
    </w:p>
    <w:p w14:paraId="75D4EAEE" w14:textId="77777777" w:rsidR="00E530A5" w:rsidRPr="002B5ED3" w:rsidRDefault="00E530A5" w:rsidP="000917EC">
      <w:pPr>
        <w:pStyle w:val="ListParagraph"/>
        <w:numPr>
          <w:ilvl w:val="0"/>
          <w:numId w:val="4"/>
        </w:numPr>
        <w:spacing w:after="360" w:line="360" w:lineRule="auto"/>
        <w:rPr>
          <w:bCs/>
          <w:sz w:val="24"/>
          <w:szCs w:val="24"/>
        </w:rPr>
      </w:pPr>
      <w:r w:rsidRPr="002B5ED3">
        <w:rPr>
          <w:bCs/>
          <w:sz w:val="24"/>
          <w:szCs w:val="24"/>
        </w:rPr>
        <w:t>Sukanya Devi, Bhaarathi </w:t>
      </w:r>
      <w:proofErr w:type="spellStart"/>
      <w:r w:rsidRPr="002B5ED3">
        <w:rPr>
          <w:bCs/>
          <w:sz w:val="24"/>
          <w:szCs w:val="24"/>
        </w:rPr>
        <w:t>Dhurai</w:t>
      </w:r>
      <w:proofErr w:type="spellEnd"/>
      <w:r w:rsidRPr="002B5ED3">
        <w:rPr>
          <w:bCs/>
          <w:sz w:val="24"/>
          <w:szCs w:val="24"/>
        </w:rPr>
        <w:t xml:space="preserve">. Synthesis of silver nanoparticles using </w:t>
      </w:r>
      <w:proofErr w:type="spellStart"/>
      <w:r w:rsidRPr="002B5ED3">
        <w:rPr>
          <w:bCs/>
          <w:sz w:val="24"/>
          <w:szCs w:val="24"/>
        </w:rPr>
        <w:t>Pongamia</w:t>
      </w:r>
      <w:proofErr w:type="spellEnd"/>
      <w:r w:rsidRPr="002B5ED3">
        <w:rPr>
          <w:bCs/>
          <w:sz w:val="24"/>
          <w:szCs w:val="24"/>
        </w:rPr>
        <w:t xml:space="preserve"> pinnata leaf extract for efficient removal of acid Brilliant Red 3BN dye under solar irradiation. Desalination and Water Treatment. </w:t>
      </w:r>
      <w:proofErr w:type="gramStart"/>
      <w:r w:rsidRPr="002B5ED3">
        <w:rPr>
          <w:bCs/>
          <w:sz w:val="24"/>
          <w:szCs w:val="24"/>
        </w:rPr>
        <w:t>315,  2023,  373</w:t>
      </w:r>
      <w:proofErr w:type="gramEnd"/>
      <w:r w:rsidRPr="002B5ED3">
        <w:rPr>
          <w:bCs/>
          <w:sz w:val="24"/>
          <w:szCs w:val="24"/>
        </w:rPr>
        <w:t>-386</w:t>
      </w:r>
    </w:p>
    <w:p w14:paraId="0445B13D" w14:textId="77777777" w:rsidR="00E530A5" w:rsidRPr="002B5ED3" w:rsidRDefault="00E530A5" w:rsidP="000917EC">
      <w:pPr>
        <w:pStyle w:val="ListParagraph"/>
        <w:numPr>
          <w:ilvl w:val="0"/>
          <w:numId w:val="4"/>
        </w:numPr>
        <w:spacing w:after="360" w:line="360" w:lineRule="auto"/>
        <w:rPr>
          <w:bCs/>
          <w:sz w:val="24"/>
          <w:szCs w:val="24"/>
        </w:rPr>
      </w:pPr>
      <w:bookmarkStart w:id="28" w:name="_Hlk209183976"/>
      <w:r w:rsidRPr="002B5ED3">
        <w:rPr>
          <w:bCs/>
          <w:sz w:val="24"/>
          <w:szCs w:val="24"/>
        </w:rPr>
        <w:t>V. Gore, P. </w:t>
      </w:r>
      <w:proofErr w:type="spellStart"/>
      <w:r w:rsidRPr="002B5ED3">
        <w:rPr>
          <w:bCs/>
          <w:sz w:val="24"/>
          <w:szCs w:val="24"/>
        </w:rPr>
        <w:t>Satyamoorthy</w:t>
      </w:r>
      <w:bookmarkEnd w:id="28"/>
      <w:proofErr w:type="spellEnd"/>
      <w:r w:rsidRPr="002B5ED3">
        <w:rPr>
          <w:bCs/>
          <w:sz w:val="24"/>
          <w:szCs w:val="24"/>
        </w:rPr>
        <w:t xml:space="preserve">, Determination of </w:t>
      </w:r>
      <w:proofErr w:type="spellStart"/>
      <w:r w:rsidRPr="002B5ED3">
        <w:rPr>
          <w:bCs/>
          <w:sz w:val="24"/>
          <w:szCs w:val="24"/>
        </w:rPr>
        <w:t>pongamol</w:t>
      </w:r>
      <w:proofErr w:type="spellEnd"/>
      <w:r w:rsidRPr="002B5ED3">
        <w:rPr>
          <w:bCs/>
          <w:sz w:val="24"/>
          <w:szCs w:val="24"/>
        </w:rPr>
        <w:t xml:space="preserve"> and </w:t>
      </w:r>
      <w:proofErr w:type="spellStart"/>
      <w:r w:rsidRPr="002B5ED3">
        <w:rPr>
          <w:bCs/>
          <w:sz w:val="24"/>
          <w:szCs w:val="24"/>
        </w:rPr>
        <w:t>karanjin</w:t>
      </w:r>
      <w:proofErr w:type="spellEnd"/>
      <w:r w:rsidRPr="002B5ED3">
        <w:rPr>
          <w:bCs/>
          <w:sz w:val="24"/>
          <w:szCs w:val="24"/>
        </w:rPr>
        <w:t xml:space="preserve"> in </w:t>
      </w:r>
      <w:proofErr w:type="spellStart"/>
      <w:r w:rsidRPr="002B5ED3">
        <w:rPr>
          <w:bCs/>
          <w:sz w:val="24"/>
          <w:szCs w:val="24"/>
        </w:rPr>
        <w:t>karanja</w:t>
      </w:r>
      <w:proofErr w:type="spellEnd"/>
      <w:r w:rsidRPr="002B5ED3">
        <w:rPr>
          <w:bCs/>
          <w:sz w:val="24"/>
          <w:szCs w:val="24"/>
        </w:rPr>
        <w:t xml:space="preserve"> oil by reverse phase HPLC, Anal. Lett., 13 (2000), pp. 337-346</w:t>
      </w:r>
    </w:p>
    <w:p w14:paraId="3FE8A8DA" w14:textId="6717A2D3" w:rsidR="00E530A5" w:rsidRPr="002B5ED3" w:rsidRDefault="00E530A5" w:rsidP="000917EC">
      <w:pPr>
        <w:pStyle w:val="ListParagraph"/>
        <w:numPr>
          <w:ilvl w:val="0"/>
          <w:numId w:val="4"/>
        </w:numPr>
        <w:spacing w:line="360" w:lineRule="auto"/>
        <w:rPr>
          <w:bCs/>
          <w:sz w:val="24"/>
          <w:szCs w:val="24"/>
        </w:rPr>
      </w:pPr>
      <w:r w:rsidRPr="002B5ED3">
        <w:rPr>
          <w:bCs/>
          <w:sz w:val="24"/>
          <w:szCs w:val="24"/>
        </w:rPr>
        <w:t>Vinayak, G. Mudgal, G.B. Singh, Environment Persistent Free Radicals: Long-Lived Particles, K.K. Kesari, N.K. Jha (Eds.), Free Radical Biology and Environmental Toxicity, Springer International Publishing, Cham (2021), pp. 1-19</w:t>
      </w:r>
    </w:p>
    <w:p w14:paraId="570E7422" w14:textId="77777777" w:rsidR="00E530A5" w:rsidRPr="002B5ED3" w:rsidRDefault="00E530A5" w:rsidP="000917EC">
      <w:pPr>
        <w:spacing w:line="360" w:lineRule="auto"/>
        <w:rPr>
          <w:bCs/>
          <w:sz w:val="24"/>
          <w:szCs w:val="24"/>
        </w:rPr>
      </w:pPr>
    </w:p>
    <w:p w14:paraId="13FA4A19" w14:textId="2A94EF6A" w:rsidR="008A6B25" w:rsidRPr="002B5ED3" w:rsidRDefault="00E530A5" w:rsidP="000917EC">
      <w:pPr>
        <w:pStyle w:val="ListParagraph"/>
        <w:numPr>
          <w:ilvl w:val="0"/>
          <w:numId w:val="4"/>
        </w:numPr>
        <w:spacing w:after="360" w:line="360" w:lineRule="auto"/>
        <w:rPr>
          <w:bCs/>
          <w:sz w:val="24"/>
          <w:szCs w:val="24"/>
        </w:rPr>
      </w:pPr>
      <w:bookmarkStart w:id="29" w:name="_Hlk209186404"/>
      <w:r w:rsidRPr="002B5ED3">
        <w:rPr>
          <w:bCs/>
          <w:sz w:val="24"/>
          <w:szCs w:val="24"/>
        </w:rPr>
        <w:t>Z.I. Sajid</w:t>
      </w:r>
      <w:bookmarkEnd w:id="29"/>
      <w:r w:rsidRPr="002B5ED3">
        <w:rPr>
          <w:bCs/>
          <w:sz w:val="24"/>
          <w:szCs w:val="24"/>
        </w:rPr>
        <w:t>, F. Anwar, G. Shabir, G. Rasul, K.M. Alkharfy, A.-H. Gilani. Antioxidant, antimicrobial properties and phenolics of different solvent extracts from bark, leaves and seeds of </w:t>
      </w:r>
      <w:proofErr w:type="spellStart"/>
      <w:r w:rsidRPr="002B5ED3">
        <w:rPr>
          <w:bCs/>
          <w:i/>
          <w:iCs/>
          <w:sz w:val="24"/>
          <w:szCs w:val="24"/>
        </w:rPr>
        <w:t>Pongamia</w:t>
      </w:r>
      <w:proofErr w:type="spellEnd"/>
      <w:r w:rsidRPr="002B5ED3">
        <w:rPr>
          <w:bCs/>
          <w:i/>
          <w:iCs/>
          <w:sz w:val="24"/>
          <w:szCs w:val="24"/>
        </w:rPr>
        <w:t xml:space="preserve"> pinnata</w:t>
      </w:r>
      <w:r w:rsidRPr="002B5ED3">
        <w:rPr>
          <w:bCs/>
          <w:sz w:val="24"/>
          <w:szCs w:val="24"/>
        </w:rPr>
        <w:t> (L.) Pierre. Molecules, 17 (4) (2012), pp. 3917-3932</w:t>
      </w:r>
      <w:r w:rsidR="00A4425D" w:rsidRPr="002B5ED3">
        <w:rPr>
          <w:bCs/>
          <w:sz w:val="24"/>
          <w:szCs w:val="24"/>
        </w:rPr>
        <w:t>.</w:t>
      </w:r>
    </w:p>
    <w:p w14:paraId="6BFC69DC" w14:textId="77777777" w:rsidR="008A6B25" w:rsidRDefault="008A6B25" w:rsidP="000917EC">
      <w:pPr>
        <w:pStyle w:val="BodyText"/>
        <w:numPr>
          <w:ilvl w:val="0"/>
          <w:numId w:val="4"/>
        </w:numPr>
        <w:spacing w:line="360" w:lineRule="auto"/>
        <w:jc w:val="both"/>
        <w:rPr>
          <w:bCs/>
          <w:sz w:val="24"/>
          <w:szCs w:val="24"/>
        </w:rPr>
      </w:pPr>
      <w:r w:rsidRPr="002B5ED3">
        <w:rPr>
          <w:bCs/>
          <w:sz w:val="24"/>
          <w:szCs w:val="24"/>
        </w:rPr>
        <w:t xml:space="preserve">Zahoor M, Muhammad Ikram 2, Nausheen Nazir 1, Sumaira Naz 1, Gaber El-Saber </w:t>
      </w:r>
      <w:proofErr w:type="spellStart"/>
      <w:r w:rsidRPr="002B5ED3">
        <w:rPr>
          <w:bCs/>
          <w:sz w:val="24"/>
          <w:szCs w:val="24"/>
        </w:rPr>
        <w:t>Batiha</w:t>
      </w:r>
      <w:proofErr w:type="spellEnd"/>
      <w:r w:rsidRPr="002B5ED3">
        <w:rPr>
          <w:bCs/>
          <w:sz w:val="24"/>
          <w:szCs w:val="24"/>
        </w:rPr>
        <w:t xml:space="preserve"> 3, Abdul Waheed Kamran 4, Michał Tomczyk 5, Ahmed </w:t>
      </w:r>
      <w:proofErr w:type="spellStart"/>
      <w:r w:rsidRPr="002B5ED3">
        <w:rPr>
          <w:bCs/>
          <w:sz w:val="24"/>
          <w:szCs w:val="24"/>
        </w:rPr>
        <w:t>Kabrah</w:t>
      </w:r>
      <w:proofErr w:type="spellEnd"/>
      <w:r w:rsidRPr="002B5ED3">
        <w:rPr>
          <w:bCs/>
          <w:sz w:val="24"/>
          <w:szCs w:val="24"/>
        </w:rPr>
        <w:t xml:space="preserve"> A Comprehensive Review on the Medicinal Importance; Biological and Therapeutic Efficacy of Lagenaria siceraria (Mol.) (Bottle Gourd) </w:t>
      </w:r>
      <w:proofErr w:type="spellStart"/>
      <w:r w:rsidRPr="002B5ED3">
        <w:rPr>
          <w:bCs/>
          <w:sz w:val="24"/>
          <w:szCs w:val="24"/>
        </w:rPr>
        <w:t>Standley</w:t>
      </w:r>
      <w:proofErr w:type="spellEnd"/>
      <w:r w:rsidRPr="002B5ED3">
        <w:rPr>
          <w:bCs/>
          <w:sz w:val="24"/>
          <w:szCs w:val="24"/>
        </w:rPr>
        <w:t xml:space="preserve"> Fruit. Curr Top Med Chem. 2021;21(20):1788-1803</w:t>
      </w:r>
      <w:r w:rsidR="00A4425D" w:rsidRPr="002B5ED3">
        <w:rPr>
          <w:bCs/>
          <w:sz w:val="24"/>
          <w:szCs w:val="24"/>
        </w:rPr>
        <w:t>.</w:t>
      </w:r>
    </w:p>
    <w:p w14:paraId="0729E002" w14:textId="77777777" w:rsidR="00135F51" w:rsidRDefault="00135F51" w:rsidP="00135F51">
      <w:pPr>
        <w:pStyle w:val="BodyText"/>
        <w:spacing w:line="360" w:lineRule="auto"/>
        <w:jc w:val="both"/>
        <w:rPr>
          <w:bCs/>
          <w:sz w:val="24"/>
          <w:szCs w:val="24"/>
        </w:rPr>
      </w:pPr>
    </w:p>
    <w:p w14:paraId="5D01AE41" w14:textId="77777777" w:rsidR="00135F51" w:rsidRDefault="00135F51" w:rsidP="00135F51">
      <w:pPr>
        <w:pStyle w:val="BodyText"/>
        <w:spacing w:line="360" w:lineRule="auto"/>
        <w:jc w:val="both"/>
        <w:rPr>
          <w:bCs/>
          <w:sz w:val="24"/>
          <w:szCs w:val="24"/>
        </w:rPr>
      </w:pPr>
      <w:r w:rsidRPr="00DE7962">
        <w:rPr>
          <w:bCs/>
          <w:sz w:val="24"/>
          <w:szCs w:val="24"/>
          <w:highlight w:val="yellow"/>
        </w:rPr>
        <w:t xml:space="preserve">48. </w:t>
      </w:r>
      <w:proofErr w:type="spellStart"/>
      <w:r w:rsidRPr="00DE7962">
        <w:rPr>
          <w:bCs/>
          <w:sz w:val="24"/>
          <w:szCs w:val="24"/>
          <w:highlight w:val="yellow"/>
        </w:rPr>
        <w:t>Fobiri</w:t>
      </w:r>
      <w:proofErr w:type="spellEnd"/>
      <w:r w:rsidRPr="00DE7962">
        <w:rPr>
          <w:bCs/>
          <w:sz w:val="24"/>
          <w:szCs w:val="24"/>
          <w:highlight w:val="yellow"/>
        </w:rPr>
        <w:t>, G. K. (2022). Synthetic dye application in textiles: A review on the efficacies and toxicities involved. Textile &amp; Leather Review.</w:t>
      </w:r>
      <w:r>
        <w:rPr>
          <w:bCs/>
          <w:sz w:val="24"/>
          <w:szCs w:val="24"/>
        </w:rPr>
        <w:t xml:space="preserve">   </w:t>
      </w:r>
    </w:p>
    <w:p w14:paraId="0D7D41FD" w14:textId="77777777" w:rsidR="00135F51" w:rsidRDefault="00135F51" w:rsidP="00135F51">
      <w:pPr>
        <w:pStyle w:val="BodyText"/>
        <w:spacing w:line="360" w:lineRule="auto"/>
        <w:jc w:val="both"/>
        <w:rPr>
          <w:bCs/>
          <w:sz w:val="24"/>
          <w:szCs w:val="24"/>
        </w:rPr>
      </w:pPr>
    </w:p>
    <w:p w14:paraId="5B4C1D12" w14:textId="77777777" w:rsidR="00135F51" w:rsidRDefault="00135F51" w:rsidP="00135F51">
      <w:pPr>
        <w:pStyle w:val="BodyText"/>
        <w:spacing w:line="360" w:lineRule="auto"/>
        <w:jc w:val="both"/>
        <w:rPr>
          <w:bCs/>
          <w:sz w:val="24"/>
          <w:szCs w:val="24"/>
        </w:rPr>
      </w:pPr>
      <w:r w:rsidRPr="00DE7962">
        <w:rPr>
          <w:bCs/>
          <w:sz w:val="24"/>
          <w:szCs w:val="24"/>
          <w:highlight w:val="yellow"/>
        </w:rPr>
        <w:t xml:space="preserve">49. </w:t>
      </w:r>
      <w:proofErr w:type="spellStart"/>
      <w:r w:rsidRPr="00DE7962">
        <w:rPr>
          <w:bCs/>
          <w:sz w:val="24"/>
          <w:szCs w:val="24"/>
          <w:highlight w:val="yellow"/>
        </w:rPr>
        <w:t>Alegbe</w:t>
      </w:r>
      <w:proofErr w:type="spellEnd"/>
      <w:r w:rsidRPr="00DE7962">
        <w:rPr>
          <w:bCs/>
          <w:sz w:val="24"/>
          <w:szCs w:val="24"/>
          <w:highlight w:val="yellow"/>
        </w:rPr>
        <w:t xml:space="preserve">, E. O., &amp; Uthman, T. O. (2024). A review of history, properties, classification, applications and challenges of natural and synthetic dyes. </w:t>
      </w:r>
      <w:proofErr w:type="spellStart"/>
      <w:r w:rsidRPr="00DE7962">
        <w:rPr>
          <w:bCs/>
          <w:sz w:val="24"/>
          <w:szCs w:val="24"/>
          <w:highlight w:val="yellow"/>
        </w:rPr>
        <w:t>Heliyon</w:t>
      </w:r>
      <w:proofErr w:type="spellEnd"/>
      <w:r w:rsidRPr="00DE7962">
        <w:rPr>
          <w:bCs/>
          <w:sz w:val="24"/>
          <w:szCs w:val="24"/>
          <w:highlight w:val="yellow"/>
        </w:rPr>
        <w:t>, 10(13).</w:t>
      </w:r>
      <w:r>
        <w:rPr>
          <w:bCs/>
          <w:sz w:val="24"/>
          <w:szCs w:val="24"/>
        </w:rPr>
        <w:t xml:space="preserve">  </w:t>
      </w:r>
    </w:p>
    <w:p w14:paraId="36413B6A" w14:textId="77777777" w:rsidR="00B44257" w:rsidRDefault="00B44257" w:rsidP="00135F51">
      <w:pPr>
        <w:pStyle w:val="BodyText"/>
        <w:spacing w:line="360" w:lineRule="auto"/>
        <w:jc w:val="both"/>
        <w:rPr>
          <w:bCs/>
          <w:sz w:val="24"/>
          <w:szCs w:val="24"/>
        </w:rPr>
      </w:pPr>
    </w:p>
    <w:p w14:paraId="061D5105" w14:textId="6C23D9E1" w:rsidR="00B44257" w:rsidRPr="002B5ED3" w:rsidRDefault="00B44257" w:rsidP="00DE7962">
      <w:pPr>
        <w:pStyle w:val="BodyText"/>
        <w:spacing w:line="360" w:lineRule="auto"/>
        <w:jc w:val="both"/>
        <w:rPr>
          <w:bCs/>
          <w:sz w:val="24"/>
          <w:szCs w:val="24"/>
        </w:rPr>
        <w:sectPr w:rsidR="00B44257" w:rsidRPr="002B5ED3" w:rsidSect="006A7A6F">
          <w:headerReference w:type="even" r:id="rId15"/>
          <w:headerReference w:type="default" r:id="rId16"/>
          <w:footerReference w:type="even" r:id="rId17"/>
          <w:footerReference w:type="default" r:id="rId18"/>
          <w:headerReference w:type="first" r:id="rId19"/>
          <w:footerReference w:type="first" r:id="rId20"/>
          <w:pgSz w:w="11910" w:h="16840"/>
          <w:pgMar w:top="1440" w:right="1080" w:bottom="1440" w:left="1080" w:header="720" w:footer="720" w:gutter="0"/>
          <w:cols w:space="720"/>
          <w:docGrid w:linePitch="299"/>
        </w:sectPr>
      </w:pPr>
      <w:r w:rsidRPr="00DE7962">
        <w:rPr>
          <w:bCs/>
          <w:sz w:val="24"/>
          <w:szCs w:val="24"/>
          <w:highlight w:val="yellow"/>
        </w:rPr>
        <w:t xml:space="preserve">50. </w:t>
      </w:r>
      <w:proofErr w:type="spellStart"/>
      <w:r w:rsidRPr="00DE7962">
        <w:rPr>
          <w:bCs/>
          <w:sz w:val="24"/>
          <w:szCs w:val="24"/>
          <w:highlight w:val="yellow"/>
        </w:rPr>
        <w:t>Benkhaya</w:t>
      </w:r>
      <w:proofErr w:type="spellEnd"/>
      <w:r w:rsidRPr="00DE7962">
        <w:rPr>
          <w:bCs/>
          <w:sz w:val="24"/>
          <w:szCs w:val="24"/>
          <w:highlight w:val="yellow"/>
        </w:rPr>
        <w:t xml:space="preserve">, S., M'rabet, S., &amp; El </w:t>
      </w:r>
      <w:proofErr w:type="spellStart"/>
      <w:r w:rsidRPr="00DE7962">
        <w:rPr>
          <w:bCs/>
          <w:sz w:val="24"/>
          <w:szCs w:val="24"/>
          <w:highlight w:val="yellow"/>
        </w:rPr>
        <w:t>Harfi</w:t>
      </w:r>
      <w:proofErr w:type="spellEnd"/>
      <w:r w:rsidRPr="00DE7962">
        <w:rPr>
          <w:bCs/>
          <w:sz w:val="24"/>
          <w:szCs w:val="24"/>
          <w:highlight w:val="yellow"/>
        </w:rPr>
        <w:t xml:space="preserve">, A. (2020). Classifications, properties, recent synthesis and applications of azo dyes. </w:t>
      </w:r>
      <w:proofErr w:type="spellStart"/>
      <w:r w:rsidRPr="00DE7962">
        <w:rPr>
          <w:bCs/>
          <w:sz w:val="24"/>
          <w:szCs w:val="24"/>
          <w:highlight w:val="yellow"/>
        </w:rPr>
        <w:t>Heliyon</w:t>
      </w:r>
      <w:proofErr w:type="spellEnd"/>
      <w:r w:rsidRPr="00DE7962">
        <w:rPr>
          <w:bCs/>
          <w:sz w:val="24"/>
          <w:szCs w:val="24"/>
          <w:highlight w:val="yellow"/>
        </w:rPr>
        <w:t>, 6(1).</w:t>
      </w:r>
      <w:r>
        <w:rPr>
          <w:bCs/>
          <w:sz w:val="24"/>
          <w:szCs w:val="24"/>
        </w:rPr>
        <w:t xml:space="preserve">  </w:t>
      </w:r>
    </w:p>
    <w:p w14:paraId="4CB86EFC" w14:textId="037DE5E1" w:rsidR="000F42E6" w:rsidRPr="00315AF5" w:rsidRDefault="000F42E6" w:rsidP="000917EC">
      <w:pPr>
        <w:tabs>
          <w:tab w:val="left" w:pos="770"/>
        </w:tabs>
        <w:spacing w:line="360" w:lineRule="auto"/>
        <w:rPr>
          <w:bCs/>
          <w:sz w:val="24"/>
          <w:szCs w:val="24"/>
        </w:rPr>
      </w:pPr>
    </w:p>
    <w:sectPr w:rsidR="000F42E6" w:rsidRPr="00315AF5" w:rsidSect="006A7A6F">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B44C" w14:textId="77777777" w:rsidR="00891195" w:rsidRDefault="00891195" w:rsidP="00C9687C">
      <w:r>
        <w:separator/>
      </w:r>
    </w:p>
  </w:endnote>
  <w:endnote w:type="continuationSeparator" w:id="0">
    <w:p w14:paraId="1536AA95" w14:textId="77777777" w:rsidR="00891195" w:rsidRDefault="00891195" w:rsidP="00C9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31FD" w14:textId="77777777" w:rsidR="00C9687C" w:rsidRDefault="00C9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60B3" w14:textId="77777777" w:rsidR="00C9687C" w:rsidRDefault="00C96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8DE4" w14:textId="77777777" w:rsidR="00C9687C" w:rsidRDefault="00C9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EB94" w14:textId="77777777" w:rsidR="00891195" w:rsidRDefault="00891195" w:rsidP="00C9687C">
      <w:r>
        <w:separator/>
      </w:r>
    </w:p>
  </w:footnote>
  <w:footnote w:type="continuationSeparator" w:id="0">
    <w:p w14:paraId="7D555A3C" w14:textId="77777777" w:rsidR="00891195" w:rsidRDefault="00891195" w:rsidP="00C9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7297" w14:textId="07B642BF" w:rsidR="00C9687C" w:rsidRDefault="00000000">
    <w:pPr>
      <w:pStyle w:val="Header"/>
    </w:pPr>
    <w:r>
      <w:rPr>
        <w:noProof/>
      </w:rPr>
      <w:pict w14:anchorId="5C962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7" o:spid="_x0000_s1026" type="#_x0000_t136" style="position:absolute;margin-left:0;margin-top:0;width:618.55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9BDA" w14:textId="2E673FC9" w:rsidR="00C9687C" w:rsidRDefault="00000000">
    <w:pPr>
      <w:pStyle w:val="Header"/>
    </w:pPr>
    <w:r>
      <w:rPr>
        <w:noProof/>
      </w:rPr>
      <w:pict w14:anchorId="58FAF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8" o:spid="_x0000_s1027" type="#_x0000_t136" style="position:absolute;margin-left:0;margin-top:0;width:618.55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59E5" w14:textId="7C981659" w:rsidR="00C9687C" w:rsidRDefault="00000000">
    <w:pPr>
      <w:pStyle w:val="Header"/>
    </w:pPr>
    <w:r>
      <w:rPr>
        <w:noProof/>
      </w:rPr>
      <w:pict w14:anchorId="70796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910906" o:spid="_x0000_s1025" type="#_x0000_t136" style="position:absolute;margin-left:0;margin-top:0;width:618.55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5EAF"/>
    <w:multiLevelType w:val="hybridMultilevel"/>
    <w:tmpl w:val="9F064E2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1126F2"/>
    <w:multiLevelType w:val="hybridMultilevel"/>
    <w:tmpl w:val="716A6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3A266A"/>
    <w:multiLevelType w:val="hybridMultilevel"/>
    <w:tmpl w:val="C4FC6D94"/>
    <w:lvl w:ilvl="0" w:tplc="34F6203A">
      <w:numFmt w:val="bullet"/>
      <w:lvlText w:val=""/>
      <w:lvlJc w:val="left"/>
      <w:pPr>
        <w:ind w:left="770" w:hanging="360"/>
      </w:pPr>
      <w:rPr>
        <w:rFonts w:ascii="Symbol" w:eastAsia="Symbol" w:hAnsi="Symbol" w:cs="Symbol" w:hint="default"/>
        <w:b w:val="0"/>
        <w:bCs w:val="0"/>
        <w:i w:val="0"/>
        <w:iCs w:val="0"/>
        <w:spacing w:val="0"/>
        <w:w w:val="100"/>
        <w:sz w:val="28"/>
        <w:szCs w:val="28"/>
        <w:lang w:val="en-US" w:eastAsia="en-US" w:bidi="ar-SA"/>
      </w:rPr>
    </w:lvl>
    <w:lvl w:ilvl="1" w:tplc="BAEA5A16">
      <w:numFmt w:val="bullet"/>
      <w:lvlText w:val="•"/>
      <w:lvlJc w:val="left"/>
      <w:pPr>
        <w:ind w:left="1765" w:hanging="360"/>
      </w:pPr>
      <w:rPr>
        <w:rFonts w:hint="default"/>
        <w:lang w:val="en-US" w:eastAsia="en-US" w:bidi="ar-SA"/>
      </w:rPr>
    </w:lvl>
    <w:lvl w:ilvl="2" w:tplc="72F49006">
      <w:numFmt w:val="bullet"/>
      <w:lvlText w:val="•"/>
      <w:lvlJc w:val="left"/>
      <w:pPr>
        <w:ind w:left="2750" w:hanging="360"/>
      </w:pPr>
      <w:rPr>
        <w:rFonts w:hint="default"/>
        <w:lang w:val="en-US" w:eastAsia="en-US" w:bidi="ar-SA"/>
      </w:rPr>
    </w:lvl>
    <w:lvl w:ilvl="3" w:tplc="CB1A4CEC">
      <w:numFmt w:val="bullet"/>
      <w:lvlText w:val="•"/>
      <w:lvlJc w:val="left"/>
      <w:pPr>
        <w:ind w:left="3735" w:hanging="360"/>
      </w:pPr>
      <w:rPr>
        <w:rFonts w:hint="default"/>
        <w:lang w:val="en-US" w:eastAsia="en-US" w:bidi="ar-SA"/>
      </w:rPr>
    </w:lvl>
    <w:lvl w:ilvl="4" w:tplc="56F0C468">
      <w:numFmt w:val="bullet"/>
      <w:lvlText w:val="•"/>
      <w:lvlJc w:val="left"/>
      <w:pPr>
        <w:ind w:left="4720" w:hanging="360"/>
      </w:pPr>
      <w:rPr>
        <w:rFonts w:hint="default"/>
        <w:lang w:val="en-US" w:eastAsia="en-US" w:bidi="ar-SA"/>
      </w:rPr>
    </w:lvl>
    <w:lvl w:ilvl="5" w:tplc="7CA8C59E">
      <w:numFmt w:val="bullet"/>
      <w:lvlText w:val="•"/>
      <w:lvlJc w:val="left"/>
      <w:pPr>
        <w:ind w:left="5705" w:hanging="360"/>
      </w:pPr>
      <w:rPr>
        <w:rFonts w:hint="default"/>
        <w:lang w:val="en-US" w:eastAsia="en-US" w:bidi="ar-SA"/>
      </w:rPr>
    </w:lvl>
    <w:lvl w:ilvl="6" w:tplc="CE5654E4">
      <w:numFmt w:val="bullet"/>
      <w:lvlText w:val="•"/>
      <w:lvlJc w:val="left"/>
      <w:pPr>
        <w:ind w:left="6690" w:hanging="360"/>
      </w:pPr>
      <w:rPr>
        <w:rFonts w:hint="default"/>
        <w:lang w:val="en-US" w:eastAsia="en-US" w:bidi="ar-SA"/>
      </w:rPr>
    </w:lvl>
    <w:lvl w:ilvl="7" w:tplc="438A9AEC">
      <w:numFmt w:val="bullet"/>
      <w:lvlText w:val="•"/>
      <w:lvlJc w:val="left"/>
      <w:pPr>
        <w:ind w:left="7675" w:hanging="360"/>
      </w:pPr>
      <w:rPr>
        <w:rFonts w:hint="default"/>
        <w:lang w:val="en-US" w:eastAsia="en-US" w:bidi="ar-SA"/>
      </w:rPr>
    </w:lvl>
    <w:lvl w:ilvl="8" w:tplc="FB5A7994">
      <w:numFmt w:val="bullet"/>
      <w:lvlText w:val="•"/>
      <w:lvlJc w:val="left"/>
      <w:pPr>
        <w:ind w:left="8661" w:hanging="360"/>
      </w:pPr>
      <w:rPr>
        <w:rFonts w:hint="default"/>
        <w:lang w:val="en-US" w:eastAsia="en-US" w:bidi="ar-SA"/>
      </w:rPr>
    </w:lvl>
  </w:abstractNum>
  <w:abstractNum w:abstractNumId="3" w15:restartNumberingAfterBreak="0">
    <w:nsid w:val="1C424CE0"/>
    <w:multiLevelType w:val="hybridMultilevel"/>
    <w:tmpl w:val="0D863F52"/>
    <w:lvl w:ilvl="0" w:tplc="B63EF9EA">
      <w:start w:val="1"/>
      <w:numFmt w:val="decimal"/>
      <w:lvlText w:val="%1."/>
      <w:lvlJc w:val="left"/>
      <w:pPr>
        <w:ind w:left="362" w:hanging="360"/>
      </w:pPr>
      <w:rPr>
        <w:rFonts w:hint="default"/>
      </w:rPr>
    </w:lvl>
    <w:lvl w:ilvl="1" w:tplc="40090019" w:tentative="1">
      <w:start w:val="1"/>
      <w:numFmt w:val="lowerLetter"/>
      <w:lvlText w:val="%2."/>
      <w:lvlJc w:val="left"/>
      <w:pPr>
        <w:ind w:left="1082" w:hanging="360"/>
      </w:pPr>
    </w:lvl>
    <w:lvl w:ilvl="2" w:tplc="4009001B" w:tentative="1">
      <w:start w:val="1"/>
      <w:numFmt w:val="lowerRoman"/>
      <w:lvlText w:val="%3."/>
      <w:lvlJc w:val="right"/>
      <w:pPr>
        <w:ind w:left="1802" w:hanging="180"/>
      </w:pPr>
    </w:lvl>
    <w:lvl w:ilvl="3" w:tplc="4009000F" w:tentative="1">
      <w:start w:val="1"/>
      <w:numFmt w:val="decimal"/>
      <w:lvlText w:val="%4."/>
      <w:lvlJc w:val="left"/>
      <w:pPr>
        <w:ind w:left="2522" w:hanging="360"/>
      </w:pPr>
    </w:lvl>
    <w:lvl w:ilvl="4" w:tplc="40090019" w:tentative="1">
      <w:start w:val="1"/>
      <w:numFmt w:val="lowerLetter"/>
      <w:lvlText w:val="%5."/>
      <w:lvlJc w:val="left"/>
      <w:pPr>
        <w:ind w:left="3242" w:hanging="360"/>
      </w:pPr>
    </w:lvl>
    <w:lvl w:ilvl="5" w:tplc="4009001B" w:tentative="1">
      <w:start w:val="1"/>
      <w:numFmt w:val="lowerRoman"/>
      <w:lvlText w:val="%6."/>
      <w:lvlJc w:val="right"/>
      <w:pPr>
        <w:ind w:left="3962" w:hanging="180"/>
      </w:pPr>
    </w:lvl>
    <w:lvl w:ilvl="6" w:tplc="4009000F" w:tentative="1">
      <w:start w:val="1"/>
      <w:numFmt w:val="decimal"/>
      <w:lvlText w:val="%7."/>
      <w:lvlJc w:val="left"/>
      <w:pPr>
        <w:ind w:left="4682" w:hanging="360"/>
      </w:pPr>
    </w:lvl>
    <w:lvl w:ilvl="7" w:tplc="40090019" w:tentative="1">
      <w:start w:val="1"/>
      <w:numFmt w:val="lowerLetter"/>
      <w:lvlText w:val="%8."/>
      <w:lvlJc w:val="left"/>
      <w:pPr>
        <w:ind w:left="5402" w:hanging="360"/>
      </w:pPr>
    </w:lvl>
    <w:lvl w:ilvl="8" w:tplc="4009001B" w:tentative="1">
      <w:start w:val="1"/>
      <w:numFmt w:val="lowerRoman"/>
      <w:lvlText w:val="%9."/>
      <w:lvlJc w:val="right"/>
      <w:pPr>
        <w:ind w:left="6122" w:hanging="180"/>
      </w:pPr>
    </w:lvl>
  </w:abstractNum>
  <w:abstractNum w:abstractNumId="4" w15:restartNumberingAfterBreak="0">
    <w:nsid w:val="7A86313C"/>
    <w:multiLevelType w:val="hybridMultilevel"/>
    <w:tmpl w:val="292C04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6954310">
    <w:abstractNumId w:val="2"/>
  </w:num>
  <w:num w:numId="2" w16cid:durableId="1988583566">
    <w:abstractNumId w:val="4"/>
  </w:num>
  <w:num w:numId="3" w16cid:durableId="598372166">
    <w:abstractNumId w:val="0"/>
  </w:num>
  <w:num w:numId="4" w16cid:durableId="235674854">
    <w:abstractNumId w:val="1"/>
  </w:num>
  <w:num w:numId="5" w16cid:durableId="68178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E6"/>
    <w:rsid w:val="0000775B"/>
    <w:rsid w:val="0001061D"/>
    <w:rsid w:val="00011D4B"/>
    <w:rsid w:val="00027BAB"/>
    <w:rsid w:val="00034C81"/>
    <w:rsid w:val="0006266B"/>
    <w:rsid w:val="00087BC6"/>
    <w:rsid w:val="000917EC"/>
    <w:rsid w:val="000B3219"/>
    <w:rsid w:val="000F42E6"/>
    <w:rsid w:val="0011430A"/>
    <w:rsid w:val="00135F51"/>
    <w:rsid w:val="001B657B"/>
    <w:rsid w:val="0023241C"/>
    <w:rsid w:val="0025206D"/>
    <w:rsid w:val="0025534B"/>
    <w:rsid w:val="002A47A5"/>
    <w:rsid w:val="002B5ED3"/>
    <w:rsid w:val="00315AF5"/>
    <w:rsid w:val="00320637"/>
    <w:rsid w:val="003A6332"/>
    <w:rsid w:val="003A7A30"/>
    <w:rsid w:val="003D3C49"/>
    <w:rsid w:val="0041605E"/>
    <w:rsid w:val="00432E46"/>
    <w:rsid w:val="0044363B"/>
    <w:rsid w:val="00464371"/>
    <w:rsid w:val="0057045A"/>
    <w:rsid w:val="005C3DA8"/>
    <w:rsid w:val="0065332F"/>
    <w:rsid w:val="00665C3B"/>
    <w:rsid w:val="006930A9"/>
    <w:rsid w:val="006A7A6F"/>
    <w:rsid w:val="006B69CA"/>
    <w:rsid w:val="00713F88"/>
    <w:rsid w:val="0076080F"/>
    <w:rsid w:val="00783889"/>
    <w:rsid w:val="007956A6"/>
    <w:rsid w:val="007A18D1"/>
    <w:rsid w:val="007C21A3"/>
    <w:rsid w:val="00830D29"/>
    <w:rsid w:val="00856EA1"/>
    <w:rsid w:val="00885D1A"/>
    <w:rsid w:val="00891195"/>
    <w:rsid w:val="008965DF"/>
    <w:rsid w:val="008A6B25"/>
    <w:rsid w:val="008B7365"/>
    <w:rsid w:val="008D0E92"/>
    <w:rsid w:val="008F2819"/>
    <w:rsid w:val="008F4469"/>
    <w:rsid w:val="008F6A8C"/>
    <w:rsid w:val="00934629"/>
    <w:rsid w:val="00965C5D"/>
    <w:rsid w:val="0098789A"/>
    <w:rsid w:val="00997824"/>
    <w:rsid w:val="009A3FD8"/>
    <w:rsid w:val="00A36F2D"/>
    <w:rsid w:val="00A43BF1"/>
    <w:rsid w:val="00A4425D"/>
    <w:rsid w:val="00B17E7C"/>
    <w:rsid w:val="00B3488A"/>
    <w:rsid w:val="00B44257"/>
    <w:rsid w:val="00B44C90"/>
    <w:rsid w:val="00C216F8"/>
    <w:rsid w:val="00C7211B"/>
    <w:rsid w:val="00C751CC"/>
    <w:rsid w:val="00C9687C"/>
    <w:rsid w:val="00CB0F60"/>
    <w:rsid w:val="00CE27F3"/>
    <w:rsid w:val="00D05851"/>
    <w:rsid w:val="00D315AC"/>
    <w:rsid w:val="00D5792A"/>
    <w:rsid w:val="00DB6029"/>
    <w:rsid w:val="00DB7F13"/>
    <w:rsid w:val="00DE7962"/>
    <w:rsid w:val="00E530A5"/>
    <w:rsid w:val="00E951E6"/>
    <w:rsid w:val="00F07489"/>
    <w:rsid w:val="00F20FF8"/>
    <w:rsid w:val="00F420BA"/>
    <w:rsid w:val="00F43DCB"/>
    <w:rsid w:val="00F91D74"/>
    <w:rsid w:val="00FC47C1"/>
    <w:rsid w:val="00FD08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1C585"/>
  <w15:docId w15:val="{8DBF4E78-88F8-47E3-90E8-E5362009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right="139"/>
      <w:jc w:val="center"/>
      <w:outlineLvl w:val="0"/>
    </w:pPr>
    <w:rPr>
      <w:b/>
      <w:bCs/>
      <w:sz w:val="44"/>
      <w:szCs w:val="44"/>
    </w:rPr>
  </w:style>
  <w:style w:type="paragraph" w:styleId="Heading2">
    <w:name w:val="heading 2"/>
    <w:basedOn w:val="Normal"/>
    <w:uiPriority w:val="9"/>
    <w:unhideWhenUsed/>
    <w:qFormat/>
    <w:pPr>
      <w:ind w:left="1444"/>
      <w:jc w:val="center"/>
      <w:outlineLvl w:val="1"/>
    </w:pPr>
    <w:rPr>
      <w:b/>
      <w:bCs/>
      <w:sz w:val="36"/>
      <w:szCs w:val="36"/>
    </w:rPr>
  </w:style>
  <w:style w:type="paragraph" w:styleId="Heading4">
    <w:name w:val="heading 4"/>
    <w:basedOn w:val="Normal"/>
    <w:next w:val="Normal"/>
    <w:link w:val="Heading4Char"/>
    <w:uiPriority w:val="9"/>
    <w:semiHidden/>
    <w:unhideWhenUsed/>
    <w:qFormat/>
    <w:rsid w:val="00713F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link w:val="TitleChar"/>
    <w:uiPriority w:val="1"/>
    <w:qFormat/>
    <w:pPr>
      <w:ind w:right="140"/>
      <w:jc w:val="center"/>
    </w:pPr>
    <w:rPr>
      <w:b/>
      <w:bCs/>
      <w:sz w:val="56"/>
      <w:szCs w:val="56"/>
    </w:rPr>
  </w:style>
  <w:style w:type="paragraph" w:styleId="ListParagraph">
    <w:name w:val="List Paragraph"/>
    <w:basedOn w:val="Normal"/>
    <w:uiPriority w:val="34"/>
    <w:qFormat/>
    <w:pPr>
      <w:ind w:left="770" w:right="135" w:hanging="360"/>
      <w:jc w:val="both"/>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
    <w:rsid w:val="00830D29"/>
    <w:rPr>
      <w:rFonts w:ascii="Times New Roman" w:eastAsia="Times New Roman" w:hAnsi="Times New Roman" w:cs="Times New Roman"/>
      <w:b/>
      <w:bCs/>
      <w:sz w:val="56"/>
      <w:szCs w:val="56"/>
    </w:rPr>
  </w:style>
  <w:style w:type="character" w:customStyle="1" w:styleId="nlmstring-name">
    <w:name w:val="nlm_string-name"/>
    <w:basedOn w:val="DefaultParagraphFont"/>
    <w:rsid w:val="00830D29"/>
  </w:style>
  <w:style w:type="paragraph" w:styleId="NormalWeb">
    <w:name w:val="Normal (Web)"/>
    <w:basedOn w:val="Normal"/>
    <w:uiPriority w:val="99"/>
    <w:semiHidden/>
    <w:unhideWhenUsed/>
    <w:rsid w:val="0057045A"/>
    <w:rPr>
      <w:sz w:val="24"/>
      <w:szCs w:val="24"/>
    </w:rPr>
  </w:style>
  <w:style w:type="character" w:customStyle="1" w:styleId="Heading4Char">
    <w:name w:val="Heading 4 Char"/>
    <w:basedOn w:val="DefaultParagraphFont"/>
    <w:link w:val="Heading4"/>
    <w:uiPriority w:val="9"/>
    <w:semiHidden/>
    <w:rsid w:val="00713F8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8F4469"/>
    <w:rPr>
      <w:color w:val="0000FF" w:themeColor="hyperlink"/>
      <w:u w:val="single"/>
    </w:rPr>
  </w:style>
  <w:style w:type="character" w:styleId="UnresolvedMention">
    <w:name w:val="Unresolved Mention"/>
    <w:basedOn w:val="DefaultParagraphFont"/>
    <w:uiPriority w:val="99"/>
    <w:semiHidden/>
    <w:unhideWhenUsed/>
    <w:rsid w:val="00464371"/>
    <w:rPr>
      <w:color w:val="605E5C"/>
      <w:shd w:val="clear" w:color="auto" w:fill="E1DFDD"/>
    </w:rPr>
  </w:style>
  <w:style w:type="character" w:customStyle="1" w:styleId="BodyTextChar">
    <w:name w:val="Body Text Char"/>
    <w:basedOn w:val="DefaultParagraphFont"/>
    <w:link w:val="BodyText"/>
    <w:uiPriority w:val="1"/>
    <w:rsid w:val="000917EC"/>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C9687C"/>
    <w:pPr>
      <w:tabs>
        <w:tab w:val="center" w:pos="4680"/>
        <w:tab w:val="right" w:pos="9360"/>
      </w:tabs>
    </w:pPr>
  </w:style>
  <w:style w:type="character" w:customStyle="1" w:styleId="HeaderChar">
    <w:name w:val="Header Char"/>
    <w:basedOn w:val="DefaultParagraphFont"/>
    <w:link w:val="Header"/>
    <w:uiPriority w:val="99"/>
    <w:rsid w:val="00C9687C"/>
    <w:rPr>
      <w:rFonts w:ascii="Times New Roman" w:eastAsia="Times New Roman" w:hAnsi="Times New Roman" w:cs="Times New Roman"/>
    </w:rPr>
  </w:style>
  <w:style w:type="paragraph" w:styleId="Footer">
    <w:name w:val="footer"/>
    <w:basedOn w:val="Normal"/>
    <w:link w:val="FooterChar"/>
    <w:uiPriority w:val="99"/>
    <w:unhideWhenUsed/>
    <w:rsid w:val="00C9687C"/>
    <w:pPr>
      <w:tabs>
        <w:tab w:val="center" w:pos="4680"/>
        <w:tab w:val="right" w:pos="9360"/>
      </w:tabs>
    </w:pPr>
  </w:style>
  <w:style w:type="character" w:customStyle="1" w:styleId="FooterChar">
    <w:name w:val="Footer Char"/>
    <w:basedOn w:val="DefaultParagraphFont"/>
    <w:link w:val="Footer"/>
    <w:uiPriority w:val="99"/>
    <w:rsid w:val="00C9687C"/>
    <w:rPr>
      <w:rFonts w:ascii="Times New Roman" w:eastAsia="Times New Roman" w:hAnsi="Times New Roman" w:cs="Times New Roman"/>
    </w:rPr>
  </w:style>
  <w:style w:type="paragraph" w:styleId="Revision">
    <w:name w:val="Revision"/>
    <w:hidden/>
    <w:uiPriority w:val="99"/>
    <w:semiHidden/>
    <w:rsid w:val="00135F5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journal/environmental-technology-and-innovati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ink.springer.com/article/10.1007/s12010-025-05350-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Mchunu%20CN%22%5BAuthor%5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22Sibiya%20J%22%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22Mavengahama%20S%22%5BAuthor%5D" TargetMode="External"/><Relationship Id="rId14" Type="http://schemas.openxmlformats.org/officeDocument/2006/relationships/hyperlink" Target="https://www.sciencedirect.com/journal/environmental-technology-and-innovation/vol/36/suppl/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17</Pages>
  <Words>5142</Words>
  <Characters>31539</Characters>
  <Application>Microsoft Office Word</Application>
  <DocSecurity>0</DocSecurity>
  <Lines>465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Nivedita Deshmukh</dc:creator>
  <cp:lastModifiedBy>Editor Acc 101</cp:lastModifiedBy>
  <cp:revision>12</cp:revision>
  <dcterms:created xsi:type="dcterms:W3CDTF">2025-09-24T04:13:00Z</dcterms:created>
  <dcterms:modified xsi:type="dcterms:W3CDTF">2025-10-16T12:27:00Z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2021</vt:lpwstr>
  </property>
  <property fmtid="{D5CDD505-2E9C-101B-9397-08002B2CF9AE}" pid="4" name="LastSaved">
    <vt:filetime>2025-09-13T00:00:00Z</vt:filetime>
  </property>
  <property fmtid="{D5CDD505-2E9C-101B-9397-08002B2CF9AE}" pid="5" name="Producer">
    <vt:lpwstr>Microsoft® Word 2021</vt:lpwstr>
  </property>
  <property fmtid="{D5CDD505-2E9C-101B-9397-08002B2CF9AE}" pid="6" name="GrammarlyDocumentId">
    <vt:lpwstr>953cb42a-dcfb-4e3a-8985-19ec3410e08c</vt:lpwstr>
  </property>
</Properties>
</file>