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21438" w14:textId="77777777" w:rsidR="00754C9A" w:rsidRDefault="00754C9A" w:rsidP="00441B6F">
      <w:pPr>
        <w:pStyle w:val="Title"/>
        <w:spacing w:after="0"/>
        <w:jc w:val="both"/>
        <w:rPr>
          <w:rFonts w:ascii="Arial" w:hAnsi="Arial" w:cs="Arial"/>
        </w:rPr>
      </w:pPr>
    </w:p>
    <w:p w14:paraId="1B7A9B27" w14:textId="332B91EE" w:rsidR="0010084C" w:rsidRDefault="0010084C" w:rsidP="0010084C">
      <w:pPr>
        <w:pStyle w:val="Author"/>
        <w:rPr>
          <w:rFonts w:ascii="Arial" w:hAnsi="Arial" w:cs="Arial"/>
          <w:bCs/>
          <w:i/>
          <w:iCs/>
          <w:kern w:val="28"/>
          <w:sz w:val="18"/>
          <w:szCs w:val="18"/>
          <w:u w:val="single"/>
        </w:rPr>
      </w:pPr>
      <w:r w:rsidRPr="0010084C">
        <w:rPr>
          <w:rFonts w:ascii="Arial" w:hAnsi="Arial" w:cs="Arial"/>
          <w:bCs/>
          <w:i/>
          <w:iCs/>
          <w:kern w:val="28"/>
          <w:sz w:val="18"/>
          <w:szCs w:val="18"/>
          <w:u w:val="single"/>
        </w:rPr>
        <w:t>Original Research Article</w:t>
      </w:r>
    </w:p>
    <w:p w14:paraId="298A1953" w14:textId="31FA5208" w:rsidR="00312095" w:rsidRDefault="00312095" w:rsidP="0010084C">
      <w:pPr>
        <w:pStyle w:val="Author"/>
        <w:rPr>
          <w:rFonts w:ascii="Arial" w:hAnsi="Arial" w:cs="Arial"/>
          <w:bCs/>
          <w:i/>
          <w:iCs/>
          <w:kern w:val="28"/>
          <w:sz w:val="18"/>
          <w:szCs w:val="18"/>
          <w:u w:val="single"/>
        </w:rPr>
      </w:pPr>
    </w:p>
    <w:p w14:paraId="6B29BE51" w14:textId="77777777" w:rsidR="00312095" w:rsidRPr="0010084C" w:rsidRDefault="00312095" w:rsidP="0010084C">
      <w:pPr>
        <w:pStyle w:val="Author"/>
        <w:rPr>
          <w:rFonts w:ascii="Arial" w:hAnsi="Arial" w:cs="Arial"/>
          <w:bCs/>
          <w:i/>
          <w:iCs/>
          <w:kern w:val="28"/>
          <w:sz w:val="18"/>
          <w:szCs w:val="18"/>
          <w:u w:val="single"/>
        </w:rPr>
      </w:pPr>
      <w:bookmarkStart w:id="0" w:name="_GoBack"/>
      <w:bookmarkEnd w:id="0"/>
    </w:p>
    <w:p w14:paraId="345C3CF9" w14:textId="27981116" w:rsidR="00A258C3" w:rsidRPr="00790ADA" w:rsidRDefault="00A435DC" w:rsidP="00A435DC">
      <w:pPr>
        <w:pStyle w:val="Author"/>
        <w:spacing w:line="240" w:lineRule="auto"/>
        <w:rPr>
          <w:rFonts w:ascii="Arial" w:hAnsi="Arial" w:cs="Arial"/>
          <w:sz w:val="36"/>
        </w:rPr>
      </w:pPr>
      <w:r w:rsidRPr="00A435DC">
        <w:rPr>
          <w:rFonts w:ascii="Arial" w:hAnsi="Arial" w:cs="Arial"/>
          <w:bCs/>
          <w:iCs/>
          <w:kern w:val="28"/>
          <w:sz w:val="36"/>
        </w:rPr>
        <w:t>ALGAL DIVERSITY AS A BIOINDICATOR OF WATER QUALITY IN THE ADYAR RIVER ECOSYSTEM</w:t>
      </w:r>
    </w:p>
    <w:p w14:paraId="3F9314CF" w14:textId="26C819BD" w:rsidR="00E228C2" w:rsidRDefault="00E228C2" w:rsidP="00E228C2">
      <w:pPr>
        <w:rPr>
          <w:rFonts w:ascii="Arial" w:hAnsi="Arial" w:cs="Arial"/>
        </w:rPr>
      </w:pPr>
    </w:p>
    <w:p w14:paraId="65903B81" w14:textId="77777777" w:rsidR="00734EAC" w:rsidRPr="00E274A0" w:rsidRDefault="00734EAC" w:rsidP="00E228C2">
      <w:pPr>
        <w:rPr>
          <w:rFonts w:ascii="Arial" w:hAnsi="Arial" w:cs="Arial"/>
        </w:rPr>
      </w:pPr>
    </w:p>
    <w:p w14:paraId="1977A667" w14:textId="77777777" w:rsidR="00E228C2" w:rsidRPr="00611B9D" w:rsidRDefault="00E228C2" w:rsidP="00A435DC">
      <w:pPr>
        <w:pStyle w:val="Affiliation"/>
        <w:spacing w:after="0"/>
        <w:rPr>
          <w:rFonts w:ascii="Arial" w:hAnsi="Arial" w:cs="Arial"/>
          <w:b/>
          <w:bCs/>
          <w:i/>
          <w:lang w:val="en-IN"/>
        </w:rPr>
      </w:pPr>
    </w:p>
    <w:p w14:paraId="11729FEB" w14:textId="6B6D4540" w:rsidR="002C57D2" w:rsidRPr="00FB3A86" w:rsidRDefault="00642A32" w:rsidP="00441B6F">
      <w:pPr>
        <w:pStyle w:val="Affiliation"/>
        <w:spacing w:after="0" w:line="240" w:lineRule="auto"/>
        <w:jc w:val="both"/>
        <w:rPr>
          <w:rFonts w:ascii="Arial" w:hAnsi="Arial" w:cs="Arial"/>
        </w:rPr>
      </w:pPr>
      <w:r>
        <w:rPr>
          <w:rFonts w:ascii="Arial" w:hAnsi="Arial" w:cs="Arial"/>
        </w:rPr>
      </w:r>
      <w:r>
        <w:rPr>
          <w:rFonts w:ascii="Arial" w:hAnsi="Arial" w:cs="Arial"/>
        </w:rPr>
        <w:pict w14:anchorId="0058D84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5A64E725" w14:textId="77777777" w:rsidR="00B01FCD" w:rsidRDefault="00B01FCD" w:rsidP="00441B6F">
      <w:pPr>
        <w:pStyle w:val="Copyright"/>
        <w:spacing w:after="0" w:line="240" w:lineRule="auto"/>
        <w:jc w:val="both"/>
        <w:rPr>
          <w:rFonts w:ascii="Arial" w:hAnsi="Arial" w:cs="Arial"/>
        </w:rPr>
      </w:pPr>
    </w:p>
    <w:p w14:paraId="0F146895" w14:textId="67C79831" w:rsidR="00B01FCD" w:rsidRDefault="00B01FCD" w:rsidP="00441B6F">
      <w:pPr>
        <w:pStyle w:val="AbstHead"/>
        <w:spacing w:after="0"/>
        <w:jc w:val="both"/>
        <w:rPr>
          <w:rFonts w:ascii="Arial" w:hAnsi="Arial" w:cs="Arial"/>
        </w:rPr>
      </w:pPr>
      <w:r w:rsidRPr="00FB3A86">
        <w:rPr>
          <w:rFonts w:ascii="Arial" w:hAnsi="Arial" w:cs="Arial"/>
        </w:rPr>
        <w:t>ABSTRACT</w:t>
      </w:r>
    </w:p>
    <w:p w14:paraId="1CFCC26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242"/>
      </w:tblGrid>
      <w:tr w:rsidR="00296529" w:rsidRPr="001E44FE" w14:paraId="4B1AAC0D" w14:textId="77777777" w:rsidTr="001E44FE">
        <w:tc>
          <w:tcPr>
            <w:tcW w:w="9576" w:type="dxa"/>
            <w:shd w:val="clear" w:color="auto" w:fill="F2F2F2"/>
          </w:tcPr>
          <w:p w14:paraId="2DB67106" w14:textId="664DE5DE" w:rsidR="00505F06" w:rsidRPr="00BA1B01" w:rsidRDefault="00A435DC" w:rsidP="00441B6F">
            <w:pPr>
              <w:pStyle w:val="Body"/>
              <w:spacing w:after="0"/>
              <w:rPr>
                <w:rFonts w:ascii="Arial" w:eastAsia="Calibri" w:hAnsi="Arial" w:cs="Arial"/>
                <w:szCs w:val="22"/>
              </w:rPr>
            </w:pPr>
            <w:r w:rsidRPr="00A435DC">
              <w:rPr>
                <w:rFonts w:ascii="Arial" w:eastAsia="Calibri" w:hAnsi="Arial" w:cs="Arial"/>
                <w:szCs w:val="22"/>
              </w:rPr>
              <w:t>Microalgae serve as reliable bioindicators for assessing the ecological health of aquatic ecosystems. This study investigates the microalgal diversity of the Adyar River in Chennai, Tamil Nadu, during the spring season: a period conducive to algal proliferation. Samples were collected from five distinct sites along the river, yielding a total of 62 algal species spanning five phyla: Bacillariophyta (21 species), Charophyta (3 species), Chlorophyta (17 species), Cyanobacteria (15 species), and Euglenozoa (6 species). Bacillariophyta emerged as the most diverse group, indicating its ecological dominance in the sampled sites.</w:t>
            </w:r>
            <w:r w:rsidR="00F51BD4">
              <w:rPr>
                <w:rFonts w:ascii="Arial" w:eastAsia="Calibri" w:hAnsi="Arial" w:cs="Arial"/>
                <w:szCs w:val="22"/>
              </w:rPr>
              <w:t xml:space="preserve"> </w:t>
            </w:r>
            <w:r w:rsidR="00F51BD4" w:rsidRPr="00F51BD4">
              <w:rPr>
                <w:rFonts w:ascii="Arial" w:eastAsia="Calibri" w:hAnsi="Arial" w:cs="Arial"/>
                <w:szCs w:val="22"/>
              </w:rPr>
              <w:t>Water quality was assessed using Palmer’s Pollution Index, which revealed that the Adyar River is highly impacted by organic pollution</w:t>
            </w:r>
            <w:r w:rsidR="00F15527">
              <w:rPr>
                <w:rFonts w:ascii="Arial" w:eastAsia="Calibri" w:hAnsi="Arial" w:cs="Arial"/>
                <w:szCs w:val="22"/>
              </w:rPr>
              <w:t xml:space="preserve"> which is also supported by physico chemical parameters</w:t>
            </w:r>
            <w:r w:rsidR="00166B6B">
              <w:rPr>
                <w:rFonts w:ascii="Arial" w:eastAsia="Calibri" w:hAnsi="Arial" w:cs="Arial"/>
                <w:szCs w:val="22"/>
              </w:rPr>
              <w:t xml:space="preserve"> studied</w:t>
            </w:r>
            <w:r w:rsidR="00F51BD4" w:rsidRPr="00F51BD4">
              <w:rPr>
                <w:rFonts w:ascii="Arial" w:eastAsia="Calibri" w:hAnsi="Arial" w:cs="Arial"/>
                <w:szCs w:val="22"/>
              </w:rPr>
              <w:t>.</w:t>
            </w:r>
            <w:r w:rsidR="00F51BD4">
              <w:rPr>
                <w:rFonts w:ascii="Arial" w:eastAsia="Calibri" w:hAnsi="Arial" w:cs="Arial"/>
                <w:szCs w:val="22"/>
              </w:rPr>
              <w:t xml:space="preserve"> </w:t>
            </w:r>
            <w:r w:rsidRPr="00A435DC">
              <w:rPr>
                <w:rFonts w:ascii="Arial" w:eastAsia="Calibri" w:hAnsi="Arial" w:cs="Arial"/>
                <w:szCs w:val="22"/>
              </w:rPr>
              <w:t>Site-1 exhibited the highest species richness, while Site-5 recorded the lowest diversity. Notably, members of Euglenozoa and various pollution-tolerant microalgal taxa were consistently present across all sampling locations, suggesting anthropogenic influence and varying degrees of water quality degradation throughout the river system.</w:t>
            </w:r>
            <w:r w:rsidR="00F51BD4">
              <w:rPr>
                <w:rFonts w:ascii="Arial" w:eastAsia="Calibri" w:hAnsi="Arial" w:cs="Arial"/>
                <w:szCs w:val="22"/>
              </w:rPr>
              <w:t xml:space="preserve"> </w:t>
            </w:r>
          </w:p>
        </w:tc>
      </w:tr>
    </w:tbl>
    <w:p w14:paraId="59474364" w14:textId="77777777" w:rsidR="00636EB2" w:rsidRDefault="00636EB2" w:rsidP="00441B6F">
      <w:pPr>
        <w:pStyle w:val="Body"/>
        <w:spacing w:after="0"/>
        <w:rPr>
          <w:rFonts w:ascii="Arial" w:hAnsi="Arial" w:cs="Arial"/>
          <w:i/>
        </w:rPr>
      </w:pPr>
    </w:p>
    <w:p w14:paraId="1DF136E9" w14:textId="38D6C77D" w:rsidR="00A24E7E" w:rsidRDefault="00A24E7E" w:rsidP="00441B6F">
      <w:pPr>
        <w:pStyle w:val="Body"/>
        <w:spacing w:after="0"/>
        <w:rPr>
          <w:rFonts w:ascii="Arial" w:hAnsi="Arial" w:cs="Arial"/>
          <w:i/>
        </w:rPr>
      </w:pPr>
      <w:r>
        <w:rPr>
          <w:rFonts w:ascii="Arial" w:hAnsi="Arial" w:cs="Arial"/>
          <w:i/>
        </w:rPr>
        <w:t xml:space="preserve">Keywords: </w:t>
      </w:r>
      <w:r w:rsidR="00A435DC" w:rsidRPr="00A435DC">
        <w:rPr>
          <w:rFonts w:ascii="Arial" w:hAnsi="Arial" w:cs="Arial"/>
          <w:i/>
        </w:rPr>
        <w:t>Adyar River; Algal Flora; Freshwater Algae; Microalgal Diversity; Pollution Indicators.</w:t>
      </w:r>
    </w:p>
    <w:p w14:paraId="49D44B7B" w14:textId="77777777" w:rsidR="00790ADA" w:rsidRDefault="00790ADA" w:rsidP="00441B6F">
      <w:pPr>
        <w:pStyle w:val="Body"/>
        <w:spacing w:after="0"/>
        <w:rPr>
          <w:rFonts w:ascii="Arial" w:hAnsi="Arial" w:cs="Arial"/>
          <w:i/>
        </w:rPr>
      </w:pPr>
    </w:p>
    <w:p w14:paraId="2580C94F" w14:textId="77777777" w:rsidR="00505F06" w:rsidRPr="00A24E7E" w:rsidRDefault="00505F06" w:rsidP="00441B6F">
      <w:pPr>
        <w:pStyle w:val="Body"/>
        <w:spacing w:after="0"/>
        <w:rPr>
          <w:rFonts w:ascii="Arial" w:hAnsi="Arial" w:cs="Arial"/>
          <w:i/>
        </w:rPr>
      </w:pPr>
    </w:p>
    <w:p w14:paraId="58B79757" w14:textId="4C0EE5F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635D4ED" w14:textId="77777777" w:rsidR="00790ADA" w:rsidRPr="00FB3A86" w:rsidRDefault="00790ADA" w:rsidP="00441B6F">
      <w:pPr>
        <w:pStyle w:val="AbstHead"/>
        <w:spacing w:after="0"/>
        <w:jc w:val="both"/>
        <w:rPr>
          <w:rFonts w:ascii="Arial" w:hAnsi="Arial" w:cs="Arial"/>
        </w:rPr>
      </w:pPr>
    </w:p>
    <w:p w14:paraId="57BEDCFC" w14:textId="77777777" w:rsidR="00601FFD" w:rsidRPr="00601FFD" w:rsidRDefault="00601FFD" w:rsidP="00601FFD">
      <w:pPr>
        <w:pStyle w:val="Body"/>
        <w:rPr>
          <w:rFonts w:ascii="Arial" w:hAnsi="Arial" w:cs="Arial"/>
        </w:rPr>
      </w:pPr>
      <w:r w:rsidRPr="00601FFD">
        <w:rPr>
          <w:rFonts w:ascii="Arial" w:hAnsi="Arial" w:cs="Arial"/>
        </w:rPr>
        <w:t>Rivers have played a foundational role in the development of human civilisations, serving as lifelines for sustenance, agriculture, and settlement (Macklin &amp; Lewin, 2015). Water is indispensable to life; without it, neither civilisation nor biodiversity could thrive (Adoloye, 2009). Despite this awareness, anthropogenic activities continue to degrade freshwater ecosystems. Globally, many major rivers have turned black due to relentless pollution from industrial effluents, domestic sewage, and other contaminants (Bashir et al., 2020; Inyinbor et al., 2018). India is no exception; despite restoration efforts, illegal discharge and untreated sewage remain persistent threats to riverine health (Vaithyanathan &amp; Solomon, 2016).</w:t>
      </w:r>
    </w:p>
    <w:p w14:paraId="16D77540" w14:textId="0747A994" w:rsidR="001116F8" w:rsidRPr="001116F8" w:rsidRDefault="00601FFD" w:rsidP="001116F8">
      <w:pPr>
        <w:jc w:val="both"/>
        <w:rPr>
          <w:rFonts w:ascii="Arial" w:hAnsi="Arial" w:cs="Arial"/>
        </w:rPr>
      </w:pPr>
      <w:r w:rsidRPr="00601FFD">
        <w:rPr>
          <w:rFonts w:ascii="Arial" w:hAnsi="Arial" w:cs="Arial"/>
        </w:rPr>
        <w:t>The Adyar River is one of the two principal rivers flowing through Chennai city, covering an area of approximately 116.16 sq. km within the urban landscape (Saravanan et al., 2019). Its flow varies seasonally, with peak discharge during the Northeast Monsoon (September–December), moderate flow in the Post-Monsoon period (January–March), and reduced flow during the summer and Southwest Monsoon (May–August) (Gowri et al., 2008; Ramachandran et al., 2019; Willems &amp; Lloyd-Hughes, 2016). Originating near Guduvanchery in Chengalpattu District, the river gains volume from Chembarampakkam Lake and drainage from southwestern Chennai (Ramachandran et al., 2019). However, its water heavily polluted due to domestic sewage and agricultural runoff (Karthik Kumar, 2015), often appearing black from accumulated pollutants (Brindha et al., 2014). Between Ekkattuthangal and Thiru Vivekananda Nagar alone, 58 sewage outlets discharge directly into the river (Shanmugam et al., 2007).</w:t>
      </w:r>
      <w:r w:rsidR="001116F8">
        <w:rPr>
          <w:rFonts w:ascii="Arial" w:hAnsi="Arial" w:cs="Arial"/>
        </w:rPr>
        <w:t xml:space="preserve"> </w:t>
      </w:r>
      <w:r w:rsidR="001116F8" w:rsidRPr="001116F8">
        <w:rPr>
          <w:rFonts w:ascii="Arial" w:hAnsi="Arial" w:cs="Arial"/>
        </w:rPr>
        <w:t>The Adyar River, flowing through Chennai, Tamil Nadu, has been extensively studied for its deteriorating water quality. Physico-chemical analyses conducted at various points along the river indicate high concentrations of total dissolved solids (TDS), turbidity, and chloride, reflecting contamination from domestic sewage and industrial effluents</w:t>
      </w:r>
      <w:r w:rsidR="001116F8">
        <w:rPr>
          <w:rFonts w:ascii="Arial" w:hAnsi="Arial" w:cs="Arial"/>
        </w:rPr>
        <w:t xml:space="preserve"> (</w:t>
      </w:r>
      <w:r w:rsidR="0075600F" w:rsidRPr="0046497E">
        <w:rPr>
          <w:rFonts w:ascii="Arial" w:hAnsi="Arial" w:cs="Arial"/>
        </w:rPr>
        <w:t>Sasikumar</w:t>
      </w:r>
      <w:r w:rsidR="0075600F">
        <w:rPr>
          <w:rFonts w:ascii="Arial" w:hAnsi="Arial" w:cs="Arial"/>
        </w:rPr>
        <w:t xml:space="preserve"> et al., 2018; </w:t>
      </w:r>
      <w:r w:rsidR="001116F8">
        <w:rPr>
          <w:rFonts w:ascii="Arial" w:hAnsi="Arial" w:cs="Arial"/>
        </w:rPr>
        <w:t>Na</w:t>
      </w:r>
      <w:r w:rsidR="00763D76">
        <w:rPr>
          <w:rFonts w:ascii="Arial" w:hAnsi="Arial" w:cs="Arial"/>
        </w:rPr>
        <w:t>n</w:t>
      </w:r>
      <w:r w:rsidR="001116F8">
        <w:rPr>
          <w:rFonts w:ascii="Arial" w:hAnsi="Arial" w:cs="Arial"/>
        </w:rPr>
        <w:t>dini et al., 2021)</w:t>
      </w:r>
      <w:r w:rsidR="001116F8" w:rsidRPr="001116F8">
        <w:rPr>
          <w:rFonts w:ascii="Arial" w:hAnsi="Arial" w:cs="Arial"/>
        </w:rPr>
        <w:t xml:space="preserve">. </w:t>
      </w:r>
    </w:p>
    <w:p w14:paraId="65C2BE06" w14:textId="77777777" w:rsidR="001116F8" w:rsidRDefault="001116F8" w:rsidP="00601FFD">
      <w:pPr>
        <w:pStyle w:val="Body"/>
        <w:rPr>
          <w:rFonts w:ascii="Arial" w:hAnsi="Arial" w:cs="Arial"/>
        </w:rPr>
      </w:pPr>
    </w:p>
    <w:p w14:paraId="70D70F5A" w14:textId="080C9527" w:rsidR="00601FFD" w:rsidRPr="00601FFD" w:rsidRDefault="00601FFD" w:rsidP="00601FFD">
      <w:pPr>
        <w:pStyle w:val="Body"/>
        <w:rPr>
          <w:rFonts w:ascii="Arial" w:hAnsi="Arial" w:cs="Arial"/>
        </w:rPr>
      </w:pPr>
      <w:r w:rsidRPr="00601FFD">
        <w:rPr>
          <w:rFonts w:ascii="Arial" w:hAnsi="Arial" w:cs="Arial"/>
        </w:rPr>
        <w:lastRenderedPageBreak/>
        <w:t xml:space="preserve">Phytoplankton communities are widely recognised as sensitive indicators of water quality changes (Shobha et al., 2007; Zhang et al., 2021). These microscopic, suspended organisms play a crucial role in maintaining ecological balance and rapidly respond to </w:t>
      </w:r>
      <w:r w:rsidR="00164DB7" w:rsidRPr="00601FFD">
        <w:rPr>
          <w:rFonts w:ascii="Arial" w:hAnsi="Arial" w:cs="Arial"/>
        </w:rPr>
        <w:t>environmental fluctuation</w:t>
      </w:r>
      <w:r w:rsidR="00164DB7">
        <w:rPr>
          <w:rFonts w:ascii="Arial" w:hAnsi="Arial" w:cs="Arial"/>
        </w:rPr>
        <w:t>s</w:t>
      </w:r>
      <w:r w:rsidR="00164DB7" w:rsidRPr="00601FFD">
        <w:rPr>
          <w:rFonts w:ascii="Arial" w:hAnsi="Arial" w:cs="Arial"/>
        </w:rPr>
        <w:t xml:space="preserve"> (Souza et al., 2022)</w:t>
      </w:r>
      <w:r w:rsidRPr="00601FFD">
        <w:rPr>
          <w:rFonts w:ascii="Arial" w:hAnsi="Arial" w:cs="Arial"/>
        </w:rPr>
        <w:t>. Each aquatic system harbours a unique algal community shaped by its biotic and abiotic conditions (Palmer, 1980; Pandey et al., 1994; Prescott, 1939). Phytoplankton are typically classified into five major groups namely Bacillariophyceae, Chlorophyceae, Cyanophyceae, Euglenophyceae (Euglenozoa), and Dinophyceae, with their distribution governed by factors such as nutrient availability, light, temperature, and pollution levels (Merchant, 1995; Yasmin et al., 2005).</w:t>
      </w:r>
    </w:p>
    <w:p w14:paraId="7F335594" w14:textId="54549AD1" w:rsidR="00505F06" w:rsidRDefault="00601FFD" w:rsidP="00601FFD">
      <w:pPr>
        <w:pStyle w:val="Body"/>
        <w:spacing w:after="0"/>
        <w:rPr>
          <w:rFonts w:ascii="Arial" w:hAnsi="Arial" w:cs="Arial"/>
        </w:rPr>
      </w:pPr>
      <w:r w:rsidRPr="00601FFD">
        <w:rPr>
          <w:rFonts w:ascii="Arial" w:hAnsi="Arial" w:cs="Arial"/>
        </w:rPr>
        <w:t>These primary producers are found across diverse habitats, from freshwater and marine systems to extreme environments like hot springs, deserts, and polar regions (Field et al., 1998). They exist in various forms includes free-living, epiphytic, endophytic, symbiotic, and endosymbiotic. Given their ecological significance and sensitivity to environmental changes, algal communities are widely used to assess water quality (Dwivedi &amp; Pandey, 2002; Sudhaker et al., 1994; Trivedy, 1986). Therefore, the present study aims to investigate the algal diversity of the Adyar River as a means to evaluate its water quality and ecological status</w:t>
      </w:r>
      <w:r>
        <w:rPr>
          <w:rFonts w:ascii="Arial" w:hAnsi="Arial" w:cs="Arial"/>
        </w:rPr>
        <w:t>.</w:t>
      </w:r>
    </w:p>
    <w:p w14:paraId="5D910A77" w14:textId="77777777" w:rsidR="00790ADA" w:rsidRPr="00FB3A86" w:rsidRDefault="00790ADA" w:rsidP="00441B6F">
      <w:pPr>
        <w:pStyle w:val="Body"/>
        <w:spacing w:after="0"/>
        <w:rPr>
          <w:rFonts w:ascii="Arial" w:hAnsi="Arial" w:cs="Arial"/>
        </w:rPr>
      </w:pPr>
    </w:p>
    <w:p w14:paraId="204B648E" w14:textId="43A20EED"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075D4F97" w14:textId="77777777" w:rsidR="00790ADA" w:rsidRPr="00FB3A86" w:rsidRDefault="00790ADA" w:rsidP="00441B6F">
      <w:pPr>
        <w:pStyle w:val="AbstHead"/>
        <w:spacing w:after="0"/>
        <w:jc w:val="both"/>
        <w:rPr>
          <w:rFonts w:ascii="Arial" w:hAnsi="Arial" w:cs="Arial"/>
        </w:rPr>
      </w:pPr>
    </w:p>
    <w:p w14:paraId="417E50E6" w14:textId="17DC0CAD" w:rsidR="00601FFD" w:rsidRDefault="00601FFD" w:rsidP="00601FFD">
      <w:pPr>
        <w:pStyle w:val="Body"/>
        <w:rPr>
          <w:rFonts w:ascii="Arial" w:hAnsi="Arial" w:cs="Arial"/>
        </w:rPr>
      </w:pPr>
      <w:r w:rsidRPr="00601FFD">
        <w:rPr>
          <w:rFonts w:ascii="Arial" w:hAnsi="Arial" w:cs="Arial"/>
        </w:rPr>
        <w:t xml:space="preserve">This study was conducted to assess the algal flora of the Adyar River. Five major sampling locations were </w:t>
      </w:r>
      <w:r w:rsidR="00686AB7">
        <w:rPr>
          <w:rFonts w:ascii="Arial" w:hAnsi="Arial" w:cs="Arial"/>
        </w:rPr>
        <w:t xml:space="preserve">randomly </w:t>
      </w:r>
      <w:r w:rsidRPr="00601FFD">
        <w:rPr>
          <w:rFonts w:ascii="Arial" w:hAnsi="Arial" w:cs="Arial"/>
        </w:rPr>
        <w:t>selected along the river</w:t>
      </w:r>
      <w:r w:rsidR="00686AB7">
        <w:rPr>
          <w:rFonts w:ascii="Arial" w:hAnsi="Arial" w:cs="Arial"/>
        </w:rPr>
        <w:t xml:space="preserve"> (sites with possible access)</w:t>
      </w:r>
      <w:r w:rsidRPr="00601FFD">
        <w:rPr>
          <w:rFonts w:ascii="Arial" w:hAnsi="Arial" w:cs="Arial"/>
        </w:rPr>
        <w:t xml:space="preserve">, excluding the river basin and mouth, to focus on urban stretches within Chennai city (Fig. 1). Algal samples were collected between January and March 2021 </w:t>
      </w:r>
      <w:r w:rsidR="002D2DE5">
        <w:rPr>
          <w:rFonts w:ascii="Arial" w:hAnsi="Arial" w:cs="Arial"/>
        </w:rPr>
        <w:t xml:space="preserve">(project duration) </w:t>
      </w:r>
      <w:r w:rsidRPr="00601FFD">
        <w:rPr>
          <w:rFonts w:ascii="Arial" w:hAnsi="Arial" w:cs="Arial"/>
        </w:rPr>
        <w:t>using random sampling techniques and appropriate collection tools, following the methodology outlined by Umarani et al.</w:t>
      </w:r>
      <w:r w:rsidR="00D10C36">
        <w:rPr>
          <w:rFonts w:ascii="Arial" w:hAnsi="Arial" w:cs="Arial"/>
        </w:rPr>
        <w:t>,</w:t>
      </w:r>
      <w:r w:rsidRPr="00601FFD">
        <w:rPr>
          <w:rFonts w:ascii="Arial" w:hAnsi="Arial" w:cs="Arial"/>
        </w:rPr>
        <w:t xml:space="preserve"> 2017. At each site, more than five samples were obtained to maximise species representation.</w:t>
      </w:r>
      <w:r w:rsidR="00487637">
        <w:rPr>
          <w:rFonts w:ascii="Arial" w:hAnsi="Arial" w:cs="Arial"/>
        </w:rPr>
        <w:t xml:space="preserve"> </w:t>
      </w:r>
    </w:p>
    <w:p w14:paraId="7BFC9585" w14:textId="77777777" w:rsidR="00B35080" w:rsidRDefault="00B35080" w:rsidP="00B35080">
      <w:pPr>
        <w:jc w:val="center"/>
        <w:rPr>
          <w:rFonts w:ascii="Times New Roman" w:hAnsi="Times New Roman"/>
          <w:sz w:val="24"/>
          <w:szCs w:val="24"/>
        </w:rPr>
      </w:pPr>
      <w:r w:rsidRPr="00032AA7">
        <w:rPr>
          <w:rFonts w:ascii="Times New Roman" w:hAnsi="Times New Roman"/>
          <w:b/>
          <w:bCs/>
        </w:rPr>
        <w:t>Fig 1 Showing the River Adyar and the five Sampling sites</w:t>
      </w:r>
    </w:p>
    <w:p w14:paraId="240102C8" w14:textId="77777777" w:rsidR="00B35080" w:rsidRDefault="00B35080" w:rsidP="00B35080">
      <w:pPr>
        <w:jc w:val="center"/>
        <w:rPr>
          <w:rFonts w:ascii="Times New Roman" w:hAnsi="Times New Roman"/>
        </w:rPr>
      </w:pPr>
      <w:r w:rsidRPr="00032AA7">
        <w:rPr>
          <w:rFonts w:ascii="Times New Roman" w:hAnsi="Times New Roman"/>
        </w:rPr>
        <w:t>.</w:t>
      </w:r>
    </w:p>
    <w:p w14:paraId="55D4890C" w14:textId="77777777" w:rsidR="00B35080" w:rsidRPr="00032AA7" w:rsidRDefault="00B35080" w:rsidP="00B35080">
      <w:pPr>
        <w:jc w:val="center"/>
        <w:rPr>
          <w:rFonts w:ascii="Times New Roman" w:hAnsi="Times New Roman"/>
          <w:sz w:val="24"/>
          <w:szCs w:val="24"/>
        </w:rPr>
      </w:pPr>
      <w:r w:rsidRPr="00032AA7">
        <w:rPr>
          <w:rFonts w:ascii="Times New Roman" w:hAnsi="Times New Roman"/>
          <w:noProof/>
        </w:rPr>
        <w:drawing>
          <wp:inline distT="0" distB="0" distL="0" distR="0" wp14:anchorId="559A7BC2" wp14:editId="228A989F">
            <wp:extent cx="4410717" cy="2481029"/>
            <wp:effectExtent l="0" t="0" r="8890" b="0"/>
            <wp:docPr id="40" name="Picture 40" descr="E:\AARI RAM PC\2021\2021 ayyanar\map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descr="E:\AARI RAM PC\2021\2021 ayyanar\map 2B.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25313" cy="2489239"/>
                    </a:xfrm>
                    <a:prstGeom prst="rect">
                      <a:avLst/>
                    </a:prstGeom>
                    <a:noFill/>
                    <a:ln>
                      <a:noFill/>
                    </a:ln>
                  </pic:spPr>
                </pic:pic>
              </a:graphicData>
            </a:graphic>
          </wp:inline>
        </w:drawing>
      </w:r>
    </w:p>
    <w:p w14:paraId="0B45488A" w14:textId="77777777" w:rsidR="00B35080" w:rsidRPr="00601FFD" w:rsidRDefault="00B35080" w:rsidP="00601FFD">
      <w:pPr>
        <w:pStyle w:val="Body"/>
        <w:rPr>
          <w:rFonts w:ascii="Arial" w:hAnsi="Arial" w:cs="Arial"/>
        </w:rPr>
      </w:pPr>
    </w:p>
    <w:p w14:paraId="650E01E3" w14:textId="641FDEE1" w:rsidR="00790ADA" w:rsidRDefault="00601FFD" w:rsidP="00E63502">
      <w:pPr>
        <w:pStyle w:val="Body"/>
        <w:rPr>
          <w:rFonts w:ascii="Arial" w:hAnsi="Arial" w:cs="Arial"/>
        </w:rPr>
      </w:pPr>
      <w:r w:rsidRPr="00601FFD">
        <w:rPr>
          <w:rFonts w:ascii="Arial" w:hAnsi="Arial" w:cs="Arial"/>
        </w:rPr>
        <w:t>Collected samples were preserved using a 4% formaldehyde solution and enriched with glycerol to prevent desiccation. For microscopic analysis, samples were mounted and examined under a HoverLabs Digital Research Microscope equipped with a 5MP digital camera. Microphotographs were captured and analysed using Amscope software (version 3.7.5849).</w:t>
      </w:r>
      <w:r w:rsidR="00E63502">
        <w:rPr>
          <w:rFonts w:ascii="Arial" w:hAnsi="Arial" w:cs="Arial"/>
        </w:rPr>
        <w:t xml:space="preserve"> </w:t>
      </w:r>
      <w:r w:rsidRPr="00601FFD">
        <w:rPr>
          <w:rFonts w:ascii="Arial" w:hAnsi="Arial" w:cs="Arial"/>
        </w:rPr>
        <w:t>Species identification was carried out using standard taxonomic monographs and literature, including works by Anand (1998), Desikachary (1959), Philipose (1967), Prescott (1951)</w:t>
      </w:r>
      <w:r>
        <w:rPr>
          <w:rFonts w:ascii="Arial" w:hAnsi="Arial" w:cs="Arial"/>
        </w:rPr>
        <w:t>.</w:t>
      </w:r>
      <w:r w:rsidR="00E63502">
        <w:rPr>
          <w:rFonts w:ascii="Arial" w:hAnsi="Arial" w:cs="Arial"/>
        </w:rPr>
        <w:t xml:space="preserve"> Palmer index </w:t>
      </w:r>
      <w:r w:rsidR="00487637">
        <w:rPr>
          <w:rFonts w:ascii="Arial" w:hAnsi="Arial" w:cs="Arial"/>
        </w:rPr>
        <w:t xml:space="preserve">and physico-chemical parameters </w:t>
      </w:r>
      <w:r w:rsidR="00E63502">
        <w:rPr>
          <w:rFonts w:ascii="Arial" w:hAnsi="Arial" w:cs="Arial"/>
        </w:rPr>
        <w:t>w</w:t>
      </w:r>
      <w:r w:rsidR="00487637">
        <w:rPr>
          <w:rFonts w:ascii="Arial" w:hAnsi="Arial" w:cs="Arial"/>
        </w:rPr>
        <w:t>ere</w:t>
      </w:r>
      <w:r w:rsidR="00E63502">
        <w:rPr>
          <w:rFonts w:ascii="Arial" w:hAnsi="Arial" w:cs="Arial"/>
        </w:rPr>
        <w:t xml:space="preserve"> used to analyse the water quality</w:t>
      </w:r>
      <w:r w:rsidR="008100BB">
        <w:rPr>
          <w:rFonts w:ascii="Arial" w:hAnsi="Arial" w:cs="Arial"/>
        </w:rPr>
        <w:t xml:space="preserve"> (Palmer, 1977</w:t>
      </w:r>
      <w:r w:rsidR="00230FDE">
        <w:rPr>
          <w:rFonts w:ascii="Arial" w:hAnsi="Arial" w:cs="Arial"/>
        </w:rPr>
        <w:t>; table 1.</w:t>
      </w:r>
      <w:r w:rsidR="008100BB">
        <w:rPr>
          <w:rFonts w:ascii="Arial" w:hAnsi="Arial" w:cs="Arial"/>
        </w:rPr>
        <w:t>)</w:t>
      </w:r>
      <w:r w:rsidR="00E63502">
        <w:rPr>
          <w:rFonts w:ascii="Arial" w:hAnsi="Arial" w:cs="Arial"/>
        </w:rPr>
        <w:t xml:space="preserve">. </w:t>
      </w:r>
    </w:p>
    <w:p w14:paraId="000054ED" w14:textId="77777777" w:rsidR="00B35080" w:rsidRDefault="00B35080" w:rsidP="00601FFD">
      <w:pPr>
        <w:pStyle w:val="Body"/>
        <w:spacing w:after="0"/>
        <w:rPr>
          <w:rFonts w:ascii="Arial" w:hAnsi="Arial" w:cs="Arial"/>
        </w:rPr>
      </w:pPr>
    </w:p>
    <w:p w14:paraId="2905B814" w14:textId="77777777" w:rsidR="00790ADA" w:rsidRPr="00FB3A86" w:rsidRDefault="00790ADA" w:rsidP="00441B6F">
      <w:pPr>
        <w:pStyle w:val="Body"/>
        <w:spacing w:after="0"/>
        <w:rPr>
          <w:rFonts w:ascii="Arial" w:hAnsi="Arial" w:cs="Arial"/>
        </w:rPr>
      </w:pPr>
    </w:p>
    <w:p w14:paraId="5B73AFE8"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00302C8E" w14:textId="77777777" w:rsidR="00790ADA" w:rsidRPr="00FB3A86" w:rsidRDefault="00790ADA" w:rsidP="00441B6F">
      <w:pPr>
        <w:pStyle w:val="Head1"/>
        <w:spacing w:after="0"/>
        <w:jc w:val="both"/>
        <w:rPr>
          <w:rFonts w:ascii="Arial" w:hAnsi="Arial" w:cs="Arial"/>
        </w:rPr>
      </w:pPr>
    </w:p>
    <w:p w14:paraId="7ABC6ECC" w14:textId="093BA9AC" w:rsidR="00601FFD" w:rsidRPr="00601FFD" w:rsidRDefault="00601FFD" w:rsidP="00601FFD">
      <w:pPr>
        <w:pStyle w:val="Body"/>
        <w:rPr>
          <w:rFonts w:ascii="Arial" w:hAnsi="Arial" w:cs="Arial"/>
        </w:rPr>
      </w:pPr>
      <w:r w:rsidRPr="00601FFD">
        <w:rPr>
          <w:rFonts w:ascii="Arial" w:hAnsi="Arial" w:cs="Arial"/>
        </w:rPr>
        <w:t>The study of algal diversity in the Adyar River during the spring season revealed a total of 62 species across five algal phyla: Bacillariophyta (21 species), Charophyta (3 species), Chlorophyta (17 species), Cyanobacteria (15 species), and Euglenozoa (6 species) (Tables 3–7). Water samples collected from five urban sites showed an average pH of 7.5 (Table 1). All sites recorded more than 20 species, except Site 5, which had only 18. Bacillariophyta emerged as the most dominant group, while Charophyta was the least represented</w:t>
      </w:r>
      <w:r w:rsidR="00B63043">
        <w:rPr>
          <w:rFonts w:ascii="Arial" w:hAnsi="Arial" w:cs="Arial"/>
        </w:rPr>
        <w:t xml:space="preserve">, </w:t>
      </w:r>
      <w:r w:rsidR="00416F6F">
        <w:rPr>
          <w:rFonts w:ascii="Arial" w:hAnsi="Arial" w:cs="Arial"/>
        </w:rPr>
        <w:t>which align</w:t>
      </w:r>
      <w:r w:rsidR="00B63043">
        <w:rPr>
          <w:rFonts w:ascii="Arial" w:hAnsi="Arial" w:cs="Arial"/>
        </w:rPr>
        <w:t>s</w:t>
      </w:r>
      <w:r w:rsidR="00416F6F">
        <w:rPr>
          <w:rFonts w:ascii="Arial" w:hAnsi="Arial" w:cs="Arial"/>
        </w:rPr>
        <w:t xml:space="preserve"> with earlier results (</w:t>
      </w:r>
      <w:r w:rsidR="00D464D0" w:rsidRPr="00D464D0">
        <w:rPr>
          <w:rFonts w:ascii="Arial" w:hAnsi="Arial" w:cs="Arial"/>
        </w:rPr>
        <w:t xml:space="preserve">Desrosiers </w:t>
      </w:r>
      <w:r w:rsidR="00D464D0">
        <w:rPr>
          <w:rFonts w:ascii="Arial" w:hAnsi="Arial" w:cs="Arial"/>
        </w:rPr>
        <w:t xml:space="preserve">et al., 2013; </w:t>
      </w:r>
      <w:r w:rsidR="00416F6F">
        <w:rPr>
          <w:rFonts w:ascii="Arial" w:hAnsi="Arial" w:cs="Arial"/>
        </w:rPr>
        <w:t xml:space="preserve">Khalil et al., 2021). </w:t>
      </w:r>
    </w:p>
    <w:p w14:paraId="29F389F6" w14:textId="77777777" w:rsidR="00601FFD" w:rsidRPr="00601FFD" w:rsidRDefault="00601FFD" w:rsidP="00601FFD">
      <w:pPr>
        <w:pStyle w:val="Body"/>
        <w:rPr>
          <w:rFonts w:ascii="Arial" w:hAnsi="Arial" w:cs="Arial"/>
        </w:rPr>
      </w:pPr>
      <w:r w:rsidRPr="00601FFD">
        <w:rPr>
          <w:rFonts w:ascii="Arial" w:hAnsi="Arial" w:cs="Arial"/>
        </w:rPr>
        <w:t xml:space="preserve">Species distribution varied across sites, with </w:t>
      </w:r>
      <w:r w:rsidRPr="00DF4836">
        <w:rPr>
          <w:rFonts w:ascii="Arial" w:hAnsi="Arial" w:cs="Arial"/>
          <w:i/>
          <w:iCs/>
        </w:rPr>
        <w:t>Cyclotella meneghiniana</w:t>
      </w:r>
      <w:r w:rsidRPr="00601FFD">
        <w:rPr>
          <w:rFonts w:ascii="Arial" w:hAnsi="Arial" w:cs="Arial"/>
        </w:rPr>
        <w:t xml:space="preserve"> Kützing being the only Bacillariophyta species found at all five locations. This aligns with previous findings that </w:t>
      </w:r>
      <w:r w:rsidRPr="00DF4836">
        <w:rPr>
          <w:rFonts w:ascii="Arial" w:hAnsi="Arial" w:cs="Arial"/>
          <w:i/>
          <w:iCs/>
        </w:rPr>
        <w:t>Cyclotella</w:t>
      </w:r>
      <w:r w:rsidRPr="00601FFD">
        <w:rPr>
          <w:rFonts w:ascii="Arial" w:hAnsi="Arial" w:cs="Arial"/>
        </w:rPr>
        <w:t xml:space="preserve"> is common in estuarine regions, while genera such as </w:t>
      </w:r>
      <w:r w:rsidRPr="00DF4836">
        <w:rPr>
          <w:rFonts w:ascii="Arial" w:hAnsi="Arial" w:cs="Arial"/>
          <w:i/>
          <w:iCs/>
        </w:rPr>
        <w:t>Navicula</w:t>
      </w:r>
      <w:r w:rsidRPr="00601FFD">
        <w:rPr>
          <w:rFonts w:ascii="Arial" w:hAnsi="Arial" w:cs="Arial"/>
        </w:rPr>
        <w:t xml:space="preserve">, </w:t>
      </w:r>
      <w:r w:rsidRPr="00DF4836">
        <w:rPr>
          <w:rFonts w:ascii="Arial" w:hAnsi="Arial" w:cs="Arial"/>
          <w:i/>
          <w:iCs/>
        </w:rPr>
        <w:t>Nitzschia</w:t>
      </w:r>
      <w:r w:rsidRPr="00601FFD">
        <w:rPr>
          <w:rFonts w:ascii="Arial" w:hAnsi="Arial" w:cs="Arial"/>
        </w:rPr>
        <w:t xml:space="preserve">, and </w:t>
      </w:r>
      <w:r w:rsidRPr="00DF4836">
        <w:rPr>
          <w:rFonts w:ascii="Arial" w:hAnsi="Arial" w:cs="Arial"/>
          <w:i/>
          <w:iCs/>
        </w:rPr>
        <w:t>Fragilaria</w:t>
      </w:r>
      <w:r w:rsidRPr="00601FFD">
        <w:rPr>
          <w:rFonts w:ascii="Arial" w:hAnsi="Arial" w:cs="Arial"/>
        </w:rPr>
        <w:t xml:space="preserve"> are prevalent in freshwater habitats (Aasif et al., 2017). Charophyta species were absent in Site 5, likely due to eutrophication, as these taxa are sensitive to pollution (Kolada, 2021). The genera </w:t>
      </w:r>
      <w:r w:rsidRPr="00DF4836">
        <w:rPr>
          <w:rFonts w:ascii="Arial" w:hAnsi="Arial" w:cs="Arial"/>
          <w:i/>
          <w:iCs/>
        </w:rPr>
        <w:t>Cosmarium</w:t>
      </w:r>
      <w:r w:rsidRPr="00601FFD">
        <w:rPr>
          <w:rFonts w:ascii="Arial" w:hAnsi="Arial" w:cs="Arial"/>
        </w:rPr>
        <w:t xml:space="preserve">, </w:t>
      </w:r>
      <w:r w:rsidRPr="00DF4836">
        <w:rPr>
          <w:rFonts w:ascii="Arial" w:hAnsi="Arial" w:cs="Arial"/>
          <w:i/>
          <w:iCs/>
        </w:rPr>
        <w:t>Closterium</w:t>
      </w:r>
      <w:r w:rsidRPr="00601FFD">
        <w:rPr>
          <w:rFonts w:ascii="Arial" w:hAnsi="Arial" w:cs="Arial"/>
        </w:rPr>
        <w:t xml:space="preserve">, and </w:t>
      </w:r>
      <w:r w:rsidRPr="00DF4836">
        <w:rPr>
          <w:rFonts w:ascii="Arial" w:hAnsi="Arial" w:cs="Arial"/>
          <w:i/>
          <w:iCs/>
        </w:rPr>
        <w:t>Spirogyra</w:t>
      </w:r>
      <w:r w:rsidRPr="00601FFD">
        <w:rPr>
          <w:rFonts w:ascii="Arial" w:hAnsi="Arial" w:cs="Arial"/>
        </w:rPr>
        <w:t xml:space="preserve"> reported here are consistent with earlier studies from both the Adyar estuary and international freshwater systems (Eswari &amp; Ramani Bai, 2002; Anyinkeng et al., 2016).</w:t>
      </w:r>
    </w:p>
    <w:p w14:paraId="7F0073F6" w14:textId="46AA85B0" w:rsidR="00601FFD" w:rsidRDefault="00601FFD" w:rsidP="00601FFD">
      <w:pPr>
        <w:pStyle w:val="Body"/>
        <w:rPr>
          <w:rFonts w:ascii="Arial" w:hAnsi="Arial" w:cs="Arial"/>
        </w:rPr>
      </w:pPr>
      <w:r w:rsidRPr="00601FFD">
        <w:rPr>
          <w:rFonts w:ascii="Arial" w:hAnsi="Arial" w:cs="Arial"/>
        </w:rPr>
        <w:t xml:space="preserve">Euglenozoa, typically associated with organic pollution and low oxygen levels, were present across multiple sites, indicating anthropogenic stress. Their reduced diversity may be attributed to seasonal factors, as Euglenoids tend to decline during the pre-summer period (Durairaju &amp; Sivakami, 2021; Sharma &amp; Mankodi, 2011). Chlorophyta was the second most dominant phylum, with </w:t>
      </w:r>
      <w:r w:rsidRPr="00DF4836">
        <w:rPr>
          <w:rFonts w:ascii="Arial" w:hAnsi="Arial" w:cs="Arial"/>
          <w:i/>
          <w:iCs/>
        </w:rPr>
        <w:t>Desmodesmus</w:t>
      </w:r>
      <w:r w:rsidRPr="00601FFD">
        <w:rPr>
          <w:rFonts w:ascii="Arial" w:hAnsi="Arial" w:cs="Arial"/>
        </w:rPr>
        <w:t xml:space="preserve"> found at all sites. Site 1 showed the highest Chlorophyta diversity, possibly due to favourable temperature and light conditions (Jolly et al., 2015; Umar et al., 2021).</w:t>
      </w:r>
    </w:p>
    <w:p w14:paraId="4F6D9D27" w14:textId="77777777" w:rsidR="00601FFD" w:rsidRDefault="00601FFD" w:rsidP="00601FFD">
      <w:pPr>
        <w:pStyle w:val="Body"/>
        <w:rPr>
          <w:rFonts w:ascii="Arial" w:hAnsi="Arial" w:cs="Arial"/>
        </w:rPr>
      </w:pPr>
      <w:r w:rsidRPr="00601FFD">
        <w:rPr>
          <w:rFonts w:ascii="Arial" w:hAnsi="Arial" w:cs="Arial"/>
        </w:rPr>
        <w:t xml:space="preserve">Cyanobacteria were evenly distributed across all five sites, with </w:t>
      </w:r>
      <w:r w:rsidRPr="00DF4836">
        <w:rPr>
          <w:rFonts w:ascii="Arial" w:hAnsi="Arial" w:cs="Arial"/>
          <w:i/>
          <w:iCs/>
        </w:rPr>
        <w:t>Oscillatoria</w:t>
      </w:r>
      <w:r w:rsidRPr="00601FFD">
        <w:rPr>
          <w:rFonts w:ascii="Arial" w:hAnsi="Arial" w:cs="Arial"/>
        </w:rPr>
        <w:t xml:space="preserve"> being the most dominant genus. Although Cyanobacteria typically thrive at higher pH levels (Kasthuri et al., 2016), this study observed reduced species diversity in sites with elevated pH, suggesting that other factors such as turbidity or toxic pollutants may be influencing their growth. Domestic sewage contamination likely contributed to the richness of Cyanobacterial populations, consistent with findings from the Kham River in Aurangabad (Satish, 2021). Cyanobacteria &amp; other Microalgae are capable of contributing to nutrient cycling and organic matter decomposition, particularly in eutrophic conditions. Their presence across multiple sites suggests active bioremediation processes within the river system (Suresh et al., 2024). </w:t>
      </w:r>
      <w:r w:rsidRPr="00DF4836">
        <w:rPr>
          <w:rFonts w:ascii="Arial" w:hAnsi="Arial" w:cs="Arial"/>
          <w:i/>
          <w:iCs/>
        </w:rPr>
        <w:t>Oscillatoria</w:t>
      </w:r>
      <w:r w:rsidRPr="00601FFD">
        <w:rPr>
          <w:rFonts w:ascii="Arial" w:hAnsi="Arial" w:cs="Arial"/>
        </w:rPr>
        <w:t xml:space="preserve">, </w:t>
      </w:r>
      <w:r w:rsidRPr="00DF4836">
        <w:rPr>
          <w:rFonts w:ascii="Arial" w:hAnsi="Arial" w:cs="Arial"/>
          <w:i/>
          <w:iCs/>
        </w:rPr>
        <w:t>Phormidium</w:t>
      </w:r>
      <w:r w:rsidRPr="00601FFD">
        <w:rPr>
          <w:rFonts w:ascii="Arial" w:hAnsi="Arial" w:cs="Arial"/>
        </w:rPr>
        <w:t>, and several other cyanobacterial taxa were frequently and abundantly observed across all collection sites, despite their relatively low species diversity. Their widespread occurrence may be attributed to their ecological role in degrading complex organic matter and promoting nutrient cycling in eutrophic conditions (Cui et al., 2025). During bloom and decay phases, cyanobacteria release dissolved organic compounds and mineralised nutrients such as ammonium and phosphate. These byproducts enhance nutrient availability, allowing other algal groups to efficiently absorb and utilise them, thereby boosting overall community productivity (Yin et al., 2025).</w:t>
      </w:r>
    </w:p>
    <w:p w14:paraId="7604C491" w14:textId="62177D24" w:rsidR="00810539" w:rsidRDefault="00810539" w:rsidP="00810539">
      <w:pPr>
        <w:pStyle w:val="Body"/>
        <w:rPr>
          <w:rFonts w:ascii="Arial" w:hAnsi="Arial" w:cs="Arial"/>
        </w:rPr>
      </w:pPr>
      <w:r w:rsidRPr="00810539">
        <w:rPr>
          <w:rFonts w:ascii="Arial" w:hAnsi="Arial" w:cs="Arial"/>
        </w:rPr>
        <w:t>The Palmer Pollution Index scores across the five sampling sites ranged from 22 to 25, all exceeding the threshold of 20, which signifies high organic pollution</w:t>
      </w:r>
      <w:r>
        <w:rPr>
          <w:rFonts w:ascii="Arial" w:hAnsi="Arial" w:cs="Arial"/>
        </w:rPr>
        <w:t xml:space="preserve"> (Table 8)</w:t>
      </w:r>
      <w:r w:rsidRPr="00810539">
        <w:rPr>
          <w:rFonts w:ascii="Arial" w:hAnsi="Arial" w:cs="Arial"/>
        </w:rPr>
        <w:t>. This consistent elevation suggests widespread eutrophic conditions likely driven by anthropogenic inputs such as domestic wastewater, or industrial discharge.</w:t>
      </w:r>
      <w:r>
        <w:rPr>
          <w:rFonts w:ascii="Arial" w:hAnsi="Arial" w:cs="Arial"/>
        </w:rPr>
        <w:t xml:space="preserve"> </w:t>
      </w:r>
      <w:r w:rsidRPr="00810539">
        <w:rPr>
          <w:rFonts w:ascii="Arial" w:hAnsi="Arial" w:cs="Arial"/>
        </w:rPr>
        <w:t>Key pollution-tolerant taxa</w:t>
      </w:r>
      <w:r w:rsidR="0074487F">
        <w:rPr>
          <w:rFonts w:ascii="Arial" w:hAnsi="Arial" w:cs="Arial"/>
        </w:rPr>
        <w:t xml:space="preserve"> like </w:t>
      </w:r>
      <w:r w:rsidRPr="0074487F">
        <w:rPr>
          <w:rFonts w:ascii="Arial" w:hAnsi="Arial" w:cs="Arial"/>
          <w:i/>
          <w:iCs/>
        </w:rPr>
        <w:t>Oscillatoria</w:t>
      </w:r>
      <w:r w:rsidRPr="00810539">
        <w:rPr>
          <w:rFonts w:ascii="Arial" w:hAnsi="Arial" w:cs="Arial"/>
        </w:rPr>
        <w:t xml:space="preserve">, </w:t>
      </w:r>
      <w:r w:rsidRPr="0074487F">
        <w:rPr>
          <w:rFonts w:ascii="Arial" w:hAnsi="Arial" w:cs="Arial"/>
          <w:i/>
          <w:iCs/>
        </w:rPr>
        <w:t>Euglena</w:t>
      </w:r>
      <w:r w:rsidRPr="00810539">
        <w:rPr>
          <w:rFonts w:ascii="Arial" w:hAnsi="Arial" w:cs="Arial"/>
        </w:rPr>
        <w:t xml:space="preserve">, and </w:t>
      </w:r>
      <w:r w:rsidRPr="0074487F">
        <w:rPr>
          <w:rFonts w:ascii="Arial" w:hAnsi="Arial" w:cs="Arial"/>
          <w:i/>
          <w:iCs/>
        </w:rPr>
        <w:t>Desmodesmus</w:t>
      </w:r>
      <w:r w:rsidR="0074487F">
        <w:rPr>
          <w:rFonts w:ascii="Arial" w:hAnsi="Arial" w:cs="Arial"/>
        </w:rPr>
        <w:t xml:space="preserve"> </w:t>
      </w:r>
      <w:r w:rsidRPr="00810539">
        <w:rPr>
          <w:rFonts w:ascii="Arial" w:hAnsi="Arial" w:cs="Arial"/>
        </w:rPr>
        <w:t xml:space="preserve">were dominant across all sites. </w:t>
      </w:r>
      <w:r w:rsidRPr="0074487F">
        <w:rPr>
          <w:rFonts w:ascii="Arial" w:hAnsi="Arial" w:cs="Arial"/>
          <w:i/>
          <w:iCs/>
        </w:rPr>
        <w:t>Oscillatoria</w:t>
      </w:r>
      <w:r w:rsidRPr="00810539">
        <w:rPr>
          <w:rFonts w:ascii="Arial" w:hAnsi="Arial" w:cs="Arial"/>
        </w:rPr>
        <w:t xml:space="preserve"> and </w:t>
      </w:r>
      <w:r w:rsidRPr="0074487F">
        <w:rPr>
          <w:rFonts w:ascii="Arial" w:hAnsi="Arial" w:cs="Arial"/>
          <w:i/>
          <w:iCs/>
        </w:rPr>
        <w:t>Euglena</w:t>
      </w:r>
      <w:r w:rsidRPr="00810539">
        <w:rPr>
          <w:rFonts w:ascii="Arial" w:hAnsi="Arial" w:cs="Arial"/>
        </w:rPr>
        <w:t xml:space="preserve">, each scoring 5, were present at four or more locations, indicating strong resilience to organic enrichment and low dissolved oxygen. </w:t>
      </w:r>
      <w:r w:rsidRPr="0074487F">
        <w:rPr>
          <w:rFonts w:ascii="Arial" w:hAnsi="Arial" w:cs="Arial"/>
          <w:i/>
          <w:iCs/>
        </w:rPr>
        <w:t>Desmodesmus</w:t>
      </w:r>
      <w:r w:rsidRPr="00810539">
        <w:rPr>
          <w:rFonts w:ascii="Arial" w:hAnsi="Arial" w:cs="Arial"/>
        </w:rPr>
        <w:t xml:space="preserve"> (score 4) was uniformly distributed, reinforcing the presence of nutrient-rich conditions, particularly elevated nitrogen and phosphorus.</w:t>
      </w:r>
      <w:r w:rsidR="0074487F">
        <w:rPr>
          <w:rFonts w:ascii="Arial" w:hAnsi="Arial" w:cs="Arial"/>
        </w:rPr>
        <w:t xml:space="preserve"> </w:t>
      </w:r>
      <w:r w:rsidRPr="00810539">
        <w:rPr>
          <w:rFonts w:ascii="Arial" w:hAnsi="Arial" w:cs="Arial"/>
        </w:rPr>
        <w:t xml:space="preserve">Other contributors included </w:t>
      </w:r>
      <w:r w:rsidRPr="0074487F">
        <w:rPr>
          <w:rFonts w:ascii="Arial" w:hAnsi="Arial" w:cs="Arial"/>
          <w:i/>
          <w:iCs/>
        </w:rPr>
        <w:t>Navicula</w:t>
      </w:r>
      <w:r w:rsidRPr="00810539">
        <w:rPr>
          <w:rFonts w:ascii="Arial" w:hAnsi="Arial" w:cs="Arial"/>
        </w:rPr>
        <w:t xml:space="preserve"> and </w:t>
      </w:r>
      <w:r w:rsidRPr="0074487F">
        <w:rPr>
          <w:rFonts w:ascii="Arial" w:hAnsi="Arial" w:cs="Arial"/>
          <w:i/>
          <w:iCs/>
        </w:rPr>
        <w:t>Nitzschia</w:t>
      </w:r>
      <w:r w:rsidRPr="00810539">
        <w:rPr>
          <w:rFonts w:ascii="Arial" w:hAnsi="Arial" w:cs="Arial"/>
        </w:rPr>
        <w:t xml:space="preserve"> (score 3), which were more variable but still indicative of pollution, especially at Sites 2, 3, and 5. The presence of </w:t>
      </w:r>
      <w:r w:rsidRPr="0074487F">
        <w:rPr>
          <w:rFonts w:ascii="Arial" w:hAnsi="Arial" w:cs="Arial"/>
          <w:i/>
          <w:iCs/>
        </w:rPr>
        <w:t>Phacus</w:t>
      </w:r>
      <w:r w:rsidRPr="00810539">
        <w:rPr>
          <w:rFonts w:ascii="Arial" w:hAnsi="Arial" w:cs="Arial"/>
        </w:rPr>
        <w:t xml:space="preserve">, </w:t>
      </w:r>
      <w:r w:rsidRPr="0074487F">
        <w:rPr>
          <w:rFonts w:ascii="Arial" w:hAnsi="Arial" w:cs="Arial"/>
          <w:i/>
          <w:iCs/>
        </w:rPr>
        <w:t>Cyclotella</w:t>
      </w:r>
      <w:r w:rsidRPr="00810539">
        <w:rPr>
          <w:rFonts w:ascii="Arial" w:hAnsi="Arial" w:cs="Arial"/>
        </w:rPr>
        <w:t xml:space="preserve">, and </w:t>
      </w:r>
      <w:r w:rsidRPr="0074487F">
        <w:rPr>
          <w:rFonts w:ascii="Arial" w:hAnsi="Arial" w:cs="Arial"/>
          <w:i/>
          <w:iCs/>
        </w:rPr>
        <w:t>Phormidium</w:t>
      </w:r>
      <w:r w:rsidRPr="00810539">
        <w:rPr>
          <w:rFonts w:ascii="Arial" w:hAnsi="Arial" w:cs="Arial"/>
        </w:rPr>
        <w:t xml:space="preserve"> (scores 1–2) across all sites suggests a baseline level of organic enrichment, while sporadic appearances of </w:t>
      </w:r>
      <w:r w:rsidRPr="0074487F">
        <w:rPr>
          <w:rFonts w:ascii="Arial" w:hAnsi="Arial" w:cs="Arial"/>
          <w:i/>
          <w:iCs/>
        </w:rPr>
        <w:t>Closterium</w:t>
      </w:r>
      <w:r w:rsidRPr="00810539">
        <w:rPr>
          <w:rFonts w:ascii="Arial" w:hAnsi="Arial" w:cs="Arial"/>
        </w:rPr>
        <w:t xml:space="preserve">, </w:t>
      </w:r>
      <w:r w:rsidRPr="0074487F">
        <w:rPr>
          <w:rFonts w:ascii="Arial" w:hAnsi="Arial" w:cs="Arial"/>
          <w:i/>
          <w:iCs/>
        </w:rPr>
        <w:t>Pandorina</w:t>
      </w:r>
      <w:r w:rsidRPr="00810539">
        <w:rPr>
          <w:rFonts w:ascii="Arial" w:hAnsi="Arial" w:cs="Arial"/>
        </w:rPr>
        <w:t xml:space="preserve">, and </w:t>
      </w:r>
      <w:r w:rsidRPr="0074487F">
        <w:rPr>
          <w:rFonts w:ascii="Arial" w:hAnsi="Arial" w:cs="Arial"/>
          <w:i/>
          <w:iCs/>
        </w:rPr>
        <w:t>Lepocinclis</w:t>
      </w:r>
      <w:r w:rsidRPr="00810539">
        <w:rPr>
          <w:rFonts w:ascii="Arial" w:hAnsi="Arial" w:cs="Arial"/>
        </w:rPr>
        <w:t xml:space="preserve"> may reflect localized microhabitat shifts or episodic nutrient pulses.</w:t>
      </w:r>
      <w:r w:rsidR="0074487F">
        <w:rPr>
          <w:rFonts w:ascii="Arial" w:hAnsi="Arial" w:cs="Arial"/>
        </w:rPr>
        <w:t xml:space="preserve"> These proves </w:t>
      </w:r>
      <w:r w:rsidR="0074487F" w:rsidRPr="0074487F">
        <w:rPr>
          <w:rFonts w:ascii="Arial" w:hAnsi="Arial" w:cs="Arial"/>
        </w:rPr>
        <w:t>all five sites exhibit high organic pollution as per Palmer’s criteria, with Site 5 showing the most pronounced impact (score 25). These findings align with previous studies linking elevated Palmer scores to degraded water quality and increased eutrophication. Regular monitoring and targeted mitigation strategies are essential to curb further ecological deterioration</w:t>
      </w:r>
      <w:r w:rsidR="00655785">
        <w:rPr>
          <w:rFonts w:ascii="Arial" w:hAnsi="Arial" w:cs="Arial"/>
        </w:rPr>
        <w:t xml:space="preserve"> (Palmer, 1977</w:t>
      </w:r>
      <w:r w:rsidR="00DA73E4">
        <w:rPr>
          <w:rFonts w:ascii="Arial" w:hAnsi="Arial" w:cs="Arial"/>
        </w:rPr>
        <w:t xml:space="preserve">; </w:t>
      </w:r>
      <w:r w:rsidR="00DA73E4" w:rsidRPr="00D464D0">
        <w:rPr>
          <w:rFonts w:ascii="Arial" w:hAnsi="Arial" w:cs="Arial"/>
        </w:rPr>
        <w:t xml:space="preserve">Desrosiers </w:t>
      </w:r>
      <w:r w:rsidR="00DA73E4">
        <w:rPr>
          <w:rFonts w:ascii="Arial" w:hAnsi="Arial" w:cs="Arial"/>
        </w:rPr>
        <w:t>et al., 2013; Khalil et al., 2021</w:t>
      </w:r>
      <w:r w:rsidR="00655785">
        <w:rPr>
          <w:rFonts w:ascii="Arial" w:hAnsi="Arial" w:cs="Arial"/>
        </w:rPr>
        <w:t>)</w:t>
      </w:r>
      <w:r w:rsidR="0074487F" w:rsidRPr="0074487F">
        <w:rPr>
          <w:rFonts w:ascii="Arial" w:hAnsi="Arial" w:cs="Arial"/>
        </w:rPr>
        <w:t>.</w:t>
      </w:r>
    </w:p>
    <w:p w14:paraId="1C7F360D" w14:textId="69377F5E" w:rsidR="00487637" w:rsidRDefault="00487637" w:rsidP="00810539">
      <w:pPr>
        <w:pStyle w:val="Body"/>
        <w:rPr>
          <w:rFonts w:ascii="Arial" w:hAnsi="Arial" w:cs="Arial"/>
        </w:rPr>
      </w:pPr>
      <w:r w:rsidRPr="00487637">
        <w:rPr>
          <w:rFonts w:ascii="Arial" w:hAnsi="Arial" w:cs="Arial"/>
        </w:rPr>
        <w:lastRenderedPageBreak/>
        <w:t>The physico-chemical profile of the Adyar River reveals a progressive increase in pollution load from upstream to downstream, as evidenced by rising values of Total Dissolved Solids (TDS), Electrical Conductivity (EC), Chemical Oxygen Demand (COD), and Biological Oxygen Demand (BOD). At Site 1, the water exhibited a neutral pH of 7.2, with atmospheric and water temperatures averaging 33.6°C and 32.3°C respectively. TDS was recorded at 4640 mg/L, EC at 9275 μS/cm, COD at 98 mg/L, and BOD at 12 mg/L. As the river flows eastward, Site 2 showed a slight increase in pH (7.5) and a reduction in temperature, but TDS and EC rose to 5860 mg/L and 11615 μS/cm, with COD and BOD increasing to 105 mg/L and 15 mg/L respectively. Site 3 maintained the same pH but registered higher TDS (7405 mg/L) and EC (14612 μS/cm), with COD and BOD reaching 110 mg/L and 16 mg/L. At Site 4, pH rose to 7.7, and pollution indicators continued to climb—TDS at 8150 mg/L, EC at 16258 μS/cm, COD at 125 mg/L, and BOD at 20 mg/L. The most downstream location, Site 5 (13°01'36.5"N, 80°14'32.9"E), exhibited the highest values across all parameters: pH at 8.0, TDS at 8650 mg/L, EC at 16865 μS/cm, COD at 160 mg/L, and BOD at 22 mg/L. These results clearly indicate cumulative contamination from urban and industrial sources, with increasing organic and ionic loads toward the estuarine outlet, underscoring the need for targeted intervention and continuous monitoring.</w:t>
      </w:r>
      <w:r>
        <w:rPr>
          <w:rFonts w:ascii="Arial" w:hAnsi="Arial" w:cs="Arial"/>
        </w:rPr>
        <w:t xml:space="preserve"> </w:t>
      </w:r>
      <w:r w:rsidR="004F4819">
        <w:rPr>
          <w:rFonts w:ascii="Arial" w:hAnsi="Arial" w:cs="Arial"/>
        </w:rPr>
        <w:t xml:space="preserve">These shows high pollution in adyar river which align with recent studies </w:t>
      </w:r>
      <w:r w:rsidR="00C80522">
        <w:rPr>
          <w:rFonts w:ascii="Arial" w:hAnsi="Arial" w:cs="Arial"/>
        </w:rPr>
        <w:t xml:space="preserve">of adyar river and city river </w:t>
      </w:r>
      <w:r w:rsidR="004F4819">
        <w:rPr>
          <w:rFonts w:ascii="Arial" w:hAnsi="Arial" w:cs="Arial"/>
        </w:rPr>
        <w:t>(</w:t>
      </w:r>
      <w:r w:rsidR="0075600F" w:rsidRPr="0046497E">
        <w:rPr>
          <w:rFonts w:ascii="Arial" w:hAnsi="Arial" w:cs="Arial"/>
        </w:rPr>
        <w:t>Sasikumar</w:t>
      </w:r>
      <w:r w:rsidR="0075600F">
        <w:rPr>
          <w:rFonts w:ascii="Arial" w:hAnsi="Arial" w:cs="Arial"/>
        </w:rPr>
        <w:t xml:space="preserve"> et al., 2018; Nandini et al., 2021</w:t>
      </w:r>
      <w:r w:rsidR="00A16E01">
        <w:rPr>
          <w:rFonts w:ascii="Arial" w:hAnsi="Arial" w:cs="Arial"/>
        </w:rPr>
        <w:t xml:space="preserve">; </w:t>
      </w:r>
      <w:r w:rsidR="00A16E01" w:rsidRPr="00A16E01">
        <w:rPr>
          <w:rFonts w:ascii="Arial" w:hAnsi="Arial" w:cs="Arial"/>
        </w:rPr>
        <w:t>Islam</w:t>
      </w:r>
      <w:r w:rsidR="00A16E01">
        <w:rPr>
          <w:rFonts w:ascii="Arial" w:hAnsi="Arial" w:cs="Arial"/>
        </w:rPr>
        <w:t xml:space="preserve"> et al., 2021</w:t>
      </w:r>
      <w:r w:rsidR="004F4819">
        <w:rPr>
          <w:rFonts w:ascii="Arial" w:hAnsi="Arial" w:cs="Arial"/>
        </w:rPr>
        <w:t>).</w:t>
      </w:r>
    </w:p>
    <w:p w14:paraId="3B32B384" w14:textId="3A4E1C65" w:rsidR="00601FFD" w:rsidRPr="00601FFD" w:rsidRDefault="0074487F" w:rsidP="00601FFD">
      <w:pPr>
        <w:pStyle w:val="Body"/>
        <w:rPr>
          <w:rFonts w:ascii="Arial" w:hAnsi="Arial" w:cs="Arial"/>
        </w:rPr>
      </w:pPr>
      <w:r>
        <w:rPr>
          <w:rFonts w:ascii="Arial" w:hAnsi="Arial" w:cs="Arial"/>
        </w:rPr>
        <w:t>T</w:t>
      </w:r>
      <w:r w:rsidR="00601FFD" w:rsidRPr="00601FFD">
        <w:rPr>
          <w:rFonts w:ascii="Arial" w:hAnsi="Arial" w:cs="Arial"/>
        </w:rPr>
        <w:t>he ecological interpretation of these findings suggests</w:t>
      </w:r>
      <w:r>
        <w:rPr>
          <w:rFonts w:ascii="Arial" w:hAnsi="Arial" w:cs="Arial"/>
        </w:rPr>
        <w:t xml:space="preserve"> a</w:t>
      </w:r>
      <w:r w:rsidR="00601FFD" w:rsidRPr="00601FFD">
        <w:rPr>
          <w:rFonts w:ascii="Arial" w:hAnsi="Arial" w:cs="Arial"/>
        </w:rPr>
        <w:t xml:space="preserve"> heavily impacted river system. The coexistence of pollution-tolerant taxa such as </w:t>
      </w:r>
      <w:r w:rsidR="00601FFD" w:rsidRPr="00DF4836">
        <w:rPr>
          <w:rFonts w:ascii="Arial" w:hAnsi="Arial" w:cs="Arial"/>
          <w:i/>
          <w:iCs/>
        </w:rPr>
        <w:t>Euglena</w:t>
      </w:r>
      <w:r w:rsidR="00601FFD" w:rsidRPr="00601FFD">
        <w:rPr>
          <w:rFonts w:ascii="Arial" w:hAnsi="Arial" w:cs="Arial"/>
        </w:rPr>
        <w:t xml:space="preserve"> and </w:t>
      </w:r>
      <w:r w:rsidR="00601FFD" w:rsidRPr="00DF4836">
        <w:rPr>
          <w:rFonts w:ascii="Arial" w:hAnsi="Arial" w:cs="Arial"/>
          <w:i/>
          <w:iCs/>
        </w:rPr>
        <w:t>Oscillatoria</w:t>
      </w:r>
      <w:r w:rsidR="00601FFD" w:rsidRPr="00601FFD">
        <w:rPr>
          <w:rFonts w:ascii="Arial" w:hAnsi="Arial" w:cs="Arial"/>
        </w:rPr>
        <w:t xml:space="preserve"> with sensitive groups like Charophyta indicates that while degradation is evident, the Adyar River retains ecological resilience. This is further supported by the presence of diverse microalgal communities across all sites, contradicting earlier assessments that described the river as nearly lifeless (Kumar et al., 2019; Mishra et al., 2015).</w:t>
      </w:r>
      <w:r w:rsidR="00F60252">
        <w:rPr>
          <w:rFonts w:ascii="Arial" w:hAnsi="Arial" w:cs="Arial"/>
        </w:rPr>
        <w:t xml:space="preserve"> </w:t>
      </w:r>
      <w:r w:rsidR="00F60252" w:rsidRPr="00F60252">
        <w:rPr>
          <w:rFonts w:ascii="Arial" w:hAnsi="Arial" w:cs="Arial"/>
        </w:rPr>
        <w:t xml:space="preserve">The presence of </w:t>
      </w:r>
      <w:r w:rsidR="00F60252" w:rsidRPr="00F60252">
        <w:rPr>
          <w:rFonts w:ascii="Arial" w:hAnsi="Arial" w:cs="Arial"/>
          <w:i/>
          <w:iCs/>
        </w:rPr>
        <w:t>Oscillatoria</w:t>
      </w:r>
      <w:r w:rsidR="00F60252" w:rsidRPr="00F60252">
        <w:rPr>
          <w:rFonts w:ascii="Arial" w:hAnsi="Arial" w:cs="Arial"/>
        </w:rPr>
        <w:t xml:space="preserve"> and </w:t>
      </w:r>
      <w:r w:rsidR="00F60252" w:rsidRPr="00F60252">
        <w:rPr>
          <w:rFonts w:ascii="Arial" w:hAnsi="Arial" w:cs="Arial"/>
          <w:i/>
          <w:iCs/>
        </w:rPr>
        <w:t>Euglena</w:t>
      </w:r>
      <w:r w:rsidR="00F60252" w:rsidRPr="00F60252">
        <w:rPr>
          <w:rFonts w:ascii="Arial" w:hAnsi="Arial" w:cs="Arial"/>
        </w:rPr>
        <w:t xml:space="preserve"> as dominant taxa aligns with findings from the Tigris River</w:t>
      </w:r>
      <w:r w:rsidR="005C378A">
        <w:rPr>
          <w:rFonts w:ascii="Arial" w:hAnsi="Arial" w:cs="Arial"/>
        </w:rPr>
        <w:t xml:space="preserve"> </w:t>
      </w:r>
      <w:r w:rsidR="00E64F89">
        <w:rPr>
          <w:rFonts w:ascii="Arial" w:hAnsi="Arial" w:cs="Arial"/>
        </w:rPr>
        <w:t xml:space="preserve">in city </w:t>
      </w:r>
      <w:r w:rsidR="005C378A">
        <w:rPr>
          <w:rFonts w:ascii="Arial" w:hAnsi="Arial" w:cs="Arial"/>
        </w:rPr>
        <w:t xml:space="preserve">of </w:t>
      </w:r>
      <w:r w:rsidR="005C378A" w:rsidRPr="005C378A">
        <w:rPr>
          <w:rFonts w:ascii="Arial" w:hAnsi="Arial" w:cs="Arial"/>
        </w:rPr>
        <w:t>Baghdad-Iraq</w:t>
      </w:r>
      <w:r w:rsidR="00F60252" w:rsidRPr="00F60252">
        <w:rPr>
          <w:rFonts w:ascii="Arial" w:hAnsi="Arial" w:cs="Arial"/>
        </w:rPr>
        <w:t>, where similar genera were associated with organic pollution (</w:t>
      </w:r>
      <w:r w:rsidR="000E55FE" w:rsidRPr="000E55FE">
        <w:rPr>
          <w:rFonts w:ascii="Arial" w:hAnsi="Arial" w:cs="Arial"/>
        </w:rPr>
        <w:t>Mohammed &amp; Al-Hussieny,</w:t>
      </w:r>
      <w:r w:rsidR="000E55FE">
        <w:rPr>
          <w:rFonts w:ascii="Arial" w:hAnsi="Arial" w:cs="Arial"/>
        </w:rPr>
        <w:t xml:space="preserve"> </w:t>
      </w:r>
      <w:r w:rsidR="000E55FE" w:rsidRPr="000E55FE">
        <w:rPr>
          <w:rFonts w:ascii="Arial" w:hAnsi="Arial" w:cs="Arial"/>
        </w:rPr>
        <w:t>2022).</w:t>
      </w:r>
    </w:p>
    <w:p w14:paraId="3B7BC7C5" w14:textId="519B19E2" w:rsidR="00601FFD" w:rsidRDefault="00601FFD" w:rsidP="00601FFD">
      <w:pPr>
        <w:pStyle w:val="Body"/>
        <w:spacing w:after="0"/>
        <w:rPr>
          <w:rFonts w:ascii="Arial" w:hAnsi="Arial" w:cs="Arial"/>
        </w:rPr>
      </w:pPr>
      <w:r w:rsidRPr="00601FFD">
        <w:rPr>
          <w:rFonts w:ascii="Arial" w:hAnsi="Arial" w:cs="Arial"/>
        </w:rPr>
        <w:t xml:space="preserve">Beyond their ecological roles, the algal taxa identified in the Adyar River possess notable economic relevance. Diatoms such as </w:t>
      </w:r>
      <w:r w:rsidRPr="00DF4836">
        <w:rPr>
          <w:rFonts w:ascii="Arial" w:hAnsi="Arial" w:cs="Arial"/>
          <w:i/>
          <w:iCs/>
        </w:rPr>
        <w:t>Cyclotella</w:t>
      </w:r>
      <w:r w:rsidRPr="00601FFD">
        <w:rPr>
          <w:rFonts w:ascii="Arial" w:hAnsi="Arial" w:cs="Arial"/>
        </w:rPr>
        <w:t xml:space="preserve"> and </w:t>
      </w:r>
      <w:r w:rsidRPr="00DF4836">
        <w:rPr>
          <w:rFonts w:ascii="Arial" w:hAnsi="Arial" w:cs="Arial"/>
          <w:i/>
          <w:iCs/>
        </w:rPr>
        <w:t>Navicula</w:t>
      </w:r>
      <w:r w:rsidRPr="00601FFD">
        <w:rPr>
          <w:rFonts w:ascii="Arial" w:hAnsi="Arial" w:cs="Arial"/>
        </w:rPr>
        <w:t xml:space="preserve"> are increasingly utilised in nanotechnology and biosensing due to their silica-based frustules and high surface area (Yarnold et al., 2019). Cyanobacteria like </w:t>
      </w:r>
      <w:r w:rsidRPr="00DF4836">
        <w:rPr>
          <w:rFonts w:ascii="Arial" w:hAnsi="Arial" w:cs="Arial"/>
          <w:i/>
          <w:iCs/>
        </w:rPr>
        <w:t>Oscillatoria</w:t>
      </w:r>
      <w:r w:rsidRPr="00601FFD">
        <w:rPr>
          <w:rFonts w:ascii="Arial" w:hAnsi="Arial" w:cs="Arial"/>
        </w:rPr>
        <w:t xml:space="preserve"> and </w:t>
      </w:r>
      <w:r w:rsidRPr="00DF4836">
        <w:rPr>
          <w:rFonts w:ascii="Arial" w:hAnsi="Arial" w:cs="Arial"/>
          <w:i/>
          <w:iCs/>
        </w:rPr>
        <w:t>Phormidium</w:t>
      </w:r>
      <w:r w:rsidRPr="00601FFD">
        <w:rPr>
          <w:rFonts w:ascii="Arial" w:hAnsi="Arial" w:cs="Arial"/>
        </w:rPr>
        <w:t xml:space="preserve"> contribute to biofertilizer development, enhancing nutrient cycling and reducing chemical input in agriculture (Choudhary et al., 2024). Green algae such as </w:t>
      </w:r>
      <w:r w:rsidRPr="00DF4836">
        <w:rPr>
          <w:rFonts w:ascii="Arial" w:hAnsi="Arial" w:cs="Arial"/>
          <w:i/>
          <w:iCs/>
        </w:rPr>
        <w:t>Desmodesmus</w:t>
      </w:r>
      <w:r w:rsidRPr="00601FFD">
        <w:rPr>
          <w:rFonts w:ascii="Arial" w:hAnsi="Arial" w:cs="Arial"/>
        </w:rPr>
        <w:t xml:space="preserve"> and </w:t>
      </w:r>
      <w:r w:rsidRPr="00DF4836">
        <w:rPr>
          <w:rFonts w:ascii="Arial" w:hAnsi="Arial" w:cs="Arial"/>
          <w:i/>
          <w:iCs/>
        </w:rPr>
        <w:t>Volvox</w:t>
      </w:r>
      <w:r w:rsidRPr="00601FFD">
        <w:rPr>
          <w:rFonts w:ascii="Arial" w:hAnsi="Arial" w:cs="Arial"/>
        </w:rPr>
        <w:t xml:space="preserve"> are being explored for biofuel production, offering high lipid yields and efficient biomass conversion (Yarnold et al., 2019). Microalgae and cyanobacteria also play a vital role in sustainable agriculture as biofertili</w:t>
      </w:r>
      <w:r w:rsidR="00DF4836">
        <w:rPr>
          <w:rFonts w:ascii="Arial" w:hAnsi="Arial" w:cs="Arial"/>
        </w:rPr>
        <w:t>s</w:t>
      </w:r>
      <w:r w:rsidRPr="00601FFD">
        <w:rPr>
          <w:rFonts w:ascii="Arial" w:hAnsi="Arial" w:cs="Arial"/>
        </w:rPr>
        <w:t xml:space="preserve">ers, biostimulants, and biopesticides, improving soil fertility, plant growth, and stress tolerance (Ferreira et al., 2023). Species like </w:t>
      </w:r>
      <w:r w:rsidRPr="00DF4836">
        <w:rPr>
          <w:rFonts w:ascii="Arial" w:hAnsi="Arial" w:cs="Arial"/>
          <w:i/>
          <w:iCs/>
        </w:rPr>
        <w:t>Anabaena</w:t>
      </w:r>
      <w:r w:rsidRPr="00601FFD">
        <w:rPr>
          <w:rFonts w:ascii="Arial" w:hAnsi="Arial" w:cs="Arial"/>
        </w:rPr>
        <w:t xml:space="preserve">, </w:t>
      </w:r>
      <w:r w:rsidRPr="00DF4836">
        <w:rPr>
          <w:rFonts w:ascii="Arial" w:hAnsi="Arial" w:cs="Arial"/>
          <w:i/>
          <w:iCs/>
        </w:rPr>
        <w:t>Nostoc</w:t>
      </w:r>
      <w:r w:rsidRPr="00601FFD">
        <w:rPr>
          <w:rFonts w:ascii="Arial" w:hAnsi="Arial" w:cs="Arial"/>
        </w:rPr>
        <w:t xml:space="preserve">, and </w:t>
      </w:r>
      <w:r w:rsidRPr="00DF4836">
        <w:rPr>
          <w:rFonts w:ascii="Arial" w:hAnsi="Arial" w:cs="Arial"/>
          <w:i/>
          <w:iCs/>
        </w:rPr>
        <w:t>Scenedesmus</w:t>
      </w:r>
      <w:r w:rsidRPr="00601FFD">
        <w:rPr>
          <w:rFonts w:ascii="Arial" w:hAnsi="Arial" w:cs="Arial"/>
        </w:rPr>
        <w:t xml:space="preserve"> have been shown to fix atmospheric nitrogen, enhance root development, and reduce the need for synthetic fertilisers. These applications underscore the biotechnological promise of riverine algal communities, particularly in urban ecosystems.</w:t>
      </w:r>
    </w:p>
    <w:p w14:paraId="340DBD95" w14:textId="77777777" w:rsidR="00601FFD" w:rsidRPr="00601FFD" w:rsidRDefault="00601FFD" w:rsidP="00601FFD">
      <w:pPr>
        <w:pStyle w:val="Body"/>
        <w:spacing w:after="0"/>
        <w:rPr>
          <w:rFonts w:ascii="Arial" w:hAnsi="Arial" w:cs="Arial"/>
        </w:rPr>
      </w:pPr>
    </w:p>
    <w:p w14:paraId="16AB914F" w14:textId="4FEDF2EB" w:rsidR="00601FFD" w:rsidRPr="00F04EB6" w:rsidRDefault="00601FFD" w:rsidP="00601FFD">
      <w:pPr>
        <w:jc w:val="center"/>
        <w:rPr>
          <w:rFonts w:ascii="Arial" w:eastAsia="Calibri" w:hAnsi="Arial" w:cs="Arial"/>
          <w:b/>
          <w:bCs/>
        </w:rPr>
      </w:pPr>
      <w:r w:rsidRPr="00F04EB6">
        <w:rPr>
          <w:rFonts w:ascii="Arial" w:eastAsia="Calibri" w:hAnsi="Arial" w:cs="Arial"/>
          <w:b/>
          <w:bCs/>
        </w:rPr>
        <w:t xml:space="preserve">Table 1: </w:t>
      </w:r>
      <w:r w:rsidR="006A04C3">
        <w:rPr>
          <w:rFonts w:ascii="Arial" w:eastAsia="Calibri" w:hAnsi="Arial" w:cs="Arial"/>
          <w:b/>
          <w:bCs/>
        </w:rPr>
        <w:t xml:space="preserve">Physico-chemical parameters of </w:t>
      </w:r>
      <w:r w:rsidRPr="00F04EB6">
        <w:rPr>
          <w:rFonts w:ascii="Arial" w:eastAsia="Calibri" w:hAnsi="Arial" w:cs="Arial"/>
          <w:b/>
          <w:bCs/>
        </w:rPr>
        <w:t>collection sites</w:t>
      </w:r>
    </w:p>
    <w:tbl>
      <w:tblPr>
        <w:tblStyle w:val="TableGrid"/>
        <w:tblW w:w="0" w:type="auto"/>
        <w:jc w:val="center"/>
        <w:tblLook w:val="04A0" w:firstRow="1" w:lastRow="0" w:firstColumn="1" w:lastColumn="0" w:noHBand="0" w:noVBand="1"/>
      </w:tblPr>
      <w:tblGrid>
        <w:gridCol w:w="1103"/>
        <w:gridCol w:w="872"/>
        <w:gridCol w:w="872"/>
        <w:gridCol w:w="872"/>
        <w:gridCol w:w="889"/>
        <w:gridCol w:w="1023"/>
        <w:gridCol w:w="963"/>
        <w:gridCol w:w="963"/>
        <w:gridCol w:w="1649"/>
      </w:tblGrid>
      <w:tr w:rsidR="00914DFB" w:rsidRPr="00F04EB6" w14:paraId="684B89A0" w14:textId="04EC112D" w:rsidTr="00914DFB">
        <w:trPr>
          <w:jc w:val="center"/>
        </w:trPr>
        <w:tc>
          <w:tcPr>
            <w:tcW w:w="1103" w:type="dxa"/>
            <w:vAlign w:val="center"/>
          </w:tcPr>
          <w:p w14:paraId="4EF234C7" w14:textId="77777777" w:rsidR="00914DFB" w:rsidRPr="00F04EB6" w:rsidRDefault="00914DFB" w:rsidP="00914DFB">
            <w:pPr>
              <w:jc w:val="center"/>
              <w:rPr>
                <w:rFonts w:ascii="Arial" w:hAnsi="Arial" w:cs="Arial"/>
                <w:b/>
                <w:bCs/>
                <w:sz w:val="20"/>
                <w:szCs w:val="20"/>
              </w:rPr>
            </w:pPr>
            <w:r w:rsidRPr="00F04EB6">
              <w:rPr>
                <w:rFonts w:ascii="Arial" w:hAnsi="Arial" w:cs="Arial"/>
                <w:b/>
                <w:bCs/>
                <w:sz w:val="20"/>
                <w:szCs w:val="20"/>
              </w:rPr>
              <w:t>Location</w:t>
            </w:r>
          </w:p>
        </w:tc>
        <w:tc>
          <w:tcPr>
            <w:tcW w:w="872" w:type="dxa"/>
            <w:vAlign w:val="center"/>
          </w:tcPr>
          <w:p w14:paraId="7DBCA116" w14:textId="2E3E9934" w:rsidR="00914DFB" w:rsidRDefault="00914DFB" w:rsidP="00914DFB">
            <w:pPr>
              <w:jc w:val="center"/>
              <w:rPr>
                <w:rFonts w:ascii="Arial" w:hAnsi="Arial" w:cs="Arial"/>
                <w:b/>
                <w:bCs/>
              </w:rPr>
            </w:pPr>
            <w:r w:rsidRPr="00F04EB6">
              <w:rPr>
                <w:rFonts w:ascii="Arial" w:hAnsi="Arial" w:cs="Arial"/>
                <w:b/>
                <w:bCs/>
                <w:sz w:val="20"/>
                <w:szCs w:val="20"/>
              </w:rPr>
              <w:t>pH (mean)</w:t>
            </w:r>
          </w:p>
        </w:tc>
        <w:tc>
          <w:tcPr>
            <w:tcW w:w="872" w:type="dxa"/>
            <w:vAlign w:val="center"/>
          </w:tcPr>
          <w:p w14:paraId="57CB088A" w14:textId="2B2394E9" w:rsidR="00914DFB" w:rsidRDefault="00914DFB" w:rsidP="00914DFB">
            <w:pPr>
              <w:jc w:val="center"/>
              <w:rPr>
                <w:rFonts w:ascii="Arial" w:hAnsi="Arial" w:cs="Arial"/>
                <w:b/>
                <w:bCs/>
              </w:rPr>
            </w:pPr>
            <w:r w:rsidRPr="00F04EB6">
              <w:rPr>
                <w:rFonts w:ascii="Arial" w:hAnsi="Arial" w:cs="Arial"/>
                <w:b/>
                <w:bCs/>
                <w:sz w:val="20"/>
                <w:szCs w:val="20"/>
              </w:rPr>
              <w:t>Atm</w:t>
            </w:r>
            <w:r>
              <w:rPr>
                <w:rFonts w:ascii="Arial" w:hAnsi="Arial" w:cs="Arial"/>
                <w:b/>
                <w:bCs/>
                <w:sz w:val="20"/>
                <w:szCs w:val="20"/>
              </w:rPr>
              <w:t xml:space="preserve">. </w:t>
            </w:r>
            <w:r w:rsidRPr="00F04EB6">
              <w:rPr>
                <w:rFonts w:ascii="Arial" w:hAnsi="Arial" w:cs="Arial"/>
                <w:b/>
                <w:bCs/>
                <w:sz w:val="20"/>
                <w:szCs w:val="20"/>
              </w:rPr>
              <w:t>Temp</w:t>
            </w:r>
            <w:r>
              <w:rPr>
                <w:rFonts w:ascii="Arial" w:hAnsi="Arial" w:cs="Arial"/>
                <w:b/>
                <w:bCs/>
                <w:sz w:val="20"/>
                <w:szCs w:val="20"/>
              </w:rPr>
              <w:t>.</w:t>
            </w:r>
            <w:r w:rsidRPr="00F04EB6">
              <w:rPr>
                <w:rFonts w:ascii="Arial" w:hAnsi="Arial" w:cs="Arial"/>
                <w:b/>
                <w:bCs/>
                <w:sz w:val="20"/>
                <w:szCs w:val="20"/>
              </w:rPr>
              <w:t xml:space="preserve"> </w:t>
            </w:r>
            <w:r w:rsidRPr="00F04EB6">
              <w:rPr>
                <w:rFonts w:ascii="Cambria Math" w:hAnsi="Cambria Math" w:cs="Cambria Math"/>
                <w:b/>
                <w:bCs/>
                <w:sz w:val="20"/>
                <w:szCs w:val="20"/>
              </w:rPr>
              <w:t>℃</w:t>
            </w:r>
            <w:r w:rsidRPr="00F04EB6">
              <w:rPr>
                <w:rFonts w:ascii="Arial" w:hAnsi="Arial" w:cs="Arial"/>
                <w:b/>
                <w:bCs/>
                <w:sz w:val="20"/>
                <w:szCs w:val="20"/>
              </w:rPr>
              <w:t xml:space="preserve"> (mean)</w:t>
            </w:r>
          </w:p>
        </w:tc>
        <w:tc>
          <w:tcPr>
            <w:tcW w:w="872" w:type="dxa"/>
          </w:tcPr>
          <w:p w14:paraId="231383C1" w14:textId="0F1482CB" w:rsidR="00914DFB" w:rsidRDefault="00914DFB" w:rsidP="00914DFB">
            <w:pPr>
              <w:jc w:val="center"/>
              <w:rPr>
                <w:rFonts w:ascii="Arial" w:hAnsi="Arial" w:cs="Arial"/>
                <w:b/>
                <w:bCs/>
              </w:rPr>
            </w:pPr>
            <w:r w:rsidRPr="00F04EB6">
              <w:rPr>
                <w:rFonts w:ascii="Arial" w:hAnsi="Arial" w:cs="Arial"/>
                <w:b/>
                <w:bCs/>
                <w:sz w:val="20"/>
                <w:szCs w:val="20"/>
              </w:rPr>
              <w:t>Water Temp</w:t>
            </w:r>
            <w:r>
              <w:rPr>
                <w:rFonts w:ascii="Arial" w:hAnsi="Arial" w:cs="Arial"/>
                <w:b/>
                <w:bCs/>
                <w:sz w:val="20"/>
                <w:szCs w:val="20"/>
              </w:rPr>
              <w:t>.</w:t>
            </w:r>
            <w:r w:rsidRPr="00F04EB6">
              <w:rPr>
                <w:rFonts w:ascii="Arial" w:hAnsi="Arial" w:cs="Arial"/>
                <w:b/>
                <w:bCs/>
                <w:sz w:val="20"/>
                <w:szCs w:val="20"/>
              </w:rPr>
              <w:t xml:space="preserve"> </w:t>
            </w:r>
            <w:r w:rsidRPr="00F04EB6">
              <w:rPr>
                <w:rFonts w:ascii="Cambria Math" w:hAnsi="Cambria Math" w:cs="Cambria Math"/>
                <w:b/>
                <w:bCs/>
                <w:sz w:val="20"/>
                <w:szCs w:val="20"/>
              </w:rPr>
              <w:t>℃</w:t>
            </w:r>
            <w:r w:rsidRPr="00F04EB6">
              <w:rPr>
                <w:rFonts w:ascii="Arial" w:hAnsi="Arial" w:cs="Arial"/>
                <w:b/>
                <w:bCs/>
                <w:sz w:val="20"/>
                <w:szCs w:val="20"/>
              </w:rPr>
              <w:t xml:space="preserve"> (mean)</w:t>
            </w:r>
          </w:p>
        </w:tc>
        <w:tc>
          <w:tcPr>
            <w:tcW w:w="656" w:type="dxa"/>
          </w:tcPr>
          <w:p w14:paraId="233DF63C" w14:textId="77777777" w:rsidR="00914DFB" w:rsidRDefault="00914DFB" w:rsidP="00914DFB">
            <w:pPr>
              <w:jc w:val="center"/>
              <w:rPr>
                <w:rFonts w:ascii="Arial" w:hAnsi="Arial" w:cs="Arial"/>
                <w:b/>
                <w:bCs/>
              </w:rPr>
            </w:pPr>
            <w:r>
              <w:rPr>
                <w:rFonts w:ascii="Arial" w:hAnsi="Arial" w:cs="Arial"/>
                <w:b/>
                <w:bCs/>
              </w:rPr>
              <w:t>TDS</w:t>
            </w:r>
          </w:p>
          <w:p w14:paraId="373D1A10" w14:textId="5A8E2E7F" w:rsidR="00EF53F5" w:rsidRPr="00F04EB6" w:rsidRDefault="00EF53F5" w:rsidP="00914DFB">
            <w:pPr>
              <w:jc w:val="center"/>
              <w:rPr>
                <w:rFonts w:ascii="Arial" w:hAnsi="Arial" w:cs="Arial"/>
                <w:b/>
                <w:bCs/>
              </w:rPr>
            </w:pPr>
            <w:r>
              <w:rPr>
                <w:rFonts w:ascii="Arial" w:hAnsi="Arial" w:cs="Arial"/>
                <w:b/>
                <w:bCs/>
              </w:rPr>
              <w:t>(mg/L)</w:t>
            </w:r>
          </w:p>
        </w:tc>
        <w:tc>
          <w:tcPr>
            <w:tcW w:w="722" w:type="dxa"/>
          </w:tcPr>
          <w:p w14:paraId="14CAE33D" w14:textId="77777777" w:rsidR="00914DFB" w:rsidRDefault="00914DFB" w:rsidP="00914DFB">
            <w:pPr>
              <w:jc w:val="center"/>
              <w:rPr>
                <w:rFonts w:ascii="Arial" w:hAnsi="Arial" w:cs="Arial"/>
                <w:b/>
                <w:bCs/>
              </w:rPr>
            </w:pPr>
            <w:r>
              <w:rPr>
                <w:rFonts w:ascii="Arial" w:hAnsi="Arial" w:cs="Arial"/>
                <w:b/>
                <w:bCs/>
              </w:rPr>
              <w:t>EC</w:t>
            </w:r>
          </w:p>
          <w:p w14:paraId="37717823" w14:textId="72BD27AA" w:rsidR="00EF53F5" w:rsidRPr="00F04EB6" w:rsidRDefault="00EF53F5" w:rsidP="00914DFB">
            <w:pPr>
              <w:jc w:val="center"/>
              <w:rPr>
                <w:rFonts w:ascii="Arial" w:hAnsi="Arial" w:cs="Arial"/>
                <w:b/>
                <w:bCs/>
              </w:rPr>
            </w:pPr>
            <w:r w:rsidRPr="00EF53F5">
              <w:rPr>
                <w:rFonts w:ascii="Arial" w:hAnsi="Arial" w:cs="Arial"/>
                <w:b/>
                <w:bCs/>
              </w:rPr>
              <w:t>(μS/cm)</w:t>
            </w:r>
          </w:p>
        </w:tc>
        <w:tc>
          <w:tcPr>
            <w:tcW w:w="963" w:type="dxa"/>
          </w:tcPr>
          <w:p w14:paraId="3DA1207C" w14:textId="77777777" w:rsidR="00914DFB" w:rsidRDefault="00914DFB" w:rsidP="00914DFB">
            <w:pPr>
              <w:jc w:val="center"/>
              <w:rPr>
                <w:rFonts w:ascii="Arial" w:hAnsi="Arial" w:cs="Arial"/>
                <w:b/>
                <w:bCs/>
              </w:rPr>
            </w:pPr>
            <w:r>
              <w:rPr>
                <w:rFonts w:ascii="Arial" w:hAnsi="Arial" w:cs="Arial"/>
                <w:b/>
                <w:bCs/>
              </w:rPr>
              <w:t>COD</w:t>
            </w:r>
          </w:p>
          <w:p w14:paraId="6093BDF4" w14:textId="6967F8EE" w:rsidR="00EF53F5" w:rsidRDefault="00EF53F5" w:rsidP="00914DFB">
            <w:pPr>
              <w:jc w:val="center"/>
              <w:rPr>
                <w:rFonts w:ascii="Arial" w:hAnsi="Arial" w:cs="Arial"/>
                <w:b/>
                <w:bCs/>
              </w:rPr>
            </w:pPr>
            <w:r>
              <w:rPr>
                <w:rFonts w:ascii="Arial" w:hAnsi="Arial" w:cs="Arial"/>
                <w:b/>
                <w:bCs/>
              </w:rPr>
              <w:t>(mg/L)</w:t>
            </w:r>
          </w:p>
        </w:tc>
        <w:tc>
          <w:tcPr>
            <w:tcW w:w="963" w:type="dxa"/>
          </w:tcPr>
          <w:p w14:paraId="2B44A198" w14:textId="77777777" w:rsidR="00914DFB" w:rsidRDefault="00EF53F5" w:rsidP="00914DFB">
            <w:pPr>
              <w:jc w:val="center"/>
              <w:rPr>
                <w:rFonts w:ascii="Arial" w:hAnsi="Arial" w:cs="Arial"/>
                <w:b/>
                <w:bCs/>
              </w:rPr>
            </w:pPr>
            <w:r>
              <w:rPr>
                <w:rFonts w:ascii="Arial" w:hAnsi="Arial" w:cs="Arial"/>
                <w:b/>
                <w:bCs/>
              </w:rPr>
              <w:t>BOD</w:t>
            </w:r>
          </w:p>
          <w:p w14:paraId="4E8A6D68" w14:textId="02F80A95" w:rsidR="00EF53F5" w:rsidRPr="00F04EB6" w:rsidRDefault="00EF53F5" w:rsidP="00914DFB">
            <w:pPr>
              <w:jc w:val="center"/>
              <w:rPr>
                <w:rFonts w:ascii="Arial" w:hAnsi="Arial" w:cs="Arial"/>
                <w:b/>
                <w:bCs/>
              </w:rPr>
            </w:pPr>
            <w:r>
              <w:rPr>
                <w:rFonts w:ascii="Arial" w:hAnsi="Arial" w:cs="Arial"/>
                <w:b/>
                <w:bCs/>
              </w:rPr>
              <w:t>(mg/L)</w:t>
            </w:r>
          </w:p>
        </w:tc>
        <w:tc>
          <w:tcPr>
            <w:tcW w:w="1649" w:type="dxa"/>
          </w:tcPr>
          <w:p w14:paraId="6F5BA3D7" w14:textId="3F11400E" w:rsidR="00914DFB" w:rsidRPr="00F04EB6" w:rsidRDefault="00914DFB" w:rsidP="00914DFB">
            <w:pPr>
              <w:jc w:val="center"/>
              <w:rPr>
                <w:rFonts w:ascii="Arial" w:hAnsi="Arial" w:cs="Arial"/>
                <w:b/>
                <w:bCs/>
              </w:rPr>
            </w:pPr>
            <w:r w:rsidRPr="00F04EB6">
              <w:rPr>
                <w:rFonts w:ascii="Arial" w:hAnsi="Arial" w:cs="Arial"/>
                <w:b/>
                <w:bCs/>
              </w:rPr>
              <w:t>Geo- Coordinates</w:t>
            </w:r>
          </w:p>
        </w:tc>
      </w:tr>
      <w:tr w:rsidR="00914DFB" w:rsidRPr="00F04EB6" w14:paraId="555B6E82" w14:textId="29A96DA9" w:rsidTr="00914DFB">
        <w:trPr>
          <w:jc w:val="center"/>
        </w:trPr>
        <w:tc>
          <w:tcPr>
            <w:tcW w:w="1103" w:type="dxa"/>
            <w:vAlign w:val="center"/>
          </w:tcPr>
          <w:p w14:paraId="34EBB8A9" w14:textId="77777777" w:rsidR="00914DFB" w:rsidRPr="00F04EB6" w:rsidRDefault="00914DFB" w:rsidP="00914DFB">
            <w:pPr>
              <w:jc w:val="center"/>
              <w:rPr>
                <w:rFonts w:ascii="Arial" w:hAnsi="Arial" w:cs="Arial"/>
                <w:b/>
                <w:bCs/>
                <w:sz w:val="20"/>
                <w:szCs w:val="20"/>
              </w:rPr>
            </w:pPr>
            <w:r w:rsidRPr="00F04EB6">
              <w:rPr>
                <w:rFonts w:ascii="Arial" w:hAnsi="Arial" w:cs="Arial"/>
                <w:b/>
                <w:bCs/>
                <w:sz w:val="20"/>
                <w:szCs w:val="20"/>
              </w:rPr>
              <w:t>Site 1</w:t>
            </w:r>
          </w:p>
        </w:tc>
        <w:tc>
          <w:tcPr>
            <w:tcW w:w="872" w:type="dxa"/>
            <w:vAlign w:val="center"/>
          </w:tcPr>
          <w:p w14:paraId="747EE915" w14:textId="32881EFB" w:rsidR="00914DFB" w:rsidRPr="00F04EB6" w:rsidRDefault="00914DFB" w:rsidP="00914DFB">
            <w:pPr>
              <w:jc w:val="center"/>
              <w:rPr>
                <w:rFonts w:ascii="Arial" w:hAnsi="Arial" w:cs="Arial"/>
              </w:rPr>
            </w:pPr>
            <w:r w:rsidRPr="00F04EB6">
              <w:rPr>
                <w:rFonts w:ascii="Arial" w:hAnsi="Arial" w:cs="Arial"/>
                <w:sz w:val="20"/>
                <w:szCs w:val="20"/>
              </w:rPr>
              <w:t>7.2</w:t>
            </w:r>
          </w:p>
        </w:tc>
        <w:tc>
          <w:tcPr>
            <w:tcW w:w="872" w:type="dxa"/>
          </w:tcPr>
          <w:p w14:paraId="5A267F83" w14:textId="20EA588D" w:rsidR="00914DFB" w:rsidRPr="00F04EB6" w:rsidRDefault="00914DFB" w:rsidP="00914DFB">
            <w:pPr>
              <w:jc w:val="center"/>
              <w:rPr>
                <w:rFonts w:ascii="Arial" w:hAnsi="Arial" w:cs="Arial"/>
              </w:rPr>
            </w:pPr>
            <w:r w:rsidRPr="00F04EB6">
              <w:rPr>
                <w:rFonts w:ascii="Arial" w:hAnsi="Arial" w:cs="Arial"/>
                <w:sz w:val="20"/>
                <w:szCs w:val="20"/>
              </w:rPr>
              <w:t>33.6</w:t>
            </w:r>
          </w:p>
        </w:tc>
        <w:tc>
          <w:tcPr>
            <w:tcW w:w="872" w:type="dxa"/>
          </w:tcPr>
          <w:p w14:paraId="11F6A8FF" w14:textId="5953D28B" w:rsidR="00914DFB" w:rsidRPr="00F04EB6" w:rsidRDefault="00914DFB" w:rsidP="00914DFB">
            <w:pPr>
              <w:jc w:val="center"/>
              <w:rPr>
                <w:rFonts w:ascii="Arial" w:hAnsi="Arial" w:cs="Arial"/>
              </w:rPr>
            </w:pPr>
            <w:r w:rsidRPr="00F04EB6">
              <w:rPr>
                <w:rFonts w:ascii="Arial" w:hAnsi="Arial" w:cs="Arial"/>
                <w:sz w:val="20"/>
                <w:szCs w:val="20"/>
              </w:rPr>
              <w:t>32.3</w:t>
            </w:r>
          </w:p>
        </w:tc>
        <w:tc>
          <w:tcPr>
            <w:tcW w:w="656" w:type="dxa"/>
          </w:tcPr>
          <w:p w14:paraId="144C244F" w14:textId="32B1149A" w:rsidR="00914DFB" w:rsidRPr="00F04EB6" w:rsidRDefault="00EF53F5" w:rsidP="00914DFB">
            <w:pPr>
              <w:jc w:val="center"/>
              <w:rPr>
                <w:rFonts w:ascii="Arial" w:hAnsi="Arial" w:cs="Arial"/>
              </w:rPr>
            </w:pPr>
            <w:r>
              <w:rPr>
                <w:rFonts w:ascii="Arial" w:hAnsi="Arial" w:cs="Arial"/>
              </w:rPr>
              <w:t>4</w:t>
            </w:r>
            <w:r w:rsidR="00914DFB">
              <w:rPr>
                <w:rFonts w:ascii="Arial" w:hAnsi="Arial" w:cs="Arial"/>
              </w:rPr>
              <w:t>640</w:t>
            </w:r>
          </w:p>
        </w:tc>
        <w:tc>
          <w:tcPr>
            <w:tcW w:w="722" w:type="dxa"/>
          </w:tcPr>
          <w:p w14:paraId="77559959" w14:textId="62234976" w:rsidR="00914DFB" w:rsidRPr="00F04EB6" w:rsidRDefault="00EF53F5" w:rsidP="00914DFB">
            <w:pPr>
              <w:jc w:val="center"/>
              <w:rPr>
                <w:rFonts w:ascii="Arial" w:hAnsi="Arial" w:cs="Arial"/>
              </w:rPr>
            </w:pPr>
            <w:r>
              <w:rPr>
                <w:rFonts w:ascii="Arial" w:hAnsi="Arial" w:cs="Arial"/>
              </w:rPr>
              <w:t>9</w:t>
            </w:r>
            <w:r w:rsidR="00914DFB">
              <w:rPr>
                <w:rFonts w:ascii="Arial" w:hAnsi="Arial" w:cs="Arial"/>
              </w:rPr>
              <w:t>2</w:t>
            </w:r>
            <w:r w:rsidR="00B060B0">
              <w:rPr>
                <w:rFonts w:ascii="Arial" w:hAnsi="Arial" w:cs="Arial"/>
              </w:rPr>
              <w:t>75</w:t>
            </w:r>
          </w:p>
        </w:tc>
        <w:tc>
          <w:tcPr>
            <w:tcW w:w="963" w:type="dxa"/>
          </w:tcPr>
          <w:p w14:paraId="3C2EBDA8" w14:textId="72C0EAD1" w:rsidR="00914DFB" w:rsidRPr="00F04EB6" w:rsidRDefault="00EF53F5" w:rsidP="00914DFB">
            <w:pPr>
              <w:jc w:val="center"/>
              <w:rPr>
                <w:rFonts w:ascii="Arial" w:hAnsi="Arial" w:cs="Arial"/>
              </w:rPr>
            </w:pPr>
            <w:r>
              <w:rPr>
                <w:rFonts w:ascii="Arial" w:hAnsi="Arial" w:cs="Arial"/>
              </w:rPr>
              <w:t>9</w:t>
            </w:r>
            <w:r w:rsidR="006139AF">
              <w:rPr>
                <w:rFonts w:ascii="Arial" w:hAnsi="Arial" w:cs="Arial"/>
              </w:rPr>
              <w:t>8</w:t>
            </w:r>
          </w:p>
        </w:tc>
        <w:tc>
          <w:tcPr>
            <w:tcW w:w="963" w:type="dxa"/>
          </w:tcPr>
          <w:p w14:paraId="5BD3DC2D" w14:textId="162F625E" w:rsidR="00914DFB" w:rsidRPr="00F04EB6" w:rsidRDefault="00BD5AA4" w:rsidP="00914DFB">
            <w:pPr>
              <w:jc w:val="center"/>
              <w:rPr>
                <w:rFonts w:ascii="Arial" w:hAnsi="Arial" w:cs="Arial"/>
              </w:rPr>
            </w:pPr>
            <w:r>
              <w:rPr>
                <w:rFonts w:ascii="Arial" w:hAnsi="Arial" w:cs="Arial"/>
              </w:rPr>
              <w:t>12</w:t>
            </w:r>
          </w:p>
        </w:tc>
        <w:tc>
          <w:tcPr>
            <w:tcW w:w="1649" w:type="dxa"/>
          </w:tcPr>
          <w:p w14:paraId="63E0BE4A" w14:textId="01BE87BA" w:rsidR="00914DFB" w:rsidRPr="00F04EB6" w:rsidRDefault="00914DFB" w:rsidP="00914DFB">
            <w:pPr>
              <w:jc w:val="center"/>
              <w:rPr>
                <w:rFonts w:ascii="Arial" w:hAnsi="Arial" w:cs="Arial"/>
              </w:rPr>
            </w:pPr>
            <w:r w:rsidRPr="00F04EB6">
              <w:rPr>
                <w:rFonts w:ascii="Arial" w:hAnsi="Arial" w:cs="Arial"/>
              </w:rPr>
              <w:t>13°01'11.6"N 80°11'11.0"E</w:t>
            </w:r>
          </w:p>
        </w:tc>
      </w:tr>
      <w:tr w:rsidR="00914DFB" w:rsidRPr="00F04EB6" w14:paraId="3B6CCD5D" w14:textId="3FF10B2D" w:rsidTr="00914DFB">
        <w:trPr>
          <w:jc w:val="center"/>
        </w:trPr>
        <w:tc>
          <w:tcPr>
            <w:tcW w:w="1103" w:type="dxa"/>
            <w:vAlign w:val="center"/>
          </w:tcPr>
          <w:p w14:paraId="2FAB62F8" w14:textId="77777777" w:rsidR="00914DFB" w:rsidRPr="00F04EB6" w:rsidRDefault="00914DFB" w:rsidP="00914DFB">
            <w:pPr>
              <w:jc w:val="center"/>
              <w:rPr>
                <w:rFonts w:ascii="Arial" w:hAnsi="Arial" w:cs="Arial"/>
                <w:b/>
                <w:bCs/>
                <w:sz w:val="20"/>
                <w:szCs w:val="20"/>
              </w:rPr>
            </w:pPr>
            <w:r w:rsidRPr="00F04EB6">
              <w:rPr>
                <w:rFonts w:ascii="Arial" w:hAnsi="Arial" w:cs="Arial"/>
                <w:b/>
                <w:bCs/>
                <w:sz w:val="20"/>
                <w:szCs w:val="20"/>
              </w:rPr>
              <w:t>Site 2</w:t>
            </w:r>
          </w:p>
        </w:tc>
        <w:tc>
          <w:tcPr>
            <w:tcW w:w="872" w:type="dxa"/>
            <w:vAlign w:val="center"/>
          </w:tcPr>
          <w:p w14:paraId="55C7C3FC" w14:textId="2B195AC7" w:rsidR="00914DFB" w:rsidRPr="00F04EB6" w:rsidRDefault="00914DFB" w:rsidP="00914DFB">
            <w:pPr>
              <w:jc w:val="center"/>
              <w:rPr>
                <w:rFonts w:ascii="Arial" w:hAnsi="Arial" w:cs="Arial"/>
              </w:rPr>
            </w:pPr>
            <w:r w:rsidRPr="00F04EB6">
              <w:rPr>
                <w:rFonts w:ascii="Arial" w:hAnsi="Arial" w:cs="Arial"/>
                <w:sz w:val="20"/>
                <w:szCs w:val="20"/>
              </w:rPr>
              <w:t>7.5</w:t>
            </w:r>
          </w:p>
        </w:tc>
        <w:tc>
          <w:tcPr>
            <w:tcW w:w="872" w:type="dxa"/>
          </w:tcPr>
          <w:p w14:paraId="1A4879D4" w14:textId="7FC0F69C" w:rsidR="00914DFB" w:rsidRPr="00F04EB6" w:rsidRDefault="00914DFB" w:rsidP="00914DFB">
            <w:pPr>
              <w:jc w:val="center"/>
              <w:rPr>
                <w:rFonts w:ascii="Arial" w:hAnsi="Arial" w:cs="Arial"/>
              </w:rPr>
            </w:pPr>
            <w:r w:rsidRPr="00F04EB6">
              <w:rPr>
                <w:rFonts w:ascii="Arial" w:hAnsi="Arial" w:cs="Arial"/>
                <w:sz w:val="20"/>
                <w:szCs w:val="20"/>
              </w:rPr>
              <w:t>30</w:t>
            </w:r>
          </w:p>
        </w:tc>
        <w:tc>
          <w:tcPr>
            <w:tcW w:w="872" w:type="dxa"/>
          </w:tcPr>
          <w:p w14:paraId="69767056" w14:textId="28C1AFE4" w:rsidR="00914DFB" w:rsidRPr="00F04EB6" w:rsidRDefault="00914DFB" w:rsidP="00914DFB">
            <w:pPr>
              <w:jc w:val="center"/>
              <w:rPr>
                <w:rFonts w:ascii="Arial" w:hAnsi="Arial" w:cs="Arial"/>
              </w:rPr>
            </w:pPr>
            <w:r w:rsidRPr="00F04EB6">
              <w:rPr>
                <w:rFonts w:ascii="Arial" w:hAnsi="Arial" w:cs="Arial"/>
                <w:sz w:val="20"/>
                <w:szCs w:val="20"/>
              </w:rPr>
              <w:t>28.5</w:t>
            </w:r>
          </w:p>
        </w:tc>
        <w:tc>
          <w:tcPr>
            <w:tcW w:w="656" w:type="dxa"/>
          </w:tcPr>
          <w:p w14:paraId="1A93AD7D" w14:textId="4049E82B" w:rsidR="00914DFB" w:rsidRPr="00F04EB6" w:rsidRDefault="00EF53F5" w:rsidP="00914DFB">
            <w:pPr>
              <w:jc w:val="center"/>
              <w:rPr>
                <w:rFonts w:ascii="Arial" w:hAnsi="Arial" w:cs="Arial"/>
              </w:rPr>
            </w:pPr>
            <w:r>
              <w:rPr>
                <w:rFonts w:ascii="Arial" w:hAnsi="Arial" w:cs="Arial"/>
              </w:rPr>
              <w:t>5</w:t>
            </w:r>
            <w:r w:rsidR="00914DFB">
              <w:rPr>
                <w:rFonts w:ascii="Arial" w:hAnsi="Arial" w:cs="Arial"/>
              </w:rPr>
              <w:t>860</w:t>
            </w:r>
          </w:p>
        </w:tc>
        <w:tc>
          <w:tcPr>
            <w:tcW w:w="722" w:type="dxa"/>
          </w:tcPr>
          <w:p w14:paraId="66562750" w14:textId="28FCB3DC" w:rsidR="00914DFB" w:rsidRPr="00F04EB6" w:rsidRDefault="00914DFB" w:rsidP="00914DFB">
            <w:pPr>
              <w:jc w:val="center"/>
              <w:rPr>
                <w:rFonts w:ascii="Arial" w:hAnsi="Arial" w:cs="Arial"/>
              </w:rPr>
            </w:pPr>
            <w:r>
              <w:rPr>
                <w:rFonts w:ascii="Arial" w:hAnsi="Arial" w:cs="Arial"/>
              </w:rPr>
              <w:t>1</w:t>
            </w:r>
            <w:r w:rsidR="00EF53F5">
              <w:rPr>
                <w:rFonts w:ascii="Arial" w:hAnsi="Arial" w:cs="Arial"/>
              </w:rPr>
              <w:t>1</w:t>
            </w:r>
            <w:r w:rsidR="00B060B0">
              <w:rPr>
                <w:rFonts w:ascii="Arial" w:hAnsi="Arial" w:cs="Arial"/>
              </w:rPr>
              <w:t>61</w:t>
            </w:r>
            <w:r w:rsidR="00EF4189">
              <w:rPr>
                <w:rFonts w:ascii="Arial" w:hAnsi="Arial" w:cs="Arial"/>
              </w:rPr>
              <w:t>5</w:t>
            </w:r>
          </w:p>
        </w:tc>
        <w:tc>
          <w:tcPr>
            <w:tcW w:w="963" w:type="dxa"/>
          </w:tcPr>
          <w:p w14:paraId="61B93435" w14:textId="2D5B83D3" w:rsidR="00914DFB" w:rsidRPr="00F04EB6" w:rsidRDefault="00EF53F5" w:rsidP="00914DFB">
            <w:pPr>
              <w:jc w:val="center"/>
              <w:rPr>
                <w:rFonts w:ascii="Arial" w:hAnsi="Arial" w:cs="Arial"/>
              </w:rPr>
            </w:pPr>
            <w:r>
              <w:rPr>
                <w:rFonts w:ascii="Arial" w:hAnsi="Arial" w:cs="Arial"/>
              </w:rPr>
              <w:t>105</w:t>
            </w:r>
          </w:p>
        </w:tc>
        <w:tc>
          <w:tcPr>
            <w:tcW w:w="963" w:type="dxa"/>
          </w:tcPr>
          <w:p w14:paraId="01DEE798" w14:textId="0045E931" w:rsidR="00914DFB" w:rsidRPr="00F04EB6" w:rsidRDefault="00BD5AA4" w:rsidP="00914DFB">
            <w:pPr>
              <w:jc w:val="center"/>
              <w:rPr>
                <w:rFonts w:ascii="Arial" w:hAnsi="Arial" w:cs="Arial"/>
              </w:rPr>
            </w:pPr>
            <w:r>
              <w:rPr>
                <w:rFonts w:ascii="Arial" w:hAnsi="Arial" w:cs="Arial"/>
              </w:rPr>
              <w:t>15</w:t>
            </w:r>
          </w:p>
        </w:tc>
        <w:tc>
          <w:tcPr>
            <w:tcW w:w="1649" w:type="dxa"/>
          </w:tcPr>
          <w:p w14:paraId="1D46A593" w14:textId="6180FF60" w:rsidR="00914DFB" w:rsidRPr="00F04EB6" w:rsidRDefault="00914DFB" w:rsidP="00914DFB">
            <w:pPr>
              <w:jc w:val="center"/>
              <w:rPr>
                <w:rFonts w:ascii="Arial" w:hAnsi="Arial" w:cs="Arial"/>
              </w:rPr>
            </w:pPr>
            <w:r w:rsidRPr="00F04EB6">
              <w:rPr>
                <w:rFonts w:ascii="Arial" w:hAnsi="Arial" w:cs="Arial"/>
              </w:rPr>
              <w:t>13°01'38.2"N 80°12'28.0"E</w:t>
            </w:r>
          </w:p>
        </w:tc>
      </w:tr>
      <w:tr w:rsidR="00914DFB" w:rsidRPr="00F04EB6" w14:paraId="7019229C" w14:textId="3A4AC548" w:rsidTr="00914DFB">
        <w:trPr>
          <w:jc w:val="center"/>
        </w:trPr>
        <w:tc>
          <w:tcPr>
            <w:tcW w:w="1103" w:type="dxa"/>
            <w:vAlign w:val="center"/>
          </w:tcPr>
          <w:p w14:paraId="580F2EC4" w14:textId="77777777" w:rsidR="00914DFB" w:rsidRPr="00F04EB6" w:rsidRDefault="00914DFB" w:rsidP="00914DFB">
            <w:pPr>
              <w:jc w:val="center"/>
              <w:rPr>
                <w:rFonts w:ascii="Arial" w:hAnsi="Arial" w:cs="Arial"/>
                <w:b/>
                <w:bCs/>
                <w:sz w:val="20"/>
                <w:szCs w:val="20"/>
              </w:rPr>
            </w:pPr>
            <w:r w:rsidRPr="00F04EB6">
              <w:rPr>
                <w:rFonts w:ascii="Arial" w:hAnsi="Arial" w:cs="Arial"/>
                <w:b/>
                <w:bCs/>
                <w:sz w:val="20"/>
                <w:szCs w:val="20"/>
              </w:rPr>
              <w:t>Site 3</w:t>
            </w:r>
          </w:p>
        </w:tc>
        <w:tc>
          <w:tcPr>
            <w:tcW w:w="872" w:type="dxa"/>
            <w:vAlign w:val="center"/>
          </w:tcPr>
          <w:p w14:paraId="537BD60A" w14:textId="06BC44BC" w:rsidR="00914DFB" w:rsidRPr="00F04EB6" w:rsidRDefault="00914DFB" w:rsidP="00914DFB">
            <w:pPr>
              <w:jc w:val="center"/>
              <w:rPr>
                <w:rFonts w:ascii="Arial" w:hAnsi="Arial" w:cs="Arial"/>
              </w:rPr>
            </w:pPr>
            <w:r w:rsidRPr="00F04EB6">
              <w:rPr>
                <w:rFonts w:ascii="Arial" w:hAnsi="Arial" w:cs="Arial"/>
                <w:sz w:val="20"/>
                <w:szCs w:val="20"/>
              </w:rPr>
              <w:t>7.5</w:t>
            </w:r>
          </w:p>
        </w:tc>
        <w:tc>
          <w:tcPr>
            <w:tcW w:w="872" w:type="dxa"/>
          </w:tcPr>
          <w:p w14:paraId="181C42A7" w14:textId="298582FD" w:rsidR="00914DFB" w:rsidRPr="00F04EB6" w:rsidRDefault="00914DFB" w:rsidP="00914DFB">
            <w:pPr>
              <w:jc w:val="center"/>
              <w:rPr>
                <w:rFonts w:ascii="Arial" w:hAnsi="Arial" w:cs="Arial"/>
              </w:rPr>
            </w:pPr>
            <w:r w:rsidRPr="00F04EB6">
              <w:rPr>
                <w:rFonts w:ascii="Arial" w:hAnsi="Arial" w:cs="Arial"/>
                <w:sz w:val="20"/>
                <w:szCs w:val="20"/>
              </w:rPr>
              <w:t>34.5</w:t>
            </w:r>
          </w:p>
        </w:tc>
        <w:tc>
          <w:tcPr>
            <w:tcW w:w="872" w:type="dxa"/>
          </w:tcPr>
          <w:p w14:paraId="0F35B6D8" w14:textId="01FEF07E" w:rsidR="00914DFB" w:rsidRPr="00F04EB6" w:rsidRDefault="00914DFB" w:rsidP="00914DFB">
            <w:pPr>
              <w:jc w:val="center"/>
              <w:rPr>
                <w:rFonts w:ascii="Arial" w:hAnsi="Arial" w:cs="Arial"/>
              </w:rPr>
            </w:pPr>
            <w:r w:rsidRPr="00F04EB6">
              <w:rPr>
                <w:rFonts w:ascii="Arial" w:hAnsi="Arial" w:cs="Arial"/>
                <w:sz w:val="20"/>
                <w:szCs w:val="20"/>
              </w:rPr>
              <w:t>32.3</w:t>
            </w:r>
          </w:p>
        </w:tc>
        <w:tc>
          <w:tcPr>
            <w:tcW w:w="656" w:type="dxa"/>
          </w:tcPr>
          <w:p w14:paraId="170427DD" w14:textId="4DDFD77F" w:rsidR="00914DFB" w:rsidRPr="00F04EB6" w:rsidRDefault="00914DFB" w:rsidP="00914DFB">
            <w:pPr>
              <w:jc w:val="center"/>
              <w:rPr>
                <w:rFonts w:ascii="Arial" w:hAnsi="Arial" w:cs="Arial"/>
              </w:rPr>
            </w:pPr>
            <w:r>
              <w:rPr>
                <w:rFonts w:ascii="Arial" w:hAnsi="Arial" w:cs="Arial"/>
              </w:rPr>
              <w:t>7405</w:t>
            </w:r>
          </w:p>
        </w:tc>
        <w:tc>
          <w:tcPr>
            <w:tcW w:w="722" w:type="dxa"/>
          </w:tcPr>
          <w:p w14:paraId="325FD5F5" w14:textId="13140623" w:rsidR="00914DFB" w:rsidRPr="00F04EB6" w:rsidRDefault="00EF53F5" w:rsidP="00914DFB">
            <w:pPr>
              <w:jc w:val="center"/>
              <w:rPr>
                <w:rFonts w:ascii="Arial" w:hAnsi="Arial" w:cs="Arial"/>
              </w:rPr>
            </w:pPr>
            <w:r>
              <w:rPr>
                <w:rFonts w:ascii="Arial" w:hAnsi="Arial" w:cs="Arial"/>
              </w:rPr>
              <w:t>14</w:t>
            </w:r>
            <w:r w:rsidR="00B060B0">
              <w:rPr>
                <w:rFonts w:ascii="Arial" w:hAnsi="Arial" w:cs="Arial"/>
              </w:rPr>
              <w:t>6</w:t>
            </w:r>
            <w:r>
              <w:rPr>
                <w:rFonts w:ascii="Arial" w:hAnsi="Arial" w:cs="Arial"/>
              </w:rPr>
              <w:t>1</w:t>
            </w:r>
            <w:r w:rsidR="00EF4189">
              <w:rPr>
                <w:rFonts w:ascii="Arial" w:hAnsi="Arial" w:cs="Arial"/>
              </w:rPr>
              <w:t>2</w:t>
            </w:r>
          </w:p>
        </w:tc>
        <w:tc>
          <w:tcPr>
            <w:tcW w:w="963" w:type="dxa"/>
          </w:tcPr>
          <w:p w14:paraId="4DDAEBDC" w14:textId="4A5F141A" w:rsidR="00914DFB" w:rsidRPr="00F04EB6" w:rsidRDefault="00EF53F5" w:rsidP="00914DFB">
            <w:pPr>
              <w:jc w:val="center"/>
              <w:rPr>
                <w:rFonts w:ascii="Arial" w:hAnsi="Arial" w:cs="Arial"/>
              </w:rPr>
            </w:pPr>
            <w:r>
              <w:rPr>
                <w:rFonts w:ascii="Arial" w:hAnsi="Arial" w:cs="Arial"/>
              </w:rPr>
              <w:t>110</w:t>
            </w:r>
          </w:p>
        </w:tc>
        <w:tc>
          <w:tcPr>
            <w:tcW w:w="963" w:type="dxa"/>
          </w:tcPr>
          <w:p w14:paraId="1D44E8E0" w14:textId="3080F992" w:rsidR="00914DFB" w:rsidRPr="00F04EB6" w:rsidRDefault="00BD5AA4" w:rsidP="00914DFB">
            <w:pPr>
              <w:jc w:val="center"/>
              <w:rPr>
                <w:rFonts w:ascii="Arial" w:hAnsi="Arial" w:cs="Arial"/>
              </w:rPr>
            </w:pPr>
            <w:r>
              <w:rPr>
                <w:rFonts w:ascii="Arial" w:hAnsi="Arial" w:cs="Arial"/>
              </w:rPr>
              <w:t>16</w:t>
            </w:r>
          </w:p>
        </w:tc>
        <w:tc>
          <w:tcPr>
            <w:tcW w:w="1649" w:type="dxa"/>
          </w:tcPr>
          <w:p w14:paraId="617F1C91" w14:textId="3E4F1DDA" w:rsidR="00914DFB" w:rsidRPr="00F04EB6" w:rsidRDefault="00914DFB" w:rsidP="00914DFB">
            <w:pPr>
              <w:jc w:val="center"/>
              <w:rPr>
                <w:rFonts w:ascii="Arial" w:hAnsi="Arial" w:cs="Arial"/>
              </w:rPr>
            </w:pPr>
            <w:r w:rsidRPr="00F04EB6">
              <w:rPr>
                <w:rFonts w:ascii="Arial" w:hAnsi="Arial" w:cs="Arial"/>
              </w:rPr>
              <w:t>13°01'03.3"N 80°13'28.8"E</w:t>
            </w:r>
          </w:p>
        </w:tc>
      </w:tr>
      <w:tr w:rsidR="00914DFB" w:rsidRPr="00F04EB6" w14:paraId="65CD9D5E" w14:textId="6477D678" w:rsidTr="00914DFB">
        <w:trPr>
          <w:jc w:val="center"/>
        </w:trPr>
        <w:tc>
          <w:tcPr>
            <w:tcW w:w="1103" w:type="dxa"/>
            <w:vAlign w:val="center"/>
          </w:tcPr>
          <w:p w14:paraId="0F51C0DF" w14:textId="77777777" w:rsidR="00914DFB" w:rsidRPr="00F04EB6" w:rsidRDefault="00914DFB" w:rsidP="00914DFB">
            <w:pPr>
              <w:jc w:val="center"/>
              <w:rPr>
                <w:rFonts w:ascii="Arial" w:hAnsi="Arial" w:cs="Arial"/>
                <w:b/>
                <w:bCs/>
                <w:sz w:val="20"/>
                <w:szCs w:val="20"/>
              </w:rPr>
            </w:pPr>
            <w:r w:rsidRPr="00F04EB6">
              <w:rPr>
                <w:rFonts w:ascii="Arial" w:hAnsi="Arial" w:cs="Arial"/>
                <w:b/>
                <w:bCs/>
                <w:sz w:val="20"/>
                <w:szCs w:val="20"/>
              </w:rPr>
              <w:t>Site 4</w:t>
            </w:r>
          </w:p>
        </w:tc>
        <w:tc>
          <w:tcPr>
            <w:tcW w:w="872" w:type="dxa"/>
            <w:vAlign w:val="center"/>
          </w:tcPr>
          <w:p w14:paraId="340F0B44" w14:textId="7FA59BDC" w:rsidR="00914DFB" w:rsidRPr="00F04EB6" w:rsidRDefault="00914DFB" w:rsidP="00914DFB">
            <w:pPr>
              <w:jc w:val="center"/>
              <w:rPr>
                <w:rFonts w:ascii="Arial" w:hAnsi="Arial" w:cs="Arial"/>
              </w:rPr>
            </w:pPr>
            <w:r w:rsidRPr="00F04EB6">
              <w:rPr>
                <w:rFonts w:ascii="Arial" w:hAnsi="Arial" w:cs="Arial"/>
                <w:sz w:val="20"/>
                <w:szCs w:val="20"/>
              </w:rPr>
              <w:t>7.7</w:t>
            </w:r>
          </w:p>
        </w:tc>
        <w:tc>
          <w:tcPr>
            <w:tcW w:w="872" w:type="dxa"/>
          </w:tcPr>
          <w:p w14:paraId="0F8032FE" w14:textId="2C5CB750" w:rsidR="00914DFB" w:rsidRPr="00F04EB6" w:rsidRDefault="00914DFB" w:rsidP="00914DFB">
            <w:pPr>
              <w:jc w:val="center"/>
              <w:rPr>
                <w:rFonts w:ascii="Arial" w:hAnsi="Arial" w:cs="Arial"/>
              </w:rPr>
            </w:pPr>
            <w:r w:rsidRPr="00F04EB6">
              <w:rPr>
                <w:rFonts w:ascii="Arial" w:hAnsi="Arial" w:cs="Arial"/>
                <w:sz w:val="20"/>
                <w:szCs w:val="20"/>
              </w:rPr>
              <w:t>32.8</w:t>
            </w:r>
          </w:p>
        </w:tc>
        <w:tc>
          <w:tcPr>
            <w:tcW w:w="872" w:type="dxa"/>
          </w:tcPr>
          <w:p w14:paraId="4430EF9F" w14:textId="7BF151FA" w:rsidR="00914DFB" w:rsidRPr="00F04EB6" w:rsidRDefault="00914DFB" w:rsidP="00914DFB">
            <w:pPr>
              <w:jc w:val="center"/>
              <w:rPr>
                <w:rFonts w:ascii="Arial" w:hAnsi="Arial" w:cs="Arial"/>
              </w:rPr>
            </w:pPr>
            <w:r w:rsidRPr="00F04EB6">
              <w:rPr>
                <w:rFonts w:ascii="Arial" w:hAnsi="Arial" w:cs="Arial"/>
                <w:sz w:val="20"/>
                <w:szCs w:val="20"/>
              </w:rPr>
              <w:t>31.1</w:t>
            </w:r>
          </w:p>
        </w:tc>
        <w:tc>
          <w:tcPr>
            <w:tcW w:w="656" w:type="dxa"/>
          </w:tcPr>
          <w:p w14:paraId="072FB07E" w14:textId="01888D89" w:rsidR="00914DFB" w:rsidRPr="00F04EB6" w:rsidRDefault="00914DFB" w:rsidP="00914DFB">
            <w:pPr>
              <w:jc w:val="center"/>
              <w:rPr>
                <w:rFonts w:ascii="Arial" w:hAnsi="Arial" w:cs="Arial"/>
              </w:rPr>
            </w:pPr>
            <w:r>
              <w:rPr>
                <w:rFonts w:ascii="Arial" w:hAnsi="Arial" w:cs="Arial"/>
              </w:rPr>
              <w:t>8</w:t>
            </w:r>
            <w:r w:rsidR="001F5496">
              <w:rPr>
                <w:rFonts w:ascii="Arial" w:hAnsi="Arial" w:cs="Arial"/>
              </w:rPr>
              <w:t>1</w:t>
            </w:r>
            <w:r>
              <w:rPr>
                <w:rFonts w:ascii="Arial" w:hAnsi="Arial" w:cs="Arial"/>
              </w:rPr>
              <w:t>50</w:t>
            </w:r>
          </w:p>
        </w:tc>
        <w:tc>
          <w:tcPr>
            <w:tcW w:w="722" w:type="dxa"/>
          </w:tcPr>
          <w:p w14:paraId="11249099" w14:textId="0A7C90D6" w:rsidR="00914DFB" w:rsidRPr="00F04EB6" w:rsidRDefault="00EF53F5" w:rsidP="00914DFB">
            <w:pPr>
              <w:jc w:val="center"/>
              <w:rPr>
                <w:rFonts w:ascii="Arial" w:hAnsi="Arial" w:cs="Arial"/>
              </w:rPr>
            </w:pPr>
            <w:r>
              <w:rPr>
                <w:rFonts w:ascii="Arial" w:hAnsi="Arial" w:cs="Arial"/>
              </w:rPr>
              <w:t>1</w:t>
            </w:r>
            <w:r w:rsidR="001F5496">
              <w:rPr>
                <w:rFonts w:ascii="Arial" w:hAnsi="Arial" w:cs="Arial"/>
              </w:rPr>
              <w:t>625</w:t>
            </w:r>
            <w:r w:rsidR="00EF4189">
              <w:rPr>
                <w:rFonts w:ascii="Arial" w:hAnsi="Arial" w:cs="Arial"/>
              </w:rPr>
              <w:t>8</w:t>
            </w:r>
          </w:p>
        </w:tc>
        <w:tc>
          <w:tcPr>
            <w:tcW w:w="963" w:type="dxa"/>
          </w:tcPr>
          <w:p w14:paraId="5C5364BA" w14:textId="1D4CA405" w:rsidR="00914DFB" w:rsidRPr="00F04EB6" w:rsidRDefault="00EF53F5" w:rsidP="00914DFB">
            <w:pPr>
              <w:jc w:val="center"/>
              <w:rPr>
                <w:rFonts w:ascii="Arial" w:hAnsi="Arial" w:cs="Arial"/>
              </w:rPr>
            </w:pPr>
            <w:r>
              <w:rPr>
                <w:rFonts w:ascii="Arial" w:hAnsi="Arial" w:cs="Arial"/>
              </w:rPr>
              <w:t>125</w:t>
            </w:r>
          </w:p>
        </w:tc>
        <w:tc>
          <w:tcPr>
            <w:tcW w:w="963" w:type="dxa"/>
          </w:tcPr>
          <w:p w14:paraId="4CB56A83" w14:textId="1DB9DFAF" w:rsidR="00914DFB" w:rsidRPr="00F04EB6" w:rsidRDefault="00BD5AA4" w:rsidP="00914DFB">
            <w:pPr>
              <w:jc w:val="center"/>
              <w:rPr>
                <w:rFonts w:ascii="Arial" w:hAnsi="Arial" w:cs="Arial"/>
              </w:rPr>
            </w:pPr>
            <w:r>
              <w:rPr>
                <w:rFonts w:ascii="Arial" w:hAnsi="Arial" w:cs="Arial"/>
              </w:rPr>
              <w:t>20</w:t>
            </w:r>
          </w:p>
        </w:tc>
        <w:tc>
          <w:tcPr>
            <w:tcW w:w="1649" w:type="dxa"/>
          </w:tcPr>
          <w:p w14:paraId="646B93BB" w14:textId="32D19B92" w:rsidR="00914DFB" w:rsidRPr="00F04EB6" w:rsidRDefault="00914DFB" w:rsidP="00914DFB">
            <w:pPr>
              <w:jc w:val="center"/>
              <w:rPr>
                <w:rFonts w:ascii="Arial" w:hAnsi="Arial" w:cs="Arial"/>
              </w:rPr>
            </w:pPr>
            <w:r w:rsidRPr="00F04EB6">
              <w:rPr>
                <w:rFonts w:ascii="Arial" w:hAnsi="Arial" w:cs="Arial"/>
              </w:rPr>
              <w:t>13°00'59.2"N 80°14'04.9"E</w:t>
            </w:r>
          </w:p>
        </w:tc>
      </w:tr>
      <w:tr w:rsidR="00914DFB" w:rsidRPr="00F04EB6" w14:paraId="5BAF7A28" w14:textId="0E0F5A7B" w:rsidTr="00914DFB">
        <w:trPr>
          <w:jc w:val="center"/>
        </w:trPr>
        <w:tc>
          <w:tcPr>
            <w:tcW w:w="1103" w:type="dxa"/>
            <w:vAlign w:val="center"/>
          </w:tcPr>
          <w:p w14:paraId="1C1B1636" w14:textId="77777777" w:rsidR="00914DFB" w:rsidRPr="00F04EB6" w:rsidRDefault="00914DFB" w:rsidP="00914DFB">
            <w:pPr>
              <w:jc w:val="center"/>
              <w:rPr>
                <w:rFonts w:ascii="Arial" w:hAnsi="Arial" w:cs="Arial"/>
                <w:b/>
                <w:bCs/>
                <w:sz w:val="20"/>
                <w:szCs w:val="20"/>
              </w:rPr>
            </w:pPr>
            <w:r w:rsidRPr="00F04EB6">
              <w:rPr>
                <w:rFonts w:ascii="Arial" w:hAnsi="Arial" w:cs="Arial"/>
                <w:b/>
                <w:bCs/>
                <w:sz w:val="20"/>
                <w:szCs w:val="20"/>
              </w:rPr>
              <w:t>Site 5</w:t>
            </w:r>
          </w:p>
        </w:tc>
        <w:tc>
          <w:tcPr>
            <w:tcW w:w="872" w:type="dxa"/>
            <w:vAlign w:val="center"/>
          </w:tcPr>
          <w:p w14:paraId="0F0A5E3D" w14:textId="0F5956A3" w:rsidR="00914DFB" w:rsidRPr="00F04EB6" w:rsidRDefault="00914DFB" w:rsidP="00914DFB">
            <w:pPr>
              <w:jc w:val="center"/>
              <w:rPr>
                <w:rFonts w:ascii="Arial" w:hAnsi="Arial" w:cs="Arial"/>
              </w:rPr>
            </w:pPr>
            <w:r w:rsidRPr="00F04EB6">
              <w:rPr>
                <w:rFonts w:ascii="Arial" w:hAnsi="Arial" w:cs="Arial"/>
                <w:sz w:val="20"/>
                <w:szCs w:val="20"/>
              </w:rPr>
              <w:t>8</w:t>
            </w:r>
          </w:p>
        </w:tc>
        <w:tc>
          <w:tcPr>
            <w:tcW w:w="872" w:type="dxa"/>
          </w:tcPr>
          <w:p w14:paraId="66E64FE3" w14:textId="73E2D376" w:rsidR="00914DFB" w:rsidRPr="00F04EB6" w:rsidRDefault="00914DFB" w:rsidP="00914DFB">
            <w:pPr>
              <w:jc w:val="center"/>
              <w:rPr>
                <w:rFonts w:ascii="Arial" w:hAnsi="Arial" w:cs="Arial"/>
              </w:rPr>
            </w:pPr>
            <w:r w:rsidRPr="00F04EB6">
              <w:rPr>
                <w:rFonts w:ascii="Arial" w:hAnsi="Arial" w:cs="Arial"/>
                <w:sz w:val="20"/>
                <w:szCs w:val="20"/>
              </w:rPr>
              <w:t>32</w:t>
            </w:r>
          </w:p>
        </w:tc>
        <w:tc>
          <w:tcPr>
            <w:tcW w:w="872" w:type="dxa"/>
          </w:tcPr>
          <w:p w14:paraId="2C93B56C" w14:textId="5FD74895" w:rsidR="00914DFB" w:rsidRPr="00F04EB6" w:rsidRDefault="00914DFB" w:rsidP="00914DFB">
            <w:pPr>
              <w:jc w:val="center"/>
              <w:rPr>
                <w:rFonts w:ascii="Arial" w:hAnsi="Arial" w:cs="Arial"/>
              </w:rPr>
            </w:pPr>
            <w:r w:rsidRPr="00F04EB6">
              <w:rPr>
                <w:rFonts w:ascii="Arial" w:hAnsi="Arial" w:cs="Arial"/>
                <w:sz w:val="20"/>
                <w:szCs w:val="20"/>
              </w:rPr>
              <w:t>30</w:t>
            </w:r>
          </w:p>
        </w:tc>
        <w:tc>
          <w:tcPr>
            <w:tcW w:w="656" w:type="dxa"/>
          </w:tcPr>
          <w:p w14:paraId="51649F05" w14:textId="64DB5E03" w:rsidR="00914DFB" w:rsidRPr="00F04EB6" w:rsidRDefault="001F5496" w:rsidP="00914DFB">
            <w:pPr>
              <w:jc w:val="center"/>
              <w:rPr>
                <w:rFonts w:ascii="Arial" w:hAnsi="Arial" w:cs="Arial"/>
              </w:rPr>
            </w:pPr>
            <w:r>
              <w:rPr>
                <w:rFonts w:ascii="Arial" w:hAnsi="Arial" w:cs="Arial"/>
              </w:rPr>
              <w:t>8</w:t>
            </w:r>
            <w:r w:rsidR="00914DFB">
              <w:rPr>
                <w:rFonts w:ascii="Arial" w:hAnsi="Arial" w:cs="Arial"/>
              </w:rPr>
              <w:t>650</w:t>
            </w:r>
          </w:p>
        </w:tc>
        <w:tc>
          <w:tcPr>
            <w:tcW w:w="722" w:type="dxa"/>
          </w:tcPr>
          <w:p w14:paraId="2830187D" w14:textId="7FE74BB5" w:rsidR="00914DFB" w:rsidRPr="00F04EB6" w:rsidRDefault="001F5496" w:rsidP="00914DFB">
            <w:pPr>
              <w:jc w:val="center"/>
              <w:rPr>
                <w:rFonts w:ascii="Arial" w:hAnsi="Arial" w:cs="Arial"/>
              </w:rPr>
            </w:pPr>
            <w:r>
              <w:rPr>
                <w:rFonts w:ascii="Arial" w:hAnsi="Arial" w:cs="Arial"/>
              </w:rPr>
              <w:t>1686</w:t>
            </w:r>
            <w:r w:rsidR="00EF4189">
              <w:rPr>
                <w:rFonts w:ascii="Arial" w:hAnsi="Arial" w:cs="Arial"/>
              </w:rPr>
              <w:t>5</w:t>
            </w:r>
          </w:p>
        </w:tc>
        <w:tc>
          <w:tcPr>
            <w:tcW w:w="963" w:type="dxa"/>
          </w:tcPr>
          <w:p w14:paraId="3165C764" w14:textId="52B64A71" w:rsidR="00914DFB" w:rsidRPr="00F04EB6" w:rsidRDefault="00EF53F5" w:rsidP="00914DFB">
            <w:pPr>
              <w:jc w:val="center"/>
              <w:rPr>
                <w:rFonts w:ascii="Arial" w:hAnsi="Arial" w:cs="Arial"/>
              </w:rPr>
            </w:pPr>
            <w:r>
              <w:rPr>
                <w:rFonts w:ascii="Arial" w:hAnsi="Arial" w:cs="Arial"/>
              </w:rPr>
              <w:t>160</w:t>
            </w:r>
          </w:p>
        </w:tc>
        <w:tc>
          <w:tcPr>
            <w:tcW w:w="963" w:type="dxa"/>
          </w:tcPr>
          <w:p w14:paraId="083FF23D" w14:textId="15E0D5F6" w:rsidR="00914DFB" w:rsidRPr="00F04EB6" w:rsidRDefault="00BD5AA4" w:rsidP="00914DFB">
            <w:pPr>
              <w:jc w:val="center"/>
              <w:rPr>
                <w:rFonts w:ascii="Arial" w:hAnsi="Arial" w:cs="Arial"/>
              </w:rPr>
            </w:pPr>
            <w:r>
              <w:rPr>
                <w:rFonts w:ascii="Arial" w:hAnsi="Arial" w:cs="Arial"/>
              </w:rPr>
              <w:t>22</w:t>
            </w:r>
          </w:p>
        </w:tc>
        <w:tc>
          <w:tcPr>
            <w:tcW w:w="1649" w:type="dxa"/>
          </w:tcPr>
          <w:p w14:paraId="7E0EE996" w14:textId="2F9F7269" w:rsidR="00914DFB" w:rsidRPr="00F04EB6" w:rsidRDefault="00914DFB" w:rsidP="00914DFB">
            <w:pPr>
              <w:jc w:val="center"/>
              <w:rPr>
                <w:rFonts w:ascii="Arial" w:hAnsi="Arial" w:cs="Arial"/>
              </w:rPr>
            </w:pPr>
            <w:r w:rsidRPr="00F04EB6">
              <w:rPr>
                <w:rFonts w:ascii="Arial" w:hAnsi="Arial" w:cs="Arial"/>
              </w:rPr>
              <w:t>13°01'36.5"N 80°14'32.9"E</w:t>
            </w:r>
          </w:p>
        </w:tc>
      </w:tr>
    </w:tbl>
    <w:p w14:paraId="75EE30BC" w14:textId="77777777" w:rsidR="00601FFD" w:rsidRDefault="00601FFD" w:rsidP="00601FFD">
      <w:pPr>
        <w:jc w:val="both"/>
        <w:rPr>
          <w:rFonts w:ascii="Times New Roman" w:hAnsi="Times New Roman"/>
          <w:sz w:val="32"/>
          <w:szCs w:val="32"/>
        </w:rPr>
      </w:pPr>
    </w:p>
    <w:p w14:paraId="4DD0A531" w14:textId="77777777" w:rsidR="00601FFD" w:rsidRPr="00F04EB6" w:rsidRDefault="00601FFD" w:rsidP="00601FFD">
      <w:pPr>
        <w:jc w:val="center"/>
        <w:rPr>
          <w:rFonts w:ascii="Arial" w:hAnsi="Arial" w:cs="Arial"/>
          <w:b/>
          <w:bCs/>
        </w:rPr>
      </w:pPr>
      <w:r w:rsidRPr="00F04EB6">
        <w:rPr>
          <w:rFonts w:ascii="Arial" w:hAnsi="Arial" w:cs="Arial"/>
          <w:b/>
          <w:bCs/>
        </w:rPr>
        <w:t>Table 2: Site wise distribution of Algal communities in the Adyar River</w:t>
      </w:r>
    </w:p>
    <w:tbl>
      <w:tblPr>
        <w:tblStyle w:val="TableGrid"/>
        <w:tblW w:w="0" w:type="auto"/>
        <w:tblLook w:val="04A0" w:firstRow="1" w:lastRow="0" w:firstColumn="1" w:lastColumn="0" w:noHBand="0" w:noVBand="1"/>
      </w:tblPr>
      <w:tblGrid>
        <w:gridCol w:w="520"/>
        <w:gridCol w:w="4260"/>
        <w:gridCol w:w="835"/>
        <w:gridCol w:w="836"/>
        <w:gridCol w:w="835"/>
        <w:gridCol w:w="836"/>
        <w:gridCol w:w="894"/>
      </w:tblGrid>
      <w:tr w:rsidR="00601FFD" w:rsidRPr="00F04EB6" w14:paraId="0E37684A" w14:textId="77777777" w:rsidTr="008E2658">
        <w:tc>
          <w:tcPr>
            <w:tcW w:w="520" w:type="dxa"/>
            <w:tcBorders>
              <w:top w:val="single" w:sz="4" w:space="0" w:color="auto"/>
              <w:left w:val="single" w:sz="4" w:space="0" w:color="auto"/>
              <w:bottom w:val="single" w:sz="4" w:space="0" w:color="auto"/>
              <w:right w:val="single" w:sz="4" w:space="0" w:color="auto"/>
            </w:tcBorders>
          </w:tcPr>
          <w:p w14:paraId="585E1D3E" w14:textId="77777777" w:rsidR="00601FFD" w:rsidRPr="00F04EB6" w:rsidRDefault="00601FFD" w:rsidP="008E2658">
            <w:pPr>
              <w:pStyle w:val="ListParagraph"/>
              <w:ind w:left="360"/>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hideMark/>
          </w:tcPr>
          <w:p w14:paraId="2D94C890" w14:textId="77777777" w:rsidR="00601FFD" w:rsidRPr="00F04EB6" w:rsidRDefault="00601FFD" w:rsidP="008E2658">
            <w:pPr>
              <w:jc w:val="both"/>
              <w:rPr>
                <w:rFonts w:ascii="Arial" w:hAnsi="Arial" w:cs="Arial"/>
                <w:b/>
                <w:bCs/>
                <w:sz w:val="20"/>
                <w:szCs w:val="20"/>
              </w:rPr>
            </w:pPr>
            <w:r w:rsidRPr="00F04EB6">
              <w:rPr>
                <w:rFonts w:ascii="Arial" w:hAnsi="Arial" w:cs="Arial"/>
                <w:b/>
                <w:bCs/>
                <w:sz w:val="20"/>
                <w:szCs w:val="20"/>
              </w:rPr>
              <w:t>Algal Species</w:t>
            </w:r>
          </w:p>
        </w:tc>
        <w:tc>
          <w:tcPr>
            <w:tcW w:w="835" w:type="dxa"/>
            <w:tcBorders>
              <w:top w:val="single" w:sz="4" w:space="0" w:color="auto"/>
              <w:left w:val="single" w:sz="4" w:space="0" w:color="auto"/>
              <w:bottom w:val="single" w:sz="4" w:space="0" w:color="auto"/>
              <w:right w:val="single" w:sz="4" w:space="0" w:color="auto"/>
            </w:tcBorders>
            <w:hideMark/>
          </w:tcPr>
          <w:p w14:paraId="3FDF0B83" w14:textId="77777777" w:rsidR="00601FFD" w:rsidRPr="00F04EB6" w:rsidRDefault="00601FFD" w:rsidP="008E2658">
            <w:pPr>
              <w:jc w:val="both"/>
              <w:rPr>
                <w:rFonts w:ascii="Arial" w:hAnsi="Arial" w:cs="Arial"/>
                <w:b/>
                <w:bCs/>
                <w:sz w:val="20"/>
                <w:szCs w:val="20"/>
              </w:rPr>
            </w:pPr>
            <w:r w:rsidRPr="00F04EB6">
              <w:rPr>
                <w:rFonts w:ascii="Arial" w:hAnsi="Arial" w:cs="Arial"/>
                <w:b/>
                <w:bCs/>
                <w:sz w:val="20"/>
                <w:szCs w:val="20"/>
              </w:rPr>
              <w:t>Site 1</w:t>
            </w:r>
          </w:p>
        </w:tc>
        <w:tc>
          <w:tcPr>
            <w:tcW w:w="836" w:type="dxa"/>
            <w:tcBorders>
              <w:top w:val="single" w:sz="4" w:space="0" w:color="auto"/>
              <w:left w:val="single" w:sz="4" w:space="0" w:color="auto"/>
              <w:bottom w:val="single" w:sz="4" w:space="0" w:color="auto"/>
              <w:right w:val="single" w:sz="4" w:space="0" w:color="auto"/>
            </w:tcBorders>
            <w:hideMark/>
          </w:tcPr>
          <w:p w14:paraId="6AC97A34" w14:textId="77777777" w:rsidR="00601FFD" w:rsidRPr="00F04EB6" w:rsidRDefault="00601FFD" w:rsidP="008E2658">
            <w:pPr>
              <w:jc w:val="both"/>
              <w:rPr>
                <w:rFonts w:ascii="Arial" w:hAnsi="Arial" w:cs="Arial"/>
                <w:b/>
                <w:bCs/>
                <w:sz w:val="20"/>
                <w:szCs w:val="20"/>
              </w:rPr>
            </w:pPr>
            <w:r w:rsidRPr="00F04EB6">
              <w:rPr>
                <w:rFonts w:ascii="Arial" w:hAnsi="Arial" w:cs="Arial"/>
                <w:b/>
                <w:bCs/>
                <w:sz w:val="20"/>
                <w:szCs w:val="20"/>
              </w:rPr>
              <w:t>Site 2</w:t>
            </w:r>
          </w:p>
        </w:tc>
        <w:tc>
          <w:tcPr>
            <w:tcW w:w="835" w:type="dxa"/>
            <w:tcBorders>
              <w:top w:val="single" w:sz="4" w:space="0" w:color="auto"/>
              <w:left w:val="single" w:sz="4" w:space="0" w:color="auto"/>
              <w:bottom w:val="single" w:sz="4" w:space="0" w:color="auto"/>
              <w:right w:val="single" w:sz="4" w:space="0" w:color="auto"/>
            </w:tcBorders>
            <w:hideMark/>
          </w:tcPr>
          <w:p w14:paraId="4E620005" w14:textId="77777777" w:rsidR="00601FFD" w:rsidRPr="00F04EB6" w:rsidRDefault="00601FFD" w:rsidP="008E2658">
            <w:pPr>
              <w:jc w:val="both"/>
              <w:rPr>
                <w:rFonts w:ascii="Arial" w:hAnsi="Arial" w:cs="Arial"/>
                <w:b/>
                <w:bCs/>
                <w:sz w:val="20"/>
                <w:szCs w:val="20"/>
              </w:rPr>
            </w:pPr>
            <w:r w:rsidRPr="00F04EB6">
              <w:rPr>
                <w:rFonts w:ascii="Arial" w:hAnsi="Arial" w:cs="Arial"/>
                <w:b/>
                <w:bCs/>
                <w:sz w:val="20"/>
                <w:szCs w:val="20"/>
              </w:rPr>
              <w:t>Site 3</w:t>
            </w:r>
          </w:p>
        </w:tc>
        <w:tc>
          <w:tcPr>
            <w:tcW w:w="836" w:type="dxa"/>
            <w:tcBorders>
              <w:top w:val="single" w:sz="4" w:space="0" w:color="auto"/>
              <w:left w:val="single" w:sz="4" w:space="0" w:color="auto"/>
              <w:bottom w:val="single" w:sz="4" w:space="0" w:color="auto"/>
              <w:right w:val="single" w:sz="4" w:space="0" w:color="auto"/>
            </w:tcBorders>
            <w:hideMark/>
          </w:tcPr>
          <w:p w14:paraId="20A7A5A5" w14:textId="77777777" w:rsidR="00601FFD" w:rsidRPr="00F04EB6" w:rsidRDefault="00601FFD" w:rsidP="008E2658">
            <w:pPr>
              <w:jc w:val="both"/>
              <w:rPr>
                <w:rFonts w:ascii="Arial" w:hAnsi="Arial" w:cs="Arial"/>
                <w:b/>
                <w:bCs/>
                <w:sz w:val="20"/>
                <w:szCs w:val="20"/>
              </w:rPr>
            </w:pPr>
            <w:r w:rsidRPr="00F04EB6">
              <w:rPr>
                <w:rFonts w:ascii="Arial" w:hAnsi="Arial" w:cs="Arial"/>
                <w:b/>
                <w:bCs/>
                <w:sz w:val="20"/>
                <w:szCs w:val="20"/>
              </w:rPr>
              <w:t>Site 4</w:t>
            </w:r>
          </w:p>
        </w:tc>
        <w:tc>
          <w:tcPr>
            <w:tcW w:w="894" w:type="dxa"/>
            <w:tcBorders>
              <w:top w:val="single" w:sz="4" w:space="0" w:color="auto"/>
              <w:left w:val="single" w:sz="4" w:space="0" w:color="auto"/>
              <w:bottom w:val="single" w:sz="4" w:space="0" w:color="auto"/>
              <w:right w:val="single" w:sz="4" w:space="0" w:color="auto"/>
            </w:tcBorders>
            <w:hideMark/>
          </w:tcPr>
          <w:p w14:paraId="5A8A7F02" w14:textId="77777777" w:rsidR="00601FFD" w:rsidRPr="00F04EB6" w:rsidRDefault="00601FFD" w:rsidP="008E2658">
            <w:pPr>
              <w:jc w:val="both"/>
              <w:rPr>
                <w:rFonts w:ascii="Arial" w:hAnsi="Arial" w:cs="Arial"/>
                <w:b/>
                <w:bCs/>
                <w:sz w:val="20"/>
                <w:szCs w:val="20"/>
              </w:rPr>
            </w:pPr>
            <w:r w:rsidRPr="00F04EB6">
              <w:rPr>
                <w:rFonts w:ascii="Arial" w:hAnsi="Arial" w:cs="Arial"/>
                <w:b/>
                <w:bCs/>
                <w:sz w:val="20"/>
                <w:szCs w:val="20"/>
              </w:rPr>
              <w:t>Site 5</w:t>
            </w:r>
          </w:p>
        </w:tc>
      </w:tr>
      <w:tr w:rsidR="00601FFD" w:rsidRPr="00F04EB6" w14:paraId="7479ACA1" w14:textId="77777777" w:rsidTr="008E2658">
        <w:tc>
          <w:tcPr>
            <w:tcW w:w="520" w:type="dxa"/>
            <w:tcBorders>
              <w:top w:val="single" w:sz="4" w:space="0" w:color="auto"/>
              <w:left w:val="single" w:sz="4" w:space="0" w:color="auto"/>
              <w:bottom w:val="single" w:sz="4" w:space="0" w:color="auto"/>
              <w:right w:val="single" w:sz="4" w:space="0" w:color="auto"/>
            </w:tcBorders>
          </w:tcPr>
          <w:p w14:paraId="7EA89C52"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2581F3E5"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Nitzschia kurzeana</w:t>
            </w:r>
            <w:r w:rsidRPr="00F04EB6">
              <w:rPr>
                <w:rFonts w:ascii="Arial" w:hAnsi="Arial" w:cs="Arial"/>
                <w:sz w:val="20"/>
                <w:szCs w:val="20"/>
              </w:rPr>
              <w:t xml:space="preserve"> Rabenhorst</w:t>
            </w:r>
          </w:p>
        </w:tc>
        <w:tc>
          <w:tcPr>
            <w:tcW w:w="835" w:type="dxa"/>
            <w:tcBorders>
              <w:top w:val="single" w:sz="4" w:space="0" w:color="auto"/>
              <w:left w:val="single" w:sz="4" w:space="0" w:color="auto"/>
              <w:bottom w:val="single" w:sz="4" w:space="0" w:color="auto"/>
              <w:right w:val="single" w:sz="4" w:space="0" w:color="auto"/>
            </w:tcBorders>
            <w:hideMark/>
          </w:tcPr>
          <w:p w14:paraId="057666A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2A4C823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542D1DC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61DC16E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5368BF24"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6E3A415D" w14:textId="77777777" w:rsidTr="008E2658">
        <w:tc>
          <w:tcPr>
            <w:tcW w:w="520" w:type="dxa"/>
            <w:tcBorders>
              <w:top w:val="single" w:sz="4" w:space="0" w:color="auto"/>
              <w:left w:val="single" w:sz="4" w:space="0" w:color="auto"/>
              <w:bottom w:val="single" w:sz="4" w:space="0" w:color="auto"/>
              <w:right w:val="single" w:sz="4" w:space="0" w:color="auto"/>
            </w:tcBorders>
          </w:tcPr>
          <w:p w14:paraId="7AE0938C"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148953D4"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Nitzschia palea </w:t>
            </w:r>
            <w:r w:rsidRPr="00F04EB6">
              <w:rPr>
                <w:rFonts w:ascii="Arial" w:hAnsi="Arial" w:cs="Arial"/>
                <w:sz w:val="20"/>
                <w:szCs w:val="20"/>
              </w:rPr>
              <w:t>(Kützing) W.Smith</w:t>
            </w:r>
          </w:p>
        </w:tc>
        <w:tc>
          <w:tcPr>
            <w:tcW w:w="835" w:type="dxa"/>
            <w:tcBorders>
              <w:top w:val="single" w:sz="4" w:space="0" w:color="auto"/>
              <w:left w:val="single" w:sz="4" w:space="0" w:color="auto"/>
              <w:bottom w:val="single" w:sz="4" w:space="0" w:color="auto"/>
              <w:right w:val="single" w:sz="4" w:space="0" w:color="auto"/>
            </w:tcBorders>
          </w:tcPr>
          <w:p w14:paraId="7361AA2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4C8A41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204B894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CDE45D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462AACF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F0FFAF5" w14:textId="77777777" w:rsidTr="008E2658">
        <w:tc>
          <w:tcPr>
            <w:tcW w:w="520" w:type="dxa"/>
            <w:tcBorders>
              <w:top w:val="single" w:sz="4" w:space="0" w:color="auto"/>
              <w:left w:val="single" w:sz="4" w:space="0" w:color="auto"/>
              <w:bottom w:val="single" w:sz="4" w:space="0" w:color="auto"/>
              <w:right w:val="single" w:sz="4" w:space="0" w:color="auto"/>
            </w:tcBorders>
          </w:tcPr>
          <w:p w14:paraId="4BEA917C"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00DC0FE7"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 xml:space="preserve">Nitzschia reversa </w:t>
            </w:r>
            <w:r w:rsidRPr="00F04EB6">
              <w:rPr>
                <w:rFonts w:ascii="Arial" w:hAnsi="Arial" w:cs="Arial"/>
                <w:sz w:val="20"/>
                <w:szCs w:val="20"/>
              </w:rPr>
              <w:t>W.Smith</w:t>
            </w:r>
          </w:p>
        </w:tc>
        <w:tc>
          <w:tcPr>
            <w:tcW w:w="835" w:type="dxa"/>
            <w:tcBorders>
              <w:top w:val="single" w:sz="4" w:space="0" w:color="auto"/>
              <w:left w:val="single" w:sz="4" w:space="0" w:color="auto"/>
              <w:bottom w:val="single" w:sz="4" w:space="0" w:color="auto"/>
              <w:right w:val="single" w:sz="4" w:space="0" w:color="auto"/>
            </w:tcBorders>
          </w:tcPr>
          <w:p w14:paraId="155AB9D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497DA9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60AA0A1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652091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4433B76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35702492" w14:textId="77777777" w:rsidTr="008E2658">
        <w:tc>
          <w:tcPr>
            <w:tcW w:w="520" w:type="dxa"/>
            <w:tcBorders>
              <w:top w:val="single" w:sz="4" w:space="0" w:color="auto"/>
              <w:left w:val="single" w:sz="4" w:space="0" w:color="auto"/>
              <w:bottom w:val="single" w:sz="4" w:space="0" w:color="auto"/>
              <w:right w:val="single" w:sz="4" w:space="0" w:color="auto"/>
            </w:tcBorders>
          </w:tcPr>
          <w:p w14:paraId="731B4B3D"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792252E0"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Planothidium lanceolatum</w:t>
            </w:r>
            <w:r w:rsidRPr="00F04EB6">
              <w:rPr>
                <w:rFonts w:ascii="Arial" w:hAnsi="Arial" w:cs="Arial"/>
                <w:sz w:val="20"/>
                <w:szCs w:val="20"/>
              </w:rPr>
              <w:t xml:space="preserve"> (Brébisson ex Kützing) Lange-Bertalot</w:t>
            </w:r>
          </w:p>
        </w:tc>
        <w:tc>
          <w:tcPr>
            <w:tcW w:w="835" w:type="dxa"/>
            <w:tcBorders>
              <w:top w:val="single" w:sz="4" w:space="0" w:color="auto"/>
              <w:left w:val="single" w:sz="4" w:space="0" w:color="auto"/>
              <w:bottom w:val="single" w:sz="4" w:space="0" w:color="auto"/>
              <w:right w:val="single" w:sz="4" w:space="0" w:color="auto"/>
            </w:tcBorders>
          </w:tcPr>
          <w:p w14:paraId="34D254F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041319E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6BD5319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6CDB7D8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3B6BE65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3CB508D" w14:textId="77777777" w:rsidTr="008E2658">
        <w:tc>
          <w:tcPr>
            <w:tcW w:w="520" w:type="dxa"/>
            <w:tcBorders>
              <w:top w:val="single" w:sz="4" w:space="0" w:color="auto"/>
              <w:left w:val="single" w:sz="4" w:space="0" w:color="auto"/>
              <w:bottom w:val="single" w:sz="4" w:space="0" w:color="auto"/>
              <w:right w:val="single" w:sz="4" w:space="0" w:color="auto"/>
            </w:tcBorders>
          </w:tcPr>
          <w:p w14:paraId="2A37B8C7"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36B86590"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Gomphonella olivacea</w:t>
            </w:r>
            <w:r w:rsidRPr="00F04EB6">
              <w:rPr>
                <w:rFonts w:ascii="Arial" w:hAnsi="Arial" w:cs="Arial"/>
                <w:sz w:val="20"/>
                <w:szCs w:val="20"/>
              </w:rPr>
              <w:t xml:space="preserve"> (Hornemann) Rabenhorst</w:t>
            </w:r>
          </w:p>
        </w:tc>
        <w:tc>
          <w:tcPr>
            <w:tcW w:w="835" w:type="dxa"/>
            <w:tcBorders>
              <w:top w:val="single" w:sz="4" w:space="0" w:color="auto"/>
              <w:left w:val="single" w:sz="4" w:space="0" w:color="auto"/>
              <w:bottom w:val="single" w:sz="4" w:space="0" w:color="auto"/>
              <w:right w:val="single" w:sz="4" w:space="0" w:color="auto"/>
            </w:tcBorders>
          </w:tcPr>
          <w:p w14:paraId="5B1D12C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566A22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4D688D8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3F0A9DE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15589EA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5634F4F6" w14:textId="77777777" w:rsidTr="008E2658">
        <w:tc>
          <w:tcPr>
            <w:tcW w:w="520" w:type="dxa"/>
            <w:tcBorders>
              <w:top w:val="single" w:sz="4" w:space="0" w:color="auto"/>
              <w:left w:val="single" w:sz="4" w:space="0" w:color="auto"/>
              <w:bottom w:val="single" w:sz="4" w:space="0" w:color="auto"/>
              <w:right w:val="single" w:sz="4" w:space="0" w:color="auto"/>
            </w:tcBorders>
          </w:tcPr>
          <w:p w14:paraId="29DDE992"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4156504B"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Gomphonema gracile</w:t>
            </w:r>
            <w:r w:rsidRPr="00F04EB6">
              <w:rPr>
                <w:rFonts w:ascii="Arial" w:hAnsi="Arial" w:cs="Arial"/>
                <w:sz w:val="20"/>
                <w:szCs w:val="20"/>
              </w:rPr>
              <w:t xml:space="preserve"> Ehrenberg</w:t>
            </w:r>
          </w:p>
        </w:tc>
        <w:tc>
          <w:tcPr>
            <w:tcW w:w="835" w:type="dxa"/>
            <w:tcBorders>
              <w:top w:val="single" w:sz="4" w:space="0" w:color="auto"/>
              <w:left w:val="single" w:sz="4" w:space="0" w:color="auto"/>
              <w:bottom w:val="single" w:sz="4" w:space="0" w:color="auto"/>
              <w:right w:val="single" w:sz="4" w:space="0" w:color="auto"/>
            </w:tcBorders>
          </w:tcPr>
          <w:p w14:paraId="2753275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3C17E84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7C36B8D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A5D1FA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419397D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2A360510" w14:textId="77777777" w:rsidTr="008E2658">
        <w:tc>
          <w:tcPr>
            <w:tcW w:w="520" w:type="dxa"/>
            <w:tcBorders>
              <w:top w:val="single" w:sz="4" w:space="0" w:color="auto"/>
              <w:left w:val="single" w:sz="4" w:space="0" w:color="auto"/>
              <w:bottom w:val="single" w:sz="4" w:space="0" w:color="auto"/>
              <w:right w:val="single" w:sz="4" w:space="0" w:color="auto"/>
            </w:tcBorders>
          </w:tcPr>
          <w:p w14:paraId="48A663BF"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324D832F"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Gomphonema parvulum</w:t>
            </w:r>
            <w:r w:rsidRPr="00F04EB6">
              <w:rPr>
                <w:rFonts w:ascii="Arial" w:hAnsi="Arial" w:cs="Arial"/>
                <w:sz w:val="20"/>
                <w:szCs w:val="20"/>
              </w:rPr>
              <w:t xml:space="preserve"> (Kützing) Kützing</w:t>
            </w:r>
          </w:p>
        </w:tc>
        <w:tc>
          <w:tcPr>
            <w:tcW w:w="835" w:type="dxa"/>
            <w:tcBorders>
              <w:top w:val="single" w:sz="4" w:space="0" w:color="auto"/>
              <w:left w:val="single" w:sz="4" w:space="0" w:color="auto"/>
              <w:bottom w:val="single" w:sz="4" w:space="0" w:color="auto"/>
              <w:right w:val="single" w:sz="4" w:space="0" w:color="auto"/>
            </w:tcBorders>
          </w:tcPr>
          <w:p w14:paraId="62AE720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95922C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4B97000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AE91C6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5BF3920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00A7C8A" w14:textId="77777777" w:rsidTr="008E2658">
        <w:tc>
          <w:tcPr>
            <w:tcW w:w="520" w:type="dxa"/>
            <w:tcBorders>
              <w:top w:val="single" w:sz="4" w:space="0" w:color="auto"/>
              <w:left w:val="single" w:sz="4" w:space="0" w:color="auto"/>
              <w:bottom w:val="single" w:sz="4" w:space="0" w:color="auto"/>
              <w:right w:val="single" w:sz="4" w:space="0" w:color="auto"/>
            </w:tcBorders>
          </w:tcPr>
          <w:p w14:paraId="756D0D94"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73AECDA4" w14:textId="77777777" w:rsidR="00601FFD" w:rsidRPr="00F04EB6" w:rsidRDefault="00601FFD" w:rsidP="008E2658">
            <w:pPr>
              <w:jc w:val="both"/>
              <w:rPr>
                <w:rFonts w:ascii="Arial" w:hAnsi="Arial" w:cs="Arial"/>
                <w:sz w:val="20"/>
                <w:szCs w:val="20"/>
              </w:rPr>
            </w:pPr>
            <w:bookmarkStart w:id="1" w:name="_Hlk149759994"/>
            <w:r w:rsidRPr="00F04EB6">
              <w:rPr>
                <w:rFonts w:ascii="Arial" w:hAnsi="Arial" w:cs="Arial"/>
                <w:i/>
                <w:iCs/>
                <w:sz w:val="20"/>
                <w:szCs w:val="20"/>
              </w:rPr>
              <w:t>Fragilaria</w:t>
            </w:r>
            <w:bookmarkEnd w:id="1"/>
            <w:r w:rsidRPr="00F04EB6">
              <w:rPr>
                <w:rFonts w:ascii="Arial" w:hAnsi="Arial" w:cs="Arial"/>
                <w:i/>
                <w:iCs/>
                <w:sz w:val="20"/>
                <w:szCs w:val="20"/>
              </w:rPr>
              <w:t xml:space="preserve"> capucina</w:t>
            </w:r>
            <w:r w:rsidRPr="00F04EB6">
              <w:rPr>
                <w:rFonts w:ascii="Arial" w:hAnsi="Arial" w:cs="Arial"/>
                <w:sz w:val="20"/>
                <w:szCs w:val="20"/>
              </w:rPr>
              <w:t xml:space="preserve"> Desmazières</w:t>
            </w:r>
          </w:p>
        </w:tc>
        <w:tc>
          <w:tcPr>
            <w:tcW w:w="835" w:type="dxa"/>
            <w:tcBorders>
              <w:top w:val="single" w:sz="4" w:space="0" w:color="auto"/>
              <w:left w:val="single" w:sz="4" w:space="0" w:color="auto"/>
              <w:bottom w:val="single" w:sz="4" w:space="0" w:color="auto"/>
              <w:right w:val="single" w:sz="4" w:space="0" w:color="auto"/>
            </w:tcBorders>
            <w:hideMark/>
          </w:tcPr>
          <w:p w14:paraId="1413F58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CC00E7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4EF8E3A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3D43068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4F5EB9C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9A5A4AF" w14:textId="77777777" w:rsidTr="008E2658">
        <w:tc>
          <w:tcPr>
            <w:tcW w:w="520" w:type="dxa"/>
            <w:tcBorders>
              <w:top w:val="single" w:sz="4" w:space="0" w:color="auto"/>
              <w:left w:val="single" w:sz="4" w:space="0" w:color="auto"/>
              <w:bottom w:val="single" w:sz="4" w:space="0" w:color="auto"/>
              <w:right w:val="single" w:sz="4" w:space="0" w:color="auto"/>
            </w:tcBorders>
          </w:tcPr>
          <w:p w14:paraId="2D585ACE"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31A04BCF"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Fragilaria rumpens</w:t>
            </w:r>
            <w:r w:rsidRPr="00F04EB6">
              <w:rPr>
                <w:rFonts w:ascii="Arial" w:hAnsi="Arial" w:cs="Arial"/>
                <w:sz w:val="20"/>
                <w:szCs w:val="20"/>
              </w:rPr>
              <w:t xml:space="preserve"> (Kützing) G.W.F.Carlson</w:t>
            </w:r>
          </w:p>
        </w:tc>
        <w:tc>
          <w:tcPr>
            <w:tcW w:w="835" w:type="dxa"/>
            <w:tcBorders>
              <w:top w:val="single" w:sz="4" w:space="0" w:color="auto"/>
              <w:left w:val="single" w:sz="4" w:space="0" w:color="auto"/>
              <w:bottom w:val="single" w:sz="4" w:space="0" w:color="auto"/>
              <w:right w:val="single" w:sz="4" w:space="0" w:color="auto"/>
            </w:tcBorders>
            <w:hideMark/>
          </w:tcPr>
          <w:p w14:paraId="6D89037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3C55C53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417BAD9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40C049A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2BD79CC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355DDB61" w14:textId="77777777" w:rsidTr="008E2658">
        <w:tc>
          <w:tcPr>
            <w:tcW w:w="520" w:type="dxa"/>
            <w:tcBorders>
              <w:top w:val="single" w:sz="4" w:space="0" w:color="auto"/>
              <w:left w:val="single" w:sz="4" w:space="0" w:color="auto"/>
              <w:bottom w:val="single" w:sz="4" w:space="0" w:color="auto"/>
              <w:right w:val="single" w:sz="4" w:space="0" w:color="auto"/>
            </w:tcBorders>
          </w:tcPr>
          <w:p w14:paraId="32AB77C3"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771E316E" w14:textId="77777777" w:rsidR="00601FFD" w:rsidRPr="00F04EB6" w:rsidRDefault="00601FFD" w:rsidP="008E2658">
            <w:pPr>
              <w:jc w:val="both"/>
              <w:rPr>
                <w:rFonts w:ascii="Arial" w:hAnsi="Arial" w:cs="Arial"/>
                <w:sz w:val="20"/>
                <w:szCs w:val="20"/>
                <w:lang w:val="fi-FI"/>
              </w:rPr>
            </w:pPr>
            <w:r w:rsidRPr="00F04EB6">
              <w:rPr>
                <w:rFonts w:ascii="Arial" w:hAnsi="Arial" w:cs="Arial"/>
                <w:i/>
                <w:iCs/>
                <w:sz w:val="20"/>
                <w:szCs w:val="20"/>
                <w:lang w:val="fi-FI"/>
              </w:rPr>
              <w:t>Staurosirella pinnata</w:t>
            </w:r>
            <w:r w:rsidRPr="00F04EB6">
              <w:rPr>
                <w:rFonts w:ascii="Arial" w:hAnsi="Arial" w:cs="Arial"/>
                <w:sz w:val="20"/>
                <w:szCs w:val="20"/>
                <w:lang w:val="fi-FI"/>
              </w:rPr>
              <w:t xml:space="preserve"> (Ehrenberg) D.M.Williams &amp; Round</w:t>
            </w:r>
          </w:p>
        </w:tc>
        <w:tc>
          <w:tcPr>
            <w:tcW w:w="835" w:type="dxa"/>
            <w:tcBorders>
              <w:top w:val="single" w:sz="4" w:space="0" w:color="auto"/>
              <w:left w:val="single" w:sz="4" w:space="0" w:color="auto"/>
              <w:bottom w:val="single" w:sz="4" w:space="0" w:color="auto"/>
              <w:right w:val="single" w:sz="4" w:space="0" w:color="auto"/>
            </w:tcBorders>
          </w:tcPr>
          <w:p w14:paraId="5C5B2EA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31190FC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297F736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197BFB8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446D6F9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FF1961A" w14:textId="77777777" w:rsidTr="008E2658">
        <w:tc>
          <w:tcPr>
            <w:tcW w:w="520" w:type="dxa"/>
            <w:tcBorders>
              <w:top w:val="single" w:sz="4" w:space="0" w:color="auto"/>
              <w:left w:val="single" w:sz="4" w:space="0" w:color="auto"/>
              <w:bottom w:val="single" w:sz="4" w:space="0" w:color="auto"/>
              <w:right w:val="single" w:sz="4" w:space="0" w:color="auto"/>
            </w:tcBorders>
          </w:tcPr>
          <w:p w14:paraId="6CB5D993"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1768C53B"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Ulnaria ulna</w:t>
            </w:r>
            <w:r w:rsidRPr="00F04EB6">
              <w:rPr>
                <w:rFonts w:ascii="Arial" w:hAnsi="Arial" w:cs="Arial"/>
                <w:sz w:val="20"/>
                <w:szCs w:val="20"/>
              </w:rPr>
              <w:t xml:space="preserve"> (Nitzsch) Compère</w:t>
            </w:r>
          </w:p>
        </w:tc>
        <w:tc>
          <w:tcPr>
            <w:tcW w:w="835" w:type="dxa"/>
            <w:tcBorders>
              <w:top w:val="single" w:sz="4" w:space="0" w:color="auto"/>
              <w:left w:val="single" w:sz="4" w:space="0" w:color="auto"/>
              <w:bottom w:val="single" w:sz="4" w:space="0" w:color="auto"/>
              <w:right w:val="single" w:sz="4" w:space="0" w:color="auto"/>
            </w:tcBorders>
          </w:tcPr>
          <w:p w14:paraId="2963206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ADF038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38984D4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45D89B5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21CB511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788A104D" w14:textId="77777777" w:rsidTr="008E2658">
        <w:tc>
          <w:tcPr>
            <w:tcW w:w="520" w:type="dxa"/>
            <w:tcBorders>
              <w:top w:val="single" w:sz="4" w:space="0" w:color="auto"/>
              <w:left w:val="single" w:sz="4" w:space="0" w:color="auto"/>
              <w:bottom w:val="single" w:sz="4" w:space="0" w:color="auto"/>
              <w:right w:val="single" w:sz="4" w:space="0" w:color="auto"/>
            </w:tcBorders>
          </w:tcPr>
          <w:p w14:paraId="42181B44"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31DAE5E8"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Navicula cryptocephala</w:t>
            </w:r>
            <w:r w:rsidRPr="00F04EB6">
              <w:rPr>
                <w:rFonts w:ascii="Arial" w:hAnsi="Arial" w:cs="Arial"/>
                <w:sz w:val="20"/>
                <w:szCs w:val="20"/>
              </w:rPr>
              <w:t xml:space="preserve"> Kützing</w:t>
            </w:r>
          </w:p>
        </w:tc>
        <w:tc>
          <w:tcPr>
            <w:tcW w:w="835" w:type="dxa"/>
            <w:tcBorders>
              <w:top w:val="single" w:sz="4" w:space="0" w:color="auto"/>
              <w:left w:val="single" w:sz="4" w:space="0" w:color="auto"/>
              <w:bottom w:val="single" w:sz="4" w:space="0" w:color="auto"/>
              <w:right w:val="single" w:sz="4" w:space="0" w:color="auto"/>
            </w:tcBorders>
          </w:tcPr>
          <w:p w14:paraId="35B2C5D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265C39F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3B28C4C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2611A61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0E1C8E4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228ACB2E" w14:textId="77777777" w:rsidTr="008E2658">
        <w:tc>
          <w:tcPr>
            <w:tcW w:w="520" w:type="dxa"/>
            <w:tcBorders>
              <w:top w:val="single" w:sz="4" w:space="0" w:color="auto"/>
              <w:left w:val="single" w:sz="4" w:space="0" w:color="auto"/>
              <w:bottom w:val="single" w:sz="4" w:space="0" w:color="auto"/>
              <w:right w:val="single" w:sz="4" w:space="0" w:color="auto"/>
            </w:tcBorders>
          </w:tcPr>
          <w:p w14:paraId="63A05F1E"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1A6DF990"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Navicula kotschyi</w:t>
            </w:r>
            <w:r w:rsidRPr="00F04EB6">
              <w:rPr>
                <w:rFonts w:ascii="Arial" w:hAnsi="Arial" w:cs="Arial"/>
                <w:sz w:val="20"/>
                <w:szCs w:val="20"/>
              </w:rPr>
              <w:t xml:space="preserve"> Grunow</w:t>
            </w:r>
          </w:p>
        </w:tc>
        <w:tc>
          <w:tcPr>
            <w:tcW w:w="835" w:type="dxa"/>
            <w:tcBorders>
              <w:top w:val="single" w:sz="4" w:space="0" w:color="auto"/>
              <w:left w:val="single" w:sz="4" w:space="0" w:color="auto"/>
              <w:bottom w:val="single" w:sz="4" w:space="0" w:color="auto"/>
              <w:right w:val="single" w:sz="4" w:space="0" w:color="auto"/>
            </w:tcBorders>
          </w:tcPr>
          <w:p w14:paraId="080BBFD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45CC3DC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4769DEF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439C93D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68E133B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2B0C7F56" w14:textId="77777777" w:rsidTr="008E2658">
        <w:tc>
          <w:tcPr>
            <w:tcW w:w="520" w:type="dxa"/>
            <w:tcBorders>
              <w:top w:val="single" w:sz="4" w:space="0" w:color="auto"/>
              <w:left w:val="single" w:sz="4" w:space="0" w:color="auto"/>
              <w:bottom w:val="single" w:sz="4" w:space="0" w:color="auto"/>
              <w:right w:val="single" w:sz="4" w:space="0" w:color="auto"/>
            </w:tcBorders>
          </w:tcPr>
          <w:p w14:paraId="41A15E4E"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66ABB1D2"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Navicula radiosa</w:t>
            </w:r>
            <w:r w:rsidRPr="00F04EB6">
              <w:rPr>
                <w:rFonts w:ascii="Arial" w:hAnsi="Arial" w:cs="Arial"/>
                <w:sz w:val="20"/>
                <w:szCs w:val="20"/>
              </w:rPr>
              <w:t xml:space="preserve"> Kützing</w:t>
            </w:r>
          </w:p>
        </w:tc>
        <w:tc>
          <w:tcPr>
            <w:tcW w:w="835" w:type="dxa"/>
            <w:tcBorders>
              <w:top w:val="single" w:sz="4" w:space="0" w:color="auto"/>
              <w:left w:val="single" w:sz="4" w:space="0" w:color="auto"/>
              <w:bottom w:val="single" w:sz="4" w:space="0" w:color="auto"/>
              <w:right w:val="single" w:sz="4" w:space="0" w:color="auto"/>
            </w:tcBorders>
          </w:tcPr>
          <w:p w14:paraId="63D1BD2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005332C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12D0B8F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6C53C08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640EE8F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0DEF70C" w14:textId="77777777" w:rsidTr="008E2658">
        <w:tc>
          <w:tcPr>
            <w:tcW w:w="520" w:type="dxa"/>
            <w:tcBorders>
              <w:top w:val="single" w:sz="4" w:space="0" w:color="auto"/>
              <w:left w:val="single" w:sz="4" w:space="0" w:color="auto"/>
              <w:bottom w:val="single" w:sz="4" w:space="0" w:color="auto"/>
              <w:right w:val="single" w:sz="4" w:space="0" w:color="auto"/>
            </w:tcBorders>
          </w:tcPr>
          <w:p w14:paraId="197DC8C8"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098C5F86"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Pinnularia grunowii</w:t>
            </w:r>
            <w:r w:rsidRPr="00F04EB6">
              <w:rPr>
                <w:rFonts w:ascii="Arial" w:hAnsi="Arial" w:cs="Arial"/>
                <w:sz w:val="20"/>
                <w:szCs w:val="20"/>
              </w:rPr>
              <w:t xml:space="preserve"> Krammer</w:t>
            </w:r>
          </w:p>
        </w:tc>
        <w:tc>
          <w:tcPr>
            <w:tcW w:w="835" w:type="dxa"/>
            <w:tcBorders>
              <w:top w:val="single" w:sz="4" w:space="0" w:color="auto"/>
              <w:left w:val="single" w:sz="4" w:space="0" w:color="auto"/>
              <w:bottom w:val="single" w:sz="4" w:space="0" w:color="auto"/>
              <w:right w:val="single" w:sz="4" w:space="0" w:color="auto"/>
            </w:tcBorders>
          </w:tcPr>
          <w:p w14:paraId="69395A5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84C94F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0CFB0F1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167E8C8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0FE28A4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6B67DE04" w14:textId="77777777" w:rsidTr="008E2658">
        <w:tc>
          <w:tcPr>
            <w:tcW w:w="520" w:type="dxa"/>
            <w:tcBorders>
              <w:top w:val="single" w:sz="4" w:space="0" w:color="auto"/>
              <w:left w:val="single" w:sz="4" w:space="0" w:color="auto"/>
              <w:bottom w:val="single" w:sz="4" w:space="0" w:color="auto"/>
              <w:right w:val="single" w:sz="4" w:space="0" w:color="auto"/>
            </w:tcBorders>
          </w:tcPr>
          <w:p w14:paraId="04B83E83"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2B42CF14"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Pleurosigma angulatum</w:t>
            </w:r>
            <w:r w:rsidRPr="00F04EB6">
              <w:rPr>
                <w:rFonts w:ascii="Arial" w:hAnsi="Arial" w:cs="Arial"/>
                <w:sz w:val="20"/>
                <w:szCs w:val="20"/>
              </w:rPr>
              <w:t xml:space="preserve"> (J.T.Quekett) W.Smith</w:t>
            </w:r>
          </w:p>
        </w:tc>
        <w:tc>
          <w:tcPr>
            <w:tcW w:w="835" w:type="dxa"/>
            <w:tcBorders>
              <w:top w:val="single" w:sz="4" w:space="0" w:color="auto"/>
              <w:left w:val="single" w:sz="4" w:space="0" w:color="auto"/>
              <w:bottom w:val="single" w:sz="4" w:space="0" w:color="auto"/>
              <w:right w:val="single" w:sz="4" w:space="0" w:color="auto"/>
            </w:tcBorders>
            <w:hideMark/>
          </w:tcPr>
          <w:p w14:paraId="3D0F0D0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573F9D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4D45382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387F1B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41516A4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3B98ABAA" w14:textId="77777777" w:rsidTr="008E2658">
        <w:tc>
          <w:tcPr>
            <w:tcW w:w="520" w:type="dxa"/>
            <w:tcBorders>
              <w:top w:val="single" w:sz="4" w:space="0" w:color="auto"/>
              <w:left w:val="single" w:sz="4" w:space="0" w:color="auto"/>
              <w:bottom w:val="single" w:sz="4" w:space="0" w:color="auto"/>
              <w:right w:val="single" w:sz="4" w:space="0" w:color="auto"/>
            </w:tcBorders>
          </w:tcPr>
          <w:p w14:paraId="0ABD3BB0"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18A788B6" w14:textId="77777777" w:rsidR="00601FFD" w:rsidRPr="00F04EB6" w:rsidRDefault="00601FFD" w:rsidP="008E2658">
            <w:pPr>
              <w:jc w:val="both"/>
              <w:rPr>
                <w:rFonts w:ascii="Arial" w:hAnsi="Arial" w:cs="Arial"/>
                <w:sz w:val="20"/>
                <w:szCs w:val="20"/>
                <w:lang w:val="fi-FI"/>
              </w:rPr>
            </w:pPr>
            <w:r w:rsidRPr="00F04EB6">
              <w:rPr>
                <w:rFonts w:ascii="Arial" w:hAnsi="Arial" w:cs="Arial"/>
                <w:i/>
                <w:iCs/>
                <w:sz w:val="20"/>
                <w:szCs w:val="20"/>
                <w:lang w:val="fi-FI"/>
              </w:rPr>
              <w:t>Sellaphora seminulum</w:t>
            </w:r>
            <w:r w:rsidRPr="00F04EB6">
              <w:rPr>
                <w:rFonts w:ascii="Arial" w:hAnsi="Arial" w:cs="Arial"/>
                <w:sz w:val="20"/>
                <w:szCs w:val="20"/>
                <w:lang w:val="fi-FI"/>
              </w:rPr>
              <w:t xml:space="preserve"> (Grunow) D.G.Mann</w:t>
            </w:r>
          </w:p>
        </w:tc>
        <w:tc>
          <w:tcPr>
            <w:tcW w:w="835" w:type="dxa"/>
            <w:tcBorders>
              <w:top w:val="single" w:sz="4" w:space="0" w:color="auto"/>
              <w:left w:val="single" w:sz="4" w:space="0" w:color="auto"/>
              <w:bottom w:val="single" w:sz="4" w:space="0" w:color="auto"/>
              <w:right w:val="single" w:sz="4" w:space="0" w:color="auto"/>
            </w:tcBorders>
            <w:hideMark/>
          </w:tcPr>
          <w:p w14:paraId="6E34635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6AD2F2E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39BDE8C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4597F82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7218C70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793ABDA" w14:textId="77777777" w:rsidTr="008E2658">
        <w:tc>
          <w:tcPr>
            <w:tcW w:w="520" w:type="dxa"/>
            <w:tcBorders>
              <w:top w:val="single" w:sz="4" w:space="0" w:color="auto"/>
              <w:left w:val="single" w:sz="4" w:space="0" w:color="auto"/>
              <w:bottom w:val="single" w:sz="4" w:space="0" w:color="auto"/>
              <w:right w:val="single" w:sz="4" w:space="0" w:color="auto"/>
            </w:tcBorders>
          </w:tcPr>
          <w:p w14:paraId="6AFE7B49"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3FCC9A41"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 xml:space="preserve">Iconella splendida </w:t>
            </w:r>
            <w:r w:rsidRPr="00F04EB6">
              <w:rPr>
                <w:rFonts w:ascii="Arial" w:hAnsi="Arial" w:cs="Arial"/>
                <w:sz w:val="20"/>
                <w:szCs w:val="20"/>
              </w:rPr>
              <w:t>(Ehrenberg) Ruck &amp; Nakov</w:t>
            </w:r>
          </w:p>
        </w:tc>
        <w:tc>
          <w:tcPr>
            <w:tcW w:w="835" w:type="dxa"/>
            <w:tcBorders>
              <w:top w:val="single" w:sz="4" w:space="0" w:color="auto"/>
              <w:left w:val="single" w:sz="4" w:space="0" w:color="auto"/>
              <w:bottom w:val="single" w:sz="4" w:space="0" w:color="auto"/>
              <w:right w:val="single" w:sz="4" w:space="0" w:color="auto"/>
            </w:tcBorders>
          </w:tcPr>
          <w:p w14:paraId="2746777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556217D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2F39D73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9015A3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23EE49D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7CDFBE1A" w14:textId="77777777" w:rsidTr="008E2658">
        <w:tc>
          <w:tcPr>
            <w:tcW w:w="520" w:type="dxa"/>
            <w:tcBorders>
              <w:top w:val="single" w:sz="4" w:space="0" w:color="auto"/>
              <w:left w:val="single" w:sz="4" w:space="0" w:color="auto"/>
              <w:bottom w:val="single" w:sz="4" w:space="0" w:color="auto"/>
              <w:right w:val="single" w:sz="4" w:space="0" w:color="auto"/>
            </w:tcBorders>
          </w:tcPr>
          <w:p w14:paraId="47348F81"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46722260"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Cyclotella meneghiniana </w:t>
            </w:r>
            <w:r w:rsidRPr="00F04EB6">
              <w:rPr>
                <w:rFonts w:ascii="Arial" w:hAnsi="Arial" w:cs="Arial"/>
                <w:sz w:val="20"/>
                <w:szCs w:val="20"/>
              </w:rPr>
              <w:t>Kützing</w:t>
            </w:r>
          </w:p>
        </w:tc>
        <w:tc>
          <w:tcPr>
            <w:tcW w:w="835" w:type="dxa"/>
            <w:tcBorders>
              <w:top w:val="single" w:sz="4" w:space="0" w:color="auto"/>
              <w:left w:val="single" w:sz="4" w:space="0" w:color="auto"/>
              <w:bottom w:val="single" w:sz="4" w:space="0" w:color="auto"/>
              <w:right w:val="single" w:sz="4" w:space="0" w:color="auto"/>
            </w:tcBorders>
            <w:hideMark/>
          </w:tcPr>
          <w:p w14:paraId="239DA6E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7218A03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35C755F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3B38D10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0DB892A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720AE813" w14:textId="77777777" w:rsidTr="008E2658">
        <w:tc>
          <w:tcPr>
            <w:tcW w:w="520" w:type="dxa"/>
            <w:tcBorders>
              <w:top w:val="single" w:sz="4" w:space="0" w:color="auto"/>
              <w:left w:val="single" w:sz="4" w:space="0" w:color="auto"/>
              <w:bottom w:val="single" w:sz="4" w:space="0" w:color="auto"/>
              <w:right w:val="single" w:sz="4" w:space="0" w:color="auto"/>
            </w:tcBorders>
          </w:tcPr>
          <w:p w14:paraId="2E8CE1AF"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6DBAC253" w14:textId="77777777" w:rsidR="00601FFD" w:rsidRPr="00F04EB6" w:rsidRDefault="00601FFD" w:rsidP="008E2658">
            <w:pPr>
              <w:jc w:val="both"/>
              <w:rPr>
                <w:rFonts w:ascii="Arial" w:hAnsi="Arial" w:cs="Arial"/>
                <w:sz w:val="20"/>
                <w:szCs w:val="20"/>
                <w:lang w:val="fi-FI"/>
              </w:rPr>
            </w:pPr>
            <w:r w:rsidRPr="00F04EB6">
              <w:rPr>
                <w:rFonts w:ascii="Arial" w:hAnsi="Arial" w:cs="Arial"/>
                <w:i/>
                <w:iCs/>
                <w:sz w:val="20"/>
                <w:szCs w:val="20"/>
                <w:lang w:val="fi-FI"/>
              </w:rPr>
              <w:t>Lindavia glomerata</w:t>
            </w:r>
            <w:r w:rsidRPr="00F04EB6">
              <w:rPr>
                <w:rFonts w:ascii="Arial" w:hAnsi="Arial" w:cs="Arial"/>
                <w:sz w:val="20"/>
                <w:szCs w:val="20"/>
                <w:lang w:val="fi-FI"/>
              </w:rPr>
              <w:t xml:space="preserve"> (H.Bachmann) Adesalu &amp; Julius</w:t>
            </w:r>
          </w:p>
        </w:tc>
        <w:tc>
          <w:tcPr>
            <w:tcW w:w="835" w:type="dxa"/>
            <w:tcBorders>
              <w:top w:val="single" w:sz="4" w:space="0" w:color="auto"/>
              <w:left w:val="single" w:sz="4" w:space="0" w:color="auto"/>
              <w:bottom w:val="single" w:sz="4" w:space="0" w:color="auto"/>
              <w:right w:val="single" w:sz="4" w:space="0" w:color="auto"/>
            </w:tcBorders>
          </w:tcPr>
          <w:p w14:paraId="30BDDC7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EC0AEC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40FEF74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1061C5C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11EDFCE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569A0197" w14:textId="77777777" w:rsidTr="008E2658">
        <w:tc>
          <w:tcPr>
            <w:tcW w:w="520" w:type="dxa"/>
            <w:tcBorders>
              <w:top w:val="single" w:sz="4" w:space="0" w:color="auto"/>
              <w:left w:val="single" w:sz="4" w:space="0" w:color="auto"/>
              <w:bottom w:val="single" w:sz="4" w:space="0" w:color="auto"/>
              <w:right w:val="single" w:sz="4" w:space="0" w:color="auto"/>
            </w:tcBorders>
          </w:tcPr>
          <w:p w14:paraId="277624C7"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7A6DB424"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Lauderia annulata</w:t>
            </w:r>
            <w:r w:rsidRPr="00F04EB6">
              <w:rPr>
                <w:rFonts w:ascii="Arial" w:hAnsi="Arial" w:cs="Arial"/>
                <w:sz w:val="20"/>
                <w:szCs w:val="20"/>
              </w:rPr>
              <w:t xml:space="preserve"> Cleve</w:t>
            </w:r>
          </w:p>
        </w:tc>
        <w:tc>
          <w:tcPr>
            <w:tcW w:w="835" w:type="dxa"/>
            <w:tcBorders>
              <w:top w:val="single" w:sz="4" w:space="0" w:color="auto"/>
              <w:left w:val="single" w:sz="4" w:space="0" w:color="auto"/>
              <w:bottom w:val="single" w:sz="4" w:space="0" w:color="auto"/>
              <w:right w:val="single" w:sz="4" w:space="0" w:color="auto"/>
            </w:tcBorders>
          </w:tcPr>
          <w:p w14:paraId="5DA4BEB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1435533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5CC62B9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3982113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4DDA9BD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22D9BE13" w14:textId="77777777" w:rsidTr="008E2658">
        <w:tc>
          <w:tcPr>
            <w:tcW w:w="520" w:type="dxa"/>
            <w:tcBorders>
              <w:top w:val="single" w:sz="4" w:space="0" w:color="auto"/>
              <w:left w:val="single" w:sz="4" w:space="0" w:color="auto"/>
              <w:bottom w:val="single" w:sz="4" w:space="0" w:color="auto"/>
              <w:right w:val="single" w:sz="4" w:space="0" w:color="auto"/>
            </w:tcBorders>
          </w:tcPr>
          <w:p w14:paraId="6D3BE04F"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2D192A77"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Closterium acerosum</w:t>
            </w:r>
            <w:r w:rsidRPr="00F04EB6">
              <w:rPr>
                <w:rFonts w:ascii="Arial" w:hAnsi="Arial" w:cs="Arial"/>
                <w:sz w:val="20"/>
                <w:szCs w:val="20"/>
              </w:rPr>
              <w:t xml:space="preserve"> Ehrenberg ex Ralfs</w:t>
            </w:r>
          </w:p>
        </w:tc>
        <w:tc>
          <w:tcPr>
            <w:tcW w:w="835" w:type="dxa"/>
            <w:tcBorders>
              <w:top w:val="single" w:sz="4" w:space="0" w:color="auto"/>
              <w:left w:val="single" w:sz="4" w:space="0" w:color="auto"/>
              <w:bottom w:val="single" w:sz="4" w:space="0" w:color="auto"/>
              <w:right w:val="single" w:sz="4" w:space="0" w:color="auto"/>
            </w:tcBorders>
          </w:tcPr>
          <w:p w14:paraId="397EE32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3DC6944"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49BF2E5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4661BB3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2E58E1C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87DFE1C" w14:textId="77777777" w:rsidTr="008E2658">
        <w:tc>
          <w:tcPr>
            <w:tcW w:w="520" w:type="dxa"/>
            <w:tcBorders>
              <w:top w:val="single" w:sz="4" w:space="0" w:color="auto"/>
              <w:left w:val="single" w:sz="4" w:space="0" w:color="auto"/>
              <w:bottom w:val="single" w:sz="4" w:space="0" w:color="auto"/>
              <w:right w:val="single" w:sz="4" w:space="0" w:color="auto"/>
            </w:tcBorders>
          </w:tcPr>
          <w:p w14:paraId="165D9647"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1F5ADE30"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Cosmarium laeve </w:t>
            </w:r>
            <w:r w:rsidRPr="00F04EB6">
              <w:rPr>
                <w:rFonts w:ascii="Arial" w:hAnsi="Arial" w:cs="Arial"/>
                <w:sz w:val="20"/>
                <w:szCs w:val="20"/>
              </w:rPr>
              <w:t>Rabenhorst</w:t>
            </w:r>
          </w:p>
        </w:tc>
        <w:tc>
          <w:tcPr>
            <w:tcW w:w="835" w:type="dxa"/>
            <w:tcBorders>
              <w:top w:val="single" w:sz="4" w:space="0" w:color="auto"/>
              <w:left w:val="single" w:sz="4" w:space="0" w:color="auto"/>
              <w:bottom w:val="single" w:sz="4" w:space="0" w:color="auto"/>
              <w:right w:val="single" w:sz="4" w:space="0" w:color="auto"/>
            </w:tcBorders>
            <w:hideMark/>
          </w:tcPr>
          <w:p w14:paraId="7C0A9A5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3DD02A0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75E9961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1D2F4BF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3A812BE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40997C73" w14:textId="77777777" w:rsidTr="008E2658">
        <w:tc>
          <w:tcPr>
            <w:tcW w:w="520" w:type="dxa"/>
            <w:tcBorders>
              <w:top w:val="single" w:sz="4" w:space="0" w:color="auto"/>
              <w:left w:val="single" w:sz="4" w:space="0" w:color="auto"/>
              <w:bottom w:val="single" w:sz="4" w:space="0" w:color="auto"/>
              <w:right w:val="single" w:sz="4" w:space="0" w:color="auto"/>
            </w:tcBorders>
          </w:tcPr>
          <w:p w14:paraId="648A2CB2"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23E18F2B"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Spirogyra setiformis</w:t>
            </w:r>
            <w:r w:rsidRPr="00F04EB6">
              <w:rPr>
                <w:rFonts w:ascii="Arial" w:hAnsi="Arial" w:cs="Arial"/>
                <w:sz w:val="20"/>
                <w:szCs w:val="20"/>
              </w:rPr>
              <w:t xml:space="preserve"> (Roth) Martens ex Meneghini</w:t>
            </w:r>
          </w:p>
        </w:tc>
        <w:tc>
          <w:tcPr>
            <w:tcW w:w="835" w:type="dxa"/>
            <w:tcBorders>
              <w:top w:val="single" w:sz="4" w:space="0" w:color="auto"/>
              <w:left w:val="single" w:sz="4" w:space="0" w:color="auto"/>
              <w:bottom w:val="single" w:sz="4" w:space="0" w:color="auto"/>
              <w:right w:val="single" w:sz="4" w:space="0" w:color="auto"/>
            </w:tcBorders>
            <w:hideMark/>
          </w:tcPr>
          <w:p w14:paraId="1F3E2AA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2EF828A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013D8264"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2FBFEE6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7128AD9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AC9A0D5" w14:textId="77777777" w:rsidTr="008E2658">
        <w:tc>
          <w:tcPr>
            <w:tcW w:w="520" w:type="dxa"/>
            <w:tcBorders>
              <w:top w:val="single" w:sz="4" w:space="0" w:color="auto"/>
              <w:left w:val="single" w:sz="4" w:space="0" w:color="auto"/>
              <w:bottom w:val="single" w:sz="4" w:space="0" w:color="auto"/>
              <w:right w:val="single" w:sz="4" w:space="0" w:color="auto"/>
            </w:tcBorders>
          </w:tcPr>
          <w:p w14:paraId="5B48152D"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77615189"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Pandorina morum</w:t>
            </w:r>
            <w:r w:rsidRPr="00F04EB6">
              <w:rPr>
                <w:rFonts w:ascii="Arial" w:hAnsi="Arial" w:cs="Arial"/>
                <w:sz w:val="20"/>
                <w:szCs w:val="20"/>
              </w:rPr>
              <w:t xml:space="preserve"> (O.F.Müller) Bory</w:t>
            </w:r>
          </w:p>
          <w:p w14:paraId="6B81EE13" w14:textId="77777777" w:rsidR="00601FFD" w:rsidRPr="00F04EB6" w:rsidRDefault="00601FFD" w:rsidP="008E2658">
            <w:pPr>
              <w:jc w:val="both"/>
              <w:rPr>
                <w:rFonts w:ascii="Arial" w:hAnsi="Arial" w:cs="Arial"/>
                <w:sz w:val="20"/>
                <w:szCs w:val="20"/>
              </w:rPr>
            </w:pPr>
          </w:p>
        </w:tc>
        <w:tc>
          <w:tcPr>
            <w:tcW w:w="835" w:type="dxa"/>
            <w:tcBorders>
              <w:top w:val="single" w:sz="4" w:space="0" w:color="auto"/>
              <w:left w:val="single" w:sz="4" w:space="0" w:color="auto"/>
              <w:bottom w:val="single" w:sz="4" w:space="0" w:color="auto"/>
              <w:right w:val="single" w:sz="4" w:space="0" w:color="auto"/>
            </w:tcBorders>
            <w:hideMark/>
          </w:tcPr>
          <w:p w14:paraId="7297521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32358B6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4B3103A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3265B10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0244219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3597CB98" w14:textId="77777777" w:rsidTr="008E2658">
        <w:tc>
          <w:tcPr>
            <w:tcW w:w="520" w:type="dxa"/>
            <w:tcBorders>
              <w:top w:val="single" w:sz="4" w:space="0" w:color="auto"/>
              <w:left w:val="single" w:sz="4" w:space="0" w:color="auto"/>
              <w:bottom w:val="single" w:sz="4" w:space="0" w:color="auto"/>
              <w:right w:val="single" w:sz="4" w:space="0" w:color="auto"/>
            </w:tcBorders>
          </w:tcPr>
          <w:p w14:paraId="742BD256"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tcPr>
          <w:p w14:paraId="50311E99"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Volvox aureus</w:t>
            </w:r>
            <w:r w:rsidRPr="00F04EB6">
              <w:rPr>
                <w:rFonts w:ascii="Arial" w:hAnsi="Arial" w:cs="Arial"/>
                <w:sz w:val="20"/>
                <w:szCs w:val="20"/>
              </w:rPr>
              <w:t xml:space="preserve"> Ehrenberg</w:t>
            </w:r>
          </w:p>
        </w:tc>
        <w:tc>
          <w:tcPr>
            <w:tcW w:w="835" w:type="dxa"/>
            <w:tcBorders>
              <w:top w:val="single" w:sz="4" w:space="0" w:color="auto"/>
              <w:left w:val="single" w:sz="4" w:space="0" w:color="auto"/>
              <w:bottom w:val="single" w:sz="4" w:space="0" w:color="auto"/>
              <w:right w:val="single" w:sz="4" w:space="0" w:color="auto"/>
            </w:tcBorders>
          </w:tcPr>
          <w:p w14:paraId="076FBDC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64CF7DB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07169ED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9D84AE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49BEBE4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E70FE26" w14:textId="77777777" w:rsidTr="008E2658">
        <w:tc>
          <w:tcPr>
            <w:tcW w:w="520" w:type="dxa"/>
            <w:tcBorders>
              <w:top w:val="single" w:sz="4" w:space="0" w:color="auto"/>
              <w:left w:val="single" w:sz="4" w:space="0" w:color="auto"/>
              <w:bottom w:val="single" w:sz="4" w:space="0" w:color="auto"/>
              <w:right w:val="single" w:sz="4" w:space="0" w:color="auto"/>
            </w:tcBorders>
          </w:tcPr>
          <w:p w14:paraId="1B6A5977"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59F6FC80"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 xml:space="preserve">Oocystis borgei </w:t>
            </w:r>
            <w:r w:rsidRPr="00F04EB6">
              <w:rPr>
                <w:rFonts w:ascii="Arial" w:hAnsi="Arial" w:cs="Arial"/>
                <w:sz w:val="20"/>
                <w:szCs w:val="20"/>
              </w:rPr>
              <w:t>J.W.Snow 1903</w:t>
            </w:r>
          </w:p>
        </w:tc>
        <w:tc>
          <w:tcPr>
            <w:tcW w:w="835" w:type="dxa"/>
            <w:tcBorders>
              <w:top w:val="single" w:sz="4" w:space="0" w:color="auto"/>
              <w:left w:val="single" w:sz="4" w:space="0" w:color="auto"/>
              <w:bottom w:val="single" w:sz="4" w:space="0" w:color="auto"/>
              <w:right w:val="single" w:sz="4" w:space="0" w:color="auto"/>
            </w:tcBorders>
          </w:tcPr>
          <w:p w14:paraId="7341A54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386E420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78E8BB7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136CE72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53EB8C44"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41D3A387" w14:textId="77777777" w:rsidTr="008E2658">
        <w:tc>
          <w:tcPr>
            <w:tcW w:w="520" w:type="dxa"/>
            <w:tcBorders>
              <w:top w:val="single" w:sz="4" w:space="0" w:color="auto"/>
              <w:left w:val="single" w:sz="4" w:space="0" w:color="auto"/>
              <w:bottom w:val="single" w:sz="4" w:space="0" w:color="auto"/>
              <w:right w:val="single" w:sz="4" w:space="0" w:color="auto"/>
            </w:tcBorders>
          </w:tcPr>
          <w:p w14:paraId="1FD2AB6F"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70077A91"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Oedogonium microgonium</w:t>
            </w:r>
            <w:r w:rsidRPr="00F04EB6">
              <w:rPr>
                <w:rFonts w:ascii="Arial" w:hAnsi="Arial" w:cs="Arial"/>
                <w:sz w:val="20"/>
                <w:szCs w:val="20"/>
              </w:rPr>
              <w:t xml:space="preserve"> Prescott</w:t>
            </w:r>
          </w:p>
        </w:tc>
        <w:tc>
          <w:tcPr>
            <w:tcW w:w="835" w:type="dxa"/>
            <w:tcBorders>
              <w:top w:val="single" w:sz="4" w:space="0" w:color="auto"/>
              <w:left w:val="single" w:sz="4" w:space="0" w:color="auto"/>
              <w:bottom w:val="single" w:sz="4" w:space="0" w:color="auto"/>
              <w:right w:val="single" w:sz="4" w:space="0" w:color="auto"/>
            </w:tcBorders>
            <w:hideMark/>
          </w:tcPr>
          <w:p w14:paraId="69F6042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1E0B747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3880AB1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3B30565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486E12C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3393538B" w14:textId="77777777" w:rsidTr="008E2658">
        <w:tc>
          <w:tcPr>
            <w:tcW w:w="520" w:type="dxa"/>
            <w:tcBorders>
              <w:top w:val="single" w:sz="4" w:space="0" w:color="auto"/>
              <w:left w:val="single" w:sz="4" w:space="0" w:color="auto"/>
              <w:bottom w:val="single" w:sz="4" w:space="0" w:color="auto"/>
              <w:right w:val="single" w:sz="4" w:space="0" w:color="auto"/>
            </w:tcBorders>
          </w:tcPr>
          <w:p w14:paraId="6F354B35"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6A930FEF"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Pediastrum angulosum </w:t>
            </w:r>
            <w:r w:rsidRPr="00F04EB6">
              <w:rPr>
                <w:rFonts w:ascii="Arial" w:hAnsi="Arial" w:cs="Arial"/>
                <w:sz w:val="20"/>
                <w:szCs w:val="20"/>
              </w:rPr>
              <w:t>Ehrenberg ex Meneghini</w:t>
            </w:r>
          </w:p>
        </w:tc>
        <w:tc>
          <w:tcPr>
            <w:tcW w:w="835" w:type="dxa"/>
            <w:tcBorders>
              <w:top w:val="single" w:sz="4" w:space="0" w:color="auto"/>
              <w:left w:val="single" w:sz="4" w:space="0" w:color="auto"/>
              <w:bottom w:val="single" w:sz="4" w:space="0" w:color="auto"/>
              <w:right w:val="single" w:sz="4" w:space="0" w:color="auto"/>
            </w:tcBorders>
          </w:tcPr>
          <w:p w14:paraId="26D7426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2B1A551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2C3E07C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62BD234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0CFF274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6D9D0B27" w14:textId="77777777" w:rsidTr="008E2658">
        <w:tc>
          <w:tcPr>
            <w:tcW w:w="520" w:type="dxa"/>
            <w:tcBorders>
              <w:top w:val="single" w:sz="4" w:space="0" w:color="auto"/>
              <w:left w:val="single" w:sz="4" w:space="0" w:color="auto"/>
              <w:bottom w:val="single" w:sz="4" w:space="0" w:color="auto"/>
              <w:right w:val="single" w:sz="4" w:space="0" w:color="auto"/>
            </w:tcBorders>
          </w:tcPr>
          <w:p w14:paraId="35F8D988"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26BE0EAC"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Pediastrum duplex</w:t>
            </w:r>
            <w:r w:rsidRPr="00F04EB6">
              <w:rPr>
                <w:rFonts w:ascii="Arial" w:hAnsi="Arial" w:cs="Arial"/>
                <w:sz w:val="20"/>
                <w:szCs w:val="20"/>
              </w:rPr>
              <w:t xml:space="preserve"> Meyen</w:t>
            </w:r>
          </w:p>
        </w:tc>
        <w:tc>
          <w:tcPr>
            <w:tcW w:w="835" w:type="dxa"/>
            <w:tcBorders>
              <w:top w:val="single" w:sz="4" w:space="0" w:color="auto"/>
              <w:left w:val="single" w:sz="4" w:space="0" w:color="auto"/>
              <w:bottom w:val="single" w:sz="4" w:space="0" w:color="auto"/>
              <w:right w:val="single" w:sz="4" w:space="0" w:color="auto"/>
            </w:tcBorders>
          </w:tcPr>
          <w:p w14:paraId="6445B54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614821A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273F309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3E37406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68ADC64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676ABC8" w14:textId="77777777" w:rsidTr="008E2658">
        <w:tc>
          <w:tcPr>
            <w:tcW w:w="520" w:type="dxa"/>
            <w:tcBorders>
              <w:top w:val="single" w:sz="4" w:space="0" w:color="auto"/>
              <w:left w:val="single" w:sz="4" w:space="0" w:color="auto"/>
              <w:bottom w:val="single" w:sz="4" w:space="0" w:color="auto"/>
              <w:right w:val="single" w:sz="4" w:space="0" w:color="auto"/>
            </w:tcBorders>
          </w:tcPr>
          <w:p w14:paraId="3CC1C430"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70904A5D"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Microspora pachyderma</w:t>
            </w:r>
            <w:r w:rsidRPr="00F04EB6">
              <w:rPr>
                <w:rFonts w:ascii="Arial" w:hAnsi="Arial" w:cs="Arial"/>
                <w:sz w:val="20"/>
                <w:szCs w:val="20"/>
              </w:rPr>
              <w:t xml:space="preserve"> (Wille) Lagerheim</w:t>
            </w:r>
          </w:p>
        </w:tc>
        <w:tc>
          <w:tcPr>
            <w:tcW w:w="835" w:type="dxa"/>
            <w:tcBorders>
              <w:top w:val="single" w:sz="4" w:space="0" w:color="auto"/>
              <w:left w:val="single" w:sz="4" w:space="0" w:color="auto"/>
              <w:bottom w:val="single" w:sz="4" w:space="0" w:color="auto"/>
              <w:right w:val="single" w:sz="4" w:space="0" w:color="auto"/>
            </w:tcBorders>
          </w:tcPr>
          <w:p w14:paraId="6A81C55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0F7BDE9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1E170DB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576DF0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6C57FC4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5748AA5B" w14:textId="77777777" w:rsidTr="008E2658">
        <w:tc>
          <w:tcPr>
            <w:tcW w:w="520" w:type="dxa"/>
            <w:tcBorders>
              <w:top w:val="single" w:sz="4" w:space="0" w:color="auto"/>
              <w:left w:val="single" w:sz="4" w:space="0" w:color="auto"/>
              <w:bottom w:val="single" w:sz="4" w:space="0" w:color="auto"/>
              <w:right w:val="single" w:sz="4" w:space="0" w:color="auto"/>
            </w:tcBorders>
          </w:tcPr>
          <w:p w14:paraId="11A8C5BE"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12B6B257"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Coelastrum microporum</w:t>
            </w:r>
            <w:r w:rsidRPr="00F04EB6">
              <w:rPr>
                <w:rFonts w:ascii="Arial" w:hAnsi="Arial" w:cs="Arial"/>
                <w:sz w:val="20"/>
                <w:szCs w:val="20"/>
              </w:rPr>
              <w:t xml:space="preserve"> Nägeli</w:t>
            </w:r>
          </w:p>
          <w:p w14:paraId="05E45C72" w14:textId="77777777" w:rsidR="00601FFD" w:rsidRPr="00F04EB6" w:rsidRDefault="00601FFD" w:rsidP="008E2658">
            <w:pPr>
              <w:jc w:val="both"/>
              <w:rPr>
                <w:rFonts w:ascii="Arial" w:hAnsi="Arial" w:cs="Arial"/>
                <w:sz w:val="20"/>
                <w:szCs w:val="20"/>
              </w:rPr>
            </w:pPr>
          </w:p>
        </w:tc>
        <w:tc>
          <w:tcPr>
            <w:tcW w:w="835" w:type="dxa"/>
            <w:tcBorders>
              <w:top w:val="single" w:sz="4" w:space="0" w:color="auto"/>
              <w:left w:val="single" w:sz="4" w:space="0" w:color="auto"/>
              <w:bottom w:val="single" w:sz="4" w:space="0" w:color="auto"/>
              <w:right w:val="single" w:sz="4" w:space="0" w:color="auto"/>
            </w:tcBorders>
            <w:hideMark/>
          </w:tcPr>
          <w:p w14:paraId="24BB34A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3CE040E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02262A3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D2E737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4A0FB2B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3D67766F" w14:textId="77777777" w:rsidTr="008E2658">
        <w:tc>
          <w:tcPr>
            <w:tcW w:w="520" w:type="dxa"/>
            <w:tcBorders>
              <w:top w:val="single" w:sz="4" w:space="0" w:color="auto"/>
              <w:left w:val="single" w:sz="4" w:space="0" w:color="auto"/>
              <w:bottom w:val="single" w:sz="4" w:space="0" w:color="auto"/>
              <w:right w:val="single" w:sz="4" w:space="0" w:color="auto"/>
            </w:tcBorders>
          </w:tcPr>
          <w:p w14:paraId="19BC4E56"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tcPr>
          <w:p w14:paraId="6815F495"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Coelastrum sphaericum</w:t>
            </w:r>
            <w:r w:rsidRPr="00F04EB6">
              <w:rPr>
                <w:rFonts w:ascii="Arial" w:hAnsi="Arial" w:cs="Arial"/>
                <w:sz w:val="20"/>
                <w:szCs w:val="20"/>
              </w:rPr>
              <w:t xml:space="preserve"> Nägeli</w:t>
            </w:r>
          </w:p>
        </w:tc>
        <w:tc>
          <w:tcPr>
            <w:tcW w:w="835" w:type="dxa"/>
            <w:tcBorders>
              <w:top w:val="single" w:sz="4" w:space="0" w:color="auto"/>
              <w:left w:val="single" w:sz="4" w:space="0" w:color="auto"/>
              <w:bottom w:val="single" w:sz="4" w:space="0" w:color="auto"/>
              <w:right w:val="single" w:sz="4" w:space="0" w:color="auto"/>
            </w:tcBorders>
          </w:tcPr>
          <w:p w14:paraId="2D54F2F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2EF8AFD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157F807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770EEA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2280AC8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19858B4C" w14:textId="77777777" w:rsidTr="008E2658">
        <w:tc>
          <w:tcPr>
            <w:tcW w:w="520" w:type="dxa"/>
            <w:tcBorders>
              <w:top w:val="single" w:sz="4" w:space="0" w:color="auto"/>
              <w:left w:val="single" w:sz="4" w:space="0" w:color="auto"/>
              <w:bottom w:val="single" w:sz="4" w:space="0" w:color="auto"/>
              <w:right w:val="single" w:sz="4" w:space="0" w:color="auto"/>
            </w:tcBorders>
          </w:tcPr>
          <w:p w14:paraId="45374D6D"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75A224E9"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Desmodesmus abundans</w:t>
            </w:r>
            <w:r w:rsidRPr="00F04EB6">
              <w:rPr>
                <w:rFonts w:ascii="Arial" w:hAnsi="Arial" w:cs="Arial"/>
                <w:sz w:val="20"/>
                <w:szCs w:val="20"/>
              </w:rPr>
              <w:t xml:space="preserve"> (Kirchner) E.H.Hegewald</w:t>
            </w:r>
          </w:p>
        </w:tc>
        <w:tc>
          <w:tcPr>
            <w:tcW w:w="835" w:type="dxa"/>
            <w:tcBorders>
              <w:top w:val="single" w:sz="4" w:space="0" w:color="auto"/>
              <w:left w:val="single" w:sz="4" w:space="0" w:color="auto"/>
              <w:bottom w:val="single" w:sz="4" w:space="0" w:color="auto"/>
              <w:right w:val="single" w:sz="4" w:space="0" w:color="auto"/>
            </w:tcBorders>
            <w:hideMark/>
          </w:tcPr>
          <w:p w14:paraId="686F086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6A38C0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4B3FAC2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64BB41A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7ED3AC4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611F2748" w14:textId="77777777" w:rsidTr="008E2658">
        <w:tc>
          <w:tcPr>
            <w:tcW w:w="520" w:type="dxa"/>
            <w:tcBorders>
              <w:top w:val="single" w:sz="4" w:space="0" w:color="auto"/>
              <w:left w:val="single" w:sz="4" w:space="0" w:color="auto"/>
              <w:bottom w:val="single" w:sz="4" w:space="0" w:color="auto"/>
              <w:right w:val="single" w:sz="4" w:space="0" w:color="auto"/>
            </w:tcBorders>
          </w:tcPr>
          <w:p w14:paraId="333D9231"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5C1E2263"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 xml:space="preserve">Desmodesmus protuberans </w:t>
            </w:r>
            <w:r w:rsidRPr="00F04EB6">
              <w:rPr>
                <w:rFonts w:ascii="Arial" w:hAnsi="Arial" w:cs="Arial"/>
                <w:sz w:val="20"/>
                <w:szCs w:val="20"/>
              </w:rPr>
              <w:t>(F.E.Fritsch &amp; M.F.Rich) E.Hegewald</w:t>
            </w:r>
          </w:p>
        </w:tc>
        <w:tc>
          <w:tcPr>
            <w:tcW w:w="835" w:type="dxa"/>
            <w:tcBorders>
              <w:top w:val="single" w:sz="4" w:space="0" w:color="auto"/>
              <w:left w:val="single" w:sz="4" w:space="0" w:color="auto"/>
              <w:bottom w:val="single" w:sz="4" w:space="0" w:color="auto"/>
              <w:right w:val="single" w:sz="4" w:space="0" w:color="auto"/>
            </w:tcBorders>
          </w:tcPr>
          <w:p w14:paraId="0B1A1FD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4440F7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4212F17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6BC6783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37FF885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45F6603B" w14:textId="77777777" w:rsidTr="008E2658">
        <w:tc>
          <w:tcPr>
            <w:tcW w:w="520" w:type="dxa"/>
            <w:tcBorders>
              <w:top w:val="single" w:sz="4" w:space="0" w:color="auto"/>
              <w:left w:val="single" w:sz="4" w:space="0" w:color="auto"/>
              <w:bottom w:val="single" w:sz="4" w:space="0" w:color="auto"/>
              <w:right w:val="single" w:sz="4" w:space="0" w:color="auto"/>
            </w:tcBorders>
          </w:tcPr>
          <w:p w14:paraId="0332EAA6"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53608E96"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Desmodesmus serratus</w:t>
            </w:r>
            <w:r w:rsidRPr="00F04EB6">
              <w:rPr>
                <w:rFonts w:ascii="Arial" w:hAnsi="Arial" w:cs="Arial"/>
                <w:sz w:val="20"/>
                <w:szCs w:val="20"/>
              </w:rPr>
              <w:t xml:space="preserve"> (Corda) S.S.An, Friedl &amp; E.Hegewald</w:t>
            </w:r>
          </w:p>
        </w:tc>
        <w:tc>
          <w:tcPr>
            <w:tcW w:w="835" w:type="dxa"/>
            <w:tcBorders>
              <w:top w:val="single" w:sz="4" w:space="0" w:color="auto"/>
              <w:left w:val="single" w:sz="4" w:space="0" w:color="auto"/>
              <w:bottom w:val="single" w:sz="4" w:space="0" w:color="auto"/>
              <w:right w:val="single" w:sz="4" w:space="0" w:color="auto"/>
            </w:tcBorders>
          </w:tcPr>
          <w:p w14:paraId="3A4AF7B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690F306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06C0CD5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2D9247F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5FE09664"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F5980EC" w14:textId="77777777" w:rsidTr="008E2658">
        <w:tc>
          <w:tcPr>
            <w:tcW w:w="520" w:type="dxa"/>
            <w:tcBorders>
              <w:top w:val="single" w:sz="4" w:space="0" w:color="auto"/>
              <w:left w:val="single" w:sz="4" w:space="0" w:color="auto"/>
              <w:bottom w:val="single" w:sz="4" w:space="0" w:color="auto"/>
              <w:right w:val="single" w:sz="4" w:space="0" w:color="auto"/>
            </w:tcBorders>
          </w:tcPr>
          <w:p w14:paraId="17D69279"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1DBDFA09"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Monoraphidium griffithii</w:t>
            </w:r>
            <w:r w:rsidRPr="00F04EB6">
              <w:rPr>
                <w:rFonts w:ascii="Arial" w:hAnsi="Arial" w:cs="Arial"/>
                <w:sz w:val="20"/>
                <w:szCs w:val="20"/>
              </w:rPr>
              <w:t xml:space="preserve"> (Berkeley) Komárková-Legnerová</w:t>
            </w:r>
          </w:p>
        </w:tc>
        <w:tc>
          <w:tcPr>
            <w:tcW w:w="835" w:type="dxa"/>
            <w:tcBorders>
              <w:top w:val="single" w:sz="4" w:space="0" w:color="auto"/>
              <w:left w:val="single" w:sz="4" w:space="0" w:color="auto"/>
              <w:bottom w:val="single" w:sz="4" w:space="0" w:color="auto"/>
              <w:right w:val="single" w:sz="4" w:space="0" w:color="auto"/>
            </w:tcBorders>
            <w:hideMark/>
          </w:tcPr>
          <w:p w14:paraId="1C2DE91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2853C53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30C188C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BA8095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487A1A8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2CD441BA" w14:textId="77777777" w:rsidTr="008E2658">
        <w:tc>
          <w:tcPr>
            <w:tcW w:w="520" w:type="dxa"/>
            <w:tcBorders>
              <w:top w:val="single" w:sz="4" w:space="0" w:color="auto"/>
              <w:left w:val="single" w:sz="4" w:space="0" w:color="auto"/>
              <w:bottom w:val="single" w:sz="4" w:space="0" w:color="auto"/>
              <w:right w:val="single" w:sz="4" w:space="0" w:color="auto"/>
            </w:tcBorders>
          </w:tcPr>
          <w:p w14:paraId="77B38E36"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3E639B76"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Lacunastrum gracillimum </w:t>
            </w:r>
            <w:r w:rsidRPr="00F04EB6">
              <w:rPr>
                <w:rFonts w:ascii="Arial" w:hAnsi="Arial" w:cs="Arial"/>
                <w:sz w:val="20"/>
                <w:szCs w:val="20"/>
              </w:rPr>
              <w:t>(West &amp; G.S.West) H.McManus</w:t>
            </w:r>
          </w:p>
        </w:tc>
        <w:tc>
          <w:tcPr>
            <w:tcW w:w="835" w:type="dxa"/>
            <w:tcBorders>
              <w:top w:val="single" w:sz="4" w:space="0" w:color="auto"/>
              <w:left w:val="single" w:sz="4" w:space="0" w:color="auto"/>
              <w:bottom w:val="single" w:sz="4" w:space="0" w:color="auto"/>
              <w:right w:val="single" w:sz="4" w:space="0" w:color="auto"/>
            </w:tcBorders>
            <w:hideMark/>
          </w:tcPr>
          <w:p w14:paraId="0E4FE2C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29BC794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3E85C2C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2C8F382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0D69BF1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7FD5AC3D" w14:textId="77777777" w:rsidTr="008E2658">
        <w:tc>
          <w:tcPr>
            <w:tcW w:w="520" w:type="dxa"/>
            <w:tcBorders>
              <w:top w:val="single" w:sz="4" w:space="0" w:color="auto"/>
              <w:left w:val="single" w:sz="4" w:space="0" w:color="auto"/>
              <w:bottom w:val="single" w:sz="4" w:space="0" w:color="auto"/>
              <w:right w:val="single" w:sz="4" w:space="0" w:color="auto"/>
            </w:tcBorders>
          </w:tcPr>
          <w:p w14:paraId="65EA3FC7"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669DB2DF"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Tetraëdron trigonum</w:t>
            </w:r>
            <w:r w:rsidRPr="00F04EB6">
              <w:rPr>
                <w:rFonts w:ascii="Arial" w:hAnsi="Arial" w:cs="Arial"/>
                <w:sz w:val="20"/>
                <w:szCs w:val="20"/>
              </w:rPr>
              <w:t xml:space="preserve"> (Nägeli) Hansgirg</w:t>
            </w:r>
          </w:p>
        </w:tc>
        <w:tc>
          <w:tcPr>
            <w:tcW w:w="835" w:type="dxa"/>
            <w:tcBorders>
              <w:top w:val="single" w:sz="4" w:space="0" w:color="auto"/>
              <w:left w:val="single" w:sz="4" w:space="0" w:color="auto"/>
              <w:bottom w:val="single" w:sz="4" w:space="0" w:color="auto"/>
              <w:right w:val="single" w:sz="4" w:space="0" w:color="auto"/>
            </w:tcBorders>
          </w:tcPr>
          <w:p w14:paraId="4AE3FF5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27C7566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254B07F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4A7E227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63FD19D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4CBC1D1C" w14:textId="77777777" w:rsidTr="008E2658">
        <w:tc>
          <w:tcPr>
            <w:tcW w:w="520" w:type="dxa"/>
            <w:tcBorders>
              <w:top w:val="single" w:sz="4" w:space="0" w:color="auto"/>
              <w:left w:val="single" w:sz="4" w:space="0" w:color="auto"/>
              <w:bottom w:val="single" w:sz="4" w:space="0" w:color="auto"/>
              <w:right w:val="single" w:sz="4" w:space="0" w:color="auto"/>
            </w:tcBorders>
          </w:tcPr>
          <w:p w14:paraId="433D9D84"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2DD0A673"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Pithophora roettleri</w:t>
            </w:r>
            <w:r w:rsidRPr="00F04EB6">
              <w:rPr>
                <w:rFonts w:ascii="Arial" w:hAnsi="Arial" w:cs="Arial"/>
                <w:sz w:val="20"/>
                <w:szCs w:val="20"/>
              </w:rPr>
              <w:t xml:space="preserve"> (Roth) Wittrock</w:t>
            </w:r>
          </w:p>
        </w:tc>
        <w:tc>
          <w:tcPr>
            <w:tcW w:w="835" w:type="dxa"/>
            <w:tcBorders>
              <w:top w:val="single" w:sz="4" w:space="0" w:color="auto"/>
              <w:left w:val="single" w:sz="4" w:space="0" w:color="auto"/>
              <w:bottom w:val="single" w:sz="4" w:space="0" w:color="auto"/>
              <w:right w:val="single" w:sz="4" w:space="0" w:color="auto"/>
            </w:tcBorders>
            <w:hideMark/>
          </w:tcPr>
          <w:p w14:paraId="388E46E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4543879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4AB5FDC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42D6A00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3EC5FE5D" w14:textId="77777777" w:rsidR="00601FFD" w:rsidRPr="00F04EB6" w:rsidRDefault="00601FFD" w:rsidP="008E2658">
            <w:pPr>
              <w:jc w:val="center"/>
              <w:rPr>
                <w:rFonts w:ascii="Arial" w:hAnsi="Arial" w:cs="Arial"/>
                <w:b/>
                <w:bCs/>
                <w:sz w:val="20"/>
                <w:szCs w:val="20"/>
              </w:rPr>
            </w:pPr>
          </w:p>
        </w:tc>
      </w:tr>
      <w:tr w:rsidR="00601FFD" w:rsidRPr="00F04EB6" w14:paraId="50BD7BDC" w14:textId="77777777" w:rsidTr="008E2658">
        <w:tc>
          <w:tcPr>
            <w:tcW w:w="520" w:type="dxa"/>
            <w:tcBorders>
              <w:top w:val="single" w:sz="4" w:space="0" w:color="auto"/>
              <w:left w:val="single" w:sz="4" w:space="0" w:color="auto"/>
              <w:bottom w:val="single" w:sz="4" w:space="0" w:color="auto"/>
              <w:right w:val="single" w:sz="4" w:space="0" w:color="auto"/>
            </w:tcBorders>
          </w:tcPr>
          <w:p w14:paraId="67B5A784"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3EE865D2"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Chroococcus tenax </w:t>
            </w:r>
            <w:r w:rsidRPr="00F04EB6">
              <w:rPr>
                <w:rFonts w:ascii="Arial" w:hAnsi="Arial" w:cs="Arial"/>
                <w:sz w:val="20"/>
                <w:szCs w:val="20"/>
              </w:rPr>
              <w:t>(Kirchner) Hieronymus</w:t>
            </w:r>
          </w:p>
        </w:tc>
        <w:tc>
          <w:tcPr>
            <w:tcW w:w="835" w:type="dxa"/>
            <w:tcBorders>
              <w:top w:val="single" w:sz="4" w:space="0" w:color="auto"/>
              <w:left w:val="single" w:sz="4" w:space="0" w:color="auto"/>
              <w:bottom w:val="single" w:sz="4" w:space="0" w:color="auto"/>
              <w:right w:val="single" w:sz="4" w:space="0" w:color="auto"/>
            </w:tcBorders>
            <w:hideMark/>
          </w:tcPr>
          <w:p w14:paraId="7496EE3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D3DDEB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2996F75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1F9C8A8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537BD594"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1D9207F3" w14:textId="77777777" w:rsidTr="008E2658">
        <w:tc>
          <w:tcPr>
            <w:tcW w:w="520" w:type="dxa"/>
            <w:tcBorders>
              <w:top w:val="single" w:sz="4" w:space="0" w:color="auto"/>
              <w:left w:val="single" w:sz="4" w:space="0" w:color="auto"/>
              <w:bottom w:val="single" w:sz="4" w:space="0" w:color="auto"/>
              <w:right w:val="single" w:sz="4" w:space="0" w:color="auto"/>
            </w:tcBorders>
          </w:tcPr>
          <w:p w14:paraId="104592BF"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581B6B79"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Cyanobacterium cedrorum</w:t>
            </w:r>
            <w:r w:rsidRPr="00F04EB6">
              <w:rPr>
                <w:rFonts w:ascii="Arial" w:hAnsi="Arial" w:cs="Arial"/>
                <w:sz w:val="20"/>
                <w:szCs w:val="20"/>
              </w:rPr>
              <w:t xml:space="preserve"> (Sauvageau) Komárek, J.Kopecký &amp; Cepák</w:t>
            </w:r>
          </w:p>
        </w:tc>
        <w:tc>
          <w:tcPr>
            <w:tcW w:w="835" w:type="dxa"/>
            <w:tcBorders>
              <w:top w:val="single" w:sz="4" w:space="0" w:color="auto"/>
              <w:left w:val="single" w:sz="4" w:space="0" w:color="auto"/>
              <w:bottom w:val="single" w:sz="4" w:space="0" w:color="auto"/>
              <w:right w:val="single" w:sz="4" w:space="0" w:color="auto"/>
            </w:tcBorders>
          </w:tcPr>
          <w:p w14:paraId="2EF6E2B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065481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588ACB74"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FAC171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67FE305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25EF47FB" w14:textId="77777777" w:rsidTr="008E2658">
        <w:tc>
          <w:tcPr>
            <w:tcW w:w="520" w:type="dxa"/>
            <w:tcBorders>
              <w:top w:val="single" w:sz="4" w:space="0" w:color="auto"/>
              <w:left w:val="single" w:sz="4" w:space="0" w:color="auto"/>
              <w:bottom w:val="single" w:sz="4" w:space="0" w:color="auto"/>
              <w:right w:val="single" w:sz="4" w:space="0" w:color="auto"/>
            </w:tcBorders>
          </w:tcPr>
          <w:p w14:paraId="0647B68B"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0832ADFE"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Aulosira prolifica</w:t>
            </w:r>
            <w:r w:rsidRPr="00F04EB6">
              <w:rPr>
                <w:rFonts w:ascii="Arial" w:hAnsi="Arial" w:cs="Arial"/>
                <w:sz w:val="20"/>
                <w:szCs w:val="20"/>
              </w:rPr>
              <w:t xml:space="preserve"> Bharadwaja</w:t>
            </w:r>
          </w:p>
        </w:tc>
        <w:tc>
          <w:tcPr>
            <w:tcW w:w="835" w:type="dxa"/>
            <w:tcBorders>
              <w:top w:val="single" w:sz="4" w:space="0" w:color="auto"/>
              <w:left w:val="single" w:sz="4" w:space="0" w:color="auto"/>
              <w:bottom w:val="single" w:sz="4" w:space="0" w:color="auto"/>
              <w:right w:val="single" w:sz="4" w:space="0" w:color="auto"/>
            </w:tcBorders>
            <w:hideMark/>
          </w:tcPr>
          <w:p w14:paraId="1B49A54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356F4A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69F5872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B4F028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71214F6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82B05B7" w14:textId="77777777" w:rsidTr="008E2658">
        <w:tc>
          <w:tcPr>
            <w:tcW w:w="520" w:type="dxa"/>
            <w:tcBorders>
              <w:top w:val="single" w:sz="4" w:space="0" w:color="auto"/>
              <w:left w:val="single" w:sz="4" w:space="0" w:color="auto"/>
              <w:bottom w:val="single" w:sz="4" w:space="0" w:color="auto"/>
              <w:right w:val="single" w:sz="4" w:space="0" w:color="auto"/>
            </w:tcBorders>
          </w:tcPr>
          <w:p w14:paraId="67A938E1"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61F801A1"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Porphyrosiphon shackletonii</w:t>
            </w:r>
            <w:r w:rsidRPr="00F04EB6">
              <w:rPr>
                <w:rFonts w:ascii="Arial" w:hAnsi="Arial" w:cs="Arial"/>
                <w:sz w:val="20"/>
                <w:szCs w:val="20"/>
              </w:rPr>
              <w:t xml:space="preserve"> (West &amp; G.S.West) Anagnostidis &amp; Komárek</w:t>
            </w:r>
          </w:p>
        </w:tc>
        <w:tc>
          <w:tcPr>
            <w:tcW w:w="835" w:type="dxa"/>
            <w:tcBorders>
              <w:top w:val="single" w:sz="4" w:space="0" w:color="auto"/>
              <w:left w:val="single" w:sz="4" w:space="0" w:color="auto"/>
              <w:bottom w:val="single" w:sz="4" w:space="0" w:color="auto"/>
              <w:right w:val="single" w:sz="4" w:space="0" w:color="auto"/>
            </w:tcBorders>
          </w:tcPr>
          <w:p w14:paraId="02635AE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38A3FCF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062CFC9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6E2B0F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41AC404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1BC83BB" w14:textId="77777777" w:rsidTr="008E2658">
        <w:tc>
          <w:tcPr>
            <w:tcW w:w="520" w:type="dxa"/>
            <w:tcBorders>
              <w:top w:val="single" w:sz="4" w:space="0" w:color="auto"/>
              <w:left w:val="single" w:sz="4" w:space="0" w:color="auto"/>
              <w:bottom w:val="single" w:sz="4" w:space="0" w:color="auto"/>
              <w:right w:val="single" w:sz="4" w:space="0" w:color="auto"/>
            </w:tcBorders>
          </w:tcPr>
          <w:p w14:paraId="7587051C"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57DBF5E3"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Lyngbya confervoides</w:t>
            </w:r>
            <w:r w:rsidRPr="00F04EB6">
              <w:rPr>
                <w:rFonts w:ascii="Arial" w:hAnsi="Arial" w:cs="Arial"/>
                <w:sz w:val="20"/>
                <w:szCs w:val="20"/>
              </w:rPr>
              <w:t xml:space="preserve"> C.Agardh ex Gomont</w:t>
            </w:r>
          </w:p>
        </w:tc>
        <w:tc>
          <w:tcPr>
            <w:tcW w:w="835" w:type="dxa"/>
            <w:tcBorders>
              <w:top w:val="single" w:sz="4" w:space="0" w:color="auto"/>
              <w:left w:val="single" w:sz="4" w:space="0" w:color="auto"/>
              <w:bottom w:val="single" w:sz="4" w:space="0" w:color="auto"/>
              <w:right w:val="single" w:sz="4" w:space="0" w:color="auto"/>
            </w:tcBorders>
          </w:tcPr>
          <w:p w14:paraId="2C74E2E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1B317EC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54DA51D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568391D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107F611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39E8D1C7" w14:textId="77777777" w:rsidTr="008E2658">
        <w:tc>
          <w:tcPr>
            <w:tcW w:w="520" w:type="dxa"/>
            <w:tcBorders>
              <w:top w:val="single" w:sz="4" w:space="0" w:color="auto"/>
              <w:left w:val="single" w:sz="4" w:space="0" w:color="auto"/>
              <w:bottom w:val="single" w:sz="4" w:space="0" w:color="auto"/>
              <w:right w:val="single" w:sz="4" w:space="0" w:color="auto"/>
            </w:tcBorders>
          </w:tcPr>
          <w:p w14:paraId="38163E47"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485FFD1E"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Lyngbya majuscula</w:t>
            </w:r>
            <w:r w:rsidRPr="00F04EB6">
              <w:rPr>
                <w:rFonts w:ascii="Arial" w:hAnsi="Arial" w:cs="Arial"/>
                <w:sz w:val="20"/>
                <w:szCs w:val="20"/>
              </w:rPr>
              <w:t xml:space="preserve"> Harvey ex Gomont</w:t>
            </w:r>
          </w:p>
        </w:tc>
        <w:tc>
          <w:tcPr>
            <w:tcW w:w="835" w:type="dxa"/>
            <w:tcBorders>
              <w:top w:val="single" w:sz="4" w:space="0" w:color="auto"/>
              <w:left w:val="single" w:sz="4" w:space="0" w:color="auto"/>
              <w:bottom w:val="single" w:sz="4" w:space="0" w:color="auto"/>
              <w:right w:val="single" w:sz="4" w:space="0" w:color="auto"/>
            </w:tcBorders>
          </w:tcPr>
          <w:p w14:paraId="257E31C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5487CE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78EB988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148711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5327D37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7AD2C365" w14:textId="77777777" w:rsidTr="008E2658">
        <w:tc>
          <w:tcPr>
            <w:tcW w:w="520" w:type="dxa"/>
            <w:tcBorders>
              <w:top w:val="single" w:sz="4" w:space="0" w:color="auto"/>
              <w:left w:val="single" w:sz="4" w:space="0" w:color="auto"/>
              <w:bottom w:val="single" w:sz="4" w:space="0" w:color="auto"/>
              <w:right w:val="single" w:sz="4" w:space="0" w:color="auto"/>
            </w:tcBorders>
          </w:tcPr>
          <w:p w14:paraId="33C49829"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180E20B5"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Oscillatoria annae</w:t>
            </w:r>
            <w:r w:rsidRPr="00F04EB6">
              <w:rPr>
                <w:rFonts w:ascii="Arial" w:hAnsi="Arial" w:cs="Arial"/>
                <w:sz w:val="20"/>
                <w:szCs w:val="20"/>
              </w:rPr>
              <w:t xml:space="preserve"> Goor</w:t>
            </w:r>
          </w:p>
        </w:tc>
        <w:tc>
          <w:tcPr>
            <w:tcW w:w="835" w:type="dxa"/>
            <w:tcBorders>
              <w:top w:val="single" w:sz="4" w:space="0" w:color="auto"/>
              <w:left w:val="single" w:sz="4" w:space="0" w:color="auto"/>
              <w:bottom w:val="single" w:sz="4" w:space="0" w:color="auto"/>
              <w:right w:val="single" w:sz="4" w:space="0" w:color="auto"/>
            </w:tcBorders>
            <w:hideMark/>
          </w:tcPr>
          <w:p w14:paraId="710981F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14CCB6A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0C8711BD" w14:textId="6DCF63F6" w:rsidR="00601FFD" w:rsidRPr="00F04EB6" w:rsidRDefault="00C61E66" w:rsidP="008E2658">
            <w:pPr>
              <w:jc w:val="center"/>
              <w:rPr>
                <w:rFonts w:ascii="Arial" w:hAnsi="Arial" w:cs="Arial"/>
                <w:b/>
                <w:bCs/>
                <w:sz w:val="20"/>
                <w:szCs w:val="20"/>
              </w:rPr>
            </w:pPr>
            <w:r>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34C02B92" w14:textId="483AB387" w:rsidR="00601FFD" w:rsidRPr="00F04EB6" w:rsidRDefault="00C61E66" w:rsidP="008E2658">
            <w:pPr>
              <w:jc w:val="center"/>
              <w:rPr>
                <w:rFonts w:ascii="Arial" w:hAnsi="Arial" w:cs="Arial"/>
                <w:b/>
                <w:bCs/>
                <w:sz w:val="20"/>
                <w:szCs w:val="20"/>
              </w:rPr>
            </w:pPr>
            <w:r>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4B54447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487F6615" w14:textId="77777777" w:rsidTr="008E2658">
        <w:tc>
          <w:tcPr>
            <w:tcW w:w="520" w:type="dxa"/>
            <w:tcBorders>
              <w:top w:val="single" w:sz="4" w:space="0" w:color="auto"/>
              <w:left w:val="single" w:sz="4" w:space="0" w:color="auto"/>
              <w:bottom w:val="single" w:sz="4" w:space="0" w:color="auto"/>
              <w:right w:val="single" w:sz="4" w:space="0" w:color="auto"/>
            </w:tcBorders>
          </w:tcPr>
          <w:p w14:paraId="029EEECF"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263C2B15"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Oscillatoria curviceps</w:t>
            </w:r>
            <w:r w:rsidRPr="00F04EB6">
              <w:rPr>
                <w:rFonts w:ascii="Arial" w:hAnsi="Arial" w:cs="Arial"/>
                <w:sz w:val="20"/>
                <w:szCs w:val="20"/>
              </w:rPr>
              <w:t xml:space="preserve"> C.Agardh ex Gomont</w:t>
            </w:r>
          </w:p>
        </w:tc>
        <w:tc>
          <w:tcPr>
            <w:tcW w:w="835" w:type="dxa"/>
            <w:tcBorders>
              <w:top w:val="single" w:sz="4" w:space="0" w:color="auto"/>
              <w:left w:val="single" w:sz="4" w:space="0" w:color="auto"/>
              <w:bottom w:val="single" w:sz="4" w:space="0" w:color="auto"/>
              <w:right w:val="single" w:sz="4" w:space="0" w:color="auto"/>
            </w:tcBorders>
          </w:tcPr>
          <w:p w14:paraId="6D4D7AB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06A27F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138BBB8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72A69FA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7D47D9E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04D4FFE" w14:textId="77777777" w:rsidTr="008E2658">
        <w:tc>
          <w:tcPr>
            <w:tcW w:w="520" w:type="dxa"/>
            <w:tcBorders>
              <w:top w:val="single" w:sz="4" w:space="0" w:color="auto"/>
              <w:left w:val="single" w:sz="4" w:space="0" w:color="auto"/>
              <w:bottom w:val="single" w:sz="4" w:space="0" w:color="auto"/>
              <w:right w:val="single" w:sz="4" w:space="0" w:color="auto"/>
            </w:tcBorders>
          </w:tcPr>
          <w:p w14:paraId="5A7C1483"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652BBA1B"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Oscillatoria obscura</w:t>
            </w:r>
            <w:r w:rsidRPr="00F04EB6">
              <w:rPr>
                <w:rFonts w:ascii="Arial" w:hAnsi="Arial" w:cs="Arial"/>
                <w:sz w:val="20"/>
                <w:szCs w:val="20"/>
              </w:rPr>
              <w:t xml:space="preserve"> Brühl &amp; Biswas</w:t>
            </w:r>
          </w:p>
        </w:tc>
        <w:tc>
          <w:tcPr>
            <w:tcW w:w="835" w:type="dxa"/>
            <w:tcBorders>
              <w:top w:val="single" w:sz="4" w:space="0" w:color="auto"/>
              <w:left w:val="single" w:sz="4" w:space="0" w:color="auto"/>
              <w:bottom w:val="single" w:sz="4" w:space="0" w:color="auto"/>
              <w:right w:val="single" w:sz="4" w:space="0" w:color="auto"/>
            </w:tcBorders>
          </w:tcPr>
          <w:p w14:paraId="598F99D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50CB20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0315AA5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1351E6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1DDB475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40282C46" w14:textId="77777777" w:rsidTr="008E2658">
        <w:tc>
          <w:tcPr>
            <w:tcW w:w="520" w:type="dxa"/>
            <w:tcBorders>
              <w:top w:val="single" w:sz="4" w:space="0" w:color="auto"/>
              <w:left w:val="single" w:sz="4" w:space="0" w:color="auto"/>
              <w:bottom w:val="single" w:sz="4" w:space="0" w:color="auto"/>
              <w:right w:val="single" w:sz="4" w:space="0" w:color="auto"/>
            </w:tcBorders>
          </w:tcPr>
          <w:p w14:paraId="31028643"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48E57AA7"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Oscillatoria proboscidea Gomont</w:t>
            </w:r>
          </w:p>
        </w:tc>
        <w:tc>
          <w:tcPr>
            <w:tcW w:w="835" w:type="dxa"/>
            <w:tcBorders>
              <w:top w:val="single" w:sz="4" w:space="0" w:color="auto"/>
              <w:left w:val="single" w:sz="4" w:space="0" w:color="auto"/>
              <w:bottom w:val="single" w:sz="4" w:space="0" w:color="auto"/>
              <w:right w:val="single" w:sz="4" w:space="0" w:color="auto"/>
            </w:tcBorders>
          </w:tcPr>
          <w:p w14:paraId="269F376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451C4E7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69FC11D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645255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25B587D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28E0E9FF" w14:textId="77777777" w:rsidTr="008E2658">
        <w:tc>
          <w:tcPr>
            <w:tcW w:w="520" w:type="dxa"/>
            <w:tcBorders>
              <w:top w:val="single" w:sz="4" w:space="0" w:color="auto"/>
              <w:left w:val="single" w:sz="4" w:space="0" w:color="auto"/>
              <w:bottom w:val="single" w:sz="4" w:space="0" w:color="auto"/>
              <w:right w:val="single" w:sz="4" w:space="0" w:color="auto"/>
            </w:tcBorders>
          </w:tcPr>
          <w:p w14:paraId="603760FB"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47905812"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Oscillatoria sancta</w:t>
            </w:r>
            <w:r w:rsidRPr="00F04EB6">
              <w:rPr>
                <w:rFonts w:ascii="Arial" w:hAnsi="Arial" w:cs="Arial"/>
                <w:sz w:val="20"/>
                <w:szCs w:val="20"/>
              </w:rPr>
              <w:t xml:space="preserve"> Kützing ex Gomont</w:t>
            </w:r>
          </w:p>
        </w:tc>
        <w:tc>
          <w:tcPr>
            <w:tcW w:w="835" w:type="dxa"/>
            <w:tcBorders>
              <w:top w:val="single" w:sz="4" w:space="0" w:color="auto"/>
              <w:left w:val="single" w:sz="4" w:space="0" w:color="auto"/>
              <w:bottom w:val="single" w:sz="4" w:space="0" w:color="auto"/>
              <w:right w:val="single" w:sz="4" w:space="0" w:color="auto"/>
            </w:tcBorders>
            <w:hideMark/>
          </w:tcPr>
          <w:p w14:paraId="078F910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29BC190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301A018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70BA8BC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3F90964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5C8E96A3" w14:textId="77777777" w:rsidTr="008E2658">
        <w:tc>
          <w:tcPr>
            <w:tcW w:w="520" w:type="dxa"/>
            <w:tcBorders>
              <w:top w:val="single" w:sz="4" w:space="0" w:color="auto"/>
              <w:left w:val="single" w:sz="4" w:space="0" w:color="auto"/>
              <w:bottom w:val="single" w:sz="4" w:space="0" w:color="auto"/>
              <w:right w:val="single" w:sz="4" w:space="0" w:color="auto"/>
            </w:tcBorders>
          </w:tcPr>
          <w:p w14:paraId="577D9FD2"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0969205F"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Phormidium foreaui</w:t>
            </w:r>
            <w:r w:rsidRPr="00F04EB6">
              <w:rPr>
                <w:rFonts w:ascii="Arial" w:hAnsi="Arial" w:cs="Arial"/>
                <w:sz w:val="20"/>
                <w:szCs w:val="20"/>
              </w:rPr>
              <w:t xml:space="preserve"> (Frémy) Umezaki &amp; Watanabe</w:t>
            </w:r>
          </w:p>
        </w:tc>
        <w:tc>
          <w:tcPr>
            <w:tcW w:w="835" w:type="dxa"/>
            <w:tcBorders>
              <w:top w:val="single" w:sz="4" w:space="0" w:color="auto"/>
              <w:left w:val="single" w:sz="4" w:space="0" w:color="auto"/>
              <w:bottom w:val="single" w:sz="4" w:space="0" w:color="auto"/>
              <w:right w:val="single" w:sz="4" w:space="0" w:color="auto"/>
            </w:tcBorders>
            <w:hideMark/>
          </w:tcPr>
          <w:p w14:paraId="210B914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53D08C6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02A66BA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457D06F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6881F48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368780F3" w14:textId="77777777" w:rsidTr="008E2658">
        <w:tc>
          <w:tcPr>
            <w:tcW w:w="520" w:type="dxa"/>
            <w:tcBorders>
              <w:top w:val="single" w:sz="4" w:space="0" w:color="auto"/>
              <w:left w:val="single" w:sz="4" w:space="0" w:color="auto"/>
              <w:bottom w:val="single" w:sz="4" w:space="0" w:color="auto"/>
              <w:right w:val="single" w:sz="4" w:space="0" w:color="auto"/>
            </w:tcBorders>
          </w:tcPr>
          <w:p w14:paraId="6535E2E0"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5F4D8849"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Phormidium jadinianum</w:t>
            </w:r>
            <w:r w:rsidRPr="00F04EB6">
              <w:rPr>
                <w:rFonts w:ascii="Arial" w:hAnsi="Arial" w:cs="Arial"/>
                <w:sz w:val="20"/>
                <w:szCs w:val="20"/>
              </w:rPr>
              <w:t xml:space="preserve"> Gomont</w:t>
            </w:r>
          </w:p>
        </w:tc>
        <w:tc>
          <w:tcPr>
            <w:tcW w:w="835" w:type="dxa"/>
            <w:tcBorders>
              <w:top w:val="single" w:sz="4" w:space="0" w:color="auto"/>
              <w:left w:val="single" w:sz="4" w:space="0" w:color="auto"/>
              <w:bottom w:val="single" w:sz="4" w:space="0" w:color="auto"/>
              <w:right w:val="single" w:sz="4" w:space="0" w:color="auto"/>
            </w:tcBorders>
          </w:tcPr>
          <w:p w14:paraId="3C723B5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055BB594"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2A51A5F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1959AFB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20B7641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3890622D" w14:textId="77777777" w:rsidTr="008E2658">
        <w:tc>
          <w:tcPr>
            <w:tcW w:w="520" w:type="dxa"/>
            <w:tcBorders>
              <w:top w:val="single" w:sz="4" w:space="0" w:color="auto"/>
              <w:left w:val="single" w:sz="4" w:space="0" w:color="auto"/>
              <w:bottom w:val="single" w:sz="4" w:space="0" w:color="auto"/>
              <w:right w:val="single" w:sz="4" w:space="0" w:color="auto"/>
            </w:tcBorders>
          </w:tcPr>
          <w:p w14:paraId="076AC5C5"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2631C1BA"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Spirulina major</w:t>
            </w:r>
            <w:r w:rsidRPr="00F04EB6">
              <w:rPr>
                <w:rFonts w:ascii="Arial" w:hAnsi="Arial" w:cs="Arial"/>
                <w:sz w:val="20"/>
                <w:szCs w:val="20"/>
              </w:rPr>
              <w:t xml:space="preserve"> Kützing ex Gomont</w:t>
            </w:r>
          </w:p>
        </w:tc>
        <w:tc>
          <w:tcPr>
            <w:tcW w:w="835" w:type="dxa"/>
            <w:tcBorders>
              <w:top w:val="single" w:sz="4" w:space="0" w:color="auto"/>
              <w:left w:val="single" w:sz="4" w:space="0" w:color="auto"/>
              <w:bottom w:val="single" w:sz="4" w:space="0" w:color="auto"/>
              <w:right w:val="single" w:sz="4" w:space="0" w:color="auto"/>
            </w:tcBorders>
            <w:hideMark/>
          </w:tcPr>
          <w:p w14:paraId="5DE1C80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39C364A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17F8FF5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46674CB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03F71294"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6711BCAE" w14:textId="77777777" w:rsidTr="008E2658">
        <w:tc>
          <w:tcPr>
            <w:tcW w:w="520" w:type="dxa"/>
            <w:tcBorders>
              <w:top w:val="single" w:sz="4" w:space="0" w:color="auto"/>
              <w:left w:val="single" w:sz="4" w:space="0" w:color="auto"/>
              <w:bottom w:val="single" w:sz="4" w:space="0" w:color="auto"/>
              <w:right w:val="single" w:sz="4" w:space="0" w:color="auto"/>
            </w:tcBorders>
          </w:tcPr>
          <w:p w14:paraId="16132AD9"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785F79C8"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Merismopedia quadruplicata </w:t>
            </w:r>
            <w:r w:rsidRPr="00F04EB6">
              <w:rPr>
                <w:rFonts w:ascii="Arial" w:hAnsi="Arial" w:cs="Arial"/>
                <w:sz w:val="20"/>
                <w:szCs w:val="20"/>
              </w:rPr>
              <w:t>(Meneghini) Trevisan</w:t>
            </w:r>
          </w:p>
        </w:tc>
        <w:tc>
          <w:tcPr>
            <w:tcW w:w="835" w:type="dxa"/>
            <w:tcBorders>
              <w:top w:val="single" w:sz="4" w:space="0" w:color="auto"/>
              <w:left w:val="single" w:sz="4" w:space="0" w:color="auto"/>
              <w:bottom w:val="single" w:sz="4" w:space="0" w:color="auto"/>
              <w:right w:val="single" w:sz="4" w:space="0" w:color="auto"/>
            </w:tcBorders>
          </w:tcPr>
          <w:p w14:paraId="01CFDB4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1E1C02B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33A2059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69BD8F8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2837284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2E56F367" w14:textId="77777777" w:rsidTr="008E2658">
        <w:tc>
          <w:tcPr>
            <w:tcW w:w="520" w:type="dxa"/>
            <w:tcBorders>
              <w:top w:val="single" w:sz="4" w:space="0" w:color="auto"/>
              <w:left w:val="single" w:sz="4" w:space="0" w:color="auto"/>
              <w:bottom w:val="single" w:sz="4" w:space="0" w:color="auto"/>
              <w:right w:val="single" w:sz="4" w:space="0" w:color="auto"/>
            </w:tcBorders>
          </w:tcPr>
          <w:p w14:paraId="2E804D95"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0B2D15F6"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Euglena</w:t>
            </w:r>
            <w:r w:rsidRPr="00F04EB6">
              <w:rPr>
                <w:rFonts w:ascii="Arial" w:hAnsi="Arial" w:cs="Arial"/>
                <w:sz w:val="20"/>
                <w:szCs w:val="20"/>
              </w:rPr>
              <w:t xml:space="preserve"> cyst</w:t>
            </w:r>
          </w:p>
        </w:tc>
        <w:tc>
          <w:tcPr>
            <w:tcW w:w="835" w:type="dxa"/>
            <w:tcBorders>
              <w:top w:val="single" w:sz="4" w:space="0" w:color="auto"/>
              <w:left w:val="single" w:sz="4" w:space="0" w:color="auto"/>
              <w:bottom w:val="single" w:sz="4" w:space="0" w:color="auto"/>
              <w:right w:val="single" w:sz="4" w:space="0" w:color="auto"/>
            </w:tcBorders>
            <w:hideMark/>
          </w:tcPr>
          <w:p w14:paraId="5BB0471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14A5586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263DA06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253FEE6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20A9D4D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B725AB7" w14:textId="77777777" w:rsidTr="008E2658">
        <w:tc>
          <w:tcPr>
            <w:tcW w:w="520" w:type="dxa"/>
            <w:tcBorders>
              <w:top w:val="single" w:sz="4" w:space="0" w:color="auto"/>
              <w:left w:val="single" w:sz="4" w:space="0" w:color="auto"/>
              <w:bottom w:val="single" w:sz="4" w:space="0" w:color="auto"/>
              <w:right w:val="single" w:sz="4" w:space="0" w:color="auto"/>
            </w:tcBorders>
          </w:tcPr>
          <w:p w14:paraId="58C49234"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0829C24A"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 xml:space="preserve">Euglena deses </w:t>
            </w:r>
            <w:r w:rsidRPr="00F04EB6">
              <w:rPr>
                <w:rFonts w:ascii="Arial" w:hAnsi="Arial" w:cs="Arial"/>
                <w:sz w:val="20"/>
                <w:szCs w:val="20"/>
              </w:rPr>
              <w:t>Ehrenberg</w:t>
            </w:r>
          </w:p>
        </w:tc>
        <w:tc>
          <w:tcPr>
            <w:tcW w:w="835" w:type="dxa"/>
            <w:tcBorders>
              <w:top w:val="single" w:sz="4" w:space="0" w:color="auto"/>
              <w:left w:val="single" w:sz="4" w:space="0" w:color="auto"/>
              <w:bottom w:val="single" w:sz="4" w:space="0" w:color="auto"/>
              <w:right w:val="single" w:sz="4" w:space="0" w:color="auto"/>
            </w:tcBorders>
          </w:tcPr>
          <w:p w14:paraId="450F4BD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6DDC22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346E822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0E84C5C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16A3229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1921A9B6" w14:textId="77777777" w:rsidTr="008E2658">
        <w:tc>
          <w:tcPr>
            <w:tcW w:w="520" w:type="dxa"/>
            <w:tcBorders>
              <w:top w:val="single" w:sz="4" w:space="0" w:color="auto"/>
              <w:left w:val="single" w:sz="4" w:space="0" w:color="auto"/>
              <w:bottom w:val="single" w:sz="4" w:space="0" w:color="auto"/>
              <w:right w:val="single" w:sz="4" w:space="0" w:color="auto"/>
            </w:tcBorders>
          </w:tcPr>
          <w:p w14:paraId="3D0ED4E1"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7D0990A1"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 xml:space="preserve">Euglena viridis </w:t>
            </w:r>
            <w:r w:rsidRPr="00F04EB6">
              <w:rPr>
                <w:rFonts w:ascii="Arial" w:hAnsi="Arial" w:cs="Arial"/>
                <w:sz w:val="20"/>
                <w:szCs w:val="20"/>
              </w:rPr>
              <w:t>(O.F.Müller) Ehrenberg</w:t>
            </w:r>
          </w:p>
        </w:tc>
        <w:tc>
          <w:tcPr>
            <w:tcW w:w="835" w:type="dxa"/>
            <w:tcBorders>
              <w:top w:val="single" w:sz="4" w:space="0" w:color="auto"/>
              <w:left w:val="single" w:sz="4" w:space="0" w:color="auto"/>
              <w:bottom w:val="single" w:sz="4" w:space="0" w:color="auto"/>
              <w:right w:val="single" w:sz="4" w:space="0" w:color="auto"/>
            </w:tcBorders>
          </w:tcPr>
          <w:p w14:paraId="72FE68F8" w14:textId="0F1F57E8" w:rsidR="00601FFD" w:rsidRPr="00F04EB6" w:rsidRDefault="00890C1B" w:rsidP="008E2658">
            <w:pPr>
              <w:jc w:val="center"/>
              <w:rPr>
                <w:rFonts w:ascii="Arial" w:hAnsi="Arial" w:cs="Arial"/>
                <w:b/>
                <w:bCs/>
                <w:sz w:val="20"/>
                <w:szCs w:val="20"/>
              </w:rPr>
            </w:pPr>
            <w:r>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250DF54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23881A2F" w14:textId="407C093E" w:rsidR="00601FFD" w:rsidRPr="00F04EB6" w:rsidRDefault="00890C1B" w:rsidP="008E2658">
            <w:pPr>
              <w:jc w:val="center"/>
              <w:rPr>
                <w:rFonts w:ascii="Arial" w:hAnsi="Arial" w:cs="Arial"/>
                <w:b/>
                <w:bCs/>
                <w:sz w:val="20"/>
                <w:szCs w:val="20"/>
              </w:rPr>
            </w:pPr>
            <w:r>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3761520B" w14:textId="717B5E92" w:rsidR="00601FFD" w:rsidRPr="00F04EB6" w:rsidRDefault="00890C1B" w:rsidP="008E2658">
            <w:pPr>
              <w:jc w:val="center"/>
              <w:rPr>
                <w:rFonts w:ascii="Arial" w:hAnsi="Arial" w:cs="Arial"/>
                <w:b/>
                <w:bCs/>
                <w:sz w:val="20"/>
                <w:szCs w:val="20"/>
              </w:rPr>
            </w:pPr>
            <w:r>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2B95491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65F67569" w14:textId="77777777" w:rsidTr="008E2658">
        <w:tc>
          <w:tcPr>
            <w:tcW w:w="520" w:type="dxa"/>
            <w:tcBorders>
              <w:top w:val="single" w:sz="4" w:space="0" w:color="auto"/>
              <w:left w:val="single" w:sz="4" w:space="0" w:color="auto"/>
              <w:bottom w:val="single" w:sz="4" w:space="0" w:color="auto"/>
              <w:right w:val="single" w:sz="4" w:space="0" w:color="auto"/>
            </w:tcBorders>
          </w:tcPr>
          <w:p w14:paraId="3B7860FE"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142DBAC1"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Monomorphina pyrum (Ehrenberg) Mereschkowsky</w:t>
            </w:r>
          </w:p>
        </w:tc>
        <w:tc>
          <w:tcPr>
            <w:tcW w:w="835" w:type="dxa"/>
            <w:tcBorders>
              <w:top w:val="single" w:sz="4" w:space="0" w:color="auto"/>
              <w:left w:val="single" w:sz="4" w:space="0" w:color="auto"/>
              <w:bottom w:val="single" w:sz="4" w:space="0" w:color="auto"/>
              <w:right w:val="single" w:sz="4" w:space="0" w:color="auto"/>
            </w:tcBorders>
          </w:tcPr>
          <w:p w14:paraId="396246B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A3FDB1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4EC39C9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415B84B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6EFFCA0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370E072" w14:textId="77777777" w:rsidTr="008E2658">
        <w:tc>
          <w:tcPr>
            <w:tcW w:w="520" w:type="dxa"/>
            <w:tcBorders>
              <w:top w:val="single" w:sz="4" w:space="0" w:color="auto"/>
              <w:left w:val="single" w:sz="4" w:space="0" w:color="auto"/>
              <w:bottom w:val="single" w:sz="4" w:space="0" w:color="auto"/>
              <w:right w:val="single" w:sz="4" w:space="0" w:color="auto"/>
            </w:tcBorders>
          </w:tcPr>
          <w:p w14:paraId="3B033B8D"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0610541D" w14:textId="77777777" w:rsidR="00601FFD" w:rsidRPr="00F04EB6" w:rsidRDefault="00601FFD" w:rsidP="008E2658">
            <w:pPr>
              <w:jc w:val="both"/>
              <w:rPr>
                <w:rFonts w:ascii="Arial" w:hAnsi="Arial" w:cs="Arial"/>
                <w:i/>
                <w:iCs/>
                <w:sz w:val="20"/>
                <w:szCs w:val="20"/>
                <w:lang w:val="fi-FI"/>
              </w:rPr>
            </w:pPr>
            <w:r w:rsidRPr="00F04EB6">
              <w:rPr>
                <w:rFonts w:ascii="Arial" w:hAnsi="Arial" w:cs="Arial"/>
                <w:i/>
                <w:iCs/>
                <w:sz w:val="20"/>
                <w:szCs w:val="20"/>
                <w:lang w:val="fi-FI"/>
              </w:rPr>
              <w:t xml:space="preserve">Lepocinclis spirogyroides </w:t>
            </w:r>
            <w:r w:rsidRPr="00F04EB6">
              <w:rPr>
                <w:rFonts w:ascii="Arial" w:hAnsi="Arial" w:cs="Arial"/>
                <w:sz w:val="20"/>
                <w:szCs w:val="20"/>
                <w:lang w:val="fi-FI"/>
              </w:rPr>
              <w:t>B.Marin &amp; Melkonian</w:t>
            </w:r>
          </w:p>
        </w:tc>
        <w:tc>
          <w:tcPr>
            <w:tcW w:w="835" w:type="dxa"/>
            <w:tcBorders>
              <w:top w:val="single" w:sz="4" w:space="0" w:color="auto"/>
              <w:left w:val="single" w:sz="4" w:space="0" w:color="auto"/>
              <w:bottom w:val="single" w:sz="4" w:space="0" w:color="auto"/>
              <w:right w:val="single" w:sz="4" w:space="0" w:color="auto"/>
            </w:tcBorders>
          </w:tcPr>
          <w:p w14:paraId="3B777F6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25E717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2C34028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6250D6B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524A321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13722732" w14:textId="77777777" w:rsidTr="008E2658">
        <w:tc>
          <w:tcPr>
            <w:tcW w:w="520" w:type="dxa"/>
            <w:tcBorders>
              <w:top w:val="single" w:sz="4" w:space="0" w:color="auto"/>
              <w:left w:val="single" w:sz="4" w:space="0" w:color="auto"/>
              <w:bottom w:val="single" w:sz="4" w:space="0" w:color="auto"/>
              <w:right w:val="single" w:sz="4" w:space="0" w:color="auto"/>
            </w:tcBorders>
          </w:tcPr>
          <w:p w14:paraId="1C5F3674"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0BB8CD18"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 xml:space="preserve">Phacus curvicauda </w:t>
            </w:r>
            <w:r w:rsidRPr="00F04EB6">
              <w:rPr>
                <w:rFonts w:ascii="Arial" w:hAnsi="Arial" w:cs="Arial"/>
                <w:sz w:val="20"/>
                <w:szCs w:val="20"/>
              </w:rPr>
              <w:t>Svirenko</w:t>
            </w:r>
          </w:p>
        </w:tc>
        <w:tc>
          <w:tcPr>
            <w:tcW w:w="835" w:type="dxa"/>
            <w:tcBorders>
              <w:top w:val="single" w:sz="4" w:space="0" w:color="auto"/>
              <w:left w:val="single" w:sz="4" w:space="0" w:color="auto"/>
              <w:bottom w:val="single" w:sz="4" w:space="0" w:color="auto"/>
              <w:right w:val="single" w:sz="4" w:space="0" w:color="auto"/>
            </w:tcBorders>
            <w:hideMark/>
          </w:tcPr>
          <w:p w14:paraId="4BA0DA1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4DBDCC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31B0B2A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62C18E2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3677227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778C8378" w14:textId="77777777" w:rsidTr="008E2658">
        <w:tc>
          <w:tcPr>
            <w:tcW w:w="520" w:type="dxa"/>
            <w:tcBorders>
              <w:top w:val="single" w:sz="4" w:space="0" w:color="auto"/>
              <w:left w:val="single" w:sz="4" w:space="0" w:color="auto"/>
              <w:bottom w:val="single" w:sz="4" w:space="0" w:color="auto"/>
              <w:right w:val="single" w:sz="4" w:space="0" w:color="auto"/>
            </w:tcBorders>
          </w:tcPr>
          <w:p w14:paraId="1D565539" w14:textId="77777777" w:rsidR="00601FFD" w:rsidRPr="00F04EB6" w:rsidRDefault="00601FFD" w:rsidP="00642A32">
            <w:pPr>
              <w:pStyle w:val="ListParagraph"/>
              <w:numPr>
                <w:ilvl w:val="0"/>
                <w:numId w:val="2"/>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14103E0E"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Phacus nannos </w:t>
            </w:r>
            <w:r w:rsidRPr="00F04EB6">
              <w:rPr>
                <w:rFonts w:ascii="Arial" w:hAnsi="Arial" w:cs="Arial"/>
                <w:sz w:val="20"/>
                <w:szCs w:val="20"/>
              </w:rPr>
              <w:t>Pochmann</w:t>
            </w:r>
          </w:p>
        </w:tc>
        <w:tc>
          <w:tcPr>
            <w:tcW w:w="835" w:type="dxa"/>
            <w:tcBorders>
              <w:top w:val="single" w:sz="4" w:space="0" w:color="auto"/>
              <w:left w:val="single" w:sz="4" w:space="0" w:color="auto"/>
              <w:bottom w:val="single" w:sz="4" w:space="0" w:color="auto"/>
              <w:right w:val="single" w:sz="4" w:space="0" w:color="auto"/>
            </w:tcBorders>
          </w:tcPr>
          <w:p w14:paraId="4E296A7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25E626B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0968A31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0E44491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6CB504F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bl>
    <w:p w14:paraId="649C89A7" w14:textId="77777777" w:rsidR="00601FFD" w:rsidRPr="00F04EB6" w:rsidRDefault="00601FFD" w:rsidP="00601FFD">
      <w:pPr>
        <w:jc w:val="center"/>
        <w:rPr>
          <w:rFonts w:ascii="Arial" w:hAnsi="Arial" w:cs="Arial"/>
          <w:b/>
          <w:bCs/>
        </w:rPr>
      </w:pPr>
    </w:p>
    <w:p w14:paraId="6459BDA2" w14:textId="77777777" w:rsidR="00601FFD" w:rsidRPr="00F04EB6" w:rsidRDefault="00601FFD" w:rsidP="00601FFD">
      <w:pPr>
        <w:jc w:val="center"/>
        <w:rPr>
          <w:rFonts w:ascii="Arial" w:hAnsi="Arial" w:cs="Arial"/>
          <w:b/>
          <w:bCs/>
        </w:rPr>
      </w:pPr>
      <w:r w:rsidRPr="00F04EB6">
        <w:rPr>
          <w:rFonts w:ascii="Arial" w:hAnsi="Arial" w:cs="Arial"/>
          <w:b/>
          <w:bCs/>
        </w:rPr>
        <w:t>Table 3: Taxonomic position of algal species observed in Adyar River under the Phylum Bacillariophyta</w:t>
      </w:r>
    </w:p>
    <w:tbl>
      <w:tblPr>
        <w:tblStyle w:val="TableGrid"/>
        <w:tblW w:w="9337" w:type="dxa"/>
        <w:jc w:val="center"/>
        <w:tblLook w:val="04A0" w:firstRow="1" w:lastRow="0" w:firstColumn="1" w:lastColumn="0" w:noHBand="0" w:noVBand="1"/>
      </w:tblPr>
      <w:tblGrid>
        <w:gridCol w:w="1650"/>
        <w:gridCol w:w="1917"/>
        <w:gridCol w:w="1869"/>
        <w:gridCol w:w="2176"/>
        <w:gridCol w:w="2971"/>
      </w:tblGrid>
      <w:tr w:rsidR="00601FFD" w:rsidRPr="00F04EB6" w14:paraId="33B4638C" w14:textId="77777777" w:rsidTr="008E2658">
        <w:trPr>
          <w:trHeight w:val="320"/>
          <w:jc w:val="center"/>
        </w:trPr>
        <w:tc>
          <w:tcPr>
            <w:tcW w:w="1054" w:type="dxa"/>
            <w:tcBorders>
              <w:top w:val="single" w:sz="4" w:space="0" w:color="auto"/>
              <w:left w:val="single" w:sz="4" w:space="0" w:color="auto"/>
              <w:bottom w:val="single" w:sz="4" w:space="0" w:color="auto"/>
              <w:right w:val="single" w:sz="4" w:space="0" w:color="auto"/>
            </w:tcBorders>
            <w:noWrap/>
            <w:vAlign w:val="center"/>
            <w:hideMark/>
          </w:tcPr>
          <w:p w14:paraId="61CCD441"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Phylum</w:t>
            </w:r>
          </w:p>
        </w:tc>
        <w:tc>
          <w:tcPr>
            <w:tcW w:w="1267" w:type="dxa"/>
            <w:tcBorders>
              <w:top w:val="single" w:sz="4" w:space="0" w:color="auto"/>
              <w:left w:val="single" w:sz="4" w:space="0" w:color="auto"/>
              <w:bottom w:val="single" w:sz="4" w:space="0" w:color="auto"/>
              <w:right w:val="single" w:sz="4" w:space="0" w:color="auto"/>
            </w:tcBorders>
            <w:noWrap/>
            <w:vAlign w:val="center"/>
            <w:hideMark/>
          </w:tcPr>
          <w:p w14:paraId="09F7AABE"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Class</w:t>
            </w:r>
          </w:p>
        </w:tc>
        <w:tc>
          <w:tcPr>
            <w:tcW w:w="1869" w:type="dxa"/>
            <w:tcBorders>
              <w:top w:val="single" w:sz="4" w:space="0" w:color="auto"/>
              <w:left w:val="single" w:sz="4" w:space="0" w:color="auto"/>
              <w:bottom w:val="single" w:sz="4" w:space="0" w:color="auto"/>
              <w:right w:val="single" w:sz="4" w:space="0" w:color="auto"/>
            </w:tcBorders>
            <w:noWrap/>
            <w:vAlign w:val="center"/>
            <w:hideMark/>
          </w:tcPr>
          <w:p w14:paraId="7D5DE86D"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Order</w:t>
            </w:r>
          </w:p>
        </w:tc>
        <w:tc>
          <w:tcPr>
            <w:tcW w:w="2176" w:type="dxa"/>
            <w:tcBorders>
              <w:top w:val="single" w:sz="4" w:space="0" w:color="auto"/>
              <w:left w:val="single" w:sz="4" w:space="0" w:color="auto"/>
              <w:bottom w:val="single" w:sz="4" w:space="0" w:color="auto"/>
              <w:right w:val="single" w:sz="4" w:space="0" w:color="auto"/>
            </w:tcBorders>
            <w:noWrap/>
            <w:vAlign w:val="center"/>
            <w:hideMark/>
          </w:tcPr>
          <w:p w14:paraId="16AAA0A6"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Family</w:t>
            </w: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2AE1CE4F"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Species</w:t>
            </w:r>
          </w:p>
        </w:tc>
      </w:tr>
      <w:tr w:rsidR="00601FFD" w:rsidRPr="00F04EB6" w14:paraId="3C9BC397" w14:textId="77777777" w:rsidTr="008E2658">
        <w:trPr>
          <w:trHeight w:val="320"/>
          <w:jc w:val="center"/>
        </w:trPr>
        <w:tc>
          <w:tcPr>
            <w:tcW w:w="1054" w:type="dxa"/>
            <w:vMerge w:val="restart"/>
            <w:tcBorders>
              <w:top w:val="single" w:sz="4" w:space="0" w:color="auto"/>
              <w:left w:val="single" w:sz="4" w:space="0" w:color="auto"/>
              <w:bottom w:val="single" w:sz="4" w:space="0" w:color="auto"/>
              <w:right w:val="single" w:sz="4" w:space="0" w:color="auto"/>
            </w:tcBorders>
            <w:noWrap/>
            <w:vAlign w:val="center"/>
            <w:hideMark/>
          </w:tcPr>
          <w:p w14:paraId="2A5BCA34" w14:textId="77777777" w:rsidR="00601FFD" w:rsidRPr="00F04EB6" w:rsidRDefault="00601FFD" w:rsidP="008E2658">
            <w:pPr>
              <w:jc w:val="both"/>
              <w:rPr>
                <w:rFonts w:ascii="Arial" w:hAnsi="Arial" w:cs="Arial"/>
                <w:b/>
                <w:bCs/>
                <w:sz w:val="20"/>
                <w:szCs w:val="20"/>
              </w:rPr>
            </w:pPr>
            <w:r w:rsidRPr="00F04EB6">
              <w:rPr>
                <w:rFonts w:ascii="Arial" w:hAnsi="Arial" w:cs="Arial"/>
                <w:b/>
                <w:bCs/>
                <w:sz w:val="20"/>
                <w:szCs w:val="20"/>
              </w:rPr>
              <w:t>Bacillariophyta</w:t>
            </w:r>
          </w:p>
        </w:tc>
        <w:tc>
          <w:tcPr>
            <w:tcW w:w="1267" w:type="dxa"/>
            <w:vMerge w:val="restart"/>
            <w:tcBorders>
              <w:top w:val="single" w:sz="4" w:space="0" w:color="auto"/>
              <w:left w:val="single" w:sz="4" w:space="0" w:color="auto"/>
              <w:bottom w:val="single" w:sz="4" w:space="0" w:color="auto"/>
              <w:right w:val="single" w:sz="4" w:space="0" w:color="auto"/>
            </w:tcBorders>
            <w:noWrap/>
            <w:vAlign w:val="center"/>
            <w:hideMark/>
          </w:tcPr>
          <w:p w14:paraId="1E68E64A" w14:textId="77777777" w:rsidR="00601FFD" w:rsidRPr="00F04EB6" w:rsidRDefault="00601FFD" w:rsidP="008E2658">
            <w:pPr>
              <w:jc w:val="both"/>
              <w:rPr>
                <w:rFonts w:ascii="Arial" w:hAnsi="Arial" w:cs="Arial"/>
                <w:sz w:val="20"/>
                <w:szCs w:val="20"/>
              </w:rPr>
            </w:pPr>
            <w:r w:rsidRPr="00F04EB6">
              <w:rPr>
                <w:rFonts w:ascii="Arial" w:hAnsi="Arial" w:cs="Arial"/>
                <w:b/>
                <w:sz w:val="20"/>
                <w:szCs w:val="20"/>
              </w:rPr>
              <w:t>Bacillariophyceae</w:t>
            </w:r>
          </w:p>
        </w:tc>
        <w:tc>
          <w:tcPr>
            <w:tcW w:w="1869" w:type="dxa"/>
            <w:vMerge w:val="restart"/>
            <w:tcBorders>
              <w:top w:val="single" w:sz="4" w:space="0" w:color="auto"/>
              <w:left w:val="single" w:sz="4" w:space="0" w:color="auto"/>
              <w:bottom w:val="single" w:sz="4" w:space="0" w:color="auto"/>
              <w:right w:val="single" w:sz="4" w:space="0" w:color="auto"/>
            </w:tcBorders>
            <w:noWrap/>
            <w:vAlign w:val="center"/>
            <w:hideMark/>
          </w:tcPr>
          <w:p w14:paraId="39575D9B"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Bacillariales</w:t>
            </w:r>
          </w:p>
        </w:tc>
        <w:tc>
          <w:tcPr>
            <w:tcW w:w="2176" w:type="dxa"/>
            <w:vMerge w:val="restart"/>
            <w:tcBorders>
              <w:top w:val="single" w:sz="4" w:space="0" w:color="auto"/>
              <w:left w:val="single" w:sz="4" w:space="0" w:color="auto"/>
              <w:bottom w:val="single" w:sz="4" w:space="0" w:color="auto"/>
              <w:right w:val="single" w:sz="4" w:space="0" w:color="auto"/>
            </w:tcBorders>
            <w:noWrap/>
            <w:vAlign w:val="center"/>
            <w:hideMark/>
          </w:tcPr>
          <w:p w14:paraId="67AECA0A"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Bacillariaceae</w:t>
            </w: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3789CD75"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Nitzschia kurzeana</w:t>
            </w:r>
            <w:r w:rsidRPr="00F04EB6">
              <w:rPr>
                <w:rFonts w:ascii="Arial" w:hAnsi="Arial" w:cs="Arial"/>
                <w:sz w:val="20"/>
                <w:szCs w:val="20"/>
              </w:rPr>
              <w:t xml:space="preserve"> Rabenhorst</w:t>
            </w:r>
          </w:p>
        </w:tc>
      </w:tr>
      <w:tr w:rsidR="00601FFD" w:rsidRPr="00F04EB6" w14:paraId="654902F3"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AB59A3"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9A9DA0"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DF40B"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A81991" w14:textId="77777777" w:rsidR="00601FFD" w:rsidRPr="00F04EB6" w:rsidRDefault="00601FFD" w:rsidP="008E2658">
            <w:pPr>
              <w:jc w:val="both"/>
              <w:rPr>
                <w:rFonts w:ascii="Arial" w:hAnsi="Arial" w:cs="Arial"/>
                <w:sz w:val="20"/>
                <w:szCs w:val="20"/>
              </w:rPr>
            </w:pP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35E9CC22"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Nitzschia palea </w:t>
            </w:r>
            <w:r w:rsidRPr="00F04EB6">
              <w:rPr>
                <w:rFonts w:ascii="Arial" w:hAnsi="Arial" w:cs="Arial"/>
                <w:sz w:val="20"/>
                <w:szCs w:val="20"/>
              </w:rPr>
              <w:t>(Kützing) W.Smith</w:t>
            </w:r>
          </w:p>
        </w:tc>
      </w:tr>
      <w:tr w:rsidR="00601FFD" w:rsidRPr="00F04EB6" w14:paraId="38CC83BC"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312DF"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F7D2BF"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5CCC24"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106A5A" w14:textId="77777777" w:rsidR="00601FFD" w:rsidRPr="00F04EB6" w:rsidRDefault="00601FFD" w:rsidP="008E2658">
            <w:pPr>
              <w:jc w:val="both"/>
              <w:rPr>
                <w:rFonts w:ascii="Arial" w:hAnsi="Arial" w:cs="Arial"/>
                <w:sz w:val="20"/>
                <w:szCs w:val="20"/>
              </w:rPr>
            </w:pP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72CCE079"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 xml:space="preserve">Nitzschia reversa </w:t>
            </w:r>
            <w:r w:rsidRPr="00F04EB6">
              <w:rPr>
                <w:rFonts w:ascii="Arial" w:hAnsi="Arial" w:cs="Arial"/>
                <w:sz w:val="20"/>
                <w:szCs w:val="20"/>
              </w:rPr>
              <w:t>W.Smith</w:t>
            </w:r>
          </w:p>
        </w:tc>
      </w:tr>
      <w:tr w:rsidR="00601FFD" w:rsidRPr="00F04EB6" w14:paraId="458DD17E"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E68DDA"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DCB3C4" w14:textId="77777777" w:rsidR="00601FFD" w:rsidRPr="00F04EB6" w:rsidRDefault="00601FFD" w:rsidP="008E2658">
            <w:pPr>
              <w:jc w:val="both"/>
              <w:rPr>
                <w:rFonts w:ascii="Arial" w:hAnsi="Arial" w:cs="Arial"/>
                <w:sz w:val="20"/>
                <w:szCs w:val="20"/>
              </w:rPr>
            </w:pPr>
          </w:p>
        </w:tc>
        <w:tc>
          <w:tcPr>
            <w:tcW w:w="1869" w:type="dxa"/>
            <w:tcBorders>
              <w:top w:val="single" w:sz="4" w:space="0" w:color="auto"/>
              <w:left w:val="single" w:sz="4" w:space="0" w:color="auto"/>
              <w:bottom w:val="single" w:sz="4" w:space="0" w:color="auto"/>
              <w:right w:val="single" w:sz="4" w:space="0" w:color="auto"/>
            </w:tcBorders>
            <w:noWrap/>
            <w:vAlign w:val="center"/>
            <w:hideMark/>
          </w:tcPr>
          <w:p w14:paraId="30E962A9"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Cocconeidales</w:t>
            </w:r>
          </w:p>
        </w:tc>
        <w:tc>
          <w:tcPr>
            <w:tcW w:w="2176" w:type="dxa"/>
            <w:tcBorders>
              <w:top w:val="single" w:sz="4" w:space="0" w:color="auto"/>
              <w:left w:val="single" w:sz="4" w:space="0" w:color="auto"/>
              <w:bottom w:val="single" w:sz="4" w:space="0" w:color="auto"/>
              <w:right w:val="single" w:sz="4" w:space="0" w:color="auto"/>
            </w:tcBorders>
            <w:noWrap/>
            <w:vAlign w:val="center"/>
            <w:hideMark/>
          </w:tcPr>
          <w:p w14:paraId="047ABBEC"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Achnanthidiaceae</w:t>
            </w: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73880DFE"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Planothidium lanceolatum</w:t>
            </w:r>
            <w:r w:rsidRPr="00F04EB6">
              <w:rPr>
                <w:rFonts w:ascii="Arial" w:hAnsi="Arial" w:cs="Arial"/>
                <w:sz w:val="20"/>
                <w:szCs w:val="20"/>
              </w:rPr>
              <w:t xml:space="preserve"> (Brébisson ex Kützing) Lange-Bertalot</w:t>
            </w:r>
          </w:p>
        </w:tc>
      </w:tr>
      <w:tr w:rsidR="00601FFD" w:rsidRPr="00F04EB6" w14:paraId="061B95AC"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AAB14D"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60D1B4" w14:textId="77777777" w:rsidR="00601FFD" w:rsidRPr="00F04EB6" w:rsidRDefault="00601FFD" w:rsidP="008E2658">
            <w:pPr>
              <w:jc w:val="both"/>
              <w:rPr>
                <w:rFonts w:ascii="Arial" w:hAnsi="Arial" w:cs="Arial"/>
                <w:sz w:val="20"/>
                <w:szCs w:val="20"/>
              </w:rPr>
            </w:pPr>
          </w:p>
        </w:tc>
        <w:tc>
          <w:tcPr>
            <w:tcW w:w="1869" w:type="dxa"/>
            <w:vMerge w:val="restart"/>
            <w:tcBorders>
              <w:top w:val="single" w:sz="4" w:space="0" w:color="auto"/>
              <w:left w:val="single" w:sz="4" w:space="0" w:color="auto"/>
              <w:bottom w:val="single" w:sz="4" w:space="0" w:color="auto"/>
              <w:right w:val="single" w:sz="4" w:space="0" w:color="auto"/>
            </w:tcBorders>
            <w:noWrap/>
            <w:vAlign w:val="center"/>
            <w:hideMark/>
          </w:tcPr>
          <w:p w14:paraId="7C59D49B"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Cymbellales</w:t>
            </w:r>
          </w:p>
        </w:tc>
        <w:tc>
          <w:tcPr>
            <w:tcW w:w="2176" w:type="dxa"/>
            <w:tcBorders>
              <w:top w:val="single" w:sz="4" w:space="0" w:color="auto"/>
              <w:left w:val="single" w:sz="4" w:space="0" w:color="auto"/>
              <w:bottom w:val="single" w:sz="4" w:space="0" w:color="auto"/>
              <w:right w:val="single" w:sz="4" w:space="0" w:color="auto"/>
            </w:tcBorders>
            <w:noWrap/>
            <w:vAlign w:val="center"/>
            <w:hideMark/>
          </w:tcPr>
          <w:p w14:paraId="1D3E4602"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Cymbellales incertae sedis</w:t>
            </w: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79106C67"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Gomphonella olivacea</w:t>
            </w:r>
            <w:r w:rsidRPr="00F04EB6">
              <w:rPr>
                <w:rFonts w:ascii="Arial" w:hAnsi="Arial" w:cs="Arial"/>
                <w:sz w:val="20"/>
                <w:szCs w:val="20"/>
              </w:rPr>
              <w:t xml:space="preserve"> (Hornemann) Rabenhorst</w:t>
            </w:r>
          </w:p>
        </w:tc>
      </w:tr>
      <w:tr w:rsidR="00601FFD" w:rsidRPr="00F04EB6" w14:paraId="447E9DA0"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498A79"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523D7D"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0DD63B" w14:textId="77777777" w:rsidR="00601FFD" w:rsidRPr="00F04EB6" w:rsidRDefault="00601FFD" w:rsidP="008E2658">
            <w:pPr>
              <w:jc w:val="both"/>
              <w:rPr>
                <w:rFonts w:ascii="Arial" w:hAnsi="Arial" w:cs="Arial"/>
                <w:sz w:val="20"/>
                <w:szCs w:val="20"/>
              </w:rPr>
            </w:pPr>
          </w:p>
        </w:tc>
        <w:tc>
          <w:tcPr>
            <w:tcW w:w="2176" w:type="dxa"/>
            <w:vMerge w:val="restart"/>
            <w:tcBorders>
              <w:top w:val="single" w:sz="4" w:space="0" w:color="auto"/>
              <w:left w:val="single" w:sz="4" w:space="0" w:color="auto"/>
              <w:bottom w:val="single" w:sz="4" w:space="0" w:color="auto"/>
              <w:right w:val="single" w:sz="4" w:space="0" w:color="auto"/>
            </w:tcBorders>
            <w:noWrap/>
            <w:vAlign w:val="center"/>
            <w:hideMark/>
          </w:tcPr>
          <w:p w14:paraId="5AE0459C"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Gomphonemataceae</w:t>
            </w: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68DB6A01"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Gomphonema gracile</w:t>
            </w:r>
            <w:r w:rsidRPr="00F04EB6">
              <w:rPr>
                <w:rFonts w:ascii="Arial" w:hAnsi="Arial" w:cs="Arial"/>
                <w:sz w:val="20"/>
                <w:szCs w:val="20"/>
              </w:rPr>
              <w:t xml:space="preserve"> Ehrenberg</w:t>
            </w:r>
          </w:p>
        </w:tc>
      </w:tr>
      <w:tr w:rsidR="00601FFD" w:rsidRPr="00F04EB6" w14:paraId="32A997BA"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71E73B"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08FAF"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5510D3"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37034" w14:textId="77777777" w:rsidR="00601FFD" w:rsidRPr="00F04EB6" w:rsidRDefault="00601FFD" w:rsidP="008E2658">
            <w:pPr>
              <w:jc w:val="both"/>
              <w:rPr>
                <w:rFonts w:ascii="Arial" w:hAnsi="Arial" w:cs="Arial"/>
                <w:sz w:val="20"/>
                <w:szCs w:val="20"/>
              </w:rPr>
            </w:pP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63A456FA"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Gomphonema parvulum</w:t>
            </w:r>
            <w:r w:rsidRPr="00F04EB6">
              <w:rPr>
                <w:rFonts w:ascii="Arial" w:hAnsi="Arial" w:cs="Arial"/>
                <w:sz w:val="20"/>
                <w:szCs w:val="20"/>
              </w:rPr>
              <w:t xml:space="preserve"> (Kützing) Kützing</w:t>
            </w:r>
          </w:p>
        </w:tc>
      </w:tr>
      <w:tr w:rsidR="00601FFD" w:rsidRPr="00F04EB6" w14:paraId="58E71970"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2E8B6B"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A76156" w14:textId="77777777" w:rsidR="00601FFD" w:rsidRPr="00F04EB6" w:rsidRDefault="00601FFD" w:rsidP="008E2658">
            <w:pPr>
              <w:jc w:val="both"/>
              <w:rPr>
                <w:rFonts w:ascii="Arial" w:hAnsi="Arial" w:cs="Arial"/>
                <w:sz w:val="20"/>
                <w:szCs w:val="20"/>
              </w:rPr>
            </w:pPr>
          </w:p>
        </w:tc>
        <w:tc>
          <w:tcPr>
            <w:tcW w:w="1869" w:type="dxa"/>
            <w:vMerge w:val="restart"/>
            <w:tcBorders>
              <w:top w:val="single" w:sz="4" w:space="0" w:color="auto"/>
              <w:left w:val="single" w:sz="4" w:space="0" w:color="auto"/>
              <w:bottom w:val="single" w:sz="4" w:space="0" w:color="auto"/>
              <w:right w:val="single" w:sz="4" w:space="0" w:color="auto"/>
            </w:tcBorders>
            <w:noWrap/>
            <w:vAlign w:val="center"/>
            <w:hideMark/>
          </w:tcPr>
          <w:p w14:paraId="5B4DF56F"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Fragilariales</w:t>
            </w:r>
          </w:p>
        </w:tc>
        <w:tc>
          <w:tcPr>
            <w:tcW w:w="2176" w:type="dxa"/>
            <w:vMerge w:val="restart"/>
            <w:tcBorders>
              <w:top w:val="single" w:sz="4" w:space="0" w:color="auto"/>
              <w:left w:val="single" w:sz="4" w:space="0" w:color="auto"/>
              <w:bottom w:val="single" w:sz="4" w:space="0" w:color="auto"/>
              <w:right w:val="single" w:sz="4" w:space="0" w:color="auto"/>
            </w:tcBorders>
            <w:noWrap/>
            <w:vAlign w:val="center"/>
            <w:hideMark/>
          </w:tcPr>
          <w:p w14:paraId="58CD9151"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Fragilariaceae</w:t>
            </w: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614CC324"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Fragilaria capucina</w:t>
            </w:r>
            <w:r w:rsidRPr="00F04EB6">
              <w:rPr>
                <w:rFonts w:ascii="Arial" w:hAnsi="Arial" w:cs="Arial"/>
                <w:sz w:val="20"/>
                <w:szCs w:val="20"/>
              </w:rPr>
              <w:t xml:space="preserve"> Desmazières</w:t>
            </w:r>
          </w:p>
        </w:tc>
      </w:tr>
      <w:tr w:rsidR="00601FFD" w:rsidRPr="00F04EB6" w14:paraId="4A5FCD58"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C7C3F7"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B5B23F"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83FAB8"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64AF9" w14:textId="77777777" w:rsidR="00601FFD" w:rsidRPr="00F04EB6" w:rsidRDefault="00601FFD" w:rsidP="008E2658">
            <w:pPr>
              <w:jc w:val="both"/>
              <w:rPr>
                <w:rFonts w:ascii="Arial" w:hAnsi="Arial" w:cs="Arial"/>
                <w:sz w:val="20"/>
                <w:szCs w:val="20"/>
              </w:rPr>
            </w:pP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3AE6FC0A"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Fragilaria rumpens</w:t>
            </w:r>
            <w:r w:rsidRPr="00F04EB6">
              <w:rPr>
                <w:rFonts w:ascii="Arial" w:hAnsi="Arial" w:cs="Arial"/>
                <w:sz w:val="20"/>
                <w:szCs w:val="20"/>
              </w:rPr>
              <w:t xml:space="preserve"> (Kützing) G.W.F.Carlson</w:t>
            </w:r>
          </w:p>
        </w:tc>
      </w:tr>
      <w:tr w:rsidR="00601FFD" w:rsidRPr="003B3A7F" w14:paraId="2D660F54"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558E45"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FDD15"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115DAC" w14:textId="77777777" w:rsidR="00601FFD" w:rsidRPr="00F04EB6" w:rsidRDefault="00601FFD" w:rsidP="008E2658">
            <w:pPr>
              <w:jc w:val="both"/>
              <w:rPr>
                <w:rFonts w:ascii="Arial" w:hAnsi="Arial" w:cs="Arial"/>
                <w:sz w:val="20"/>
                <w:szCs w:val="20"/>
              </w:rPr>
            </w:pPr>
          </w:p>
        </w:tc>
        <w:tc>
          <w:tcPr>
            <w:tcW w:w="2176" w:type="dxa"/>
            <w:tcBorders>
              <w:top w:val="single" w:sz="4" w:space="0" w:color="auto"/>
              <w:left w:val="single" w:sz="4" w:space="0" w:color="auto"/>
              <w:bottom w:val="single" w:sz="4" w:space="0" w:color="auto"/>
              <w:right w:val="single" w:sz="4" w:space="0" w:color="auto"/>
            </w:tcBorders>
            <w:noWrap/>
            <w:vAlign w:val="center"/>
            <w:hideMark/>
          </w:tcPr>
          <w:p w14:paraId="5B4370AA"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Staurosiraceae</w:t>
            </w: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45461A26" w14:textId="77777777" w:rsidR="00601FFD" w:rsidRPr="00F04EB6" w:rsidRDefault="00601FFD" w:rsidP="008E2658">
            <w:pPr>
              <w:jc w:val="both"/>
              <w:rPr>
                <w:rFonts w:ascii="Arial" w:hAnsi="Arial" w:cs="Arial"/>
                <w:sz w:val="20"/>
                <w:szCs w:val="20"/>
                <w:lang w:val="fi-FI"/>
              </w:rPr>
            </w:pPr>
            <w:r w:rsidRPr="00F04EB6">
              <w:rPr>
                <w:rFonts w:ascii="Arial" w:hAnsi="Arial" w:cs="Arial"/>
                <w:i/>
                <w:iCs/>
                <w:sz w:val="20"/>
                <w:szCs w:val="20"/>
                <w:lang w:val="fi-FI"/>
              </w:rPr>
              <w:t>Staurosirella pinnata</w:t>
            </w:r>
            <w:r w:rsidRPr="00F04EB6">
              <w:rPr>
                <w:rFonts w:ascii="Arial" w:hAnsi="Arial" w:cs="Arial"/>
                <w:sz w:val="20"/>
                <w:szCs w:val="20"/>
                <w:lang w:val="fi-FI"/>
              </w:rPr>
              <w:t xml:space="preserve"> (Ehrenberg) D.M.Williams &amp; Round</w:t>
            </w:r>
          </w:p>
        </w:tc>
      </w:tr>
      <w:tr w:rsidR="00601FFD" w:rsidRPr="00F04EB6" w14:paraId="32B901D0"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6D618" w14:textId="77777777" w:rsidR="00601FFD" w:rsidRPr="00F04EB6" w:rsidRDefault="00601FFD" w:rsidP="008E2658">
            <w:pPr>
              <w:jc w:val="both"/>
              <w:rPr>
                <w:rFonts w:ascii="Arial" w:hAnsi="Arial" w:cs="Arial"/>
                <w:sz w:val="20"/>
                <w:szCs w:val="20"/>
                <w:lang w:val="fi-F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30229E" w14:textId="77777777" w:rsidR="00601FFD" w:rsidRPr="00F04EB6" w:rsidRDefault="00601FFD" w:rsidP="008E2658">
            <w:pPr>
              <w:jc w:val="both"/>
              <w:rPr>
                <w:rFonts w:ascii="Arial" w:hAnsi="Arial" w:cs="Arial"/>
                <w:sz w:val="20"/>
                <w:szCs w:val="20"/>
                <w:lang w:val="fi-FI"/>
              </w:rPr>
            </w:pPr>
          </w:p>
        </w:tc>
        <w:tc>
          <w:tcPr>
            <w:tcW w:w="1869" w:type="dxa"/>
            <w:tcBorders>
              <w:top w:val="single" w:sz="4" w:space="0" w:color="auto"/>
              <w:left w:val="single" w:sz="4" w:space="0" w:color="auto"/>
              <w:bottom w:val="single" w:sz="4" w:space="0" w:color="auto"/>
              <w:right w:val="single" w:sz="4" w:space="0" w:color="auto"/>
            </w:tcBorders>
            <w:noWrap/>
            <w:vAlign w:val="center"/>
            <w:hideMark/>
          </w:tcPr>
          <w:p w14:paraId="3CAD07AD"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Licmophorales</w:t>
            </w:r>
          </w:p>
        </w:tc>
        <w:tc>
          <w:tcPr>
            <w:tcW w:w="2176" w:type="dxa"/>
            <w:tcBorders>
              <w:top w:val="single" w:sz="4" w:space="0" w:color="auto"/>
              <w:left w:val="single" w:sz="4" w:space="0" w:color="auto"/>
              <w:bottom w:val="single" w:sz="4" w:space="0" w:color="auto"/>
              <w:right w:val="single" w:sz="4" w:space="0" w:color="auto"/>
            </w:tcBorders>
            <w:noWrap/>
            <w:vAlign w:val="center"/>
            <w:hideMark/>
          </w:tcPr>
          <w:p w14:paraId="550C507D"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Ulnariaceae</w:t>
            </w: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5478A0AD"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Ulnaria ulna</w:t>
            </w:r>
            <w:r w:rsidRPr="00F04EB6">
              <w:rPr>
                <w:rFonts w:ascii="Arial" w:hAnsi="Arial" w:cs="Arial"/>
                <w:sz w:val="20"/>
                <w:szCs w:val="20"/>
              </w:rPr>
              <w:t xml:space="preserve"> (Nitzsch) Compère</w:t>
            </w:r>
          </w:p>
        </w:tc>
      </w:tr>
      <w:tr w:rsidR="00601FFD" w:rsidRPr="00F04EB6" w14:paraId="036497A1"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8750CA"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33597C" w14:textId="77777777" w:rsidR="00601FFD" w:rsidRPr="00F04EB6" w:rsidRDefault="00601FFD" w:rsidP="008E2658">
            <w:pPr>
              <w:jc w:val="both"/>
              <w:rPr>
                <w:rFonts w:ascii="Arial" w:hAnsi="Arial" w:cs="Arial"/>
                <w:sz w:val="20"/>
                <w:szCs w:val="20"/>
              </w:rPr>
            </w:pPr>
          </w:p>
        </w:tc>
        <w:tc>
          <w:tcPr>
            <w:tcW w:w="1869" w:type="dxa"/>
            <w:vMerge w:val="restart"/>
            <w:tcBorders>
              <w:top w:val="single" w:sz="4" w:space="0" w:color="auto"/>
              <w:left w:val="single" w:sz="4" w:space="0" w:color="auto"/>
              <w:bottom w:val="single" w:sz="4" w:space="0" w:color="auto"/>
              <w:right w:val="single" w:sz="4" w:space="0" w:color="auto"/>
            </w:tcBorders>
            <w:noWrap/>
            <w:vAlign w:val="center"/>
            <w:hideMark/>
          </w:tcPr>
          <w:p w14:paraId="54FCA683"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Naviculales</w:t>
            </w:r>
          </w:p>
        </w:tc>
        <w:tc>
          <w:tcPr>
            <w:tcW w:w="2176" w:type="dxa"/>
            <w:vMerge w:val="restart"/>
            <w:tcBorders>
              <w:top w:val="single" w:sz="4" w:space="0" w:color="auto"/>
              <w:left w:val="single" w:sz="4" w:space="0" w:color="auto"/>
              <w:bottom w:val="single" w:sz="4" w:space="0" w:color="auto"/>
              <w:right w:val="single" w:sz="4" w:space="0" w:color="auto"/>
            </w:tcBorders>
            <w:noWrap/>
            <w:vAlign w:val="center"/>
            <w:hideMark/>
          </w:tcPr>
          <w:p w14:paraId="7B8CDFD4"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Naviculaceae</w:t>
            </w: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6673CBF6"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Navicula cryptocephala</w:t>
            </w:r>
            <w:r w:rsidRPr="00F04EB6">
              <w:rPr>
                <w:rFonts w:ascii="Arial" w:hAnsi="Arial" w:cs="Arial"/>
                <w:sz w:val="20"/>
                <w:szCs w:val="20"/>
              </w:rPr>
              <w:t xml:space="preserve"> Kützing</w:t>
            </w:r>
          </w:p>
        </w:tc>
      </w:tr>
      <w:tr w:rsidR="00601FFD" w:rsidRPr="00F04EB6" w14:paraId="345D684F"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9A73F"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31F8BA"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1FAD13"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3F598A" w14:textId="77777777" w:rsidR="00601FFD" w:rsidRPr="00F04EB6" w:rsidRDefault="00601FFD" w:rsidP="008E2658">
            <w:pPr>
              <w:jc w:val="both"/>
              <w:rPr>
                <w:rFonts w:ascii="Arial" w:hAnsi="Arial" w:cs="Arial"/>
                <w:sz w:val="20"/>
                <w:szCs w:val="20"/>
              </w:rPr>
            </w:pP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375AE058"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Navicula kotschyi</w:t>
            </w:r>
            <w:r w:rsidRPr="00F04EB6">
              <w:rPr>
                <w:rFonts w:ascii="Arial" w:hAnsi="Arial" w:cs="Arial"/>
                <w:sz w:val="20"/>
                <w:szCs w:val="20"/>
              </w:rPr>
              <w:t xml:space="preserve"> Grunow</w:t>
            </w:r>
          </w:p>
        </w:tc>
      </w:tr>
      <w:tr w:rsidR="00601FFD" w:rsidRPr="00F04EB6" w14:paraId="0122DAA7"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77E74"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3B2D96"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50C0A9"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FC062E" w14:textId="77777777" w:rsidR="00601FFD" w:rsidRPr="00F04EB6" w:rsidRDefault="00601FFD" w:rsidP="008E2658">
            <w:pPr>
              <w:jc w:val="both"/>
              <w:rPr>
                <w:rFonts w:ascii="Arial" w:hAnsi="Arial" w:cs="Arial"/>
                <w:sz w:val="20"/>
                <w:szCs w:val="20"/>
              </w:rPr>
            </w:pP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31861D68"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Navicula radiosa</w:t>
            </w:r>
            <w:r w:rsidRPr="00F04EB6">
              <w:rPr>
                <w:rFonts w:ascii="Arial" w:hAnsi="Arial" w:cs="Arial"/>
                <w:sz w:val="20"/>
                <w:szCs w:val="20"/>
              </w:rPr>
              <w:t xml:space="preserve"> Kützing</w:t>
            </w:r>
          </w:p>
        </w:tc>
      </w:tr>
      <w:tr w:rsidR="00601FFD" w:rsidRPr="00F04EB6" w14:paraId="438C242B"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2AF12A"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72B073"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E80919" w14:textId="77777777" w:rsidR="00601FFD" w:rsidRPr="00F04EB6" w:rsidRDefault="00601FFD" w:rsidP="008E2658">
            <w:pPr>
              <w:jc w:val="both"/>
              <w:rPr>
                <w:rFonts w:ascii="Arial" w:hAnsi="Arial" w:cs="Arial"/>
                <w:sz w:val="20"/>
                <w:szCs w:val="20"/>
              </w:rPr>
            </w:pPr>
          </w:p>
        </w:tc>
        <w:tc>
          <w:tcPr>
            <w:tcW w:w="2176" w:type="dxa"/>
            <w:tcBorders>
              <w:top w:val="single" w:sz="4" w:space="0" w:color="auto"/>
              <w:left w:val="single" w:sz="4" w:space="0" w:color="auto"/>
              <w:bottom w:val="single" w:sz="4" w:space="0" w:color="auto"/>
              <w:right w:val="single" w:sz="4" w:space="0" w:color="auto"/>
            </w:tcBorders>
            <w:noWrap/>
            <w:vAlign w:val="center"/>
            <w:hideMark/>
          </w:tcPr>
          <w:p w14:paraId="11B1FA06"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Pinnulariaceae</w:t>
            </w: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73D167E8"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Pinnularia grunowii</w:t>
            </w:r>
            <w:r w:rsidRPr="00F04EB6">
              <w:rPr>
                <w:rFonts w:ascii="Arial" w:hAnsi="Arial" w:cs="Arial"/>
                <w:sz w:val="20"/>
                <w:szCs w:val="20"/>
              </w:rPr>
              <w:t xml:space="preserve"> Krammer</w:t>
            </w:r>
          </w:p>
        </w:tc>
      </w:tr>
      <w:tr w:rsidR="00601FFD" w:rsidRPr="00F04EB6" w14:paraId="13DFB471"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546D3F"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FEBBF"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33BA8E" w14:textId="77777777" w:rsidR="00601FFD" w:rsidRPr="00F04EB6" w:rsidRDefault="00601FFD" w:rsidP="008E2658">
            <w:pPr>
              <w:jc w:val="both"/>
              <w:rPr>
                <w:rFonts w:ascii="Arial" w:hAnsi="Arial" w:cs="Arial"/>
                <w:sz w:val="20"/>
                <w:szCs w:val="20"/>
              </w:rPr>
            </w:pPr>
          </w:p>
        </w:tc>
        <w:tc>
          <w:tcPr>
            <w:tcW w:w="2176" w:type="dxa"/>
            <w:tcBorders>
              <w:top w:val="single" w:sz="4" w:space="0" w:color="auto"/>
              <w:left w:val="single" w:sz="4" w:space="0" w:color="auto"/>
              <w:bottom w:val="single" w:sz="4" w:space="0" w:color="auto"/>
              <w:right w:val="single" w:sz="4" w:space="0" w:color="auto"/>
            </w:tcBorders>
            <w:noWrap/>
            <w:vAlign w:val="center"/>
            <w:hideMark/>
          </w:tcPr>
          <w:p w14:paraId="1188ADF5"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Pleurosigmataceae</w:t>
            </w: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438657B6"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Pleurosigma angulatum</w:t>
            </w:r>
            <w:r w:rsidRPr="00F04EB6">
              <w:rPr>
                <w:rFonts w:ascii="Arial" w:hAnsi="Arial" w:cs="Arial"/>
                <w:sz w:val="20"/>
                <w:szCs w:val="20"/>
              </w:rPr>
              <w:t xml:space="preserve"> (J.T.Quekett) W.Smith</w:t>
            </w:r>
          </w:p>
        </w:tc>
      </w:tr>
      <w:tr w:rsidR="00601FFD" w:rsidRPr="003B3A7F" w14:paraId="6DCF0CCE"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1A05EE"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623BBF"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9B08BE" w14:textId="77777777" w:rsidR="00601FFD" w:rsidRPr="00F04EB6" w:rsidRDefault="00601FFD" w:rsidP="008E2658">
            <w:pPr>
              <w:jc w:val="both"/>
              <w:rPr>
                <w:rFonts w:ascii="Arial" w:hAnsi="Arial" w:cs="Arial"/>
                <w:sz w:val="20"/>
                <w:szCs w:val="20"/>
              </w:rPr>
            </w:pPr>
          </w:p>
        </w:tc>
        <w:tc>
          <w:tcPr>
            <w:tcW w:w="2176" w:type="dxa"/>
            <w:tcBorders>
              <w:top w:val="single" w:sz="4" w:space="0" w:color="auto"/>
              <w:left w:val="single" w:sz="4" w:space="0" w:color="auto"/>
              <w:bottom w:val="single" w:sz="4" w:space="0" w:color="auto"/>
              <w:right w:val="single" w:sz="4" w:space="0" w:color="auto"/>
            </w:tcBorders>
            <w:noWrap/>
            <w:vAlign w:val="center"/>
            <w:hideMark/>
          </w:tcPr>
          <w:p w14:paraId="6EAB529D"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Sellaphoraceae</w:t>
            </w: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3D8D38F6" w14:textId="77777777" w:rsidR="00601FFD" w:rsidRPr="00F04EB6" w:rsidRDefault="00601FFD" w:rsidP="008E2658">
            <w:pPr>
              <w:jc w:val="both"/>
              <w:rPr>
                <w:rFonts w:ascii="Arial" w:hAnsi="Arial" w:cs="Arial"/>
                <w:sz w:val="20"/>
                <w:szCs w:val="20"/>
                <w:lang w:val="fi-FI"/>
              </w:rPr>
            </w:pPr>
            <w:r w:rsidRPr="00F04EB6">
              <w:rPr>
                <w:rFonts w:ascii="Arial" w:hAnsi="Arial" w:cs="Arial"/>
                <w:i/>
                <w:iCs/>
                <w:sz w:val="20"/>
                <w:szCs w:val="20"/>
                <w:lang w:val="fi-FI"/>
              </w:rPr>
              <w:t>Sellaphora seminulum</w:t>
            </w:r>
            <w:r w:rsidRPr="00F04EB6">
              <w:rPr>
                <w:rFonts w:ascii="Arial" w:hAnsi="Arial" w:cs="Arial"/>
                <w:sz w:val="20"/>
                <w:szCs w:val="20"/>
                <w:lang w:val="fi-FI"/>
              </w:rPr>
              <w:t xml:space="preserve"> (Grunow) D.G.Mann</w:t>
            </w:r>
          </w:p>
        </w:tc>
      </w:tr>
      <w:tr w:rsidR="00601FFD" w:rsidRPr="00F04EB6" w14:paraId="6E993E37"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2B3A11" w14:textId="77777777" w:rsidR="00601FFD" w:rsidRPr="00F04EB6" w:rsidRDefault="00601FFD" w:rsidP="008E2658">
            <w:pPr>
              <w:jc w:val="both"/>
              <w:rPr>
                <w:rFonts w:ascii="Arial" w:hAnsi="Arial" w:cs="Arial"/>
                <w:sz w:val="20"/>
                <w:szCs w:val="20"/>
                <w:lang w:val="fi-FI"/>
              </w:rPr>
            </w:pPr>
          </w:p>
        </w:tc>
        <w:tc>
          <w:tcPr>
            <w:tcW w:w="1267" w:type="dxa"/>
            <w:tcBorders>
              <w:top w:val="single" w:sz="4" w:space="0" w:color="auto"/>
              <w:left w:val="single" w:sz="4" w:space="0" w:color="auto"/>
              <w:bottom w:val="single" w:sz="4" w:space="0" w:color="auto"/>
              <w:right w:val="single" w:sz="4" w:space="0" w:color="auto"/>
            </w:tcBorders>
            <w:noWrap/>
            <w:vAlign w:val="center"/>
          </w:tcPr>
          <w:p w14:paraId="045F6224" w14:textId="77777777" w:rsidR="00601FFD" w:rsidRPr="00F04EB6" w:rsidRDefault="00601FFD" w:rsidP="008E2658">
            <w:pPr>
              <w:jc w:val="both"/>
              <w:rPr>
                <w:rFonts w:ascii="Arial" w:hAnsi="Arial" w:cs="Arial"/>
                <w:sz w:val="20"/>
                <w:szCs w:val="20"/>
                <w:lang w:val="fi-FI"/>
              </w:rPr>
            </w:pPr>
          </w:p>
        </w:tc>
        <w:tc>
          <w:tcPr>
            <w:tcW w:w="1869" w:type="dxa"/>
            <w:tcBorders>
              <w:top w:val="single" w:sz="4" w:space="0" w:color="auto"/>
              <w:left w:val="single" w:sz="4" w:space="0" w:color="auto"/>
              <w:bottom w:val="single" w:sz="4" w:space="0" w:color="auto"/>
              <w:right w:val="single" w:sz="4" w:space="0" w:color="auto"/>
            </w:tcBorders>
            <w:noWrap/>
            <w:vAlign w:val="center"/>
            <w:hideMark/>
          </w:tcPr>
          <w:p w14:paraId="5A44A8E3"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Surirellales</w:t>
            </w:r>
          </w:p>
        </w:tc>
        <w:tc>
          <w:tcPr>
            <w:tcW w:w="2176" w:type="dxa"/>
            <w:tcBorders>
              <w:top w:val="single" w:sz="4" w:space="0" w:color="auto"/>
              <w:left w:val="single" w:sz="4" w:space="0" w:color="auto"/>
              <w:bottom w:val="single" w:sz="4" w:space="0" w:color="auto"/>
              <w:right w:val="single" w:sz="4" w:space="0" w:color="auto"/>
            </w:tcBorders>
            <w:noWrap/>
            <w:vAlign w:val="center"/>
            <w:hideMark/>
          </w:tcPr>
          <w:p w14:paraId="170FF3F2"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Surirellaceae</w:t>
            </w: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5A0E3878"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 xml:space="preserve">Iconella splendida </w:t>
            </w:r>
            <w:r w:rsidRPr="00F04EB6">
              <w:rPr>
                <w:rFonts w:ascii="Arial" w:hAnsi="Arial" w:cs="Arial"/>
                <w:sz w:val="20"/>
                <w:szCs w:val="20"/>
              </w:rPr>
              <w:t>(Ehrenberg) Ruck &amp; Nakov</w:t>
            </w:r>
          </w:p>
        </w:tc>
      </w:tr>
      <w:tr w:rsidR="00601FFD" w:rsidRPr="00F04EB6" w14:paraId="3BC7796D"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4B008" w14:textId="77777777" w:rsidR="00601FFD" w:rsidRPr="00F04EB6" w:rsidRDefault="00601FFD" w:rsidP="008E2658">
            <w:pPr>
              <w:jc w:val="both"/>
              <w:rPr>
                <w:rFonts w:ascii="Arial" w:hAnsi="Arial" w:cs="Arial"/>
                <w:sz w:val="20"/>
                <w:szCs w:val="20"/>
              </w:rPr>
            </w:pPr>
          </w:p>
        </w:tc>
        <w:tc>
          <w:tcPr>
            <w:tcW w:w="1267" w:type="dxa"/>
            <w:vMerge w:val="restart"/>
            <w:tcBorders>
              <w:top w:val="single" w:sz="4" w:space="0" w:color="auto"/>
              <w:left w:val="single" w:sz="4" w:space="0" w:color="auto"/>
              <w:bottom w:val="single" w:sz="4" w:space="0" w:color="auto"/>
              <w:right w:val="single" w:sz="4" w:space="0" w:color="auto"/>
            </w:tcBorders>
            <w:noWrap/>
            <w:vAlign w:val="center"/>
            <w:hideMark/>
          </w:tcPr>
          <w:p w14:paraId="5111D3AF" w14:textId="77777777" w:rsidR="00601FFD" w:rsidRPr="00F04EB6" w:rsidRDefault="00601FFD" w:rsidP="008E2658">
            <w:pPr>
              <w:jc w:val="both"/>
              <w:rPr>
                <w:rFonts w:ascii="Arial" w:hAnsi="Arial" w:cs="Arial"/>
                <w:sz w:val="20"/>
                <w:szCs w:val="20"/>
              </w:rPr>
            </w:pPr>
            <w:r w:rsidRPr="00F04EB6">
              <w:rPr>
                <w:rFonts w:ascii="Arial" w:hAnsi="Arial" w:cs="Arial"/>
                <w:b/>
                <w:bCs/>
                <w:sz w:val="20"/>
                <w:szCs w:val="20"/>
              </w:rPr>
              <w:t>Mediophyceae</w:t>
            </w:r>
          </w:p>
        </w:tc>
        <w:tc>
          <w:tcPr>
            <w:tcW w:w="1869" w:type="dxa"/>
            <w:vMerge w:val="restart"/>
            <w:tcBorders>
              <w:top w:val="single" w:sz="4" w:space="0" w:color="auto"/>
              <w:left w:val="single" w:sz="4" w:space="0" w:color="auto"/>
              <w:bottom w:val="single" w:sz="4" w:space="0" w:color="auto"/>
              <w:right w:val="single" w:sz="4" w:space="0" w:color="auto"/>
            </w:tcBorders>
            <w:noWrap/>
            <w:vAlign w:val="center"/>
            <w:hideMark/>
          </w:tcPr>
          <w:p w14:paraId="33F2C3EE"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Stephanodiscales</w:t>
            </w:r>
          </w:p>
        </w:tc>
        <w:tc>
          <w:tcPr>
            <w:tcW w:w="2176" w:type="dxa"/>
            <w:vMerge w:val="restart"/>
            <w:tcBorders>
              <w:top w:val="single" w:sz="4" w:space="0" w:color="auto"/>
              <w:left w:val="single" w:sz="4" w:space="0" w:color="auto"/>
              <w:bottom w:val="single" w:sz="4" w:space="0" w:color="auto"/>
              <w:right w:val="single" w:sz="4" w:space="0" w:color="auto"/>
            </w:tcBorders>
            <w:noWrap/>
            <w:vAlign w:val="center"/>
            <w:hideMark/>
          </w:tcPr>
          <w:p w14:paraId="035355C2"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Stephanodiscaceae</w:t>
            </w: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2F0DB437"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Cyclotella meneghiniana </w:t>
            </w:r>
            <w:r w:rsidRPr="00F04EB6">
              <w:rPr>
                <w:rFonts w:ascii="Arial" w:hAnsi="Arial" w:cs="Arial"/>
                <w:sz w:val="20"/>
                <w:szCs w:val="20"/>
              </w:rPr>
              <w:t>Kützing</w:t>
            </w:r>
          </w:p>
        </w:tc>
      </w:tr>
      <w:tr w:rsidR="00601FFD" w:rsidRPr="003B3A7F" w14:paraId="330CF717"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8A141A"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320A8D"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CBACA6"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AB2595" w14:textId="77777777" w:rsidR="00601FFD" w:rsidRPr="00F04EB6" w:rsidRDefault="00601FFD" w:rsidP="008E2658">
            <w:pPr>
              <w:jc w:val="both"/>
              <w:rPr>
                <w:rFonts w:ascii="Arial" w:hAnsi="Arial" w:cs="Arial"/>
                <w:sz w:val="20"/>
                <w:szCs w:val="20"/>
              </w:rPr>
            </w:pP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14CDB7B2" w14:textId="77777777" w:rsidR="00601FFD" w:rsidRPr="00F04EB6" w:rsidRDefault="00601FFD" w:rsidP="008E2658">
            <w:pPr>
              <w:jc w:val="both"/>
              <w:rPr>
                <w:rFonts w:ascii="Arial" w:hAnsi="Arial" w:cs="Arial"/>
                <w:sz w:val="20"/>
                <w:szCs w:val="20"/>
                <w:lang w:val="fi-FI"/>
              </w:rPr>
            </w:pPr>
            <w:r w:rsidRPr="00F04EB6">
              <w:rPr>
                <w:rFonts w:ascii="Arial" w:hAnsi="Arial" w:cs="Arial"/>
                <w:i/>
                <w:iCs/>
                <w:sz w:val="20"/>
                <w:szCs w:val="20"/>
                <w:lang w:val="fi-FI"/>
              </w:rPr>
              <w:t>Lindavia glomerata</w:t>
            </w:r>
            <w:r w:rsidRPr="00F04EB6">
              <w:rPr>
                <w:rFonts w:ascii="Arial" w:hAnsi="Arial" w:cs="Arial"/>
                <w:sz w:val="20"/>
                <w:szCs w:val="20"/>
                <w:lang w:val="fi-FI"/>
              </w:rPr>
              <w:t xml:space="preserve"> (H.Bachmann) Adesalu &amp; Julius</w:t>
            </w:r>
          </w:p>
        </w:tc>
      </w:tr>
      <w:tr w:rsidR="00601FFD" w:rsidRPr="00F04EB6" w14:paraId="7911A872"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F584" w14:textId="77777777" w:rsidR="00601FFD" w:rsidRPr="00F04EB6" w:rsidRDefault="00601FFD" w:rsidP="008E2658">
            <w:pPr>
              <w:jc w:val="both"/>
              <w:rPr>
                <w:rFonts w:ascii="Arial" w:hAnsi="Arial" w:cs="Arial"/>
                <w:sz w:val="20"/>
                <w:szCs w:val="20"/>
                <w:lang w:val="fi-F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2A795B" w14:textId="77777777" w:rsidR="00601FFD" w:rsidRPr="00F04EB6" w:rsidRDefault="00601FFD" w:rsidP="008E2658">
            <w:pPr>
              <w:jc w:val="both"/>
              <w:rPr>
                <w:rFonts w:ascii="Arial" w:hAnsi="Arial" w:cs="Arial"/>
                <w:sz w:val="20"/>
                <w:szCs w:val="20"/>
                <w:lang w:val="fi-FI"/>
              </w:rPr>
            </w:pPr>
          </w:p>
        </w:tc>
        <w:tc>
          <w:tcPr>
            <w:tcW w:w="1869" w:type="dxa"/>
            <w:tcBorders>
              <w:top w:val="single" w:sz="4" w:space="0" w:color="auto"/>
              <w:left w:val="single" w:sz="4" w:space="0" w:color="auto"/>
              <w:bottom w:val="single" w:sz="4" w:space="0" w:color="auto"/>
              <w:right w:val="single" w:sz="4" w:space="0" w:color="auto"/>
            </w:tcBorders>
            <w:noWrap/>
            <w:vAlign w:val="center"/>
            <w:hideMark/>
          </w:tcPr>
          <w:p w14:paraId="7D7E7EEF"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Thalassiosirales</w:t>
            </w:r>
          </w:p>
        </w:tc>
        <w:tc>
          <w:tcPr>
            <w:tcW w:w="2176" w:type="dxa"/>
            <w:tcBorders>
              <w:top w:val="single" w:sz="4" w:space="0" w:color="auto"/>
              <w:left w:val="single" w:sz="4" w:space="0" w:color="auto"/>
              <w:bottom w:val="single" w:sz="4" w:space="0" w:color="auto"/>
              <w:right w:val="single" w:sz="4" w:space="0" w:color="auto"/>
            </w:tcBorders>
            <w:noWrap/>
            <w:vAlign w:val="center"/>
            <w:hideMark/>
          </w:tcPr>
          <w:p w14:paraId="78D87FB8"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Lauderiaceae</w:t>
            </w: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24A8C170"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Lauderia annulata</w:t>
            </w:r>
            <w:r w:rsidRPr="00F04EB6">
              <w:rPr>
                <w:rFonts w:ascii="Arial" w:hAnsi="Arial" w:cs="Arial"/>
                <w:sz w:val="20"/>
                <w:szCs w:val="20"/>
              </w:rPr>
              <w:t xml:space="preserve"> Cleve</w:t>
            </w:r>
          </w:p>
        </w:tc>
      </w:tr>
    </w:tbl>
    <w:p w14:paraId="3578178C" w14:textId="77777777" w:rsidR="00601FFD" w:rsidRPr="00F04EB6" w:rsidRDefault="00601FFD" w:rsidP="00601FFD">
      <w:pPr>
        <w:rPr>
          <w:rFonts w:ascii="Arial" w:hAnsi="Arial" w:cs="Arial"/>
          <w:sz w:val="32"/>
          <w:szCs w:val="32"/>
        </w:rPr>
      </w:pPr>
    </w:p>
    <w:p w14:paraId="5B2C32B2" w14:textId="77777777" w:rsidR="00601FFD" w:rsidRPr="00F04EB6" w:rsidRDefault="00601FFD" w:rsidP="00601FFD">
      <w:pPr>
        <w:jc w:val="center"/>
        <w:rPr>
          <w:rFonts w:ascii="Arial" w:hAnsi="Arial" w:cs="Arial"/>
          <w:b/>
          <w:bCs/>
        </w:rPr>
      </w:pPr>
      <w:r w:rsidRPr="00F04EB6">
        <w:rPr>
          <w:rFonts w:ascii="Arial" w:hAnsi="Arial" w:cs="Arial"/>
          <w:b/>
          <w:bCs/>
        </w:rPr>
        <w:t>Table 4:</w:t>
      </w:r>
      <w:r w:rsidRPr="00F04EB6">
        <w:rPr>
          <w:rFonts w:ascii="Arial" w:hAnsi="Arial" w:cs="Arial"/>
        </w:rPr>
        <w:t xml:space="preserve"> </w:t>
      </w:r>
      <w:r w:rsidRPr="00F04EB6">
        <w:rPr>
          <w:rFonts w:ascii="Arial" w:hAnsi="Arial" w:cs="Arial"/>
          <w:b/>
          <w:bCs/>
        </w:rPr>
        <w:t>Taxonomic position of</w:t>
      </w:r>
      <w:r w:rsidRPr="00F04EB6">
        <w:rPr>
          <w:rFonts w:ascii="Arial" w:hAnsi="Arial" w:cs="Arial"/>
        </w:rPr>
        <w:t xml:space="preserve"> a</w:t>
      </w:r>
      <w:r w:rsidRPr="00F04EB6">
        <w:rPr>
          <w:rFonts w:ascii="Arial" w:hAnsi="Arial" w:cs="Arial"/>
          <w:b/>
          <w:bCs/>
        </w:rPr>
        <w:t>lgal species observed in Adyar River under the Phylum Charophyta</w:t>
      </w:r>
    </w:p>
    <w:p w14:paraId="49A1B287" w14:textId="77777777" w:rsidR="00601FFD" w:rsidRPr="00F04EB6" w:rsidRDefault="00601FFD" w:rsidP="00601FFD">
      <w:pPr>
        <w:jc w:val="center"/>
        <w:rPr>
          <w:rFonts w:ascii="Arial" w:hAnsi="Arial" w:cs="Arial"/>
          <w:b/>
          <w:bCs/>
        </w:rPr>
      </w:pPr>
    </w:p>
    <w:tbl>
      <w:tblPr>
        <w:tblStyle w:val="TableGrid"/>
        <w:tblW w:w="8552" w:type="dxa"/>
        <w:jc w:val="center"/>
        <w:tblLook w:val="04A0" w:firstRow="1" w:lastRow="0" w:firstColumn="1" w:lastColumn="0" w:noHBand="0" w:noVBand="1"/>
      </w:tblPr>
      <w:tblGrid>
        <w:gridCol w:w="1328"/>
        <w:gridCol w:w="2096"/>
        <w:gridCol w:w="1563"/>
        <w:gridCol w:w="1722"/>
        <w:gridCol w:w="1880"/>
      </w:tblGrid>
      <w:tr w:rsidR="00601FFD" w:rsidRPr="00F04EB6" w14:paraId="364118C1" w14:textId="77777777" w:rsidTr="008E2658">
        <w:trPr>
          <w:trHeight w:val="317"/>
          <w:jc w:val="center"/>
        </w:trPr>
        <w:tc>
          <w:tcPr>
            <w:tcW w:w="1291" w:type="dxa"/>
            <w:tcBorders>
              <w:top w:val="single" w:sz="4" w:space="0" w:color="auto"/>
              <w:left w:val="single" w:sz="4" w:space="0" w:color="auto"/>
              <w:bottom w:val="single" w:sz="4" w:space="0" w:color="auto"/>
              <w:right w:val="single" w:sz="4" w:space="0" w:color="auto"/>
            </w:tcBorders>
            <w:noWrap/>
            <w:vAlign w:val="center"/>
            <w:hideMark/>
          </w:tcPr>
          <w:p w14:paraId="5B4AB30B"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Phylum</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5BC38A35"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Class</w:t>
            </w:r>
          </w:p>
        </w:tc>
        <w:tc>
          <w:tcPr>
            <w:tcW w:w="1563" w:type="dxa"/>
            <w:tcBorders>
              <w:top w:val="single" w:sz="4" w:space="0" w:color="auto"/>
              <w:left w:val="single" w:sz="4" w:space="0" w:color="auto"/>
              <w:bottom w:val="single" w:sz="4" w:space="0" w:color="auto"/>
              <w:right w:val="single" w:sz="4" w:space="0" w:color="auto"/>
            </w:tcBorders>
            <w:noWrap/>
            <w:vAlign w:val="center"/>
            <w:hideMark/>
          </w:tcPr>
          <w:p w14:paraId="7799EB97"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Order</w:t>
            </w:r>
          </w:p>
        </w:tc>
        <w:tc>
          <w:tcPr>
            <w:tcW w:w="1722" w:type="dxa"/>
            <w:tcBorders>
              <w:top w:val="single" w:sz="4" w:space="0" w:color="auto"/>
              <w:left w:val="single" w:sz="4" w:space="0" w:color="auto"/>
              <w:bottom w:val="single" w:sz="4" w:space="0" w:color="auto"/>
              <w:right w:val="single" w:sz="4" w:space="0" w:color="auto"/>
            </w:tcBorders>
            <w:noWrap/>
            <w:vAlign w:val="center"/>
            <w:hideMark/>
          </w:tcPr>
          <w:p w14:paraId="66F005FA"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Family</w:t>
            </w:r>
          </w:p>
        </w:tc>
        <w:tc>
          <w:tcPr>
            <w:tcW w:w="1880" w:type="dxa"/>
            <w:tcBorders>
              <w:top w:val="single" w:sz="4" w:space="0" w:color="auto"/>
              <w:left w:val="single" w:sz="4" w:space="0" w:color="auto"/>
              <w:bottom w:val="single" w:sz="4" w:space="0" w:color="auto"/>
              <w:right w:val="single" w:sz="4" w:space="0" w:color="auto"/>
            </w:tcBorders>
            <w:noWrap/>
            <w:vAlign w:val="center"/>
            <w:hideMark/>
          </w:tcPr>
          <w:p w14:paraId="2122270E"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Species</w:t>
            </w:r>
          </w:p>
        </w:tc>
      </w:tr>
      <w:tr w:rsidR="00601FFD" w:rsidRPr="00F04EB6" w14:paraId="07999E6E" w14:textId="77777777" w:rsidTr="008E2658">
        <w:trPr>
          <w:trHeight w:val="861"/>
          <w:jc w:val="center"/>
        </w:trPr>
        <w:tc>
          <w:tcPr>
            <w:tcW w:w="1291" w:type="dxa"/>
            <w:vMerge w:val="restart"/>
            <w:tcBorders>
              <w:top w:val="single" w:sz="4" w:space="0" w:color="auto"/>
              <w:left w:val="single" w:sz="4" w:space="0" w:color="auto"/>
              <w:bottom w:val="single" w:sz="4" w:space="0" w:color="auto"/>
              <w:right w:val="single" w:sz="4" w:space="0" w:color="auto"/>
            </w:tcBorders>
            <w:noWrap/>
            <w:vAlign w:val="center"/>
            <w:hideMark/>
          </w:tcPr>
          <w:p w14:paraId="7A5F87B1" w14:textId="77777777" w:rsidR="00601FFD" w:rsidRPr="00F04EB6" w:rsidRDefault="00601FFD" w:rsidP="008E2658">
            <w:pPr>
              <w:jc w:val="both"/>
              <w:rPr>
                <w:rFonts w:ascii="Arial" w:hAnsi="Arial" w:cs="Arial"/>
                <w:b/>
                <w:sz w:val="20"/>
                <w:szCs w:val="20"/>
              </w:rPr>
            </w:pPr>
            <w:r w:rsidRPr="00F04EB6">
              <w:rPr>
                <w:rFonts w:ascii="Arial" w:hAnsi="Arial" w:cs="Arial"/>
                <w:b/>
                <w:sz w:val="20"/>
                <w:szCs w:val="20"/>
              </w:rPr>
              <w:t>Charophyta</w:t>
            </w:r>
          </w:p>
          <w:p w14:paraId="3DE57A80" w14:textId="77777777" w:rsidR="00601FFD" w:rsidRPr="00F04EB6" w:rsidRDefault="00601FFD" w:rsidP="008E2658">
            <w:pPr>
              <w:jc w:val="both"/>
              <w:rPr>
                <w:rFonts w:ascii="Arial" w:hAnsi="Arial" w:cs="Arial"/>
                <w:sz w:val="20"/>
                <w:szCs w:val="20"/>
              </w:rPr>
            </w:pPr>
          </w:p>
        </w:tc>
        <w:tc>
          <w:tcPr>
            <w:tcW w:w="2096" w:type="dxa"/>
            <w:vMerge w:val="restart"/>
            <w:tcBorders>
              <w:top w:val="single" w:sz="4" w:space="0" w:color="auto"/>
              <w:left w:val="single" w:sz="4" w:space="0" w:color="auto"/>
              <w:bottom w:val="single" w:sz="4" w:space="0" w:color="auto"/>
              <w:right w:val="single" w:sz="4" w:space="0" w:color="auto"/>
            </w:tcBorders>
            <w:noWrap/>
            <w:vAlign w:val="center"/>
            <w:hideMark/>
          </w:tcPr>
          <w:p w14:paraId="27995B3D"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Zygnematophyceae</w:t>
            </w:r>
          </w:p>
        </w:tc>
        <w:tc>
          <w:tcPr>
            <w:tcW w:w="1563" w:type="dxa"/>
            <w:vMerge w:val="restart"/>
            <w:tcBorders>
              <w:top w:val="single" w:sz="4" w:space="0" w:color="auto"/>
              <w:left w:val="single" w:sz="4" w:space="0" w:color="auto"/>
              <w:bottom w:val="single" w:sz="4" w:space="0" w:color="auto"/>
              <w:right w:val="single" w:sz="4" w:space="0" w:color="auto"/>
            </w:tcBorders>
            <w:noWrap/>
            <w:vAlign w:val="center"/>
          </w:tcPr>
          <w:p w14:paraId="414E0BBA"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Desmidiales</w:t>
            </w:r>
          </w:p>
          <w:p w14:paraId="6A24ACDE" w14:textId="77777777" w:rsidR="00601FFD" w:rsidRPr="00F04EB6" w:rsidRDefault="00601FFD" w:rsidP="008E2658">
            <w:pPr>
              <w:jc w:val="both"/>
              <w:rPr>
                <w:rFonts w:ascii="Arial" w:hAnsi="Arial" w:cs="Arial"/>
                <w:sz w:val="20"/>
                <w:szCs w:val="20"/>
              </w:rPr>
            </w:pPr>
          </w:p>
        </w:tc>
        <w:tc>
          <w:tcPr>
            <w:tcW w:w="1722" w:type="dxa"/>
            <w:tcBorders>
              <w:top w:val="single" w:sz="4" w:space="0" w:color="auto"/>
              <w:left w:val="single" w:sz="4" w:space="0" w:color="auto"/>
              <w:bottom w:val="single" w:sz="4" w:space="0" w:color="auto"/>
              <w:right w:val="single" w:sz="4" w:space="0" w:color="auto"/>
            </w:tcBorders>
            <w:noWrap/>
            <w:vAlign w:val="center"/>
            <w:hideMark/>
          </w:tcPr>
          <w:p w14:paraId="1C08B9BC"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Closteriaceae</w:t>
            </w:r>
          </w:p>
        </w:tc>
        <w:tc>
          <w:tcPr>
            <w:tcW w:w="1880" w:type="dxa"/>
            <w:tcBorders>
              <w:top w:val="single" w:sz="4" w:space="0" w:color="auto"/>
              <w:left w:val="single" w:sz="4" w:space="0" w:color="auto"/>
              <w:bottom w:val="single" w:sz="4" w:space="0" w:color="auto"/>
              <w:right w:val="single" w:sz="4" w:space="0" w:color="auto"/>
            </w:tcBorders>
            <w:noWrap/>
            <w:vAlign w:val="center"/>
            <w:hideMark/>
          </w:tcPr>
          <w:p w14:paraId="15CA2928"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Closterium acerosum</w:t>
            </w:r>
            <w:r w:rsidRPr="00F04EB6">
              <w:rPr>
                <w:rFonts w:ascii="Arial" w:hAnsi="Arial" w:cs="Arial"/>
                <w:sz w:val="20"/>
                <w:szCs w:val="20"/>
              </w:rPr>
              <w:t xml:space="preserve"> Ehrenberg ex Ralfs</w:t>
            </w:r>
          </w:p>
        </w:tc>
      </w:tr>
      <w:tr w:rsidR="00601FFD" w:rsidRPr="00F04EB6" w14:paraId="5994B6BB" w14:textId="77777777" w:rsidTr="008E2658">
        <w:trPr>
          <w:trHeight w:val="7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F8C99"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A18AA0"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4FC2B6" w14:textId="77777777" w:rsidR="00601FFD" w:rsidRPr="00F04EB6" w:rsidRDefault="00601FFD" w:rsidP="008E2658">
            <w:pPr>
              <w:jc w:val="both"/>
              <w:rPr>
                <w:rFonts w:ascii="Arial" w:hAnsi="Arial" w:cs="Arial"/>
                <w:sz w:val="20"/>
                <w:szCs w:val="20"/>
              </w:rPr>
            </w:pPr>
          </w:p>
        </w:tc>
        <w:tc>
          <w:tcPr>
            <w:tcW w:w="1722" w:type="dxa"/>
            <w:tcBorders>
              <w:top w:val="single" w:sz="4" w:space="0" w:color="auto"/>
              <w:left w:val="single" w:sz="4" w:space="0" w:color="auto"/>
              <w:bottom w:val="single" w:sz="4" w:space="0" w:color="auto"/>
              <w:right w:val="single" w:sz="4" w:space="0" w:color="auto"/>
            </w:tcBorders>
            <w:noWrap/>
            <w:vAlign w:val="center"/>
            <w:hideMark/>
          </w:tcPr>
          <w:p w14:paraId="41EDAEDD"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Desmidiaceae</w:t>
            </w:r>
          </w:p>
        </w:tc>
        <w:tc>
          <w:tcPr>
            <w:tcW w:w="1880" w:type="dxa"/>
            <w:tcBorders>
              <w:top w:val="single" w:sz="4" w:space="0" w:color="auto"/>
              <w:left w:val="single" w:sz="4" w:space="0" w:color="auto"/>
              <w:bottom w:val="single" w:sz="4" w:space="0" w:color="auto"/>
              <w:right w:val="single" w:sz="4" w:space="0" w:color="auto"/>
            </w:tcBorders>
            <w:noWrap/>
            <w:vAlign w:val="center"/>
            <w:hideMark/>
          </w:tcPr>
          <w:p w14:paraId="565A1998"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Cosmarium laeve </w:t>
            </w:r>
            <w:r w:rsidRPr="00F04EB6">
              <w:rPr>
                <w:rFonts w:ascii="Arial" w:hAnsi="Arial" w:cs="Arial"/>
                <w:sz w:val="20"/>
                <w:szCs w:val="20"/>
              </w:rPr>
              <w:t>Rabenhorst</w:t>
            </w:r>
          </w:p>
        </w:tc>
      </w:tr>
      <w:tr w:rsidR="00601FFD" w:rsidRPr="00F04EB6" w14:paraId="0B112AFF" w14:textId="77777777" w:rsidTr="008E2658">
        <w:trPr>
          <w:trHeight w:val="14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330DF5"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AB4AAA" w14:textId="77777777" w:rsidR="00601FFD" w:rsidRPr="00F04EB6" w:rsidRDefault="00601FFD" w:rsidP="008E2658">
            <w:pPr>
              <w:jc w:val="both"/>
              <w:rPr>
                <w:rFonts w:ascii="Arial" w:hAnsi="Arial" w:cs="Arial"/>
                <w:sz w:val="20"/>
                <w:szCs w:val="20"/>
              </w:rPr>
            </w:pPr>
          </w:p>
        </w:tc>
        <w:tc>
          <w:tcPr>
            <w:tcW w:w="1563" w:type="dxa"/>
            <w:tcBorders>
              <w:top w:val="single" w:sz="4" w:space="0" w:color="auto"/>
              <w:left w:val="single" w:sz="4" w:space="0" w:color="auto"/>
              <w:bottom w:val="single" w:sz="4" w:space="0" w:color="auto"/>
              <w:right w:val="single" w:sz="4" w:space="0" w:color="auto"/>
            </w:tcBorders>
            <w:noWrap/>
            <w:vAlign w:val="center"/>
            <w:hideMark/>
          </w:tcPr>
          <w:p w14:paraId="245C53B8"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Zygnematales</w:t>
            </w:r>
          </w:p>
        </w:tc>
        <w:tc>
          <w:tcPr>
            <w:tcW w:w="1722" w:type="dxa"/>
            <w:tcBorders>
              <w:top w:val="single" w:sz="4" w:space="0" w:color="auto"/>
              <w:left w:val="single" w:sz="4" w:space="0" w:color="auto"/>
              <w:bottom w:val="single" w:sz="4" w:space="0" w:color="auto"/>
              <w:right w:val="single" w:sz="4" w:space="0" w:color="auto"/>
            </w:tcBorders>
            <w:noWrap/>
            <w:vAlign w:val="center"/>
            <w:hideMark/>
          </w:tcPr>
          <w:p w14:paraId="05048C58"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Zygnemataceae</w:t>
            </w:r>
          </w:p>
        </w:tc>
        <w:tc>
          <w:tcPr>
            <w:tcW w:w="1880" w:type="dxa"/>
            <w:tcBorders>
              <w:top w:val="single" w:sz="4" w:space="0" w:color="auto"/>
              <w:left w:val="single" w:sz="4" w:space="0" w:color="auto"/>
              <w:bottom w:val="single" w:sz="4" w:space="0" w:color="auto"/>
              <w:right w:val="single" w:sz="4" w:space="0" w:color="auto"/>
            </w:tcBorders>
            <w:noWrap/>
            <w:vAlign w:val="center"/>
            <w:hideMark/>
          </w:tcPr>
          <w:p w14:paraId="1A88BEEC"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Spirogyra setiformis</w:t>
            </w:r>
            <w:r w:rsidRPr="00F04EB6">
              <w:rPr>
                <w:rFonts w:ascii="Arial" w:hAnsi="Arial" w:cs="Arial"/>
                <w:sz w:val="20"/>
                <w:szCs w:val="20"/>
              </w:rPr>
              <w:t xml:space="preserve"> (Roth) Martens ex Meneghini</w:t>
            </w:r>
          </w:p>
        </w:tc>
      </w:tr>
    </w:tbl>
    <w:p w14:paraId="4F63195F" w14:textId="18FF7491" w:rsidR="00601FFD" w:rsidRPr="00F04EB6" w:rsidRDefault="00601FFD" w:rsidP="00601FFD">
      <w:pPr>
        <w:jc w:val="center"/>
        <w:rPr>
          <w:rFonts w:ascii="Arial" w:hAnsi="Arial" w:cs="Arial"/>
          <w:b/>
          <w:bCs/>
        </w:rPr>
      </w:pPr>
    </w:p>
    <w:p w14:paraId="1FF45C4C" w14:textId="77777777" w:rsidR="00601FFD" w:rsidRPr="00F04EB6" w:rsidRDefault="00601FFD" w:rsidP="00601FFD">
      <w:pPr>
        <w:jc w:val="center"/>
        <w:rPr>
          <w:rFonts w:ascii="Arial" w:hAnsi="Arial" w:cs="Arial"/>
          <w:b/>
          <w:bCs/>
        </w:rPr>
      </w:pPr>
      <w:r w:rsidRPr="00F04EB6">
        <w:rPr>
          <w:rFonts w:ascii="Arial" w:hAnsi="Arial" w:cs="Arial"/>
          <w:b/>
          <w:bCs/>
        </w:rPr>
        <w:t>Table 5:</w:t>
      </w:r>
      <w:r w:rsidRPr="00F04EB6">
        <w:rPr>
          <w:rFonts w:ascii="Arial" w:hAnsi="Arial" w:cs="Arial"/>
        </w:rPr>
        <w:t xml:space="preserve"> </w:t>
      </w:r>
      <w:r w:rsidRPr="00F04EB6">
        <w:rPr>
          <w:rFonts w:ascii="Arial" w:hAnsi="Arial" w:cs="Arial"/>
          <w:b/>
          <w:bCs/>
        </w:rPr>
        <w:t>Taxonomic position of algal species observed in Adyar River under the Phylum Chlorophyta</w:t>
      </w:r>
    </w:p>
    <w:p w14:paraId="7C85A21A" w14:textId="77777777" w:rsidR="00601FFD" w:rsidRPr="00F04EB6" w:rsidRDefault="00601FFD" w:rsidP="00601FFD">
      <w:pPr>
        <w:jc w:val="center"/>
        <w:rPr>
          <w:rFonts w:ascii="Arial" w:hAnsi="Arial" w:cs="Arial"/>
        </w:rPr>
      </w:pPr>
    </w:p>
    <w:tbl>
      <w:tblPr>
        <w:tblStyle w:val="TableGrid"/>
        <w:tblW w:w="9134" w:type="dxa"/>
        <w:tblInd w:w="108" w:type="dxa"/>
        <w:tblLook w:val="04A0" w:firstRow="1" w:lastRow="0" w:firstColumn="1" w:lastColumn="0" w:noHBand="0" w:noVBand="1"/>
      </w:tblPr>
      <w:tblGrid>
        <w:gridCol w:w="1327"/>
        <w:gridCol w:w="1919"/>
        <w:gridCol w:w="1987"/>
        <w:gridCol w:w="1726"/>
        <w:gridCol w:w="2175"/>
      </w:tblGrid>
      <w:tr w:rsidR="00601FFD" w:rsidRPr="00F04EB6" w14:paraId="7D5E5535" w14:textId="77777777" w:rsidTr="008E2658">
        <w:trPr>
          <w:trHeight w:val="317"/>
        </w:trPr>
        <w:tc>
          <w:tcPr>
            <w:tcW w:w="1385" w:type="dxa"/>
            <w:tcBorders>
              <w:top w:val="single" w:sz="4" w:space="0" w:color="auto"/>
              <w:left w:val="single" w:sz="4" w:space="0" w:color="auto"/>
              <w:bottom w:val="single" w:sz="4" w:space="0" w:color="auto"/>
              <w:right w:val="single" w:sz="4" w:space="0" w:color="auto"/>
            </w:tcBorders>
            <w:noWrap/>
            <w:vAlign w:val="center"/>
            <w:hideMark/>
          </w:tcPr>
          <w:p w14:paraId="2DA8BF20"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Phylum</w:t>
            </w:r>
          </w:p>
        </w:tc>
        <w:tc>
          <w:tcPr>
            <w:tcW w:w="1876" w:type="dxa"/>
            <w:tcBorders>
              <w:top w:val="single" w:sz="4" w:space="0" w:color="auto"/>
              <w:left w:val="single" w:sz="4" w:space="0" w:color="auto"/>
              <w:bottom w:val="single" w:sz="4" w:space="0" w:color="auto"/>
              <w:right w:val="single" w:sz="4" w:space="0" w:color="auto"/>
            </w:tcBorders>
            <w:noWrap/>
            <w:vAlign w:val="center"/>
            <w:hideMark/>
          </w:tcPr>
          <w:p w14:paraId="3DB8F5E2"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Class</w:t>
            </w:r>
          </w:p>
        </w:tc>
        <w:tc>
          <w:tcPr>
            <w:tcW w:w="1989" w:type="dxa"/>
            <w:tcBorders>
              <w:top w:val="single" w:sz="4" w:space="0" w:color="auto"/>
              <w:left w:val="single" w:sz="4" w:space="0" w:color="auto"/>
              <w:bottom w:val="single" w:sz="4" w:space="0" w:color="auto"/>
              <w:right w:val="single" w:sz="4" w:space="0" w:color="auto"/>
            </w:tcBorders>
            <w:noWrap/>
            <w:vAlign w:val="center"/>
            <w:hideMark/>
          </w:tcPr>
          <w:p w14:paraId="7BBDAEF9"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Order</w:t>
            </w:r>
          </w:p>
        </w:tc>
        <w:tc>
          <w:tcPr>
            <w:tcW w:w="1590" w:type="dxa"/>
            <w:tcBorders>
              <w:top w:val="single" w:sz="4" w:space="0" w:color="auto"/>
              <w:left w:val="single" w:sz="4" w:space="0" w:color="auto"/>
              <w:bottom w:val="single" w:sz="4" w:space="0" w:color="auto"/>
              <w:right w:val="single" w:sz="4" w:space="0" w:color="auto"/>
            </w:tcBorders>
            <w:noWrap/>
            <w:vAlign w:val="center"/>
            <w:hideMark/>
          </w:tcPr>
          <w:p w14:paraId="36EE786D"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Family</w:t>
            </w: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758EABB6"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Species</w:t>
            </w:r>
          </w:p>
        </w:tc>
      </w:tr>
      <w:tr w:rsidR="00601FFD" w:rsidRPr="00F04EB6" w14:paraId="38DB706D" w14:textId="77777777" w:rsidTr="008E2658">
        <w:trPr>
          <w:trHeight w:val="1104"/>
        </w:trPr>
        <w:tc>
          <w:tcPr>
            <w:tcW w:w="1385" w:type="dxa"/>
            <w:vMerge w:val="restart"/>
            <w:tcBorders>
              <w:top w:val="single" w:sz="4" w:space="0" w:color="auto"/>
              <w:left w:val="single" w:sz="4" w:space="0" w:color="auto"/>
              <w:right w:val="single" w:sz="4" w:space="0" w:color="auto"/>
            </w:tcBorders>
            <w:noWrap/>
            <w:vAlign w:val="center"/>
            <w:hideMark/>
          </w:tcPr>
          <w:p w14:paraId="26F7C845" w14:textId="77777777" w:rsidR="00601FFD" w:rsidRPr="00F04EB6" w:rsidRDefault="00601FFD" w:rsidP="008E2658">
            <w:pPr>
              <w:jc w:val="both"/>
              <w:rPr>
                <w:rFonts w:ascii="Arial" w:hAnsi="Arial" w:cs="Arial"/>
                <w:b/>
                <w:sz w:val="20"/>
                <w:szCs w:val="20"/>
              </w:rPr>
            </w:pPr>
            <w:r w:rsidRPr="00F04EB6">
              <w:rPr>
                <w:rFonts w:ascii="Arial" w:hAnsi="Arial" w:cs="Arial"/>
                <w:b/>
                <w:sz w:val="20"/>
                <w:szCs w:val="20"/>
              </w:rPr>
              <w:t>Chlorophyta</w:t>
            </w:r>
          </w:p>
        </w:tc>
        <w:tc>
          <w:tcPr>
            <w:tcW w:w="1876" w:type="dxa"/>
            <w:vMerge w:val="restart"/>
            <w:tcBorders>
              <w:top w:val="single" w:sz="4" w:space="0" w:color="auto"/>
              <w:left w:val="single" w:sz="4" w:space="0" w:color="auto"/>
              <w:right w:val="single" w:sz="4" w:space="0" w:color="auto"/>
            </w:tcBorders>
            <w:noWrap/>
            <w:vAlign w:val="center"/>
            <w:hideMark/>
          </w:tcPr>
          <w:p w14:paraId="0ACAB5D8" w14:textId="77777777" w:rsidR="00601FFD" w:rsidRPr="00F04EB6" w:rsidRDefault="00601FFD" w:rsidP="008E2658">
            <w:pPr>
              <w:ind w:right="362"/>
              <w:rPr>
                <w:rFonts w:ascii="Arial" w:hAnsi="Arial" w:cs="Arial"/>
                <w:b/>
                <w:bCs/>
                <w:sz w:val="20"/>
                <w:szCs w:val="20"/>
              </w:rPr>
            </w:pPr>
            <w:r w:rsidRPr="00F04EB6">
              <w:rPr>
                <w:rFonts w:ascii="Arial" w:hAnsi="Arial" w:cs="Arial"/>
                <w:b/>
                <w:bCs/>
                <w:sz w:val="20"/>
                <w:szCs w:val="20"/>
              </w:rPr>
              <w:t>Chlorophyceae</w:t>
            </w:r>
          </w:p>
        </w:tc>
        <w:tc>
          <w:tcPr>
            <w:tcW w:w="1989" w:type="dxa"/>
            <w:tcBorders>
              <w:top w:val="single" w:sz="4" w:space="0" w:color="auto"/>
              <w:left w:val="single" w:sz="4" w:space="0" w:color="auto"/>
              <w:bottom w:val="single" w:sz="4" w:space="0" w:color="auto"/>
              <w:right w:val="single" w:sz="4" w:space="0" w:color="auto"/>
            </w:tcBorders>
            <w:noWrap/>
            <w:vAlign w:val="center"/>
          </w:tcPr>
          <w:p w14:paraId="1DAECA7B"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Chlamydomonadales</w:t>
            </w:r>
          </w:p>
          <w:p w14:paraId="559A8E33" w14:textId="77777777" w:rsidR="00601FFD" w:rsidRPr="00F04EB6" w:rsidRDefault="00601FFD" w:rsidP="008E2658">
            <w:pPr>
              <w:jc w:val="both"/>
              <w:rPr>
                <w:rFonts w:ascii="Arial" w:hAnsi="Arial" w:cs="Arial"/>
                <w:sz w:val="20"/>
                <w:szCs w:val="20"/>
              </w:rPr>
            </w:pPr>
          </w:p>
        </w:tc>
        <w:tc>
          <w:tcPr>
            <w:tcW w:w="1590" w:type="dxa"/>
            <w:tcBorders>
              <w:top w:val="single" w:sz="4" w:space="0" w:color="auto"/>
              <w:left w:val="single" w:sz="4" w:space="0" w:color="auto"/>
              <w:bottom w:val="single" w:sz="4" w:space="0" w:color="auto"/>
              <w:right w:val="single" w:sz="4" w:space="0" w:color="auto"/>
            </w:tcBorders>
            <w:noWrap/>
            <w:vAlign w:val="center"/>
          </w:tcPr>
          <w:p w14:paraId="254E193D"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Volvocaceae</w:t>
            </w:r>
          </w:p>
          <w:p w14:paraId="402B036A" w14:textId="77777777" w:rsidR="00601FFD" w:rsidRPr="00F04EB6" w:rsidRDefault="00601FFD" w:rsidP="008E2658">
            <w:pPr>
              <w:jc w:val="both"/>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4D2ED392"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Pandorina morum</w:t>
            </w:r>
            <w:r w:rsidRPr="00F04EB6">
              <w:rPr>
                <w:rFonts w:ascii="Arial" w:hAnsi="Arial" w:cs="Arial"/>
                <w:sz w:val="20"/>
                <w:szCs w:val="20"/>
              </w:rPr>
              <w:t xml:space="preserve"> (O.F.Müller) Bory</w:t>
            </w:r>
          </w:p>
          <w:p w14:paraId="18776E9E"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Volvox aureus</w:t>
            </w:r>
            <w:r w:rsidRPr="00F04EB6">
              <w:rPr>
                <w:rFonts w:ascii="Arial" w:hAnsi="Arial" w:cs="Arial"/>
                <w:sz w:val="20"/>
                <w:szCs w:val="20"/>
              </w:rPr>
              <w:t xml:space="preserve"> Ehrenberg</w:t>
            </w:r>
          </w:p>
        </w:tc>
      </w:tr>
      <w:tr w:rsidR="00601FFD" w:rsidRPr="00F04EB6" w14:paraId="731EE2AE" w14:textId="77777777" w:rsidTr="008E2658">
        <w:trPr>
          <w:trHeight w:val="1104"/>
        </w:trPr>
        <w:tc>
          <w:tcPr>
            <w:tcW w:w="1385" w:type="dxa"/>
            <w:vMerge/>
            <w:tcBorders>
              <w:left w:val="single" w:sz="4" w:space="0" w:color="auto"/>
              <w:right w:val="single" w:sz="4" w:space="0" w:color="auto"/>
            </w:tcBorders>
            <w:vAlign w:val="center"/>
            <w:hideMark/>
          </w:tcPr>
          <w:p w14:paraId="5574D4F2"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7E1A2F76" w14:textId="77777777" w:rsidR="00601FFD" w:rsidRPr="00F04EB6" w:rsidRDefault="00601FFD" w:rsidP="008E2658">
            <w:pPr>
              <w:jc w:val="both"/>
              <w:rPr>
                <w:rFonts w:ascii="Arial"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noWrap/>
            <w:vAlign w:val="center"/>
            <w:hideMark/>
          </w:tcPr>
          <w:p w14:paraId="4D9BC31E"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Chlorellales</w:t>
            </w:r>
          </w:p>
        </w:tc>
        <w:tc>
          <w:tcPr>
            <w:tcW w:w="1590" w:type="dxa"/>
            <w:tcBorders>
              <w:top w:val="single" w:sz="4" w:space="0" w:color="auto"/>
              <w:left w:val="single" w:sz="4" w:space="0" w:color="auto"/>
              <w:bottom w:val="single" w:sz="4" w:space="0" w:color="auto"/>
              <w:right w:val="single" w:sz="4" w:space="0" w:color="auto"/>
            </w:tcBorders>
            <w:noWrap/>
            <w:vAlign w:val="center"/>
            <w:hideMark/>
          </w:tcPr>
          <w:p w14:paraId="6B993C79"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Oocystaceae</w:t>
            </w: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70B1E158"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 xml:space="preserve">Oocystis borgei </w:t>
            </w:r>
            <w:r w:rsidRPr="00F04EB6">
              <w:rPr>
                <w:rFonts w:ascii="Arial" w:hAnsi="Arial" w:cs="Arial"/>
                <w:sz w:val="20"/>
                <w:szCs w:val="20"/>
              </w:rPr>
              <w:t>J.W.Snow 1903</w:t>
            </w:r>
          </w:p>
        </w:tc>
      </w:tr>
      <w:tr w:rsidR="00601FFD" w:rsidRPr="00F04EB6" w14:paraId="1086F2A1" w14:textId="77777777" w:rsidTr="008E2658">
        <w:trPr>
          <w:trHeight w:val="315"/>
        </w:trPr>
        <w:tc>
          <w:tcPr>
            <w:tcW w:w="1385" w:type="dxa"/>
            <w:vMerge/>
            <w:tcBorders>
              <w:left w:val="single" w:sz="4" w:space="0" w:color="auto"/>
              <w:right w:val="single" w:sz="4" w:space="0" w:color="auto"/>
            </w:tcBorders>
            <w:vAlign w:val="center"/>
            <w:hideMark/>
          </w:tcPr>
          <w:p w14:paraId="02EB14D7"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0F8B37AD" w14:textId="77777777" w:rsidR="00601FFD" w:rsidRPr="00F04EB6" w:rsidRDefault="00601FFD" w:rsidP="008E2658">
            <w:pPr>
              <w:jc w:val="both"/>
              <w:rPr>
                <w:rFonts w:ascii="Arial"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noWrap/>
            <w:vAlign w:val="center"/>
            <w:hideMark/>
          </w:tcPr>
          <w:p w14:paraId="6AE3AAD5"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Oedogoniales</w:t>
            </w:r>
          </w:p>
        </w:tc>
        <w:tc>
          <w:tcPr>
            <w:tcW w:w="1590" w:type="dxa"/>
            <w:tcBorders>
              <w:top w:val="single" w:sz="4" w:space="0" w:color="auto"/>
              <w:left w:val="single" w:sz="4" w:space="0" w:color="auto"/>
              <w:bottom w:val="single" w:sz="4" w:space="0" w:color="auto"/>
              <w:right w:val="single" w:sz="4" w:space="0" w:color="auto"/>
            </w:tcBorders>
            <w:noWrap/>
            <w:vAlign w:val="center"/>
            <w:hideMark/>
          </w:tcPr>
          <w:p w14:paraId="3B1DAD0F"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Oedogoniaceae</w:t>
            </w: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7C84DFB4"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Oedogonium microgonium</w:t>
            </w:r>
            <w:r w:rsidRPr="00F04EB6">
              <w:rPr>
                <w:rFonts w:ascii="Arial" w:hAnsi="Arial" w:cs="Arial"/>
                <w:sz w:val="20"/>
                <w:szCs w:val="20"/>
              </w:rPr>
              <w:t xml:space="preserve"> Prescott</w:t>
            </w:r>
          </w:p>
        </w:tc>
      </w:tr>
      <w:tr w:rsidR="00601FFD" w:rsidRPr="00F04EB6" w14:paraId="7039E45B" w14:textId="77777777" w:rsidTr="008E2658">
        <w:trPr>
          <w:trHeight w:val="315"/>
        </w:trPr>
        <w:tc>
          <w:tcPr>
            <w:tcW w:w="1385" w:type="dxa"/>
            <w:vMerge/>
            <w:tcBorders>
              <w:left w:val="single" w:sz="4" w:space="0" w:color="auto"/>
              <w:right w:val="single" w:sz="4" w:space="0" w:color="auto"/>
            </w:tcBorders>
            <w:vAlign w:val="center"/>
            <w:hideMark/>
          </w:tcPr>
          <w:p w14:paraId="2416D63E"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1B25D481" w14:textId="77777777" w:rsidR="00601FFD" w:rsidRPr="00F04EB6" w:rsidRDefault="00601FFD" w:rsidP="008E2658">
            <w:pPr>
              <w:jc w:val="both"/>
              <w:rPr>
                <w:rFonts w:ascii="Arial" w:hAnsi="Arial" w:cs="Arial"/>
                <w:sz w:val="20"/>
                <w:szCs w:val="20"/>
              </w:rPr>
            </w:pPr>
          </w:p>
        </w:tc>
        <w:tc>
          <w:tcPr>
            <w:tcW w:w="1989" w:type="dxa"/>
            <w:vMerge w:val="restart"/>
            <w:tcBorders>
              <w:top w:val="single" w:sz="4" w:space="0" w:color="auto"/>
              <w:left w:val="single" w:sz="4" w:space="0" w:color="auto"/>
              <w:right w:val="single" w:sz="4" w:space="0" w:color="auto"/>
            </w:tcBorders>
            <w:noWrap/>
            <w:vAlign w:val="center"/>
            <w:hideMark/>
          </w:tcPr>
          <w:p w14:paraId="15561363"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Sphaeropleales</w:t>
            </w:r>
          </w:p>
        </w:tc>
        <w:tc>
          <w:tcPr>
            <w:tcW w:w="1590" w:type="dxa"/>
            <w:vMerge w:val="restart"/>
            <w:tcBorders>
              <w:top w:val="single" w:sz="4" w:space="0" w:color="auto"/>
              <w:left w:val="single" w:sz="4" w:space="0" w:color="auto"/>
              <w:bottom w:val="single" w:sz="4" w:space="0" w:color="auto"/>
              <w:right w:val="single" w:sz="4" w:space="0" w:color="auto"/>
            </w:tcBorders>
            <w:noWrap/>
            <w:vAlign w:val="center"/>
            <w:hideMark/>
          </w:tcPr>
          <w:p w14:paraId="22326B1F"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Hydrodictyaceae</w:t>
            </w: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034459E9"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Pediastrum angulosum </w:t>
            </w:r>
            <w:r w:rsidRPr="00F04EB6">
              <w:rPr>
                <w:rFonts w:ascii="Arial" w:hAnsi="Arial" w:cs="Arial"/>
                <w:sz w:val="20"/>
                <w:szCs w:val="20"/>
              </w:rPr>
              <w:t>Ehrenberg ex Meneghini</w:t>
            </w:r>
          </w:p>
        </w:tc>
      </w:tr>
      <w:tr w:rsidR="00601FFD" w:rsidRPr="00F04EB6" w14:paraId="7956AE53" w14:textId="77777777" w:rsidTr="008E2658">
        <w:trPr>
          <w:trHeight w:val="315"/>
        </w:trPr>
        <w:tc>
          <w:tcPr>
            <w:tcW w:w="1385" w:type="dxa"/>
            <w:vMerge/>
            <w:tcBorders>
              <w:left w:val="single" w:sz="4" w:space="0" w:color="auto"/>
              <w:right w:val="single" w:sz="4" w:space="0" w:color="auto"/>
            </w:tcBorders>
            <w:vAlign w:val="center"/>
            <w:hideMark/>
          </w:tcPr>
          <w:p w14:paraId="77FA7769"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5EC3EDC1" w14:textId="77777777" w:rsidR="00601FFD" w:rsidRPr="00F04EB6" w:rsidRDefault="00601FFD" w:rsidP="008E2658">
            <w:pPr>
              <w:jc w:val="both"/>
              <w:rPr>
                <w:rFonts w:ascii="Arial" w:hAnsi="Arial" w:cs="Arial"/>
                <w:sz w:val="20"/>
                <w:szCs w:val="20"/>
              </w:rPr>
            </w:pPr>
          </w:p>
        </w:tc>
        <w:tc>
          <w:tcPr>
            <w:tcW w:w="1989" w:type="dxa"/>
            <w:vMerge/>
            <w:tcBorders>
              <w:left w:val="single" w:sz="4" w:space="0" w:color="auto"/>
              <w:right w:val="single" w:sz="4" w:space="0" w:color="auto"/>
            </w:tcBorders>
            <w:vAlign w:val="center"/>
            <w:hideMark/>
          </w:tcPr>
          <w:p w14:paraId="1D84F3A3" w14:textId="77777777" w:rsidR="00601FFD" w:rsidRPr="00F04EB6" w:rsidRDefault="00601FFD" w:rsidP="008E2658">
            <w:pPr>
              <w:jc w:val="both"/>
              <w:rPr>
                <w:rFonts w:ascii="Arial" w:hAnsi="Arial" w:cs="Arial"/>
                <w:sz w:val="20"/>
                <w:szCs w:val="20"/>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1083649F" w14:textId="77777777" w:rsidR="00601FFD" w:rsidRPr="00F04EB6" w:rsidRDefault="00601FFD" w:rsidP="008E2658">
            <w:pPr>
              <w:jc w:val="both"/>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1BB7E847"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Pediastrum duplex</w:t>
            </w:r>
            <w:r w:rsidRPr="00F04EB6">
              <w:rPr>
                <w:rFonts w:ascii="Arial" w:hAnsi="Arial" w:cs="Arial"/>
                <w:sz w:val="20"/>
                <w:szCs w:val="20"/>
              </w:rPr>
              <w:t xml:space="preserve"> Meyen</w:t>
            </w:r>
          </w:p>
        </w:tc>
      </w:tr>
      <w:tr w:rsidR="00601FFD" w:rsidRPr="00F04EB6" w14:paraId="4B783C45" w14:textId="77777777" w:rsidTr="008E2658">
        <w:trPr>
          <w:trHeight w:val="315"/>
        </w:trPr>
        <w:tc>
          <w:tcPr>
            <w:tcW w:w="1385" w:type="dxa"/>
            <w:vMerge/>
            <w:tcBorders>
              <w:left w:val="single" w:sz="4" w:space="0" w:color="auto"/>
              <w:right w:val="single" w:sz="4" w:space="0" w:color="auto"/>
            </w:tcBorders>
            <w:vAlign w:val="center"/>
            <w:hideMark/>
          </w:tcPr>
          <w:p w14:paraId="0D6AB1BF"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5131AF26" w14:textId="77777777" w:rsidR="00601FFD" w:rsidRPr="00F04EB6" w:rsidRDefault="00601FFD" w:rsidP="008E2658">
            <w:pPr>
              <w:jc w:val="both"/>
              <w:rPr>
                <w:rFonts w:ascii="Arial" w:hAnsi="Arial" w:cs="Arial"/>
                <w:sz w:val="20"/>
                <w:szCs w:val="20"/>
              </w:rPr>
            </w:pPr>
          </w:p>
        </w:tc>
        <w:tc>
          <w:tcPr>
            <w:tcW w:w="1989" w:type="dxa"/>
            <w:vMerge/>
            <w:tcBorders>
              <w:left w:val="single" w:sz="4" w:space="0" w:color="auto"/>
              <w:right w:val="single" w:sz="4" w:space="0" w:color="auto"/>
            </w:tcBorders>
            <w:vAlign w:val="center"/>
            <w:hideMark/>
          </w:tcPr>
          <w:p w14:paraId="7A191892" w14:textId="77777777" w:rsidR="00601FFD" w:rsidRPr="00F04EB6" w:rsidRDefault="00601FFD" w:rsidP="008E2658">
            <w:pPr>
              <w:jc w:val="both"/>
              <w:rPr>
                <w:rFonts w:ascii="Arial" w:hAnsi="Arial" w:cs="Arial"/>
                <w:sz w:val="20"/>
                <w:szCs w:val="20"/>
              </w:rPr>
            </w:pPr>
          </w:p>
        </w:tc>
        <w:tc>
          <w:tcPr>
            <w:tcW w:w="1590" w:type="dxa"/>
            <w:tcBorders>
              <w:top w:val="single" w:sz="4" w:space="0" w:color="auto"/>
              <w:left w:val="single" w:sz="4" w:space="0" w:color="auto"/>
              <w:bottom w:val="single" w:sz="4" w:space="0" w:color="auto"/>
              <w:right w:val="single" w:sz="4" w:space="0" w:color="auto"/>
            </w:tcBorders>
            <w:noWrap/>
            <w:vAlign w:val="center"/>
            <w:hideMark/>
          </w:tcPr>
          <w:p w14:paraId="2FD09C17"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Microsporaceae</w:t>
            </w: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7100EC5A"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Microspora pachyderma</w:t>
            </w:r>
            <w:r w:rsidRPr="00F04EB6">
              <w:rPr>
                <w:rFonts w:ascii="Arial" w:hAnsi="Arial" w:cs="Arial"/>
                <w:sz w:val="20"/>
                <w:szCs w:val="20"/>
              </w:rPr>
              <w:t xml:space="preserve"> (Wille) Lagerheim</w:t>
            </w:r>
          </w:p>
        </w:tc>
      </w:tr>
      <w:tr w:rsidR="00601FFD" w:rsidRPr="00F04EB6" w14:paraId="1F1D37D1" w14:textId="77777777" w:rsidTr="008E2658">
        <w:trPr>
          <w:trHeight w:val="738"/>
        </w:trPr>
        <w:tc>
          <w:tcPr>
            <w:tcW w:w="1385" w:type="dxa"/>
            <w:vMerge/>
            <w:tcBorders>
              <w:left w:val="single" w:sz="4" w:space="0" w:color="auto"/>
              <w:right w:val="single" w:sz="4" w:space="0" w:color="auto"/>
            </w:tcBorders>
            <w:vAlign w:val="center"/>
            <w:hideMark/>
          </w:tcPr>
          <w:p w14:paraId="5EACFB68"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2D35A48B" w14:textId="77777777" w:rsidR="00601FFD" w:rsidRPr="00F04EB6" w:rsidRDefault="00601FFD" w:rsidP="008E2658">
            <w:pPr>
              <w:jc w:val="both"/>
              <w:rPr>
                <w:rFonts w:ascii="Arial" w:hAnsi="Arial" w:cs="Arial"/>
                <w:sz w:val="20"/>
                <w:szCs w:val="20"/>
              </w:rPr>
            </w:pPr>
          </w:p>
        </w:tc>
        <w:tc>
          <w:tcPr>
            <w:tcW w:w="1989" w:type="dxa"/>
            <w:vMerge/>
            <w:tcBorders>
              <w:left w:val="single" w:sz="4" w:space="0" w:color="auto"/>
              <w:right w:val="single" w:sz="4" w:space="0" w:color="auto"/>
            </w:tcBorders>
            <w:vAlign w:val="center"/>
            <w:hideMark/>
          </w:tcPr>
          <w:p w14:paraId="7DF62137" w14:textId="77777777" w:rsidR="00601FFD" w:rsidRPr="00F04EB6" w:rsidRDefault="00601FFD" w:rsidP="008E2658">
            <w:pPr>
              <w:jc w:val="both"/>
              <w:rPr>
                <w:rFonts w:ascii="Arial" w:hAnsi="Arial" w:cs="Arial"/>
                <w:sz w:val="20"/>
                <w:szCs w:val="20"/>
              </w:rPr>
            </w:pPr>
          </w:p>
        </w:tc>
        <w:tc>
          <w:tcPr>
            <w:tcW w:w="1590" w:type="dxa"/>
            <w:vMerge w:val="restart"/>
            <w:tcBorders>
              <w:top w:val="single" w:sz="4" w:space="0" w:color="auto"/>
              <w:left w:val="single" w:sz="4" w:space="0" w:color="auto"/>
              <w:right w:val="single" w:sz="4" w:space="0" w:color="auto"/>
            </w:tcBorders>
            <w:noWrap/>
            <w:vAlign w:val="center"/>
            <w:hideMark/>
          </w:tcPr>
          <w:p w14:paraId="66652813"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Scenedesmaceae</w:t>
            </w: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51BF4CB9"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Coelastrum microporum</w:t>
            </w:r>
            <w:r w:rsidRPr="00F04EB6">
              <w:rPr>
                <w:rFonts w:ascii="Arial" w:hAnsi="Arial" w:cs="Arial"/>
                <w:sz w:val="20"/>
                <w:szCs w:val="20"/>
              </w:rPr>
              <w:t xml:space="preserve"> Nägeli</w:t>
            </w:r>
          </w:p>
          <w:p w14:paraId="32EF3DA8" w14:textId="77777777" w:rsidR="00601FFD" w:rsidRPr="00F04EB6" w:rsidRDefault="00601FFD" w:rsidP="008E2658">
            <w:pPr>
              <w:jc w:val="both"/>
              <w:rPr>
                <w:rFonts w:ascii="Arial" w:hAnsi="Arial" w:cs="Arial"/>
                <w:sz w:val="20"/>
                <w:szCs w:val="20"/>
              </w:rPr>
            </w:pPr>
          </w:p>
        </w:tc>
      </w:tr>
      <w:tr w:rsidR="00601FFD" w:rsidRPr="00F04EB6" w14:paraId="76047564" w14:textId="77777777" w:rsidTr="008E2658">
        <w:trPr>
          <w:trHeight w:val="830"/>
        </w:trPr>
        <w:tc>
          <w:tcPr>
            <w:tcW w:w="1385" w:type="dxa"/>
            <w:vMerge/>
            <w:tcBorders>
              <w:left w:val="single" w:sz="4" w:space="0" w:color="auto"/>
              <w:right w:val="single" w:sz="4" w:space="0" w:color="auto"/>
            </w:tcBorders>
            <w:vAlign w:val="center"/>
          </w:tcPr>
          <w:p w14:paraId="3EF301FA"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tcPr>
          <w:p w14:paraId="0B9F9E61" w14:textId="77777777" w:rsidR="00601FFD" w:rsidRPr="00F04EB6" w:rsidRDefault="00601FFD" w:rsidP="008E2658">
            <w:pPr>
              <w:jc w:val="both"/>
              <w:rPr>
                <w:rFonts w:ascii="Arial" w:hAnsi="Arial" w:cs="Arial"/>
                <w:sz w:val="20"/>
                <w:szCs w:val="20"/>
              </w:rPr>
            </w:pPr>
          </w:p>
        </w:tc>
        <w:tc>
          <w:tcPr>
            <w:tcW w:w="1989" w:type="dxa"/>
            <w:vMerge/>
            <w:tcBorders>
              <w:left w:val="single" w:sz="4" w:space="0" w:color="auto"/>
              <w:right w:val="single" w:sz="4" w:space="0" w:color="auto"/>
            </w:tcBorders>
            <w:vAlign w:val="center"/>
          </w:tcPr>
          <w:p w14:paraId="058B9874" w14:textId="77777777" w:rsidR="00601FFD" w:rsidRPr="00F04EB6" w:rsidRDefault="00601FFD" w:rsidP="008E2658">
            <w:pPr>
              <w:jc w:val="both"/>
              <w:rPr>
                <w:rFonts w:ascii="Arial" w:hAnsi="Arial" w:cs="Arial"/>
                <w:sz w:val="20"/>
                <w:szCs w:val="20"/>
              </w:rPr>
            </w:pPr>
          </w:p>
        </w:tc>
        <w:tc>
          <w:tcPr>
            <w:tcW w:w="1590" w:type="dxa"/>
            <w:vMerge/>
            <w:tcBorders>
              <w:left w:val="single" w:sz="4" w:space="0" w:color="auto"/>
              <w:right w:val="single" w:sz="4" w:space="0" w:color="auto"/>
            </w:tcBorders>
            <w:noWrap/>
            <w:vAlign w:val="center"/>
          </w:tcPr>
          <w:p w14:paraId="576449DE" w14:textId="77777777" w:rsidR="00601FFD" w:rsidRPr="00F04EB6" w:rsidRDefault="00601FFD" w:rsidP="008E2658">
            <w:pPr>
              <w:jc w:val="both"/>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noWrap/>
            <w:vAlign w:val="center"/>
          </w:tcPr>
          <w:p w14:paraId="3D72BE89"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Coelastrum sphaericum</w:t>
            </w:r>
            <w:r w:rsidRPr="00F04EB6">
              <w:rPr>
                <w:rFonts w:ascii="Arial" w:hAnsi="Arial" w:cs="Arial"/>
                <w:sz w:val="20"/>
                <w:szCs w:val="20"/>
              </w:rPr>
              <w:t xml:space="preserve"> Nägeli</w:t>
            </w:r>
          </w:p>
        </w:tc>
      </w:tr>
      <w:tr w:rsidR="00601FFD" w:rsidRPr="00F04EB6" w14:paraId="6EA7B1A3" w14:textId="77777777" w:rsidTr="008E2658">
        <w:trPr>
          <w:trHeight w:val="315"/>
        </w:trPr>
        <w:tc>
          <w:tcPr>
            <w:tcW w:w="1385" w:type="dxa"/>
            <w:vMerge/>
            <w:tcBorders>
              <w:left w:val="single" w:sz="4" w:space="0" w:color="auto"/>
              <w:right w:val="single" w:sz="4" w:space="0" w:color="auto"/>
            </w:tcBorders>
            <w:vAlign w:val="center"/>
            <w:hideMark/>
          </w:tcPr>
          <w:p w14:paraId="2418858D"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5BC82E64" w14:textId="77777777" w:rsidR="00601FFD" w:rsidRPr="00F04EB6" w:rsidRDefault="00601FFD" w:rsidP="008E2658">
            <w:pPr>
              <w:jc w:val="both"/>
              <w:rPr>
                <w:rFonts w:ascii="Arial" w:hAnsi="Arial" w:cs="Arial"/>
                <w:sz w:val="20"/>
                <w:szCs w:val="20"/>
              </w:rPr>
            </w:pPr>
          </w:p>
        </w:tc>
        <w:tc>
          <w:tcPr>
            <w:tcW w:w="1989" w:type="dxa"/>
            <w:vMerge/>
            <w:tcBorders>
              <w:left w:val="single" w:sz="4" w:space="0" w:color="auto"/>
              <w:right w:val="single" w:sz="4" w:space="0" w:color="auto"/>
            </w:tcBorders>
            <w:vAlign w:val="center"/>
            <w:hideMark/>
          </w:tcPr>
          <w:p w14:paraId="29A886B3" w14:textId="77777777" w:rsidR="00601FFD" w:rsidRPr="00F04EB6" w:rsidRDefault="00601FFD" w:rsidP="008E2658">
            <w:pPr>
              <w:jc w:val="both"/>
              <w:rPr>
                <w:rFonts w:ascii="Arial" w:hAnsi="Arial" w:cs="Arial"/>
                <w:sz w:val="20"/>
                <w:szCs w:val="20"/>
              </w:rPr>
            </w:pPr>
          </w:p>
        </w:tc>
        <w:tc>
          <w:tcPr>
            <w:tcW w:w="1590" w:type="dxa"/>
            <w:vMerge/>
            <w:tcBorders>
              <w:left w:val="single" w:sz="4" w:space="0" w:color="auto"/>
              <w:right w:val="single" w:sz="4" w:space="0" w:color="auto"/>
            </w:tcBorders>
            <w:vAlign w:val="center"/>
            <w:hideMark/>
          </w:tcPr>
          <w:p w14:paraId="414448BC" w14:textId="77777777" w:rsidR="00601FFD" w:rsidRPr="00F04EB6" w:rsidRDefault="00601FFD" w:rsidP="008E2658">
            <w:pPr>
              <w:jc w:val="both"/>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73A7279D"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Desmodesmus abundans</w:t>
            </w:r>
            <w:r w:rsidRPr="00F04EB6">
              <w:rPr>
                <w:rFonts w:ascii="Arial" w:hAnsi="Arial" w:cs="Arial"/>
                <w:sz w:val="20"/>
                <w:szCs w:val="20"/>
              </w:rPr>
              <w:t xml:space="preserve"> (Kirchner) E.H.Hegewald</w:t>
            </w:r>
          </w:p>
        </w:tc>
      </w:tr>
      <w:tr w:rsidR="00601FFD" w:rsidRPr="00F04EB6" w14:paraId="6717193E" w14:textId="77777777" w:rsidTr="008E2658">
        <w:trPr>
          <w:trHeight w:val="315"/>
        </w:trPr>
        <w:tc>
          <w:tcPr>
            <w:tcW w:w="1385" w:type="dxa"/>
            <w:vMerge/>
            <w:tcBorders>
              <w:left w:val="single" w:sz="4" w:space="0" w:color="auto"/>
              <w:right w:val="single" w:sz="4" w:space="0" w:color="auto"/>
            </w:tcBorders>
            <w:vAlign w:val="center"/>
            <w:hideMark/>
          </w:tcPr>
          <w:p w14:paraId="3256A0F1"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40691897" w14:textId="77777777" w:rsidR="00601FFD" w:rsidRPr="00F04EB6" w:rsidRDefault="00601FFD" w:rsidP="008E2658">
            <w:pPr>
              <w:jc w:val="both"/>
              <w:rPr>
                <w:rFonts w:ascii="Arial" w:hAnsi="Arial" w:cs="Arial"/>
                <w:sz w:val="20"/>
                <w:szCs w:val="20"/>
              </w:rPr>
            </w:pPr>
          </w:p>
        </w:tc>
        <w:tc>
          <w:tcPr>
            <w:tcW w:w="1989" w:type="dxa"/>
            <w:vMerge/>
            <w:tcBorders>
              <w:left w:val="single" w:sz="4" w:space="0" w:color="auto"/>
              <w:right w:val="single" w:sz="4" w:space="0" w:color="auto"/>
            </w:tcBorders>
            <w:vAlign w:val="center"/>
            <w:hideMark/>
          </w:tcPr>
          <w:p w14:paraId="1AE126EF" w14:textId="77777777" w:rsidR="00601FFD" w:rsidRPr="00F04EB6" w:rsidRDefault="00601FFD" w:rsidP="008E2658">
            <w:pPr>
              <w:jc w:val="both"/>
              <w:rPr>
                <w:rFonts w:ascii="Arial" w:hAnsi="Arial" w:cs="Arial"/>
                <w:sz w:val="20"/>
                <w:szCs w:val="20"/>
              </w:rPr>
            </w:pPr>
          </w:p>
        </w:tc>
        <w:tc>
          <w:tcPr>
            <w:tcW w:w="1590" w:type="dxa"/>
            <w:vMerge/>
            <w:tcBorders>
              <w:left w:val="single" w:sz="4" w:space="0" w:color="auto"/>
              <w:right w:val="single" w:sz="4" w:space="0" w:color="auto"/>
            </w:tcBorders>
            <w:vAlign w:val="center"/>
            <w:hideMark/>
          </w:tcPr>
          <w:p w14:paraId="4A9F5CA4" w14:textId="77777777" w:rsidR="00601FFD" w:rsidRPr="00F04EB6" w:rsidRDefault="00601FFD" w:rsidP="008E2658">
            <w:pPr>
              <w:jc w:val="both"/>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5EB1D3CC"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 xml:space="preserve">Desmodesmus protuberans </w:t>
            </w:r>
            <w:r w:rsidRPr="00F04EB6">
              <w:rPr>
                <w:rFonts w:ascii="Arial" w:hAnsi="Arial" w:cs="Arial"/>
                <w:sz w:val="20"/>
                <w:szCs w:val="20"/>
              </w:rPr>
              <w:t>(F.E.Fritsch &amp; M.F.Rich) E.Hegewald</w:t>
            </w:r>
          </w:p>
        </w:tc>
      </w:tr>
      <w:tr w:rsidR="00601FFD" w:rsidRPr="00F04EB6" w14:paraId="5ED3AF27" w14:textId="77777777" w:rsidTr="008E2658">
        <w:trPr>
          <w:trHeight w:val="315"/>
        </w:trPr>
        <w:tc>
          <w:tcPr>
            <w:tcW w:w="1385" w:type="dxa"/>
            <w:vMerge/>
            <w:tcBorders>
              <w:left w:val="single" w:sz="4" w:space="0" w:color="auto"/>
              <w:right w:val="single" w:sz="4" w:space="0" w:color="auto"/>
            </w:tcBorders>
            <w:vAlign w:val="center"/>
            <w:hideMark/>
          </w:tcPr>
          <w:p w14:paraId="7C303B15"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6157937B" w14:textId="77777777" w:rsidR="00601FFD" w:rsidRPr="00F04EB6" w:rsidRDefault="00601FFD" w:rsidP="008E2658">
            <w:pPr>
              <w:jc w:val="both"/>
              <w:rPr>
                <w:rFonts w:ascii="Arial" w:hAnsi="Arial" w:cs="Arial"/>
                <w:sz w:val="20"/>
                <w:szCs w:val="20"/>
              </w:rPr>
            </w:pPr>
          </w:p>
        </w:tc>
        <w:tc>
          <w:tcPr>
            <w:tcW w:w="1989" w:type="dxa"/>
            <w:vMerge/>
            <w:tcBorders>
              <w:left w:val="single" w:sz="4" w:space="0" w:color="auto"/>
              <w:right w:val="single" w:sz="4" w:space="0" w:color="auto"/>
            </w:tcBorders>
            <w:vAlign w:val="center"/>
            <w:hideMark/>
          </w:tcPr>
          <w:p w14:paraId="77C1C373" w14:textId="77777777" w:rsidR="00601FFD" w:rsidRPr="00F04EB6" w:rsidRDefault="00601FFD" w:rsidP="008E2658">
            <w:pPr>
              <w:jc w:val="both"/>
              <w:rPr>
                <w:rFonts w:ascii="Arial" w:hAnsi="Arial" w:cs="Arial"/>
                <w:sz w:val="20"/>
                <w:szCs w:val="20"/>
              </w:rPr>
            </w:pPr>
          </w:p>
        </w:tc>
        <w:tc>
          <w:tcPr>
            <w:tcW w:w="1590" w:type="dxa"/>
            <w:vMerge/>
            <w:tcBorders>
              <w:left w:val="single" w:sz="4" w:space="0" w:color="auto"/>
              <w:bottom w:val="single" w:sz="4" w:space="0" w:color="auto"/>
              <w:right w:val="single" w:sz="4" w:space="0" w:color="auto"/>
            </w:tcBorders>
            <w:vAlign w:val="center"/>
            <w:hideMark/>
          </w:tcPr>
          <w:p w14:paraId="5F7416F3" w14:textId="77777777" w:rsidR="00601FFD" w:rsidRPr="00F04EB6" w:rsidRDefault="00601FFD" w:rsidP="008E2658">
            <w:pPr>
              <w:jc w:val="both"/>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03A15201"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Desmodesmus serratus</w:t>
            </w:r>
            <w:r w:rsidRPr="00F04EB6">
              <w:rPr>
                <w:rFonts w:ascii="Arial" w:hAnsi="Arial" w:cs="Arial"/>
                <w:sz w:val="20"/>
                <w:szCs w:val="20"/>
              </w:rPr>
              <w:t xml:space="preserve"> (Corda) S.S.An, Friedl &amp; E.Hegewald</w:t>
            </w:r>
          </w:p>
        </w:tc>
      </w:tr>
      <w:tr w:rsidR="00601FFD" w:rsidRPr="00F04EB6" w14:paraId="6F8D0F90" w14:textId="77777777" w:rsidTr="008E2658">
        <w:trPr>
          <w:trHeight w:val="315"/>
        </w:trPr>
        <w:tc>
          <w:tcPr>
            <w:tcW w:w="1385" w:type="dxa"/>
            <w:vMerge/>
            <w:tcBorders>
              <w:left w:val="single" w:sz="4" w:space="0" w:color="auto"/>
              <w:right w:val="single" w:sz="4" w:space="0" w:color="auto"/>
            </w:tcBorders>
            <w:vAlign w:val="center"/>
            <w:hideMark/>
          </w:tcPr>
          <w:p w14:paraId="79F34D3F"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05E7612D" w14:textId="77777777" w:rsidR="00601FFD" w:rsidRPr="00F04EB6" w:rsidRDefault="00601FFD" w:rsidP="008E2658">
            <w:pPr>
              <w:jc w:val="both"/>
              <w:rPr>
                <w:rFonts w:ascii="Arial" w:hAnsi="Arial" w:cs="Arial"/>
                <w:sz w:val="20"/>
                <w:szCs w:val="20"/>
              </w:rPr>
            </w:pPr>
          </w:p>
        </w:tc>
        <w:tc>
          <w:tcPr>
            <w:tcW w:w="1989" w:type="dxa"/>
            <w:vMerge/>
            <w:tcBorders>
              <w:left w:val="single" w:sz="4" w:space="0" w:color="auto"/>
              <w:right w:val="single" w:sz="4" w:space="0" w:color="auto"/>
            </w:tcBorders>
            <w:vAlign w:val="center"/>
            <w:hideMark/>
          </w:tcPr>
          <w:p w14:paraId="1887B56B" w14:textId="77777777" w:rsidR="00601FFD" w:rsidRPr="00F04EB6" w:rsidRDefault="00601FFD" w:rsidP="008E2658">
            <w:pPr>
              <w:jc w:val="both"/>
              <w:rPr>
                <w:rFonts w:ascii="Arial" w:hAnsi="Arial" w:cs="Arial"/>
                <w:sz w:val="20"/>
                <w:szCs w:val="20"/>
              </w:rPr>
            </w:pPr>
          </w:p>
        </w:tc>
        <w:tc>
          <w:tcPr>
            <w:tcW w:w="1590" w:type="dxa"/>
            <w:tcBorders>
              <w:top w:val="single" w:sz="4" w:space="0" w:color="auto"/>
              <w:left w:val="single" w:sz="4" w:space="0" w:color="auto"/>
              <w:bottom w:val="single" w:sz="4" w:space="0" w:color="auto"/>
              <w:right w:val="single" w:sz="4" w:space="0" w:color="auto"/>
            </w:tcBorders>
            <w:noWrap/>
            <w:vAlign w:val="center"/>
            <w:hideMark/>
          </w:tcPr>
          <w:p w14:paraId="29479AF2"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Selenastraceae</w:t>
            </w: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3B0FFDEC"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Monoraphidium griffithii</w:t>
            </w:r>
            <w:r w:rsidRPr="00F04EB6">
              <w:rPr>
                <w:rFonts w:ascii="Arial" w:hAnsi="Arial" w:cs="Arial"/>
                <w:sz w:val="20"/>
                <w:szCs w:val="20"/>
              </w:rPr>
              <w:t xml:space="preserve"> (Berkeley) Komárková-Legnerová</w:t>
            </w:r>
          </w:p>
        </w:tc>
      </w:tr>
      <w:tr w:rsidR="00601FFD" w:rsidRPr="00F04EB6" w14:paraId="3065570F" w14:textId="77777777" w:rsidTr="008E2658">
        <w:trPr>
          <w:trHeight w:val="315"/>
        </w:trPr>
        <w:tc>
          <w:tcPr>
            <w:tcW w:w="1385" w:type="dxa"/>
            <w:vMerge/>
            <w:tcBorders>
              <w:left w:val="single" w:sz="4" w:space="0" w:color="auto"/>
              <w:right w:val="single" w:sz="4" w:space="0" w:color="auto"/>
            </w:tcBorders>
            <w:vAlign w:val="center"/>
            <w:hideMark/>
          </w:tcPr>
          <w:p w14:paraId="119AF66F"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00ECC231" w14:textId="77777777" w:rsidR="00601FFD" w:rsidRPr="00F04EB6" w:rsidRDefault="00601FFD" w:rsidP="008E2658">
            <w:pPr>
              <w:jc w:val="both"/>
              <w:rPr>
                <w:rFonts w:ascii="Arial" w:hAnsi="Arial" w:cs="Arial"/>
                <w:sz w:val="20"/>
                <w:szCs w:val="20"/>
              </w:rPr>
            </w:pPr>
          </w:p>
        </w:tc>
        <w:tc>
          <w:tcPr>
            <w:tcW w:w="1989" w:type="dxa"/>
            <w:vMerge/>
            <w:tcBorders>
              <w:left w:val="single" w:sz="4" w:space="0" w:color="auto"/>
              <w:right w:val="single" w:sz="4" w:space="0" w:color="auto"/>
            </w:tcBorders>
            <w:vAlign w:val="center"/>
            <w:hideMark/>
          </w:tcPr>
          <w:p w14:paraId="15E27851" w14:textId="77777777" w:rsidR="00601FFD" w:rsidRPr="00F04EB6" w:rsidRDefault="00601FFD" w:rsidP="008E2658">
            <w:pPr>
              <w:jc w:val="both"/>
              <w:rPr>
                <w:rFonts w:ascii="Arial" w:hAnsi="Arial" w:cs="Arial"/>
                <w:sz w:val="20"/>
                <w:szCs w:val="20"/>
              </w:rPr>
            </w:pPr>
          </w:p>
        </w:tc>
        <w:tc>
          <w:tcPr>
            <w:tcW w:w="1590" w:type="dxa"/>
            <w:vMerge w:val="restart"/>
            <w:tcBorders>
              <w:top w:val="single" w:sz="4" w:space="0" w:color="auto"/>
              <w:left w:val="single" w:sz="4" w:space="0" w:color="auto"/>
              <w:right w:val="single" w:sz="4" w:space="0" w:color="auto"/>
            </w:tcBorders>
            <w:noWrap/>
            <w:vAlign w:val="center"/>
            <w:hideMark/>
          </w:tcPr>
          <w:p w14:paraId="2C2E7CD7"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Hydrodictyaceae</w:t>
            </w: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0E78190A"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Lacunastrum gracillimum </w:t>
            </w:r>
            <w:r w:rsidRPr="00F04EB6">
              <w:rPr>
                <w:rFonts w:ascii="Arial" w:hAnsi="Arial" w:cs="Arial"/>
                <w:sz w:val="20"/>
                <w:szCs w:val="20"/>
              </w:rPr>
              <w:t>(West &amp; G.S.West) H.McManus</w:t>
            </w:r>
          </w:p>
        </w:tc>
      </w:tr>
      <w:tr w:rsidR="00601FFD" w:rsidRPr="00F04EB6" w14:paraId="232E99C5" w14:textId="77777777" w:rsidTr="008E2658">
        <w:trPr>
          <w:trHeight w:val="315"/>
        </w:trPr>
        <w:tc>
          <w:tcPr>
            <w:tcW w:w="1385" w:type="dxa"/>
            <w:vMerge/>
            <w:tcBorders>
              <w:left w:val="single" w:sz="4" w:space="0" w:color="auto"/>
              <w:right w:val="single" w:sz="4" w:space="0" w:color="auto"/>
            </w:tcBorders>
            <w:vAlign w:val="center"/>
            <w:hideMark/>
          </w:tcPr>
          <w:p w14:paraId="3AC9A20B"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bottom w:val="single" w:sz="4" w:space="0" w:color="auto"/>
              <w:right w:val="single" w:sz="4" w:space="0" w:color="auto"/>
            </w:tcBorders>
            <w:vAlign w:val="center"/>
            <w:hideMark/>
          </w:tcPr>
          <w:p w14:paraId="645A5C0B" w14:textId="77777777" w:rsidR="00601FFD" w:rsidRPr="00F04EB6" w:rsidRDefault="00601FFD" w:rsidP="008E2658">
            <w:pPr>
              <w:jc w:val="both"/>
              <w:rPr>
                <w:rFonts w:ascii="Arial" w:hAnsi="Arial" w:cs="Arial"/>
                <w:sz w:val="20"/>
                <w:szCs w:val="20"/>
              </w:rPr>
            </w:pPr>
          </w:p>
        </w:tc>
        <w:tc>
          <w:tcPr>
            <w:tcW w:w="1989" w:type="dxa"/>
            <w:vMerge/>
            <w:tcBorders>
              <w:left w:val="single" w:sz="4" w:space="0" w:color="auto"/>
              <w:bottom w:val="single" w:sz="4" w:space="0" w:color="auto"/>
              <w:right w:val="single" w:sz="4" w:space="0" w:color="auto"/>
            </w:tcBorders>
            <w:vAlign w:val="center"/>
            <w:hideMark/>
          </w:tcPr>
          <w:p w14:paraId="798A04A2" w14:textId="77777777" w:rsidR="00601FFD" w:rsidRPr="00F04EB6" w:rsidRDefault="00601FFD" w:rsidP="008E2658">
            <w:pPr>
              <w:jc w:val="both"/>
              <w:rPr>
                <w:rFonts w:ascii="Arial" w:hAnsi="Arial" w:cs="Arial"/>
                <w:sz w:val="20"/>
                <w:szCs w:val="20"/>
              </w:rPr>
            </w:pPr>
          </w:p>
        </w:tc>
        <w:tc>
          <w:tcPr>
            <w:tcW w:w="1590" w:type="dxa"/>
            <w:vMerge/>
            <w:tcBorders>
              <w:left w:val="single" w:sz="4" w:space="0" w:color="auto"/>
              <w:bottom w:val="single" w:sz="4" w:space="0" w:color="auto"/>
              <w:right w:val="single" w:sz="4" w:space="0" w:color="auto"/>
            </w:tcBorders>
            <w:noWrap/>
            <w:vAlign w:val="center"/>
          </w:tcPr>
          <w:p w14:paraId="3EE0B79C" w14:textId="77777777" w:rsidR="00601FFD" w:rsidRPr="00F04EB6" w:rsidRDefault="00601FFD" w:rsidP="008E2658">
            <w:pPr>
              <w:jc w:val="both"/>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4DF09FC8"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Tetraëdron trigonum</w:t>
            </w:r>
            <w:r w:rsidRPr="00F04EB6">
              <w:rPr>
                <w:rFonts w:ascii="Arial" w:hAnsi="Arial" w:cs="Arial"/>
                <w:sz w:val="20"/>
                <w:szCs w:val="20"/>
              </w:rPr>
              <w:t xml:space="preserve"> (Nägeli) Hansgirg</w:t>
            </w:r>
          </w:p>
        </w:tc>
      </w:tr>
      <w:tr w:rsidR="00601FFD" w:rsidRPr="00F04EB6" w14:paraId="29B70458" w14:textId="77777777" w:rsidTr="008E2658">
        <w:trPr>
          <w:trHeight w:val="315"/>
        </w:trPr>
        <w:tc>
          <w:tcPr>
            <w:tcW w:w="1385" w:type="dxa"/>
            <w:vMerge/>
            <w:tcBorders>
              <w:left w:val="single" w:sz="4" w:space="0" w:color="auto"/>
              <w:bottom w:val="single" w:sz="4" w:space="0" w:color="auto"/>
              <w:right w:val="single" w:sz="4" w:space="0" w:color="auto"/>
            </w:tcBorders>
            <w:vAlign w:val="center"/>
            <w:hideMark/>
          </w:tcPr>
          <w:p w14:paraId="4DCDD370" w14:textId="77777777" w:rsidR="00601FFD" w:rsidRPr="00F04EB6" w:rsidRDefault="00601FFD" w:rsidP="008E2658">
            <w:pPr>
              <w:jc w:val="both"/>
              <w:rPr>
                <w:rFonts w:ascii="Arial" w:hAnsi="Arial" w:cs="Arial"/>
                <w:sz w:val="20"/>
                <w:szCs w:val="20"/>
              </w:rPr>
            </w:pPr>
          </w:p>
        </w:tc>
        <w:tc>
          <w:tcPr>
            <w:tcW w:w="1876" w:type="dxa"/>
            <w:tcBorders>
              <w:top w:val="single" w:sz="4" w:space="0" w:color="auto"/>
              <w:left w:val="single" w:sz="4" w:space="0" w:color="auto"/>
              <w:bottom w:val="single" w:sz="4" w:space="0" w:color="auto"/>
              <w:right w:val="single" w:sz="4" w:space="0" w:color="auto"/>
            </w:tcBorders>
            <w:noWrap/>
            <w:vAlign w:val="center"/>
            <w:hideMark/>
          </w:tcPr>
          <w:p w14:paraId="6C35445B" w14:textId="77777777" w:rsidR="00601FFD" w:rsidRPr="00F04EB6" w:rsidRDefault="00601FFD" w:rsidP="008E2658">
            <w:pPr>
              <w:jc w:val="both"/>
              <w:rPr>
                <w:rFonts w:ascii="Arial" w:hAnsi="Arial" w:cs="Arial"/>
                <w:b/>
                <w:bCs/>
                <w:sz w:val="20"/>
                <w:szCs w:val="20"/>
              </w:rPr>
            </w:pPr>
            <w:r w:rsidRPr="00F04EB6">
              <w:rPr>
                <w:rFonts w:ascii="Arial" w:hAnsi="Arial" w:cs="Arial"/>
                <w:b/>
                <w:bCs/>
                <w:sz w:val="20"/>
                <w:szCs w:val="20"/>
              </w:rPr>
              <w:t>Ulvophyceae</w:t>
            </w:r>
          </w:p>
        </w:tc>
        <w:tc>
          <w:tcPr>
            <w:tcW w:w="1989" w:type="dxa"/>
            <w:tcBorders>
              <w:top w:val="single" w:sz="4" w:space="0" w:color="auto"/>
              <w:left w:val="single" w:sz="4" w:space="0" w:color="auto"/>
              <w:bottom w:val="single" w:sz="4" w:space="0" w:color="auto"/>
              <w:right w:val="single" w:sz="4" w:space="0" w:color="auto"/>
            </w:tcBorders>
            <w:noWrap/>
            <w:vAlign w:val="center"/>
            <w:hideMark/>
          </w:tcPr>
          <w:p w14:paraId="528C3AA3"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Cladophorales</w:t>
            </w:r>
          </w:p>
        </w:tc>
        <w:tc>
          <w:tcPr>
            <w:tcW w:w="1590" w:type="dxa"/>
            <w:tcBorders>
              <w:top w:val="single" w:sz="4" w:space="0" w:color="auto"/>
              <w:left w:val="single" w:sz="4" w:space="0" w:color="auto"/>
              <w:bottom w:val="single" w:sz="4" w:space="0" w:color="auto"/>
              <w:right w:val="single" w:sz="4" w:space="0" w:color="auto"/>
            </w:tcBorders>
            <w:noWrap/>
            <w:vAlign w:val="center"/>
            <w:hideMark/>
          </w:tcPr>
          <w:p w14:paraId="68B2687D"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Pithophoraceae</w:t>
            </w: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1F5F651E"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Pithophora roettleri</w:t>
            </w:r>
            <w:r w:rsidRPr="00F04EB6">
              <w:rPr>
                <w:rFonts w:ascii="Arial" w:hAnsi="Arial" w:cs="Arial"/>
                <w:sz w:val="20"/>
                <w:szCs w:val="20"/>
              </w:rPr>
              <w:t xml:space="preserve"> (Roth) Wittrock</w:t>
            </w:r>
          </w:p>
        </w:tc>
      </w:tr>
    </w:tbl>
    <w:p w14:paraId="6D2E72A4" w14:textId="77777777" w:rsidR="00601FFD" w:rsidRPr="00F04EB6" w:rsidRDefault="00601FFD" w:rsidP="00601FFD">
      <w:pPr>
        <w:jc w:val="both"/>
        <w:rPr>
          <w:rFonts w:ascii="Arial" w:hAnsi="Arial" w:cs="Arial"/>
          <w:b/>
          <w:bCs/>
        </w:rPr>
      </w:pPr>
    </w:p>
    <w:p w14:paraId="29F0F324" w14:textId="77777777" w:rsidR="00601FFD" w:rsidRPr="00F04EB6" w:rsidRDefault="00601FFD" w:rsidP="00601FFD">
      <w:pPr>
        <w:jc w:val="center"/>
        <w:rPr>
          <w:rFonts w:ascii="Arial" w:hAnsi="Arial" w:cs="Arial"/>
        </w:rPr>
      </w:pPr>
      <w:r w:rsidRPr="00F04EB6">
        <w:rPr>
          <w:rFonts w:ascii="Arial" w:hAnsi="Arial" w:cs="Arial"/>
          <w:b/>
          <w:bCs/>
        </w:rPr>
        <w:t>Table 6</w:t>
      </w:r>
      <w:r w:rsidRPr="00F04EB6">
        <w:rPr>
          <w:rFonts w:ascii="Arial" w:hAnsi="Arial" w:cs="Arial"/>
        </w:rPr>
        <w:t xml:space="preserve"> </w:t>
      </w:r>
      <w:r w:rsidRPr="00F04EB6">
        <w:rPr>
          <w:rFonts w:ascii="Arial" w:hAnsi="Arial" w:cs="Arial"/>
          <w:b/>
          <w:bCs/>
        </w:rPr>
        <w:t>Algal species observed in Adyar River under the Phylum Cyanobacteria</w:t>
      </w:r>
    </w:p>
    <w:tbl>
      <w:tblPr>
        <w:tblStyle w:val="TableGrid"/>
        <w:tblW w:w="9134" w:type="dxa"/>
        <w:tblInd w:w="108" w:type="dxa"/>
        <w:tblLook w:val="04A0" w:firstRow="1" w:lastRow="0" w:firstColumn="1" w:lastColumn="0" w:noHBand="0" w:noVBand="1"/>
      </w:tblPr>
      <w:tblGrid>
        <w:gridCol w:w="1470"/>
        <w:gridCol w:w="1589"/>
        <w:gridCol w:w="1730"/>
        <w:gridCol w:w="1942"/>
        <w:gridCol w:w="2403"/>
      </w:tblGrid>
      <w:tr w:rsidR="00601FFD" w:rsidRPr="00F04EB6" w14:paraId="4E59FDC0" w14:textId="77777777" w:rsidTr="008E2658">
        <w:trPr>
          <w:trHeight w:val="317"/>
        </w:trPr>
        <w:tc>
          <w:tcPr>
            <w:tcW w:w="1382" w:type="dxa"/>
            <w:tcBorders>
              <w:top w:val="single" w:sz="4" w:space="0" w:color="auto"/>
              <w:left w:val="single" w:sz="4" w:space="0" w:color="auto"/>
              <w:bottom w:val="single" w:sz="4" w:space="0" w:color="auto"/>
              <w:right w:val="single" w:sz="4" w:space="0" w:color="auto"/>
            </w:tcBorders>
            <w:noWrap/>
            <w:vAlign w:val="center"/>
            <w:hideMark/>
          </w:tcPr>
          <w:p w14:paraId="1BAC85C5"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Phylum</w:t>
            </w:r>
          </w:p>
        </w:tc>
        <w:tc>
          <w:tcPr>
            <w:tcW w:w="1545" w:type="dxa"/>
            <w:tcBorders>
              <w:top w:val="single" w:sz="4" w:space="0" w:color="auto"/>
              <w:left w:val="single" w:sz="4" w:space="0" w:color="auto"/>
              <w:bottom w:val="single" w:sz="4" w:space="0" w:color="auto"/>
              <w:right w:val="single" w:sz="4" w:space="0" w:color="auto"/>
            </w:tcBorders>
            <w:noWrap/>
            <w:vAlign w:val="center"/>
            <w:hideMark/>
          </w:tcPr>
          <w:p w14:paraId="44949A4D"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Class</w:t>
            </w:r>
          </w:p>
        </w:tc>
        <w:tc>
          <w:tcPr>
            <w:tcW w:w="1751" w:type="dxa"/>
            <w:tcBorders>
              <w:top w:val="single" w:sz="4" w:space="0" w:color="auto"/>
              <w:left w:val="single" w:sz="4" w:space="0" w:color="auto"/>
              <w:bottom w:val="single" w:sz="4" w:space="0" w:color="auto"/>
              <w:right w:val="single" w:sz="4" w:space="0" w:color="auto"/>
            </w:tcBorders>
            <w:noWrap/>
            <w:vAlign w:val="center"/>
            <w:hideMark/>
          </w:tcPr>
          <w:p w14:paraId="13F05D9B"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Order</w:t>
            </w:r>
          </w:p>
        </w:tc>
        <w:tc>
          <w:tcPr>
            <w:tcW w:w="1991" w:type="dxa"/>
            <w:tcBorders>
              <w:top w:val="single" w:sz="4" w:space="0" w:color="auto"/>
              <w:left w:val="single" w:sz="4" w:space="0" w:color="auto"/>
              <w:bottom w:val="single" w:sz="4" w:space="0" w:color="auto"/>
              <w:right w:val="single" w:sz="4" w:space="0" w:color="auto"/>
            </w:tcBorders>
            <w:noWrap/>
            <w:vAlign w:val="center"/>
            <w:hideMark/>
          </w:tcPr>
          <w:p w14:paraId="0743D0CA"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Family</w:t>
            </w: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4FAD81D1"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Species</w:t>
            </w:r>
          </w:p>
        </w:tc>
      </w:tr>
      <w:tr w:rsidR="00601FFD" w:rsidRPr="00F04EB6" w14:paraId="07A8393A" w14:textId="77777777" w:rsidTr="008E2658">
        <w:trPr>
          <w:trHeight w:val="965"/>
        </w:trPr>
        <w:tc>
          <w:tcPr>
            <w:tcW w:w="1382" w:type="dxa"/>
            <w:vMerge w:val="restart"/>
            <w:tcBorders>
              <w:top w:val="single" w:sz="4" w:space="0" w:color="auto"/>
              <w:left w:val="single" w:sz="4" w:space="0" w:color="auto"/>
              <w:bottom w:val="single" w:sz="4" w:space="0" w:color="auto"/>
              <w:right w:val="single" w:sz="4" w:space="0" w:color="auto"/>
            </w:tcBorders>
            <w:noWrap/>
            <w:vAlign w:val="center"/>
            <w:hideMark/>
          </w:tcPr>
          <w:p w14:paraId="6D688BE2" w14:textId="77777777" w:rsidR="00601FFD" w:rsidRPr="00F04EB6" w:rsidRDefault="00601FFD" w:rsidP="008E2658">
            <w:pPr>
              <w:jc w:val="center"/>
              <w:rPr>
                <w:rFonts w:ascii="Arial" w:hAnsi="Arial" w:cs="Arial"/>
                <w:sz w:val="20"/>
                <w:szCs w:val="20"/>
              </w:rPr>
            </w:pPr>
            <w:r w:rsidRPr="00F04EB6">
              <w:rPr>
                <w:rFonts w:ascii="Arial" w:hAnsi="Arial" w:cs="Arial"/>
                <w:sz w:val="20"/>
                <w:szCs w:val="20"/>
              </w:rPr>
              <w:t>Cyanobacteria</w:t>
            </w:r>
          </w:p>
        </w:tc>
        <w:tc>
          <w:tcPr>
            <w:tcW w:w="1545" w:type="dxa"/>
            <w:vMerge w:val="restart"/>
            <w:tcBorders>
              <w:top w:val="single" w:sz="4" w:space="0" w:color="auto"/>
              <w:left w:val="single" w:sz="4" w:space="0" w:color="auto"/>
              <w:bottom w:val="single" w:sz="4" w:space="0" w:color="auto"/>
              <w:right w:val="single" w:sz="4" w:space="0" w:color="auto"/>
            </w:tcBorders>
            <w:noWrap/>
            <w:vAlign w:val="center"/>
            <w:hideMark/>
          </w:tcPr>
          <w:p w14:paraId="5ECB54D6" w14:textId="77777777" w:rsidR="00601FFD" w:rsidRPr="00F04EB6" w:rsidRDefault="00601FFD" w:rsidP="008E2658">
            <w:pPr>
              <w:jc w:val="both"/>
              <w:rPr>
                <w:rFonts w:ascii="Arial" w:hAnsi="Arial" w:cs="Arial"/>
                <w:b/>
                <w:bCs/>
                <w:sz w:val="20"/>
                <w:szCs w:val="20"/>
              </w:rPr>
            </w:pPr>
            <w:r w:rsidRPr="00F04EB6">
              <w:rPr>
                <w:rFonts w:ascii="Arial" w:hAnsi="Arial" w:cs="Arial"/>
                <w:b/>
                <w:bCs/>
                <w:sz w:val="20"/>
                <w:szCs w:val="20"/>
              </w:rPr>
              <w:t>Cyanophyceae</w:t>
            </w:r>
          </w:p>
          <w:p w14:paraId="398279C6" w14:textId="77777777" w:rsidR="00601FFD" w:rsidRPr="00F04EB6" w:rsidRDefault="00601FFD" w:rsidP="008E2658">
            <w:pPr>
              <w:jc w:val="both"/>
              <w:rPr>
                <w:rFonts w:ascii="Arial" w:hAnsi="Arial" w:cs="Arial"/>
                <w:sz w:val="20"/>
                <w:szCs w:val="20"/>
              </w:rPr>
            </w:pPr>
          </w:p>
        </w:tc>
        <w:tc>
          <w:tcPr>
            <w:tcW w:w="1751" w:type="dxa"/>
            <w:vMerge w:val="restart"/>
            <w:tcBorders>
              <w:top w:val="single" w:sz="4" w:space="0" w:color="auto"/>
              <w:left w:val="single" w:sz="4" w:space="0" w:color="auto"/>
              <w:bottom w:val="single" w:sz="4" w:space="0" w:color="auto"/>
              <w:right w:val="single" w:sz="4" w:space="0" w:color="auto"/>
            </w:tcBorders>
            <w:noWrap/>
            <w:vAlign w:val="center"/>
            <w:hideMark/>
          </w:tcPr>
          <w:p w14:paraId="5D866736"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Chroococcales</w:t>
            </w:r>
          </w:p>
          <w:p w14:paraId="08326AFF" w14:textId="77777777" w:rsidR="00601FFD" w:rsidRPr="00F04EB6" w:rsidRDefault="00601FFD" w:rsidP="008E2658">
            <w:pPr>
              <w:jc w:val="both"/>
              <w:rPr>
                <w:rFonts w:ascii="Arial" w:hAnsi="Arial" w:cs="Arial"/>
                <w:sz w:val="20"/>
                <w:szCs w:val="20"/>
              </w:rPr>
            </w:pPr>
          </w:p>
        </w:tc>
        <w:tc>
          <w:tcPr>
            <w:tcW w:w="1991" w:type="dxa"/>
            <w:tcBorders>
              <w:top w:val="single" w:sz="4" w:space="0" w:color="auto"/>
              <w:left w:val="single" w:sz="4" w:space="0" w:color="auto"/>
              <w:bottom w:val="single" w:sz="4" w:space="0" w:color="auto"/>
              <w:right w:val="single" w:sz="4" w:space="0" w:color="auto"/>
            </w:tcBorders>
            <w:noWrap/>
            <w:vAlign w:val="center"/>
            <w:hideMark/>
          </w:tcPr>
          <w:p w14:paraId="113F6D17"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Chroococcaceae</w:t>
            </w: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4948C487"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Chroococcus tenax </w:t>
            </w:r>
            <w:r w:rsidRPr="00F04EB6">
              <w:rPr>
                <w:rFonts w:ascii="Arial" w:hAnsi="Arial" w:cs="Arial"/>
                <w:sz w:val="20"/>
                <w:szCs w:val="20"/>
              </w:rPr>
              <w:t>(Kirchner) Hieronymus</w:t>
            </w:r>
          </w:p>
        </w:tc>
      </w:tr>
      <w:tr w:rsidR="00601FFD" w:rsidRPr="00F04EB6" w14:paraId="1FF8A5C7" w14:textId="77777777" w:rsidTr="008E2658">
        <w:trPr>
          <w:trHeight w:val="509"/>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5BA812CD"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59E62D2B"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6E5FBDA2" w14:textId="77777777" w:rsidR="00601FFD" w:rsidRPr="00F04EB6" w:rsidRDefault="00601FFD" w:rsidP="008E2658">
            <w:pPr>
              <w:jc w:val="both"/>
              <w:rPr>
                <w:rFonts w:ascii="Arial" w:hAnsi="Arial" w:cs="Arial"/>
                <w:sz w:val="20"/>
                <w:szCs w:val="20"/>
              </w:rPr>
            </w:pPr>
          </w:p>
        </w:tc>
        <w:tc>
          <w:tcPr>
            <w:tcW w:w="1991" w:type="dxa"/>
            <w:vMerge w:val="restart"/>
            <w:tcBorders>
              <w:top w:val="single" w:sz="4" w:space="0" w:color="auto"/>
              <w:left w:val="single" w:sz="4" w:space="0" w:color="auto"/>
              <w:bottom w:val="single" w:sz="4" w:space="0" w:color="auto"/>
              <w:right w:val="single" w:sz="4" w:space="0" w:color="auto"/>
            </w:tcBorders>
            <w:noWrap/>
            <w:vAlign w:val="center"/>
            <w:hideMark/>
          </w:tcPr>
          <w:p w14:paraId="69FAE915"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Cyanobacteriaceae</w:t>
            </w:r>
          </w:p>
        </w:tc>
        <w:tc>
          <w:tcPr>
            <w:tcW w:w="2465" w:type="dxa"/>
            <w:vMerge w:val="restart"/>
            <w:tcBorders>
              <w:top w:val="single" w:sz="4" w:space="0" w:color="auto"/>
              <w:left w:val="single" w:sz="4" w:space="0" w:color="auto"/>
              <w:bottom w:val="single" w:sz="4" w:space="0" w:color="auto"/>
              <w:right w:val="single" w:sz="4" w:space="0" w:color="auto"/>
            </w:tcBorders>
            <w:noWrap/>
            <w:vAlign w:val="center"/>
            <w:hideMark/>
          </w:tcPr>
          <w:p w14:paraId="59CCC6EF"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Cyanobacterium cedrorum</w:t>
            </w:r>
            <w:r w:rsidRPr="00F04EB6">
              <w:rPr>
                <w:rFonts w:ascii="Arial" w:hAnsi="Arial" w:cs="Arial"/>
                <w:sz w:val="20"/>
                <w:szCs w:val="20"/>
              </w:rPr>
              <w:t xml:space="preserve"> (Sauvageau) Komárek, J.Kopecký &amp; Cepák</w:t>
            </w:r>
          </w:p>
        </w:tc>
      </w:tr>
      <w:tr w:rsidR="00601FFD" w:rsidRPr="00F04EB6" w14:paraId="32A56BE1" w14:textId="77777777" w:rsidTr="008E2658">
        <w:trPr>
          <w:trHeight w:val="509"/>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20FC8CCD"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13B24F38"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3A95DA68" w14:textId="77777777" w:rsidR="00601FFD" w:rsidRPr="00F04EB6" w:rsidRDefault="00601FFD" w:rsidP="008E2658">
            <w:pPr>
              <w:jc w:val="both"/>
              <w:rPr>
                <w:rFonts w:ascii="Arial" w:hAnsi="Arial" w:cs="Arial"/>
                <w:sz w:val="20"/>
                <w:szCs w:val="20"/>
              </w:rPr>
            </w:pPr>
          </w:p>
        </w:tc>
        <w:tc>
          <w:tcPr>
            <w:tcW w:w="1991" w:type="dxa"/>
            <w:vMerge/>
            <w:tcBorders>
              <w:top w:val="single" w:sz="4" w:space="0" w:color="auto"/>
              <w:left w:val="single" w:sz="4" w:space="0" w:color="auto"/>
              <w:bottom w:val="single" w:sz="4" w:space="0" w:color="auto"/>
              <w:right w:val="single" w:sz="4" w:space="0" w:color="auto"/>
            </w:tcBorders>
            <w:vAlign w:val="center"/>
            <w:hideMark/>
          </w:tcPr>
          <w:p w14:paraId="21E89110" w14:textId="77777777" w:rsidR="00601FFD" w:rsidRPr="00F04EB6" w:rsidRDefault="00601FFD" w:rsidP="008E2658">
            <w:pPr>
              <w:jc w:val="both"/>
              <w:rPr>
                <w:rFonts w:ascii="Arial" w:hAnsi="Arial" w:cs="Arial"/>
                <w:sz w:val="20"/>
                <w:szCs w:val="20"/>
              </w:rPr>
            </w:pPr>
          </w:p>
        </w:tc>
        <w:tc>
          <w:tcPr>
            <w:tcW w:w="2465" w:type="dxa"/>
            <w:vMerge/>
            <w:tcBorders>
              <w:top w:val="single" w:sz="4" w:space="0" w:color="auto"/>
              <w:left w:val="single" w:sz="4" w:space="0" w:color="auto"/>
              <w:bottom w:val="single" w:sz="4" w:space="0" w:color="auto"/>
              <w:right w:val="single" w:sz="4" w:space="0" w:color="auto"/>
            </w:tcBorders>
            <w:vAlign w:val="center"/>
            <w:hideMark/>
          </w:tcPr>
          <w:p w14:paraId="7211DF03" w14:textId="77777777" w:rsidR="00601FFD" w:rsidRPr="00F04EB6" w:rsidRDefault="00601FFD" w:rsidP="008E2658">
            <w:pPr>
              <w:jc w:val="both"/>
              <w:rPr>
                <w:rFonts w:ascii="Arial" w:hAnsi="Arial" w:cs="Arial"/>
                <w:sz w:val="20"/>
                <w:szCs w:val="20"/>
              </w:rPr>
            </w:pPr>
          </w:p>
        </w:tc>
      </w:tr>
      <w:tr w:rsidR="00601FFD" w:rsidRPr="00F04EB6" w14:paraId="7801223E" w14:textId="77777777" w:rsidTr="008E2658">
        <w:trPr>
          <w:trHeight w:val="1290"/>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0F285EE6"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1ACD4DF6" w14:textId="77777777" w:rsidR="00601FFD" w:rsidRPr="00F04EB6" w:rsidRDefault="00601FFD" w:rsidP="008E2658">
            <w:pPr>
              <w:jc w:val="both"/>
              <w:rPr>
                <w:rFonts w:ascii="Arial" w:hAnsi="Arial" w:cs="Arial"/>
                <w:sz w:val="20"/>
                <w:szCs w:val="20"/>
              </w:rPr>
            </w:pPr>
          </w:p>
        </w:tc>
        <w:tc>
          <w:tcPr>
            <w:tcW w:w="1751" w:type="dxa"/>
            <w:tcBorders>
              <w:top w:val="single" w:sz="4" w:space="0" w:color="auto"/>
              <w:left w:val="single" w:sz="4" w:space="0" w:color="auto"/>
              <w:bottom w:val="single" w:sz="4" w:space="0" w:color="auto"/>
              <w:right w:val="single" w:sz="4" w:space="0" w:color="auto"/>
            </w:tcBorders>
            <w:noWrap/>
            <w:vAlign w:val="center"/>
            <w:hideMark/>
          </w:tcPr>
          <w:p w14:paraId="513496E1" w14:textId="77777777" w:rsidR="00601FFD" w:rsidRPr="00F04EB6" w:rsidRDefault="00601FFD" w:rsidP="008E2658">
            <w:pPr>
              <w:jc w:val="both"/>
              <w:rPr>
                <w:rFonts w:ascii="Arial" w:hAnsi="Arial" w:cs="Arial"/>
                <w:b/>
                <w:bCs/>
                <w:sz w:val="20"/>
                <w:szCs w:val="20"/>
              </w:rPr>
            </w:pPr>
            <w:r w:rsidRPr="00F04EB6">
              <w:rPr>
                <w:rFonts w:ascii="Arial" w:hAnsi="Arial" w:cs="Arial"/>
                <w:sz w:val="20"/>
                <w:szCs w:val="20"/>
              </w:rPr>
              <w:t>Nostocales</w:t>
            </w:r>
          </w:p>
          <w:p w14:paraId="698D1EA3" w14:textId="77777777" w:rsidR="00601FFD" w:rsidRPr="00F04EB6" w:rsidRDefault="00601FFD" w:rsidP="008E2658">
            <w:pPr>
              <w:jc w:val="both"/>
              <w:rPr>
                <w:rFonts w:ascii="Arial" w:hAnsi="Arial" w:cs="Arial"/>
                <w:sz w:val="20"/>
                <w:szCs w:val="20"/>
              </w:rPr>
            </w:pPr>
          </w:p>
        </w:tc>
        <w:tc>
          <w:tcPr>
            <w:tcW w:w="1991" w:type="dxa"/>
            <w:tcBorders>
              <w:top w:val="single" w:sz="4" w:space="0" w:color="auto"/>
              <w:left w:val="single" w:sz="4" w:space="0" w:color="auto"/>
              <w:bottom w:val="single" w:sz="4" w:space="0" w:color="auto"/>
              <w:right w:val="single" w:sz="4" w:space="0" w:color="auto"/>
            </w:tcBorders>
            <w:noWrap/>
            <w:vAlign w:val="center"/>
            <w:hideMark/>
          </w:tcPr>
          <w:p w14:paraId="65DD3871"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Fortieaceae</w:t>
            </w: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72CB3019"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Aulosira prolifica</w:t>
            </w:r>
            <w:r w:rsidRPr="00F04EB6">
              <w:rPr>
                <w:rFonts w:ascii="Arial" w:hAnsi="Arial" w:cs="Arial"/>
                <w:sz w:val="20"/>
                <w:szCs w:val="20"/>
              </w:rPr>
              <w:t xml:space="preserve"> Bharadwaja</w:t>
            </w:r>
          </w:p>
        </w:tc>
      </w:tr>
      <w:tr w:rsidR="00601FFD" w:rsidRPr="00F04EB6" w14:paraId="23F40FD6" w14:textId="77777777" w:rsidTr="008E2658">
        <w:trPr>
          <w:trHeight w:val="1380"/>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5E8BABC4"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2F497929" w14:textId="77777777" w:rsidR="00601FFD" w:rsidRPr="00F04EB6" w:rsidRDefault="00601FFD" w:rsidP="008E2658">
            <w:pPr>
              <w:jc w:val="both"/>
              <w:rPr>
                <w:rFonts w:ascii="Arial" w:hAnsi="Arial" w:cs="Arial"/>
                <w:sz w:val="20"/>
                <w:szCs w:val="20"/>
              </w:rPr>
            </w:pPr>
          </w:p>
        </w:tc>
        <w:tc>
          <w:tcPr>
            <w:tcW w:w="1751" w:type="dxa"/>
            <w:vMerge w:val="restart"/>
            <w:tcBorders>
              <w:top w:val="single" w:sz="4" w:space="0" w:color="auto"/>
              <w:left w:val="single" w:sz="4" w:space="0" w:color="auto"/>
              <w:bottom w:val="single" w:sz="4" w:space="0" w:color="auto"/>
              <w:right w:val="single" w:sz="4" w:space="0" w:color="auto"/>
            </w:tcBorders>
            <w:noWrap/>
            <w:vAlign w:val="center"/>
            <w:hideMark/>
          </w:tcPr>
          <w:p w14:paraId="30B9F682"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Oscillatoriales</w:t>
            </w:r>
          </w:p>
          <w:p w14:paraId="6932A02E" w14:textId="77777777" w:rsidR="00601FFD" w:rsidRPr="00F04EB6" w:rsidRDefault="00601FFD" w:rsidP="008E2658">
            <w:pPr>
              <w:jc w:val="both"/>
              <w:rPr>
                <w:rFonts w:ascii="Arial" w:hAnsi="Arial" w:cs="Arial"/>
                <w:sz w:val="20"/>
                <w:szCs w:val="20"/>
              </w:rPr>
            </w:pPr>
          </w:p>
        </w:tc>
        <w:tc>
          <w:tcPr>
            <w:tcW w:w="1991" w:type="dxa"/>
            <w:tcBorders>
              <w:top w:val="single" w:sz="4" w:space="0" w:color="auto"/>
              <w:left w:val="single" w:sz="4" w:space="0" w:color="auto"/>
              <w:bottom w:val="single" w:sz="4" w:space="0" w:color="auto"/>
              <w:right w:val="single" w:sz="4" w:space="0" w:color="auto"/>
            </w:tcBorders>
            <w:noWrap/>
            <w:vAlign w:val="center"/>
            <w:hideMark/>
          </w:tcPr>
          <w:p w14:paraId="56380570"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Microcoleaceae</w:t>
            </w: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3E3575C6"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Porphyrosiphon shackletonii</w:t>
            </w:r>
            <w:r w:rsidRPr="00F04EB6">
              <w:rPr>
                <w:rFonts w:ascii="Arial" w:hAnsi="Arial" w:cs="Arial"/>
                <w:sz w:val="20"/>
                <w:szCs w:val="20"/>
              </w:rPr>
              <w:t xml:space="preserve"> (West &amp; G.S.West) Anagnostidis &amp; Komárek</w:t>
            </w:r>
          </w:p>
        </w:tc>
      </w:tr>
      <w:tr w:rsidR="00601FFD" w:rsidRPr="00F04EB6" w14:paraId="214F9440" w14:textId="77777777" w:rsidTr="008E2658">
        <w:trPr>
          <w:trHeight w:val="686"/>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65105596"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3EB05B52"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0EAC2DFC" w14:textId="77777777" w:rsidR="00601FFD" w:rsidRPr="00F04EB6" w:rsidRDefault="00601FFD" w:rsidP="008E2658">
            <w:pPr>
              <w:jc w:val="both"/>
              <w:rPr>
                <w:rFonts w:ascii="Arial" w:hAnsi="Arial" w:cs="Arial"/>
                <w:sz w:val="20"/>
                <w:szCs w:val="20"/>
              </w:rPr>
            </w:pPr>
          </w:p>
        </w:tc>
        <w:tc>
          <w:tcPr>
            <w:tcW w:w="1991" w:type="dxa"/>
            <w:vMerge w:val="restart"/>
            <w:tcBorders>
              <w:top w:val="single" w:sz="4" w:space="0" w:color="auto"/>
              <w:left w:val="single" w:sz="4" w:space="0" w:color="auto"/>
              <w:bottom w:val="single" w:sz="4" w:space="0" w:color="auto"/>
              <w:right w:val="single" w:sz="4" w:space="0" w:color="auto"/>
            </w:tcBorders>
            <w:noWrap/>
            <w:vAlign w:val="center"/>
            <w:hideMark/>
          </w:tcPr>
          <w:p w14:paraId="7E6CE42D"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Oscillatoriaceae</w:t>
            </w: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327A8510"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Lyngbya confervoides</w:t>
            </w:r>
            <w:r w:rsidRPr="00F04EB6">
              <w:rPr>
                <w:rFonts w:ascii="Arial" w:hAnsi="Arial" w:cs="Arial"/>
                <w:sz w:val="20"/>
                <w:szCs w:val="20"/>
              </w:rPr>
              <w:t xml:space="preserve"> C.Agardh ex Gomont</w:t>
            </w:r>
          </w:p>
        </w:tc>
      </w:tr>
      <w:tr w:rsidR="00601FFD" w:rsidRPr="00F04EB6" w14:paraId="60C6DFF7" w14:textId="77777777" w:rsidTr="008E2658">
        <w:trPr>
          <w:trHeight w:val="315"/>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04F72223"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17E545C0"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51B19098" w14:textId="77777777" w:rsidR="00601FFD" w:rsidRPr="00F04EB6" w:rsidRDefault="00601FFD" w:rsidP="008E2658">
            <w:pPr>
              <w:jc w:val="both"/>
              <w:rPr>
                <w:rFonts w:ascii="Arial" w:hAnsi="Arial" w:cs="Arial"/>
                <w:sz w:val="20"/>
                <w:szCs w:val="20"/>
              </w:rPr>
            </w:pPr>
          </w:p>
        </w:tc>
        <w:tc>
          <w:tcPr>
            <w:tcW w:w="1991" w:type="dxa"/>
            <w:vMerge/>
            <w:tcBorders>
              <w:top w:val="single" w:sz="4" w:space="0" w:color="auto"/>
              <w:left w:val="single" w:sz="4" w:space="0" w:color="auto"/>
              <w:bottom w:val="single" w:sz="4" w:space="0" w:color="auto"/>
              <w:right w:val="single" w:sz="4" w:space="0" w:color="auto"/>
            </w:tcBorders>
            <w:vAlign w:val="center"/>
            <w:hideMark/>
          </w:tcPr>
          <w:p w14:paraId="2404F9C0" w14:textId="77777777" w:rsidR="00601FFD" w:rsidRPr="00F04EB6" w:rsidRDefault="00601FFD" w:rsidP="008E2658">
            <w:pPr>
              <w:jc w:val="both"/>
              <w:rPr>
                <w:rFonts w:ascii="Arial" w:hAnsi="Arial" w:cs="Arial"/>
                <w:sz w:val="20"/>
                <w:szCs w:val="20"/>
              </w:rPr>
            </w:pP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6DEE0F1E"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Lyngbya majuscula</w:t>
            </w:r>
            <w:r w:rsidRPr="00F04EB6">
              <w:rPr>
                <w:rFonts w:ascii="Arial" w:hAnsi="Arial" w:cs="Arial"/>
                <w:sz w:val="20"/>
                <w:szCs w:val="20"/>
              </w:rPr>
              <w:t xml:space="preserve"> Harvey ex Gomont</w:t>
            </w:r>
          </w:p>
        </w:tc>
      </w:tr>
      <w:tr w:rsidR="00601FFD" w:rsidRPr="00F04EB6" w14:paraId="32406A50" w14:textId="77777777" w:rsidTr="008E2658">
        <w:trPr>
          <w:trHeight w:val="315"/>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488B007D"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179E9B9F"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3AC4DEEE" w14:textId="77777777" w:rsidR="00601FFD" w:rsidRPr="00F04EB6" w:rsidRDefault="00601FFD" w:rsidP="008E2658">
            <w:pPr>
              <w:jc w:val="both"/>
              <w:rPr>
                <w:rFonts w:ascii="Arial" w:hAnsi="Arial" w:cs="Arial"/>
                <w:sz w:val="20"/>
                <w:szCs w:val="20"/>
              </w:rPr>
            </w:pPr>
          </w:p>
        </w:tc>
        <w:tc>
          <w:tcPr>
            <w:tcW w:w="1991" w:type="dxa"/>
            <w:vMerge/>
            <w:tcBorders>
              <w:top w:val="single" w:sz="4" w:space="0" w:color="auto"/>
              <w:left w:val="single" w:sz="4" w:space="0" w:color="auto"/>
              <w:bottom w:val="single" w:sz="4" w:space="0" w:color="auto"/>
              <w:right w:val="single" w:sz="4" w:space="0" w:color="auto"/>
            </w:tcBorders>
            <w:vAlign w:val="center"/>
            <w:hideMark/>
          </w:tcPr>
          <w:p w14:paraId="2DA924D5" w14:textId="77777777" w:rsidR="00601FFD" w:rsidRPr="00F04EB6" w:rsidRDefault="00601FFD" w:rsidP="008E2658">
            <w:pPr>
              <w:jc w:val="both"/>
              <w:rPr>
                <w:rFonts w:ascii="Arial" w:hAnsi="Arial" w:cs="Arial"/>
                <w:sz w:val="20"/>
                <w:szCs w:val="20"/>
              </w:rPr>
            </w:pP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4CF6C716"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Oscillatoria annae</w:t>
            </w:r>
            <w:r w:rsidRPr="00F04EB6">
              <w:rPr>
                <w:rFonts w:ascii="Arial" w:hAnsi="Arial" w:cs="Arial"/>
                <w:sz w:val="20"/>
                <w:szCs w:val="20"/>
              </w:rPr>
              <w:t xml:space="preserve"> Goor</w:t>
            </w:r>
          </w:p>
        </w:tc>
      </w:tr>
      <w:tr w:rsidR="00601FFD" w:rsidRPr="00F04EB6" w14:paraId="7CFF7003" w14:textId="77777777" w:rsidTr="008E2658">
        <w:trPr>
          <w:trHeight w:val="315"/>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6C3B584D"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3BB768A0"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06359646" w14:textId="77777777" w:rsidR="00601FFD" w:rsidRPr="00F04EB6" w:rsidRDefault="00601FFD" w:rsidP="008E2658">
            <w:pPr>
              <w:jc w:val="both"/>
              <w:rPr>
                <w:rFonts w:ascii="Arial" w:hAnsi="Arial" w:cs="Arial"/>
                <w:sz w:val="20"/>
                <w:szCs w:val="20"/>
              </w:rPr>
            </w:pPr>
          </w:p>
        </w:tc>
        <w:tc>
          <w:tcPr>
            <w:tcW w:w="1991" w:type="dxa"/>
            <w:vMerge/>
            <w:tcBorders>
              <w:top w:val="single" w:sz="4" w:space="0" w:color="auto"/>
              <w:left w:val="single" w:sz="4" w:space="0" w:color="auto"/>
              <w:bottom w:val="single" w:sz="4" w:space="0" w:color="auto"/>
              <w:right w:val="single" w:sz="4" w:space="0" w:color="auto"/>
            </w:tcBorders>
            <w:vAlign w:val="center"/>
            <w:hideMark/>
          </w:tcPr>
          <w:p w14:paraId="50D2AE3B" w14:textId="77777777" w:rsidR="00601FFD" w:rsidRPr="00F04EB6" w:rsidRDefault="00601FFD" w:rsidP="008E2658">
            <w:pPr>
              <w:jc w:val="both"/>
              <w:rPr>
                <w:rFonts w:ascii="Arial" w:hAnsi="Arial" w:cs="Arial"/>
                <w:sz w:val="20"/>
                <w:szCs w:val="20"/>
              </w:rPr>
            </w:pP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3D72ED1E"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Oscillatoria curviceps</w:t>
            </w:r>
            <w:r w:rsidRPr="00F04EB6">
              <w:rPr>
                <w:rFonts w:ascii="Arial" w:hAnsi="Arial" w:cs="Arial"/>
                <w:sz w:val="20"/>
                <w:szCs w:val="20"/>
              </w:rPr>
              <w:t xml:space="preserve"> C.Agardh ex Gomont</w:t>
            </w:r>
          </w:p>
        </w:tc>
      </w:tr>
      <w:tr w:rsidR="00601FFD" w:rsidRPr="00F04EB6" w14:paraId="1B6F97B9" w14:textId="77777777" w:rsidTr="008E2658">
        <w:trPr>
          <w:trHeight w:val="315"/>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6E79144E"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360CDFDC"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26F4C793" w14:textId="77777777" w:rsidR="00601FFD" w:rsidRPr="00F04EB6" w:rsidRDefault="00601FFD" w:rsidP="008E2658">
            <w:pPr>
              <w:jc w:val="both"/>
              <w:rPr>
                <w:rFonts w:ascii="Arial" w:hAnsi="Arial" w:cs="Arial"/>
                <w:sz w:val="20"/>
                <w:szCs w:val="20"/>
              </w:rPr>
            </w:pPr>
          </w:p>
        </w:tc>
        <w:tc>
          <w:tcPr>
            <w:tcW w:w="1991" w:type="dxa"/>
            <w:vMerge/>
            <w:tcBorders>
              <w:top w:val="single" w:sz="4" w:space="0" w:color="auto"/>
              <w:left w:val="single" w:sz="4" w:space="0" w:color="auto"/>
              <w:bottom w:val="single" w:sz="4" w:space="0" w:color="auto"/>
              <w:right w:val="single" w:sz="4" w:space="0" w:color="auto"/>
            </w:tcBorders>
            <w:vAlign w:val="center"/>
            <w:hideMark/>
          </w:tcPr>
          <w:p w14:paraId="17992547" w14:textId="77777777" w:rsidR="00601FFD" w:rsidRPr="00F04EB6" w:rsidRDefault="00601FFD" w:rsidP="008E2658">
            <w:pPr>
              <w:jc w:val="both"/>
              <w:rPr>
                <w:rFonts w:ascii="Arial" w:hAnsi="Arial" w:cs="Arial"/>
                <w:sz w:val="20"/>
                <w:szCs w:val="20"/>
              </w:rPr>
            </w:pP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6937C438"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Oscillatoria obscura</w:t>
            </w:r>
            <w:r w:rsidRPr="00F04EB6">
              <w:rPr>
                <w:rFonts w:ascii="Arial" w:hAnsi="Arial" w:cs="Arial"/>
                <w:sz w:val="20"/>
                <w:szCs w:val="20"/>
              </w:rPr>
              <w:t xml:space="preserve"> Brühl &amp; Biswas</w:t>
            </w:r>
          </w:p>
        </w:tc>
      </w:tr>
      <w:tr w:rsidR="00601FFD" w:rsidRPr="00F04EB6" w14:paraId="0C826C39" w14:textId="77777777" w:rsidTr="008E2658">
        <w:trPr>
          <w:trHeight w:val="315"/>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231C65F5"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13802200"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35A5241B" w14:textId="77777777" w:rsidR="00601FFD" w:rsidRPr="00F04EB6" w:rsidRDefault="00601FFD" w:rsidP="008E2658">
            <w:pPr>
              <w:jc w:val="both"/>
              <w:rPr>
                <w:rFonts w:ascii="Arial" w:hAnsi="Arial" w:cs="Arial"/>
                <w:sz w:val="20"/>
                <w:szCs w:val="20"/>
              </w:rPr>
            </w:pPr>
          </w:p>
        </w:tc>
        <w:tc>
          <w:tcPr>
            <w:tcW w:w="1991" w:type="dxa"/>
            <w:vMerge/>
            <w:tcBorders>
              <w:top w:val="single" w:sz="4" w:space="0" w:color="auto"/>
              <w:left w:val="single" w:sz="4" w:space="0" w:color="auto"/>
              <w:bottom w:val="single" w:sz="4" w:space="0" w:color="auto"/>
              <w:right w:val="single" w:sz="4" w:space="0" w:color="auto"/>
            </w:tcBorders>
            <w:vAlign w:val="center"/>
            <w:hideMark/>
          </w:tcPr>
          <w:p w14:paraId="1B66EBF0" w14:textId="77777777" w:rsidR="00601FFD" w:rsidRPr="00F04EB6" w:rsidRDefault="00601FFD" w:rsidP="008E2658">
            <w:pPr>
              <w:jc w:val="both"/>
              <w:rPr>
                <w:rFonts w:ascii="Arial" w:hAnsi="Arial" w:cs="Arial"/>
                <w:sz w:val="20"/>
                <w:szCs w:val="20"/>
              </w:rPr>
            </w:pP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56761EA4"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Oscillatoria proboscidea Gomont</w:t>
            </w:r>
          </w:p>
        </w:tc>
      </w:tr>
      <w:tr w:rsidR="00601FFD" w:rsidRPr="00F04EB6" w14:paraId="45336D20" w14:textId="77777777" w:rsidTr="008E2658">
        <w:trPr>
          <w:trHeight w:val="315"/>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027E76BD"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489DF4B2"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6EC127CE" w14:textId="77777777" w:rsidR="00601FFD" w:rsidRPr="00F04EB6" w:rsidRDefault="00601FFD" w:rsidP="008E2658">
            <w:pPr>
              <w:jc w:val="both"/>
              <w:rPr>
                <w:rFonts w:ascii="Arial" w:hAnsi="Arial" w:cs="Arial"/>
                <w:sz w:val="20"/>
                <w:szCs w:val="20"/>
              </w:rPr>
            </w:pPr>
          </w:p>
        </w:tc>
        <w:tc>
          <w:tcPr>
            <w:tcW w:w="1991" w:type="dxa"/>
            <w:vMerge/>
            <w:tcBorders>
              <w:top w:val="single" w:sz="4" w:space="0" w:color="auto"/>
              <w:left w:val="single" w:sz="4" w:space="0" w:color="auto"/>
              <w:bottom w:val="single" w:sz="4" w:space="0" w:color="auto"/>
              <w:right w:val="single" w:sz="4" w:space="0" w:color="auto"/>
            </w:tcBorders>
            <w:vAlign w:val="center"/>
            <w:hideMark/>
          </w:tcPr>
          <w:p w14:paraId="03210433" w14:textId="77777777" w:rsidR="00601FFD" w:rsidRPr="00F04EB6" w:rsidRDefault="00601FFD" w:rsidP="008E2658">
            <w:pPr>
              <w:jc w:val="both"/>
              <w:rPr>
                <w:rFonts w:ascii="Arial" w:hAnsi="Arial" w:cs="Arial"/>
                <w:sz w:val="20"/>
                <w:szCs w:val="20"/>
              </w:rPr>
            </w:pP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24AABD78"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Oscillatoria sancta</w:t>
            </w:r>
            <w:r w:rsidRPr="00F04EB6">
              <w:rPr>
                <w:rFonts w:ascii="Arial" w:hAnsi="Arial" w:cs="Arial"/>
                <w:sz w:val="20"/>
                <w:szCs w:val="20"/>
              </w:rPr>
              <w:t xml:space="preserve"> Kützing ex Gomont</w:t>
            </w:r>
          </w:p>
        </w:tc>
      </w:tr>
      <w:tr w:rsidR="00601FFD" w:rsidRPr="00F04EB6" w14:paraId="2B2869AF" w14:textId="77777777" w:rsidTr="008E2658">
        <w:trPr>
          <w:trHeight w:val="315"/>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60EE4EDF"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3154B095"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1907095E" w14:textId="77777777" w:rsidR="00601FFD" w:rsidRPr="00F04EB6" w:rsidRDefault="00601FFD" w:rsidP="008E2658">
            <w:pPr>
              <w:jc w:val="both"/>
              <w:rPr>
                <w:rFonts w:ascii="Arial" w:hAnsi="Arial" w:cs="Arial"/>
                <w:sz w:val="20"/>
                <w:szCs w:val="20"/>
              </w:rPr>
            </w:pPr>
          </w:p>
        </w:tc>
        <w:tc>
          <w:tcPr>
            <w:tcW w:w="1991" w:type="dxa"/>
            <w:vMerge/>
            <w:tcBorders>
              <w:top w:val="single" w:sz="4" w:space="0" w:color="auto"/>
              <w:left w:val="single" w:sz="4" w:space="0" w:color="auto"/>
              <w:bottom w:val="single" w:sz="4" w:space="0" w:color="auto"/>
              <w:right w:val="single" w:sz="4" w:space="0" w:color="auto"/>
            </w:tcBorders>
            <w:vAlign w:val="center"/>
            <w:hideMark/>
          </w:tcPr>
          <w:p w14:paraId="3DFF0855" w14:textId="77777777" w:rsidR="00601FFD" w:rsidRPr="00F04EB6" w:rsidRDefault="00601FFD" w:rsidP="008E2658">
            <w:pPr>
              <w:jc w:val="both"/>
              <w:rPr>
                <w:rFonts w:ascii="Arial" w:hAnsi="Arial" w:cs="Arial"/>
                <w:sz w:val="20"/>
                <w:szCs w:val="20"/>
              </w:rPr>
            </w:pP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7BEF6CA8"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Phormidium foreaui</w:t>
            </w:r>
            <w:r w:rsidRPr="00F04EB6">
              <w:rPr>
                <w:rFonts w:ascii="Arial" w:hAnsi="Arial" w:cs="Arial"/>
                <w:sz w:val="20"/>
                <w:szCs w:val="20"/>
              </w:rPr>
              <w:t xml:space="preserve"> (Frémy) Umezaki &amp; Watanabe</w:t>
            </w:r>
          </w:p>
        </w:tc>
      </w:tr>
      <w:tr w:rsidR="00601FFD" w:rsidRPr="00F04EB6" w14:paraId="5F54D2F0" w14:textId="77777777" w:rsidTr="008E2658">
        <w:trPr>
          <w:trHeight w:val="315"/>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486B33C4"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53ADD432"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4EB274E1" w14:textId="77777777" w:rsidR="00601FFD" w:rsidRPr="00F04EB6" w:rsidRDefault="00601FFD" w:rsidP="008E2658">
            <w:pPr>
              <w:jc w:val="both"/>
              <w:rPr>
                <w:rFonts w:ascii="Arial" w:hAnsi="Arial" w:cs="Arial"/>
                <w:sz w:val="20"/>
                <w:szCs w:val="20"/>
              </w:rPr>
            </w:pPr>
          </w:p>
        </w:tc>
        <w:tc>
          <w:tcPr>
            <w:tcW w:w="1991" w:type="dxa"/>
            <w:vMerge/>
            <w:tcBorders>
              <w:top w:val="single" w:sz="4" w:space="0" w:color="auto"/>
              <w:left w:val="single" w:sz="4" w:space="0" w:color="auto"/>
              <w:bottom w:val="single" w:sz="4" w:space="0" w:color="auto"/>
              <w:right w:val="single" w:sz="4" w:space="0" w:color="auto"/>
            </w:tcBorders>
            <w:vAlign w:val="center"/>
            <w:hideMark/>
          </w:tcPr>
          <w:p w14:paraId="2F3AB91A" w14:textId="77777777" w:rsidR="00601FFD" w:rsidRPr="00F04EB6" w:rsidRDefault="00601FFD" w:rsidP="008E2658">
            <w:pPr>
              <w:jc w:val="both"/>
              <w:rPr>
                <w:rFonts w:ascii="Arial" w:hAnsi="Arial" w:cs="Arial"/>
                <w:sz w:val="20"/>
                <w:szCs w:val="20"/>
              </w:rPr>
            </w:pP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7ADBDA5B"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Phormidium jadinianum</w:t>
            </w:r>
            <w:r w:rsidRPr="00F04EB6">
              <w:rPr>
                <w:rFonts w:ascii="Arial" w:hAnsi="Arial" w:cs="Arial"/>
                <w:sz w:val="20"/>
                <w:szCs w:val="20"/>
              </w:rPr>
              <w:t xml:space="preserve"> Gomont</w:t>
            </w:r>
          </w:p>
        </w:tc>
      </w:tr>
      <w:tr w:rsidR="00601FFD" w:rsidRPr="00F04EB6" w14:paraId="30AE0700" w14:textId="77777777" w:rsidTr="008E2658">
        <w:trPr>
          <w:trHeight w:val="315"/>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542D2105"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6258A2DE" w14:textId="77777777" w:rsidR="00601FFD" w:rsidRPr="00F04EB6" w:rsidRDefault="00601FFD" w:rsidP="008E2658">
            <w:pPr>
              <w:jc w:val="both"/>
              <w:rPr>
                <w:rFonts w:ascii="Arial" w:hAnsi="Arial" w:cs="Arial"/>
                <w:sz w:val="20"/>
                <w:szCs w:val="20"/>
              </w:rPr>
            </w:pPr>
          </w:p>
        </w:tc>
        <w:tc>
          <w:tcPr>
            <w:tcW w:w="1751" w:type="dxa"/>
            <w:tcBorders>
              <w:top w:val="single" w:sz="4" w:space="0" w:color="auto"/>
              <w:left w:val="single" w:sz="4" w:space="0" w:color="auto"/>
              <w:bottom w:val="single" w:sz="4" w:space="0" w:color="auto"/>
              <w:right w:val="single" w:sz="4" w:space="0" w:color="auto"/>
            </w:tcBorders>
            <w:noWrap/>
            <w:vAlign w:val="center"/>
            <w:hideMark/>
          </w:tcPr>
          <w:p w14:paraId="7D6D079F"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Spirulinales</w:t>
            </w:r>
          </w:p>
        </w:tc>
        <w:tc>
          <w:tcPr>
            <w:tcW w:w="1991" w:type="dxa"/>
            <w:tcBorders>
              <w:top w:val="single" w:sz="4" w:space="0" w:color="auto"/>
              <w:left w:val="single" w:sz="4" w:space="0" w:color="auto"/>
              <w:bottom w:val="single" w:sz="4" w:space="0" w:color="auto"/>
              <w:right w:val="single" w:sz="4" w:space="0" w:color="auto"/>
            </w:tcBorders>
            <w:noWrap/>
            <w:vAlign w:val="center"/>
            <w:hideMark/>
          </w:tcPr>
          <w:p w14:paraId="5ACA4AF5"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Spirulinaceae</w:t>
            </w: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1DAA7DEF"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Spirulina major</w:t>
            </w:r>
            <w:r w:rsidRPr="00F04EB6">
              <w:rPr>
                <w:rFonts w:ascii="Arial" w:hAnsi="Arial" w:cs="Arial"/>
                <w:sz w:val="20"/>
                <w:szCs w:val="20"/>
              </w:rPr>
              <w:t xml:space="preserve"> Kützing ex Gomont</w:t>
            </w:r>
          </w:p>
        </w:tc>
      </w:tr>
      <w:tr w:rsidR="00601FFD" w:rsidRPr="00F04EB6" w14:paraId="4B6C39BE" w14:textId="77777777" w:rsidTr="008E2658">
        <w:trPr>
          <w:trHeight w:val="830"/>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1F4F684A"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446097D4" w14:textId="77777777" w:rsidR="00601FFD" w:rsidRPr="00F04EB6" w:rsidRDefault="00601FFD" w:rsidP="008E2658">
            <w:pPr>
              <w:jc w:val="both"/>
              <w:rPr>
                <w:rFonts w:ascii="Arial" w:hAnsi="Arial" w:cs="Arial"/>
                <w:sz w:val="20"/>
                <w:szCs w:val="20"/>
              </w:rPr>
            </w:pPr>
          </w:p>
        </w:tc>
        <w:tc>
          <w:tcPr>
            <w:tcW w:w="1751" w:type="dxa"/>
            <w:tcBorders>
              <w:top w:val="single" w:sz="4" w:space="0" w:color="auto"/>
              <w:left w:val="single" w:sz="4" w:space="0" w:color="auto"/>
              <w:bottom w:val="single" w:sz="4" w:space="0" w:color="auto"/>
              <w:right w:val="single" w:sz="4" w:space="0" w:color="auto"/>
            </w:tcBorders>
            <w:noWrap/>
            <w:vAlign w:val="center"/>
            <w:hideMark/>
          </w:tcPr>
          <w:p w14:paraId="48AD7BA7"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Synechococcales</w:t>
            </w:r>
          </w:p>
        </w:tc>
        <w:tc>
          <w:tcPr>
            <w:tcW w:w="1991" w:type="dxa"/>
            <w:tcBorders>
              <w:top w:val="single" w:sz="4" w:space="0" w:color="auto"/>
              <w:left w:val="single" w:sz="4" w:space="0" w:color="auto"/>
              <w:bottom w:val="single" w:sz="4" w:space="0" w:color="auto"/>
              <w:right w:val="single" w:sz="4" w:space="0" w:color="auto"/>
            </w:tcBorders>
            <w:noWrap/>
            <w:vAlign w:val="center"/>
            <w:hideMark/>
          </w:tcPr>
          <w:p w14:paraId="426D9520"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Merismopediaceae</w:t>
            </w: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00FED634"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Merismopedia quadruplicata </w:t>
            </w:r>
            <w:r w:rsidRPr="00F04EB6">
              <w:rPr>
                <w:rFonts w:ascii="Arial" w:hAnsi="Arial" w:cs="Arial"/>
                <w:sz w:val="20"/>
                <w:szCs w:val="20"/>
              </w:rPr>
              <w:t>(Meneghini) Trevisan</w:t>
            </w:r>
          </w:p>
        </w:tc>
      </w:tr>
    </w:tbl>
    <w:p w14:paraId="11F0185A" w14:textId="77777777" w:rsidR="00601FFD" w:rsidRPr="00F04EB6" w:rsidRDefault="00601FFD" w:rsidP="00601FFD">
      <w:pPr>
        <w:rPr>
          <w:rFonts w:ascii="Arial" w:hAnsi="Arial" w:cs="Arial"/>
          <w:sz w:val="32"/>
          <w:szCs w:val="32"/>
        </w:rPr>
      </w:pPr>
    </w:p>
    <w:p w14:paraId="42E2E9F8" w14:textId="77777777" w:rsidR="00601FFD" w:rsidRPr="00F04EB6" w:rsidRDefault="00601FFD" w:rsidP="00601FFD">
      <w:pPr>
        <w:jc w:val="center"/>
        <w:rPr>
          <w:rFonts w:ascii="Arial" w:hAnsi="Arial" w:cs="Arial"/>
          <w:b/>
          <w:bCs/>
        </w:rPr>
      </w:pPr>
      <w:r w:rsidRPr="00F04EB6">
        <w:rPr>
          <w:rFonts w:ascii="Arial" w:hAnsi="Arial" w:cs="Arial"/>
          <w:b/>
          <w:bCs/>
        </w:rPr>
        <w:t>Table 7: Taxonomic position of algal species observed in Adyar River under the Phylum Euglenozoa</w:t>
      </w:r>
    </w:p>
    <w:tbl>
      <w:tblPr>
        <w:tblStyle w:val="TableGrid"/>
        <w:tblW w:w="8914" w:type="dxa"/>
        <w:tblInd w:w="108" w:type="dxa"/>
        <w:tblLook w:val="04A0" w:firstRow="1" w:lastRow="0" w:firstColumn="1" w:lastColumn="0" w:noHBand="0" w:noVBand="1"/>
      </w:tblPr>
      <w:tblGrid>
        <w:gridCol w:w="1317"/>
        <w:gridCol w:w="1678"/>
        <w:gridCol w:w="1088"/>
        <w:gridCol w:w="1589"/>
        <w:gridCol w:w="3462"/>
      </w:tblGrid>
      <w:tr w:rsidR="00601FFD" w:rsidRPr="00F04EB6" w14:paraId="496D7840" w14:textId="77777777" w:rsidTr="008E2658">
        <w:trPr>
          <w:trHeight w:val="317"/>
        </w:trPr>
        <w:tc>
          <w:tcPr>
            <w:tcW w:w="1205" w:type="dxa"/>
            <w:tcBorders>
              <w:top w:val="single" w:sz="4" w:space="0" w:color="auto"/>
              <w:left w:val="single" w:sz="4" w:space="0" w:color="auto"/>
              <w:bottom w:val="single" w:sz="4" w:space="0" w:color="auto"/>
              <w:right w:val="single" w:sz="4" w:space="0" w:color="auto"/>
            </w:tcBorders>
            <w:noWrap/>
            <w:vAlign w:val="center"/>
            <w:hideMark/>
          </w:tcPr>
          <w:p w14:paraId="1636AE8E"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Phylum</w:t>
            </w:r>
          </w:p>
        </w:tc>
        <w:tc>
          <w:tcPr>
            <w:tcW w:w="1538" w:type="dxa"/>
            <w:tcBorders>
              <w:top w:val="single" w:sz="4" w:space="0" w:color="auto"/>
              <w:left w:val="single" w:sz="4" w:space="0" w:color="auto"/>
              <w:bottom w:val="single" w:sz="4" w:space="0" w:color="auto"/>
              <w:right w:val="single" w:sz="4" w:space="0" w:color="auto"/>
            </w:tcBorders>
            <w:noWrap/>
            <w:vAlign w:val="center"/>
            <w:hideMark/>
          </w:tcPr>
          <w:p w14:paraId="4AD340CC"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Class</w:t>
            </w:r>
          </w:p>
        </w:tc>
        <w:tc>
          <w:tcPr>
            <w:tcW w:w="1027" w:type="dxa"/>
            <w:tcBorders>
              <w:top w:val="single" w:sz="4" w:space="0" w:color="auto"/>
              <w:left w:val="single" w:sz="4" w:space="0" w:color="auto"/>
              <w:bottom w:val="single" w:sz="4" w:space="0" w:color="auto"/>
              <w:right w:val="single" w:sz="4" w:space="0" w:color="auto"/>
            </w:tcBorders>
            <w:noWrap/>
            <w:vAlign w:val="center"/>
            <w:hideMark/>
          </w:tcPr>
          <w:p w14:paraId="2569A954"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Order</w:t>
            </w:r>
          </w:p>
        </w:tc>
        <w:tc>
          <w:tcPr>
            <w:tcW w:w="1617" w:type="dxa"/>
            <w:tcBorders>
              <w:top w:val="single" w:sz="4" w:space="0" w:color="auto"/>
              <w:left w:val="single" w:sz="4" w:space="0" w:color="auto"/>
              <w:bottom w:val="single" w:sz="4" w:space="0" w:color="auto"/>
              <w:right w:val="single" w:sz="4" w:space="0" w:color="auto"/>
            </w:tcBorders>
            <w:noWrap/>
            <w:vAlign w:val="center"/>
            <w:hideMark/>
          </w:tcPr>
          <w:p w14:paraId="6191BF79"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Family</w:t>
            </w:r>
          </w:p>
        </w:tc>
        <w:tc>
          <w:tcPr>
            <w:tcW w:w="3527" w:type="dxa"/>
            <w:tcBorders>
              <w:top w:val="single" w:sz="4" w:space="0" w:color="auto"/>
              <w:left w:val="single" w:sz="4" w:space="0" w:color="auto"/>
              <w:bottom w:val="single" w:sz="4" w:space="0" w:color="auto"/>
              <w:right w:val="single" w:sz="4" w:space="0" w:color="auto"/>
            </w:tcBorders>
            <w:noWrap/>
            <w:vAlign w:val="center"/>
            <w:hideMark/>
          </w:tcPr>
          <w:p w14:paraId="2F6B7B7F" w14:textId="0CCFF98B" w:rsidR="00601FFD" w:rsidRPr="00F04EB6" w:rsidRDefault="00106714" w:rsidP="008E2658">
            <w:pPr>
              <w:jc w:val="both"/>
              <w:rPr>
                <w:rFonts w:ascii="Arial" w:hAnsi="Arial" w:cs="Arial"/>
                <w:sz w:val="20"/>
                <w:szCs w:val="20"/>
              </w:rPr>
            </w:pPr>
            <w:r>
              <w:rPr>
                <w:rFonts w:ascii="Arial" w:hAnsi="Arial" w:cs="Arial"/>
                <w:sz w:val="20"/>
                <w:szCs w:val="20"/>
              </w:rPr>
              <w:t>taxa</w:t>
            </w:r>
          </w:p>
        </w:tc>
      </w:tr>
      <w:tr w:rsidR="00601FFD" w:rsidRPr="00F04EB6" w14:paraId="5372883D" w14:textId="77777777" w:rsidTr="008E2658">
        <w:trPr>
          <w:trHeight w:val="317"/>
        </w:trPr>
        <w:tc>
          <w:tcPr>
            <w:tcW w:w="1205" w:type="dxa"/>
            <w:vMerge w:val="restart"/>
            <w:tcBorders>
              <w:top w:val="single" w:sz="4" w:space="0" w:color="auto"/>
              <w:left w:val="single" w:sz="4" w:space="0" w:color="auto"/>
              <w:bottom w:val="single" w:sz="4" w:space="0" w:color="auto"/>
              <w:right w:val="single" w:sz="4" w:space="0" w:color="auto"/>
            </w:tcBorders>
            <w:noWrap/>
            <w:vAlign w:val="center"/>
            <w:hideMark/>
          </w:tcPr>
          <w:p w14:paraId="07AB032C" w14:textId="77777777" w:rsidR="00601FFD" w:rsidRPr="00F04EB6" w:rsidRDefault="00601FFD" w:rsidP="008E2658">
            <w:pPr>
              <w:jc w:val="both"/>
              <w:rPr>
                <w:rFonts w:ascii="Arial" w:hAnsi="Arial" w:cs="Arial"/>
                <w:b/>
                <w:bCs/>
                <w:sz w:val="20"/>
                <w:szCs w:val="20"/>
              </w:rPr>
            </w:pPr>
            <w:r w:rsidRPr="00F04EB6">
              <w:rPr>
                <w:rFonts w:ascii="Arial" w:hAnsi="Arial" w:cs="Arial"/>
                <w:b/>
                <w:bCs/>
                <w:sz w:val="20"/>
                <w:szCs w:val="20"/>
              </w:rPr>
              <w:t>Euglenozoa</w:t>
            </w:r>
          </w:p>
          <w:p w14:paraId="46A5733E" w14:textId="77777777" w:rsidR="00601FFD" w:rsidRPr="00F04EB6" w:rsidRDefault="00601FFD" w:rsidP="008E2658">
            <w:pPr>
              <w:jc w:val="both"/>
              <w:rPr>
                <w:rFonts w:ascii="Arial" w:hAnsi="Arial" w:cs="Arial"/>
                <w:sz w:val="20"/>
                <w:szCs w:val="20"/>
              </w:rPr>
            </w:pPr>
          </w:p>
        </w:tc>
        <w:tc>
          <w:tcPr>
            <w:tcW w:w="1538" w:type="dxa"/>
            <w:vMerge w:val="restart"/>
            <w:tcBorders>
              <w:top w:val="single" w:sz="4" w:space="0" w:color="auto"/>
              <w:left w:val="single" w:sz="4" w:space="0" w:color="auto"/>
              <w:bottom w:val="single" w:sz="4" w:space="0" w:color="auto"/>
              <w:right w:val="single" w:sz="4" w:space="0" w:color="auto"/>
            </w:tcBorders>
            <w:noWrap/>
            <w:vAlign w:val="center"/>
            <w:hideMark/>
          </w:tcPr>
          <w:p w14:paraId="5442FD92"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Euglenophyceae</w:t>
            </w:r>
          </w:p>
          <w:p w14:paraId="2906A108" w14:textId="77777777" w:rsidR="00601FFD" w:rsidRPr="00F04EB6" w:rsidRDefault="00601FFD" w:rsidP="008E2658">
            <w:pPr>
              <w:jc w:val="both"/>
              <w:rPr>
                <w:rFonts w:ascii="Arial" w:hAnsi="Arial" w:cs="Arial"/>
                <w:sz w:val="20"/>
                <w:szCs w:val="20"/>
              </w:rPr>
            </w:pPr>
          </w:p>
        </w:tc>
        <w:tc>
          <w:tcPr>
            <w:tcW w:w="1027" w:type="dxa"/>
            <w:vMerge w:val="restart"/>
            <w:tcBorders>
              <w:top w:val="single" w:sz="4" w:space="0" w:color="auto"/>
              <w:left w:val="single" w:sz="4" w:space="0" w:color="auto"/>
              <w:bottom w:val="single" w:sz="4" w:space="0" w:color="auto"/>
              <w:right w:val="single" w:sz="4" w:space="0" w:color="auto"/>
            </w:tcBorders>
            <w:noWrap/>
            <w:vAlign w:val="center"/>
            <w:hideMark/>
          </w:tcPr>
          <w:p w14:paraId="7E5C8552"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Euglenida</w:t>
            </w:r>
          </w:p>
        </w:tc>
        <w:tc>
          <w:tcPr>
            <w:tcW w:w="1617" w:type="dxa"/>
            <w:vMerge w:val="restart"/>
            <w:tcBorders>
              <w:top w:val="single" w:sz="4" w:space="0" w:color="auto"/>
              <w:left w:val="single" w:sz="4" w:space="0" w:color="auto"/>
              <w:bottom w:val="single" w:sz="4" w:space="0" w:color="auto"/>
              <w:right w:val="single" w:sz="4" w:space="0" w:color="auto"/>
            </w:tcBorders>
            <w:noWrap/>
            <w:vAlign w:val="center"/>
            <w:hideMark/>
          </w:tcPr>
          <w:p w14:paraId="3E739DB0"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Euglenidae</w:t>
            </w:r>
          </w:p>
        </w:tc>
        <w:tc>
          <w:tcPr>
            <w:tcW w:w="3527" w:type="dxa"/>
            <w:tcBorders>
              <w:top w:val="single" w:sz="4" w:space="0" w:color="auto"/>
              <w:left w:val="single" w:sz="4" w:space="0" w:color="auto"/>
              <w:bottom w:val="single" w:sz="4" w:space="0" w:color="auto"/>
              <w:right w:val="single" w:sz="4" w:space="0" w:color="auto"/>
            </w:tcBorders>
            <w:noWrap/>
            <w:vAlign w:val="center"/>
            <w:hideMark/>
          </w:tcPr>
          <w:p w14:paraId="74754F5D"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cyst of</w:t>
            </w:r>
            <w:r w:rsidRPr="00F04EB6">
              <w:rPr>
                <w:rFonts w:ascii="Arial" w:hAnsi="Arial" w:cs="Arial"/>
                <w:i/>
                <w:iCs/>
                <w:sz w:val="20"/>
                <w:szCs w:val="20"/>
              </w:rPr>
              <w:t xml:space="preserve"> Euglena</w:t>
            </w:r>
            <w:r w:rsidRPr="00F04EB6">
              <w:rPr>
                <w:rFonts w:ascii="Arial" w:hAnsi="Arial" w:cs="Arial"/>
                <w:sz w:val="20"/>
                <w:szCs w:val="20"/>
              </w:rPr>
              <w:t xml:space="preserve"> </w:t>
            </w:r>
          </w:p>
        </w:tc>
      </w:tr>
      <w:tr w:rsidR="00601FFD" w:rsidRPr="00F04EB6" w14:paraId="335E71C6" w14:textId="77777777" w:rsidTr="008E2658">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E163E6"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C2634B"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680E15" w14:textId="77777777" w:rsidR="00601FFD" w:rsidRPr="00F04EB6" w:rsidRDefault="00601FFD" w:rsidP="008E2658">
            <w:pPr>
              <w:jc w:val="both"/>
              <w:rPr>
                <w:rFonts w:ascii="Arial" w:hAnsi="Arial" w:cs="Arial"/>
                <w:sz w:val="20"/>
                <w:szCs w:val="20"/>
              </w:rPr>
            </w:pPr>
          </w:p>
        </w:tc>
        <w:tc>
          <w:tcPr>
            <w:tcW w:w="1617" w:type="dxa"/>
            <w:vMerge/>
            <w:tcBorders>
              <w:top w:val="single" w:sz="4" w:space="0" w:color="auto"/>
              <w:left w:val="single" w:sz="4" w:space="0" w:color="auto"/>
              <w:bottom w:val="single" w:sz="4" w:space="0" w:color="auto"/>
              <w:right w:val="single" w:sz="4" w:space="0" w:color="auto"/>
            </w:tcBorders>
            <w:vAlign w:val="center"/>
            <w:hideMark/>
          </w:tcPr>
          <w:p w14:paraId="3EF133AA" w14:textId="77777777" w:rsidR="00601FFD" w:rsidRPr="00F04EB6" w:rsidRDefault="00601FFD" w:rsidP="008E2658">
            <w:pPr>
              <w:jc w:val="both"/>
              <w:rPr>
                <w:rFonts w:ascii="Arial" w:hAnsi="Arial" w:cs="Arial"/>
                <w:sz w:val="20"/>
                <w:szCs w:val="20"/>
              </w:rPr>
            </w:pPr>
          </w:p>
        </w:tc>
        <w:tc>
          <w:tcPr>
            <w:tcW w:w="3527" w:type="dxa"/>
            <w:tcBorders>
              <w:top w:val="single" w:sz="4" w:space="0" w:color="auto"/>
              <w:left w:val="single" w:sz="4" w:space="0" w:color="auto"/>
              <w:bottom w:val="single" w:sz="4" w:space="0" w:color="auto"/>
              <w:right w:val="single" w:sz="4" w:space="0" w:color="auto"/>
            </w:tcBorders>
            <w:noWrap/>
            <w:vAlign w:val="center"/>
            <w:hideMark/>
          </w:tcPr>
          <w:p w14:paraId="4657DA4C"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 xml:space="preserve">Euglena deses </w:t>
            </w:r>
            <w:r w:rsidRPr="00F04EB6">
              <w:rPr>
                <w:rFonts w:ascii="Arial" w:hAnsi="Arial" w:cs="Arial"/>
                <w:sz w:val="20"/>
                <w:szCs w:val="20"/>
              </w:rPr>
              <w:t>Ehrenberg</w:t>
            </w:r>
          </w:p>
        </w:tc>
      </w:tr>
      <w:tr w:rsidR="00601FFD" w:rsidRPr="00F04EB6" w14:paraId="5CDB9F43" w14:textId="77777777" w:rsidTr="008E2658">
        <w:trPr>
          <w:trHeight w:val="6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3F7C71"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95C7C8"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1DF722" w14:textId="77777777" w:rsidR="00601FFD" w:rsidRPr="00F04EB6" w:rsidRDefault="00601FFD" w:rsidP="008E2658">
            <w:pPr>
              <w:jc w:val="both"/>
              <w:rPr>
                <w:rFonts w:ascii="Arial" w:hAnsi="Arial" w:cs="Arial"/>
                <w:sz w:val="20"/>
                <w:szCs w:val="20"/>
              </w:rPr>
            </w:pPr>
          </w:p>
        </w:tc>
        <w:tc>
          <w:tcPr>
            <w:tcW w:w="1617" w:type="dxa"/>
            <w:vMerge/>
            <w:tcBorders>
              <w:top w:val="single" w:sz="4" w:space="0" w:color="auto"/>
              <w:left w:val="single" w:sz="4" w:space="0" w:color="auto"/>
              <w:bottom w:val="single" w:sz="4" w:space="0" w:color="auto"/>
              <w:right w:val="single" w:sz="4" w:space="0" w:color="auto"/>
            </w:tcBorders>
            <w:vAlign w:val="center"/>
            <w:hideMark/>
          </w:tcPr>
          <w:p w14:paraId="4C9EA506" w14:textId="77777777" w:rsidR="00601FFD" w:rsidRPr="00F04EB6" w:rsidRDefault="00601FFD" w:rsidP="008E2658">
            <w:pPr>
              <w:jc w:val="both"/>
              <w:rPr>
                <w:rFonts w:ascii="Arial" w:hAnsi="Arial" w:cs="Arial"/>
                <w:sz w:val="20"/>
                <w:szCs w:val="20"/>
              </w:rPr>
            </w:pPr>
          </w:p>
        </w:tc>
        <w:tc>
          <w:tcPr>
            <w:tcW w:w="3527" w:type="dxa"/>
            <w:tcBorders>
              <w:top w:val="single" w:sz="4" w:space="0" w:color="auto"/>
              <w:left w:val="single" w:sz="4" w:space="0" w:color="auto"/>
              <w:bottom w:val="single" w:sz="4" w:space="0" w:color="auto"/>
              <w:right w:val="single" w:sz="4" w:space="0" w:color="auto"/>
            </w:tcBorders>
            <w:noWrap/>
            <w:vAlign w:val="center"/>
            <w:hideMark/>
          </w:tcPr>
          <w:p w14:paraId="7D2DB091"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 xml:space="preserve">Euglena viridis </w:t>
            </w:r>
            <w:r w:rsidRPr="00F04EB6">
              <w:rPr>
                <w:rFonts w:ascii="Arial" w:hAnsi="Arial" w:cs="Arial"/>
                <w:sz w:val="20"/>
                <w:szCs w:val="20"/>
              </w:rPr>
              <w:t>(O.F.Müller) Ehrenberg</w:t>
            </w:r>
          </w:p>
        </w:tc>
      </w:tr>
      <w:tr w:rsidR="00601FFD" w:rsidRPr="00F04EB6" w14:paraId="4C0AD0AF" w14:textId="77777777" w:rsidTr="008E2658">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79BF74"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B2B77C"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35CAB8" w14:textId="77777777" w:rsidR="00601FFD" w:rsidRPr="00F04EB6" w:rsidRDefault="00601FFD" w:rsidP="008E2658">
            <w:pPr>
              <w:jc w:val="both"/>
              <w:rPr>
                <w:rFonts w:ascii="Arial" w:hAnsi="Arial" w:cs="Arial"/>
                <w:sz w:val="20"/>
                <w:szCs w:val="20"/>
              </w:rPr>
            </w:pPr>
          </w:p>
        </w:tc>
        <w:tc>
          <w:tcPr>
            <w:tcW w:w="1617" w:type="dxa"/>
            <w:vMerge/>
            <w:tcBorders>
              <w:top w:val="single" w:sz="4" w:space="0" w:color="auto"/>
              <w:left w:val="single" w:sz="4" w:space="0" w:color="auto"/>
              <w:bottom w:val="single" w:sz="4" w:space="0" w:color="auto"/>
              <w:right w:val="single" w:sz="4" w:space="0" w:color="auto"/>
            </w:tcBorders>
            <w:vAlign w:val="center"/>
            <w:hideMark/>
          </w:tcPr>
          <w:p w14:paraId="32AEB0F0" w14:textId="77777777" w:rsidR="00601FFD" w:rsidRPr="00F04EB6" w:rsidRDefault="00601FFD" w:rsidP="008E2658">
            <w:pPr>
              <w:jc w:val="both"/>
              <w:rPr>
                <w:rFonts w:ascii="Arial" w:hAnsi="Arial" w:cs="Arial"/>
                <w:sz w:val="20"/>
                <w:szCs w:val="20"/>
              </w:rPr>
            </w:pPr>
          </w:p>
        </w:tc>
        <w:tc>
          <w:tcPr>
            <w:tcW w:w="3527" w:type="dxa"/>
            <w:tcBorders>
              <w:top w:val="single" w:sz="4" w:space="0" w:color="auto"/>
              <w:left w:val="single" w:sz="4" w:space="0" w:color="auto"/>
              <w:bottom w:val="single" w:sz="4" w:space="0" w:color="auto"/>
              <w:right w:val="single" w:sz="4" w:space="0" w:color="auto"/>
            </w:tcBorders>
            <w:noWrap/>
            <w:vAlign w:val="center"/>
            <w:hideMark/>
          </w:tcPr>
          <w:p w14:paraId="72C6B496"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Monomorphina pyrum (Ehrenberg) Mereschkowsky</w:t>
            </w:r>
          </w:p>
        </w:tc>
      </w:tr>
      <w:tr w:rsidR="00601FFD" w:rsidRPr="003B3A7F" w14:paraId="10250AC0" w14:textId="77777777" w:rsidTr="008E2658">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F49C85"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257714"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560F29" w14:textId="77777777" w:rsidR="00601FFD" w:rsidRPr="00F04EB6" w:rsidRDefault="00601FFD" w:rsidP="008E2658">
            <w:pPr>
              <w:jc w:val="both"/>
              <w:rPr>
                <w:rFonts w:ascii="Arial" w:hAnsi="Arial" w:cs="Arial"/>
                <w:sz w:val="20"/>
                <w:szCs w:val="20"/>
              </w:rPr>
            </w:pPr>
          </w:p>
        </w:tc>
        <w:tc>
          <w:tcPr>
            <w:tcW w:w="1617" w:type="dxa"/>
            <w:vMerge w:val="restart"/>
            <w:tcBorders>
              <w:top w:val="single" w:sz="4" w:space="0" w:color="auto"/>
              <w:left w:val="single" w:sz="4" w:space="0" w:color="auto"/>
              <w:bottom w:val="single" w:sz="4" w:space="0" w:color="auto"/>
              <w:right w:val="single" w:sz="4" w:space="0" w:color="auto"/>
            </w:tcBorders>
            <w:noWrap/>
            <w:vAlign w:val="center"/>
            <w:hideMark/>
          </w:tcPr>
          <w:p w14:paraId="1C906A05"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Phacidaesss</w:t>
            </w:r>
          </w:p>
        </w:tc>
        <w:tc>
          <w:tcPr>
            <w:tcW w:w="3527" w:type="dxa"/>
            <w:tcBorders>
              <w:top w:val="single" w:sz="4" w:space="0" w:color="auto"/>
              <w:left w:val="single" w:sz="4" w:space="0" w:color="auto"/>
              <w:bottom w:val="single" w:sz="4" w:space="0" w:color="auto"/>
              <w:right w:val="single" w:sz="4" w:space="0" w:color="auto"/>
            </w:tcBorders>
            <w:noWrap/>
            <w:vAlign w:val="center"/>
            <w:hideMark/>
          </w:tcPr>
          <w:p w14:paraId="6B3FF849" w14:textId="77777777" w:rsidR="00601FFD" w:rsidRPr="00F04EB6" w:rsidRDefault="00601FFD" w:rsidP="008E2658">
            <w:pPr>
              <w:jc w:val="both"/>
              <w:rPr>
                <w:rFonts w:ascii="Arial" w:hAnsi="Arial" w:cs="Arial"/>
                <w:i/>
                <w:iCs/>
                <w:sz w:val="20"/>
                <w:szCs w:val="20"/>
                <w:lang w:val="fi-FI"/>
              </w:rPr>
            </w:pPr>
            <w:r w:rsidRPr="00F04EB6">
              <w:rPr>
                <w:rFonts w:ascii="Arial" w:hAnsi="Arial" w:cs="Arial"/>
                <w:i/>
                <w:iCs/>
                <w:sz w:val="20"/>
                <w:szCs w:val="20"/>
                <w:lang w:val="fi-FI"/>
              </w:rPr>
              <w:t xml:space="preserve">Lepocinclis spirogyroides </w:t>
            </w:r>
            <w:r w:rsidRPr="00F04EB6">
              <w:rPr>
                <w:rFonts w:ascii="Arial" w:hAnsi="Arial" w:cs="Arial"/>
                <w:sz w:val="20"/>
                <w:szCs w:val="20"/>
                <w:lang w:val="fi-FI"/>
              </w:rPr>
              <w:t>B.Marin &amp; Melkonian</w:t>
            </w:r>
          </w:p>
        </w:tc>
      </w:tr>
      <w:tr w:rsidR="00601FFD" w:rsidRPr="00F04EB6" w14:paraId="5D399CB3" w14:textId="77777777" w:rsidTr="008E2658">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1A0F89" w14:textId="77777777" w:rsidR="00601FFD" w:rsidRPr="00F04EB6" w:rsidRDefault="00601FFD" w:rsidP="008E2658">
            <w:pPr>
              <w:jc w:val="both"/>
              <w:rPr>
                <w:rFonts w:ascii="Arial" w:hAnsi="Arial" w:cs="Arial"/>
                <w:sz w:val="20"/>
                <w:szCs w:val="20"/>
                <w:lang w:val="fi-F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D2E5EB" w14:textId="77777777" w:rsidR="00601FFD" w:rsidRPr="00F04EB6" w:rsidRDefault="00601FFD" w:rsidP="008E2658">
            <w:pPr>
              <w:jc w:val="both"/>
              <w:rPr>
                <w:rFonts w:ascii="Arial" w:hAnsi="Arial" w:cs="Arial"/>
                <w:sz w:val="20"/>
                <w:szCs w:val="20"/>
                <w:lang w:val="fi-F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CB389F" w14:textId="77777777" w:rsidR="00601FFD" w:rsidRPr="00F04EB6" w:rsidRDefault="00601FFD" w:rsidP="008E2658">
            <w:pPr>
              <w:jc w:val="both"/>
              <w:rPr>
                <w:rFonts w:ascii="Arial" w:hAnsi="Arial" w:cs="Arial"/>
                <w:sz w:val="20"/>
                <w:szCs w:val="20"/>
                <w:lang w:val="fi-FI"/>
              </w:rPr>
            </w:pPr>
          </w:p>
        </w:tc>
        <w:tc>
          <w:tcPr>
            <w:tcW w:w="1617" w:type="dxa"/>
            <w:vMerge/>
            <w:tcBorders>
              <w:top w:val="single" w:sz="4" w:space="0" w:color="auto"/>
              <w:left w:val="single" w:sz="4" w:space="0" w:color="auto"/>
              <w:bottom w:val="single" w:sz="4" w:space="0" w:color="auto"/>
              <w:right w:val="single" w:sz="4" w:space="0" w:color="auto"/>
            </w:tcBorders>
            <w:vAlign w:val="center"/>
            <w:hideMark/>
          </w:tcPr>
          <w:p w14:paraId="3A47F3D8" w14:textId="77777777" w:rsidR="00601FFD" w:rsidRPr="00F04EB6" w:rsidRDefault="00601FFD" w:rsidP="008E2658">
            <w:pPr>
              <w:jc w:val="both"/>
              <w:rPr>
                <w:rFonts w:ascii="Arial" w:hAnsi="Arial" w:cs="Arial"/>
                <w:sz w:val="20"/>
                <w:szCs w:val="20"/>
                <w:lang w:val="fi-FI"/>
              </w:rPr>
            </w:pPr>
          </w:p>
        </w:tc>
        <w:tc>
          <w:tcPr>
            <w:tcW w:w="3527" w:type="dxa"/>
            <w:tcBorders>
              <w:top w:val="single" w:sz="4" w:space="0" w:color="auto"/>
              <w:left w:val="single" w:sz="4" w:space="0" w:color="auto"/>
              <w:bottom w:val="single" w:sz="4" w:space="0" w:color="auto"/>
              <w:right w:val="single" w:sz="4" w:space="0" w:color="auto"/>
            </w:tcBorders>
            <w:noWrap/>
            <w:vAlign w:val="center"/>
            <w:hideMark/>
          </w:tcPr>
          <w:p w14:paraId="75627544"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 xml:space="preserve">Phacus curvicauda </w:t>
            </w:r>
            <w:r w:rsidRPr="00F04EB6">
              <w:rPr>
                <w:rFonts w:ascii="Arial" w:hAnsi="Arial" w:cs="Arial"/>
                <w:sz w:val="20"/>
                <w:szCs w:val="20"/>
              </w:rPr>
              <w:t>Svirenko</w:t>
            </w:r>
          </w:p>
        </w:tc>
      </w:tr>
      <w:tr w:rsidR="00601FFD" w:rsidRPr="00F04EB6" w14:paraId="52DFE615" w14:textId="77777777" w:rsidTr="008E2658">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3D678E"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BA74F8"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264BC0" w14:textId="77777777" w:rsidR="00601FFD" w:rsidRPr="00F04EB6" w:rsidRDefault="00601FFD" w:rsidP="008E2658">
            <w:pPr>
              <w:jc w:val="both"/>
              <w:rPr>
                <w:rFonts w:ascii="Arial" w:hAnsi="Arial" w:cs="Arial"/>
                <w:sz w:val="20"/>
                <w:szCs w:val="20"/>
              </w:rPr>
            </w:pPr>
          </w:p>
        </w:tc>
        <w:tc>
          <w:tcPr>
            <w:tcW w:w="1617" w:type="dxa"/>
            <w:vMerge/>
            <w:tcBorders>
              <w:top w:val="single" w:sz="4" w:space="0" w:color="auto"/>
              <w:left w:val="single" w:sz="4" w:space="0" w:color="auto"/>
              <w:bottom w:val="single" w:sz="4" w:space="0" w:color="auto"/>
              <w:right w:val="single" w:sz="4" w:space="0" w:color="auto"/>
            </w:tcBorders>
            <w:vAlign w:val="center"/>
            <w:hideMark/>
          </w:tcPr>
          <w:p w14:paraId="1034CFC2" w14:textId="77777777" w:rsidR="00601FFD" w:rsidRPr="00F04EB6" w:rsidRDefault="00601FFD" w:rsidP="008E2658">
            <w:pPr>
              <w:jc w:val="both"/>
              <w:rPr>
                <w:rFonts w:ascii="Arial" w:hAnsi="Arial" w:cs="Arial"/>
                <w:sz w:val="20"/>
                <w:szCs w:val="20"/>
              </w:rPr>
            </w:pPr>
          </w:p>
        </w:tc>
        <w:tc>
          <w:tcPr>
            <w:tcW w:w="3527" w:type="dxa"/>
            <w:tcBorders>
              <w:top w:val="single" w:sz="4" w:space="0" w:color="auto"/>
              <w:left w:val="single" w:sz="4" w:space="0" w:color="auto"/>
              <w:bottom w:val="single" w:sz="4" w:space="0" w:color="auto"/>
              <w:right w:val="single" w:sz="4" w:space="0" w:color="auto"/>
            </w:tcBorders>
            <w:noWrap/>
            <w:vAlign w:val="center"/>
            <w:hideMark/>
          </w:tcPr>
          <w:p w14:paraId="5512F222"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Phacus nannos </w:t>
            </w:r>
            <w:r w:rsidRPr="00F04EB6">
              <w:rPr>
                <w:rFonts w:ascii="Arial" w:hAnsi="Arial" w:cs="Arial"/>
                <w:sz w:val="20"/>
                <w:szCs w:val="20"/>
              </w:rPr>
              <w:t>Pochmann</w:t>
            </w:r>
          </w:p>
        </w:tc>
      </w:tr>
    </w:tbl>
    <w:p w14:paraId="728A8466" w14:textId="77777777" w:rsidR="00601FFD" w:rsidRPr="00F04EB6" w:rsidRDefault="00601FFD" w:rsidP="00601FFD">
      <w:pPr>
        <w:jc w:val="center"/>
        <w:rPr>
          <w:rFonts w:ascii="Arial" w:hAnsi="Arial" w:cs="Arial"/>
          <w:b/>
          <w:bCs/>
        </w:rPr>
      </w:pPr>
    </w:p>
    <w:p w14:paraId="470635EA" w14:textId="77777777" w:rsidR="00601FFD" w:rsidRPr="00F04EB6" w:rsidRDefault="00601FFD" w:rsidP="00601FFD">
      <w:pPr>
        <w:jc w:val="center"/>
        <w:rPr>
          <w:rFonts w:ascii="Arial" w:hAnsi="Arial" w:cs="Arial"/>
          <w:b/>
          <w:bCs/>
        </w:rPr>
      </w:pPr>
    </w:p>
    <w:p w14:paraId="544F2B65" w14:textId="77777777" w:rsidR="00601FFD" w:rsidRPr="00F04EB6" w:rsidRDefault="00601FFD" w:rsidP="00601FFD">
      <w:pPr>
        <w:jc w:val="center"/>
        <w:rPr>
          <w:rFonts w:ascii="Arial" w:hAnsi="Arial" w:cs="Arial"/>
          <w:b/>
          <w:bCs/>
        </w:rPr>
      </w:pPr>
    </w:p>
    <w:p w14:paraId="7C40B647" w14:textId="77777777" w:rsidR="00601FFD" w:rsidRPr="00F04EB6" w:rsidRDefault="00601FFD" w:rsidP="00601FFD">
      <w:pPr>
        <w:jc w:val="center"/>
        <w:rPr>
          <w:rFonts w:ascii="Arial" w:hAnsi="Arial" w:cs="Arial"/>
          <w:b/>
          <w:bCs/>
        </w:rPr>
      </w:pPr>
    </w:p>
    <w:p w14:paraId="599DB3E8" w14:textId="77777777" w:rsidR="00601FFD" w:rsidRPr="00F04EB6" w:rsidRDefault="00601FFD" w:rsidP="00601FFD">
      <w:pPr>
        <w:jc w:val="center"/>
        <w:rPr>
          <w:rFonts w:ascii="Arial" w:hAnsi="Arial" w:cs="Arial"/>
          <w:b/>
          <w:bCs/>
        </w:rPr>
      </w:pPr>
    </w:p>
    <w:p w14:paraId="120BBDB3" w14:textId="77777777" w:rsidR="00601FFD" w:rsidRPr="00F04EB6" w:rsidRDefault="00601FFD" w:rsidP="00601FFD">
      <w:pPr>
        <w:jc w:val="center"/>
        <w:rPr>
          <w:rFonts w:ascii="Arial" w:hAnsi="Arial" w:cs="Arial"/>
          <w:b/>
          <w:bCs/>
        </w:rPr>
      </w:pPr>
      <w:r w:rsidRPr="00F04EB6">
        <w:rPr>
          <w:rFonts w:ascii="Arial" w:hAnsi="Arial" w:cs="Arial"/>
          <w:b/>
          <w:bCs/>
        </w:rPr>
        <w:t>Fig 2 Diversity of algal species among the five different sampling sites</w:t>
      </w:r>
    </w:p>
    <w:p w14:paraId="67793D83" w14:textId="77777777" w:rsidR="00601FFD" w:rsidRPr="00F04EB6" w:rsidRDefault="00601FFD" w:rsidP="00601FFD">
      <w:pPr>
        <w:jc w:val="center"/>
        <w:rPr>
          <w:rFonts w:ascii="Arial" w:hAnsi="Arial" w:cs="Arial"/>
          <w:sz w:val="32"/>
          <w:szCs w:val="32"/>
        </w:rPr>
      </w:pPr>
    </w:p>
    <w:p w14:paraId="3139C15A" w14:textId="77777777" w:rsidR="00601FFD" w:rsidRPr="00F04EB6" w:rsidRDefault="00601FFD" w:rsidP="00601FFD">
      <w:pPr>
        <w:jc w:val="center"/>
        <w:rPr>
          <w:rFonts w:ascii="Arial" w:hAnsi="Arial" w:cs="Arial"/>
          <w:sz w:val="32"/>
          <w:szCs w:val="32"/>
        </w:rPr>
      </w:pPr>
      <w:r w:rsidRPr="00F04EB6">
        <w:rPr>
          <w:rFonts w:ascii="Arial" w:hAnsi="Arial" w:cs="Arial"/>
          <w:noProof/>
        </w:rPr>
        <w:drawing>
          <wp:inline distT="0" distB="0" distL="0" distR="0" wp14:anchorId="076B0DF8" wp14:editId="31038FFA">
            <wp:extent cx="4229100" cy="2143125"/>
            <wp:effectExtent l="0" t="0" r="0" b="9525"/>
            <wp:docPr id="592532435" name="Chart 1">
              <a:extLst xmlns:a="http://schemas.openxmlformats.org/drawingml/2006/main">
                <a:ext uri="{FF2B5EF4-FFF2-40B4-BE49-F238E27FC236}">
                  <a16:creationId xmlns:a16="http://schemas.microsoft.com/office/drawing/2014/main" id="{6D7DCED2-967E-988E-A0F9-5D4A9469A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FBB6FB7" w14:textId="77777777" w:rsidR="00601FFD" w:rsidRPr="00F04EB6" w:rsidRDefault="00601FFD" w:rsidP="00601FFD">
      <w:pPr>
        <w:jc w:val="center"/>
        <w:rPr>
          <w:rFonts w:ascii="Arial" w:hAnsi="Arial" w:cs="Arial"/>
          <w:sz w:val="32"/>
          <w:szCs w:val="32"/>
        </w:rPr>
      </w:pPr>
    </w:p>
    <w:p w14:paraId="24B9870A" w14:textId="77777777" w:rsidR="00601FFD" w:rsidRPr="00F04EB6" w:rsidRDefault="00601FFD" w:rsidP="00601FFD">
      <w:pPr>
        <w:jc w:val="center"/>
        <w:rPr>
          <w:rFonts w:ascii="Arial" w:hAnsi="Arial" w:cs="Arial"/>
        </w:rPr>
      </w:pPr>
      <w:r w:rsidRPr="00F04EB6">
        <w:rPr>
          <w:rFonts w:ascii="Arial" w:hAnsi="Arial" w:cs="Arial"/>
          <w:b/>
          <w:bCs/>
        </w:rPr>
        <w:t>Fig 3 Phylum-wise Algal Diversity in different sampling sites</w:t>
      </w:r>
    </w:p>
    <w:p w14:paraId="7C7E5003" w14:textId="77777777" w:rsidR="00601FFD" w:rsidRPr="00F04EB6" w:rsidRDefault="00601FFD" w:rsidP="00601FFD">
      <w:pPr>
        <w:jc w:val="center"/>
        <w:rPr>
          <w:rFonts w:ascii="Arial" w:hAnsi="Arial" w:cs="Arial"/>
          <w:sz w:val="32"/>
          <w:szCs w:val="32"/>
        </w:rPr>
      </w:pPr>
    </w:p>
    <w:p w14:paraId="26E0A660" w14:textId="77777777" w:rsidR="00601FFD" w:rsidRDefault="00601FFD" w:rsidP="00601FFD">
      <w:pPr>
        <w:jc w:val="center"/>
        <w:rPr>
          <w:rFonts w:ascii="Arial" w:hAnsi="Arial" w:cs="Arial"/>
          <w:sz w:val="32"/>
          <w:szCs w:val="32"/>
        </w:rPr>
      </w:pPr>
      <w:r w:rsidRPr="00F04EB6">
        <w:rPr>
          <w:rFonts w:ascii="Arial" w:hAnsi="Arial" w:cs="Arial"/>
          <w:noProof/>
        </w:rPr>
        <w:drawing>
          <wp:inline distT="0" distB="0" distL="0" distR="0" wp14:anchorId="70B73C17" wp14:editId="40892921">
            <wp:extent cx="4305300" cy="2619375"/>
            <wp:effectExtent l="0" t="0" r="0" b="9525"/>
            <wp:docPr id="431067" name="Chart 1">
              <a:extLst xmlns:a="http://schemas.openxmlformats.org/drawingml/2006/main">
                <a:ext uri="{FF2B5EF4-FFF2-40B4-BE49-F238E27FC236}">
                  <a16:creationId xmlns:a16="http://schemas.microsoft.com/office/drawing/2014/main" id="{986FC576-5DB4-8FDA-2ACB-D05635189B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4733EE0" w14:textId="77777777" w:rsidR="000168A5" w:rsidRDefault="000168A5" w:rsidP="00601FFD">
      <w:pPr>
        <w:jc w:val="center"/>
        <w:rPr>
          <w:rFonts w:ascii="Arial" w:hAnsi="Arial" w:cs="Arial"/>
          <w:sz w:val="32"/>
          <w:szCs w:val="32"/>
        </w:rPr>
      </w:pPr>
    </w:p>
    <w:p w14:paraId="2C363D22" w14:textId="651D00F9" w:rsidR="000168A5" w:rsidRPr="00FE615A" w:rsidRDefault="000168A5" w:rsidP="000168A5">
      <w:pPr>
        <w:rPr>
          <w:rFonts w:ascii="Arial" w:hAnsi="Arial" w:cs="Arial"/>
          <w:b/>
          <w:bCs/>
        </w:rPr>
      </w:pPr>
      <w:r w:rsidRPr="00FE615A">
        <w:rPr>
          <w:rFonts w:ascii="Arial" w:hAnsi="Arial" w:cs="Arial"/>
          <w:b/>
          <w:bCs/>
        </w:rPr>
        <w:t>Table 8: Palmer index for genera reported from Adyar River</w:t>
      </w:r>
      <w:r w:rsidR="006B4D60" w:rsidRPr="00FE615A">
        <w:rPr>
          <w:rFonts w:ascii="Arial" w:hAnsi="Arial" w:cs="Arial"/>
          <w:b/>
          <w:bCs/>
        </w:rPr>
        <w:t xml:space="preserve"> (Palmer, 1977)</w:t>
      </w:r>
    </w:p>
    <w:tbl>
      <w:tblPr>
        <w:tblStyle w:val="TableGrid"/>
        <w:tblW w:w="0" w:type="auto"/>
        <w:tblLook w:val="04A0" w:firstRow="1" w:lastRow="0" w:firstColumn="1" w:lastColumn="0" w:noHBand="0" w:noVBand="1"/>
      </w:tblPr>
      <w:tblGrid>
        <w:gridCol w:w="467"/>
        <w:gridCol w:w="3781"/>
        <w:gridCol w:w="789"/>
        <w:gridCol w:w="790"/>
        <w:gridCol w:w="789"/>
        <w:gridCol w:w="790"/>
        <w:gridCol w:w="838"/>
        <w:gridCol w:w="884"/>
      </w:tblGrid>
      <w:tr w:rsidR="00FE615A" w:rsidRPr="00FE615A" w14:paraId="33F471F6" w14:textId="77777777" w:rsidTr="00E81121">
        <w:tc>
          <w:tcPr>
            <w:tcW w:w="467" w:type="dxa"/>
            <w:tcBorders>
              <w:top w:val="single" w:sz="4" w:space="0" w:color="auto"/>
              <w:left w:val="single" w:sz="4" w:space="0" w:color="auto"/>
              <w:bottom w:val="single" w:sz="4" w:space="0" w:color="auto"/>
              <w:right w:val="single" w:sz="4" w:space="0" w:color="auto"/>
            </w:tcBorders>
          </w:tcPr>
          <w:p w14:paraId="37D400AB" w14:textId="77777777" w:rsidR="000168A5" w:rsidRPr="00FE615A" w:rsidRDefault="000168A5" w:rsidP="00E81121">
            <w:pPr>
              <w:pStyle w:val="ListParagraph"/>
              <w:ind w:left="360"/>
              <w:jc w:val="both"/>
              <w:rPr>
                <w:rFonts w:ascii="Arial" w:hAnsi="Arial" w:cs="Arial"/>
                <w:b/>
                <w:bCs/>
                <w:sz w:val="20"/>
                <w:szCs w:val="20"/>
              </w:rPr>
            </w:pPr>
          </w:p>
        </w:tc>
        <w:tc>
          <w:tcPr>
            <w:tcW w:w="3781" w:type="dxa"/>
            <w:tcBorders>
              <w:top w:val="single" w:sz="4" w:space="0" w:color="auto"/>
              <w:left w:val="single" w:sz="4" w:space="0" w:color="auto"/>
              <w:bottom w:val="single" w:sz="4" w:space="0" w:color="auto"/>
              <w:right w:val="single" w:sz="4" w:space="0" w:color="auto"/>
            </w:tcBorders>
            <w:hideMark/>
          </w:tcPr>
          <w:p w14:paraId="5B2A6641" w14:textId="77777777" w:rsidR="000168A5" w:rsidRPr="00FE615A" w:rsidRDefault="000168A5" w:rsidP="00E81121">
            <w:pPr>
              <w:jc w:val="both"/>
              <w:rPr>
                <w:rFonts w:ascii="Arial" w:hAnsi="Arial" w:cs="Arial"/>
                <w:b/>
                <w:bCs/>
                <w:sz w:val="20"/>
                <w:szCs w:val="20"/>
              </w:rPr>
            </w:pPr>
            <w:r w:rsidRPr="00FE615A">
              <w:rPr>
                <w:rFonts w:ascii="Arial" w:hAnsi="Arial" w:cs="Arial"/>
                <w:b/>
                <w:bCs/>
                <w:sz w:val="20"/>
                <w:szCs w:val="20"/>
              </w:rPr>
              <w:t>Algal Species</w:t>
            </w:r>
          </w:p>
        </w:tc>
        <w:tc>
          <w:tcPr>
            <w:tcW w:w="789" w:type="dxa"/>
            <w:tcBorders>
              <w:top w:val="single" w:sz="4" w:space="0" w:color="auto"/>
              <w:left w:val="single" w:sz="4" w:space="0" w:color="auto"/>
              <w:bottom w:val="single" w:sz="4" w:space="0" w:color="auto"/>
              <w:right w:val="single" w:sz="4" w:space="0" w:color="auto"/>
            </w:tcBorders>
            <w:hideMark/>
          </w:tcPr>
          <w:p w14:paraId="04A1A60E" w14:textId="77777777" w:rsidR="000168A5" w:rsidRPr="00FE615A" w:rsidRDefault="000168A5" w:rsidP="00E81121">
            <w:pPr>
              <w:jc w:val="both"/>
              <w:rPr>
                <w:rFonts w:ascii="Arial" w:hAnsi="Arial" w:cs="Arial"/>
                <w:b/>
                <w:bCs/>
                <w:sz w:val="20"/>
                <w:szCs w:val="20"/>
              </w:rPr>
            </w:pPr>
            <w:r w:rsidRPr="00FE615A">
              <w:rPr>
                <w:rFonts w:ascii="Arial" w:hAnsi="Arial" w:cs="Arial"/>
                <w:b/>
                <w:bCs/>
                <w:sz w:val="20"/>
                <w:szCs w:val="20"/>
              </w:rPr>
              <w:t>Site 1</w:t>
            </w:r>
          </w:p>
        </w:tc>
        <w:tc>
          <w:tcPr>
            <w:tcW w:w="790" w:type="dxa"/>
            <w:tcBorders>
              <w:top w:val="single" w:sz="4" w:space="0" w:color="auto"/>
              <w:left w:val="single" w:sz="4" w:space="0" w:color="auto"/>
              <w:bottom w:val="single" w:sz="4" w:space="0" w:color="auto"/>
              <w:right w:val="single" w:sz="4" w:space="0" w:color="auto"/>
            </w:tcBorders>
            <w:hideMark/>
          </w:tcPr>
          <w:p w14:paraId="486C23C7" w14:textId="77777777" w:rsidR="000168A5" w:rsidRPr="00FE615A" w:rsidRDefault="000168A5" w:rsidP="00E81121">
            <w:pPr>
              <w:jc w:val="both"/>
              <w:rPr>
                <w:rFonts w:ascii="Arial" w:hAnsi="Arial" w:cs="Arial"/>
                <w:b/>
                <w:bCs/>
                <w:sz w:val="20"/>
                <w:szCs w:val="20"/>
              </w:rPr>
            </w:pPr>
            <w:r w:rsidRPr="00FE615A">
              <w:rPr>
                <w:rFonts w:ascii="Arial" w:hAnsi="Arial" w:cs="Arial"/>
                <w:b/>
                <w:bCs/>
                <w:sz w:val="20"/>
                <w:szCs w:val="20"/>
              </w:rPr>
              <w:t>Site 2</w:t>
            </w:r>
          </w:p>
        </w:tc>
        <w:tc>
          <w:tcPr>
            <w:tcW w:w="789" w:type="dxa"/>
            <w:tcBorders>
              <w:top w:val="single" w:sz="4" w:space="0" w:color="auto"/>
              <w:left w:val="single" w:sz="4" w:space="0" w:color="auto"/>
              <w:bottom w:val="single" w:sz="4" w:space="0" w:color="auto"/>
              <w:right w:val="single" w:sz="4" w:space="0" w:color="auto"/>
            </w:tcBorders>
            <w:hideMark/>
          </w:tcPr>
          <w:p w14:paraId="77A56813" w14:textId="77777777" w:rsidR="000168A5" w:rsidRPr="00FE615A" w:rsidRDefault="000168A5" w:rsidP="00E81121">
            <w:pPr>
              <w:jc w:val="both"/>
              <w:rPr>
                <w:rFonts w:ascii="Arial" w:hAnsi="Arial" w:cs="Arial"/>
                <w:b/>
                <w:bCs/>
                <w:sz w:val="20"/>
                <w:szCs w:val="20"/>
              </w:rPr>
            </w:pPr>
            <w:r w:rsidRPr="00FE615A">
              <w:rPr>
                <w:rFonts w:ascii="Arial" w:hAnsi="Arial" w:cs="Arial"/>
                <w:b/>
                <w:bCs/>
                <w:sz w:val="20"/>
                <w:szCs w:val="20"/>
              </w:rPr>
              <w:t>Site 3</w:t>
            </w:r>
          </w:p>
        </w:tc>
        <w:tc>
          <w:tcPr>
            <w:tcW w:w="790" w:type="dxa"/>
            <w:tcBorders>
              <w:top w:val="single" w:sz="4" w:space="0" w:color="auto"/>
              <w:left w:val="single" w:sz="4" w:space="0" w:color="auto"/>
              <w:bottom w:val="single" w:sz="4" w:space="0" w:color="auto"/>
              <w:right w:val="single" w:sz="4" w:space="0" w:color="auto"/>
            </w:tcBorders>
            <w:hideMark/>
          </w:tcPr>
          <w:p w14:paraId="1F96987D" w14:textId="77777777" w:rsidR="000168A5" w:rsidRPr="00FE615A" w:rsidRDefault="000168A5" w:rsidP="00E81121">
            <w:pPr>
              <w:jc w:val="both"/>
              <w:rPr>
                <w:rFonts w:ascii="Arial" w:hAnsi="Arial" w:cs="Arial"/>
                <w:b/>
                <w:bCs/>
                <w:sz w:val="20"/>
                <w:szCs w:val="20"/>
              </w:rPr>
            </w:pPr>
            <w:r w:rsidRPr="00FE615A">
              <w:rPr>
                <w:rFonts w:ascii="Arial" w:hAnsi="Arial" w:cs="Arial"/>
                <w:b/>
                <w:bCs/>
                <w:sz w:val="20"/>
                <w:szCs w:val="20"/>
              </w:rPr>
              <w:t>Site 4</w:t>
            </w:r>
          </w:p>
        </w:tc>
        <w:tc>
          <w:tcPr>
            <w:tcW w:w="838" w:type="dxa"/>
            <w:tcBorders>
              <w:top w:val="single" w:sz="4" w:space="0" w:color="auto"/>
              <w:left w:val="single" w:sz="4" w:space="0" w:color="auto"/>
              <w:bottom w:val="single" w:sz="4" w:space="0" w:color="auto"/>
              <w:right w:val="single" w:sz="4" w:space="0" w:color="auto"/>
            </w:tcBorders>
            <w:hideMark/>
          </w:tcPr>
          <w:p w14:paraId="6F64C95A" w14:textId="77777777" w:rsidR="000168A5" w:rsidRPr="00FE615A" w:rsidRDefault="000168A5" w:rsidP="00E81121">
            <w:pPr>
              <w:jc w:val="both"/>
              <w:rPr>
                <w:rFonts w:ascii="Arial" w:hAnsi="Arial" w:cs="Arial"/>
                <w:b/>
                <w:bCs/>
                <w:sz w:val="20"/>
                <w:szCs w:val="20"/>
              </w:rPr>
            </w:pPr>
            <w:r w:rsidRPr="00FE615A">
              <w:rPr>
                <w:rFonts w:ascii="Arial" w:hAnsi="Arial" w:cs="Arial"/>
                <w:b/>
                <w:bCs/>
                <w:sz w:val="20"/>
                <w:szCs w:val="20"/>
              </w:rPr>
              <w:t>Site 5</w:t>
            </w:r>
          </w:p>
        </w:tc>
        <w:tc>
          <w:tcPr>
            <w:tcW w:w="772" w:type="dxa"/>
            <w:tcBorders>
              <w:top w:val="single" w:sz="4" w:space="0" w:color="auto"/>
              <w:left w:val="single" w:sz="4" w:space="0" w:color="auto"/>
              <w:bottom w:val="single" w:sz="4" w:space="0" w:color="auto"/>
              <w:right w:val="single" w:sz="4" w:space="0" w:color="auto"/>
            </w:tcBorders>
          </w:tcPr>
          <w:p w14:paraId="088D68A7" w14:textId="77777777" w:rsidR="000168A5" w:rsidRPr="00FE615A" w:rsidRDefault="000168A5" w:rsidP="00E81121">
            <w:pPr>
              <w:jc w:val="both"/>
              <w:rPr>
                <w:rFonts w:ascii="Arial" w:hAnsi="Arial" w:cs="Arial"/>
                <w:b/>
                <w:bCs/>
                <w:sz w:val="20"/>
                <w:szCs w:val="20"/>
              </w:rPr>
            </w:pPr>
            <w:r w:rsidRPr="00FE615A">
              <w:rPr>
                <w:rFonts w:ascii="Arial" w:hAnsi="Arial" w:cs="Arial"/>
                <w:b/>
                <w:bCs/>
                <w:sz w:val="20"/>
                <w:szCs w:val="20"/>
              </w:rPr>
              <w:t>Palmer index</w:t>
            </w:r>
          </w:p>
        </w:tc>
      </w:tr>
      <w:tr w:rsidR="00FE615A" w:rsidRPr="00FE615A" w14:paraId="68AA520D" w14:textId="77777777" w:rsidTr="00E81121">
        <w:tc>
          <w:tcPr>
            <w:tcW w:w="467" w:type="dxa"/>
            <w:tcBorders>
              <w:top w:val="single" w:sz="4" w:space="0" w:color="auto"/>
              <w:left w:val="single" w:sz="4" w:space="0" w:color="auto"/>
              <w:bottom w:val="single" w:sz="4" w:space="0" w:color="auto"/>
              <w:right w:val="single" w:sz="4" w:space="0" w:color="auto"/>
            </w:tcBorders>
          </w:tcPr>
          <w:p w14:paraId="43C4B30C" w14:textId="77777777" w:rsidR="000168A5" w:rsidRPr="00FE615A" w:rsidRDefault="000168A5" w:rsidP="00642A32">
            <w:pPr>
              <w:pStyle w:val="ListParagraph"/>
              <w:numPr>
                <w:ilvl w:val="0"/>
                <w:numId w:val="4"/>
              </w:numPr>
              <w:spacing w:after="0" w:line="240" w:lineRule="auto"/>
              <w:jc w:val="both"/>
              <w:rPr>
                <w:rFonts w:ascii="Arial" w:hAnsi="Arial" w:cs="Arial"/>
                <w:b/>
                <w:bCs/>
                <w:sz w:val="20"/>
                <w:szCs w:val="20"/>
              </w:rPr>
            </w:pPr>
          </w:p>
        </w:tc>
        <w:tc>
          <w:tcPr>
            <w:tcW w:w="3781" w:type="dxa"/>
            <w:tcBorders>
              <w:top w:val="single" w:sz="4" w:space="0" w:color="auto"/>
              <w:left w:val="single" w:sz="4" w:space="0" w:color="auto"/>
              <w:bottom w:val="single" w:sz="4" w:space="0" w:color="auto"/>
              <w:right w:val="single" w:sz="4" w:space="0" w:color="auto"/>
            </w:tcBorders>
            <w:vAlign w:val="center"/>
            <w:hideMark/>
          </w:tcPr>
          <w:p w14:paraId="6C15B48A" w14:textId="77777777" w:rsidR="000168A5" w:rsidRPr="00FE615A" w:rsidRDefault="000168A5" w:rsidP="00E81121">
            <w:pPr>
              <w:jc w:val="both"/>
              <w:rPr>
                <w:rFonts w:ascii="Arial" w:hAnsi="Arial" w:cs="Arial"/>
                <w:sz w:val="20"/>
                <w:szCs w:val="20"/>
              </w:rPr>
            </w:pPr>
            <w:r w:rsidRPr="00FE615A">
              <w:rPr>
                <w:rFonts w:ascii="Arial" w:hAnsi="Arial" w:cs="Arial"/>
                <w:i/>
                <w:iCs/>
                <w:sz w:val="20"/>
                <w:szCs w:val="20"/>
              </w:rPr>
              <w:t xml:space="preserve">Nitzschia </w:t>
            </w:r>
          </w:p>
        </w:tc>
        <w:tc>
          <w:tcPr>
            <w:tcW w:w="789" w:type="dxa"/>
            <w:tcBorders>
              <w:top w:val="single" w:sz="4" w:space="0" w:color="auto"/>
              <w:left w:val="single" w:sz="4" w:space="0" w:color="auto"/>
              <w:bottom w:val="single" w:sz="4" w:space="0" w:color="auto"/>
              <w:right w:val="single" w:sz="4" w:space="0" w:color="auto"/>
            </w:tcBorders>
            <w:hideMark/>
          </w:tcPr>
          <w:p w14:paraId="17BC0287"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3</w:t>
            </w:r>
          </w:p>
        </w:tc>
        <w:tc>
          <w:tcPr>
            <w:tcW w:w="790" w:type="dxa"/>
            <w:tcBorders>
              <w:top w:val="single" w:sz="4" w:space="0" w:color="auto"/>
              <w:left w:val="single" w:sz="4" w:space="0" w:color="auto"/>
              <w:bottom w:val="single" w:sz="4" w:space="0" w:color="auto"/>
              <w:right w:val="single" w:sz="4" w:space="0" w:color="auto"/>
            </w:tcBorders>
          </w:tcPr>
          <w:p w14:paraId="22B9BA34"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0</w:t>
            </w:r>
          </w:p>
        </w:tc>
        <w:tc>
          <w:tcPr>
            <w:tcW w:w="789" w:type="dxa"/>
            <w:tcBorders>
              <w:top w:val="single" w:sz="4" w:space="0" w:color="auto"/>
              <w:left w:val="single" w:sz="4" w:space="0" w:color="auto"/>
              <w:bottom w:val="single" w:sz="4" w:space="0" w:color="auto"/>
              <w:right w:val="single" w:sz="4" w:space="0" w:color="auto"/>
            </w:tcBorders>
          </w:tcPr>
          <w:p w14:paraId="4A292978"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3</w:t>
            </w:r>
          </w:p>
        </w:tc>
        <w:tc>
          <w:tcPr>
            <w:tcW w:w="790" w:type="dxa"/>
            <w:tcBorders>
              <w:top w:val="single" w:sz="4" w:space="0" w:color="auto"/>
              <w:left w:val="single" w:sz="4" w:space="0" w:color="auto"/>
              <w:bottom w:val="single" w:sz="4" w:space="0" w:color="auto"/>
              <w:right w:val="single" w:sz="4" w:space="0" w:color="auto"/>
            </w:tcBorders>
          </w:tcPr>
          <w:p w14:paraId="2828AC7F"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0</w:t>
            </w:r>
          </w:p>
        </w:tc>
        <w:tc>
          <w:tcPr>
            <w:tcW w:w="838" w:type="dxa"/>
            <w:tcBorders>
              <w:top w:val="single" w:sz="4" w:space="0" w:color="auto"/>
              <w:left w:val="single" w:sz="4" w:space="0" w:color="auto"/>
              <w:bottom w:val="single" w:sz="4" w:space="0" w:color="auto"/>
              <w:right w:val="single" w:sz="4" w:space="0" w:color="auto"/>
            </w:tcBorders>
          </w:tcPr>
          <w:p w14:paraId="3B6E5E0D"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3</w:t>
            </w:r>
          </w:p>
        </w:tc>
        <w:tc>
          <w:tcPr>
            <w:tcW w:w="772" w:type="dxa"/>
            <w:tcBorders>
              <w:top w:val="single" w:sz="4" w:space="0" w:color="auto"/>
              <w:left w:val="single" w:sz="4" w:space="0" w:color="auto"/>
              <w:bottom w:val="single" w:sz="4" w:space="0" w:color="auto"/>
              <w:right w:val="single" w:sz="4" w:space="0" w:color="auto"/>
            </w:tcBorders>
          </w:tcPr>
          <w:p w14:paraId="141AF15E"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3</w:t>
            </w:r>
          </w:p>
        </w:tc>
      </w:tr>
      <w:tr w:rsidR="00FE615A" w:rsidRPr="00FE615A" w14:paraId="323CC7AC" w14:textId="77777777" w:rsidTr="00E81121">
        <w:tc>
          <w:tcPr>
            <w:tcW w:w="467" w:type="dxa"/>
            <w:tcBorders>
              <w:top w:val="single" w:sz="4" w:space="0" w:color="auto"/>
              <w:left w:val="single" w:sz="4" w:space="0" w:color="auto"/>
              <w:bottom w:val="single" w:sz="4" w:space="0" w:color="auto"/>
              <w:right w:val="single" w:sz="4" w:space="0" w:color="auto"/>
            </w:tcBorders>
          </w:tcPr>
          <w:p w14:paraId="691AB1AF" w14:textId="77777777" w:rsidR="000168A5" w:rsidRPr="00FE615A" w:rsidRDefault="000168A5" w:rsidP="00642A32">
            <w:pPr>
              <w:pStyle w:val="ListParagraph"/>
              <w:numPr>
                <w:ilvl w:val="0"/>
                <w:numId w:val="4"/>
              </w:numPr>
              <w:spacing w:after="0" w:line="240" w:lineRule="auto"/>
              <w:jc w:val="both"/>
              <w:rPr>
                <w:rFonts w:ascii="Arial" w:hAnsi="Arial" w:cs="Arial"/>
                <w:b/>
                <w:bCs/>
                <w:sz w:val="20"/>
                <w:szCs w:val="20"/>
              </w:rPr>
            </w:pPr>
          </w:p>
        </w:tc>
        <w:tc>
          <w:tcPr>
            <w:tcW w:w="3781" w:type="dxa"/>
            <w:tcBorders>
              <w:top w:val="single" w:sz="4" w:space="0" w:color="auto"/>
              <w:left w:val="single" w:sz="4" w:space="0" w:color="auto"/>
              <w:bottom w:val="single" w:sz="4" w:space="0" w:color="auto"/>
              <w:right w:val="single" w:sz="4" w:space="0" w:color="auto"/>
            </w:tcBorders>
            <w:vAlign w:val="center"/>
            <w:hideMark/>
          </w:tcPr>
          <w:p w14:paraId="401F752B" w14:textId="77777777" w:rsidR="000168A5" w:rsidRPr="00FE615A" w:rsidRDefault="000168A5" w:rsidP="00E81121">
            <w:pPr>
              <w:jc w:val="both"/>
              <w:rPr>
                <w:rFonts w:ascii="Arial" w:hAnsi="Arial" w:cs="Arial"/>
                <w:sz w:val="20"/>
                <w:szCs w:val="20"/>
              </w:rPr>
            </w:pPr>
            <w:r w:rsidRPr="00FE615A">
              <w:rPr>
                <w:rFonts w:ascii="Arial" w:hAnsi="Arial" w:cs="Arial"/>
                <w:i/>
                <w:iCs/>
                <w:sz w:val="20"/>
                <w:szCs w:val="20"/>
              </w:rPr>
              <w:t>Gomphonema</w:t>
            </w:r>
          </w:p>
        </w:tc>
        <w:tc>
          <w:tcPr>
            <w:tcW w:w="789" w:type="dxa"/>
            <w:tcBorders>
              <w:top w:val="single" w:sz="4" w:space="0" w:color="auto"/>
              <w:left w:val="single" w:sz="4" w:space="0" w:color="auto"/>
              <w:bottom w:val="single" w:sz="4" w:space="0" w:color="auto"/>
              <w:right w:val="single" w:sz="4" w:space="0" w:color="auto"/>
            </w:tcBorders>
          </w:tcPr>
          <w:p w14:paraId="11DED05C"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c>
          <w:tcPr>
            <w:tcW w:w="790" w:type="dxa"/>
            <w:tcBorders>
              <w:top w:val="single" w:sz="4" w:space="0" w:color="auto"/>
              <w:left w:val="single" w:sz="4" w:space="0" w:color="auto"/>
              <w:bottom w:val="single" w:sz="4" w:space="0" w:color="auto"/>
              <w:right w:val="single" w:sz="4" w:space="0" w:color="auto"/>
            </w:tcBorders>
            <w:hideMark/>
          </w:tcPr>
          <w:p w14:paraId="2BEC15D1"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c>
          <w:tcPr>
            <w:tcW w:w="789" w:type="dxa"/>
            <w:tcBorders>
              <w:top w:val="single" w:sz="4" w:space="0" w:color="auto"/>
              <w:left w:val="single" w:sz="4" w:space="0" w:color="auto"/>
              <w:bottom w:val="single" w:sz="4" w:space="0" w:color="auto"/>
              <w:right w:val="single" w:sz="4" w:space="0" w:color="auto"/>
            </w:tcBorders>
            <w:hideMark/>
          </w:tcPr>
          <w:p w14:paraId="1B0DB5D7"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c>
          <w:tcPr>
            <w:tcW w:w="790" w:type="dxa"/>
            <w:tcBorders>
              <w:top w:val="single" w:sz="4" w:space="0" w:color="auto"/>
              <w:left w:val="single" w:sz="4" w:space="0" w:color="auto"/>
              <w:bottom w:val="single" w:sz="4" w:space="0" w:color="auto"/>
              <w:right w:val="single" w:sz="4" w:space="0" w:color="auto"/>
            </w:tcBorders>
          </w:tcPr>
          <w:p w14:paraId="7805B472"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0</w:t>
            </w:r>
          </w:p>
        </w:tc>
        <w:tc>
          <w:tcPr>
            <w:tcW w:w="838" w:type="dxa"/>
            <w:tcBorders>
              <w:top w:val="single" w:sz="4" w:space="0" w:color="auto"/>
              <w:left w:val="single" w:sz="4" w:space="0" w:color="auto"/>
              <w:bottom w:val="single" w:sz="4" w:space="0" w:color="auto"/>
              <w:right w:val="single" w:sz="4" w:space="0" w:color="auto"/>
            </w:tcBorders>
          </w:tcPr>
          <w:p w14:paraId="0DE8743A"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0</w:t>
            </w:r>
          </w:p>
        </w:tc>
        <w:tc>
          <w:tcPr>
            <w:tcW w:w="772" w:type="dxa"/>
            <w:tcBorders>
              <w:top w:val="single" w:sz="4" w:space="0" w:color="auto"/>
              <w:left w:val="single" w:sz="4" w:space="0" w:color="auto"/>
              <w:bottom w:val="single" w:sz="4" w:space="0" w:color="auto"/>
              <w:right w:val="single" w:sz="4" w:space="0" w:color="auto"/>
            </w:tcBorders>
          </w:tcPr>
          <w:p w14:paraId="29BF7D75"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r>
      <w:tr w:rsidR="00FE615A" w:rsidRPr="00FE615A" w14:paraId="10A5FE42" w14:textId="77777777" w:rsidTr="00E81121">
        <w:tc>
          <w:tcPr>
            <w:tcW w:w="467" w:type="dxa"/>
            <w:tcBorders>
              <w:top w:val="single" w:sz="4" w:space="0" w:color="auto"/>
              <w:left w:val="single" w:sz="4" w:space="0" w:color="auto"/>
              <w:bottom w:val="single" w:sz="4" w:space="0" w:color="auto"/>
              <w:right w:val="single" w:sz="4" w:space="0" w:color="auto"/>
            </w:tcBorders>
          </w:tcPr>
          <w:p w14:paraId="60C4E6FA" w14:textId="77777777" w:rsidR="000168A5" w:rsidRPr="00FE615A" w:rsidRDefault="000168A5" w:rsidP="00642A32">
            <w:pPr>
              <w:pStyle w:val="ListParagraph"/>
              <w:numPr>
                <w:ilvl w:val="0"/>
                <w:numId w:val="4"/>
              </w:numPr>
              <w:spacing w:after="0" w:line="240" w:lineRule="auto"/>
              <w:jc w:val="both"/>
              <w:rPr>
                <w:rFonts w:ascii="Arial" w:hAnsi="Arial" w:cs="Arial"/>
                <w:b/>
                <w:bCs/>
                <w:sz w:val="20"/>
                <w:szCs w:val="20"/>
              </w:rPr>
            </w:pPr>
          </w:p>
        </w:tc>
        <w:tc>
          <w:tcPr>
            <w:tcW w:w="3781" w:type="dxa"/>
            <w:tcBorders>
              <w:top w:val="single" w:sz="4" w:space="0" w:color="auto"/>
              <w:left w:val="single" w:sz="4" w:space="0" w:color="auto"/>
              <w:bottom w:val="single" w:sz="4" w:space="0" w:color="auto"/>
              <w:right w:val="single" w:sz="4" w:space="0" w:color="auto"/>
            </w:tcBorders>
            <w:vAlign w:val="center"/>
            <w:hideMark/>
          </w:tcPr>
          <w:p w14:paraId="7CDDE852" w14:textId="77777777" w:rsidR="000168A5" w:rsidRPr="00FE615A" w:rsidRDefault="000168A5" w:rsidP="00E81121">
            <w:pPr>
              <w:jc w:val="both"/>
              <w:rPr>
                <w:rFonts w:ascii="Arial" w:hAnsi="Arial" w:cs="Arial"/>
                <w:sz w:val="20"/>
                <w:szCs w:val="20"/>
              </w:rPr>
            </w:pPr>
            <w:r w:rsidRPr="00FE615A">
              <w:rPr>
                <w:rFonts w:ascii="Arial" w:hAnsi="Arial" w:cs="Arial"/>
                <w:i/>
                <w:iCs/>
                <w:sz w:val="20"/>
                <w:szCs w:val="20"/>
              </w:rPr>
              <w:t xml:space="preserve">Navicula </w:t>
            </w:r>
          </w:p>
        </w:tc>
        <w:tc>
          <w:tcPr>
            <w:tcW w:w="789" w:type="dxa"/>
            <w:tcBorders>
              <w:top w:val="single" w:sz="4" w:space="0" w:color="auto"/>
              <w:left w:val="single" w:sz="4" w:space="0" w:color="auto"/>
              <w:bottom w:val="single" w:sz="4" w:space="0" w:color="auto"/>
              <w:right w:val="single" w:sz="4" w:space="0" w:color="auto"/>
            </w:tcBorders>
          </w:tcPr>
          <w:p w14:paraId="68269A62"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0</w:t>
            </w:r>
          </w:p>
        </w:tc>
        <w:tc>
          <w:tcPr>
            <w:tcW w:w="790" w:type="dxa"/>
            <w:tcBorders>
              <w:top w:val="single" w:sz="4" w:space="0" w:color="auto"/>
              <w:left w:val="single" w:sz="4" w:space="0" w:color="auto"/>
              <w:bottom w:val="single" w:sz="4" w:space="0" w:color="auto"/>
              <w:right w:val="single" w:sz="4" w:space="0" w:color="auto"/>
            </w:tcBorders>
            <w:hideMark/>
          </w:tcPr>
          <w:p w14:paraId="2BFD808A"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3</w:t>
            </w:r>
          </w:p>
        </w:tc>
        <w:tc>
          <w:tcPr>
            <w:tcW w:w="789" w:type="dxa"/>
            <w:tcBorders>
              <w:top w:val="single" w:sz="4" w:space="0" w:color="auto"/>
              <w:left w:val="single" w:sz="4" w:space="0" w:color="auto"/>
              <w:bottom w:val="single" w:sz="4" w:space="0" w:color="auto"/>
              <w:right w:val="single" w:sz="4" w:space="0" w:color="auto"/>
            </w:tcBorders>
            <w:hideMark/>
          </w:tcPr>
          <w:p w14:paraId="3738E6EE"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3</w:t>
            </w:r>
          </w:p>
        </w:tc>
        <w:tc>
          <w:tcPr>
            <w:tcW w:w="790" w:type="dxa"/>
            <w:tcBorders>
              <w:top w:val="single" w:sz="4" w:space="0" w:color="auto"/>
              <w:left w:val="single" w:sz="4" w:space="0" w:color="auto"/>
              <w:bottom w:val="single" w:sz="4" w:space="0" w:color="auto"/>
              <w:right w:val="single" w:sz="4" w:space="0" w:color="auto"/>
            </w:tcBorders>
            <w:hideMark/>
          </w:tcPr>
          <w:p w14:paraId="1D00062A"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3</w:t>
            </w:r>
          </w:p>
        </w:tc>
        <w:tc>
          <w:tcPr>
            <w:tcW w:w="838" w:type="dxa"/>
            <w:tcBorders>
              <w:top w:val="single" w:sz="4" w:space="0" w:color="auto"/>
              <w:left w:val="single" w:sz="4" w:space="0" w:color="auto"/>
              <w:bottom w:val="single" w:sz="4" w:space="0" w:color="auto"/>
              <w:right w:val="single" w:sz="4" w:space="0" w:color="auto"/>
            </w:tcBorders>
            <w:hideMark/>
          </w:tcPr>
          <w:p w14:paraId="24F93A99"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3</w:t>
            </w:r>
          </w:p>
        </w:tc>
        <w:tc>
          <w:tcPr>
            <w:tcW w:w="772" w:type="dxa"/>
            <w:tcBorders>
              <w:top w:val="single" w:sz="4" w:space="0" w:color="auto"/>
              <w:left w:val="single" w:sz="4" w:space="0" w:color="auto"/>
              <w:bottom w:val="single" w:sz="4" w:space="0" w:color="auto"/>
              <w:right w:val="single" w:sz="4" w:space="0" w:color="auto"/>
            </w:tcBorders>
          </w:tcPr>
          <w:p w14:paraId="0849C20C"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3</w:t>
            </w:r>
          </w:p>
        </w:tc>
      </w:tr>
      <w:tr w:rsidR="00FE615A" w:rsidRPr="00FE615A" w14:paraId="18872F04" w14:textId="77777777" w:rsidTr="00E81121">
        <w:tc>
          <w:tcPr>
            <w:tcW w:w="467" w:type="dxa"/>
            <w:tcBorders>
              <w:top w:val="single" w:sz="4" w:space="0" w:color="auto"/>
              <w:left w:val="single" w:sz="4" w:space="0" w:color="auto"/>
              <w:bottom w:val="single" w:sz="4" w:space="0" w:color="auto"/>
              <w:right w:val="single" w:sz="4" w:space="0" w:color="auto"/>
            </w:tcBorders>
          </w:tcPr>
          <w:p w14:paraId="4B17F0C9" w14:textId="77777777" w:rsidR="000168A5" w:rsidRPr="00FE615A" w:rsidRDefault="000168A5" w:rsidP="00642A32">
            <w:pPr>
              <w:pStyle w:val="ListParagraph"/>
              <w:numPr>
                <w:ilvl w:val="0"/>
                <w:numId w:val="4"/>
              </w:numPr>
              <w:spacing w:after="0" w:line="240" w:lineRule="auto"/>
              <w:jc w:val="both"/>
              <w:rPr>
                <w:rFonts w:ascii="Arial" w:hAnsi="Arial" w:cs="Arial"/>
                <w:b/>
                <w:bCs/>
                <w:sz w:val="20"/>
                <w:szCs w:val="20"/>
              </w:rPr>
            </w:pPr>
          </w:p>
        </w:tc>
        <w:tc>
          <w:tcPr>
            <w:tcW w:w="3781" w:type="dxa"/>
            <w:tcBorders>
              <w:top w:val="single" w:sz="4" w:space="0" w:color="auto"/>
              <w:left w:val="single" w:sz="4" w:space="0" w:color="auto"/>
              <w:bottom w:val="single" w:sz="4" w:space="0" w:color="auto"/>
              <w:right w:val="single" w:sz="4" w:space="0" w:color="auto"/>
            </w:tcBorders>
            <w:vAlign w:val="center"/>
            <w:hideMark/>
          </w:tcPr>
          <w:p w14:paraId="707D1B72" w14:textId="77777777" w:rsidR="000168A5" w:rsidRPr="00FE615A" w:rsidRDefault="000168A5" w:rsidP="00E81121">
            <w:pPr>
              <w:jc w:val="both"/>
              <w:rPr>
                <w:rFonts w:ascii="Arial" w:hAnsi="Arial" w:cs="Arial"/>
                <w:sz w:val="20"/>
                <w:szCs w:val="20"/>
              </w:rPr>
            </w:pPr>
            <w:r w:rsidRPr="00FE615A">
              <w:rPr>
                <w:rFonts w:ascii="Arial" w:hAnsi="Arial" w:cs="Arial"/>
                <w:i/>
                <w:iCs/>
                <w:sz w:val="20"/>
                <w:szCs w:val="20"/>
              </w:rPr>
              <w:t xml:space="preserve">Cyclotella </w:t>
            </w:r>
          </w:p>
        </w:tc>
        <w:tc>
          <w:tcPr>
            <w:tcW w:w="789" w:type="dxa"/>
            <w:tcBorders>
              <w:top w:val="single" w:sz="4" w:space="0" w:color="auto"/>
              <w:left w:val="single" w:sz="4" w:space="0" w:color="auto"/>
              <w:bottom w:val="single" w:sz="4" w:space="0" w:color="auto"/>
              <w:right w:val="single" w:sz="4" w:space="0" w:color="auto"/>
            </w:tcBorders>
            <w:hideMark/>
          </w:tcPr>
          <w:p w14:paraId="0A92C8BF"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c>
          <w:tcPr>
            <w:tcW w:w="790" w:type="dxa"/>
            <w:tcBorders>
              <w:top w:val="single" w:sz="4" w:space="0" w:color="auto"/>
              <w:left w:val="single" w:sz="4" w:space="0" w:color="auto"/>
              <w:bottom w:val="single" w:sz="4" w:space="0" w:color="auto"/>
              <w:right w:val="single" w:sz="4" w:space="0" w:color="auto"/>
            </w:tcBorders>
            <w:hideMark/>
          </w:tcPr>
          <w:p w14:paraId="3C2C0341"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c>
          <w:tcPr>
            <w:tcW w:w="789" w:type="dxa"/>
            <w:tcBorders>
              <w:top w:val="single" w:sz="4" w:space="0" w:color="auto"/>
              <w:left w:val="single" w:sz="4" w:space="0" w:color="auto"/>
              <w:bottom w:val="single" w:sz="4" w:space="0" w:color="auto"/>
              <w:right w:val="single" w:sz="4" w:space="0" w:color="auto"/>
            </w:tcBorders>
            <w:hideMark/>
          </w:tcPr>
          <w:p w14:paraId="7F85B378"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c>
          <w:tcPr>
            <w:tcW w:w="790" w:type="dxa"/>
            <w:tcBorders>
              <w:top w:val="single" w:sz="4" w:space="0" w:color="auto"/>
              <w:left w:val="single" w:sz="4" w:space="0" w:color="auto"/>
              <w:bottom w:val="single" w:sz="4" w:space="0" w:color="auto"/>
              <w:right w:val="single" w:sz="4" w:space="0" w:color="auto"/>
            </w:tcBorders>
            <w:hideMark/>
          </w:tcPr>
          <w:p w14:paraId="47430126"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c>
          <w:tcPr>
            <w:tcW w:w="838" w:type="dxa"/>
            <w:tcBorders>
              <w:top w:val="single" w:sz="4" w:space="0" w:color="auto"/>
              <w:left w:val="single" w:sz="4" w:space="0" w:color="auto"/>
              <w:bottom w:val="single" w:sz="4" w:space="0" w:color="auto"/>
              <w:right w:val="single" w:sz="4" w:space="0" w:color="auto"/>
            </w:tcBorders>
            <w:hideMark/>
          </w:tcPr>
          <w:p w14:paraId="708FE0B3"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c>
          <w:tcPr>
            <w:tcW w:w="772" w:type="dxa"/>
            <w:tcBorders>
              <w:top w:val="single" w:sz="4" w:space="0" w:color="auto"/>
              <w:left w:val="single" w:sz="4" w:space="0" w:color="auto"/>
              <w:bottom w:val="single" w:sz="4" w:space="0" w:color="auto"/>
              <w:right w:val="single" w:sz="4" w:space="0" w:color="auto"/>
            </w:tcBorders>
          </w:tcPr>
          <w:p w14:paraId="5AAC2152"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r>
      <w:tr w:rsidR="00FE615A" w:rsidRPr="00FE615A" w14:paraId="0795D70D" w14:textId="77777777" w:rsidTr="00E81121">
        <w:tc>
          <w:tcPr>
            <w:tcW w:w="467" w:type="dxa"/>
            <w:tcBorders>
              <w:top w:val="single" w:sz="4" w:space="0" w:color="auto"/>
              <w:left w:val="single" w:sz="4" w:space="0" w:color="auto"/>
              <w:bottom w:val="single" w:sz="4" w:space="0" w:color="auto"/>
              <w:right w:val="single" w:sz="4" w:space="0" w:color="auto"/>
            </w:tcBorders>
          </w:tcPr>
          <w:p w14:paraId="15237955" w14:textId="77777777" w:rsidR="000168A5" w:rsidRPr="00FE615A" w:rsidRDefault="000168A5" w:rsidP="00642A32">
            <w:pPr>
              <w:pStyle w:val="ListParagraph"/>
              <w:numPr>
                <w:ilvl w:val="0"/>
                <w:numId w:val="4"/>
              </w:numPr>
              <w:spacing w:after="0" w:line="240" w:lineRule="auto"/>
              <w:jc w:val="both"/>
              <w:rPr>
                <w:rFonts w:ascii="Arial" w:hAnsi="Arial" w:cs="Arial"/>
                <w:b/>
                <w:bCs/>
                <w:sz w:val="20"/>
                <w:szCs w:val="20"/>
              </w:rPr>
            </w:pPr>
          </w:p>
        </w:tc>
        <w:tc>
          <w:tcPr>
            <w:tcW w:w="3781" w:type="dxa"/>
            <w:tcBorders>
              <w:top w:val="single" w:sz="4" w:space="0" w:color="auto"/>
              <w:left w:val="single" w:sz="4" w:space="0" w:color="auto"/>
              <w:bottom w:val="single" w:sz="4" w:space="0" w:color="auto"/>
              <w:right w:val="single" w:sz="4" w:space="0" w:color="auto"/>
            </w:tcBorders>
            <w:vAlign w:val="center"/>
            <w:hideMark/>
          </w:tcPr>
          <w:p w14:paraId="0CF2734B" w14:textId="77777777" w:rsidR="000168A5" w:rsidRPr="00FE615A" w:rsidRDefault="000168A5" w:rsidP="00E81121">
            <w:pPr>
              <w:jc w:val="both"/>
              <w:rPr>
                <w:rFonts w:ascii="Arial" w:hAnsi="Arial" w:cs="Arial"/>
                <w:sz w:val="20"/>
                <w:szCs w:val="20"/>
              </w:rPr>
            </w:pPr>
            <w:r w:rsidRPr="00FE615A">
              <w:rPr>
                <w:rFonts w:ascii="Arial" w:hAnsi="Arial" w:cs="Arial"/>
                <w:i/>
                <w:iCs/>
                <w:sz w:val="20"/>
                <w:szCs w:val="20"/>
              </w:rPr>
              <w:t xml:space="preserve">Closterium </w:t>
            </w:r>
          </w:p>
        </w:tc>
        <w:tc>
          <w:tcPr>
            <w:tcW w:w="789" w:type="dxa"/>
            <w:tcBorders>
              <w:top w:val="single" w:sz="4" w:space="0" w:color="auto"/>
              <w:left w:val="single" w:sz="4" w:space="0" w:color="auto"/>
              <w:bottom w:val="single" w:sz="4" w:space="0" w:color="auto"/>
              <w:right w:val="single" w:sz="4" w:space="0" w:color="auto"/>
            </w:tcBorders>
          </w:tcPr>
          <w:p w14:paraId="4C3DCDAD"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0</w:t>
            </w:r>
          </w:p>
        </w:tc>
        <w:tc>
          <w:tcPr>
            <w:tcW w:w="790" w:type="dxa"/>
            <w:tcBorders>
              <w:top w:val="single" w:sz="4" w:space="0" w:color="auto"/>
              <w:left w:val="single" w:sz="4" w:space="0" w:color="auto"/>
              <w:bottom w:val="single" w:sz="4" w:space="0" w:color="auto"/>
              <w:right w:val="single" w:sz="4" w:space="0" w:color="auto"/>
            </w:tcBorders>
          </w:tcPr>
          <w:p w14:paraId="7A083FFC"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0</w:t>
            </w:r>
          </w:p>
        </w:tc>
        <w:tc>
          <w:tcPr>
            <w:tcW w:w="789" w:type="dxa"/>
            <w:tcBorders>
              <w:top w:val="single" w:sz="4" w:space="0" w:color="auto"/>
              <w:left w:val="single" w:sz="4" w:space="0" w:color="auto"/>
              <w:bottom w:val="single" w:sz="4" w:space="0" w:color="auto"/>
              <w:right w:val="single" w:sz="4" w:space="0" w:color="auto"/>
            </w:tcBorders>
            <w:hideMark/>
          </w:tcPr>
          <w:p w14:paraId="298B9418"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c>
          <w:tcPr>
            <w:tcW w:w="790" w:type="dxa"/>
            <w:tcBorders>
              <w:top w:val="single" w:sz="4" w:space="0" w:color="auto"/>
              <w:left w:val="single" w:sz="4" w:space="0" w:color="auto"/>
              <w:bottom w:val="single" w:sz="4" w:space="0" w:color="auto"/>
              <w:right w:val="single" w:sz="4" w:space="0" w:color="auto"/>
            </w:tcBorders>
          </w:tcPr>
          <w:p w14:paraId="6ABD25C6"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0</w:t>
            </w:r>
          </w:p>
        </w:tc>
        <w:tc>
          <w:tcPr>
            <w:tcW w:w="838" w:type="dxa"/>
            <w:tcBorders>
              <w:top w:val="single" w:sz="4" w:space="0" w:color="auto"/>
              <w:left w:val="single" w:sz="4" w:space="0" w:color="auto"/>
              <w:bottom w:val="single" w:sz="4" w:space="0" w:color="auto"/>
              <w:right w:val="single" w:sz="4" w:space="0" w:color="auto"/>
            </w:tcBorders>
          </w:tcPr>
          <w:p w14:paraId="755EFA96"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0</w:t>
            </w:r>
          </w:p>
        </w:tc>
        <w:tc>
          <w:tcPr>
            <w:tcW w:w="772" w:type="dxa"/>
            <w:tcBorders>
              <w:top w:val="single" w:sz="4" w:space="0" w:color="auto"/>
              <w:left w:val="single" w:sz="4" w:space="0" w:color="auto"/>
              <w:bottom w:val="single" w:sz="4" w:space="0" w:color="auto"/>
              <w:right w:val="single" w:sz="4" w:space="0" w:color="auto"/>
            </w:tcBorders>
          </w:tcPr>
          <w:p w14:paraId="57C04EA4"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r>
      <w:tr w:rsidR="00FE615A" w:rsidRPr="00FE615A" w14:paraId="50B363D9" w14:textId="77777777" w:rsidTr="00E81121">
        <w:tc>
          <w:tcPr>
            <w:tcW w:w="467" w:type="dxa"/>
            <w:tcBorders>
              <w:top w:val="single" w:sz="4" w:space="0" w:color="auto"/>
              <w:left w:val="single" w:sz="4" w:space="0" w:color="auto"/>
              <w:bottom w:val="single" w:sz="4" w:space="0" w:color="auto"/>
              <w:right w:val="single" w:sz="4" w:space="0" w:color="auto"/>
            </w:tcBorders>
          </w:tcPr>
          <w:p w14:paraId="1A67CFAA" w14:textId="77777777" w:rsidR="000168A5" w:rsidRPr="00FE615A" w:rsidRDefault="000168A5" w:rsidP="00642A32">
            <w:pPr>
              <w:pStyle w:val="ListParagraph"/>
              <w:numPr>
                <w:ilvl w:val="0"/>
                <w:numId w:val="4"/>
              </w:numPr>
              <w:spacing w:after="0" w:line="240" w:lineRule="auto"/>
              <w:jc w:val="both"/>
              <w:rPr>
                <w:rFonts w:ascii="Arial" w:hAnsi="Arial" w:cs="Arial"/>
                <w:b/>
                <w:bCs/>
                <w:sz w:val="20"/>
                <w:szCs w:val="20"/>
              </w:rPr>
            </w:pPr>
          </w:p>
        </w:tc>
        <w:tc>
          <w:tcPr>
            <w:tcW w:w="3781" w:type="dxa"/>
            <w:tcBorders>
              <w:top w:val="single" w:sz="4" w:space="0" w:color="auto"/>
              <w:left w:val="single" w:sz="4" w:space="0" w:color="auto"/>
              <w:bottom w:val="single" w:sz="4" w:space="0" w:color="auto"/>
              <w:right w:val="single" w:sz="4" w:space="0" w:color="auto"/>
            </w:tcBorders>
            <w:vAlign w:val="center"/>
          </w:tcPr>
          <w:p w14:paraId="1B965A3E" w14:textId="77777777" w:rsidR="000168A5" w:rsidRPr="00FE615A" w:rsidRDefault="000168A5" w:rsidP="00E81121">
            <w:pPr>
              <w:jc w:val="both"/>
              <w:rPr>
                <w:rFonts w:ascii="Arial" w:hAnsi="Arial" w:cs="Arial"/>
                <w:i/>
                <w:iCs/>
                <w:sz w:val="20"/>
                <w:szCs w:val="20"/>
              </w:rPr>
            </w:pPr>
            <w:r w:rsidRPr="00FE615A">
              <w:rPr>
                <w:rFonts w:ascii="Arial" w:hAnsi="Arial" w:cs="Arial"/>
                <w:i/>
                <w:iCs/>
                <w:sz w:val="20"/>
                <w:szCs w:val="20"/>
              </w:rPr>
              <w:t>Desmodesmus (Scenedesmus)</w:t>
            </w:r>
          </w:p>
        </w:tc>
        <w:tc>
          <w:tcPr>
            <w:tcW w:w="789" w:type="dxa"/>
            <w:tcBorders>
              <w:top w:val="single" w:sz="4" w:space="0" w:color="auto"/>
              <w:left w:val="single" w:sz="4" w:space="0" w:color="auto"/>
              <w:bottom w:val="single" w:sz="4" w:space="0" w:color="auto"/>
              <w:right w:val="single" w:sz="4" w:space="0" w:color="auto"/>
            </w:tcBorders>
          </w:tcPr>
          <w:p w14:paraId="7210B9D0"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4</w:t>
            </w:r>
          </w:p>
        </w:tc>
        <w:tc>
          <w:tcPr>
            <w:tcW w:w="790" w:type="dxa"/>
            <w:tcBorders>
              <w:top w:val="single" w:sz="4" w:space="0" w:color="auto"/>
              <w:left w:val="single" w:sz="4" w:space="0" w:color="auto"/>
              <w:bottom w:val="single" w:sz="4" w:space="0" w:color="auto"/>
              <w:right w:val="single" w:sz="4" w:space="0" w:color="auto"/>
            </w:tcBorders>
          </w:tcPr>
          <w:p w14:paraId="06B550BC"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4</w:t>
            </w:r>
          </w:p>
        </w:tc>
        <w:tc>
          <w:tcPr>
            <w:tcW w:w="789" w:type="dxa"/>
            <w:tcBorders>
              <w:top w:val="single" w:sz="4" w:space="0" w:color="auto"/>
              <w:left w:val="single" w:sz="4" w:space="0" w:color="auto"/>
              <w:bottom w:val="single" w:sz="4" w:space="0" w:color="auto"/>
              <w:right w:val="single" w:sz="4" w:space="0" w:color="auto"/>
            </w:tcBorders>
          </w:tcPr>
          <w:p w14:paraId="74E6EC9F"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4</w:t>
            </w:r>
          </w:p>
        </w:tc>
        <w:tc>
          <w:tcPr>
            <w:tcW w:w="790" w:type="dxa"/>
            <w:tcBorders>
              <w:top w:val="single" w:sz="4" w:space="0" w:color="auto"/>
              <w:left w:val="single" w:sz="4" w:space="0" w:color="auto"/>
              <w:bottom w:val="single" w:sz="4" w:space="0" w:color="auto"/>
              <w:right w:val="single" w:sz="4" w:space="0" w:color="auto"/>
            </w:tcBorders>
          </w:tcPr>
          <w:p w14:paraId="5A109608"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4</w:t>
            </w:r>
          </w:p>
        </w:tc>
        <w:tc>
          <w:tcPr>
            <w:tcW w:w="838" w:type="dxa"/>
            <w:tcBorders>
              <w:top w:val="single" w:sz="4" w:space="0" w:color="auto"/>
              <w:left w:val="single" w:sz="4" w:space="0" w:color="auto"/>
              <w:bottom w:val="single" w:sz="4" w:space="0" w:color="auto"/>
              <w:right w:val="single" w:sz="4" w:space="0" w:color="auto"/>
            </w:tcBorders>
          </w:tcPr>
          <w:p w14:paraId="49589DED"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4</w:t>
            </w:r>
          </w:p>
        </w:tc>
        <w:tc>
          <w:tcPr>
            <w:tcW w:w="772" w:type="dxa"/>
            <w:tcBorders>
              <w:top w:val="single" w:sz="4" w:space="0" w:color="auto"/>
              <w:left w:val="single" w:sz="4" w:space="0" w:color="auto"/>
              <w:bottom w:val="single" w:sz="4" w:space="0" w:color="auto"/>
              <w:right w:val="single" w:sz="4" w:space="0" w:color="auto"/>
            </w:tcBorders>
          </w:tcPr>
          <w:p w14:paraId="67AF71F3"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4</w:t>
            </w:r>
          </w:p>
        </w:tc>
      </w:tr>
      <w:tr w:rsidR="00FE615A" w:rsidRPr="00FE615A" w14:paraId="46D0A279" w14:textId="77777777" w:rsidTr="00E81121">
        <w:tc>
          <w:tcPr>
            <w:tcW w:w="467" w:type="dxa"/>
            <w:tcBorders>
              <w:top w:val="single" w:sz="4" w:space="0" w:color="auto"/>
              <w:left w:val="single" w:sz="4" w:space="0" w:color="auto"/>
              <w:bottom w:val="single" w:sz="4" w:space="0" w:color="auto"/>
              <w:right w:val="single" w:sz="4" w:space="0" w:color="auto"/>
            </w:tcBorders>
          </w:tcPr>
          <w:p w14:paraId="0D0A5D3E" w14:textId="77777777" w:rsidR="000168A5" w:rsidRPr="00FE615A" w:rsidRDefault="000168A5" w:rsidP="00642A32">
            <w:pPr>
              <w:pStyle w:val="ListParagraph"/>
              <w:numPr>
                <w:ilvl w:val="0"/>
                <w:numId w:val="4"/>
              </w:numPr>
              <w:spacing w:after="0" w:line="240" w:lineRule="auto"/>
              <w:jc w:val="both"/>
              <w:rPr>
                <w:rFonts w:ascii="Arial" w:hAnsi="Arial" w:cs="Arial"/>
                <w:b/>
                <w:bCs/>
                <w:sz w:val="20"/>
                <w:szCs w:val="20"/>
              </w:rPr>
            </w:pPr>
          </w:p>
        </w:tc>
        <w:tc>
          <w:tcPr>
            <w:tcW w:w="3781" w:type="dxa"/>
            <w:tcBorders>
              <w:top w:val="single" w:sz="4" w:space="0" w:color="auto"/>
              <w:left w:val="single" w:sz="4" w:space="0" w:color="auto"/>
              <w:bottom w:val="single" w:sz="4" w:space="0" w:color="auto"/>
              <w:right w:val="single" w:sz="4" w:space="0" w:color="auto"/>
            </w:tcBorders>
            <w:vAlign w:val="center"/>
            <w:hideMark/>
          </w:tcPr>
          <w:p w14:paraId="61A7CC18" w14:textId="77777777" w:rsidR="000168A5" w:rsidRPr="00FE615A" w:rsidRDefault="000168A5" w:rsidP="00E81121">
            <w:pPr>
              <w:jc w:val="both"/>
              <w:rPr>
                <w:rFonts w:ascii="Arial" w:hAnsi="Arial" w:cs="Arial"/>
                <w:sz w:val="20"/>
                <w:szCs w:val="20"/>
              </w:rPr>
            </w:pPr>
            <w:r w:rsidRPr="00FE615A">
              <w:rPr>
                <w:rFonts w:ascii="Arial" w:hAnsi="Arial" w:cs="Arial"/>
                <w:i/>
                <w:iCs/>
                <w:sz w:val="20"/>
                <w:szCs w:val="20"/>
              </w:rPr>
              <w:t>Pandorina</w:t>
            </w:r>
          </w:p>
          <w:p w14:paraId="7D4D93E0" w14:textId="77777777" w:rsidR="000168A5" w:rsidRPr="00FE615A" w:rsidRDefault="000168A5" w:rsidP="00E81121">
            <w:pPr>
              <w:jc w:val="both"/>
              <w:rPr>
                <w:rFonts w:ascii="Arial" w:hAnsi="Arial" w:cs="Arial"/>
                <w:sz w:val="20"/>
                <w:szCs w:val="20"/>
              </w:rPr>
            </w:pPr>
          </w:p>
        </w:tc>
        <w:tc>
          <w:tcPr>
            <w:tcW w:w="789" w:type="dxa"/>
            <w:tcBorders>
              <w:top w:val="single" w:sz="4" w:space="0" w:color="auto"/>
              <w:left w:val="single" w:sz="4" w:space="0" w:color="auto"/>
              <w:bottom w:val="single" w:sz="4" w:space="0" w:color="auto"/>
              <w:right w:val="single" w:sz="4" w:space="0" w:color="auto"/>
            </w:tcBorders>
            <w:hideMark/>
          </w:tcPr>
          <w:p w14:paraId="242EEC71"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c>
          <w:tcPr>
            <w:tcW w:w="790" w:type="dxa"/>
            <w:tcBorders>
              <w:top w:val="single" w:sz="4" w:space="0" w:color="auto"/>
              <w:left w:val="single" w:sz="4" w:space="0" w:color="auto"/>
              <w:bottom w:val="single" w:sz="4" w:space="0" w:color="auto"/>
              <w:right w:val="single" w:sz="4" w:space="0" w:color="auto"/>
            </w:tcBorders>
          </w:tcPr>
          <w:p w14:paraId="37316C77"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0</w:t>
            </w:r>
          </w:p>
        </w:tc>
        <w:tc>
          <w:tcPr>
            <w:tcW w:w="789" w:type="dxa"/>
            <w:tcBorders>
              <w:top w:val="single" w:sz="4" w:space="0" w:color="auto"/>
              <w:left w:val="single" w:sz="4" w:space="0" w:color="auto"/>
              <w:bottom w:val="single" w:sz="4" w:space="0" w:color="auto"/>
              <w:right w:val="single" w:sz="4" w:space="0" w:color="auto"/>
            </w:tcBorders>
          </w:tcPr>
          <w:p w14:paraId="7E1ADAA8"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0</w:t>
            </w:r>
          </w:p>
        </w:tc>
        <w:tc>
          <w:tcPr>
            <w:tcW w:w="790" w:type="dxa"/>
            <w:tcBorders>
              <w:top w:val="single" w:sz="4" w:space="0" w:color="auto"/>
              <w:left w:val="single" w:sz="4" w:space="0" w:color="auto"/>
              <w:bottom w:val="single" w:sz="4" w:space="0" w:color="auto"/>
              <w:right w:val="single" w:sz="4" w:space="0" w:color="auto"/>
            </w:tcBorders>
            <w:hideMark/>
          </w:tcPr>
          <w:p w14:paraId="67435F88"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c>
          <w:tcPr>
            <w:tcW w:w="838" w:type="dxa"/>
            <w:tcBorders>
              <w:top w:val="single" w:sz="4" w:space="0" w:color="auto"/>
              <w:left w:val="single" w:sz="4" w:space="0" w:color="auto"/>
              <w:bottom w:val="single" w:sz="4" w:space="0" w:color="auto"/>
              <w:right w:val="single" w:sz="4" w:space="0" w:color="auto"/>
            </w:tcBorders>
          </w:tcPr>
          <w:p w14:paraId="1EB4D207"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0</w:t>
            </w:r>
          </w:p>
        </w:tc>
        <w:tc>
          <w:tcPr>
            <w:tcW w:w="772" w:type="dxa"/>
            <w:tcBorders>
              <w:top w:val="single" w:sz="4" w:space="0" w:color="auto"/>
              <w:left w:val="single" w:sz="4" w:space="0" w:color="auto"/>
              <w:bottom w:val="single" w:sz="4" w:space="0" w:color="auto"/>
              <w:right w:val="single" w:sz="4" w:space="0" w:color="auto"/>
            </w:tcBorders>
          </w:tcPr>
          <w:p w14:paraId="19EA266B"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r>
      <w:tr w:rsidR="00FE615A" w:rsidRPr="00FE615A" w14:paraId="3E0E12CA" w14:textId="77777777" w:rsidTr="00E81121">
        <w:tc>
          <w:tcPr>
            <w:tcW w:w="467" w:type="dxa"/>
            <w:tcBorders>
              <w:top w:val="single" w:sz="4" w:space="0" w:color="auto"/>
              <w:left w:val="single" w:sz="4" w:space="0" w:color="auto"/>
              <w:bottom w:val="single" w:sz="4" w:space="0" w:color="auto"/>
              <w:right w:val="single" w:sz="4" w:space="0" w:color="auto"/>
            </w:tcBorders>
          </w:tcPr>
          <w:p w14:paraId="4CF5E05C" w14:textId="77777777" w:rsidR="000168A5" w:rsidRPr="00FE615A" w:rsidRDefault="000168A5" w:rsidP="00642A32">
            <w:pPr>
              <w:pStyle w:val="ListParagraph"/>
              <w:numPr>
                <w:ilvl w:val="0"/>
                <w:numId w:val="4"/>
              </w:numPr>
              <w:spacing w:after="0" w:line="240" w:lineRule="auto"/>
              <w:jc w:val="both"/>
              <w:rPr>
                <w:rFonts w:ascii="Arial" w:hAnsi="Arial" w:cs="Arial"/>
                <w:b/>
                <w:bCs/>
                <w:sz w:val="20"/>
                <w:szCs w:val="20"/>
              </w:rPr>
            </w:pPr>
          </w:p>
        </w:tc>
        <w:tc>
          <w:tcPr>
            <w:tcW w:w="3781" w:type="dxa"/>
            <w:tcBorders>
              <w:top w:val="single" w:sz="4" w:space="0" w:color="auto"/>
              <w:left w:val="single" w:sz="4" w:space="0" w:color="auto"/>
              <w:bottom w:val="single" w:sz="4" w:space="0" w:color="auto"/>
              <w:right w:val="single" w:sz="4" w:space="0" w:color="auto"/>
            </w:tcBorders>
            <w:vAlign w:val="center"/>
            <w:hideMark/>
          </w:tcPr>
          <w:p w14:paraId="0FAD128D" w14:textId="77777777" w:rsidR="000168A5" w:rsidRPr="00FE615A" w:rsidRDefault="000168A5" w:rsidP="00E81121">
            <w:pPr>
              <w:jc w:val="both"/>
              <w:rPr>
                <w:rFonts w:ascii="Arial" w:hAnsi="Arial" w:cs="Arial"/>
                <w:sz w:val="20"/>
                <w:szCs w:val="20"/>
              </w:rPr>
            </w:pPr>
            <w:r w:rsidRPr="00FE615A">
              <w:rPr>
                <w:rFonts w:ascii="Arial" w:hAnsi="Arial" w:cs="Arial"/>
                <w:i/>
                <w:iCs/>
                <w:sz w:val="20"/>
                <w:szCs w:val="20"/>
              </w:rPr>
              <w:t xml:space="preserve">Oscillatoria </w:t>
            </w:r>
          </w:p>
        </w:tc>
        <w:tc>
          <w:tcPr>
            <w:tcW w:w="789" w:type="dxa"/>
            <w:tcBorders>
              <w:top w:val="single" w:sz="4" w:space="0" w:color="auto"/>
              <w:left w:val="single" w:sz="4" w:space="0" w:color="auto"/>
              <w:bottom w:val="single" w:sz="4" w:space="0" w:color="auto"/>
              <w:right w:val="single" w:sz="4" w:space="0" w:color="auto"/>
            </w:tcBorders>
            <w:hideMark/>
          </w:tcPr>
          <w:p w14:paraId="7DAD58A0"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5</w:t>
            </w:r>
          </w:p>
        </w:tc>
        <w:tc>
          <w:tcPr>
            <w:tcW w:w="790" w:type="dxa"/>
            <w:tcBorders>
              <w:top w:val="single" w:sz="4" w:space="0" w:color="auto"/>
              <w:left w:val="single" w:sz="4" w:space="0" w:color="auto"/>
              <w:bottom w:val="single" w:sz="4" w:space="0" w:color="auto"/>
              <w:right w:val="single" w:sz="4" w:space="0" w:color="auto"/>
            </w:tcBorders>
            <w:hideMark/>
          </w:tcPr>
          <w:p w14:paraId="7E2DF52C"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5</w:t>
            </w:r>
          </w:p>
        </w:tc>
        <w:tc>
          <w:tcPr>
            <w:tcW w:w="789" w:type="dxa"/>
            <w:tcBorders>
              <w:top w:val="single" w:sz="4" w:space="0" w:color="auto"/>
              <w:left w:val="single" w:sz="4" w:space="0" w:color="auto"/>
              <w:bottom w:val="single" w:sz="4" w:space="0" w:color="auto"/>
              <w:right w:val="single" w:sz="4" w:space="0" w:color="auto"/>
            </w:tcBorders>
          </w:tcPr>
          <w:p w14:paraId="44238D59"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5</w:t>
            </w:r>
          </w:p>
        </w:tc>
        <w:tc>
          <w:tcPr>
            <w:tcW w:w="790" w:type="dxa"/>
            <w:tcBorders>
              <w:top w:val="single" w:sz="4" w:space="0" w:color="auto"/>
              <w:left w:val="single" w:sz="4" w:space="0" w:color="auto"/>
              <w:bottom w:val="single" w:sz="4" w:space="0" w:color="auto"/>
              <w:right w:val="single" w:sz="4" w:space="0" w:color="auto"/>
            </w:tcBorders>
          </w:tcPr>
          <w:p w14:paraId="22F26C9F"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5</w:t>
            </w:r>
          </w:p>
        </w:tc>
        <w:tc>
          <w:tcPr>
            <w:tcW w:w="838" w:type="dxa"/>
            <w:tcBorders>
              <w:top w:val="single" w:sz="4" w:space="0" w:color="auto"/>
              <w:left w:val="single" w:sz="4" w:space="0" w:color="auto"/>
              <w:bottom w:val="single" w:sz="4" w:space="0" w:color="auto"/>
              <w:right w:val="single" w:sz="4" w:space="0" w:color="auto"/>
            </w:tcBorders>
            <w:hideMark/>
          </w:tcPr>
          <w:p w14:paraId="493DC8B5"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5</w:t>
            </w:r>
          </w:p>
        </w:tc>
        <w:tc>
          <w:tcPr>
            <w:tcW w:w="772" w:type="dxa"/>
            <w:tcBorders>
              <w:top w:val="single" w:sz="4" w:space="0" w:color="auto"/>
              <w:left w:val="single" w:sz="4" w:space="0" w:color="auto"/>
              <w:bottom w:val="single" w:sz="4" w:space="0" w:color="auto"/>
              <w:right w:val="single" w:sz="4" w:space="0" w:color="auto"/>
            </w:tcBorders>
          </w:tcPr>
          <w:p w14:paraId="6249A364"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5</w:t>
            </w:r>
          </w:p>
        </w:tc>
      </w:tr>
      <w:tr w:rsidR="00FE615A" w:rsidRPr="00FE615A" w14:paraId="584A3254" w14:textId="77777777" w:rsidTr="00E81121">
        <w:tc>
          <w:tcPr>
            <w:tcW w:w="467" w:type="dxa"/>
            <w:tcBorders>
              <w:top w:val="single" w:sz="4" w:space="0" w:color="auto"/>
              <w:left w:val="single" w:sz="4" w:space="0" w:color="auto"/>
              <w:bottom w:val="single" w:sz="4" w:space="0" w:color="auto"/>
              <w:right w:val="single" w:sz="4" w:space="0" w:color="auto"/>
            </w:tcBorders>
          </w:tcPr>
          <w:p w14:paraId="3CF39298" w14:textId="77777777" w:rsidR="000168A5" w:rsidRPr="00FE615A" w:rsidRDefault="000168A5" w:rsidP="00642A32">
            <w:pPr>
              <w:pStyle w:val="ListParagraph"/>
              <w:numPr>
                <w:ilvl w:val="0"/>
                <w:numId w:val="4"/>
              </w:numPr>
              <w:spacing w:after="0" w:line="240" w:lineRule="auto"/>
              <w:jc w:val="both"/>
              <w:rPr>
                <w:rFonts w:ascii="Arial" w:hAnsi="Arial" w:cs="Arial"/>
                <w:b/>
                <w:bCs/>
                <w:sz w:val="20"/>
                <w:szCs w:val="20"/>
              </w:rPr>
            </w:pPr>
          </w:p>
        </w:tc>
        <w:tc>
          <w:tcPr>
            <w:tcW w:w="3781" w:type="dxa"/>
            <w:tcBorders>
              <w:top w:val="single" w:sz="4" w:space="0" w:color="auto"/>
              <w:left w:val="single" w:sz="4" w:space="0" w:color="auto"/>
              <w:bottom w:val="single" w:sz="4" w:space="0" w:color="auto"/>
              <w:right w:val="single" w:sz="4" w:space="0" w:color="auto"/>
            </w:tcBorders>
            <w:vAlign w:val="center"/>
            <w:hideMark/>
          </w:tcPr>
          <w:p w14:paraId="674BA86F" w14:textId="77777777" w:rsidR="000168A5" w:rsidRPr="00FE615A" w:rsidRDefault="000168A5" w:rsidP="00E81121">
            <w:pPr>
              <w:jc w:val="both"/>
              <w:rPr>
                <w:rFonts w:ascii="Arial" w:hAnsi="Arial" w:cs="Arial"/>
                <w:sz w:val="20"/>
                <w:szCs w:val="20"/>
              </w:rPr>
            </w:pPr>
            <w:r w:rsidRPr="00FE615A">
              <w:rPr>
                <w:rFonts w:ascii="Arial" w:hAnsi="Arial" w:cs="Arial"/>
                <w:i/>
                <w:iCs/>
                <w:sz w:val="20"/>
                <w:szCs w:val="20"/>
              </w:rPr>
              <w:t>Phormidium</w:t>
            </w:r>
          </w:p>
        </w:tc>
        <w:tc>
          <w:tcPr>
            <w:tcW w:w="789" w:type="dxa"/>
            <w:tcBorders>
              <w:top w:val="single" w:sz="4" w:space="0" w:color="auto"/>
              <w:left w:val="single" w:sz="4" w:space="0" w:color="auto"/>
              <w:bottom w:val="single" w:sz="4" w:space="0" w:color="auto"/>
              <w:right w:val="single" w:sz="4" w:space="0" w:color="auto"/>
            </w:tcBorders>
            <w:hideMark/>
          </w:tcPr>
          <w:p w14:paraId="5C8994A5"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c>
          <w:tcPr>
            <w:tcW w:w="790" w:type="dxa"/>
            <w:tcBorders>
              <w:top w:val="single" w:sz="4" w:space="0" w:color="auto"/>
              <w:left w:val="single" w:sz="4" w:space="0" w:color="auto"/>
              <w:bottom w:val="single" w:sz="4" w:space="0" w:color="auto"/>
              <w:right w:val="single" w:sz="4" w:space="0" w:color="auto"/>
            </w:tcBorders>
            <w:hideMark/>
          </w:tcPr>
          <w:p w14:paraId="2518747B"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c>
          <w:tcPr>
            <w:tcW w:w="789" w:type="dxa"/>
            <w:tcBorders>
              <w:top w:val="single" w:sz="4" w:space="0" w:color="auto"/>
              <w:left w:val="single" w:sz="4" w:space="0" w:color="auto"/>
              <w:bottom w:val="single" w:sz="4" w:space="0" w:color="auto"/>
              <w:right w:val="single" w:sz="4" w:space="0" w:color="auto"/>
            </w:tcBorders>
          </w:tcPr>
          <w:p w14:paraId="363953CC"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0</w:t>
            </w:r>
          </w:p>
        </w:tc>
        <w:tc>
          <w:tcPr>
            <w:tcW w:w="790" w:type="dxa"/>
            <w:tcBorders>
              <w:top w:val="single" w:sz="4" w:space="0" w:color="auto"/>
              <w:left w:val="single" w:sz="4" w:space="0" w:color="auto"/>
              <w:bottom w:val="single" w:sz="4" w:space="0" w:color="auto"/>
              <w:right w:val="single" w:sz="4" w:space="0" w:color="auto"/>
            </w:tcBorders>
          </w:tcPr>
          <w:p w14:paraId="50508D07"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c>
          <w:tcPr>
            <w:tcW w:w="838" w:type="dxa"/>
            <w:tcBorders>
              <w:top w:val="single" w:sz="4" w:space="0" w:color="auto"/>
              <w:left w:val="single" w:sz="4" w:space="0" w:color="auto"/>
              <w:bottom w:val="single" w:sz="4" w:space="0" w:color="auto"/>
              <w:right w:val="single" w:sz="4" w:space="0" w:color="auto"/>
            </w:tcBorders>
            <w:hideMark/>
          </w:tcPr>
          <w:p w14:paraId="3D3F302B"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c>
          <w:tcPr>
            <w:tcW w:w="772" w:type="dxa"/>
            <w:tcBorders>
              <w:top w:val="single" w:sz="4" w:space="0" w:color="auto"/>
              <w:left w:val="single" w:sz="4" w:space="0" w:color="auto"/>
              <w:bottom w:val="single" w:sz="4" w:space="0" w:color="auto"/>
              <w:right w:val="single" w:sz="4" w:space="0" w:color="auto"/>
            </w:tcBorders>
          </w:tcPr>
          <w:p w14:paraId="3C27A74E"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r>
      <w:tr w:rsidR="00FE615A" w:rsidRPr="00FE615A" w14:paraId="3D9C80F4" w14:textId="77777777" w:rsidTr="00E81121">
        <w:tc>
          <w:tcPr>
            <w:tcW w:w="467" w:type="dxa"/>
            <w:tcBorders>
              <w:top w:val="single" w:sz="4" w:space="0" w:color="auto"/>
              <w:left w:val="single" w:sz="4" w:space="0" w:color="auto"/>
              <w:bottom w:val="single" w:sz="4" w:space="0" w:color="auto"/>
              <w:right w:val="single" w:sz="4" w:space="0" w:color="auto"/>
            </w:tcBorders>
          </w:tcPr>
          <w:p w14:paraId="317995EF" w14:textId="77777777" w:rsidR="000168A5" w:rsidRPr="00FE615A" w:rsidRDefault="000168A5" w:rsidP="00642A32">
            <w:pPr>
              <w:pStyle w:val="ListParagraph"/>
              <w:numPr>
                <w:ilvl w:val="0"/>
                <w:numId w:val="4"/>
              </w:numPr>
              <w:spacing w:after="0" w:line="240" w:lineRule="auto"/>
              <w:jc w:val="both"/>
              <w:rPr>
                <w:rFonts w:ascii="Arial" w:hAnsi="Arial" w:cs="Arial"/>
                <w:b/>
                <w:bCs/>
                <w:sz w:val="20"/>
                <w:szCs w:val="20"/>
              </w:rPr>
            </w:pPr>
          </w:p>
        </w:tc>
        <w:tc>
          <w:tcPr>
            <w:tcW w:w="3781" w:type="dxa"/>
            <w:tcBorders>
              <w:top w:val="single" w:sz="4" w:space="0" w:color="auto"/>
              <w:left w:val="single" w:sz="4" w:space="0" w:color="auto"/>
              <w:bottom w:val="single" w:sz="4" w:space="0" w:color="auto"/>
              <w:right w:val="single" w:sz="4" w:space="0" w:color="auto"/>
            </w:tcBorders>
            <w:vAlign w:val="center"/>
            <w:hideMark/>
          </w:tcPr>
          <w:p w14:paraId="2079CE5D" w14:textId="77777777" w:rsidR="000168A5" w:rsidRPr="00FE615A" w:rsidRDefault="000168A5" w:rsidP="00E81121">
            <w:pPr>
              <w:jc w:val="both"/>
              <w:rPr>
                <w:rFonts w:ascii="Arial" w:hAnsi="Arial" w:cs="Arial"/>
                <w:sz w:val="20"/>
                <w:szCs w:val="20"/>
              </w:rPr>
            </w:pPr>
            <w:r w:rsidRPr="00FE615A">
              <w:rPr>
                <w:rFonts w:ascii="Arial" w:hAnsi="Arial" w:cs="Arial"/>
                <w:i/>
                <w:iCs/>
                <w:sz w:val="20"/>
                <w:szCs w:val="20"/>
              </w:rPr>
              <w:t>Euglena</w:t>
            </w:r>
          </w:p>
        </w:tc>
        <w:tc>
          <w:tcPr>
            <w:tcW w:w="789" w:type="dxa"/>
            <w:tcBorders>
              <w:top w:val="single" w:sz="4" w:space="0" w:color="auto"/>
              <w:left w:val="single" w:sz="4" w:space="0" w:color="auto"/>
              <w:bottom w:val="single" w:sz="4" w:space="0" w:color="auto"/>
              <w:right w:val="single" w:sz="4" w:space="0" w:color="auto"/>
            </w:tcBorders>
            <w:hideMark/>
          </w:tcPr>
          <w:p w14:paraId="7BEE85C5"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5</w:t>
            </w:r>
          </w:p>
        </w:tc>
        <w:tc>
          <w:tcPr>
            <w:tcW w:w="790" w:type="dxa"/>
            <w:tcBorders>
              <w:top w:val="single" w:sz="4" w:space="0" w:color="auto"/>
              <w:left w:val="single" w:sz="4" w:space="0" w:color="auto"/>
              <w:bottom w:val="single" w:sz="4" w:space="0" w:color="auto"/>
              <w:right w:val="single" w:sz="4" w:space="0" w:color="auto"/>
            </w:tcBorders>
          </w:tcPr>
          <w:p w14:paraId="088EDB6B"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5</w:t>
            </w:r>
          </w:p>
        </w:tc>
        <w:tc>
          <w:tcPr>
            <w:tcW w:w="789" w:type="dxa"/>
            <w:tcBorders>
              <w:top w:val="single" w:sz="4" w:space="0" w:color="auto"/>
              <w:left w:val="single" w:sz="4" w:space="0" w:color="auto"/>
              <w:bottom w:val="single" w:sz="4" w:space="0" w:color="auto"/>
              <w:right w:val="single" w:sz="4" w:space="0" w:color="auto"/>
            </w:tcBorders>
          </w:tcPr>
          <w:p w14:paraId="6B844D4B"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0</w:t>
            </w:r>
          </w:p>
        </w:tc>
        <w:tc>
          <w:tcPr>
            <w:tcW w:w="790" w:type="dxa"/>
            <w:tcBorders>
              <w:top w:val="single" w:sz="4" w:space="0" w:color="auto"/>
              <w:left w:val="single" w:sz="4" w:space="0" w:color="auto"/>
              <w:bottom w:val="single" w:sz="4" w:space="0" w:color="auto"/>
              <w:right w:val="single" w:sz="4" w:space="0" w:color="auto"/>
            </w:tcBorders>
          </w:tcPr>
          <w:p w14:paraId="4D9623A4"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5</w:t>
            </w:r>
          </w:p>
        </w:tc>
        <w:tc>
          <w:tcPr>
            <w:tcW w:w="838" w:type="dxa"/>
            <w:tcBorders>
              <w:top w:val="single" w:sz="4" w:space="0" w:color="auto"/>
              <w:left w:val="single" w:sz="4" w:space="0" w:color="auto"/>
              <w:bottom w:val="single" w:sz="4" w:space="0" w:color="auto"/>
              <w:right w:val="single" w:sz="4" w:space="0" w:color="auto"/>
            </w:tcBorders>
          </w:tcPr>
          <w:p w14:paraId="13E22BEA"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5</w:t>
            </w:r>
          </w:p>
        </w:tc>
        <w:tc>
          <w:tcPr>
            <w:tcW w:w="772" w:type="dxa"/>
            <w:tcBorders>
              <w:top w:val="single" w:sz="4" w:space="0" w:color="auto"/>
              <w:left w:val="single" w:sz="4" w:space="0" w:color="auto"/>
              <w:bottom w:val="single" w:sz="4" w:space="0" w:color="auto"/>
              <w:right w:val="single" w:sz="4" w:space="0" w:color="auto"/>
            </w:tcBorders>
          </w:tcPr>
          <w:p w14:paraId="66BB619C"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5</w:t>
            </w:r>
          </w:p>
        </w:tc>
      </w:tr>
      <w:tr w:rsidR="00FE615A" w:rsidRPr="00FE615A" w14:paraId="2ED0856F" w14:textId="77777777" w:rsidTr="00E81121">
        <w:tc>
          <w:tcPr>
            <w:tcW w:w="467" w:type="dxa"/>
            <w:tcBorders>
              <w:top w:val="single" w:sz="4" w:space="0" w:color="auto"/>
              <w:left w:val="single" w:sz="4" w:space="0" w:color="auto"/>
              <w:bottom w:val="single" w:sz="4" w:space="0" w:color="auto"/>
              <w:right w:val="single" w:sz="4" w:space="0" w:color="auto"/>
            </w:tcBorders>
          </w:tcPr>
          <w:p w14:paraId="380BDDF8" w14:textId="77777777" w:rsidR="000168A5" w:rsidRPr="00FE615A" w:rsidRDefault="000168A5" w:rsidP="00642A32">
            <w:pPr>
              <w:pStyle w:val="ListParagraph"/>
              <w:numPr>
                <w:ilvl w:val="0"/>
                <w:numId w:val="4"/>
              </w:numPr>
              <w:spacing w:after="0" w:line="240" w:lineRule="auto"/>
              <w:jc w:val="both"/>
              <w:rPr>
                <w:rFonts w:ascii="Arial" w:hAnsi="Arial" w:cs="Arial"/>
                <w:b/>
                <w:bCs/>
                <w:sz w:val="20"/>
                <w:szCs w:val="20"/>
              </w:rPr>
            </w:pPr>
          </w:p>
        </w:tc>
        <w:tc>
          <w:tcPr>
            <w:tcW w:w="3781" w:type="dxa"/>
            <w:tcBorders>
              <w:top w:val="single" w:sz="4" w:space="0" w:color="auto"/>
              <w:left w:val="single" w:sz="4" w:space="0" w:color="auto"/>
              <w:bottom w:val="single" w:sz="4" w:space="0" w:color="auto"/>
              <w:right w:val="single" w:sz="4" w:space="0" w:color="auto"/>
            </w:tcBorders>
            <w:vAlign w:val="center"/>
            <w:hideMark/>
          </w:tcPr>
          <w:p w14:paraId="3A4F37F4" w14:textId="77777777" w:rsidR="000168A5" w:rsidRPr="00FE615A" w:rsidRDefault="000168A5" w:rsidP="00E81121">
            <w:pPr>
              <w:jc w:val="both"/>
              <w:rPr>
                <w:rFonts w:ascii="Arial" w:hAnsi="Arial" w:cs="Arial"/>
                <w:sz w:val="20"/>
                <w:szCs w:val="20"/>
              </w:rPr>
            </w:pPr>
            <w:r w:rsidRPr="00FE615A">
              <w:rPr>
                <w:rFonts w:ascii="Arial" w:hAnsi="Arial" w:cs="Arial"/>
                <w:i/>
                <w:iCs/>
                <w:sz w:val="20"/>
                <w:szCs w:val="20"/>
              </w:rPr>
              <w:t>Ulnaria (Synedra)</w:t>
            </w:r>
          </w:p>
        </w:tc>
        <w:tc>
          <w:tcPr>
            <w:tcW w:w="789" w:type="dxa"/>
            <w:tcBorders>
              <w:top w:val="single" w:sz="4" w:space="0" w:color="auto"/>
              <w:left w:val="single" w:sz="4" w:space="0" w:color="auto"/>
              <w:bottom w:val="single" w:sz="4" w:space="0" w:color="auto"/>
              <w:right w:val="single" w:sz="4" w:space="0" w:color="auto"/>
            </w:tcBorders>
          </w:tcPr>
          <w:p w14:paraId="0C2262B6"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0</w:t>
            </w:r>
          </w:p>
        </w:tc>
        <w:tc>
          <w:tcPr>
            <w:tcW w:w="790" w:type="dxa"/>
            <w:tcBorders>
              <w:top w:val="single" w:sz="4" w:space="0" w:color="auto"/>
              <w:left w:val="single" w:sz="4" w:space="0" w:color="auto"/>
              <w:bottom w:val="single" w:sz="4" w:space="0" w:color="auto"/>
              <w:right w:val="single" w:sz="4" w:space="0" w:color="auto"/>
            </w:tcBorders>
          </w:tcPr>
          <w:p w14:paraId="1E319625"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0</w:t>
            </w:r>
          </w:p>
        </w:tc>
        <w:tc>
          <w:tcPr>
            <w:tcW w:w="789" w:type="dxa"/>
            <w:tcBorders>
              <w:top w:val="single" w:sz="4" w:space="0" w:color="auto"/>
              <w:left w:val="single" w:sz="4" w:space="0" w:color="auto"/>
              <w:bottom w:val="single" w:sz="4" w:space="0" w:color="auto"/>
              <w:right w:val="single" w:sz="4" w:space="0" w:color="auto"/>
            </w:tcBorders>
            <w:hideMark/>
          </w:tcPr>
          <w:p w14:paraId="6F59BB7E"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2</w:t>
            </w:r>
          </w:p>
        </w:tc>
        <w:tc>
          <w:tcPr>
            <w:tcW w:w="790" w:type="dxa"/>
            <w:tcBorders>
              <w:top w:val="single" w:sz="4" w:space="0" w:color="auto"/>
              <w:left w:val="single" w:sz="4" w:space="0" w:color="auto"/>
              <w:bottom w:val="single" w:sz="4" w:space="0" w:color="auto"/>
              <w:right w:val="single" w:sz="4" w:space="0" w:color="auto"/>
            </w:tcBorders>
          </w:tcPr>
          <w:p w14:paraId="607AB780"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0</w:t>
            </w:r>
          </w:p>
        </w:tc>
        <w:tc>
          <w:tcPr>
            <w:tcW w:w="838" w:type="dxa"/>
            <w:tcBorders>
              <w:top w:val="single" w:sz="4" w:space="0" w:color="auto"/>
              <w:left w:val="single" w:sz="4" w:space="0" w:color="auto"/>
              <w:bottom w:val="single" w:sz="4" w:space="0" w:color="auto"/>
              <w:right w:val="single" w:sz="4" w:space="0" w:color="auto"/>
            </w:tcBorders>
          </w:tcPr>
          <w:p w14:paraId="5EDE8489"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0</w:t>
            </w:r>
          </w:p>
        </w:tc>
        <w:tc>
          <w:tcPr>
            <w:tcW w:w="772" w:type="dxa"/>
            <w:tcBorders>
              <w:top w:val="single" w:sz="4" w:space="0" w:color="auto"/>
              <w:left w:val="single" w:sz="4" w:space="0" w:color="auto"/>
              <w:bottom w:val="single" w:sz="4" w:space="0" w:color="auto"/>
              <w:right w:val="single" w:sz="4" w:space="0" w:color="auto"/>
            </w:tcBorders>
          </w:tcPr>
          <w:p w14:paraId="198F7036"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2</w:t>
            </w:r>
          </w:p>
        </w:tc>
      </w:tr>
      <w:tr w:rsidR="00FE615A" w:rsidRPr="00FE615A" w14:paraId="25721093" w14:textId="77777777" w:rsidTr="00E81121">
        <w:tc>
          <w:tcPr>
            <w:tcW w:w="467" w:type="dxa"/>
            <w:tcBorders>
              <w:top w:val="single" w:sz="4" w:space="0" w:color="auto"/>
              <w:left w:val="single" w:sz="4" w:space="0" w:color="auto"/>
              <w:bottom w:val="single" w:sz="4" w:space="0" w:color="auto"/>
              <w:right w:val="single" w:sz="4" w:space="0" w:color="auto"/>
            </w:tcBorders>
          </w:tcPr>
          <w:p w14:paraId="109BC78C" w14:textId="77777777" w:rsidR="000168A5" w:rsidRPr="00FE615A" w:rsidRDefault="000168A5" w:rsidP="00642A32">
            <w:pPr>
              <w:pStyle w:val="ListParagraph"/>
              <w:numPr>
                <w:ilvl w:val="0"/>
                <w:numId w:val="4"/>
              </w:numPr>
              <w:spacing w:after="0" w:line="240" w:lineRule="auto"/>
              <w:jc w:val="both"/>
              <w:rPr>
                <w:rFonts w:ascii="Arial" w:hAnsi="Arial" w:cs="Arial"/>
                <w:b/>
                <w:bCs/>
                <w:sz w:val="20"/>
                <w:szCs w:val="20"/>
              </w:rPr>
            </w:pPr>
          </w:p>
        </w:tc>
        <w:tc>
          <w:tcPr>
            <w:tcW w:w="3781" w:type="dxa"/>
            <w:tcBorders>
              <w:top w:val="single" w:sz="4" w:space="0" w:color="auto"/>
              <w:left w:val="single" w:sz="4" w:space="0" w:color="auto"/>
              <w:bottom w:val="single" w:sz="4" w:space="0" w:color="auto"/>
              <w:right w:val="single" w:sz="4" w:space="0" w:color="auto"/>
            </w:tcBorders>
            <w:vAlign w:val="center"/>
            <w:hideMark/>
          </w:tcPr>
          <w:p w14:paraId="4342FFA1" w14:textId="77777777" w:rsidR="000168A5" w:rsidRPr="00FE615A" w:rsidRDefault="000168A5" w:rsidP="00E81121">
            <w:pPr>
              <w:jc w:val="both"/>
              <w:rPr>
                <w:rFonts w:ascii="Arial" w:hAnsi="Arial" w:cs="Arial"/>
                <w:i/>
                <w:iCs/>
                <w:sz w:val="20"/>
                <w:szCs w:val="20"/>
                <w:lang w:val="fi-FI"/>
              </w:rPr>
            </w:pPr>
            <w:r w:rsidRPr="00FE615A">
              <w:rPr>
                <w:rFonts w:ascii="Arial" w:hAnsi="Arial" w:cs="Arial"/>
                <w:i/>
                <w:iCs/>
                <w:sz w:val="20"/>
                <w:szCs w:val="20"/>
                <w:lang w:val="fi-FI"/>
              </w:rPr>
              <w:t xml:space="preserve">Lepocinclis </w:t>
            </w:r>
          </w:p>
        </w:tc>
        <w:tc>
          <w:tcPr>
            <w:tcW w:w="789" w:type="dxa"/>
            <w:tcBorders>
              <w:top w:val="single" w:sz="4" w:space="0" w:color="auto"/>
              <w:left w:val="single" w:sz="4" w:space="0" w:color="auto"/>
              <w:bottom w:val="single" w:sz="4" w:space="0" w:color="auto"/>
              <w:right w:val="single" w:sz="4" w:space="0" w:color="auto"/>
            </w:tcBorders>
          </w:tcPr>
          <w:p w14:paraId="7C559F0C"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0</w:t>
            </w:r>
          </w:p>
        </w:tc>
        <w:tc>
          <w:tcPr>
            <w:tcW w:w="790" w:type="dxa"/>
            <w:tcBorders>
              <w:top w:val="single" w:sz="4" w:space="0" w:color="auto"/>
              <w:left w:val="single" w:sz="4" w:space="0" w:color="auto"/>
              <w:bottom w:val="single" w:sz="4" w:space="0" w:color="auto"/>
              <w:right w:val="single" w:sz="4" w:space="0" w:color="auto"/>
            </w:tcBorders>
          </w:tcPr>
          <w:p w14:paraId="7BC38E36"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0</w:t>
            </w:r>
          </w:p>
        </w:tc>
        <w:tc>
          <w:tcPr>
            <w:tcW w:w="789" w:type="dxa"/>
            <w:tcBorders>
              <w:top w:val="single" w:sz="4" w:space="0" w:color="auto"/>
              <w:left w:val="single" w:sz="4" w:space="0" w:color="auto"/>
              <w:bottom w:val="single" w:sz="4" w:space="0" w:color="auto"/>
              <w:right w:val="single" w:sz="4" w:space="0" w:color="auto"/>
            </w:tcBorders>
          </w:tcPr>
          <w:p w14:paraId="18339B64"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0</w:t>
            </w:r>
          </w:p>
        </w:tc>
        <w:tc>
          <w:tcPr>
            <w:tcW w:w="790" w:type="dxa"/>
            <w:tcBorders>
              <w:top w:val="single" w:sz="4" w:space="0" w:color="auto"/>
              <w:left w:val="single" w:sz="4" w:space="0" w:color="auto"/>
              <w:bottom w:val="single" w:sz="4" w:space="0" w:color="auto"/>
              <w:right w:val="single" w:sz="4" w:space="0" w:color="auto"/>
            </w:tcBorders>
            <w:hideMark/>
          </w:tcPr>
          <w:p w14:paraId="0EDD02DA"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c>
          <w:tcPr>
            <w:tcW w:w="838" w:type="dxa"/>
            <w:tcBorders>
              <w:top w:val="single" w:sz="4" w:space="0" w:color="auto"/>
              <w:left w:val="single" w:sz="4" w:space="0" w:color="auto"/>
              <w:bottom w:val="single" w:sz="4" w:space="0" w:color="auto"/>
              <w:right w:val="single" w:sz="4" w:space="0" w:color="auto"/>
            </w:tcBorders>
            <w:hideMark/>
          </w:tcPr>
          <w:p w14:paraId="4FC32F86"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c>
          <w:tcPr>
            <w:tcW w:w="772" w:type="dxa"/>
            <w:tcBorders>
              <w:top w:val="single" w:sz="4" w:space="0" w:color="auto"/>
              <w:left w:val="single" w:sz="4" w:space="0" w:color="auto"/>
              <w:bottom w:val="single" w:sz="4" w:space="0" w:color="auto"/>
              <w:right w:val="single" w:sz="4" w:space="0" w:color="auto"/>
            </w:tcBorders>
          </w:tcPr>
          <w:p w14:paraId="0E0308B7"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1</w:t>
            </w:r>
          </w:p>
        </w:tc>
      </w:tr>
      <w:tr w:rsidR="00FE615A" w:rsidRPr="00FE615A" w14:paraId="26D5DA2E" w14:textId="77777777" w:rsidTr="00E81121">
        <w:tc>
          <w:tcPr>
            <w:tcW w:w="467" w:type="dxa"/>
            <w:tcBorders>
              <w:top w:val="single" w:sz="4" w:space="0" w:color="auto"/>
              <w:left w:val="single" w:sz="4" w:space="0" w:color="auto"/>
              <w:bottom w:val="single" w:sz="4" w:space="0" w:color="auto"/>
              <w:right w:val="single" w:sz="4" w:space="0" w:color="auto"/>
            </w:tcBorders>
          </w:tcPr>
          <w:p w14:paraId="23F2A4CE" w14:textId="77777777" w:rsidR="000168A5" w:rsidRPr="00FE615A" w:rsidRDefault="000168A5" w:rsidP="00642A32">
            <w:pPr>
              <w:pStyle w:val="ListParagraph"/>
              <w:numPr>
                <w:ilvl w:val="0"/>
                <w:numId w:val="4"/>
              </w:numPr>
              <w:spacing w:after="0" w:line="240" w:lineRule="auto"/>
              <w:jc w:val="both"/>
              <w:rPr>
                <w:rFonts w:ascii="Arial" w:hAnsi="Arial" w:cs="Arial"/>
                <w:b/>
                <w:bCs/>
                <w:sz w:val="20"/>
                <w:szCs w:val="20"/>
              </w:rPr>
            </w:pPr>
          </w:p>
        </w:tc>
        <w:tc>
          <w:tcPr>
            <w:tcW w:w="3781" w:type="dxa"/>
            <w:tcBorders>
              <w:top w:val="single" w:sz="4" w:space="0" w:color="auto"/>
              <w:left w:val="single" w:sz="4" w:space="0" w:color="auto"/>
              <w:bottom w:val="single" w:sz="4" w:space="0" w:color="auto"/>
              <w:right w:val="single" w:sz="4" w:space="0" w:color="auto"/>
            </w:tcBorders>
            <w:vAlign w:val="center"/>
            <w:hideMark/>
          </w:tcPr>
          <w:p w14:paraId="2EA93EAA" w14:textId="77777777" w:rsidR="000168A5" w:rsidRPr="00FE615A" w:rsidRDefault="000168A5" w:rsidP="00E81121">
            <w:pPr>
              <w:jc w:val="both"/>
              <w:rPr>
                <w:rFonts w:ascii="Arial" w:hAnsi="Arial" w:cs="Arial"/>
                <w:i/>
                <w:iCs/>
                <w:sz w:val="20"/>
                <w:szCs w:val="20"/>
              </w:rPr>
            </w:pPr>
            <w:r w:rsidRPr="00FE615A">
              <w:rPr>
                <w:rFonts w:ascii="Arial" w:hAnsi="Arial" w:cs="Arial"/>
                <w:i/>
                <w:iCs/>
                <w:sz w:val="20"/>
                <w:szCs w:val="20"/>
              </w:rPr>
              <w:t xml:space="preserve">Phacus </w:t>
            </w:r>
          </w:p>
        </w:tc>
        <w:tc>
          <w:tcPr>
            <w:tcW w:w="789" w:type="dxa"/>
            <w:tcBorders>
              <w:top w:val="single" w:sz="4" w:space="0" w:color="auto"/>
              <w:left w:val="single" w:sz="4" w:space="0" w:color="auto"/>
              <w:bottom w:val="single" w:sz="4" w:space="0" w:color="auto"/>
              <w:right w:val="single" w:sz="4" w:space="0" w:color="auto"/>
            </w:tcBorders>
            <w:hideMark/>
          </w:tcPr>
          <w:p w14:paraId="2DD5D2B4"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2</w:t>
            </w:r>
          </w:p>
        </w:tc>
        <w:tc>
          <w:tcPr>
            <w:tcW w:w="790" w:type="dxa"/>
            <w:tcBorders>
              <w:top w:val="single" w:sz="4" w:space="0" w:color="auto"/>
              <w:left w:val="single" w:sz="4" w:space="0" w:color="auto"/>
              <w:bottom w:val="single" w:sz="4" w:space="0" w:color="auto"/>
              <w:right w:val="single" w:sz="4" w:space="0" w:color="auto"/>
            </w:tcBorders>
          </w:tcPr>
          <w:p w14:paraId="7F012026"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2</w:t>
            </w:r>
          </w:p>
        </w:tc>
        <w:tc>
          <w:tcPr>
            <w:tcW w:w="789" w:type="dxa"/>
            <w:tcBorders>
              <w:top w:val="single" w:sz="4" w:space="0" w:color="auto"/>
              <w:left w:val="single" w:sz="4" w:space="0" w:color="auto"/>
              <w:bottom w:val="single" w:sz="4" w:space="0" w:color="auto"/>
              <w:right w:val="single" w:sz="4" w:space="0" w:color="auto"/>
            </w:tcBorders>
            <w:hideMark/>
          </w:tcPr>
          <w:p w14:paraId="693B4D0F"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2</w:t>
            </w:r>
          </w:p>
        </w:tc>
        <w:tc>
          <w:tcPr>
            <w:tcW w:w="790" w:type="dxa"/>
            <w:tcBorders>
              <w:top w:val="single" w:sz="4" w:space="0" w:color="auto"/>
              <w:left w:val="single" w:sz="4" w:space="0" w:color="auto"/>
              <w:bottom w:val="single" w:sz="4" w:space="0" w:color="auto"/>
              <w:right w:val="single" w:sz="4" w:space="0" w:color="auto"/>
            </w:tcBorders>
          </w:tcPr>
          <w:p w14:paraId="23083103"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2</w:t>
            </w:r>
          </w:p>
        </w:tc>
        <w:tc>
          <w:tcPr>
            <w:tcW w:w="838" w:type="dxa"/>
            <w:tcBorders>
              <w:top w:val="single" w:sz="4" w:space="0" w:color="auto"/>
              <w:left w:val="single" w:sz="4" w:space="0" w:color="auto"/>
              <w:bottom w:val="single" w:sz="4" w:space="0" w:color="auto"/>
              <w:right w:val="single" w:sz="4" w:space="0" w:color="auto"/>
            </w:tcBorders>
            <w:hideMark/>
          </w:tcPr>
          <w:p w14:paraId="0C4CFD89"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2</w:t>
            </w:r>
          </w:p>
        </w:tc>
        <w:tc>
          <w:tcPr>
            <w:tcW w:w="772" w:type="dxa"/>
            <w:tcBorders>
              <w:top w:val="single" w:sz="4" w:space="0" w:color="auto"/>
              <w:left w:val="single" w:sz="4" w:space="0" w:color="auto"/>
              <w:bottom w:val="single" w:sz="4" w:space="0" w:color="auto"/>
              <w:right w:val="single" w:sz="4" w:space="0" w:color="auto"/>
            </w:tcBorders>
          </w:tcPr>
          <w:p w14:paraId="00A72227" w14:textId="77777777" w:rsidR="000168A5" w:rsidRPr="00FE615A" w:rsidRDefault="000168A5" w:rsidP="00E81121">
            <w:pPr>
              <w:jc w:val="center"/>
              <w:rPr>
                <w:rFonts w:ascii="Arial" w:hAnsi="Arial" w:cs="Arial"/>
                <w:b/>
                <w:bCs/>
                <w:sz w:val="20"/>
                <w:szCs w:val="20"/>
              </w:rPr>
            </w:pPr>
            <w:r w:rsidRPr="00FE615A">
              <w:rPr>
                <w:rFonts w:ascii="Arial" w:hAnsi="Arial" w:cs="Arial"/>
                <w:b/>
                <w:bCs/>
                <w:sz w:val="20"/>
                <w:szCs w:val="20"/>
              </w:rPr>
              <w:t>2</w:t>
            </w:r>
          </w:p>
        </w:tc>
      </w:tr>
      <w:tr w:rsidR="00FE615A" w:rsidRPr="00FE615A" w14:paraId="0CD3C948" w14:textId="77777777" w:rsidTr="00E81121">
        <w:tc>
          <w:tcPr>
            <w:tcW w:w="467" w:type="dxa"/>
            <w:tcBorders>
              <w:top w:val="single" w:sz="4" w:space="0" w:color="auto"/>
              <w:left w:val="single" w:sz="4" w:space="0" w:color="auto"/>
              <w:bottom w:val="single" w:sz="4" w:space="0" w:color="auto"/>
              <w:right w:val="single" w:sz="4" w:space="0" w:color="auto"/>
            </w:tcBorders>
          </w:tcPr>
          <w:p w14:paraId="751FF066" w14:textId="77777777" w:rsidR="000168A5" w:rsidRPr="00FE615A" w:rsidRDefault="000168A5" w:rsidP="00E81121">
            <w:pPr>
              <w:ind w:left="142"/>
              <w:jc w:val="both"/>
              <w:rPr>
                <w:rFonts w:ascii="Arial" w:hAnsi="Arial" w:cs="Arial"/>
                <w:b/>
                <w:bCs/>
                <w:sz w:val="20"/>
                <w:szCs w:val="20"/>
              </w:rPr>
            </w:pPr>
          </w:p>
        </w:tc>
        <w:tc>
          <w:tcPr>
            <w:tcW w:w="3781" w:type="dxa"/>
            <w:tcBorders>
              <w:top w:val="single" w:sz="4" w:space="0" w:color="auto"/>
              <w:left w:val="single" w:sz="4" w:space="0" w:color="auto"/>
              <w:bottom w:val="single" w:sz="4" w:space="0" w:color="auto"/>
              <w:right w:val="single" w:sz="4" w:space="0" w:color="auto"/>
            </w:tcBorders>
            <w:vAlign w:val="center"/>
          </w:tcPr>
          <w:p w14:paraId="65566EA7" w14:textId="77777777" w:rsidR="000168A5" w:rsidRPr="00FE615A" w:rsidRDefault="000168A5" w:rsidP="00E81121">
            <w:pPr>
              <w:jc w:val="right"/>
              <w:rPr>
                <w:rFonts w:ascii="Arial" w:hAnsi="Arial" w:cs="Arial"/>
                <w:i/>
                <w:iCs/>
                <w:sz w:val="20"/>
                <w:szCs w:val="20"/>
              </w:rPr>
            </w:pPr>
            <w:r w:rsidRPr="00FE615A">
              <w:rPr>
                <w:rFonts w:ascii="Arial" w:hAnsi="Arial" w:cs="Arial"/>
                <w:sz w:val="20"/>
                <w:szCs w:val="20"/>
              </w:rPr>
              <w:t>Total</w:t>
            </w:r>
          </w:p>
        </w:tc>
        <w:tc>
          <w:tcPr>
            <w:tcW w:w="789" w:type="dxa"/>
            <w:tcBorders>
              <w:top w:val="single" w:sz="4" w:space="0" w:color="auto"/>
              <w:left w:val="single" w:sz="4" w:space="0" w:color="auto"/>
              <w:bottom w:val="single" w:sz="4" w:space="0" w:color="auto"/>
              <w:right w:val="single" w:sz="4" w:space="0" w:color="auto"/>
            </w:tcBorders>
            <w:vAlign w:val="center"/>
          </w:tcPr>
          <w:p w14:paraId="3FDFECFC" w14:textId="77777777" w:rsidR="000168A5" w:rsidRPr="00FE615A" w:rsidRDefault="000168A5" w:rsidP="00E81121">
            <w:pPr>
              <w:jc w:val="center"/>
              <w:rPr>
                <w:rFonts w:ascii="Arial" w:hAnsi="Arial" w:cs="Arial"/>
                <w:b/>
                <w:bCs/>
                <w:sz w:val="20"/>
                <w:szCs w:val="20"/>
              </w:rPr>
            </w:pPr>
            <w:r w:rsidRPr="00FE615A">
              <w:rPr>
                <w:rFonts w:ascii="Arial" w:hAnsi="Arial" w:cs="Arial"/>
                <w:b/>
                <w:bCs/>
                <w:color w:val="000000"/>
                <w:sz w:val="20"/>
                <w:szCs w:val="20"/>
              </w:rPr>
              <w:t>23</w:t>
            </w:r>
          </w:p>
        </w:tc>
        <w:tc>
          <w:tcPr>
            <w:tcW w:w="790" w:type="dxa"/>
            <w:tcBorders>
              <w:top w:val="single" w:sz="4" w:space="0" w:color="auto"/>
              <w:left w:val="single" w:sz="4" w:space="0" w:color="auto"/>
              <w:bottom w:val="single" w:sz="4" w:space="0" w:color="auto"/>
              <w:right w:val="single" w:sz="4" w:space="0" w:color="auto"/>
            </w:tcBorders>
            <w:vAlign w:val="center"/>
          </w:tcPr>
          <w:p w14:paraId="0C93641B" w14:textId="77777777" w:rsidR="000168A5" w:rsidRPr="00FE615A" w:rsidRDefault="000168A5" w:rsidP="00E81121">
            <w:pPr>
              <w:jc w:val="center"/>
              <w:rPr>
                <w:rFonts w:ascii="Arial" w:hAnsi="Arial" w:cs="Arial"/>
                <w:b/>
                <w:bCs/>
                <w:sz w:val="20"/>
                <w:szCs w:val="20"/>
              </w:rPr>
            </w:pPr>
            <w:r w:rsidRPr="00FE615A">
              <w:rPr>
                <w:rFonts w:ascii="Arial" w:hAnsi="Arial" w:cs="Arial"/>
                <w:b/>
                <w:bCs/>
                <w:color w:val="000000"/>
                <w:sz w:val="20"/>
                <w:szCs w:val="20"/>
              </w:rPr>
              <w:t>22</w:t>
            </w:r>
          </w:p>
        </w:tc>
        <w:tc>
          <w:tcPr>
            <w:tcW w:w="789" w:type="dxa"/>
            <w:tcBorders>
              <w:top w:val="single" w:sz="4" w:space="0" w:color="auto"/>
              <w:left w:val="single" w:sz="4" w:space="0" w:color="auto"/>
              <w:bottom w:val="single" w:sz="4" w:space="0" w:color="auto"/>
              <w:right w:val="single" w:sz="4" w:space="0" w:color="auto"/>
            </w:tcBorders>
            <w:vAlign w:val="center"/>
          </w:tcPr>
          <w:p w14:paraId="0D740A26" w14:textId="77777777" w:rsidR="000168A5" w:rsidRPr="00FE615A" w:rsidRDefault="000168A5" w:rsidP="00E81121">
            <w:pPr>
              <w:jc w:val="center"/>
              <w:rPr>
                <w:rFonts w:ascii="Arial" w:hAnsi="Arial" w:cs="Arial"/>
                <w:b/>
                <w:bCs/>
                <w:sz w:val="20"/>
                <w:szCs w:val="20"/>
              </w:rPr>
            </w:pPr>
            <w:r w:rsidRPr="00FE615A">
              <w:rPr>
                <w:rFonts w:ascii="Arial" w:hAnsi="Arial" w:cs="Arial"/>
                <w:b/>
                <w:bCs/>
                <w:color w:val="000000"/>
                <w:sz w:val="20"/>
                <w:szCs w:val="20"/>
              </w:rPr>
              <w:t>22</w:t>
            </w:r>
          </w:p>
        </w:tc>
        <w:tc>
          <w:tcPr>
            <w:tcW w:w="790" w:type="dxa"/>
            <w:tcBorders>
              <w:top w:val="single" w:sz="4" w:space="0" w:color="auto"/>
              <w:left w:val="single" w:sz="4" w:space="0" w:color="auto"/>
              <w:bottom w:val="single" w:sz="4" w:space="0" w:color="auto"/>
              <w:right w:val="single" w:sz="4" w:space="0" w:color="auto"/>
            </w:tcBorders>
            <w:vAlign w:val="center"/>
          </w:tcPr>
          <w:p w14:paraId="37B5F8F8" w14:textId="77777777" w:rsidR="000168A5" w:rsidRPr="00FE615A" w:rsidRDefault="000168A5" w:rsidP="00E81121">
            <w:pPr>
              <w:jc w:val="center"/>
              <w:rPr>
                <w:rFonts w:ascii="Arial" w:hAnsi="Arial" w:cs="Arial"/>
                <w:b/>
                <w:bCs/>
                <w:sz w:val="20"/>
                <w:szCs w:val="20"/>
              </w:rPr>
            </w:pPr>
            <w:r w:rsidRPr="00FE615A">
              <w:rPr>
                <w:rFonts w:ascii="Arial" w:hAnsi="Arial" w:cs="Arial"/>
                <w:b/>
                <w:bCs/>
                <w:color w:val="000000"/>
                <w:sz w:val="20"/>
                <w:szCs w:val="20"/>
              </w:rPr>
              <w:t>23</w:t>
            </w:r>
          </w:p>
        </w:tc>
        <w:tc>
          <w:tcPr>
            <w:tcW w:w="838" w:type="dxa"/>
            <w:tcBorders>
              <w:top w:val="single" w:sz="4" w:space="0" w:color="auto"/>
              <w:left w:val="single" w:sz="4" w:space="0" w:color="auto"/>
              <w:bottom w:val="single" w:sz="4" w:space="0" w:color="auto"/>
              <w:right w:val="single" w:sz="4" w:space="0" w:color="auto"/>
            </w:tcBorders>
            <w:vAlign w:val="center"/>
          </w:tcPr>
          <w:p w14:paraId="5B1D1F87" w14:textId="77777777" w:rsidR="000168A5" w:rsidRPr="00FE615A" w:rsidRDefault="000168A5" w:rsidP="00E81121">
            <w:pPr>
              <w:jc w:val="center"/>
              <w:rPr>
                <w:rFonts w:ascii="Arial" w:hAnsi="Arial" w:cs="Arial"/>
                <w:b/>
                <w:bCs/>
                <w:sz w:val="20"/>
                <w:szCs w:val="20"/>
              </w:rPr>
            </w:pPr>
            <w:r w:rsidRPr="00FE615A">
              <w:rPr>
                <w:rFonts w:ascii="Arial" w:hAnsi="Arial" w:cs="Arial"/>
                <w:b/>
                <w:bCs/>
                <w:color w:val="000000"/>
                <w:sz w:val="20"/>
                <w:szCs w:val="20"/>
              </w:rPr>
              <w:t>25</w:t>
            </w:r>
          </w:p>
        </w:tc>
        <w:tc>
          <w:tcPr>
            <w:tcW w:w="772" w:type="dxa"/>
            <w:tcBorders>
              <w:top w:val="single" w:sz="4" w:space="0" w:color="auto"/>
              <w:left w:val="single" w:sz="4" w:space="0" w:color="auto"/>
              <w:bottom w:val="single" w:sz="4" w:space="0" w:color="auto"/>
              <w:right w:val="single" w:sz="4" w:space="0" w:color="auto"/>
            </w:tcBorders>
          </w:tcPr>
          <w:p w14:paraId="074F6B4B" w14:textId="77777777" w:rsidR="000168A5" w:rsidRPr="00FE615A" w:rsidRDefault="000168A5" w:rsidP="00E81121">
            <w:pPr>
              <w:jc w:val="center"/>
              <w:rPr>
                <w:rFonts w:ascii="Arial" w:hAnsi="Arial" w:cs="Arial"/>
                <w:b/>
                <w:bCs/>
                <w:color w:val="000000"/>
                <w:sz w:val="20"/>
                <w:szCs w:val="20"/>
              </w:rPr>
            </w:pPr>
          </w:p>
        </w:tc>
      </w:tr>
    </w:tbl>
    <w:p w14:paraId="14D08AF0" w14:textId="77777777" w:rsidR="000168A5" w:rsidRPr="00F04EB6" w:rsidRDefault="000168A5" w:rsidP="00601FFD">
      <w:pPr>
        <w:jc w:val="center"/>
        <w:rPr>
          <w:rFonts w:ascii="Arial" w:hAnsi="Arial" w:cs="Arial"/>
          <w:sz w:val="32"/>
          <w:szCs w:val="32"/>
        </w:rPr>
        <w:sectPr w:rsidR="000168A5" w:rsidRPr="00F04EB6" w:rsidSect="00183CC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1F6ED8CE" w14:textId="523E2B33" w:rsidR="00601FFD" w:rsidRPr="00F04EB6" w:rsidRDefault="00601FFD" w:rsidP="00601FFD">
      <w:pPr>
        <w:jc w:val="center"/>
        <w:rPr>
          <w:rFonts w:ascii="Arial" w:hAnsi="Arial" w:cs="Arial"/>
        </w:rPr>
      </w:pPr>
      <w:r w:rsidRPr="00F04EB6">
        <w:rPr>
          <w:rFonts w:ascii="Arial" w:hAnsi="Arial" w:cs="Arial"/>
          <w:b/>
          <w:bCs/>
        </w:rPr>
        <w:lastRenderedPageBreak/>
        <w:t>Plate 1: Selected microalgae images observed at Adyar River</w:t>
      </w:r>
    </w:p>
    <w:p w14:paraId="7A80127A" w14:textId="77777777" w:rsidR="00601FFD" w:rsidRPr="00F04EB6" w:rsidRDefault="00601FFD" w:rsidP="00601FFD">
      <w:pPr>
        <w:jc w:val="center"/>
        <w:rPr>
          <w:rFonts w:ascii="Arial" w:hAnsi="Arial" w:cs="Arial"/>
        </w:rPr>
      </w:pPr>
    </w:p>
    <w:tbl>
      <w:tblPr>
        <w:tblStyle w:val="TableGrid"/>
        <w:tblW w:w="91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3066"/>
        <w:gridCol w:w="3018"/>
      </w:tblGrid>
      <w:tr w:rsidR="00601FFD" w:rsidRPr="00F04EB6" w14:paraId="1FB29992" w14:textId="77777777" w:rsidTr="008E2658">
        <w:trPr>
          <w:trHeight w:val="2516"/>
          <w:jc w:val="center"/>
        </w:trPr>
        <w:tc>
          <w:tcPr>
            <w:tcW w:w="3050" w:type="dxa"/>
            <w:vAlign w:val="center"/>
          </w:tcPr>
          <w:p w14:paraId="1E51C2A4"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rPr>
              <w:drawing>
                <wp:inline distT="0" distB="0" distL="0" distR="0" wp14:anchorId="68FBAAAE" wp14:editId="19CFD14B">
                  <wp:extent cx="1804886" cy="1352550"/>
                  <wp:effectExtent l="0" t="0" r="5080" b="0"/>
                  <wp:docPr id="29" name="Picture 29" descr="E:\AARI RAM PC\2021\2021 ayyanar\Diatom\AR 001 a-00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E:\AARI RAM PC\2021\2021 ayyanar\Diatom\AR 001 a-0033.tif"/>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07992" cy="1354878"/>
                          </a:xfrm>
                          <a:prstGeom prst="rect">
                            <a:avLst/>
                          </a:prstGeom>
                          <a:noFill/>
                          <a:ln>
                            <a:noFill/>
                          </a:ln>
                        </pic:spPr>
                      </pic:pic>
                    </a:graphicData>
                  </a:graphic>
                </wp:inline>
              </w:drawing>
            </w:r>
          </w:p>
          <w:p w14:paraId="41A4CBD8" w14:textId="77777777" w:rsidR="00601FFD" w:rsidRPr="00F04EB6" w:rsidRDefault="00601FFD" w:rsidP="008E2658">
            <w:pPr>
              <w:jc w:val="center"/>
              <w:rPr>
                <w:rFonts w:ascii="Arial" w:hAnsi="Arial" w:cs="Arial"/>
                <w:i/>
                <w:iCs/>
                <w:sz w:val="20"/>
                <w:szCs w:val="20"/>
              </w:rPr>
            </w:pPr>
            <w:r w:rsidRPr="00F04EB6">
              <w:rPr>
                <w:rFonts w:ascii="Arial" w:hAnsi="Arial" w:cs="Arial"/>
                <w:i/>
                <w:iCs/>
                <w:sz w:val="20"/>
                <w:szCs w:val="20"/>
              </w:rPr>
              <w:t>Cyclotella meneghiniana</w:t>
            </w:r>
          </w:p>
        </w:tc>
        <w:tc>
          <w:tcPr>
            <w:tcW w:w="3051" w:type="dxa"/>
            <w:vAlign w:val="center"/>
          </w:tcPr>
          <w:p w14:paraId="6A2CF522"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rPr>
              <w:drawing>
                <wp:inline distT="0" distB="0" distL="0" distR="0" wp14:anchorId="549CFC4B" wp14:editId="25879F1E">
                  <wp:extent cx="1804885" cy="1352550"/>
                  <wp:effectExtent l="0" t="0" r="5080" b="0"/>
                  <wp:docPr id="30" name="Picture 30" descr="E:\AARI RAM PC\2021\2021 ayyanar\Diatom\AR 001 a-00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descr="E:\AARI RAM PC\2021\2021 ayyanar\Diatom\AR 001 a-0030.tif"/>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09843" cy="1356265"/>
                          </a:xfrm>
                          <a:prstGeom prst="rect">
                            <a:avLst/>
                          </a:prstGeom>
                          <a:noFill/>
                          <a:ln>
                            <a:noFill/>
                          </a:ln>
                        </pic:spPr>
                      </pic:pic>
                    </a:graphicData>
                  </a:graphic>
                </wp:inline>
              </w:drawing>
            </w:r>
          </w:p>
          <w:p w14:paraId="59C5071F" w14:textId="77777777" w:rsidR="00601FFD" w:rsidRPr="00F04EB6" w:rsidRDefault="00601FFD" w:rsidP="008E2658">
            <w:pPr>
              <w:jc w:val="center"/>
              <w:rPr>
                <w:rFonts w:ascii="Arial" w:hAnsi="Arial" w:cs="Arial"/>
                <w:i/>
                <w:iCs/>
                <w:sz w:val="20"/>
                <w:szCs w:val="20"/>
              </w:rPr>
            </w:pPr>
            <w:r w:rsidRPr="00F04EB6">
              <w:rPr>
                <w:rFonts w:ascii="Arial" w:hAnsi="Arial" w:cs="Arial"/>
                <w:i/>
                <w:iCs/>
                <w:sz w:val="20"/>
                <w:szCs w:val="20"/>
              </w:rPr>
              <w:t>Pleurosigma angulatum</w:t>
            </w:r>
          </w:p>
        </w:tc>
        <w:tc>
          <w:tcPr>
            <w:tcW w:w="3051" w:type="dxa"/>
            <w:vAlign w:val="center"/>
          </w:tcPr>
          <w:p w14:paraId="76AF0E12"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rPr>
              <w:drawing>
                <wp:inline distT="0" distB="0" distL="0" distR="0" wp14:anchorId="5EEFFB84" wp14:editId="3790EAF1">
                  <wp:extent cx="1766754" cy="1323975"/>
                  <wp:effectExtent l="0" t="0" r="5080" b="0"/>
                  <wp:docPr id="31" name="Picture 31" descr="E:\AARI RAM PC\2021\2021 ayyanar\Diatom\AR 001 b-00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descr="E:\AARI RAM PC\2021\2021 ayyanar\Diatom\AR 001 b-0064.tif"/>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69489" cy="1326025"/>
                          </a:xfrm>
                          <a:prstGeom prst="rect">
                            <a:avLst/>
                          </a:prstGeom>
                          <a:noFill/>
                          <a:ln>
                            <a:noFill/>
                          </a:ln>
                        </pic:spPr>
                      </pic:pic>
                    </a:graphicData>
                  </a:graphic>
                </wp:inline>
              </w:drawing>
            </w:r>
          </w:p>
          <w:p w14:paraId="34BBB244" w14:textId="77777777" w:rsidR="00601FFD" w:rsidRPr="00F04EB6" w:rsidRDefault="00601FFD" w:rsidP="008E2658">
            <w:pPr>
              <w:jc w:val="center"/>
              <w:rPr>
                <w:rFonts w:ascii="Arial" w:hAnsi="Arial" w:cs="Arial"/>
                <w:i/>
                <w:iCs/>
                <w:sz w:val="20"/>
                <w:szCs w:val="20"/>
              </w:rPr>
            </w:pPr>
            <w:r w:rsidRPr="00F04EB6">
              <w:rPr>
                <w:rFonts w:ascii="Arial" w:hAnsi="Arial" w:cs="Arial"/>
                <w:i/>
                <w:iCs/>
                <w:sz w:val="20"/>
                <w:szCs w:val="20"/>
              </w:rPr>
              <w:t>Nitzschia reversa</w:t>
            </w:r>
          </w:p>
        </w:tc>
      </w:tr>
      <w:tr w:rsidR="00601FFD" w:rsidRPr="00F04EB6" w14:paraId="4899E03D" w14:textId="77777777" w:rsidTr="008E2658">
        <w:trPr>
          <w:trHeight w:val="274"/>
          <w:jc w:val="center"/>
        </w:trPr>
        <w:tc>
          <w:tcPr>
            <w:tcW w:w="3050" w:type="dxa"/>
            <w:vAlign w:val="center"/>
          </w:tcPr>
          <w:p w14:paraId="21BA38BA"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rPr>
              <w:drawing>
                <wp:inline distT="0" distB="0" distL="0" distR="0" wp14:anchorId="4D920048" wp14:editId="7521B719">
                  <wp:extent cx="1817597" cy="1362075"/>
                  <wp:effectExtent l="0" t="0" r="0" b="0"/>
                  <wp:docPr id="32" name="Picture 32" descr="E:\AARI RAM PC\2021\2021 ayyanar\BGA\AR 001 b-00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descr="E:\AARI RAM PC\2021\2021 ayyanar\BGA\AR 001 b-0072.tif"/>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18263" cy="1362574"/>
                          </a:xfrm>
                          <a:prstGeom prst="rect">
                            <a:avLst/>
                          </a:prstGeom>
                          <a:noFill/>
                          <a:ln>
                            <a:noFill/>
                          </a:ln>
                        </pic:spPr>
                      </pic:pic>
                    </a:graphicData>
                  </a:graphic>
                </wp:inline>
              </w:drawing>
            </w:r>
          </w:p>
          <w:p w14:paraId="001F0460" w14:textId="77777777" w:rsidR="00601FFD" w:rsidRPr="00F04EB6" w:rsidRDefault="00601FFD" w:rsidP="008E2658">
            <w:pPr>
              <w:jc w:val="center"/>
              <w:rPr>
                <w:rFonts w:ascii="Arial" w:hAnsi="Arial" w:cs="Arial"/>
                <w:i/>
                <w:iCs/>
                <w:sz w:val="20"/>
                <w:szCs w:val="20"/>
              </w:rPr>
            </w:pPr>
            <w:r w:rsidRPr="00F04EB6">
              <w:rPr>
                <w:rFonts w:ascii="Arial" w:hAnsi="Arial" w:cs="Arial"/>
                <w:i/>
                <w:iCs/>
                <w:sz w:val="20"/>
                <w:szCs w:val="20"/>
              </w:rPr>
              <w:t>Spirulina major</w:t>
            </w:r>
          </w:p>
        </w:tc>
        <w:tc>
          <w:tcPr>
            <w:tcW w:w="3051" w:type="dxa"/>
            <w:vAlign w:val="center"/>
          </w:tcPr>
          <w:p w14:paraId="40F79152"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rPr>
              <w:drawing>
                <wp:inline distT="0" distB="0" distL="0" distR="0" wp14:anchorId="297A3E55" wp14:editId="51B60D48">
                  <wp:extent cx="1792173" cy="1343025"/>
                  <wp:effectExtent l="0" t="0" r="0" b="0"/>
                  <wp:docPr id="33" name="Picture 33" descr="E:\AARI RAM PC\2021\2021 ayyanar\BGA\AR 001 b-00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descr="E:\AARI RAM PC\2021\2021 ayyanar\BGA\AR 001 b-0082.tif"/>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02840" cy="1351019"/>
                          </a:xfrm>
                          <a:prstGeom prst="rect">
                            <a:avLst/>
                          </a:prstGeom>
                          <a:noFill/>
                          <a:ln>
                            <a:noFill/>
                          </a:ln>
                        </pic:spPr>
                      </pic:pic>
                    </a:graphicData>
                  </a:graphic>
                </wp:inline>
              </w:drawing>
            </w:r>
          </w:p>
          <w:p w14:paraId="748EC457" w14:textId="77777777" w:rsidR="00601FFD" w:rsidRPr="00F04EB6" w:rsidRDefault="00601FFD" w:rsidP="008E2658">
            <w:pPr>
              <w:jc w:val="center"/>
              <w:rPr>
                <w:rFonts w:ascii="Arial" w:hAnsi="Arial" w:cs="Arial"/>
                <w:i/>
                <w:iCs/>
                <w:sz w:val="20"/>
                <w:szCs w:val="20"/>
              </w:rPr>
            </w:pPr>
            <w:r w:rsidRPr="00F04EB6">
              <w:rPr>
                <w:rFonts w:ascii="Arial" w:hAnsi="Arial" w:cs="Arial"/>
                <w:i/>
                <w:iCs/>
                <w:sz w:val="20"/>
                <w:szCs w:val="20"/>
              </w:rPr>
              <w:t>Chroococcus tenax</w:t>
            </w:r>
          </w:p>
        </w:tc>
        <w:tc>
          <w:tcPr>
            <w:tcW w:w="3051" w:type="dxa"/>
            <w:vAlign w:val="center"/>
          </w:tcPr>
          <w:p w14:paraId="240F25C2"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rPr>
              <w:drawing>
                <wp:inline distT="0" distB="0" distL="0" distR="0" wp14:anchorId="50286B28" wp14:editId="39A3BBDE">
                  <wp:extent cx="1779464" cy="1333500"/>
                  <wp:effectExtent l="0" t="0" r="0" b="0"/>
                  <wp:docPr id="34" name="Picture 34" descr="E:\AARI RAM PC\2021\2021 ayyanar\BGA\AR 0012-00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 descr="E:\AARI RAM PC\2021\2021 ayyanar\BGA\AR 0012-0055.tif"/>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789530" cy="1341043"/>
                          </a:xfrm>
                          <a:prstGeom prst="rect">
                            <a:avLst/>
                          </a:prstGeom>
                          <a:noFill/>
                          <a:ln>
                            <a:noFill/>
                          </a:ln>
                        </pic:spPr>
                      </pic:pic>
                    </a:graphicData>
                  </a:graphic>
                </wp:inline>
              </w:drawing>
            </w:r>
          </w:p>
          <w:p w14:paraId="74284988" w14:textId="77777777" w:rsidR="00601FFD" w:rsidRPr="00F04EB6" w:rsidRDefault="00601FFD" w:rsidP="008E2658">
            <w:pPr>
              <w:jc w:val="center"/>
              <w:rPr>
                <w:rFonts w:ascii="Arial" w:hAnsi="Arial" w:cs="Arial"/>
                <w:i/>
                <w:iCs/>
                <w:sz w:val="20"/>
                <w:szCs w:val="20"/>
              </w:rPr>
            </w:pPr>
            <w:r w:rsidRPr="00F04EB6">
              <w:rPr>
                <w:rFonts w:ascii="Arial" w:hAnsi="Arial" w:cs="Arial"/>
                <w:i/>
                <w:iCs/>
                <w:sz w:val="20"/>
                <w:szCs w:val="20"/>
              </w:rPr>
              <w:t>Merismopedia quadruplicate</w:t>
            </w:r>
          </w:p>
        </w:tc>
      </w:tr>
      <w:tr w:rsidR="00601FFD" w:rsidRPr="00F04EB6" w14:paraId="23FBA254" w14:textId="77777777" w:rsidTr="008E2658">
        <w:trPr>
          <w:trHeight w:val="274"/>
          <w:jc w:val="center"/>
        </w:trPr>
        <w:tc>
          <w:tcPr>
            <w:tcW w:w="3050" w:type="dxa"/>
            <w:vAlign w:val="center"/>
          </w:tcPr>
          <w:p w14:paraId="523C6B7C"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rPr>
              <w:drawing>
                <wp:inline distT="0" distB="0" distL="0" distR="0" wp14:anchorId="596B016C" wp14:editId="79227AE6">
                  <wp:extent cx="1804886" cy="1352550"/>
                  <wp:effectExtent l="0" t="0" r="5080" b="0"/>
                  <wp:docPr id="35" name="Picture 35" descr="E:\AARI RAM PC\2021\2021 ayyanar\desmids\AR0011-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descr="E:\AARI RAM PC\2021\2021 ayyanar\desmids\AR0011-0005.tif"/>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806396" cy="1353682"/>
                          </a:xfrm>
                          <a:prstGeom prst="rect">
                            <a:avLst/>
                          </a:prstGeom>
                          <a:noFill/>
                          <a:ln>
                            <a:noFill/>
                          </a:ln>
                        </pic:spPr>
                      </pic:pic>
                    </a:graphicData>
                  </a:graphic>
                </wp:inline>
              </w:drawing>
            </w:r>
          </w:p>
          <w:p w14:paraId="72F46064" w14:textId="77777777" w:rsidR="00601FFD" w:rsidRPr="00F04EB6" w:rsidRDefault="00601FFD" w:rsidP="008E2658">
            <w:pPr>
              <w:jc w:val="center"/>
              <w:rPr>
                <w:rFonts w:ascii="Arial" w:hAnsi="Arial" w:cs="Arial"/>
                <w:i/>
                <w:iCs/>
                <w:sz w:val="20"/>
                <w:szCs w:val="20"/>
              </w:rPr>
            </w:pPr>
            <w:r w:rsidRPr="00F04EB6">
              <w:rPr>
                <w:rFonts w:ascii="Arial" w:hAnsi="Arial" w:cs="Arial"/>
                <w:i/>
                <w:iCs/>
                <w:sz w:val="20"/>
                <w:szCs w:val="20"/>
              </w:rPr>
              <w:t>Closterium acerosum</w:t>
            </w:r>
          </w:p>
        </w:tc>
        <w:tc>
          <w:tcPr>
            <w:tcW w:w="3051" w:type="dxa"/>
            <w:vAlign w:val="center"/>
          </w:tcPr>
          <w:p w14:paraId="2422CF32"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rPr>
              <w:drawing>
                <wp:inline distT="0" distB="0" distL="0" distR="0" wp14:anchorId="3AD1D49F" wp14:editId="1ED6B666">
                  <wp:extent cx="1804886" cy="1352550"/>
                  <wp:effectExtent l="0" t="0" r="5080" b="0"/>
                  <wp:docPr id="36" name="Picture 36" descr="E:\AARI RAM PC\2021\2021 ayyanar\desmids\AR 001 b-00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 descr="E:\AARI RAM PC\2021\2021 ayyanar\desmids\AR 001 b-0079.tif"/>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07536" cy="1354536"/>
                          </a:xfrm>
                          <a:prstGeom prst="rect">
                            <a:avLst/>
                          </a:prstGeom>
                          <a:noFill/>
                          <a:ln>
                            <a:noFill/>
                          </a:ln>
                        </pic:spPr>
                      </pic:pic>
                    </a:graphicData>
                  </a:graphic>
                </wp:inline>
              </w:drawing>
            </w:r>
          </w:p>
          <w:p w14:paraId="6673762C" w14:textId="77777777" w:rsidR="00601FFD" w:rsidRPr="00F04EB6" w:rsidRDefault="00601FFD" w:rsidP="008E2658">
            <w:pPr>
              <w:jc w:val="center"/>
              <w:rPr>
                <w:rFonts w:ascii="Arial" w:hAnsi="Arial" w:cs="Arial"/>
                <w:i/>
                <w:iCs/>
                <w:sz w:val="20"/>
                <w:szCs w:val="20"/>
              </w:rPr>
            </w:pPr>
            <w:r w:rsidRPr="00F04EB6">
              <w:rPr>
                <w:rFonts w:ascii="Arial" w:hAnsi="Arial" w:cs="Arial"/>
                <w:i/>
                <w:iCs/>
                <w:sz w:val="20"/>
                <w:szCs w:val="20"/>
              </w:rPr>
              <w:t>Cosmarium laeve</w:t>
            </w:r>
          </w:p>
        </w:tc>
        <w:tc>
          <w:tcPr>
            <w:tcW w:w="3051" w:type="dxa"/>
            <w:vAlign w:val="center"/>
          </w:tcPr>
          <w:p w14:paraId="76895AFC"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rPr>
              <w:drawing>
                <wp:inline distT="0" distB="0" distL="0" distR="0" wp14:anchorId="2E202A57" wp14:editId="230529CB">
                  <wp:extent cx="1779465" cy="1333500"/>
                  <wp:effectExtent l="0" t="0" r="0" b="0"/>
                  <wp:docPr id="37" name="Picture 37" descr="E:\AARI RAM PC\2021\2021 ayyanar\AR0014-2021-03-05-14-3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9" descr="E:\AARI RAM PC\2021\2021 ayyanar\AR0014-2021-03-05-14-39-51.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780904" cy="1334578"/>
                          </a:xfrm>
                          <a:prstGeom prst="rect">
                            <a:avLst/>
                          </a:prstGeom>
                          <a:noFill/>
                          <a:ln>
                            <a:noFill/>
                          </a:ln>
                        </pic:spPr>
                      </pic:pic>
                    </a:graphicData>
                  </a:graphic>
                </wp:inline>
              </w:drawing>
            </w:r>
          </w:p>
          <w:p w14:paraId="0E74700F" w14:textId="77777777" w:rsidR="00601FFD" w:rsidRPr="00F04EB6" w:rsidRDefault="00601FFD" w:rsidP="008E2658">
            <w:pPr>
              <w:jc w:val="center"/>
              <w:rPr>
                <w:rFonts w:ascii="Arial" w:hAnsi="Arial" w:cs="Arial"/>
                <w:i/>
                <w:iCs/>
                <w:sz w:val="20"/>
                <w:szCs w:val="20"/>
              </w:rPr>
            </w:pPr>
            <w:r w:rsidRPr="00F04EB6">
              <w:rPr>
                <w:rFonts w:ascii="Arial" w:hAnsi="Arial" w:cs="Arial"/>
                <w:i/>
                <w:iCs/>
                <w:sz w:val="20"/>
                <w:szCs w:val="20"/>
              </w:rPr>
              <w:t>Spirogyra setiformis</w:t>
            </w:r>
          </w:p>
        </w:tc>
      </w:tr>
      <w:tr w:rsidR="00601FFD" w:rsidRPr="00F04EB6" w14:paraId="7624B05A" w14:textId="77777777" w:rsidTr="008E2658">
        <w:trPr>
          <w:trHeight w:val="290"/>
          <w:jc w:val="center"/>
        </w:trPr>
        <w:tc>
          <w:tcPr>
            <w:tcW w:w="3050" w:type="dxa"/>
            <w:vAlign w:val="center"/>
          </w:tcPr>
          <w:p w14:paraId="078F30CF"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rPr>
              <w:drawing>
                <wp:inline distT="0" distB="0" distL="0" distR="0" wp14:anchorId="18211096" wp14:editId="47861B0A">
                  <wp:extent cx="1790700" cy="1341919"/>
                  <wp:effectExtent l="0" t="0" r="0" b="0"/>
                  <wp:docPr id="38" name="Picture 38" descr="E:\AARI RAM PC\2021\2021 ayyanar\Euglenophytes\AR0014-2021-03-05-14-5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 descr="E:\AARI RAM PC\2021\2021 ayyanar\Euglenophytes\AR0014-2021-03-05-14-50-20.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00133" cy="1348988"/>
                          </a:xfrm>
                          <a:prstGeom prst="rect">
                            <a:avLst/>
                          </a:prstGeom>
                          <a:noFill/>
                          <a:ln>
                            <a:noFill/>
                          </a:ln>
                        </pic:spPr>
                      </pic:pic>
                    </a:graphicData>
                  </a:graphic>
                </wp:inline>
              </w:drawing>
            </w:r>
          </w:p>
          <w:p w14:paraId="1B5022D5" w14:textId="77777777" w:rsidR="00601FFD" w:rsidRPr="00F04EB6" w:rsidRDefault="00601FFD" w:rsidP="008E2658">
            <w:pPr>
              <w:jc w:val="center"/>
              <w:rPr>
                <w:rFonts w:ascii="Arial" w:hAnsi="Arial" w:cs="Arial"/>
                <w:i/>
                <w:iCs/>
                <w:sz w:val="20"/>
                <w:szCs w:val="20"/>
              </w:rPr>
            </w:pPr>
            <w:r w:rsidRPr="00F04EB6">
              <w:rPr>
                <w:rFonts w:ascii="Arial" w:hAnsi="Arial" w:cs="Arial"/>
                <w:i/>
                <w:iCs/>
                <w:sz w:val="20"/>
                <w:szCs w:val="20"/>
              </w:rPr>
              <w:t>Euglena viridis</w:t>
            </w:r>
          </w:p>
        </w:tc>
        <w:tc>
          <w:tcPr>
            <w:tcW w:w="3051" w:type="dxa"/>
            <w:vAlign w:val="center"/>
          </w:tcPr>
          <w:p w14:paraId="6C55109B"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rPr>
              <w:drawing>
                <wp:inline distT="0" distB="0" distL="0" distR="0" wp14:anchorId="7EC83295" wp14:editId="61498A2B">
                  <wp:extent cx="1790480" cy="1341755"/>
                  <wp:effectExtent l="0" t="0" r="635" b="0"/>
                  <wp:docPr id="39" name="Picture 39" descr="E:\AARI RAM PC\2021\2021 ayyanar\Euglenophytes\AR 001 a-00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descr="E:\AARI RAM PC\2021\2021 ayyanar\Euglenophytes\AR 001 a-0049.tif"/>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799328" cy="1348386"/>
                          </a:xfrm>
                          <a:prstGeom prst="rect">
                            <a:avLst/>
                          </a:prstGeom>
                          <a:noFill/>
                          <a:ln>
                            <a:noFill/>
                          </a:ln>
                        </pic:spPr>
                      </pic:pic>
                    </a:graphicData>
                  </a:graphic>
                </wp:inline>
              </w:drawing>
            </w:r>
          </w:p>
          <w:p w14:paraId="166AF23D" w14:textId="77777777" w:rsidR="00601FFD" w:rsidRPr="00F04EB6" w:rsidRDefault="00601FFD" w:rsidP="008E2658">
            <w:pPr>
              <w:jc w:val="center"/>
              <w:rPr>
                <w:rFonts w:ascii="Arial" w:hAnsi="Arial" w:cs="Arial"/>
                <w:i/>
                <w:iCs/>
                <w:sz w:val="20"/>
                <w:szCs w:val="20"/>
              </w:rPr>
            </w:pPr>
            <w:r w:rsidRPr="00F04EB6">
              <w:rPr>
                <w:rFonts w:ascii="Arial" w:hAnsi="Arial" w:cs="Arial"/>
                <w:i/>
                <w:iCs/>
                <w:sz w:val="20"/>
                <w:szCs w:val="20"/>
              </w:rPr>
              <w:t>Phacus nannos</w:t>
            </w:r>
          </w:p>
        </w:tc>
        <w:tc>
          <w:tcPr>
            <w:tcW w:w="3051" w:type="dxa"/>
            <w:vAlign w:val="center"/>
          </w:tcPr>
          <w:p w14:paraId="1FDBBF3E"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rPr>
              <w:drawing>
                <wp:inline distT="0" distB="0" distL="0" distR="0" wp14:anchorId="5D468031" wp14:editId="74B0B934">
                  <wp:extent cx="1776136" cy="1341755"/>
                  <wp:effectExtent l="0" t="0" r="0" b="0"/>
                  <wp:docPr id="42" name="Picture 42" descr="E:\AARI RAM PC\2021\2021 ayyanar\Euglenophytes\AR0015-00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4" descr="E:\AARI RAM PC\2021\2021 ayyanar\Euglenophytes\AR0015-0024.tif"/>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797474" cy="1357875"/>
                          </a:xfrm>
                          <a:prstGeom prst="rect">
                            <a:avLst/>
                          </a:prstGeom>
                          <a:noFill/>
                          <a:ln>
                            <a:noFill/>
                          </a:ln>
                        </pic:spPr>
                      </pic:pic>
                    </a:graphicData>
                  </a:graphic>
                </wp:inline>
              </w:drawing>
            </w:r>
          </w:p>
          <w:p w14:paraId="4C446006" w14:textId="77777777" w:rsidR="00601FFD" w:rsidRPr="00F04EB6" w:rsidRDefault="00601FFD" w:rsidP="008E2658">
            <w:pPr>
              <w:jc w:val="center"/>
              <w:rPr>
                <w:rFonts w:ascii="Arial" w:hAnsi="Arial" w:cs="Arial"/>
                <w:i/>
                <w:iCs/>
                <w:sz w:val="20"/>
                <w:szCs w:val="20"/>
              </w:rPr>
            </w:pPr>
            <w:r w:rsidRPr="00F04EB6">
              <w:rPr>
                <w:rFonts w:ascii="Arial" w:hAnsi="Arial" w:cs="Arial"/>
                <w:i/>
                <w:iCs/>
                <w:sz w:val="20"/>
                <w:szCs w:val="20"/>
              </w:rPr>
              <w:t>Lepocinclis spirogyroides</w:t>
            </w:r>
          </w:p>
        </w:tc>
      </w:tr>
    </w:tbl>
    <w:p w14:paraId="788E554B" w14:textId="77777777" w:rsidR="00601FFD" w:rsidRPr="00032AA7" w:rsidRDefault="00601FFD" w:rsidP="00601FFD">
      <w:pPr>
        <w:jc w:val="center"/>
        <w:rPr>
          <w:rFonts w:ascii="Times New Roman" w:hAnsi="Times New Roman"/>
        </w:rPr>
      </w:pPr>
    </w:p>
    <w:p w14:paraId="2086ACA3" w14:textId="77777777" w:rsidR="00601FFD" w:rsidRPr="00601FFD" w:rsidRDefault="00601FFD" w:rsidP="00601FFD">
      <w:pPr>
        <w:pStyle w:val="Body"/>
        <w:spacing w:after="0"/>
        <w:rPr>
          <w:rFonts w:ascii="Arial" w:hAnsi="Arial" w:cs="Arial"/>
        </w:rPr>
      </w:pPr>
    </w:p>
    <w:p w14:paraId="36EC80E7" w14:textId="77777777" w:rsidR="00601FFD" w:rsidRPr="00601FFD" w:rsidRDefault="00601FFD" w:rsidP="00601FFD">
      <w:pPr>
        <w:pStyle w:val="Body"/>
        <w:spacing w:after="0"/>
        <w:rPr>
          <w:rFonts w:ascii="Arial" w:hAnsi="Arial" w:cs="Arial"/>
        </w:rPr>
      </w:pPr>
    </w:p>
    <w:p w14:paraId="12C176E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2FACF30" w14:textId="77777777" w:rsidR="00790ADA" w:rsidRPr="00FB3A86" w:rsidRDefault="00790ADA" w:rsidP="00441B6F">
      <w:pPr>
        <w:pStyle w:val="ConcHead"/>
        <w:spacing w:after="0"/>
        <w:jc w:val="both"/>
        <w:rPr>
          <w:rFonts w:ascii="Arial" w:hAnsi="Arial" w:cs="Arial"/>
        </w:rPr>
      </w:pPr>
    </w:p>
    <w:p w14:paraId="7B3A388F" w14:textId="2D7C0E21" w:rsidR="00790ADA" w:rsidRDefault="00AD01FD" w:rsidP="00441B6F">
      <w:pPr>
        <w:pStyle w:val="Body"/>
        <w:spacing w:after="0"/>
        <w:rPr>
          <w:rFonts w:ascii="Arial" w:hAnsi="Arial" w:cs="Arial"/>
        </w:rPr>
      </w:pPr>
      <w:r w:rsidRPr="00AD01FD">
        <w:rPr>
          <w:rFonts w:ascii="Arial" w:hAnsi="Arial" w:cs="Arial"/>
        </w:rPr>
        <w:t xml:space="preserve">This study underscores the ecological richness and resilience of the Adyar River, which harbours a diverse algal community comprising 62 species across five phyla. </w:t>
      </w:r>
      <w:r w:rsidR="00580870" w:rsidRPr="00580870">
        <w:rPr>
          <w:rFonts w:ascii="Arial" w:hAnsi="Arial" w:cs="Arial"/>
        </w:rPr>
        <w:t xml:space="preserve">The consistent presence of pollution-tolerant taxa such as </w:t>
      </w:r>
      <w:r w:rsidR="00580870" w:rsidRPr="009E5A81">
        <w:rPr>
          <w:rFonts w:ascii="Arial" w:hAnsi="Arial" w:cs="Arial"/>
          <w:i/>
          <w:iCs/>
        </w:rPr>
        <w:t>Oscillatoria</w:t>
      </w:r>
      <w:r w:rsidR="00580870" w:rsidRPr="00580870">
        <w:rPr>
          <w:rFonts w:ascii="Arial" w:hAnsi="Arial" w:cs="Arial"/>
        </w:rPr>
        <w:t xml:space="preserve">, </w:t>
      </w:r>
      <w:r w:rsidR="00580870" w:rsidRPr="009E5A81">
        <w:rPr>
          <w:rFonts w:ascii="Arial" w:hAnsi="Arial" w:cs="Arial"/>
          <w:i/>
          <w:iCs/>
        </w:rPr>
        <w:t>Euglena</w:t>
      </w:r>
      <w:r w:rsidR="00580870" w:rsidRPr="00580870">
        <w:rPr>
          <w:rFonts w:ascii="Arial" w:hAnsi="Arial" w:cs="Arial"/>
        </w:rPr>
        <w:t xml:space="preserve">, and </w:t>
      </w:r>
      <w:r w:rsidR="00580870" w:rsidRPr="009E5A81">
        <w:rPr>
          <w:rFonts w:ascii="Arial" w:hAnsi="Arial" w:cs="Arial"/>
          <w:i/>
          <w:iCs/>
        </w:rPr>
        <w:t>Desmodesmus</w:t>
      </w:r>
      <w:r w:rsidR="00580870" w:rsidRPr="00580870">
        <w:rPr>
          <w:rFonts w:ascii="Arial" w:hAnsi="Arial" w:cs="Arial"/>
        </w:rPr>
        <w:t xml:space="preserve"> across all sampling sites, coupled with Palmer Pollution Index scores ranging from 22 to 25, confirms that the river is highly impacted by organic pollution</w:t>
      </w:r>
      <w:r w:rsidR="003B3A7F">
        <w:rPr>
          <w:rFonts w:ascii="Arial" w:hAnsi="Arial" w:cs="Arial"/>
        </w:rPr>
        <w:t xml:space="preserve"> which is also supported by the physicochemical parameters</w:t>
      </w:r>
      <w:r w:rsidR="00580870" w:rsidRPr="00580870">
        <w:rPr>
          <w:rFonts w:ascii="Arial" w:hAnsi="Arial" w:cs="Arial"/>
        </w:rPr>
        <w:t xml:space="preserve">. </w:t>
      </w:r>
      <w:r w:rsidR="001C2C47" w:rsidRPr="001C2C47">
        <w:rPr>
          <w:rFonts w:ascii="Arial" w:hAnsi="Arial" w:cs="Arial"/>
        </w:rPr>
        <w:t>Despite signs of eutrophication and degradation</w:t>
      </w:r>
      <w:r w:rsidR="001C2C47">
        <w:rPr>
          <w:rFonts w:ascii="Arial" w:hAnsi="Arial" w:cs="Arial"/>
        </w:rPr>
        <w:t>,</w:t>
      </w:r>
      <w:r w:rsidR="001C2C47" w:rsidRPr="001C2C47">
        <w:rPr>
          <w:rFonts w:ascii="Arial" w:hAnsi="Arial" w:cs="Arial"/>
        </w:rPr>
        <w:t xml:space="preserve"> </w:t>
      </w:r>
      <w:r w:rsidR="001C2C47">
        <w:rPr>
          <w:rFonts w:ascii="Arial" w:hAnsi="Arial" w:cs="Arial"/>
        </w:rPr>
        <w:t>s</w:t>
      </w:r>
      <w:r w:rsidR="00580870" w:rsidRPr="00580870">
        <w:rPr>
          <w:rFonts w:ascii="Arial" w:hAnsi="Arial" w:cs="Arial"/>
        </w:rPr>
        <w:t>ite-wise variation in species richness and phylum-level diversity reflects localized environmental gradients and anthropogenic pressures.</w:t>
      </w:r>
      <w:r w:rsidR="00580870">
        <w:rPr>
          <w:rFonts w:ascii="Arial" w:hAnsi="Arial" w:cs="Arial"/>
        </w:rPr>
        <w:t xml:space="preserve"> </w:t>
      </w:r>
      <w:r w:rsidRPr="00AD01FD">
        <w:rPr>
          <w:rFonts w:ascii="Arial" w:hAnsi="Arial" w:cs="Arial"/>
        </w:rPr>
        <w:t xml:space="preserve">The findings highlight the need for sustained ecological monitoring and targeted conservation strategies to manage urban freshwater systems under increasing environmental strain. Future research should prioritise seasonal sampling, detailed physicochemical profiling, and </w:t>
      </w:r>
      <w:r w:rsidR="00A70326">
        <w:rPr>
          <w:rFonts w:ascii="Arial" w:hAnsi="Arial" w:cs="Arial"/>
        </w:rPr>
        <w:t>culture development</w:t>
      </w:r>
      <w:r w:rsidRPr="00AD01FD">
        <w:rPr>
          <w:rFonts w:ascii="Arial" w:hAnsi="Arial" w:cs="Arial"/>
        </w:rPr>
        <w:t xml:space="preserve"> to enhance species resolution</w:t>
      </w:r>
      <w:r w:rsidR="00524FD9">
        <w:rPr>
          <w:rFonts w:ascii="Arial" w:hAnsi="Arial" w:cs="Arial"/>
        </w:rPr>
        <w:t>,</w:t>
      </w:r>
      <w:r w:rsidRPr="00AD01FD">
        <w:rPr>
          <w:rFonts w:ascii="Arial" w:hAnsi="Arial" w:cs="Arial"/>
        </w:rPr>
        <w:t xml:space="preserve"> support long-term community-level assessments</w:t>
      </w:r>
      <w:r w:rsidR="00524FD9">
        <w:rPr>
          <w:rFonts w:ascii="Arial" w:hAnsi="Arial" w:cs="Arial"/>
        </w:rPr>
        <w:t xml:space="preserve"> and </w:t>
      </w:r>
      <w:r w:rsidR="00524FD9" w:rsidRPr="00524FD9">
        <w:rPr>
          <w:rFonts w:ascii="Arial" w:hAnsi="Arial" w:cs="Arial"/>
        </w:rPr>
        <w:t>for targeted biotechnological utilisation</w:t>
      </w:r>
      <w:r w:rsidRPr="00AD01FD">
        <w:rPr>
          <w:rFonts w:ascii="Arial" w:hAnsi="Arial" w:cs="Arial"/>
        </w:rPr>
        <w:t xml:space="preserve">. Beyond ecological insights, the study reveals the Adyar River’s untapped economic and agricultural potential. The presence of microalgal taxa with proven applications in bioenergy, aquaculture, and sustainable </w:t>
      </w:r>
      <w:r w:rsidRPr="00AD01FD">
        <w:rPr>
          <w:rFonts w:ascii="Arial" w:hAnsi="Arial" w:cs="Arial"/>
        </w:rPr>
        <w:lastRenderedPageBreak/>
        <w:t>farming positions the river as a valuable resource for integrated restoration and circular bioeconomy initiatives. Recognising and harnessing these functional roles can inform more holistic approaches to urban river management.</w:t>
      </w:r>
    </w:p>
    <w:p w14:paraId="42075B96" w14:textId="2F516F65" w:rsidR="00A70B15" w:rsidRDefault="00A70B15" w:rsidP="00441B6F">
      <w:pPr>
        <w:pStyle w:val="Body"/>
        <w:spacing w:after="0"/>
        <w:rPr>
          <w:rFonts w:ascii="Arial" w:hAnsi="Arial" w:cs="Arial"/>
        </w:rPr>
      </w:pPr>
    </w:p>
    <w:p w14:paraId="32C4E403" w14:textId="77777777" w:rsidR="00A70B15" w:rsidRPr="00B741B3" w:rsidRDefault="00A70B15" w:rsidP="00A70B15">
      <w:pPr>
        <w:rPr>
          <w:b/>
          <w:bCs/>
        </w:rPr>
      </w:pPr>
      <w:r w:rsidRPr="00B741B3">
        <w:rPr>
          <w:b/>
          <w:bCs/>
        </w:rPr>
        <w:t>Disclaimer (Artificial intelligence)</w:t>
      </w:r>
    </w:p>
    <w:p w14:paraId="466C04E8" w14:textId="77777777" w:rsidR="00A70B15" w:rsidRPr="00611B9D" w:rsidRDefault="00A70B15" w:rsidP="00A70B15"/>
    <w:p w14:paraId="2AB0A46A" w14:textId="538E840A" w:rsidR="00A70B15" w:rsidRPr="00611B9D" w:rsidRDefault="00A70B15" w:rsidP="00A70B15">
      <w:r w:rsidRPr="00611B9D">
        <w:t xml:space="preserve">Authors hereby declare that NO generative AI technologies such as Large Language Models (ChatGPT, COPILOT, etc.) and text-to-image generators have been used during the writing or editing of this manuscript. </w:t>
      </w:r>
    </w:p>
    <w:p w14:paraId="55A04EFF" w14:textId="77777777" w:rsidR="00A70B15" w:rsidRPr="00270720" w:rsidRDefault="00A70B15" w:rsidP="00A70B15">
      <w:pPr>
        <w:rPr>
          <w:highlight w:val="yellow"/>
        </w:rPr>
      </w:pPr>
    </w:p>
    <w:p w14:paraId="0CDB2854" w14:textId="77777777" w:rsidR="00315186" w:rsidRPr="00315186" w:rsidRDefault="00315186" w:rsidP="00441B6F"/>
    <w:p w14:paraId="142BA86A" w14:textId="77777777" w:rsidR="005C784C" w:rsidRDefault="005C784C" w:rsidP="00441B6F">
      <w:pPr>
        <w:pStyle w:val="ReferHead"/>
        <w:spacing w:after="0"/>
        <w:jc w:val="both"/>
        <w:rPr>
          <w:rFonts w:ascii="Arial" w:hAnsi="Arial" w:cs="Arial"/>
          <w:b w:val="0"/>
          <w:caps w:val="0"/>
          <w:sz w:val="20"/>
        </w:rPr>
      </w:pPr>
    </w:p>
    <w:p w14:paraId="0F19E02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EB8B0AC" w14:textId="77777777" w:rsidR="00790ADA" w:rsidRPr="00FB3A86" w:rsidRDefault="00790ADA" w:rsidP="00441B6F">
      <w:pPr>
        <w:pStyle w:val="ReferHead"/>
        <w:spacing w:after="0"/>
        <w:jc w:val="both"/>
        <w:rPr>
          <w:rFonts w:ascii="Arial" w:hAnsi="Arial" w:cs="Arial"/>
        </w:rPr>
      </w:pPr>
    </w:p>
    <w:p w14:paraId="0F1DBE87" w14:textId="388ED254" w:rsidR="004B21B4" w:rsidRDefault="004B21B4" w:rsidP="00642A32">
      <w:pPr>
        <w:pStyle w:val="Body"/>
        <w:numPr>
          <w:ilvl w:val="0"/>
          <w:numId w:val="3"/>
        </w:numPr>
      </w:pPr>
      <w:r>
        <w:t>Mark G Macklin, John Lewin. (2015).  The rivers of civilization, Quaternary Science Reviews, 114, 228-244.</w:t>
      </w:r>
    </w:p>
    <w:p w14:paraId="0322E7C9" w14:textId="160B531C" w:rsidR="004B21B4" w:rsidRDefault="004B21B4" w:rsidP="00642A32">
      <w:pPr>
        <w:pStyle w:val="Body"/>
        <w:numPr>
          <w:ilvl w:val="0"/>
          <w:numId w:val="3"/>
        </w:numPr>
      </w:pPr>
      <w:r>
        <w:t>Adoloye A J. (2009). River and human development, Fresh Surface Water. 3, 117-141.</w:t>
      </w:r>
    </w:p>
    <w:p w14:paraId="6D22B9F9" w14:textId="4B800BAC" w:rsidR="004B21B4" w:rsidRDefault="004B21B4" w:rsidP="00642A32">
      <w:pPr>
        <w:pStyle w:val="Body"/>
        <w:numPr>
          <w:ilvl w:val="0"/>
          <w:numId w:val="3"/>
        </w:numPr>
      </w:pPr>
      <w:r>
        <w:t>Bashir I, Lone F A., Bhat R. A, Mir S A, Dar Z A, &amp; Dar S A. (2020). Concerns and Threats of Contamination on Aquatic Ecosystems. Bioremediation and Biotechnology: Sustainable Approaches to Pollution Degradation, 1–26. https://doi.org/10.1007/978-3-030-35691-0_1</w:t>
      </w:r>
    </w:p>
    <w:p w14:paraId="684568E3" w14:textId="0A4CAFA9" w:rsidR="004B21B4" w:rsidRDefault="004B21B4" w:rsidP="00642A32">
      <w:pPr>
        <w:pStyle w:val="Body"/>
        <w:numPr>
          <w:ilvl w:val="0"/>
          <w:numId w:val="3"/>
        </w:numPr>
      </w:pPr>
      <w:r>
        <w:t>Inyinbor Adejumoke A, Adebesin Babatunde O, Oluyori Abimbola P, Adelani-Akande Tabitha A, Dada Adewumi O and Oreofe Toyin A. (2018). Water Pollution: Effects, Prevention, and Climatic Impact. Water challenges of an urbanizing world. pp 33-52 doi:10.5772/intechopen.72018</w:t>
      </w:r>
    </w:p>
    <w:p w14:paraId="49D5BEBB" w14:textId="3AFBA8A2" w:rsidR="004B21B4" w:rsidRDefault="004B21B4" w:rsidP="00642A32">
      <w:pPr>
        <w:pStyle w:val="Body"/>
        <w:numPr>
          <w:ilvl w:val="0"/>
          <w:numId w:val="3"/>
        </w:numPr>
      </w:pPr>
      <w:r>
        <w:t>Vaithyanathan L and Solomon S. (2016). A Short term study of Dissolved Oxygen behaviour in Adyar River, Chennai. International Journal of Latest Research in Engineering and Technology. 2(9), 43-49.</w:t>
      </w:r>
    </w:p>
    <w:p w14:paraId="2802E5D9" w14:textId="63811834" w:rsidR="004B21B4" w:rsidRDefault="004B21B4" w:rsidP="00642A32">
      <w:pPr>
        <w:pStyle w:val="Body"/>
        <w:numPr>
          <w:ilvl w:val="0"/>
          <w:numId w:val="3"/>
        </w:numPr>
      </w:pPr>
      <w:r w:rsidRPr="004B21B4">
        <w:rPr>
          <w:lang w:val="fi-FI"/>
        </w:rPr>
        <w:t xml:space="preserve">Saravanan, S. P., Desmet, M., Neelakanta Pillai Kanniperumal, A., Ramasamy, S., Shumskikh, N., &amp; Grosbois, C. (2019). </w:t>
      </w:r>
      <w:r>
        <w:t>Geochemical Footprint of Megacities on River Sediments: A Case Study of the Fourth Most Populous Area in India, Chennai. Minerals, 9(11), 688. https://doi.org/10.3390/min9110688</w:t>
      </w:r>
    </w:p>
    <w:p w14:paraId="12388E7A" w14:textId="6A8A7C6C" w:rsidR="004B21B4" w:rsidRDefault="004B21B4" w:rsidP="00642A32">
      <w:pPr>
        <w:pStyle w:val="Body"/>
        <w:numPr>
          <w:ilvl w:val="0"/>
          <w:numId w:val="3"/>
        </w:numPr>
      </w:pPr>
      <w:r>
        <w:t xml:space="preserve">Gowri V S, Ramachandran S, Ramesh. R, Pramiladevi I R R, K Krishnaveni. (2008). Application of GIS in the study of mass transport of pollutants by Adyar and Cooum Rivers in Chennai, Tamilnadu. Environmental Monitoring and Assessment 138(1-3),41-9. </w:t>
      </w:r>
    </w:p>
    <w:p w14:paraId="1EBE8D3A" w14:textId="5DD42CE6" w:rsidR="004B21B4" w:rsidRDefault="004B21B4" w:rsidP="00642A32">
      <w:pPr>
        <w:pStyle w:val="Body"/>
        <w:numPr>
          <w:ilvl w:val="0"/>
          <w:numId w:val="3"/>
        </w:numPr>
      </w:pPr>
      <w:r>
        <w:t>Ramachandran A, Palanivelu K, Mudgal B V, Jeganathan A, Guganesh S, Abinaya B, Elangovan A. (2019). Climate change impact on fluvial flooding in the Indian sub-basin: A case study on the Adyar sub-basin. PloS one, 14(5), e0216461. https://doi.org/10.1371/journal.pone.0216461</w:t>
      </w:r>
    </w:p>
    <w:p w14:paraId="0F3CB8AC" w14:textId="2FCB6273" w:rsidR="004B21B4" w:rsidRDefault="004B21B4" w:rsidP="00642A32">
      <w:pPr>
        <w:pStyle w:val="Body"/>
        <w:numPr>
          <w:ilvl w:val="0"/>
          <w:numId w:val="3"/>
        </w:numPr>
      </w:pPr>
      <w:r>
        <w:t>Willems P, Lloyd-Hughes B. (2016).  Projected Change—River Flow and Urban Drainage. In: Quante, M., Colijn, F. (eds) North Sea Region Climate Change Assessment. Regional Climate Studies. Springer, Cham. https://doi.org/10.1007/978-3-319-39745-0_7</w:t>
      </w:r>
    </w:p>
    <w:p w14:paraId="278566B8" w14:textId="6AFEDF64" w:rsidR="004B21B4" w:rsidRPr="004B21B4" w:rsidRDefault="004B21B4" w:rsidP="00642A32">
      <w:pPr>
        <w:pStyle w:val="Body"/>
        <w:numPr>
          <w:ilvl w:val="0"/>
          <w:numId w:val="3"/>
        </w:numPr>
        <w:rPr>
          <w:lang w:val="fi-FI"/>
        </w:rPr>
      </w:pPr>
      <w:r>
        <w:t xml:space="preserve">Karthik Kumar.C. (2015). Conservation Plan for Adyar River A Dissertation Submitted in partial fulfillment of the requirement for the award of the degree of Master Of Technology In “Environmental Management Of Rivers And Lakes” to Indian Institute Of Technology. </w:t>
      </w:r>
      <w:r w:rsidRPr="004B21B4">
        <w:rPr>
          <w:lang w:val="fi-FI"/>
        </w:rPr>
        <w:t>Roorkee</w:t>
      </w:r>
      <w:r w:rsidR="00410A56">
        <w:rPr>
          <w:lang w:val="fi-FI"/>
        </w:rPr>
        <w:t>.</w:t>
      </w:r>
    </w:p>
    <w:p w14:paraId="43C25837" w14:textId="373D1D74" w:rsidR="004B21B4" w:rsidRDefault="004B21B4" w:rsidP="00642A32">
      <w:pPr>
        <w:pStyle w:val="Body"/>
        <w:numPr>
          <w:ilvl w:val="0"/>
          <w:numId w:val="3"/>
        </w:numPr>
      </w:pPr>
      <w:r w:rsidRPr="004B21B4">
        <w:rPr>
          <w:lang w:val="fi-FI"/>
        </w:rPr>
        <w:t xml:space="preserve">Brindha K, Neena Vaman KV, Srinivasan K. et al. </w:t>
      </w:r>
      <w:r>
        <w:t>(2014).  Identification of surface water-groundwater interaction by hydrogeochemical indicators and assessing its suitability for drinking and irrigational purposes in Chennai, Southern India. Appl Water Sci 4, 159–174.  https://doi.org/10.1007/s13201-013-0138-6</w:t>
      </w:r>
    </w:p>
    <w:p w14:paraId="11BF18BD" w14:textId="3E9FAF8D" w:rsidR="004B21B4" w:rsidRDefault="004B21B4" w:rsidP="00642A32">
      <w:pPr>
        <w:pStyle w:val="Body"/>
        <w:numPr>
          <w:ilvl w:val="0"/>
          <w:numId w:val="3"/>
        </w:numPr>
      </w:pPr>
      <w:r>
        <w:t xml:space="preserve">Shanmugam P, Neelamani S, Ahn Y H, Philip L, Hong G H. (2007). Assessment of the levels of coastal marine pollution of Chennai city, Southern India. Water Resources Management, 21(7),1187–1206. </w:t>
      </w:r>
    </w:p>
    <w:p w14:paraId="69A103FD" w14:textId="77777777" w:rsidR="00172CED" w:rsidRDefault="00172CED" w:rsidP="00642A32">
      <w:pPr>
        <w:pStyle w:val="Body"/>
        <w:numPr>
          <w:ilvl w:val="0"/>
          <w:numId w:val="3"/>
        </w:numPr>
      </w:pPr>
      <w:r w:rsidRPr="0042594C">
        <w:rPr>
          <w:lang w:val="fi-FI"/>
        </w:rPr>
        <w:t xml:space="preserve">Sasikumar, R., Duff, R. F., Samraj, N. M., Kirubakaran, M., &amp; Iyappan, G. (2018). </w:t>
      </w:r>
      <w:r>
        <w:t>Assessment of water quality of Adyar River. International Journal of Innovative Research in Science, Engineering and Technology, Special Issue. Retrieved from https://www.ijirset.com/upload/2018/icricem/42_ID%20-%2054.pdf</w:t>
      </w:r>
    </w:p>
    <w:p w14:paraId="1E004A55" w14:textId="77777777" w:rsidR="0042594C" w:rsidRDefault="0042594C" w:rsidP="00642A32">
      <w:pPr>
        <w:pStyle w:val="Body"/>
        <w:numPr>
          <w:ilvl w:val="0"/>
          <w:numId w:val="3"/>
        </w:numPr>
      </w:pPr>
      <w:r>
        <w:lastRenderedPageBreak/>
        <w:t>Nandini, S., John Milton, M. C., &amp; Arockia Rita, J. J. (2021). Physicochemical characteristics of water at Adyar estuary, Tamil Nadu, India. International Journal of Creative Research Thoughts, 9(12). Retrieved from https://ijcrt.org/papers/IJCRT2112126.pdf</w:t>
      </w:r>
    </w:p>
    <w:p w14:paraId="6B24CD92" w14:textId="0F1E87D9" w:rsidR="004B21B4" w:rsidRDefault="004B21B4" w:rsidP="00642A32">
      <w:pPr>
        <w:pStyle w:val="Body"/>
        <w:numPr>
          <w:ilvl w:val="0"/>
          <w:numId w:val="3"/>
        </w:numPr>
      </w:pPr>
      <w:r>
        <w:t>Shobha V, Anuradha Rammohan, S Santhosh and J Chandra Thara. (2007). Impact assessment of retting activity on the abundance of phytoplankton species of Kadnamkulam lake, Southern Kerala. Seeweed Res Utiln. 29(1&amp;2),187-195.</w:t>
      </w:r>
    </w:p>
    <w:p w14:paraId="7DEF3BBE" w14:textId="4B872C68" w:rsidR="004B21B4" w:rsidRDefault="004B21B4" w:rsidP="00642A32">
      <w:pPr>
        <w:pStyle w:val="Body"/>
        <w:numPr>
          <w:ilvl w:val="0"/>
          <w:numId w:val="3"/>
        </w:numPr>
      </w:pPr>
      <w:r>
        <w:t xml:space="preserve">Zhang Y, Gao W, Li Y, Jiang Y, Chen X, Yao Y, </w:t>
      </w:r>
      <w:r w:rsidR="00C57781">
        <w:t xml:space="preserve">et al., </w:t>
      </w:r>
      <w:r>
        <w:t>(2021).  Characteristics of the Phytoplankton Community Structure and Water Quality Evaluation in Autumn in the Huaihe River (China). International journal of environmental research and public health, 18(22), 12092. https://doi.org/10.3390/ijerph182212092</w:t>
      </w:r>
    </w:p>
    <w:p w14:paraId="5DD3E2D4" w14:textId="5467A7D9" w:rsidR="004B21B4" w:rsidRDefault="004B21B4" w:rsidP="00642A32">
      <w:pPr>
        <w:pStyle w:val="Body"/>
        <w:numPr>
          <w:ilvl w:val="0"/>
          <w:numId w:val="3"/>
        </w:numPr>
      </w:pPr>
      <w:r>
        <w:t>Souza Araujo G, Pacheco D, Cotas J, William Alves da Silva J, Saboya J, Teixeira Moreira R,  Pereira L. (2022). Plankton: Environmental and Economic Importance for a Sustainable Future. Intech</w:t>
      </w:r>
      <w:r w:rsidR="006407F3">
        <w:t xml:space="preserve"> </w:t>
      </w:r>
      <w:r>
        <w:t>Open. doi: 10.5772/intechopen.100433</w:t>
      </w:r>
    </w:p>
    <w:p w14:paraId="24B1D421" w14:textId="46348115" w:rsidR="004B21B4" w:rsidRDefault="004B21B4" w:rsidP="00642A32">
      <w:pPr>
        <w:pStyle w:val="Body"/>
        <w:numPr>
          <w:ilvl w:val="0"/>
          <w:numId w:val="3"/>
        </w:numPr>
      </w:pPr>
      <w:r>
        <w:t>Palmer C.M. (1980). Algae and water pollution- The identification, significance and control of algae in water supplies and in polluted water. Castle House Publications Ltd., England. p.123.</w:t>
      </w:r>
    </w:p>
    <w:p w14:paraId="5523CC28" w14:textId="1E8B52E3" w:rsidR="004B21B4" w:rsidRDefault="004B21B4" w:rsidP="00642A32">
      <w:pPr>
        <w:pStyle w:val="Body"/>
        <w:numPr>
          <w:ilvl w:val="0"/>
          <w:numId w:val="3"/>
        </w:numPr>
      </w:pPr>
      <w:r>
        <w:t>Pandey B N, A K Jha and P K L Das. (1994).  Hydrobiological study of a swamp at Purnia, Bihar, in relation to its phytoplankton fauna. J Ecobiol</w:t>
      </w:r>
      <w:r w:rsidR="00410A56">
        <w:t>.,</w:t>
      </w:r>
      <w:r>
        <w:t xml:space="preserve"> 6(1),13-16.</w:t>
      </w:r>
    </w:p>
    <w:p w14:paraId="595BF006" w14:textId="72B18894" w:rsidR="004B21B4" w:rsidRDefault="004B21B4" w:rsidP="00642A32">
      <w:pPr>
        <w:pStyle w:val="Body"/>
        <w:numPr>
          <w:ilvl w:val="0"/>
          <w:numId w:val="3"/>
        </w:numPr>
      </w:pPr>
      <w:r>
        <w:t>Prescott, G. W,. (1939). Some relationships of phytoplankton to limnolology and aquatic biology. In: Moulton F.R. (ed.) Problems of lake biology. Amer. Assn. Advertisment Sci., Science Press. Lancaster, Pa. pp. 65-78.</w:t>
      </w:r>
    </w:p>
    <w:p w14:paraId="3713F9AF" w14:textId="1FD19AFE" w:rsidR="004B21B4" w:rsidRDefault="004B21B4" w:rsidP="00642A32">
      <w:pPr>
        <w:pStyle w:val="Body"/>
        <w:numPr>
          <w:ilvl w:val="0"/>
          <w:numId w:val="3"/>
        </w:numPr>
      </w:pPr>
      <w:r>
        <w:t>Merchant Carolyn. (1995). Earthcare: Women and the environment. Routledge, 11 New Fetter lane, London EC4P4EE, New York. 280pp.</w:t>
      </w:r>
    </w:p>
    <w:p w14:paraId="145E90CF" w14:textId="4733B440" w:rsidR="004B21B4" w:rsidRDefault="004B21B4" w:rsidP="00642A32">
      <w:pPr>
        <w:pStyle w:val="Body"/>
        <w:numPr>
          <w:ilvl w:val="0"/>
          <w:numId w:val="3"/>
        </w:numPr>
      </w:pPr>
      <w:r>
        <w:t>Yasmin Shabeena, Ankur Bordoloi and S Deka. (2005).  Impact of lime sludge waste of Jagiroad paper mill on growth and development of planktons. Eco Env &amp; Cons 11(2), 201-206.</w:t>
      </w:r>
    </w:p>
    <w:p w14:paraId="0AE60DB3" w14:textId="2596DB03" w:rsidR="004B21B4" w:rsidRDefault="004B21B4" w:rsidP="00642A32">
      <w:pPr>
        <w:pStyle w:val="Body"/>
        <w:numPr>
          <w:ilvl w:val="0"/>
          <w:numId w:val="3"/>
        </w:numPr>
      </w:pPr>
      <w:r>
        <w:t>Field C B, M J Behrenfeld J T Randerson, and P Falkowski. (1998).  Primary production of the biosphere: Integrating terrestrial and oceanic components. Science 281,237–240. doi:10.1126/science.281.5374.237</w:t>
      </w:r>
    </w:p>
    <w:p w14:paraId="36A83DDB" w14:textId="275CBAD0" w:rsidR="004B21B4" w:rsidRDefault="004B21B4" w:rsidP="00642A32">
      <w:pPr>
        <w:pStyle w:val="Body"/>
        <w:numPr>
          <w:ilvl w:val="0"/>
          <w:numId w:val="3"/>
        </w:numPr>
      </w:pPr>
      <w:r>
        <w:t>Dwivedi BK and GC Pandey. (2002). Physico-chemical factors and algal diversity of two ponds (Girija Kund and Maqubara pond), Faizabad, India. Poll. Res. 21(3),361-369.</w:t>
      </w:r>
    </w:p>
    <w:p w14:paraId="6F59CC61" w14:textId="2B77844C" w:rsidR="004B21B4" w:rsidRDefault="004B21B4" w:rsidP="00642A32">
      <w:pPr>
        <w:pStyle w:val="Body"/>
        <w:numPr>
          <w:ilvl w:val="0"/>
          <w:numId w:val="3"/>
        </w:numPr>
      </w:pPr>
      <w:r>
        <w:t>Sudhaker G, B Joyothi and V. Venkateshwarlu. (1994).  Role of diatom as indicator of polluted gradients. Environ Monit and Assessment 33: 85-99</w:t>
      </w:r>
    </w:p>
    <w:p w14:paraId="63028C90" w14:textId="231B1D12" w:rsidR="004B21B4" w:rsidRDefault="004B21B4" w:rsidP="00642A32">
      <w:pPr>
        <w:pStyle w:val="Body"/>
        <w:numPr>
          <w:ilvl w:val="0"/>
          <w:numId w:val="3"/>
        </w:numPr>
      </w:pPr>
      <w:r>
        <w:t>Trivedy, R K. (1986). Role of algae in biomonitoring of water pollution. Asian Environ 8(3),31-42</w:t>
      </w:r>
    </w:p>
    <w:p w14:paraId="73D75CBB" w14:textId="6236FDA0" w:rsidR="004B21B4" w:rsidRDefault="004B21B4" w:rsidP="00642A32">
      <w:pPr>
        <w:pStyle w:val="Body"/>
        <w:numPr>
          <w:ilvl w:val="0"/>
          <w:numId w:val="3"/>
        </w:numPr>
      </w:pPr>
      <w:r>
        <w:t xml:space="preserve">Umarani V, Palanivel S, and Elaya Perumal U. (2017). Algal Diversity of Arulmigu Sri Thiyagarajaswamy Temple Tank Thiruvottiyur, Chennai, Tamil Nadu, India. Indian Journal of Science and Technology, 10(13),1-7, DOI: 10.17485/ijst/2017/v10i13/102203  </w:t>
      </w:r>
    </w:p>
    <w:p w14:paraId="280D6BC5" w14:textId="72ACC4E7" w:rsidR="004B21B4" w:rsidRDefault="004B21B4" w:rsidP="00642A32">
      <w:pPr>
        <w:pStyle w:val="Body"/>
        <w:numPr>
          <w:ilvl w:val="0"/>
          <w:numId w:val="3"/>
        </w:numPr>
      </w:pPr>
      <w:r>
        <w:t>Anand N. (1998). Indian Fresh Water Microalgae. Bishen Singh Mahendrapal Singh, 23-A, Cannaught Place, Dehra Dun.</w:t>
      </w:r>
    </w:p>
    <w:p w14:paraId="25EC2588" w14:textId="690AD3B1" w:rsidR="004B21B4" w:rsidRDefault="004B21B4" w:rsidP="00642A32">
      <w:pPr>
        <w:pStyle w:val="Body"/>
        <w:numPr>
          <w:ilvl w:val="0"/>
          <w:numId w:val="3"/>
        </w:numPr>
      </w:pPr>
      <w:r>
        <w:t>Desikachary TV. (1959). Cyanophyta, Indian Council of Agricultural Research, New Delhi, p. 686.</w:t>
      </w:r>
    </w:p>
    <w:p w14:paraId="6F689863" w14:textId="5F681E37" w:rsidR="004B21B4" w:rsidRDefault="004B21B4" w:rsidP="00642A32">
      <w:pPr>
        <w:pStyle w:val="Body"/>
        <w:numPr>
          <w:ilvl w:val="0"/>
          <w:numId w:val="3"/>
        </w:numPr>
      </w:pPr>
      <w:r>
        <w:t>Philipose MT. (1967). Chlorococcales. Indian Council of Agricultural Research, New Delhi, p. 1–365.</w:t>
      </w:r>
    </w:p>
    <w:p w14:paraId="1AAB00D5" w14:textId="385C19EB" w:rsidR="004B21B4" w:rsidRDefault="004B21B4" w:rsidP="00642A32">
      <w:pPr>
        <w:pStyle w:val="Body"/>
        <w:numPr>
          <w:ilvl w:val="0"/>
          <w:numId w:val="3"/>
        </w:numPr>
      </w:pPr>
      <w:r>
        <w:t>Prescott GW. (1951). Algae of the Western Great Lakes area, Cranbrook Inst Sci Bloomfield Hills, p. 946.</w:t>
      </w:r>
    </w:p>
    <w:p w14:paraId="4AB84CDE" w14:textId="12557530" w:rsidR="00151362" w:rsidRDefault="00151362" w:rsidP="00642A32">
      <w:pPr>
        <w:pStyle w:val="Body"/>
        <w:numPr>
          <w:ilvl w:val="0"/>
          <w:numId w:val="3"/>
        </w:numPr>
      </w:pPr>
      <w:r w:rsidRPr="00151362">
        <w:t>Palmer, C. M. (1977). Algae and water pollution: An illustrated manual on the identification, significance, and control of algae in water supplies and in polluted water. Municipal Environmental Research Laboratory, Office of Research and Development, U.S. Environmental Protection Agency. EPA-600/9-77-036.</w:t>
      </w:r>
    </w:p>
    <w:p w14:paraId="2A8527E9" w14:textId="4319E708" w:rsidR="00B63043" w:rsidRDefault="00B63043" w:rsidP="00642A32">
      <w:pPr>
        <w:pStyle w:val="Body"/>
        <w:numPr>
          <w:ilvl w:val="0"/>
          <w:numId w:val="3"/>
        </w:numPr>
      </w:pPr>
      <w:r>
        <w:lastRenderedPageBreak/>
        <w:t>Desrosiers, C., Leflaive, J., Eulin, A., &amp; Ten-Hage, L. (2013). Bioindicators in marine waters: Benthic diatoms as a tool to assess water quality from eutrophic to oligotrophic coastal ecosystems. Ecological indicators, 32, 25-34. https://www.sciencedirect.com/science/article/pii/S194439862414043X</w:t>
      </w:r>
    </w:p>
    <w:p w14:paraId="5885553D" w14:textId="4D752344" w:rsidR="00651ED5" w:rsidRDefault="00651ED5" w:rsidP="00642A32">
      <w:pPr>
        <w:pStyle w:val="Body"/>
        <w:numPr>
          <w:ilvl w:val="0"/>
          <w:numId w:val="3"/>
        </w:numPr>
      </w:pPr>
      <w:r w:rsidRPr="00912A55">
        <w:t xml:space="preserve">Khalil, S., Mahnashi, M. H., Hussain, M., Zafar, N., Khan, F. S., Afzal, U., ... &amp; Irfan, M. (2021). Exploration and determination of algal role as Bioindicator to evaluate water quality–Probing fresh water algae. </w:t>
      </w:r>
      <w:r w:rsidRPr="006407F3">
        <w:t>Saudi J. Biol. Sci.</w:t>
      </w:r>
      <w:r>
        <w:t xml:space="preserve">, </w:t>
      </w:r>
      <w:r w:rsidRPr="00912A55">
        <w:t xml:space="preserve">28(10), 5728-5737. </w:t>
      </w:r>
      <w:hyperlink r:id="rId29" w:history="1">
        <w:r w:rsidR="004B3F5F" w:rsidRPr="00FB3D88">
          <w:rPr>
            <w:rStyle w:val="Hyperlink"/>
          </w:rPr>
          <w:t>https://www.sciencedirect.com/science/article/pii/S1319562X21004630</w:t>
        </w:r>
      </w:hyperlink>
      <w:r>
        <w:t>.</w:t>
      </w:r>
    </w:p>
    <w:p w14:paraId="2D4BB064" w14:textId="405B2277" w:rsidR="004B21B4" w:rsidRDefault="004B21B4" w:rsidP="00642A32">
      <w:pPr>
        <w:pStyle w:val="Body"/>
        <w:numPr>
          <w:ilvl w:val="0"/>
          <w:numId w:val="3"/>
        </w:numPr>
      </w:pPr>
      <w:r>
        <w:t>Aasif A, Avittom N, Lone A, et al. (2017). Diatom diversity and organic matter sources in water bodies around Chennai, Tamil Nadu, India. MOJ Eco Environ Sci 2(3),141-146.</w:t>
      </w:r>
    </w:p>
    <w:p w14:paraId="4BBAAAF8" w14:textId="0345FDC2" w:rsidR="004B21B4" w:rsidRDefault="004B21B4" w:rsidP="00642A32">
      <w:pPr>
        <w:pStyle w:val="Body"/>
        <w:numPr>
          <w:ilvl w:val="0"/>
          <w:numId w:val="3"/>
        </w:numPr>
      </w:pPr>
      <w:r>
        <w:t>Kolada A. (2021). Charophyte variation in sensitivity to eutrophication affects their potential for the trophic and ecological status indication. Knowl. Manag. Aquat. Ecosyst. 422, 30.</w:t>
      </w:r>
    </w:p>
    <w:p w14:paraId="533DC03D" w14:textId="2F24BCBE" w:rsidR="004B21B4" w:rsidRDefault="004B21B4" w:rsidP="00642A32">
      <w:pPr>
        <w:pStyle w:val="Body"/>
        <w:numPr>
          <w:ilvl w:val="0"/>
          <w:numId w:val="3"/>
        </w:numPr>
      </w:pPr>
      <w:r>
        <w:t>Eswari Y N K and R Ramani Bai. (2002).  Distribution and abundance of phytoplankton in the estuarine waters of Chennai, south east coast of India, J. mar. biol. Ass. India, 44 (1&amp;2),205 – 211.</w:t>
      </w:r>
    </w:p>
    <w:p w14:paraId="0304BD54" w14:textId="2F698085" w:rsidR="004B21B4" w:rsidRDefault="004B21B4" w:rsidP="00642A32">
      <w:pPr>
        <w:pStyle w:val="Body"/>
        <w:numPr>
          <w:ilvl w:val="0"/>
          <w:numId w:val="3"/>
        </w:numPr>
      </w:pPr>
      <w:r>
        <w:t xml:space="preserve">Neculina Anyinkeng, Mih Afui Mathias, Tening Aaron, Che Clovis Awah. (2016). Phytoplankton diversity and abundance in water bodies as affected by anthropogenic activities within the Buea municipality, Cameroon. Journal of Ecology and The Natural Environment 8,99-114. 10.5897/JENE2016.0566 </w:t>
      </w:r>
    </w:p>
    <w:p w14:paraId="67DFF8D5" w14:textId="7D744155" w:rsidR="004B21B4" w:rsidRDefault="004B21B4" w:rsidP="00642A32">
      <w:pPr>
        <w:pStyle w:val="Body"/>
        <w:numPr>
          <w:ilvl w:val="0"/>
          <w:numId w:val="3"/>
        </w:numPr>
      </w:pPr>
      <w:r>
        <w:t>Durairaju R and Sivakami R. (2021). Seasonal Distribution of Phytoplankton Diversity and Primary Production In A Fresh Water Pond at Kumbakonam, Tamil Nadu, India. Plant Archives 21(1),1504-1510.</w:t>
      </w:r>
    </w:p>
    <w:p w14:paraId="165A01DD" w14:textId="6FFB63F8" w:rsidR="004B21B4" w:rsidRDefault="004B21B4" w:rsidP="00642A32">
      <w:pPr>
        <w:pStyle w:val="Body"/>
        <w:numPr>
          <w:ilvl w:val="0"/>
          <w:numId w:val="3"/>
        </w:numPr>
      </w:pPr>
      <w:r>
        <w:t>Sharma K N and P C Mankodi. (2011). Study on plankton diversity of Narmada river, Gujarat. J. Curr. Sci., 16 (1), 111 – 116.</w:t>
      </w:r>
    </w:p>
    <w:p w14:paraId="160636C8" w14:textId="1A37184F" w:rsidR="004B21B4" w:rsidRDefault="004B21B4" w:rsidP="00642A32">
      <w:pPr>
        <w:pStyle w:val="Body"/>
        <w:numPr>
          <w:ilvl w:val="0"/>
          <w:numId w:val="3"/>
        </w:numPr>
      </w:pPr>
      <w:r w:rsidRPr="004B21B4">
        <w:rPr>
          <w:lang w:val="fi-FI"/>
        </w:rPr>
        <w:t xml:space="preserve">Jolly Kalita SI Bhuyan and Ranee Das. </w:t>
      </w:r>
      <w:r>
        <w:t>(2015).  An assessment of Green algae (Chlorophyceae) diversity in different habitats of RiBhoi, Meghalaya. The Pharma Innovation Journal 4(2),50-55.</w:t>
      </w:r>
    </w:p>
    <w:p w14:paraId="077052AD" w14:textId="4EAC41E0" w:rsidR="004B21B4" w:rsidRDefault="004B21B4" w:rsidP="00642A32">
      <w:pPr>
        <w:pStyle w:val="Body"/>
        <w:numPr>
          <w:ilvl w:val="0"/>
          <w:numId w:val="3"/>
        </w:numPr>
      </w:pPr>
      <w:r>
        <w:t>Meeranayak Umar, Toragall Makhadumsab, T Shivasharana, N Devendra.(2021). Diversity of Freshwater Microalgae from Selected Regions of Central Western Ghats, Karnataka. 8, 65-74.</w:t>
      </w:r>
    </w:p>
    <w:p w14:paraId="7B207D47" w14:textId="41680A89" w:rsidR="004B21B4" w:rsidRDefault="004B21B4" w:rsidP="00642A32">
      <w:pPr>
        <w:pStyle w:val="Body"/>
        <w:numPr>
          <w:ilvl w:val="0"/>
          <w:numId w:val="3"/>
        </w:numPr>
      </w:pPr>
      <w:r>
        <w:t>Kasthuri C, A Doss and M S Rukshana. (2016). Studies on biodiversity of cyanobacteria in polluted ponds of Pattukkottai, Tamil Nadu, India J. Algal Biomass Utln.,7 (3), 58-64.</w:t>
      </w:r>
    </w:p>
    <w:p w14:paraId="2873031B" w14:textId="76FE6F48" w:rsidR="004B21B4" w:rsidRDefault="004B21B4" w:rsidP="00642A32">
      <w:pPr>
        <w:pStyle w:val="Body"/>
        <w:numPr>
          <w:ilvl w:val="0"/>
          <w:numId w:val="3"/>
        </w:numPr>
      </w:pPr>
      <w:r>
        <w:t>Satish D Magar. (2021). Blue green algal diversity of domestic sewage water. International Journal of Scientific Research. 10(3)  ISSN No. 2277 - 8179 | DOI: 10.36106/ijsr</w:t>
      </w:r>
    </w:p>
    <w:p w14:paraId="5F4AF574" w14:textId="0D236DAC" w:rsidR="004B21B4" w:rsidRDefault="004B21B4" w:rsidP="00642A32">
      <w:pPr>
        <w:pStyle w:val="Body"/>
        <w:numPr>
          <w:ilvl w:val="0"/>
          <w:numId w:val="3"/>
        </w:numPr>
      </w:pPr>
      <w:r>
        <w:t xml:space="preserve">Suresh, R., Rajendran, S., Chen, W.-H., Soto-Moscoso, M., Sundaram, T., Jalil, A. A., &amp; Sekar, S. K. R. (2024). A review on algae-mediated adsorption and catalytic processes for organic water pollution remediation. Frontiers in Materials, 11, 1432704. https://doi.org/10.3389/fmats.2024.1432704  </w:t>
      </w:r>
    </w:p>
    <w:p w14:paraId="59B74A64" w14:textId="544F748A" w:rsidR="004B21B4" w:rsidRDefault="004B21B4" w:rsidP="00642A32">
      <w:pPr>
        <w:pStyle w:val="Body"/>
        <w:numPr>
          <w:ilvl w:val="0"/>
          <w:numId w:val="3"/>
        </w:numPr>
      </w:pPr>
      <w:r>
        <w:t xml:space="preserve">Cui, D., He, H., Zhang, Z., Liu, F., Gui, Y., Guo, Z., </w:t>
      </w:r>
      <w:r w:rsidR="00C57781">
        <w:t xml:space="preserve">et al., </w:t>
      </w:r>
      <w:r>
        <w:t xml:space="preserve">(2025). Coupling of algae, algal organic matter, and nutrient biogeochemical cycling in eutrophic waters. Reviews in Environmental Science and Bio/Technology, 24, 451–475. https://doi.org/10.1007/s11157-025-09731-9. </w:t>
      </w:r>
    </w:p>
    <w:p w14:paraId="67ADC3B4" w14:textId="796B3909" w:rsidR="004B21B4" w:rsidRDefault="004B21B4" w:rsidP="00642A32">
      <w:pPr>
        <w:pStyle w:val="Body"/>
        <w:numPr>
          <w:ilvl w:val="0"/>
          <w:numId w:val="3"/>
        </w:numPr>
      </w:pPr>
      <w:r>
        <w:t xml:space="preserve">Yin, H., Bao, Y., Huang, T., Zhang, Y., Sun, T., Tao, P., Sun, Q., &amp; Chen, K. (2025). Effects of cyanobacterial growth and decline on dissolved organic matter and endogenous nutrient release at the sediment–water interface. Carbon Research, 4, Article 40. https://doi.org/10.1007/s44246-025-00203-x </w:t>
      </w:r>
    </w:p>
    <w:p w14:paraId="73D228CA" w14:textId="77777777" w:rsidR="003F50E4" w:rsidRPr="00810539" w:rsidRDefault="003F50E4" w:rsidP="00642A32">
      <w:pPr>
        <w:pStyle w:val="Body"/>
        <w:numPr>
          <w:ilvl w:val="0"/>
          <w:numId w:val="3"/>
        </w:numPr>
        <w:rPr>
          <w:rFonts w:ascii="Arial" w:hAnsi="Arial" w:cs="Arial"/>
        </w:rPr>
      </w:pPr>
      <w:r w:rsidRPr="00A16E01">
        <w:rPr>
          <w:rFonts w:ascii="Arial" w:hAnsi="Arial" w:cs="Arial"/>
        </w:rPr>
        <w:t>Islam, M. A. S., Hossain, M. E., &amp; Majed, N. (2021). Assessment of Physicochemical Properties and Comparative Pollution Status of the Dhaleshwari River in Bangladesh. Earth, 2(4), 696-714. https://doi.org/10.3390/earth2040041</w:t>
      </w:r>
    </w:p>
    <w:p w14:paraId="1039C761" w14:textId="7D236110" w:rsidR="004B21B4" w:rsidRDefault="004B21B4" w:rsidP="00642A32">
      <w:pPr>
        <w:pStyle w:val="Body"/>
        <w:numPr>
          <w:ilvl w:val="0"/>
          <w:numId w:val="3"/>
        </w:numPr>
      </w:pPr>
      <w:r>
        <w:t>Kumar P, Dasgupta R, Ramaiah M, Avtar R, Johnson BA, &amp; Mishra B K. (2019). Hydrological Simulation for Predicting the Future Water Quality of Adyar River, Chennai, India. International journal of environmental research and public health, 16(23),4597. https://doi.org/10.3390/ijerph16234597</w:t>
      </w:r>
    </w:p>
    <w:p w14:paraId="13A298CD" w14:textId="1DBDA7A3" w:rsidR="004B21B4" w:rsidRDefault="004B21B4" w:rsidP="00642A32">
      <w:pPr>
        <w:pStyle w:val="Body"/>
        <w:numPr>
          <w:ilvl w:val="0"/>
          <w:numId w:val="3"/>
        </w:numPr>
      </w:pPr>
      <w:r>
        <w:lastRenderedPageBreak/>
        <w:t>Mishra P, Panda U S, Pradhan U, Kumar C S, Naik S, Begum M, Ishwarya J. (2015). Coastal Water Quality Monitoring and Modelling Off Chennai City. Procedia Engineering, 116, 955–962. doi:10.1016/j.proeng.2015.08.386</w:t>
      </w:r>
      <w:r w:rsidR="001D2CBF">
        <w:t>.</w:t>
      </w:r>
    </w:p>
    <w:p w14:paraId="75F544A9" w14:textId="1ED3BDFF" w:rsidR="001D2CBF" w:rsidRDefault="001D2CBF" w:rsidP="00642A32">
      <w:pPr>
        <w:pStyle w:val="Body"/>
        <w:numPr>
          <w:ilvl w:val="0"/>
          <w:numId w:val="3"/>
        </w:numPr>
      </w:pPr>
      <w:r w:rsidRPr="001D2CBF">
        <w:t>Mohammed Mahdi, Z., &amp; Al-Hussieny, A. A. (2022). Classification of some species algae in the Tigris River within the city of Baghdad-Iraq. Revista Bionatura, 7(3), 53. https://doi.org/10.21931/RB/2022.07.03.53</w:t>
      </w:r>
      <w:r>
        <w:t xml:space="preserve">. </w:t>
      </w:r>
    </w:p>
    <w:p w14:paraId="5FCCABAA" w14:textId="536AA367" w:rsidR="004B21B4" w:rsidRDefault="004B21B4" w:rsidP="00642A32">
      <w:pPr>
        <w:pStyle w:val="Body"/>
        <w:numPr>
          <w:ilvl w:val="0"/>
          <w:numId w:val="3"/>
        </w:numPr>
      </w:pPr>
      <w:r>
        <w:t xml:space="preserve">Yarnold, J., Karan, H., Oey, M., &amp; Hankamer, B. (2019). Microalgal aquafeeds as part of a circular bioeconomy. Trends in Plant Science, 24(10), 959–970. https://doi.org/10.1016/j.tplants.2019.06.005. </w:t>
      </w:r>
    </w:p>
    <w:p w14:paraId="49E285A1" w14:textId="3D0B94A3" w:rsidR="004B21B4" w:rsidRDefault="004B21B4" w:rsidP="00642A32">
      <w:pPr>
        <w:pStyle w:val="Body"/>
        <w:numPr>
          <w:ilvl w:val="0"/>
          <w:numId w:val="3"/>
        </w:numPr>
      </w:pPr>
      <w:r>
        <w:t>Choudhary, N., Tripathi, A., Singh, P. K., Parikh, H. S., &amp; Tiwari, A. (2024). Application of algae for enhanced plant growth and food productivity. Systems Microbiology and Biomanufacturing, 4, 564–574. https://doi.org/10.1007/s43393-024-00233-3.</w:t>
      </w:r>
    </w:p>
    <w:p w14:paraId="6E59D4CB" w14:textId="3C65220D" w:rsidR="00B01FCD" w:rsidRPr="00B31C4B" w:rsidRDefault="004B21B4" w:rsidP="00642A32">
      <w:pPr>
        <w:pStyle w:val="Body"/>
        <w:numPr>
          <w:ilvl w:val="0"/>
          <w:numId w:val="3"/>
        </w:numPr>
        <w:spacing w:after="0"/>
      </w:pPr>
      <w:r>
        <w:t xml:space="preserve">Ferreira, A., Bastos, C. R. V., Marques-dos-Santos, C., Acién-Fernandez, F. G., &amp; Gouveia, L. (2023). Algaeculture for agriculture: From past to future. Frontiers in Agronomy, 5, 1064041. https://doi.org/10.3389/fagro.2023.1064041  </w:t>
      </w:r>
    </w:p>
    <w:sectPr w:rsidR="00B01FCD" w:rsidRPr="00B31C4B" w:rsidSect="00183CC8">
      <w:headerReference w:type="even" r:id="rId30"/>
      <w:headerReference w:type="default" r:id="rId31"/>
      <w:footerReference w:type="default" r:id="rId32"/>
      <w:headerReference w:type="firs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8766C" w14:textId="77777777" w:rsidR="00642A32" w:rsidRDefault="00642A32" w:rsidP="00C37E61">
      <w:r>
        <w:separator/>
      </w:r>
    </w:p>
  </w:endnote>
  <w:endnote w:type="continuationSeparator" w:id="0">
    <w:p w14:paraId="097082C9" w14:textId="77777777" w:rsidR="00642A32" w:rsidRDefault="00642A3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303D7" w14:textId="77777777" w:rsidR="00734EAC" w:rsidRDefault="00734E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FD68C" w14:textId="77777777" w:rsidR="00734EAC" w:rsidRDefault="00734E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4E58C" w14:textId="6C55486B" w:rsidR="00754C9A" w:rsidRPr="00542D23" w:rsidRDefault="00754C9A" w:rsidP="00542D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07FE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D8724" w14:textId="77777777" w:rsidR="00642A32" w:rsidRDefault="00642A32" w:rsidP="00C37E61">
      <w:r>
        <w:separator/>
      </w:r>
    </w:p>
  </w:footnote>
  <w:footnote w:type="continuationSeparator" w:id="0">
    <w:p w14:paraId="7F9C3506" w14:textId="77777777" w:rsidR="00642A32" w:rsidRDefault="00642A3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323B7" w14:textId="6318BCDD" w:rsidR="00734EAC" w:rsidRDefault="00642A32">
    <w:pPr>
      <w:pStyle w:val="Header"/>
    </w:pPr>
    <w:r>
      <w:rPr>
        <w:noProof/>
      </w:rPr>
      <w:pict w14:anchorId="102E81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28118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6FE42" w14:textId="28F83CA6" w:rsidR="00734EAC" w:rsidRDefault="00642A32">
    <w:pPr>
      <w:pStyle w:val="Header"/>
    </w:pPr>
    <w:r>
      <w:rPr>
        <w:noProof/>
      </w:rPr>
      <w:pict w14:anchorId="7FEFAE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28118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984D0" w14:textId="1CAA2B5E" w:rsidR="00296529" w:rsidRPr="00296529" w:rsidRDefault="00642A32" w:rsidP="00296529">
    <w:pPr>
      <w:ind w:left="2160"/>
      <w:jc w:val="center"/>
      <w:rPr>
        <w:rFonts w:ascii="Times New Roman" w:eastAsia="Calibri" w:hAnsi="Times New Roman"/>
        <w:i/>
        <w:sz w:val="18"/>
        <w:szCs w:val="22"/>
      </w:rPr>
    </w:pPr>
    <w:r>
      <w:rPr>
        <w:noProof/>
      </w:rPr>
      <w:pict w14:anchorId="62B6D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281187"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A58C32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A4393B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D86F0E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CD4BFC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8CF45A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2AF452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7DB23" w14:textId="415596B9" w:rsidR="00734EAC" w:rsidRDefault="00642A32">
    <w:pPr>
      <w:pStyle w:val="Header"/>
    </w:pPr>
    <w:r>
      <w:rPr>
        <w:noProof/>
      </w:rPr>
      <w:pict w14:anchorId="591CCF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281191" o:spid="_x0000_s2053" type="#_x0000_t136" style="position:absolute;margin-left:0;margin-top:0;width:572.65pt;height:63.6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5BF98" w14:textId="22B9C7F2" w:rsidR="00734EAC" w:rsidRDefault="00642A32">
    <w:pPr>
      <w:pStyle w:val="Header"/>
    </w:pPr>
    <w:r>
      <w:rPr>
        <w:noProof/>
      </w:rPr>
      <w:pict w14:anchorId="59F4E3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281192" o:spid="_x0000_s2054" type="#_x0000_t136" style="position:absolute;margin-left:0;margin-top:0;width:572.65pt;height:63.6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0D3E9" w14:textId="64BEEBBA" w:rsidR="00734EAC" w:rsidRDefault="00642A32">
    <w:pPr>
      <w:pStyle w:val="Header"/>
    </w:pPr>
    <w:r>
      <w:rPr>
        <w:noProof/>
      </w:rPr>
      <w:pict w14:anchorId="5F4B3F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281190" o:spid="_x0000_s2052" type="#_x0000_t136" style="position:absolute;margin-left:0;margin-top:0;width:572.65pt;height:63.6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E2906"/>
    <w:multiLevelType w:val="hybridMultilevel"/>
    <w:tmpl w:val="E54AE21C"/>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AD43E22"/>
    <w:multiLevelType w:val="hybridMultilevel"/>
    <w:tmpl w:val="98B6E2EA"/>
    <w:lvl w:ilvl="0" w:tplc="97F630C0">
      <w:start w:val="1"/>
      <w:numFmt w:val="decimal"/>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2B905C33"/>
    <w:multiLevelType w:val="hybridMultilevel"/>
    <w:tmpl w:val="E54AE21C"/>
    <w:lvl w:ilvl="0" w:tplc="45B474B0">
      <w:start w:val="1"/>
      <w:numFmt w:val="decimal"/>
      <w:lvlText w:val="%1."/>
      <w:lvlJc w:val="left"/>
      <w:pPr>
        <w:ind w:left="502" w:hanging="360"/>
      </w:pPr>
    </w:lvl>
    <w:lvl w:ilvl="1" w:tplc="18FA9322" w:tentative="1">
      <w:start w:val="1"/>
      <w:numFmt w:val="lowerLetter"/>
      <w:lvlText w:val="%2."/>
      <w:lvlJc w:val="left"/>
      <w:pPr>
        <w:ind w:left="1440" w:hanging="360"/>
      </w:pPr>
    </w:lvl>
    <w:lvl w:ilvl="2" w:tplc="211A2646" w:tentative="1">
      <w:start w:val="1"/>
      <w:numFmt w:val="lowerRoman"/>
      <w:lvlText w:val="%3."/>
      <w:lvlJc w:val="right"/>
      <w:pPr>
        <w:ind w:left="2160" w:hanging="180"/>
      </w:pPr>
    </w:lvl>
    <w:lvl w:ilvl="3" w:tplc="B66E1132" w:tentative="1">
      <w:start w:val="1"/>
      <w:numFmt w:val="decimal"/>
      <w:lvlText w:val="%4."/>
      <w:lvlJc w:val="left"/>
      <w:pPr>
        <w:ind w:left="2880" w:hanging="360"/>
      </w:pPr>
    </w:lvl>
    <w:lvl w:ilvl="4" w:tplc="32740852" w:tentative="1">
      <w:start w:val="1"/>
      <w:numFmt w:val="lowerLetter"/>
      <w:lvlText w:val="%5."/>
      <w:lvlJc w:val="left"/>
      <w:pPr>
        <w:ind w:left="3600" w:hanging="360"/>
      </w:pPr>
    </w:lvl>
    <w:lvl w:ilvl="5" w:tplc="AA7AAEA6" w:tentative="1">
      <w:start w:val="1"/>
      <w:numFmt w:val="lowerRoman"/>
      <w:lvlText w:val="%6."/>
      <w:lvlJc w:val="right"/>
      <w:pPr>
        <w:ind w:left="4320" w:hanging="180"/>
      </w:pPr>
    </w:lvl>
    <w:lvl w:ilvl="6" w:tplc="C728CEEC" w:tentative="1">
      <w:start w:val="1"/>
      <w:numFmt w:val="decimal"/>
      <w:lvlText w:val="%7."/>
      <w:lvlJc w:val="left"/>
      <w:pPr>
        <w:ind w:left="5040" w:hanging="360"/>
      </w:pPr>
    </w:lvl>
    <w:lvl w:ilvl="7" w:tplc="AC40957A" w:tentative="1">
      <w:start w:val="1"/>
      <w:numFmt w:val="lowerLetter"/>
      <w:lvlText w:val="%8."/>
      <w:lvlJc w:val="left"/>
      <w:pPr>
        <w:ind w:left="5760" w:hanging="360"/>
      </w:pPr>
    </w:lvl>
    <w:lvl w:ilvl="8" w:tplc="DFCA09D6" w:tentative="1">
      <w:start w:val="1"/>
      <w:numFmt w:val="lowerRoman"/>
      <w:lvlText w:val="%9."/>
      <w:lvlJc w:val="right"/>
      <w:pPr>
        <w:ind w:left="6480" w:hanging="180"/>
      </w:pPr>
    </w:lvl>
  </w:abstractNum>
  <w:abstractNum w:abstractNumId="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3"/>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EwszQwsDSyMDK0MLNU0lEKTi0uzszPAykwqQUANyZ/RywAAAA="/>
  </w:docVars>
  <w:rsids>
    <w:rsidRoot w:val="00AA6219"/>
    <w:rsid w:val="00000F8F"/>
    <w:rsid w:val="000168A5"/>
    <w:rsid w:val="00030174"/>
    <w:rsid w:val="00033C6B"/>
    <w:rsid w:val="0004579C"/>
    <w:rsid w:val="0009265F"/>
    <w:rsid w:val="000A47FA"/>
    <w:rsid w:val="000A65D3"/>
    <w:rsid w:val="000B1E33"/>
    <w:rsid w:val="000D2114"/>
    <w:rsid w:val="000D689F"/>
    <w:rsid w:val="000E55FE"/>
    <w:rsid w:val="000E7B7B"/>
    <w:rsid w:val="000E7D62"/>
    <w:rsid w:val="0010084C"/>
    <w:rsid w:val="00103357"/>
    <w:rsid w:val="00106714"/>
    <w:rsid w:val="001116F8"/>
    <w:rsid w:val="00123C9F"/>
    <w:rsid w:val="00126190"/>
    <w:rsid w:val="00130F17"/>
    <w:rsid w:val="001320BF"/>
    <w:rsid w:val="00151362"/>
    <w:rsid w:val="00163BC4"/>
    <w:rsid w:val="00164DB7"/>
    <w:rsid w:val="00166B6B"/>
    <w:rsid w:val="00172CED"/>
    <w:rsid w:val="00183CC8"/>
    <w:rsid w:val="00191062"/>
    <w:rsid w:val="00192B72"/>
    <w:rsid w:val="00195D7D"/>
    <w:rsid w:val="001A29D8"/>
    <w:rsid w:val="001A3C66"/>
    <w:rsid w:val="001A5CAA"/>
    <w:rsid w:val="001B0427"/>
    <w:rsid w:val="001C0D37"/>
    <w:rsid w:val="001C2C47"/>
    <w:rsid w:val="001D2CBF"/>
    <w:rsid w:val="001D3A51"/>
    <w:rsid w:val="001E10D2"/>
    <w:rsid w:val="001E25B4"/>
    <w:rsid w:val="001E44FE"/>
    <w:rsid w:val="001F5496"/>
    <w:rsid w:val="00200595"/>
    <w:rsid w:val="00204835"/>
    <w:rsid w:val="00216459"/>
    <w:rsid w:val="00227174"/>
    <w:rsid w:val="00230FDE"/>
    <w:rsid w:val="00231920"/>
    <w:rsid w:val="0023195C"/>
    <w:rsid w:val="0024282C"/>
    <w:rsid w:val="002460DC"/>
    <w:rsid w:val="00250985"/>
    <w:rsid w:val="002556F6"/>
    <w:rsid w:val="00262E86"/>
    <w:rsid w:val="00283105"/>
    <w:rsid w:val="00284C4C"/>
    <w:rsid w:val="00287E68"/>
    <w:rsid w:val="00292843"/>
    <w:rsid w:val="00296529"/>
    <w:rsid w:val="002B27FB"/>
    <w:rsid w:val="002B685A"/>
    <w:rsid w:val="002C57D2"/>
    <w:rsid w:val="002D2DE5"/>
    <w:rsid w:val="002E0D56"/>
    <w:rsid w:val="00312095"/>
    <w:rsid w:val="00315186"/>
    <w:rsid w:val="00332D98"/>
    <w:rsid w:val="0033343E"/>
    <w:rsid w:val="003512C2"/>
    <w:rsid w:val="0036440F"/>
    <w:rsid w:val="00371FB6"/>
    <w:rsid w:val="00372242"/>
    <w:rsid w:val="003759F6"/>
    <w:rsid w:val="003763C1"/>
    <w:rsid w:val="00376BBE"/>
    <w:rsid w:val="0038718B"/>
    <w:rsid w:val="0039224F"/>
    <w:rsid w:val="003A43A4"/>
    <w:rsid w:val="003A7E18"/>
    <w:rsid w:val="003B3A7F"/>
    <w:rsid w:val="003C4C86"/>
    <w:rsid w:val="003C6258"/>
    <w:rsid w:val="003E2904"/>
    <w:rsid w:val="003F50E4"/>
    <w:rsid w:val="00401927"/>
    <w:rsid w:val="00405DA2"/>
    <w:rsid w:val="0041027F"/>
    <w:rsid w:val="00410A56"/>
    <w:rsid w:val="00412475"/>
    <w:rsid w:val="00416F6F"/>
    <w:rsid w:val="00423789"/>
    <w:rsid w:val="0042594C"/>
    <w:rsid w:val="00440F43"/>
    <w:rsid w:val="00441B6F"/>
    <w:rsid w:val="00446221"/>
    <w:rsid w:val="00450E62"/>
    <w:rsid w:val="004539DB"/>
    <w:rsid w:val="0046497E"/>
    <w:rsid w:val="00471A80"/>
    <w:rsid w:val="00487637"/>
    <w:rsid w:val="004B21B4"/>
    <w:rsid w:val="004B3F5F"/>
    <w:rsid w:val="004D16C7"/>
    <w:rsid w:val="004D305E"/>
    <w:rsid w:val="004D4277"/>
    <w:rsid w:val="004F4819"/>
    <w:rsid w:val="00502516"/>
    <w:rsid w:val="00505F06"/>
    <w:rsid w:val="00506828"/>
    <w:rsid w:val="00524FD9"/>
    <w:rsid w:val="00526CD0"/>
    <w:rsid w:val="0053056E"/>
    <w:rsid w:val="00533D5A"/>
    <w:rsid w:val="00542D23"/>
    <w:rsid w:val="00554FDA"/>
    <w:rsid w:val="00580870"/>
    <w:rsid w:val="005C378A"/>
    <w:rsid w:val="005C784C"/>
    <w:rsid w:val="005D17F6"/>
    <w:rsid w:val="005E5539"/>
    <w:rsid w:val="00601FFD"/>
    <w:rsid w:val="00602BF5"/>
    <w:rsid w:val="00611B9D"/>
    <w:rsid w:val="0061277F"/>
    <w:rsid w:val="00612BAF"/>
    <w:rsid w:val="006139AF"/>
    <w:rsid w:val="00617FDD"/>
    <w:rsid w:val="00633614"/>
    <w:rsid w:val="00633F68"/>
    <w:rsid w:val="00636EB2"/>
    <w:rsid w:val="006375B8"/>
    <w:rsid w:val="006407F3"/>
    <w:rsid w:val="00642A32"/>
    <w:rsid w:val="00651ED5"/>
    <w:rsid w:val="00655785"/>
    <w:rsid w:val="0066510A"/>
    <w:rsid w:val="00673F9F"/>
    <w:rsid w:val="00686953"/>
    <w:rsid w:val="00686AB7"/>
    <w:rsid w:val="00687DEA"/>
    <w:rsid w:val="00687E67"/>
    <w:rsid w:val="006967F7"/>
    <w:rsid w:val="006A04C3"/>
    <w:rsid w:val="006A250C"/>
    <w:rsid w:val="006B21D3"/>
    <w:rsid w:val="006B4D60"/>
    <w:rsid w:val="006B57D0"/>
    <w:rsid w:val="006C603E"/>
    <w:rsid w:val="006C6676"/>
    <w:rsid w:val="006D30FF"/>
    <w:rsid w:val="006D6940"/>
    <w:rsid w:val="006F11EC"/>
    <w:rsid w:val="0070082C"/>
    <w:rsid w:val="00734EAC"/>
    <w:rsid w:val="007369E6"/>
    <w:rsid w:val="0074487F"/>
    <w:rsid w:val="00746E59"/>
    <w:rsid w:val="00754C9A"/>
    <w:rsid w:val="0075599A"/>
    <w:rsid w:val="0075600F"/>
    <w:rsid w:val="00761D52"/>
    <w:rsid w:val="007639F3"/>
    <w:rsid w:val="00763D76"/>
    <w:rsid w:val="0077749E"/>
    <w:rsid w:val="00790ADA"/>
    <w:rsid w:val="007A1BF3"/>
    <w:rsid w:val="007D2288"/>
    <w:rsid w:val="007E088F"/>
    <w:rsid w:val="007F7B32"/>
    <w:rsid w:val="00804BC2"/>
    <w:rsid w:val="008100BB"/>
    <w:rsid w:val="00810539"/>
    <w:rsid w:val="0081431A"/>
    <w:rsid w:val="0081579E"/>
    <w:rsid w:val="0083065A"/>
    <w:rsid w:val="0083216F"/>
    <w:rsid w:val="00850C58"/>
    <w:rsid w:val="00860000"/>
    <w:rsid w:val="00863BD3"/>
    <w:rsid w:val="008641ED"/>
    <w:rsid w:val="00866D66"/>
    <w:rsid w:val="008671C6"/>
    <w:rsid w:val="00875803"/>
    <w:rsid w:val="00890C1B"/>
    <w:rsid w:val="008B459E"/>
    <w:rsid w:val="008C31B9"/>
    <w:rsid w:val="008D4FCF"/>
    <w:rsid w:val="008E13AE"/>
    <w:rsid w:val="008E1506"/>
    <w:rsid w:val="008E710C"/>
    <w:rsid w:val="008F69D6"/>
    <w:rsid w:val="008F6FC2"/>
    <w:rsid w:val="00902823"/>
    <w:rsid w:val="00911234"/>
    <w:rsid w:val="00912A55"/>
    <w:rsid w:val="00914DFB"/>
    <w:rsid w:val="00915CA6"/>
    <w:rsid w:val="00927834"/>
    <w:rsid w:val="00935BAD"/>
    <w:rsid w:val="00936034"/>
    <w:rsid w:val="00936CEA"/>
    <w:rsid w:val="009500A6"/>
    <w:rsid w:val="00952EF4"/>
    <w:rsid w:val="00957C18"/>
    <w:rsid w:val="009659BA"/>
    <w:rsid w:val="009769A3"/>
    <w:rsid w:val="00983040"/>
    <w:rsid w:val="009B3FB9"/>
    <w:rsid w:val="009C2465"/>
    <w:rsid w:val="009D35A0"/>
    <w:rsid w:val="009D7EB7"/>
    <w:rsid w:val="009E048A"/>
    <w:rsid w:val="009E08E9"/>
    <w:rsid w:val="009E36E8"/>
    <w:rsid w:val="009E3DB9"/>
    <w:rsid w:val="009E5A81"/>
    <w:rsid w:val="009E6E35"/>
    <w:rsid w:val="009F0EDA"/>
    <w:rsid w:val="00A03B96"/>
    <w:rsid w:val="00A05B19"/>
    <w:rsid w:val="00A1134E"/>
    <w:rsid w:val="00A16E01"/>
    <w:rsid w:val="00A24E7E"/>
    <w:rsid w:val="00A258C3"/>
    <w:rsid w:val="00A347C0"/>
    <w:rsid w:val="00A435DC"/>
    <w:rsid w:val="00A51431"/>
    <w:rsid w:val="00A539AD"/>
    <w:rsid w:val="00A70326"/>
    <w:rsid w:val="00A70B15"/>
    <w:rsid w:val="00A94063"/>
    <w:rsid w:val="00AA6219"/>
    <w:rsid w:val="00AA74E0"/>
    <w:rsid w:val="00AB703F"/>
    <w:rsid w:val="00AC6BB8"/>
    <w:rsid w:val="00AD01FD"/>
    <w:rsid w:val="00AE008F"/>
    <w:rsid w:val="00B01FCD"/>
    <w:rsid w:val="00B060B0"/>
    <w:rsid w:val="00B1776C"/>
    <w:rsid w:val="00B24008"/>
    <w:rsid w:val="00B31C4B"/>
    <w:rsid w:val="00B35080"/>
    <w:rsid w:val="00B4331F"/>
    <w:rsid w:val="00B52583"/>
    <w:rsid w:val="00B52896"/>
    <w:rsid w:val="00B63043"/>
    <w:rsid w:val="00B741B3"/>
    <w:rsid w:val="00B95236"/>
    <w:rsid w:val="00B96BD9"/>
    <w:rsid w:val="00BA1B01"/>
    <w:rsid w:val="00BA2641"/>
    <w:rsid w:val="00BB37AA"/>
    <w:rsid w:val="00BC53A0"/>
    <w:rsid w:val="00BD5AA4"/>
    <w:rsid w:val="00BD72B4"/>
    <w:rsid w:val="00BE62AD"/>
    <w:rsid w:val="00BF121F"/>
    <w:rsid w:val="00BF1F80"/>
    <w:rsid w:val="00BF310F"/>
    <w:rsid w:val="00C10068"/>
    <w:rsid w:val="00C166EF"/>
    <w:rsid w:val="00C17EB0"/>
    <w:rsid w:val="00C27F5F"/>
    <w:rsid w:val="00C30A0F"/>
    <w:rsid w:val="00C37E61"/>
    <w:rsid w:val="00C412DA"/>
    <w:rsid w:val="00C57781"/>
    <w:rsid w:val="00C61E66"/>
    <w:rsid w:val="00C70F1B"/>
    <w:rsid w:val="00C71A47"/>
    <w:rsid w:val="00C7464C"/>
    <w:rsid w:val="00C80522"/>
    <w:rsid w:val="00C82243"/>
    <w:rsid w:val="00C85588"/>
    <w:rsid w:val="00CA290B"/>
    <w:rsid w:val="00CA4FB8"/>
    <w:rsid w:val="00CD6755"/>
    <w:rsid w:val="00CD6856"/>
    <w:rsid w:val="00CE0089"/>
    <w:rsid w:val="00CE793C"/>
    <w:rsid w:val="00CF193C"/>
    <w:rsid w:val="00D10C36"/>
    <w:rsid w:val="00D173F1"/>
    <w:rsid w:val="00D254C6"/>
    <w:rsid w:val="00D329F1"/>
    <w:rsid w:val="00D464D0"/>
    <w:rsid w:val="00D74CB0"/>
    <w:rsid w:val="00D8295D"/>
    <w:rsid w:val="00DA73E4"/>
    <w:rsid w:val="00DC2A65"/>
    <w:rsid w:val="00DE15F0"/>
    <w:rsid w:val="00DE289A"/>
    <w:rsid w:val="00DE5663"/>
    <w:rsid w:val="00DE78AA"/>
    <w:rsid w:val="00DF4836"/>
    <w:rsid w:val="00E053D0"/>
    <w:rsid w:val="00E15994"/>
    <w:rsid w:val="00E21E93"/>
    <w:rsid w:val="00E228C2"/>
    <w:rsid w:val="00E3114E"/>
    <w:rsid w:val="00E31A70"/>
    <w:rsid w:val="00E35B02"/>
    <w:rsid w:val="00E402D4"/>
    <w:rsid w:val="00E4632C"/>
    <w:rsid w:val="00E50EEC"/>
    <w:rsid w:val="00E63502"/>
    <w:rsid w:val="00E64F89"/>
    <w:rsid w:val="00E66496"/>
    <w:rsid w:val="00E66B35"/>
    <w:rsid w:val="00E66E10"/>
    <w:rsid w:val="00E769F6"/>
    <w:rsid w:val="00E8407C"/>
    <w:rsid w:val="00E84F3C"/>
    <w:rsid w:val="00EA012C"/>
    <w:rsid w:val="00EC6A55"/>
    <w:rsid w:val="00ED0288"/>
    <w:rsid w:val="00EE52CB"/>
    <w:rsid w:val="00EF4189"/>
    <w:rsid w:val="00EF53F5"/>
    <w:rsid w:val="00EF581D"/>
    <w:rsid w:val="00EF7FD8"/>
    <w:rsid w:val="00F04EB6"/>
    <w:rsid w:val="00F06F59"/>
    <w:rsid w:val="00F15527"/>
    <w:rsid w:val="00F17988"/>
    <w:rsid w:val="00F469F0"/>
    <w:rsid w:val="00F51BD4"/>
    <w:rsid w:val="00F53273"/>
    <w:rsid w:val="00F60252"/>
    <w:rsid w:val="00F7119D"/>
    <w:rsid w:val="00F755E4"/>
    <w:rsid w:val="00F77D02"/>
    <w:rsid w:val="00FB33FE"/>
    <w:rsid w:val="00FB3A86"/>
    <w:rsid w:val="00FD36C8"/>
    <w:rsid w:val="00FE615A"/>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4816B2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601FFD"/>
    <w:pPr>
      <w:keepNext/>
      <w:keepLines/>
      <w:spacing w:before="160" w:after="80" w:line="259" w:lineRule="auto"/>
      <w:outlineLvl w:val="1"/>
    </w:pPr>
    <w:rPr>
      <w:rFonts w:asciiTheme="majorHAnsi" w:eastAsiaTheme="majorEastAsia" w:hAnsiTheme="majorHAnsi" w:cstheme="majorBidi"/>
      <w:color w:val="365F91" w:themeColor="accent1" w:themeShade="BF"/>
      <w:kern w:val="2"/>
      <w:sz w:val="32"/>
      <w:szCs w:val="32"/>
      <w:lang w:val="en-IN"/>
    </w:rPr>
  </w:style>
  <w:style w:type="paragraph" w:styleId="Heading3">
    <w:name w:val="heading 3"/>
    <w:basedOn w:val="Normal"/>
    <w:next w:val="Normal"/>
    <w:link w:val="Heading3Char"/>
    <w:uiPriority w:val="9"/>
    <w:semiHidden/>
    <w:unhideWhenUsed/>
    <w:qFormat/>
    <w:rsid w:val="00601FFD"/>
    <w:pPr>
      <w:keepNext/>
      <w:keepLines/>
      <w:spacing w:before="160" w:after="80" w:line="259" w:lineRule="auto"/>
      <w:outlineLvl w:val="2"/>
    </w:pPr>
    <w:rPr>
      <w:rFonts w:asciiTheme="minorHAnsi" w:eastAsiaTheme="majorEastAsia" w:hAnsiTheme="minorHAnsi" w:cstheme="majorBidi"/>
      <w:color w:val="365F91" w:themeColor="accent1" w:themeShade="BF"/>
      <w:kern w:val="2"/>
      <w:sz w:val="28"/>
      <w:szCs w:val="28"/>
      <w:lang w:val="en-IN"/>
    </w:rPr>
  </w:style>
  <w:style w:type="paragraph" w:styleId="Heading4">
    <w:name w:val="heading 4"/>
    <w:basedOn w:val="Normal"/>
    <w:next w:val="Normal"/>
    <w:link w:val="Heading4Char"/>
    <w:uiPriority w:val="9"/>
    <w:semiHidden/>
    <w:unhideWhenUsed/>
    <w:qFormat/>
    <w:rsid w:val="00601FFD"/>
    <w:pPr>
      <w:keepNext/>
      <w:keepLines/>
      <w:spacing w:before="80" w:after="40" w:line="259" w:lineRule="auto"/>
      <w:outlineLvl w:val="3"/>
    </w:pPr>
    <w:rPr>
      <w:rFonts w:asciiTheme="minorHAnsi" w:eastAsiaTheme="majorEastAsia" w:hAnsiTheme="minorHAnsi" w:cstheme="majorBidi"/>
      <w:i/>
      <w:iCs/>
      <w:color w:val="365F91" w:themeColor="accent1" w:themeShade="BF"/>
      <w:kern w:val="2"/>
      <w:sz w:val="22"/>
      <w:szCs w:val="22"/>
      <w:lang w:val="en-IN"/>
    </w:rPr>
  </w:style>
  <w:style w:type="paragraph" w:styleId="Heading5">
    <w:name w:val="heading 5"/>
    <w:basedOn w:val="Normal"/>
    <w:next w:val="Normal"/>
    <w:link w:val="Heading5Char"/>
    <w:uiPriority w:val="9"/>
    <w:semiHidden/>
    <w:unhideWhenUsed/>
    <w:qFormat/>
    <w:rsid w:val="00601FFD"/>
    <w:pPr>
      <w:keepNext/>
      <w:keepLines/>
      <w:spacing w:before="80" w:after="40" w:line="259" w:lineRule="auto"/>
      <w:outlineLvl w:val="4"/>
    </w:pPr>
    <w:rPr>
      <w:rFonts w:asciiTheme="minorHAnsi" w:eastAsiaTheme="majorEastAsia" w:hAnsiTheme="minorHAnsi" w:cstheme="majorBidi"/>
      <w:color w:val="365F91" w:themeColor="accent1" w:themeShade="BF"/>
      <w:kern w:val="2"/>
      <w:sz w:val="22"/>
      <w:szCs w:val="22"/>
      <w:lang w:val="en-IN"/>
    </w:rPr>
  </w:style>
  <w:style w:type="paragraph" w:styleId="Heading6">
    <w:name w:val="heading 6"/>
    <w:basedOn w:val="Normal"/>
    <w:next w:val="Normal"/>
    <w:link w:val="Heading6Char"/>
    <w:uiPriority w:val="9"/>
    <w:semiHidden/>
    <w:unhideWhenUsed/>
    <w:qFormat/>
    <w:rsid w:val="00601FFD"/>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n-IN"/>
    </w:rPr>
  </w:style>
  <w:style w:type="paragraph" w:styleId="Heading7">
    <w:name w:val="heading 7"/>
    <w:basedOn w:val="Normal"/>
    <w:next w:val="Normal"/>
    <w:link w:val="Heading7Char"/>
    <w:uiPriority w:val="9"/>
    <w:semiHidden/>
    <w:unhideWhenUsed/>
    <w:qFormat/>
    <w:rsid w:val="00601FFD"/>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n-IN"/>
    </w:rPr>
  </w:style>
  <w:style w:type="paragraph" w:styleId="Heading8">
    <w:name w:val="heading 8"/>
    <w:basedOn w:val="Normal"/>
    <w:next w:val="Normal"/>
    <w:link w:val="Heading8Char"/>
    <w:uiPriority w:val="9"/>
    <w:semiHidden/>
    <w:unhideWhenUsed/>
    <w:qFormat/>
    <w:rsid w:val="00601FFD"/>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n-IN"/>
    </w:rPr>
  </w:style>
  <w:style w:type="paragraph" w:styleId="Heading9">
    <w:name w:val="heading 9"/>
    <w:basedOn w:val="Normal"/>
    <w:next w:val="Normal"/>
    <w:link w:val="Heading9Char"/>
    <w:uiPriority w:val="9"/>
    <w:semiHidden/>
    <w:unhideWhenUsed/>
    <w:qFormat/>
    <w:rsid w:val="00601FFD"/>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semiHidden/>
    <w:rsid w:val="00601FFD"/>
    <w:rPr>
      <w:rFonts w:asciiTheme="majorHAnsi" w:eastAsiaTheme="majorEastAsia" w:hAnsiTheme="majorHAnsi" w:cstheme="majorBidi"/>
      <w:color w:val="365F91" w:themeColor="accent1" w:themeShade="BF"/>
      <w:kern w:val="2"/>
      <w:sz w:val="32"/>
      <w:szCs w:val="32"/>
      <w:lang w:val="en-IN"/>
    </w:rPr>
  </w:style>
  <w:style w:type="character" w:customStyle="1" w:styleId="Heading3Char">
    <w:name w:val="Heading 3 Char"/>
    <w:basedOn w:val="DefaultParagraphFont"/>
    <w:link w:val="Heading3"/>
    <w:uiPriority w:val="9"/>
    <w:semiHidden/>
    <w:rsid w:val="00601FFD"/>
    <w:rPr>
      <w:rFonts w:asciiTheme="minorHAnsi" w:eastAsiaTheme="majorEastAsia" w:hAnsiTheme="minorHAnsi" w:cstheme="majorBidi"/>
      <w:color w:val="365F91" w:themeColor="accent1" w:themeShade="BF"/>
      <w:kern w:val="2"/>
      <w:sz w:val="28"/>
      <w:szCs w:val="28"/>
      <w:lang w:val="en-IN"/>
    </w:rPr>
  </w:style>
  <w:style w:type="character" w:customStyle="1" w:styleId="Heading4Char">
    <w:name w:val="Heading 4 Char"/>
    <w:basedOn w:val="DefaultParagraphFont"/>
    <w:link w:val="Heading4"/>
    <w:uiPriority w:val="9"/>
    <w:semiHidden/>
    <w:rsid w:val="00601FFD"/>
    <w:rPr>
      <w:rFonts w:asciiTheme="minorHAnsi" w:eastAsiaTheme="majorEastAsia" w:hAnsiTheme="minorHAnsi" w:cstheme="majorBidi"/>
      <w:i/>
      <w:iCs/>
      <w:color w:val="365F91" w:themeColor="accent1" w:themeShade="BF"/>
      <w:kern w:val="2"/>
      <w:sz w:val="22"/>
      <w:szCs w:val="22"/>
      <w:lang w:val="en-IN"/>
    </w:rPr>
  </w:style>
  <w:style w:type="character" w:customStyle="1" w:styleId="Heading5Char">
    <w:name w:val="Heading 5 Char"/>
    <w:basedOn w:val="DefaultParagraphFont"/>
    <w:link w:val="Heading5"/>
    <w:uiPriority w:val="9"/>
    <w:semiHidden/>
    <w:rsid w:val="00601FFD"/>
    <w:rPr>
      <w:rFonts w:asciiTheme="minorHAnsi" w:eastAsiaTheme="majorEastAsia" w:hAnsiTheme="minorHAnsi" w:cstheme="majorBidi"/>
      <w:color w:val="365F91" w:themeColor="accent1" w:themeShade="BF"/>
      <w:kern w:val="2"/>
      <w:sz w:val="22"/>
      <w:szCs w:val="22"/>
      <w:lang w:val="en-IN"/>
    </w:rPr>
  </w:style>
  <w:style w:type="character" w:customStyle="1" w:styleId="Heading6Char">
    <w:name w:val="Heading 6 Char"/>
    <w:basedOn w:val="DefaultParagraphFont"/>
    <w:link w:val="Heading6"/>
    <w:uiPriority w:val="9"/>
    <w:semiHidden/>
    <w:rsid w:val="00601FFD"/>
    <w:rPr>
      <w:rFonts w:asciiTheme="minorHAnsi" w:eastAsiaTheme="majorEastAsia" w:hAnsiTheme="minorHAnsi" w:cstheme="majorBidi"/>
      <w:i/>
      <w:iCs/>
      <w:color w:val="595959" w:themeColor="text1" w:themeTint="A6"/>
      <w:kern w:val="2"/>
      <w:sz w:val="22"/>
      <w:szCs w:val="22"/>
      <w:lang w:val="en-IN"/>
    </w:rPr>
  </w:style>
  <w:style w:type="character" w:customStyle="1" w:styleId="Heading7Char">
    <w:name w:val="Heading 7 Char"/>
    <w:basedOn w:val="DefaultParagraphFont"/>
    <w:link w:val="Heading7"/>
    <w:uiPriority w:val="9"/>
    <w:semiHidden/>
    <w:rsid w:val="00601FFD"/>
    <w:rPr>
      <w:rFonts w:asciiTheme="minorHAnsi" w:eastAsiaTheme="majorEastAsia" w:hAnsiTheme="minorHAnsi" w:cstheme="majorBidi"/>
      <w:color w:val="595959" w:themeColor="text1" w:themeTint="A6"/>
      <w:kern w:val="2"/>
      <w:sz w:val="22"/>
      <w:szCs w:val="22"/>
      <w:lang w:val="en-IN"/>
    </w:rPr>
  </w:style>
  <w:style w:type="character" w:customStyle="1" w:styleId="Heading8Char">
    <w:name w:val="Heading 8 Char"/>
    <w:basedOn w:val="DefaultParagraphFont"/>
    <w:link w:val="Heading8"/>
    <w:uiPriority w:val="9"/>
    <w:semiHidden/>
    <w:rsid w:val="00601FFD"/>
    <w:rPr>
      <w:rFonts w:asciiTheme="minorHAnsi" w:eastAsiaTheme="majorEastAsia" w:hAnsiTheme="minorHAnsi" w:cstheme="majorBidi"/>
      <w:i/>
      <w:iCs/>
      <w:color w:val="272727" w:themeColor="text1" w:themeTint="D8"/>
      <w:kern w:val="2"/>
      <w:sz w:val="22"/>
      <w:szCs w:val="22"/>
      <w:lang w:val="en-IN"/>
    </w:rPr>
  </w:style>
  <w:style w:type="character" w:customStyle="1" w:styleId="Heading9Char">
    <w:name w:val="Heading 9 Char"/>
    <w:basedOn w:val="DefaultParagraphFont"/>
    <w:link w:val="Heading9"/>
    <w:uiPriority w:val="9"/>
    <w:semiHidden/>
    <w:rsid w:val="00601FFD"/>
    <w:rPr>
      <w:rFonts w:asciiTheme="minorHAnsi" w:eastAsiaTheme="majorEastAsia" w:hAnsiTheme="minorHAnsi" w:cstheme="majorBidi"/>
      <w:color w:val="272727" w:themeColor="text1" w:themeTint="D8"/>
      <w:kern w:val="2"/>
      <w:sz w:val="22"/>
      <w:szCs w:val="22"/>
      <w:lang w:val="en-IN"/>
    </w:rPr>
  </w:style>
  <w:style w:type="character" w:customStyle="1" w:styleId="Heading1Char">
    <w:name w:val="Heading 1 Char"/>
    <w:basedOn w:val="DefaultParagraphFont"/>
    <w:link w:val="Heading1"/>
    <w:uiPriority w:val="9"/>
    <w:rsid w:val="00601FFD"/>
    <w:rPr>
      <w:rFonts w:ascii="Arial" w:hAnsi="Arial"/>
      <w:b/>
      <w:kern w:val="28"/>
      <w:sz w:val="28"/>
    </w:rPr>
  </w:style>
  <w:style w:type="character" w:customStyle="1" w:styleId="TitleChar">
    <w:name w:val="Title Char"/>
    <w:basedOn w:val="DefaultParagraphFont"/>
    <w:link w:val="Title"/>
    <w:uiPriority w:val="10"/>
    <w:rsid w:val="00601FFD"/>
    <w:rPr>
      <w:rFonts w:ascii="Helvetica" w:hAnsi="Helvetica"/>
      <w:b/>
      <w:kern w:val="28"/>
      <w:sz w:val="36"/>
    </w:rPr>
  </w:style>
  <w:style w:type="paragraph" w:styleId="Subtitle">
    <w:name w:val="Subtitle"/>
    <w:basedOn w:val="Normal"/>
    <w:next w:val="Normal"/>
    <w:link w:val="SubtitleChar"/>
    <w:uiPriority w:val="11"/>
    <w:qFormat/>
    <w:rsid w:val="00601FFD"/>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IN"/>
    </w:rPr>
  </w:style>
  <w:style w:type="character" w:customStyle="1" w:styleId="SubtitleChar">
    <w:name w:val="Subtitle Char"/>
    <w:basedOn w:val="DefaultParagraphFont"/>
    <w:link w:val="Subtitle"/>
    <w:uiPriority w:val="11"/>
    <w:rsid w:val="00601FFD"/>
    <w:rPr>
      <w:rFonts w:asciiTheme="minorHAnsi" w:eastAsiaTheme="majorEastAsia" w:hAnsiTheme="minorHAnsi" w:cstheme="majorBidi"/>
      <w:color w:val="595959" w:themeColor="text1" w:themeTint="A6"/>
      <w:spacing w:val="15"/>
      <w:kern w:val="2"/>
      <w:sz w:val="28"/>
      <w:szCs w:val="28"/>
      <w:lang w:val="en-IN"/>
    </w:rPr>
  </w:style>
  <w:style w:type="paragraph" w:styleId="Quote">
    <w:name w:val="Quote"/>
    <w:basedOn w:val="Normal"/>
    <w:next w:val="Normal"/>
    <w:link w:val="QuoteChar"/>
    <w:uiPriority w:val="29"/>
    <w:qFormat/>
    <w:rsid w:val="00601FFD"/>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n-IN"/>
    </w:rPr>
  </w:style>
  <w:style w:type="character" w:customStyle="1" w:styleId="QuoteChar">
    <w:name w:val="Quote Char"/>
    <w:basedOn w:val="DefaultParagraphFont"/>
    <w:link w:val="Quote"/>
    <w:uiPriority w:val="29"/>
    <w:rsid w:val="00601FFD"/>
    <w:rPr>
      <w:rFonts w:asciiTheme="minorHAnsi" w:eastAsiaTheme="minorHAnsi" w:hAnsiTheme="minorHAnsi" w:cstheme="minorBidi"/>
      <w:i/>
      <w:iCs/>
      <w:color w:val="404040" w:themeColor="text1" w:themeTint="BF"/>
      <w:kern w:val="2"/>
      <w:sz w:val="22"/>
      <w:szCs w:val="22"/>
      <w:lang w:val="en-IN"/>
    </w:rPr>
  </w:style>
  <w:style w:type="paragraph" w:styleId="ListParagraph">
    <w:name w:val="List Paragraph"/>
    <w:basedOn w:val="Normal"/>
    <w:uiPriority w:val="34"/>
    <w:qFormat/>
    <w:rsid w:val="00601FFD"/>
    <w:pPr>
      <w:spacing w:after="160" w:line="259" w:lineRule="auto"/>
      <w:ind w:left="720"/>
      <w:contextualSpacing/>
    </w:pPr>
    <w:rPr>
      <w:rFonts w:asciiTheme="minorHAnsi" w:eastAsiaTheme="minorHAnsi" w:hAnsiTheme="minorHAnsi" w:cstheme="minorBidi"/>
      <w:kern w:val="2"/>
      <w:sz w:val="22"/>
      <w:szCs w:val="22"/>
      <w:lang w:val="en-IN"/>
    </w:rPr>
  </w:style>
  <w:style w:type="character" w:styleId="IntenseEmphasis">
    <w:name w:val="Intense Emphasis"/>
    <w:basedOn w:val="DefaultParagraphFont"/>
    <w:uiPriority w:val="21"/>
    <w:qFormat/>
    <w:rsid w:val="00601FFD"/>
    <w:rPr>
      <w:i/>
      <w:iCs/>
      <w:color w:val="365F91" w:themeColor="accent1" w:themeShade="BF"/>
    </w:rPr>
  </w:style>
  <w:style w:type="paragraph" w:styleId="IntenseQuote">
    <w:name w:val="Intense Quote"/>
    <w:basedOn w:val="Normal"/>
    <w:next w:val="Normal"/>
    <w:link w:val="IntenseQuoteChar"/>
    <w:uiPriority w:val="30"/>
    <w:qFormat/>
    <w:rsid w:val="00601FFD"/>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en-IN"/>
    </w:rPr>
  </w:style>
  <w:style w:type="character" w:customStyle="1" w:styleId="IntenseQuoteChar">
    <w:name w:val="Intense Quote Char"/>
    <w:basedOn w:val="DefaultParagraphFont"/>
    <w:link w:val="IntenseQuote"/>
    <w:uiPriority w:val="30"/>
    <w:rsid w:val="00601FFD"/>
    <w:rPr>
      <w:rFonts w:asciiTheme="minorHAnsi" w:eastAsiaTheme="minorHAnsi" w:hAnsiTheme="minorHAnsi" w:cstheme="minorBidi"/>
      <w:i/>
      <w:iCs/>
      <w:color w:val="365F91" w:themeColor="accent1" w:themeShade="BF"/>
      <w:kern w:val="2"/>
      <w:sz w:val="22"/>
      <w:szCs w:val="22"/>
      <w:lang w:val="en-IN"/>
    </w:rPr>
  </w:style>
  <w:style w:type="character" w:styleId="IntenseReference">
    <w:name w:val="Intense Reference"/>
    <w:basedOn w:val="DefaultParagraphFont"/>
    <w:uiPriority w:val="32"/>
    <w:qFormat/>
    <w:rsid w:val="00601FFD"/>
    <w:rPr>
      <w:b/>
      <w:bCs/>
      <w:smallCaps/>
      <w:color w:val="365F91" w:themeColor="accent1" w:themeShade="BF"/>
      <w:spacing w:val="5"/>
    </w:rPr>
  </w:style>
  <w:style w:type="paragraph" w:styleId="Revision">
    <w:name w:val="Revision"/>
    <w:hidden/>
    <w:uiPriority w:val="99"/>
    <w:semiHidden/>
    <w:rsid w:val="00601FFD"/>
    <w:rPr>
      <w:rFonts w:asciiTheme="minorHAnsi" w:eastAsiaTheme="minorHAnsi" w:hAnsiTheme="minorHAnsi" w:cstheme="minorBidi"/>
      <w:sz w:val="22"/>
      <w:szCs w:val="22"/>
      <w:lang w:val="en-IN" w:bidi="ta-IN"/>
    </w:rPr>
  </w:style>
  <w:style w:type="paragraph" w:styleId="NoSpacing">
    <w:name w:val="No Spacing"/>
    <w:uiPriority w:val="1"/>
    <w:qFormat/>
    <w:rsid w:val="00601FFD"/>
    <w:rPr>
      <w:rFonts w:asciiTheme="minorHAnsi" w:eastAsiaTheme="minorHAnsi" w:hAnsiTheme="minorHAnsi" w:cstheme="minorBidi"/>
      <w:sz w:val="22"/>
      <w:szCs w:val="22"/>
      <w:lang w:val="en-IN" w:bidi="ta-IN"/>
    </w:rPr>
  </w:style>
  <w:style w:type="character" w:customStyle="1" w:styleId="HeaderChar">
    <w:name w:val="Header Char"/>
    <w:basedOn w:val="DefaultParagraphFont"/>
    <w:link w:val="Header"/>
    <w:uiPriority w:val="99"/>
    <w:rsid w:val="00601FFD"/>
    <w:rPr>
      <w:rFonts w:ascii="Helvetica" w:hAnsi="Helvetica"/>
    </w:rPr>
  </w:style>
  <w:style w:type="character" w:customStyle="1" w:styleId="FooterChar">
    <w:name w:val="Footer Char"/>
    <w:basedOn w:val="DefaultParagraphFont"/>
    <w:link w:val="Footer"/>
    <w:uiPriority w:val="99"/>
    <w:rsid w:val="00601FFD"/>
    <w:rPr>
      <w:rFonts w:ascii="Helvetica" w:hAnsi="Helvetica"/>
    </w:rPr>
  </w:style>
  <w:style w:type="paragraph" w:styleId="NormalWeb">
    <w:name w:val="Normal (Web)"/>
    <w:basedOn w:val="Normal"/>
    <w:uiPriority w:val="99"/>
    <w:semiHidden/>
    <w:unhideWhenUsed/>
    <w:rsid w:val="00601FFD"/>
    <w:pPr>
      <w:spacing w:before="100" w:beforeAutospacing="1" w:after="100" w:afterAutospacing="1"/>
    </w:pPr>
    <w:rPr>
      <w:rFonts w:ascii="Times New Roman" w:hAnsi="Times New Roman"/>
      <w:sz w:val="24"/>
      <w:szCs w:val="24"/>
      <w:lang w:val="en-IN" w:eastAsia="en-IN" w:bidi="ta-IN"/>
    </w:rPr>
  </w:style>
  <w:style w:type="character" w:styleId="UnresolvedMention">
    <w:name w:val="Unresolved Mention"/>
    <w:basedOn w:val="DefaultParagraphFont"/>
    <w:uiPriority w:val="99"/>
    <w:semiHidden/>
    <w:unhideWhenUsed/>
    <w:rsid w:val="001D2C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ti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ti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tif"/><Relationship Id="rId25" Type="http://schemas.openxmlformats.org/officeDocument/2006/relationships/image" Target="media/image10.jpe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tif"/><Relationship Id="rId29" Type="http://schemas.openxmlformats.org/officeDocument/2006/relationships/hyperlink" Target="https://www.sciencedirect.com/science/article/pii/S1319562X210046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tif"/><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tif"/><Relationship Id="rId28" Type="http://schemas.openxmlformats.org/officeDocument/2006/relationships/image" Target="media/image13.jpeg"/><Relationship Id="rId10" Type="http://schemas.openxmlformats.org/officeDocument/2006/relationships/chart" Target="charts/chart2.xml"/><Relationship Id="rId19" Type="http://schemas.openxmlformats.org/officeDocument/2006/relationships/image" Target="media/image4.tif"/><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tif"/><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768-43E3-BA6E-1D7E9807A0B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768-43E3-BA6E-1D7E9807A0B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768-43E3-BA6E-1D7E9807A0B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768-43E3-BA6E-1D7E9807A0B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768-43E3-BA6E-1D7E9807A0B0}"/>
              </c:ext>
            </c:extLst>
          </c:dPt>
          <c:dLbls>
            <c:dLbl>
              <c:idx val="0"/>
              <c:layout>
                <c:manualLayout>
                  <c:x val="-0.11666666666666677"/>
                  <c:y val="9.259259259259262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768-43E3-BA6E-1D7E9807A0B0}"/>
                </c:ext>
              </c:extLst>
            </c:dLbl>
            <c:dLbl>
              <c:idx val="1"/>
              <c:layout>
                <c:manualLayout>
                  <c:x val="-0.17777777777777787"/>
                  <c:y val="-0.1759259259259260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768-43E3-BA6E-1D7E9807A0B0}"/>
                </c:ext>
              </c:extLst>
            </c:dLbl>
            <c:dLbl>
              <c:idx val="2"/>
              <c:layout>
                <c:manualLayout>
                  <c:x val="6.9444444444444392E-2"/>
                  <c:y val="-0.2916666666666666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768-43E3-BA6E-1D7E9807A0B0}"/>
                </c:ext>
              </c:extLst>
            </c:dLbl>
            <c:dLbl>
              <c:idx val="3"/>
              <c:layout>
                <c:manualLayout>
                  <c:x val="0.17222222222222222"/>
                  <c:y val="-9.72222222222223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768-43E3-BA6E-1D7E9807A0B0}"/>
                </c:ext>
              </c:extLst>
            </c:dLbl>
            <c:dLbl>
              <c:idx val="4"/>
              <c:layout>
                <c:manualLayout>
                  <c:x val="8.6111111111111166E-2"/>
                  <c:y val="0.1342592592592592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768-43E3-BA6E-1D7E9807A0B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Sheet2!$B$10:$F$10</c:f>
              <c:strCache>
                <c:ptCount val="5"/>
                <c:pt idx="0">
                  <c:v>Site 1</c:v>
                </c:pt>
                <c:pt idx="1">
                  <c:v>Site 2</c:v>
                </c:pt>
                <c:pt idx="2">
                  <c:v>Site 3</c:v>
                </c:pt>
                <c:pt idx="3">
                  <c:v>Site 4</c:v>
                </c:pt>
                <c:pt idx="4">
                  <c:v>Site 5</c:v>
                </c:pt>
              </c:strCache>
            </c:strRef>
          </c:cat>
          <c:val>
            <c:numRef>
              <c:f>Sheet2!$B$11:$F$11</c:f>
              <c:numCache>
                <c:formatCode>General</c:formatCode>
                <c:ptCount val="5"/>
                <c:pt idx="0">
                  <c:v>24</c:v>
                </c:pt>
                <c:pt idx="1">
                  <c:v>23</c:v>
                </c:pt>
                <c:pt idx="2">
                  <c:v>22</c:v>
                </c:pt>
                <c:pt idx="3">
                  <c:v>24</c:v>
                </c:pt>
                <c:pt idx="4">
                  <c:v>18</c:v>
                </c:pt>
              </c:numCache>
            </c:numRef>
          </c:val>
          <c:extLst>
            <c:ext xmlns:c16="http://schemas.microsoft.com/office/drawing/2014/chart" uri="{C3380CC4-5D6E-409C-BE32-E72D297353CC}">
              <c16:uniqueId val="{0000000A-1768-43E3-BA6E-1D7E9807A0B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Sheet2!$A$2</c:f>
              <c:strCache>
                <c:ptCount val="1"/>
                <c:pt idx="0">
                  <c:v>Bacillariophyta</c:v>
                </c:pt>
              </c:strCache>
            </c:strRef>
          </c:tx>
          <c:spPr>
            <a:solidFill>
              <a:schemeClr val="accent2"/>
            </a:solidFill>
            <a:ln>
              <a:noFill/>
            </a:ln>
            <a:effectLst/>
          </c:spPr>
          <c:invertIfNegative val="0"/>
          <c:cat>
            <c:strRef>
              <c:f>Sheet2!$B$1:$F$1</c:f>
              <c:strCache>
                <c:ptCount val="5"/>
                <c:pt idx="0">
                  <c:v>Site 1</c:v>
                </c:pt>
                <c:pt idx="1">
                  <c:v>Site 2</c:v>
                </c:pt>
                <c:pt idx="2">
                  <c:v>Site 3</c:v>
                </c:pt>
                <c:pt idx="3">
                  <c:v>Site 4</c:v>
                </c:pt>
                <c:pt idx="4">
                  <c:v>Site 5</c:v>
                </c:pt>
              </c:strCache>
            </c:strRef>
          </c:cat>
          <c:val>
            <c:numRef>
              <c:f>Sheet2!$B$2:$F$2</c:f>
              <c:numCache>
                <c:formatCode>General</c:formatCode>
                <c:ptCount val="5"/>
                <c:pt idx="0">
                  <c:v>7</c:v>
                </c:pt>
                <c:pt idx="1">
                  <c:v>8</c:v>
                </c:pt>
                <c:pt idx="2">
                  <c:v>8</c:v>
                </c:pt>
                <c:pt idx="3">
                  <c:v>8</c:v>
                </c:pt>
                <c:pt idx="4">
                  <c:v>6</c:v>
                </c:pt>
              </c:numCache>
            </c:numRef>
          </c:val>
          <c:extLst>
            <c:ext xmlns:c16="http://schemas.microsoft.com/office/drawing/2014/chart" uri="{C3380CC4-5D6E-409C-BE32-E72D297353CC}">
              <c16:uniqueId val="{00000000-C83A-462C-A7AF-943387B36E11}"/>
            </c:ext>
          </c:extLst>
        </c:ser>
        <c:ser>
          <c:idx val="1"/>
          <c:order val="1"/>
          <c:tx>
            <c:strRef>
              <c:f>Sheet2!$A$3</c:f>
              <c:strCache>
                <c:ptCount val="1"/>
                <c:pt idx="0">
                  <c:v>Charophyta</c:v>
                </c:pt>
              </c:strCache>
            </c:strRef>
          </c:tx>
          <c:spPr>
            <a:solidFill>
              <a:schemeClr val="accent4"/>
            </a:solidFill>
            <a:ln>
              <a:noFill/>
            </a:ln>
            <a:effectLst/>
          </c:spPr>
          <c:invertIfNegative val="0"/>
          <c:cat>
            <c:strRef>
              <c:f>Sheet2!$B$1:$F$1</c:f>
              <c:strCache>
                <c:ptCount val="5"/>
                <c:pt idx="0">
                  <c:v>Site 1</c:v>
                </c:pt>
                <c:pt idx="1">
                  <c:v>Site 2</c:v>
                </c:pt>
                <c:pt idx="2">
                  <c:v>Site 3</c:v>
                </c:pt>
                <c:pt idx="3">
                  <c:v>Site 4</c:v>
                </c:pt>
                <c:pt idx="4">
                  <c:v>Site 5</c:v>
                </c:pt>
              </c:strCache>
            </c:strRef>
          </c:cat>
          <c:val>
            <c:numRef>
              <c:f>Sheet2!$B$3:$F$3</c:f>
              <c:numCache>
                <c:formatCode>General</c:formatCode>
                <c:ptCount val="5"/>
                <c:pt idx="0">
                  <c:v>2</c:v>
                </c:pt>
                <c:pt idx="1">
                  <c:v>1</c:v>
                </c:pt>
                <c:pt idx="2">
                  <c:v>1</c:v>
                </c:pt>
                <c:pt idx="3">
                  <c:v>1</c:v>
                </c:pt>
                <c:pt idx="4">
                  <c:v>0</c:v>
                </c:pt>
              </c:numCache>
            </c:numRef>
          </c:val>
          <c:extLst>
            <c:ext xmlns:c16="http://schemas.microsoft.com/office/drawing/2014/chart" uri="{C3380CC4-5D6E-409C-BE32-E72D297353CC}">
              <c16:uniqueId val="{00000001-C83A-462C-A7AF-943387B36E11}"/>
            </c:ext>
          </c:extLst>
        </c:ser>
        <c:ser>
          <c:idx val="2"/>
          <c:order val="2"/>
          <c:tx>
            <c:strRef>
              <c:f>Sheet2!$A$4</c:f>
              <c:strCache>
                <c:ptCount val="1"/>
                <c:pt idx="0">
                  <c:v>Chlorophyta</c:v>
                </c:pt>
              </c:strCache>
            </c:strRef>
          </c:tx>
          <c:spPr>
            <a:solidFill>
              <a:schemeClr val="accent6"/>
            </a:solidFill>
            <a:ln>
              <a:noFill/>
            </a:ln>
            <a:effectLst/>
          </c:spPr>
          <c:invertIfNegative val="0"/>
          <c:cat>
            <c:strRef>
              <c:f>Sheet2!$B$1:$F$1</c:f>
              <c:strCache>
                <c:ptCount val="5"/>
                <c:pt idx="0">
                  <c:v>Site 1</c:v>
                </c:pt>
                <c:pt idx="1">
                  <c:v>Site 2</c:v>
                </c:pt>
                <c:pt idx="2">
                  <c:v>Site 3</c:v>
                </c:pt>
                <c:pt idx="3">
                  <c:v>Site 4</c:v>
                </c:pt>
                <c:pt idx="4">
                  <c:v>Site 5</c:v>
                </c:pt>
              </c:strCache>
            </c:strRef>
          </c:cat>
          <c:val>
            <c:numRef>
              <c:f>Sheet2!$B$4:$F$4</c:f>
              <c:numCache>
                <c:formatCode>General</c:formatCode>
                <c:ptCount val="5"/>
                <c:pt idx="0">
                  <c:v>7</c:v>
                </c:pt>
                <c:pt idx="1">
                  <c:v>5</c:v>
                </c:pt>
                <c:pt idx="2">
                  <c:v>4</c:v>
                </c:pt>
                <c:pt idx="3">
                  <c:v>7</c:v>
                </c:pt>
                <c:pt idx="4">
                  <c:v>4</c:v>
                </c:pt>
              </c:numCache>
            </c:numRef>
          </c:val>
          <c:extLst>
            <c:ext xmlns:c16="http://schemas.microsoft.com/office/drawing/2014/chart" uri="{C3380CC4-5D6E-409C-BE32-E72D297353CC}">
              <c16:uniqueId val="{00000002-C83A-462C-A7AF-943387B36E11}"/>
            </c:ext>
          </c:extLst>
        </c:ser>
        <c:ser>
          <c:idx val="3"/>
          <c:order val="3"/>
          <c:tx>
            <c:strRef>
              <c:f>Sheet2!$A$5</c:f>
              <c:strCache>
                <c:ptCount val="1"/>
                <c:pt idx="0">
                  <c:v>Cyanobacteria</c:v>
                </c:pt>
              </c:strCache>
            </c:strRef>
          </c:tx>
          <c:spPr>
            <a:solidFill>
              <a:schemeClr val="accent1"/>
            </a:solidFill>
            <a:ln>
              <a:noFill/>
            </a:ln>
            <a:effectLst/>
          </c:spPr>
          <c:invertIfNegative val="0"/>
          <c:cat>
            <c:strRef>
              <c:f>Sheet2!$B$1:$F$1</c:f>
              <c:strCache>
                <c:ptCount val="5"/>
                <c:pt idx="0">
                  <c:v>Site 1</c:v>
                </c:pt>
                <c:pt idx="1">
                  <c:v>Site 2</c:v>
                </c:pt>
                <c:pt idx="2">
                  <c:v>Site 3</c:v>
                </c:pt>
                <c:pt idx="3">
                  <c:v>Site 4</c:v>
                </c:pt>
                <c:pt idx="4">
                  <c:v>Site 5</c:v>
                </c:pt>
              </c:strCache>
            </c:strRef>
          </c:cat>
          <c:val>
            <c:numRef>
              <c:f>Sheet2!$B$5:$F$5</c:f>
              <c:numCache>
                <c:formatCode>General</c:formatCode>
                <c:ptCount val="5"/>
                <c:pt idx="0">
                  <c:v>6</c:v>
                </c:pt>
                <c:pt idx="1">
                  <c:v>7</c:v>
                </c:pt>
                <c:pt idx="2">
                  <c:v>6</c:v>
                </c:pt>
                <c:pt idx="3">
                  <c:v>5</c:v>
                </c:pt>
                <c:pt idx="4">
                  <c:v>5</c:v>
                </c:pt>
              </c:numCache>
            </c:numRef>
          </c:val>
          <c:extLst>
            <c:ext xmlns:c16="http://schemas.microsoft.com/office/drawing/2014/chart" uri="{C3380CC4-5D6E-409C-BE32-E72D297353CC}">
              <c16:uniqueId val="{00000003-C83A-462C-A7AF-943387B36E11}"/>
            </c:ext>
          </c:extLst>
        </c:ser>
        <c:ser>
          <c:idx val="4"/>
          <c:order val="4"/>
          <c:tx>
            <c:strRef>
              <c:f>Sheet2!$A$6</c:f>
              <c:strCache>
                <c:ptCount val="1"/>
                <c:pt idx="0">
                  <c:v>Euglenozoa</c:v>
                </c:pt>
              </c:strCache>
            </c:strRef>
          </c:tx>
          <c:spPr>
            <a:solidFill>
              <a:schemeClr val="accent6">
                <a:lumMod val="50000"/>
              </a:schemeClr>
            </a:solidFill>
            <a:ln>
              <a:noFill/>
            </a:ln>
            <a:effectLst/>
          </c:spPr>
          <c:invertIfNegative val="0"/>
          <c:cat>
            <c:strRef>
              <c:f>Sheet2!$B$1:$F$1</c:f>
              <c:strCache>
                <c:ptCount val="5"/>
                <c:pt idx="0">
                  <c:v>Site 1</c:v>
                </c:pt>
                <c:pt idx="1">
                  <c:v>Site 2</c:v>
                </c:pt>
                <c:pt idx="2">
                  <c:v>Site 3</c:v>
                </c:pt>
                <c:pt idx="3">
                  <c:v>Site 4</c:v>
                </c:pt>
                <c:pt idx="4">
                  <c:v>Site 5</c:v>
                </c:pt>
              </c:strCache>
            </c:strRef>
          </c:cat>
          <c:val>
            <c:numRef>
              <c:f>Sheet2!$B$6:$F$6</c:f>
              <c:numCache>
                <c:formatCode>General</c:formatCode>
                <c:ptCount val="5"/>
                <c:pt idx="0">
                  <c:v>2</c:v>
                </c:pt>
                <c:pt idx="1">
                  <c:v>2</c:v>
                </c:pt>
                <c:pt idx="2">
                  <c:v>3</c:v>
                </c:pt>
                <c:pt idx="3">
                  <c:v>3</c:v>
                </c:pt>
                <c:pt idx="4">
                  <c:v>3</c:v>
                </c:pt>
              </c:numCache>
            </c:numRef>
          </c:val>
          <c:extLst>
            <c:ext xmlns:c16="http://schemas.microsoft.com/office/drawing/2014/chart" uri="{C3380CC4-5D6E-409C-BE32-E72D297353CC}">
              <c16:uniqueId val="{00000004-C83A-462C-A7AF-943387B36E11}"/>
            </c:ext>
          </c:extLst>
        </c:ser>
        <c:dLbls>
          <c:showLegendKey val="0"/>
          <c:showVal val="0"/>
          <c:showCatName val="0"/>
          <c:showSerName val="0"/>
          <c:showPercent val="0"/>
          <c:showBubbleSize val="0"/>
        </c:dLbls>
        <c:gapWidth val="150"/>
        <c:overlap val="100"/>
        <c:axId val="609701183"/>
        <c:axId val="609679103"/>
      </c:barChart>
      <c:catAx>
        <c:axId val="609701183"/>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9679103"/>
        <c:crosses val="autoZero"/>
        <c:auto val="1"/>
        <c:lblAlgn val="ctr"/>
        <c:lblOffset val="100"/>
        <c:noMultiLvlLbl val="0"/>
      </c:catAx>
      <c:valAx>
        <c:axId val="609679103"/>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9701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A29B8-7DD5-447C-9CCD-D23D1ABE4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1127</TotalTime>
  <Pages>15</Pages>
  <Words>5541</Words>
  <Characters>31587</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37054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118</cp:revision>
  <cp:lastPrinted>1999-07-06T11:00:00Z</cp:lastPrinted>
  <dcterms:created xsi:type="dcterms:W3CDTF">2014-10-25T14:34:00Z</dcterms:created>
  <dcterms:modified xsi:type="dcterms:W3CDTF">2025-11-14T11:23:00Z</dcterms:modified>
</cp:coreProperties>
</file>