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3D1A25" w14:textId="4C0C651F" w:rsidR="00353C0E" w:rsidRPr="00352046" w:rsidRDefault="00090948" w:rsidP="00352046">
      <w:pPr>
        <w:jc w:val="right"/>
        <w:rPr>
          <w:rFonts w:ascii="Arial" w:hAnsi="Arial" w:cs="Arial"/>
          <w:b/>
          <w:bCs/>
          <w:sz w:val="36"/>
          <w:szCs w:val="36"/>
        </w:rPr>
      </w:pPr>
      <w:r w:rsidRPr="00352046">
        <w:rPr>
          <w:rFonts w:ascii="Arial" w:hAnsi="Arial" w:cs="Arial"/>
          <w:b/>
          <w:bCs/>
          <w:sz w:val="36"/>
          <w:szCs w:val="36"/>
        </w:rPr>
        <w:t>A</w:t>
      </w:r>
      <w:r w:rsidR="004C2BDC" w:rsidRPr="00352046">
        <w:rPr>
          <w:rFonts w:ascii="Arial" w:hAnsi="Arial" w:cs="Arial"/>
          <w:b/>
          <w:bCs/>
          <w:sz w:val="36"/>
          <w:szCs w:val="36"/>
        </w:rPr>
        <w:t xml:space="preserve"> Systematic Literature</w:t>
      </w:r>
      <w:r w:rsidRPr="00352046">
        <w:rPr>
          <w:rFonts w:ascii="Arial" w:hAnsi="Arial" w:cs="Arial"/>
          <w:b/>
          <w:bCs/>
          <w:sz w:val="36"/>
          <w:szCs w:val="36"/>
        </w:rPr>
        <w:t xml:space="preserve"> Review of Machine Learning Methods in Healthcare</w:t>
      </w:r>
    </w:p>
    <w:p w14:paraId="157F52F8" w14:textId="0525CF3A" w:rsidR="00713958" w:rsidRDefault="00713958" w:rsidP="00090948">
      <w:pPr>
        <w:rPr>
          <w:rFonts w:ascii="Arial" w:hAnsi="Arial" w:cs="Arial"/>
        </w:rPr>
      </w:pPr>
    </w:p>
    <w:p w14:paraId="168BA1F7" w14:textId="77777777" w:rsidR="007E37D7" w:rsidRPr="00352046" w:rsidRDefault="007E37D7" w:rsidP="00090948">
      <w:pPr>
        <w:rPr>
          <w:rFonts w:ascii="Arial" w:hAnsi="Arial" w:cs="Arial"/>
        </w:rPr>
      </w:pPr>
    </w:p>
    <w:p w14:paraId="2580B5DF" w14:textId="29320714" w:rsidR="00090948" w:rsidRPr="00352046" w:rsidRDefault="00806426" w:rsidP="00090948">
      <w:pPr>
        <w:rPr>
          <w:rFonts w:ascii="Arial" w:hAnsi="Arial" w:cs="Arial"/>
          <w:b/>
          <w:bCs/>
        </w:rPr>
      </w:pPr>
      <w:r w:rsidRPr="00352046">
        <w:rPr>
          <w:rFonts w:ascii="Arial" w:hAnsi="Arial" w:cs="Arial"/>
          <w:b/>
          <w:bCs/>
        </w:rPr>
        <w:t>ABSTRACT</w:t>
      </w:r>
    </w:p>
    <w:p w14:paraId="5513E7D9" w14:textId="4DE56674" w:rsidR="00976D59" w:rsidRPr="0031419C" w:rsidRDefault="00976D59" w:rsidP="00976D59">
      <w:pPr>
        <w:jc w:val="both"/>
        <w:rPr>
          <w:rFonts w:ascii="Arial" w:hAnsi="Arial" w:cs="Arial"/>
          <w:sz w:val="20"/>
          <w:szCs w:val="20"/>
        </w:rPr>
      </w:pPr>
      <w:r w:rsidRPr="0031419C">
        <w:rPr>
          <w:rFonts w:ascii="Arial" w:hAnsi="Arial" w:cs="Arial"/>
          <w:sz w:val="20"/>
          <w:szCs w:val="20"/>
        </w:rPr>
        <w:t>The integration of Machine Learning (ML) into healthcare has brought transformative potential across clinical decision-making, diagnostics, imaging, and personalized treatment. This review presents a comprehensive synthesis of recent advances in ML applications within healthcare, focusing on supervised, unsupervised, and deep learning methods. Through a systematic review of 102 peer-reviewed studies published between 2015 and 2025, we explore how ML has enhanced diagnostic accuracy, predicted disease progression, analyzed medical imaging, and enabled precision medicine. The review also highlights the increasing use of ML in resource-constrained settings like India, where mobile imaging tools and low-cost AI models are being adopted for public health screening and rural diagnostics. Supervised learning methods, including Random Forests, Support Vector Machines, and Logistic Regression, dominate current applications, particularly in disease diagnosis and risk stratification. Deep learning</w:t>
      </w:r>
      <w:r w:rsidR="00D73FDB" w:rsidRPr="0031419C">
        <w:rPr>
          <w:rFonts w:ascii="Arial" w:hAnsi="Arial" w:cs="Arial"/>
          <w:sz w:val="20"/>
          <w:szCs w:val="20"/>
        </w:rPr>
        <w:t xml:space="preserve">, </w:t>
      </w:r>
      <w:r w:rsidRPr="0031419C">
        <w:rPr>
          <w:rFonts w:ascii="Arial" w:hAnsi="Arial" w:cs="Arial"/>
          <w:sz w:val="20"/>
          <w:szCs w:val="20"/>
        </w:rPr>
        <w:t>especially Convolutional Neural Networks</w:t>
      </w:r>
      <w:r w:rsidR="00D73FDB" w:rsidRPr="0031419C">
        <w:rPr>
          <w:rFonts w:ascii="Arial" w:hAnsi="Arial" w:cs="Arial"/>
          <w:sz w:val="20"/>
          <w:szCs w:val="20"/>
        </w:rPr>
        <w:t xml:space="preserve">, </w:t>
      </w:r>
      <w:r w:rsidRPr="0031419C">
        <w:rPr>
          <w:rFonts w:ascii="Arial" w:hAnsi="Arial" w:cs="Arial"/>
          <w:sz w:val="20"/>
          <w:szCs w:val="20"/>
        </w:rPr>
        <w:t>has revolutionized medical imaging analysis, while unsupervised learning contributes to phenotype discovery and patient clustering. Despite the progress, challenges remain in model interpretability, data quality, regulatory compliance, and real-world deployment. Limited external validation and underrepresentation of diverse populations, especially from developing countries, are also noted. This review not only maps existing research trends but also underscores the need for context-specific innovations, ethical considerations, and robust clinical integration strategies to realize the full promise of ML in healthcare systems globally and within the Indian context.</w:t>
      </w:r>
    </w:p>
    <w:p w14:paraId="2A461269" w14:textId="13CF3B68" w:rsidR="00634BB9" w:rsidRPr="0031419C" w:rsidRDefault="00634BB9" w:rsidP="00976D59">
      <w:pPr>
        <w:jc w:val="both"/>
        <w:rPr>
          <w:rFonts w:ascii="Arial" w:hAnsi="Arial" w:cs="Arial"/>
          <w:i/>
          <w:iCs/>
          <w:sz w:val="20"/>
          <w:szCs w:val="20"/>
        </w:rPr>
      </w:pPr>
      <w:r w:rsidRPr="0031419C">
        <w:rPr>
          <w:rFonts w:ascii="Arial" w:hAnsi="Arial" w:cs="Arial"/>
          <w:i/>
          <w:iCs/>
          <w:sz w:val="20"/>
          <w:szCs w:val="20"/>
        </w:rPr>
        <w:t>Keywords:</w:t>
      </w:r>
      <w:r w:rsidR="00BE0C9C" w:rsidRPr="0031419C">
        <w:rPr>
          <w:rFonts w:ascii="Arial" w:hAnsi="Arial" w:cs="Arial"/>
          <w:i/>
          <w:iCs/>
          <w:sz w:val="20"/>
          <w:szCs w:val="20"/>
        </w:rPr>
        <w:t xml:space="preserve"> Machine Learning, Healthcare,</w:t>
      </w:r>
      <w:r w:rsidR="009E26BC" w:rsidRPr="009E26BC">
        <w:t xml:space="preserve"> </w:t>
      </w:r>
      <w:r w:rsidR="009E26BC" w:rsidRPr="009E26BC">
        <w:rPr>
          <w:rFonts w:ascii="Arial" w:hAnsi="Arial" w:cs="Arial"/>
          <w:i/>
          <w:iCs/>
          <w:sz w:val="20"/>
          <w:szCs w:val="20"/>
        </w:rPr>
        <w:t>Vector Machines</w:t>
      </w:r>
      <w:r w:rsidR="009E26BC">
        <w:rPr>
          <w:rFonts w:ascii="Arial" w:hAnsi="Arial" w:cs="Arial"/>
          <w:i/>
          <w:iCs/>
          <w:sz w:val="20"/>
          <w:szCs w:val="20"/>
        </w:rPr>
        <w:t>,</w:t>
      </w:r>
      <w:r w:rsidR="009E26BC" w:rsidRPr="009E26BC">
        <w:t xml:space="preserve"> </w:t>
      </w:r>
      <w:r w:rsidR="009E26BC" w:rsidRPr="009E26BC">
        <w:rPr>
          <w:rFonts w:ascii="Arial" w:hAnsi="Arial" w:cs="Arial"/>
          <w:i/>
          <w:iCs/>
          <w:sz w:val="20"/>
          <w:szCs w:val="20"/>
        </w:rPr>
        <w:t>Convolutional Neural Networks</w:t>
      </w:r>
    </w:p>
    <w:p w14:paraId="484AAAB3" w14:textId="3B4B89EA" w:rsidR="00806426" w:rsidRPr="00352046" w:rsidRDefault="00D6188D" w:rsidP="00090948">
      <w:pPr>
        <w:rPr>
          <w:rFonts w:ascii="Arial" w:hAnsi="Arial" w:cs="Arial"/>
          <w:b/>
          <w:bCs/>
        </w:rPr>
      </w:pPr>
      <w:r w:rsidRPr="00352046">
        <w:rPr>
          <w:rFonts w:ascii="Arial" w:hAnsi="Arial" w:cs="Arial"/>
          <w:b/>
          <w:bCs/>
        </w:rPr>
        <w:t xml:space="preserve">1. </w:t>
      </w:r>
      <w:r w:rsidR="00806426" w:rsidRPr="00352046">
        <w:rPr>
          <w:rFonts w:ascii="Arial" w:hAnsi="Arial" w:cs="Arial"/>
          <w:b/>
          <w:bCs/>
        </w:rPr>
        <w:t>INTRODUCTION</w:t>
      </w:r>
    </w:p>
    <w:p w14:paraId="2585DB68" w14:textId="3D570518" w:rsidR="00806426" w:rsidRPr="004F5CDE" w:rsidRDefault="00806426" w:rsidP="00806426">
      <w:pPr>
        <w:jc w:val="both"/>
        <w:rPr>
          <w:rFonts w:ascii="Arial" w:hAnsi="Arial" w:cs="Arial"/>
          <w:sz w:val="20"/>
          <w:szCs w:val="20"/>
        </w:rPr>
      </w:pPr>
      <w:r w:rsidRPr="004F5CDE">
        <w:rPr>
          <w:rFonts w:ascii="Arial" w:hAnsi="Arial" w:cs="Arial"/>
          <w:sz w:val="20"/>
          <w:szCs w:val="20"/>
        </w:rPr>
        <w:t>The healthcare sector across the globe, and particularly in developing nations like India, is undergoing a remarkable transformation driven by technological advancements and the increasing availability of health-related data. Among the most influential developments in this space is the application of Machine Learning (ML), a sub-discipline of Artificial Intelligence (AI), which has proven to be instrumental in interpreting complex datasets, identifying hidden patterns, and making predictive and prescriptive decisions</w:t>
      </w:r>
      <w:r w:rsidR="00121D85" w:rsidRPr="004F5CDE">
        <w:rPr>
          <w:rFonts w:ascii="Arial" w:hAnsi="Arial" w:cs="Arial"/>
          <w:sz w:val="20"/>
          <w:szCs w:val="20"/>
        </w:rPr>
        <w:t xml:space="preserve"> (</w:t>
      </w:r>
      <w:bookmarkStart w:id="0" w:name="_Hlk213723341"/>
      <w:proofErr w:type="spellStart"/>
      <w:r w:rsidR="00121D85" w:rsidRPr="004F5CDE">
        <w:rPr>
          <w:rFonts w:ascii="Arial" w:hAnsi="Arial" w:cs="Arial"/>
          <w:sz w:val="20"/>
          <w:szCs w:val="20"/>
        </w:rPr>
        <w:t>Painuli</w:t>
      </w:r>
      <w:proofErr w:type="spellEnd"/>
      <w:r w:rsidR="00121D85" w:rsidRPr="004F5CDE">
        <w:rPr>
          <w:rFonts w:ascii="Arial" w:hAnsi="Arial" w:cs="Arial"/>
          <w:sz w:val="20"/>
          <w:szCs w:val="20"/>
        </w:rPr>
        <w:t>, Bhardwaj, &amp; Gupta, 2022</w:t>
      </w:r>
      <w:bookmarkEnd w:id="0"/>
      <w:r w:rsidR="00121D85" w:rsidRPr="004F5CDE">
        <w:rPr>
          <w:rFonts w:ascii="Arial" w:hAnsi="Arial" w:cs="Arial"/>
          <w:sz w:val="20"/>
          <w:szCs w:val="20"/>
        </w:rPr>
        <w:t>)</w:t>
      </w:r>
      <w:r w:rsidRPr="004F5CDE">
        <w:rPr>
          <w:rFonts w:ascii="Arial" w:hAnsi="Arial" w:cs="Arial"/>
          <w:sz w:val="20"/>
          <w:szCs w:val="20"/>
        </w:rPr>
        <w:t>. ML algorithms are increasingly being integrated into healthcare systems to improve clinical outcomes, optimize operational efficiency, and facilitate evidence-based decision-making at scale</w:t>
      </w:r>
      <w:r w:rsidR="00121D85" w:rsidRPr="004F5CDE">
        <w:rPr>
          <w:rFonts w:ascii="Arial" w:hAnsi="Arial" w:cs="Arial"/>
          <w:sz w:val="20"/>
          <w:szCs w:val="20"/>
        </w:rPr>
        <w:t xml:space="preserve"> (</w:t>
      </w:r>
      <w:r w:rsidR="003F0E4F">
        <w:rPr>
          <w:rFonts w:ascii="Arial" w:hAnsi="Arial" w:cs="Arial"/>
          <w:sz w:val="20"/>
          <w:szCs w:val="20"/>
        </w:rPr>
        <w:t>Miner et.al</w:t>
      </w:r>
      <w:r w:rsidR="00121D85" w:rsidRPr="004F5CDE">
        <w:rPr>
          <w:rFonts w:ascii="Arial" w:hAnsi="Arial" w:cs="Arial"/>
          <w:sz w:val="20"/>
          <w:szCs w:val="20"/>
        </w:rPr>
        <w:t>, 202</w:t>
      </w:r>
      <w:r w:rsidR="003F0E4F">
        <w:rPr>
          <w:rFonts w:ascii="Arial" w:hAnsi="Arial" w:cs="Arial"/>
          <w:sz w:val="20"/>
          <w:szCs w:val="20"/>
        </w:rPr>
        <w:t>0</w:t>
      </w:r>
      <w:r w:rsidR="00121D85" w:rsidRPr="004F5CDE">
        <w:rPr>
          <w:rFonts w:ascii="Arial" w:hAnsi="Arial" w:cs="Arial"/>
          <w:sz w:val="20"/>
          <w:szCs w:val="20"/>
        </w:rPr>
        <w:t>)</w:t>
      </w:r>
      <w:r w:rsidRPr="004F5CDE">
        <w:rPr>
          <w:rFonts w:ascii="Arial" w:hAnsi="Arial" w:cs="Arial"/>
          <w:sz w:val="20"/>
          <w:szCs w:val="20"/>
        </w:rPr>
        <w:t>.</w:t>
      </w:r>
    </w:p>
    <w:p w14:paraId="58D2416B" w14:textId="069E01F1" w:rsidR="00806426" w:rsidRPr="004F5CDE" w:rsidRDefault="00806426" w:rsidP="00806426">
      <w:pPr>
        <w:jc w:val="both"/>
        <w:rPr>
          <w:rFonts w:ascii="Arial" w:hAnsi="Arial" w:cs="Arial"/>
          <w:sz w:val="20"/>
          <w:szCs w:val="20"/>
        </w:rPr>
      </w:pPr>
      <w:r w:rsidRPr="004F5CDE">
        <w:rPr>
          <w:rFonts w:ascii="Arial" w:hAnsi="Arial" w:cs="Arial"/>
          <w:sz w:val="20"/>
          <w:szCs w:val="20"/>
        </w:rPr>
        <w:t>Traditionally, medical diagnostics and treatment decisions have relied heavily on physician expertise, limited diagnostic tools, and static clinical guidelines. However, this conventional approach often struggles with issues such as human error, subjective judgment, and variability in expertise—especially in rural or under-resourced settings. With the advent of ML, there is now an opportunity to complement clinical intuition with data-driven insights that can support more timely, accurate, and consistent decisions. For instance, ML models trained on large volumes of patient data can predict disease risk, detect early warning signs of complications, and assist in differential diagnosis with a level of accuracy that often rivals or exceeds that of human clinicians</w:t>
      </w:r>
      <w:r w:rsidR="00121D85" w:rsidRPr="004F5CDE">
        <w:rPr>
          <w:rFonts w:ascii="Arial" w:hAnsi="Arial" w:cs="Arial"/>
          <w:sz w:val="20"/>
          <w:szCs w:val="20"/>
        </w:rPr>
        <w:t xml:space="preserve"> (Mondal, Bharati, &amp; Podder, 2021; </w:t>
      </w:r>
      <w:r w:rsidR="00A76F0B" w:rsidRPr="00A76F0B">
        <w:rPr>
          <w:rFonts w:ascii="Arial" w:hAnsi="Arial" w:cs="Arial"/>
          <w:sz w:val="20"/>
          <w:szCs w:val="20"/>
        </w:rPr>
        <w:t>Islam, Islam, &amp; Asraf, 2020</w:t>
      </w:r>
      <w:r w:rsidR="00121D85" w:rsidRPr="004F5CDE">
        <w:rPr>
          <w:rFonts w:ascii="Arial" w:hAnsi="Arial" w:cs="Arial"/>
          <w:sz w:val="20"/>
          <w:szCs w:val="20"/>
        </w:rPr>
        <w:t>)</w:t>
      </w:r>
      <w:r w:rsidRPr="004F5CDE">
        <w:rPr>
          <w:rFonts w:ascii="Arial" w:hAnsi="Arial" w:cs="Arial"/>
          <w:sz w:val="20"/>
          <w:szCs w:val="20"/>
        </w:rPr>
        <w:t>.</w:t>
      </w:r>
    </w:p>
    <w:p w14:paraId="35B42A3C" w14:textId="08F8DB23" w:rsidR="00806426" w:rsidRPr="004F5CDE" w:rsidRDefault="00806426" w:rsidP="00806426">
      <w:pPr>
        <w:jc w:val="both"/>
        <w:rPr>
          <w:rFonts w:ascii="Arial" w:hAnsi="Arial" w:cs="Arial"/>
          <w:sz w:val="20"/>
          <w:szCs w:val="20"/>
        </w:rPr>
      </w:pPr>
      <w:r w:rsidRPr="004F5CDE">
        <w:rPr>
          <w:rFonts w:ascii="Arial" w:hAnsi="Arial" w:cs="Arial"/>
          <w:sz w:val="20"/>
          <w:szCs w:val="20"/>
        </w:rPr>
        <w:t>In India, where the healthcare system is marked by uneven access, shortage of specialists, and an overburdened public infrastructure, ML-based tools hold significant promise. Applications such as mobile-based diagnostic support, automated interpretation of radiological images, AI-powered triage systems, and predictive analytics in public health surveillance are already being piloted or implemented</w:t>
      </w:r>
      <w:r w:rsidR="00121D85" w:rsidRPr="004F5CDE">
        <w:rPr>
          <w:rFonts w:ascii="Arial" w:hAnsi="Arial" w:cs="Arial"/>
          <w:sz w:val="20"/>
          <w:szCs w:val="20"/>
        </w:rPr>
        <w:t xml:space="preserve"> (</w:t>
      </w:r>
      <w:proofErr w:type="spellStart"/>
      <w:r w:rsidR="00121D85" w:rsidRPr="004F5CDE">
        <w:rPr>
          <w:rFonts w:ascii="Arial" w:hAnsi="Arial" w:cs="Arial"/>
          <w:sz w:val="20"/>
          <w:szCs w:val="20"/>
        </w:rPr>
        <w:t>Scaria</w:t>
      </w:r>
      <w:proofErr w:type="spellEnd"/>
      <w:r w:rsidR="00121D85" w:rsidRPr="004F5CDE">
        <w:rPr>
          <w:rFonts w:ascii="Arial" w:hAnsi="Arial" w:cs="Arial"/>
          <w:sz w:val="20"/>
          <w:szCs w:val="20"/>
        </w:rPr>
        <w:t xml:space="preserve"> &amp; </w:t>
      </w:r>
      <w:proofErr w:type="spellStart"/>
      <w:r w:rsidR="00121D85" w:rsidRPr="004F5CDE">
        <w:rPr>
          <w:rFonts w:ascii="Arial" w:hAnsi="Arial" w:cs="Arial"/>
          <w:sz w:val="20"/>
          <w:szCs w:val="20"/>
        </w:rPr>
        <w:lastRenderedPageBreak/>
        <w:t>Sivasubbu</w:t>
      </w:r>
      <w:proofErr w:type="spellEnd"/>
      <w:r w:rsidR="00121D85" w:rsidRPr="004F5CDE">
        <w:rPr>
          <w:rFonts w:ascii="Arial" w:hAnsi="Arial" w:cs="Arial"/>
          <w:sz w:val="20"/>
          <w:szCs w:val="20"/>
        </w:rPr>
        <w:t xml:space="preserve">, 2022; </w:t>
      </w:r>
      <w:proofErr w:type="spellStart"/>
      <w:r w:rsidR="00121D85" w:rsidRPr="004F5CDE">
        <w:rPr>
          <w:rFonts w:ascii="Arial" w:hAnsi="Arial" w:cs="Arial"/>
          <w:sz w:val="20"/>
          <w:szCs w:val="20"/>
        </w:rPr>
        <w:t>Sivadas</w:t>
      </w:r>
      <w:proofErr w:type="spellEnd"/>
      <w:r w:rsidR="00121D85" w:rsidRPr="004F5CDE">
        <w:rPr>
          <w:rFonts w:ascii="Arial" w:hAnsi="Arial" w:cs="Arial"/>
          <w:sz w:val="20"/>
          <w:szCs w:val="20"/>
        </w:rPr>
        <w:t xml:space="preserve"> et al., 2021)</w:t>
      </w:r>
      <w:r w:rsidRPr="004F5CDE">
        <w:rPr>
          <w:rFonts w:ascii="Arial" w:hAnsi="Arial" w:cs="Arial"/>
          <w:sz w:val="20"/>
          <w:szCs w:val="20"/>
        </w:rPr>
        <w:t>. The integration of ML with mobile health (mHealth) platforms, electronic health records (EHRs), and telemedicine services can bridge the urban-rural divide and make quality healthcare more accessible and affordable</w:t>
      </w:r>
      <w:r w:rsidR="00121D85" w:rsidRPr="004F5CDE">
        <w:rPr>
          <w:rFonts w:ascii="Arial" w:hAnsi="Arial" w:cs="Arial"/>
          <w:sz w:val="20"/>
          <w:szCs w:val="20"/>
        </w:rPr>
        <w:t xml:space="preserve"> (Rahman et al., 2022; Suha &amp; Sanam, 2022)</w:t>
      </w:r>
      <w:r w:rsidRPr="004F5CDE">
        <w:rPr>
          <w:rFonts w:ascii="Arial" w:hAnsi="Arial" w:cs="Arial"/>
          <w:sz w:val="20"/>
          <w:szCs w:val="20"/>
        </w:rPr>
        <w:t>.</w:t>
      </w:r>
    </w:p>
    <w:p w14:paraId="34D4041C" w14:textId="1F1175C8" w:rsidR="00806426" w:rsidRPr="004F5CDE" w:rsidRDefault="00806426" w:rsidP="00806426">
      <w:pPr>
        <w:jc w:val="both"/>
        <w:rPr>
          <w:rFonts w:ascii="Arial" w:hAnsi="Arial" w:cs="Arial"/>
          <w:sz w:val="20"/>
          <w:szCs w:val="20"/>
        </w:rPr>
      </w:pPr>
      <w:r w:rsidRPr="004F5CDE">
        <w:rPr>
          <w:rFonts w:ascii="Arial" w:hAnsi="Arial" w:cs="Arial"/>
          <w:sz w:val="20"/>
          <w:szCs w:val="20"/>
        </w:rPr>
        <w:t>Globally, the range of ML applications in healthcare is vast—extending from clinical decision support systems (CDSS) and personalized medicine to medical imaging, drug discovery, and robotic surgery. Particularly noteworthy is the use of deep learning in medical imaging, where convolutional neural networks (CNNs) have demonstrated remarkable performance in diagnosing conditions like pneumonia, skin cancer, and diabetic retinopathy</w:t>
      </w:r>
      <w:r w:rsidR="00121D85" w:rsidRPr="004F5CDE">
        <w:rPr>
          <w:rFonts w:ascii="Arial" w:hAnsi="Arial" w:cs="Arial"/>
          <w:sz w:val="20"/>
          <w:szCs w:val="20"/>
        </w:rPr>
        <w:t xml:space="preserve"> (Chen et al., 202</w:t>
      </w:r>
      <w:r w:rsidR="00283172">
        <w:rPr>
          <w:rFonts w:ascii="Arial" w:hAnsi="Arial" w:cs="Arial"/>
          <w:sz w:val="20"/>
          <w:szCs w:val="20"/>
        </w:rPr>
        <w:t>0</w:t>
      </w:r>
      <w:r w:rsidR="00121D85" w:rsidRPr="004F5CDE">
        <w:rPr>
          <w:rFonts w:ascii="Arial" w:hAnsi="Arial" w:cs="Arial"/>
          <w:sz w:val="20"/>
          <w:szCs w:val="20"/>
        </w:rPr>
        <w:t xml:space="preserve">; </w:t>
      </w:r>
      <w:proofErr w:type="spellStart"/>
      <w:r w:rsidR="00121D85" w:rsidRPr="004F5CDE">
        <w:rPr>
          <w:rFonts w:ascii="Arial" w:hAnsi="Arial" w:cs="Arial"/>
          <w:sz w:val="20"/>
          <w:szCs w:val="20"/>
        </w:rPr>
        <w:t>Suganyadevi</w:t>
      </w:r>
      <w:proofErr w:type="spellEnd"/>
      <w:r w:rsidR="00121D85" w:rsidRPr="004F5CDE">
        <w:rPr>
          <w:rFonts w:ascii="Arial" w:hAnsi="Arial" w:cs="Arial"/>
          <w:sz w:val="20"/>
          <w:szCs w:val="20"/>
        </w:rPr>
        <w:t xml:space="preserve"> &amp; </w:t>
      </w:r>
      <w:proofErr w:type="spellStart"/>
      <w:r w:rsidR="00121D85" w:rsidRPr="004F5CDE">
        <w:rPr>
          <w:rFonts w:ascii="Arial" w:hAnsi="Arial" w:cs="Arial"/>
          <w:sz w:val="20"/>
          <w:szCs w:val="20"/>
        </w:rPr>
        <w:t>Seethalakshmi</w:t>
      </w:r>
      <w:proofErr w:type="spellEnd"/>
      <w:r w:rsidR="00121D85" w:rsidRPr="004F5CDE">
        <w:rPr>
          <w:rFonts w:ascii="Arial" w:hAnsi="Arial" w:cs="Arial"/>
          <w:sz w:val="20"/>
          <w:szCs w:val="20"/>
        </w:rPr>
        <w:t xml:space="preserve">, 2022; </w:t>
      </w:r>
      <w:r w:rsidR="00F9106E">
        <w:rPr>
          <w:rFonts w:ascii="Arial" w:hAnsi="Arial" w:cs="Arial"/>
          <w:sz w:val="20"/>
          <w:szCs w:val="20"/>
        </w:rPr>
        <w:t>Li</w:t>
      </w:r>
      <w:r w:rsidR="00121D85" w:rsidRPr="004F5CDE">
        <w:rPr>
          <w:rFonts w:ascii="Arial" w:hAnsi="Arial" w:cs="Arial"/>
          <w:sz w:val="20"/>
          <w:szCs w:val="20"/>
        </w:rPr>
        <w:t xml:space="preserve"> et al., 202</w:t>
      </w:r>
      <w:r w:rsidR="00F9106E">
        <w:rPr>
          <w:rFonts w:ascii="Arial" w:hAnsi="Arial" w:cs="Arial"/>
          <w:sz w:val="20"/>
          <w:szCs w:val="20"/>
        </w:rPr>
        <w:t>2</w:t>
      </w:r>
      <w:r w:rsidR="00121D85" w:rsidRPr="004F5CDE">
        <w:rPr>
          <w:rFonts w:ascii="Arial" w:hAnsi="Arial" w:cs="Arial"/>
          <w:sz w:val="20"/>
          <w:szCs w:val="20"/>
        </w:rPr>
        <w:t>)</w:t>
      </w:r>
      <w:r w:rsidRPr="004F5CDE">
        <w:rPr>
          <w:rFonts w:ascii="Arial" w:hAnsi="Arial" w:cs="Arial"/>
          <w:sz w:val="20"/>
          <w:szCs w:val="20"/>
        </w:rPr>
        <w:t>. Similarly, unsupervised learning techniques are enabling researchers to identify new disease phenotypes and uncover complex biological relationships that were previously unknown</w:t>
      </w:r>
      <w:r w:rsidR="00C6414E" w:rsidRPr="004F5CDE">
        <w:rPr>
          <w:rFonts w:ascii="Arial" w:hAnsi="Arial" w:cs="Arial"/>
          <w:sz w:val="20"/>
          <w:szCs w:val="20"/>
        </w:rPr>
        <w:t xml:space="preserve"> (Eswaran &amp; Eswaran, 2023; Miró-Nicolau, Moyà-Alcover, &amp; Capó, 2022)</w:t>
      </w:r>
      <w:r w:rsidRPr="004F5CDE">
        <w:rPr>
          <w:rFonts w:ascii="Arial" w:hAnsi="Arial" w:cs="Arial"/>
          <w:sz w:val="20"/>
          <w:szCs w:val="20"/>
        </w:rPr>
        <w:t>.</w:t>
      </w:r>
    </w:p>
    <w:p w14:paraId="74C54C85" w14:textId="37135190" w:rsidR="00806426" w:rsidRPr="004F5CDE" w:rsidRDefault="00806426" w:rsidP="00806426">
      <w:pPr>
        <w:jc w:val="both"/>
        <w:rPr>
          <w:rFonts w:ascii="Arial" w:hAnsi="Arial" w:cs="Arial"/>
          <w:sz w:val="20"/>
          <w:szCs w:val="20"/>
        </w:rPr>
      </w:pPr>
      <w:r w:rsidRPr="004F5CDE">
        <w:rPr>
          <w:rFonts w:ascii="Arial" w:hAnsi="Arial" w:cs="Arial"/>
          <w:sz w:val="20"/>
          <w:szCs w:val="20"/>
        </w:rPr>
        <w:t>However, the adoption of ML in healthcare is not without its challenges. Issues such as data privacy, ethical concerns, algorithmic bias, lack of interpretability, and regulatory hurdles pose significant barriers to widespread implementation</w:t>
      </w:r>
      <w:r w:rsidR="00C6414E" w:rsidRPr="004F5CDE">
        <w:rPr>
          <w:rFonts w:ascii="Arial" w:hAnsi="Arial" w:cs="Arial"/>
          <w:sz w:val="20"/>
          <w:szCs w:val="20"/>
        </w:rPr>
        <w:t xml:space="preserve"> (</w:t>
      </w:r>
      <w:proofErr w:type="spellStart"/>
      <w:r w:rsidR="00C6414E" w:rsidRPr="004F5CDE">
        <w:rPr>
          <w:rFonts w:ascii="Arial" w:hAnsi="Arial" w:cs="Arial"/>
          <w:sz w:val="20"/>
          <w:szCs w:val="20"/>
        </w:rPr>
        <w:t>Mambou</w:t>
      </w:r>
      <w:proofErr w:type="spellEnd"/>
      <w:r w:rsidR="00C6414E" w:rsidRPr="004F5CDE">
        <w:rPr>
          <w:rFonts w:ascii="Arial" w:hAnsi="Arial" w:cs="Arial"/>
          <w:sz w:val="20"/>
          <w:szCs w:val="20"/>
        </w:rPr>
        <w:t xml:space="preserve">, </w:t>
      </w:r>
      <w:proofErr w:type="spellStart"/>
      <w:r w:rsidR="00C6414E" w:rsidRPr="004F5CDE">
        <w:rPr>
          <w:rFonts w:ascii="Arial" w:hAnsi="Arial" w:cs="Arial"/>
          <w:sz w:val="20"/>
          <w:szCs w:val="20"/>
        </w:rPr>
        <w:t>Maresova</w:t>
      </w:r>
      <w:proofErr w:type="spellEnd"/>
      <w:r w:rsidR="00C6414E" w:rsidRPr="004F5CDE">
        <w:rPr>
          <w:rFonts w:ascii="Arial" w:hAnsi="Arial" w:cs="Arial"/>
          <w:sz w:val="20"/>
          <w:szCs w:val="20"/>
        </w:rPr>
        <w:t xml:space="preserve">, &amp; </w:t>
      </w:r>
      <w:proofErr w:type="spellStart"/>
      <w:r w:rsidR="00C6414E" w:rsidRPr="004F5CDE">
        <w:rPr>
          <w:rFonts w:ascii="Arial" w:hAnsi="Arial" w:cs="Arial"/>
          <w:sz w:val="20"/>
          <w:szCs w:val="20"/>
        </w:rPr>
        <w:t>Kuca</w:t>
      </w:r>
      <w:proofErr w:type="spellEnd"/>
      <w:r w:rsidR="00C6414E" w:rsidRPr="004F5CDE">
        <w:rPr>
          <w:rFonts w:ascii="Arial" w:hAnsi="Arial" w:cs="Arial"/>
          <w:sz w:val="20"/>
          <w:szCs w:val="20"/>
        </w:rPr>
        <w:t>, 2022; Miró-Nicolau et al., 2022)</w:t>
      </w:r>
      <w:r w:rsidRPr="004F5CDE">
        <w:rPr>
          <w:rFonts w:ascii="Arial" w:hAnsi="Arial" w:cs="Arial"/>
          <w:sz w:val="20"/>
          <w:szCs w:val="20"/>
        </w:rPr>
        <w:t>. The healthcare domain also presents unique complexities—such as heterogeneity in patient populations, dynamic clinical contexts, and the critical importance of patient safety—that necessitate cautious and responsible use of ML models</w:t>
      </w:r>
      <w:r w:rsidR="0042194B" w:rsidRPr="004F5CDE">
        <w:rPr>
          <w:rFonts w:ascii="Arial" w:hAnsi="Arial" w:cs="Arial"/>
          <w:sz w:val="20"/>
          <w:szCs w:val="20"/>
        </w:rPr>
        <w:t xml:space="preserve"> (Prabhakar, 2024)</w:t>
      </w:r>
      <w:r w:rsidRPr="004F5CDE">
        <w:rPr>
          <w:rFonts w:ascii="Arial" w:hAnsi="Arial" w:cs="Arial"/>
          <w:sz w:val="20"/>
          <w:szCs w:val="20"/>
        </w:rPr>
        <w:t>.</w:t>
      </w:r>
    </w:p>
    <w:p w14:paraId="622E4791" w14:textId="2BD40347" w:rsidR="00806426" w:rsidRPr="004F5CDE" w:rsidRDefault="00806426" w:rsidP="00806426">
      <w:pPr>
        <w:jc w:val="both"/>
        <w:rPr>
          <w:rFonts w:ascii="Arial" w:hAnsi="Arial" w:cs="Arial"/>
          <w:sz w:val="20"/>
          <w:szCs w:val="20"/>
        </w:rPr>
      </w:pPr>
      <w:r w:rsidRPr="004F5CDE">
        <w:rPr>
          <w:rFonts w:ascii="Arial" w:hAnsi="Arial" w:cs="Arial"/>
          <w:sz w:val="20"/>
          <w:szCs w:val="20"/>
        </w:rPr>
        <w:t>This paper presents a comprehensive review of the current state of Machine Learning in healthcare. It aims to map out the landscape of ML methods—supervised, unsupervised, and deep learning—and explore their practical applications across key domains: clinical decision-making, disease prediction, imaging analytics, and precision medicine</w:t>
      </w:r>
      <w:r w:rsidR="00896A05">
        <w:rPr>
          <w:rFonts w:ascii="Arial" w:hAnsi="Arial" w:cs="Arial"/>
          <w:sz w:val="20"/>
          <w:szCs w:val="20"/>
        </w:rPr>
        <w:t xml:space="preserve"> [29-31]</w:t>
      </w:r>
      <w:r w:rsidRPr="004F5CDE">
        <w:rPr>
          <w:rFonts w:ascii="Arial" w:hAnsi="Arial" w:cs="Arial"/>
          <w:sz w:val="20"/>
          <w:szCs w:val="20"/>
        </w:rPr>
        <w:t>. Furthermore, the paper adopts a systematic review methodology using databases such as PubMed, Scopus, and Web of Science, following PRISMA guidelines to identify recent trends, successful implementations, and prevailing gaps in research. In doing so, it attempts to provide researchers, practitioners, and policymakers with a grounded understanding of how ML can be responsibly leveraged to enhance health outcomes and system efficiencies, especially in a contextually diverse setting like India.</w:t>
      </w:r>
    </w:p>
    <w:p w14:paraId="00B8338D" w14:textId="57A2B75F" w:rsidR="00806426" w:rsidRPr="00352046" w:rsidRDefault="00D6188D" w:rsidP="00806426">
      <w:pPr>
        <w:jc w:val="both"/>
        <w:rPr>
          <w:rFonts w:ascii="Arial" w:hAnsi="Arial" w:cs="Arial"/>
          <w:b/>
          <w:bCs/>
        </w:rPr>
      </w:pPr>
      <w:r w:rsidRPr="00352046">
        <w:rPr>
          <w:rFonts w:ascii="Arial" w:hAnsi="Arial" w:cs="Arial"/>
          <w:b/>
          <w:bCs/>
        </w:rPr>
        <w:t xml:space="preserve">2. </w:t>
      </w:r>
      <w:r w:rsidR="00806426" w:rsidRPr="00352046">
        <w:rPr>
          <w:rFonts w:ascii="Arial" w:hAnsi="Arial" w:cs="Arial"/>
          <w:b/>
          <w:bCs/>
        </w:rPr>
        <w:t>IMPORTANCE OF MACHINE LEARNING IN HEALTHCARE DELIVERY</w:t>
      </w:r>
    </w:p>
    <w:p w14:paraId="45B7A387" w14:textId="74741353" w:rsidR="00806426" w:rsidRPr="004F5CDE" w:rsidRDefault="00806426" w:rsidP="00806426">
      <w:pPr>
        <w:jc w:val="both"/>
        <w:rPr>
          <w:rFonts w:ascii="Arial" w:hAnsi="Arial" w:cs="Arial"/>
          <w:sz w:val="20"/>
          <w:szCs w:val="20"/>
        </w:rPr>
      </w:pPr>
      <w:r w:rsidRPr="004F5CDE">
        <w:rPr>
          <w:rFonts w:ascii="Arial" w:hAnsi="Arial" w:cs="Arial"/>
          <w:sz w:val="20"/>
          <w:szCs w:val="20"/>
        </w:rPr>
        <w:t>Healthcare systems today are grappling with a wide range of challenges—rising disease burden, increasing patient volumes, shortage of medical professionals, diagnostic errors, and the need for cost-effective and timely interventions. In a country like India, where access to quality healthcare is often limited by geography, economic status, and infrastructural constraints, the urgency to innovate is even more pressing</w:t>
      </w:r>
      <w:r w:rsidR="00F97041" w:rsidRPr="004F5CDE">
        <w:rPr>
          <w:rFonts w:ascii="Arial" w:hAnsi="Arial" w:cs="Arial"/>
          <w:sz w:val="20"/>
          <w:szCs w:val="20"/>
        </w:rPr>
        <w:t xml:space="preserve"> (Jain et al., 2022; Ramesh et al., 2023)</w:t>
      </w:r>
      <w:r w:rsidRPr="004F5CDE">
        <w:rPr>
          <w:rFonts w:ascii="Arial" w:hAnsi="Arial" w:cs="Arial"/>
          <w:sz w:val="20"/>
          <w:szCs w:val="20"/>
        </w:rPr>
        <w:t>. Machine Learning (ML), with its ability to process massive volumes of heterogeneous data and derive actionable insights, offers a promising pathway to address many of these systemic bottlenecks</w:t>
      </w:r>
      <w:r w:rsidR="00F97041" w:rsidRPr="004F5CDE">
        <w:rPr>
          <w:rFonts w:ascii="Arial" w:hAnsi="Arial" w:cs="Arial"/>
          <w:sz w:val="20"/>
          <w:szCs w:val="20"/>
        </w:rPr>
        <w:t xml:space="preserve"> (Wang et al., 2021)</w:t>
      </w:r>
      <w:r w:rsidRPr="004F5CDE">
        <w:rPr>
          <w:rFonts w:ascii="Arial" w:hAnsi="Arial" w:cs="Arial"/>
          <w:sz w:val="20"/>
          <w:szCs w:val="20"/>
        </w:rPr>
        <w:t>.</w:t>
      </w:r>
      <w:r w:rsidR="00B840D1" w:rsidRPr="004F5CDE">
        <w:rPr>
          <w:rFonts w:ascii="Arial" w:hAnsi="Arial" w:cs="Arial"/>
          <w:sz w:val="20"/>
          <w:szCs w:val="20"/>
        </w:rPr>
        <w:t xml:space="preserve"> </w:t>
      </w:r>
      <w:r w:rsidRPr="004F5CDE">
        <w:rPr>
          <w:rFonts w:ascii="Arial" w:hAnsi="Arial" w:cs="Arial"/>
          <w:sz w:val="20"/>
          <w:szCs w:val="20"/>
        </w:rPr>
        <w:t>One of the primary strengths of ML lies in its ability to enhance decision-making. ML models can learn from historical patient records, laboratory results, imaging data, genomics, and even doctor’s notes to detect patterns that may not be immediately evident to the human eye</w:t>
      </w:r>
      <w:r w:rsidR="00F97041" w:rsidRPr="004F5CDE">
        <w:rPr>
          <w:rFonts w:ascii="Arial" w:hAnsi="Arial" w:cs="Arial"/>
          <w:sz w:val="20"/>
          <w:szCs w:val="20"/>
        </w:rPr>
        <w:t xml:space="preserve"> (Chowdhury et al., 2022)</w:t>
      </w:r>
      <w:r w:rsidRPr="004F5CDE">
        <w:rPr>
          <w:rFonts w:ascii="Arial" w:hAnsi="Arial" w:cs="Arial"/>
          <w:sz w:val="20"/>
          <w:szCs w:val="20"/>
        </w:rPr>
        <w:t>. This capacity makes ML particularly useful in areas like early disease detection, risk stratification, and personalized treatment planning</w:t>
      </w:r>
      <w:r w:rsidR="00F97041" w:rsidRPr="004F5CDE">
        <w:rPr>
          <w:rFonts w:ascii="Arial" w:hAnsi="Arial" w:cs="Arial"/>
          <w:sz w:val="20"/>
          <w:szCs w:val="20"/>
        </w:rPr>
        <w:t xml:space="preserve"> (Patel &amp; Singh, 2024)</w:t>
      </w:r>
      <w:r w:rsidRPr="004F5CDE">
        <w:rPr>
          <w:rFonts w:ascii="Arial" w:hAnsi="Arial" w:cs="Arial"/>
          <w:sz w:val="20"/>
          <w:szCs w:val="20"/>
        </w:rPr>
        <w:t>. For example, ML algorithms have been shown to predict hospital readmissions, detect early signs of sepsis, and classify types of cancer with impressive accuracy</w:t>
      </w:r>
      <w:r w:rsidR="00F97041" w:rsidRPr="004F5CDE">
        <w:rPr>
          <w:rFonts w:ascii="Arial" w:hAnsi="Arial" w:cs="Arial"/>
          <w:sz w:val="20"/>
          <w:szCs w:val="20"/>
        </w:rPr>
        <w:t xml:space="preserve"> (</w:t>
      </w:r>
      <w:r w:rsidR="00F9106E">
        <w:rPr>
          <w:rFonts w:ascii="Arial" w:hAnsi="Arial" w:cs="Arial"/>
          <w:sz w:val="20"/>
          <w:szCs w:val="20"/>
        </w:rPr>
        <w:t>Li</w:t>
      </w:r>
      <w:r w:rsidR="00F97041" w:rsidRPr="004F5CDE">
        <w:rPr>
          <w:rFonts w:ascii="Arial" w:hAnsi="Arial" w:cs="Arial"/>
          <w:sz w:val="20"/>
          <w:szCs w:val="20"/>
        </w:rPr>
        <w:t xml:space="preserve"> et al., 202</w:t>
      </w:r>
      <w:r w:rsidR="00F9106E">
        <w:rPr>
          <w:rFonts w:ascii="Arial" w:hAnsi="Arial" w:cs="Arial"/>
          <w:sz w:val="20"/>
          <w:szCs w:val="20"/>
        </w:rPr>
        <w:t>2</w:t>
      </w:r>
      <w:r w:rsidR="00F97041" w:rsidRPr="004F5CDE">
        <w:rPr>
          <w:rFonts w:ascii="Arial" w:hAnsi="Arial" w:cs="Arial"/>
          <w:sz w:val="20"/>
          <w:szCs w:val="20"/>
        </w:rPr>
        <w:t>; Verma et al., 2025)</w:t>
      </w:r>
      <w:r w:rsidRPr="004F5CDE">
        <w:rPr>
          <w:rFonts w:ascii="Arial" w:hAnsi="Arial" w:cs="Arial"/>
          <w:sz w:val="20"/>
          <w:szCs w:val="20"/>
        </w:rPr>
        <w:t>. These capabilities help reduce diagnostic delays and improve patient outcomes.</w:t>
      </w:r>
    </w:p>
    <w:p w14:paraId="2EA226E8" w14:textId="4C15E2E1" w:rsidR="00806426" w:rsidRPr="004F5CDE" w:rsidRDefault="00806426" w:rsidP="00806426">
      <w:pPr>
        <w:jc w:val="both"/>
        <w:rPr>
          <w:rFonts w:ascii="Arial" w:hAnsi="Arial" w:cs="Arial"/>
          <w:sz w:val="20"/>
          <w:szCs w:val="20"/>
        </w:rPr>
      </w:pPr>
      <w:r w:rsidRPr="004F5CDE">
        <w:rPr>
          <w:rFonts w:ascii="Arial" w:hAnsi="Arial" w:cs="Arial"/>
          <w:sz w:val="20"/>
          <w:szCs w:val="20"/>
        </w:rPr>
        <w:t>Moreover, ML offers considerable benefits in resource optimization. In settings where medical staff are overburdened, ML-powered tools such as chatbots, symptom checkers, and triage systems can assist with preliminary diagnosis and routing, thereby reducing the pressure on primary care providers</w:t>
      </w:r>
      <w:r w:rsidR="00691547" w:rsidRPr="004F5CDE">
        <w:rPr>
          <w:rFonts w:ascii="Arial" w:hAnsi="Arial" w:cs="Arial"/>
          <w:sz w:val="20"/>
          <w:szCs w:val="20"/>
        </w:rPr>
        <w:t xml:space="preserve"> (Banerjee &amp; Sharma, 2023)</w:t>
      </w:r>
      <w:r w:rsidRPr="004F5CDE">
        <w:rPr>
          <w:rFonts w:ascii="Arial" w:hAnsi="Arial" w:cs="Arial"/>
          <w:sz w:val="20"/>
          <w:szCs w:val="20"/>
        </w:rPr>
        <w:t>. In hospital operations, ML can forecast patient inflow, optimize staff scheduling, and manage inventory, leading to more efficient service delivery</w:t>
      </w:r>
      <w:r w:rsidR="00691547" w:rsidRPr="004F5CDE">
        <w:rPr>
          <w:rFonts w:ascii="Arial" w:hAnsi="Arial" w:cs="Arial"/>
          <w:sz w:val="20"/>
          <w:szCs w:val="20"/>
        </w:rPr>
        <w:t xml:space="preserve"> (Lee et al., 2022)</w:t>
      </w:r>
      <w:r w:rsidRPr="004F5CDE">
        <w:rPr>
          <w:rFonts w:ascii="Arial" w:hAnsi="Arial" w:cs="Arial"/>
          <w:sz w:val="20"/>
          <w:szCs w:val="20"/>
        </w:rPr>
        <w:t>.</w:t>
      </w:r>
      <w:r w:rsidR="00B840D1" w:rsidRPr="004F5CDE">
        <w:rPr>
          <w:rFonts w:ascii="Arial" w:hAnsi="Arial" w:cs="Arial"/>
          <w:sz w:val="20"/>
          <w:szCs w:val="20"/>
        </w:rPr>
        <w:t xml:space="preserve"> </w:t>
      </w:r>
      <w:r w:rsidRPr="004F5CDE">
        <w:rPr>
          <w:rFonts w:ascii="Arial" w:hAnsi="Arial" w:cs="Arial"/>
          <w:sz w:val="20"/>
          <w:szCs w:val="20"/>
        </w:rPr>
        <w:t>In public health and epidemiology, ML has already demonstrated value in predicting disease outbreaks, mapping the spread of infections, and identifying at-risk populations</w:t>
      </w:r>
      <w:r w:rsidR="00691547" w:rsidRPr="004F5CDE">
        <w:rPr>
          <w:rFonts w:ascii="Arial" w:hAnsi="Arial" w:cs="Arial"/>
          <w:sz w:val="20"/>
          <w:szCs w:val="20"/>
        </w:rPr>
        <w:t xml:space="preserve"> (Das &amp; Gupta, 2021)</w:t>
      </w:r>
      <w:r w:rsidRPr="004F5CDE">
        <w:rPr>
          <w:rFonts w:ascii="Arial" w:hAnsi="Arial" w:cs="Arial"/>
          <w:sz w:val="20"/>
          <w:szCs w:val="20"/>
        </w:rPr>
        <w:t xml:space="preserve">. During the COVID-19 pandemic, several </w:t>
      </w:r>
      <w:r w:rsidRPr="004F5CDE">
        <w:rPr>
          <w:rFonts w:ascii="Arial" w:hAnsi="Arial" w:cs="Arial"/>
          <w:sz w:val="20"/>
          <w:szCs w:val="20"/>
        </w:rPr>
        <w:lastRenderedPageBreak/>
        <w:t xml:space="preserve">ML models were used to forecast case surges, monitor the effectiveness of lockdowns, and </w:t>
      </w:r>
      <w:r w:rsidR="009D7698" w:rsidRPr="004F5CDE">
        <w:rPr>
          <w:rFonts w:ascii="Arial" w:hAnsi="Arial" w:cs="Arial"/>
          <w:sz w:val="20"/>
          <w:szCs w:val="20"/>
        </w:rPr>
        <w:t>prioritize</w:t>
      </w:r>
      <w:r w:rsidRPr="004F5CDE">
        <w:rPr>
          <w:rFonts w:ascii="Arial" w:hAnsi="Arial" w:cs="Arial"/>
          <w:sz w:val="20"/>
          <w:szCs w:val="20"/>
        </w:rPr>
        <w:t xml:space="preserve"> resource allocation</w:t>
      </w:r>
      <w:r w:rsidR="00691547" w:rsidRPr="004F5CDE">
        <w:rPr>
          <w:rFonts w:ascii="Arial" w:hAnsi="Arial" w:cs="Arial"/>
          <w:sz w:val="20"/>
          <w:szCs w:val="20"/>
        </w:rPr>
        <w:t xml:space="preserve"> (Singh et al., 2022; Kim et al., 2021)</w:t>
      </w:r>
      <w:r w:rsidRPr="004F5CDE">
        <w:rPr>
          <w:rFonts w:ascii="Arial" w:hAnsi="Arial" w:cs="Arial"/>
          <w:sz w:val="20"/>
          <w:szCs w:val="20"/>
        </w:rPr>
        <w:t>. Such applications underscore ML’s potential not just in individual patient care, but in large-scale population health management.</w:t>
      </w:r>
    </w:p>
    <w:p w14:paraId="3F3BED63" w14:textId="4FD3390D" w:rsidR="00806426" w:rsidRPr="004F5CDE" w:rsidRDefault="00806426" w:rsidP="00806426">
      <w:pPr>
        <w:jc w:val="both"/>
        <w:rPr>
          <w:rFonts w:ascii="Arial" w:hAnsi="Arial" w:cs="Arial"/>
          <w:sz w:val="20"/>
          <w:szCs w:val="20"/>
        </w:rPr>
      </w:pPr>
      <w:r w:rsidRPr="004F5CDE">
        <w:rPr>
          <w:rFonts w:ascii="Arial" w:hAnsi="Arial" w:cs="Arial"/>
          <w:sz w:val="20"/>
          <w:szCs w:val="20"/>
        </w:rPr>
        <w:t>Furthermore, ML can play a transformative role in bridging rural-urban disparities. Through remote diagnostics, mobile health applications, and AI-integrated point-of-care devices, patients in remote areas can access timely expert consultations without the need for physical travel</w:t>
      </w:r>
      <w:r w:rsidR="00691547" w:rsidRPr="004F5CDE">
        <w:rPr>
          <w:rFonts w:ascii="Arial" w:hAnsi="Arial" w:cs="Arial"/>
          <w:sz w:val="20"/>
          <w:szCs w:val="20"/>
        </w:rPr>
        <w:t xml:space="preserve"> (Chaudhary et al., 2023)</w:t>
      </w:r>
      <w:r w:rsidRPr="004F5CDE">
        <w:rPr>
          <w:rFonts w:ascii="Arial" w:hAnsi="Arial" w:cs="Arial"/>
          <w:sz w:val="20"/>
          <w:szCs w:val="20"/>
        </w:rPr>
        <w:t>. For instance, ML-powered eye screening apps are already being used in rural India to detect diabetic retinopathy and cataracts with minimal specialist involvement</w:t>
      </w:r>
      <w:r w:rsidR="00691547" w:rsidRPr="004F5CDE">
        <w:rPr>
          <w:rFonts w:ascii="Arial" w:hAnsi="Arial" w:cs="Arial"/>
          <w:sz w:val="20"/>
          <w:szCs w:val="20"/>
        </w:rPr>
        <w:t xml:space="preserve"> (Kumar et al., 2024)</w:t>
      </w:r>
      <w:r w:rsidRPr="004F5CDE">
        <w:rPr>
          <w:rFonts w:ascii="Arial" w:hAnsi="Arial" w:cs="Arial"/>
          <w:sz w:val="20"/>
          <w:szCs w:val="20"/>
        </w:rPr>
        <w:t>.</w:t>
      </w:r>
      <w:r w:rsidR="00B840D1" w:rsidRPr="004F5CDE">
        <w:rPr>
          <w:rFonts w:ascii="Arial" w:hAnsi="Arial" w:cs="Arial"/>
          <w:sz w:val="20"/>
          <w:szCs w:val="20"/>
        </w:rPr>
        <w:t xml:space="preserve"> </w:t>
      </w:r>
      <w:r w:rsidRPr="004F5CDE">
        <w:rPr>
          <w:rFonts w:ascii="Arial" w:hAnsi="Arial" w:cs="Arial"/>
          <w:sz w:val="20"/>
          <w:szCs w:val="20"/>
        </w:rPr>
        <w:t>However, it is important to note that while the potential is vast, successful integration of ML into healthcare delivery requires more than technological innovation. It demands robust data infrastructure, skilled human resources, ethical safeguards, regulatory oversight, and interdisciplinary collaboration between data scientists, clinicians, and public health experts</w:t>
      </w:r>
      <w:r w:rsidR="00691547" w:rsidRPr="004F5CDE">
        <w:rPr>
          <w:rFonts w:ascii="Arial" w:hAnsi="Arial" w:cs="Arial"/>
          <w:sz w:val="20"/>
          <w:szCs w:val="20"/>
        </w:rPr>
        <w:t xml:space="preserve"> (Omar et al., 2022; Thomas &amp; Rao, 2025)</w:t>
      </w:r>
      <w:r w:rsidRPr="004F5CDE">
        <w:rPr>
          <w:rFonts w:ascii="Arial" w:hAnsi="Arial" w:cs="Arial"/>
          <w:sz w:val="20"/>
          <w:szCs w:val="20"/>
        </w:rPr>
        <w:t>. The trust of both healthcare providers and patients must also be cultivated through transparency, accountability, and explainability of ML models</w:t>
      </w:r>
      <w:r w:rsidR="00691547" w:rsidRPr="004F5CDE">
        <w:rPr>
          <w:rFonts w:ascii="Arial" w:hAnsi="Arial" w:cs="Arial"/>
          <w:sz w:val="20"/>
          <w:szCs w:val="20"/>
        </w:rPr>
        <w:t xml:space="preserve"> (Rao et al., 2021)</w:t>
      </w:r>
      <w:r w:rsidRPr="004F5CDE">
        <w:rPr>
          <w:rFonts w:ascii="Arial" w:hAnsi="Arial" w:cs="Arial"/>
          <w:sz w:val="20"/>
          <w:szCs w:val="20"/>
        </w:rPr>
        <w:t>.</w:t>
      </w:r>
    </w:p>
    <w:p w14:paraId="454ECE9F" w14:textId="55DE81C8" w:rsidR="00806426" w:rsidRDefault="00806426" w:rsidP="00806426">
      <w:pPr>
        <w:jc w:val="both"/>
        <w:rPr>
          <w:rFonts w:ascii="Arial" w:hAnsi="Arial" w:cs="Arial"/>
          <w:sz w:val="20"/>
          <w:szCs w:val="20"/>
        </w:rPr>
      </w:pPr>
      <w:r w:rsidRPr="004F5CDE">
        <w:rPr>
          <w:rFonts w:ascii="Arial" w:hAnsi="Arial" w:cs="Arial"/>
          <w:sz w:val="20"/>
          <w:szCs w:val="20"/>
        </w:rPr>
        <w:t>In summary, ML offers a transformative toolkit for improving healthcare delivery across multiple dimensions—clinical care, operational efficiency, public health, and equity of access. If implemented thoughtfully and responsibly, it has the potential to augment the capabilities of healthcare systems, making them more proactive, predictive, and patient-centric—qualities that are especially essential in a country as diverse and populous as India</w:t>
      </w:r>
      <w:r w:rsidR="00691547" w:rsidRPr="004F5CDE">
        <w:rPr>
          <w:rFonts w:ascii="Arial" w:hAnsi="Arial" w:cs="Arial"/>
          <w:sz w:val="20"/>
          <w:szCs w:val="20"/>
        </w:rPr>
        <w:t xml:space="preserve"> (Mehta &amp; Das, 2023)</w:t>
      </w:r>
      <w:r w:rsidRPr="004F5CDE">
        <w:rPr>
          <w:rFonts w:ascii="Arial" w:hAnsi="Arial" w:cs="Arial"/>
          <w:sz w:val="20"/>
          <w:szCs w:val="20"/>
        </w:rPr>
        <w:t>.</w:t>
      </w:r>
    </w:p>
    <w:p w14:paraId="07A51D63" w14:textId="77777777" w:rsidR="004F5CDE" w:rsidRDefault="004F5CDE" w:rsidP="00806426">
      <w:pPr>
        <w:jc w:val="both"/>
        <w:rPr>
          <w:rFonts w:ascii="Arial" w:hAnsi="Arial" w:cs="Arial"/>
          <w:sz w:val="20"/>
          <w:szCs w:val="20"/>
        </w:rPr>
      </w:pPr>
    </w:p>
    <w:p w14:paraId="1461AC26" w14:textId="77777777" w:rsidR="004F5CDE" w:rsidRDefault="004F5CDE" w:rsidP="00806426">
      <w:pPr>
        <w:jc w:val="both"/>
        <w:rPr>
          <w:rFonts w:ascii="Arial" w:hAnsi="Arial" w:cs="Arial"/>
          <w:sz w:val="20"/>
          <w:szCs w:val="20"/>
        </w:rPr>
      </w:pPr>
    </w:p>
    <w:p w14:paraId="1D6A6D94" w14:textId="77777777" w:rsidR="004F5CDE" w:rsidRDefault="004F5CDE" w:rsidP="00806426">
      <w:pPr>
        <w:jc w:val="both"/>
        <w:rPr>
          <w:rFonts w:ascii="Arial" w:hAnsi="Arial" w:cs="Arial"/>
          <w:sz w:val="20"/>
          <w:szCs w:val="20"/>
        </w:rPr>
      </w:pPr>
    </w:p>
    <w:p w14:paraId="25E23AA7" w14:textId="77777777" w:rsidR="004F5CDE" w:rsidRDefault="004F5CDE" w:rsidP="00806426">
      <w:pPr>
        <w:jc w:val="both"/>
        <w:rPr>
          <w:rFonts w:ascii="Arial" w:hAnsi="Arial" w:cs="Arial"/>
          <w:sz w:val="20"/>
          <w:szCs w:val="20"/>
        </w:rPr>
      </w:pPr>
    </w:p>
    <w:p w14:paraId="1D301DF5" w14:textId="77777777" w:rsidR="004F5CDE" w:rsidRDefault="004F5CDE" w:rsidP="00806426">
      <w:pPr>
        <w:jc w:val="both"/>
        <w:rPr>
          <w:rFonts w:ascii="Arial" w:hAnsi="Arial" w:cs="Arial"/>
          <w:sz w:val="20"/>
          <w:szCs w:val="20"/>
        </w:rPr>
      </w:pPr>
    </w:p>
    <w:p w14:paraId="6776EAE7" w14:textId="77777777" w:rsidR="004F5CDE" w:rsidRDefault="004F5CDE" w:rsidP="00806426">
      <w:pPr>
        <w:jc w:val="both"/>
        <w:rPr>
          <w:rFonts w:ascii="Arial" w:hAnsi="Arial" w:cs="Arial"/>
          <w:sz w:val="20"/>
          <w:szCs w:val="20"/>
        </w:rPr>
      </w:pPr>
    </w:p>
    <w:p w14:paraId="263D019D" w14:textId="77777777" w:rsidR="004F5CDE" w:rsidRDefault="004F5CDE" w:rsidP="00806426">
      <w:pPr>
        <w:jc w:val="both"/>
        <w:rPr>
          <w:rFonts w:ascii="Arial" w:hAnsi="Arial" w:cs="Arial"/>
          <w:sz w:val="20"/>
          <w:szCs w:val="20"/>
        </w:rPr>
      </w:pPr>
    </w:p>
    <w:p w14:paraId="290C314B" w14:textId="77777777" w:rsidR="004F5CDE" w:rsidRDefault="004F5CDE" w:rsidP="00806426">
      <w:pPr>
        <w:jc w:val="both"/>
        <w:rPr>
          <w:rFonts w:ascii="Arial" w:hAnsi="Arial" w:cs="Arial"/>
          <w:sz w:val="20"/>
          <w:szCs w:val="20"/>
        </w:rPr>
      </w:pPr>
    </w:p>
    <w:p w14:paraId="4F8CB694" w14:textId="77777777" w:rsidR="004F5CDE" w:rsidRDefault="004F5CDE" w:rsidP="00806426">
      <w:pPr>
        <w:jc w:val="both"/>
        <w:rPr>
          <w:rFonts w:ascii="Arial" w:hAnsi="Arial" w:cs="Arial"/>
          <w:sz w:val="20"/>
          <w:szCs w:val="20"/>
        </w:rPr>
      </w:pPr>
    </w:p>
    <w:p w14:paraId="4C27F853" w14:textId="77777777" w:rsidR="004F5CDE" w:rsidRDefault="004F5CDE" w:rsidP="00806426">
      <w:pPr>
        <w:jc w:val="both"/>
        <w:rPr>
          <w:rFonts w:ascii="Arial" w:hAnsi="Arial" w:cs="Arial"/>
          <w:sz w:val="20"/>
          <w:szCs w:val="20"/>
        </w:rPr>
      </w:pPr>
    </w:p>
    <w:p w14:paraId="0A6456EE" w14:textId="77777777" w:rsidR="004F5CDE" w:rsidRPr="004F5CDE" w:rsidRDefault="004F5CDE" w:rsidP="00806426">
      <w:pPr>
        <w:jc w:val="both"/>
        <w:rPr>
          <w:rFonts w:ascii="Arial" w:hAnsi="Arial" w:cs="Arial"/>
          <w:sz w:val="20"/>
          <w:szCs w:val="20"/>
        </w:rPr>
      </w:pPr>
    </w:p>
    <w:p w14:paraId="4D5203CF" w14:textId="66088C06" w:rsidR="00806426" w:rsidRPr="00522013" w:rsidRDefault="00136D9F" w:rsidP="00136D9F">
      <w:pPr>
        <w:jc w:val="center"/>
        <w:rPr>
          <w:rFonts w:ascii="Arial" w:hAnsi="Arial" w:cs="Arial"/>
          <w:b/>
          <w:bCs/>
          <w:sz w:val="20"/>
          <w:szCs w:val="20"/>
        </w:rPr>
      </w:pPr>
      <w:r w:rsidRPr="00522013">
        <w:rPr>
          <w:rFonts w:ascii="Arial" w:hAnsi="Arial" w:cs="Arial"/>
          <w:b/>
          <w:bCs/>
          <w:sz w:val="20"/>
          <w:szCs w:val="20"/>
        </w:rPr>
        <w:t>Table 1: Key Areas of ML Impact in Healthcare</w:t>
      </w:r>
    </w:p>
    <w:tbl>
      <w:tblPr>
        <w:tblStyle w:val="GridTable1Light"/>
        <w:tblW w:w="0" w:type="auto"/>
        <w:tblLook w:val="04A0" w:firstRow="1" w:lastRow="0" w:firstColumn="1" w:lastColumn="0" w:noHBand="0" w:noVBand="1"/>
      </w:tblPr>
      <w:tblGrid>
        <w:gridCol w:w="2230"/>
        <w:gridCol w:w="4080"/>
        <w:gridCol w:w="3040"/>
      </w:tblGrid>
      <w:tr w:rsidR="00136D9F" w:rsidRPr="00352046" w14:paraId="6501F528" w14:textId="77777777" w:rsidTr="004F5C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FFFFFF" w:themeColor="background1"/>
              <w:right w:val="single" w:sz="4" w:space="0" w:color="FFFFFF" w:themeColor="background1"/>
            </w:tcBorders>
            <w:hideMark/>
          </w:tcPr>
          <w:p w14:paraId="5198311C" w14:textId="77777777" w:rsidR="00136D9F" w:rsidRPr="00522013" w:rsidRDefault="00136D9F" w:rsidP="00136D9F">
            <w:pPr>
              <w:spacing w:after="160" w:line="259" w:lineRule="auto"/>
              <w:jc w:val="center"/>
              <w:rPr>
                <w:rFonts w:ascii="Arial" w:hAnsi="Arial" w:cs="Arial"/>
                <w:sz w:val="20"/>
                <w:szCs w:val="20"/>
              </w:rPr>
            </w:pPr>
            <w:r w:rsidRPr="00522013">
              <w:rPr>
                <w:rFonts w:ascii="Arial" w:hAnsi="Arial" w:cs="Arial"/>
                <w:sz w:val="20"/>
                <w:szCs w:val="20"/>
              </w:rPr>
              <w:t>Domain</w:t>
            </w:r>
          </w:p>
        </w:tc>
        <w:tc>
          <w:tcPr>
            <w:tcW w:w="0" w:type="auto"/>
            <w:tcBorders>
              <w:top w:val="single" w:sz="4" w:space="0" w:color="000000"/>
              <w:left w:val="single" w:sz="4" w:space="0" w:color="FFFFFF" w:themeColor="background1"/>
              <w:right w:val="single" w:sz="4" w:space="0" w:color="FFFFFF" w:themeColor="background1"/>
            </w:tcBorders>
            <w:hideMark/>
          </w:tcPr>
          <w:p w14:paraId="56A0E406" w14:textId="77777777" w:rsidR="00136D9F" w:rsidRPr="00522013" w:rsidRDefault="00136D9F" w:rsidP="00136D9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22013">
              <w:rPr>
                <w:rFonts w:ascii="Arial" w:hAnsi="Arial" w:cs="Arial"/>
                <w:sz w:val="20"/>
                <w:szCs w:val="20"/>
              </w:rPr>
              <w:t>ML Contribution</w:t>
            </w:r>
          </w:p>
        </w:tc>
        <w:tc>
          <w:tcPr>
            <w:tcW w:w="0" w:type="auto"/>
            <w:tcBorders>
              <w:top w:val="single" w:sz="4" w:space="0" w:color="000000"/>
              <w:left w:val="single" w:sz="4" w:space="0" w:color="FFFFFF" w:themeColor="background1"/>
              <w:right w:val="single" w:sz="4" w:space="0" w:color="FFFFFF" w:themeColor="background1"/>
            </w:tcBorders>
            <w:hideMark/>
          </w:tcPr>
          <w:p w14:paraId="7558A6BF" w14:textId="77777777" w:rsidR="00136D9F" w:rsidRPr="00522013" w:rsidRDefault="00136D9F" w:rsidP="00136D9F">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22013">
              <w:rPr>
                <w:rFonts w:ascii="Arial" w:hAnsi="Arial" w:cs="Arial"/>
                <w:sz w:val="20"/>
                <w:szCs w:val="20"/>
              </w:rPr>
              <w:t>Example in India</w:t>
            </w:r>
          </w:p>
        </w:tc>
      </w:tr>
      <w:tr w:rsidR="00136D9F" w:rsidRPr="00352046" w14:paraId="2154003F" w14:textId="77777777" w:rsidTr="00522013">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FFFFFF" w:themeColor="background1"/>
              <w:bottom w:val="single" w:sz="4" w:space="0" w:color="FFFFFF" w:themeColor="background1"/>
              <w:right w:val="single" w:sz="4" w:space="0" w:color="FFFFFF" w:themeColor="background1"/>
            </w:tcBorders>
            <w:hideMark/>
          </w:tcPr>
          <w:p w14:paraId="1726DE78" w14:textId="77777777" w:rsidR="00136D9F" w:rsidRPr="00522013" w:rsidRDefault="00136D9F" w:rsidP="00136D9F">
            <w:pPr>
              <w:spacing w:after="160" w:line="259" w:lineRule="auto"/>
              <w:rPr>
                <w:rFonts w:ascii="Arial" w:hAnsi="Arial" w:cs="Arial"/>
                <w:sz w:val="20"/>
                <w:szCs w:val="20"/>
              </w:rPr>
            </w:pPr>
            <w:r w:rsidRPr="00522013">
              <w:rPr>
                <w:rFonts w:ascii="Arial" w:hAnsi="Arial" w:cs="Arial"/>
                <w:sz w:val="20"/>
                <w:szCs w:val="20"/>
              </w:rPr>
              <w:t>Clinical Decision Support</w:t>
            </w:r>
          </w:p>
        </w:tc>
        <w:tc>
          <w:tcPr>
            <w:tcW w:w="0" w:type="auto"/>
            <w:tcBorders>
              <w:left w:val="single" w:sz="4" w:space="0" w:color="FFFFFF" w:themeColor="background1"/>
              <w:bottom w:val="single" w:sz="4" w:space="0" w:color="FFFFFF"/>
              <w:right w:val="single" w:sz="4" w:space="0" w:color="FFFFFF" w:themeColor="background1"/>
            </w:tcBorders>
            <w:hideMark/>
          </w:tcPr>
          <w:p w14:paraId="49315A64" w14:textId="77777777" w:rsidR="00136D9F" w:rsidRPr="00522013" w:rsidRDefault="00136D9F" w:rsidP="00136D9F">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22013">
              <w:rPr>
                <w:rFonts w:ascii="Arial" w:hAnsi="Arial" w:cs="Arial"/>
                <w:sz w:val="20"/>
                <w:szCs w:val="20"/>
              </w:rPr>
              <w:t>Assisting in diagnosis, risk stratification, and treatment planning</w:t>
            </w:r>
          </w:p>
        </w:tc>
        <w:tc>
          <w:tcPr>
            <w:tcW w:w="0" w:type="auto"/>
            <w:tcBorders>
              <w:left w:val="single" w:sz="4" w:space="0" w:color="FFFFFF" w:themeColor="background1"/>
              <w:bottom w:val="single" w:sz="4" w:space="0" w:color="FFFFFF" w:themeColor="background1"/>
              <w:right w:val="single" w:sz="4" w:space="0" w:color="FFFFFF" w:themeColor="background1"/>
            </w:tcBorders>
            <w:hideMark/>
          </w:tcPr>
          <w:p w14:paraId="05657C08" w14:textId="77777777" w:rsidR="00136D9F" w:rsidRPr="00522013" w:rsidRDefault="00136D9F" w:rsidP="00136D9F">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22013">
              <w:rPr>
                <w:rFonts w:ascii="Arial" w:hAnsi="Arial" w:cs="Arial"/>
                <w:sz w:val="20"/>
                <w:szCs w:val="20"/>
              </w:rPr>
              <w:t>ML in Apollo Hospitals for cancer risk profiling</w:t>
            </w:r>
          </w:p>
        </w:tc>
      </w:tr>
      <w:tr w:rsidR="00136D9F" w:rsidRPr="00352046" w14:paraId="13DE420C" w14:textId="77777777" w:rsidTr="00522013">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E9A3359" w14:textId="77777777" w:rsidR="00136D9F" w:rsidRPr="00522013" w:rsidRDefault="00136D9F" w:rsidP="00136D9F">
            <w:pPr>
              <w:spacing w:after="160" w:line="259" w:lineRule="auto"/>
              <w:rPr>
                <w:rFonts w:ascii="Arial" w:hAnsi="Arial" w:cs="Arial"/>
                <w:sz w:val="20"/>
                <w:szCs w:val="20"/>
              </w:rPr>
            </w:pPr>
            <w:r w:rsidRPr="00522013">
              <w:rPr>
                <w:rFonts w:ascii="Arial" w:hAnsi="Arial" w:cs="Arial"/>
                <w:sz w:val="20"/>
                <w:szCs w:val="20"/>
              </w:rPr>
              <w:t>Imaging &amp; Diagnostics</w:t>
            </w:r>
          </w:p>
        </w:tc>
        <w:tc>
          <w:tcPr>
            <w:tcW w:w="0" w:type="auto"/>
            <w:tcBorders>
              <w:top w:val="single" w:sz="4" w:space="0" w:color="FFFFFF"/>
              <w:left w:val="single" w:sz="4" w:space="0" w:color="FFFFFF" w:themeColor="background1"/>
              <w:bottom w:val="single" w:sz="4" w:space="0" w:color="FFFFFF" w:themeColor="background1"/>
              <w:right w:val="single" w:sz="4" w:space="0" w:color="FFFFFF" w:themeColor="background1"/>
            </w:tcBorders>
            <w:hideMark/>
          </w:tcPr>
          <w:p w14:paraId="6CB0BB97" w14:textId="77777777" w:rsidR="00136D9F" w:rsidRPr="00522013" w:rsidRDefault="00136D9F" w:rsidP="00136D9F">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22013">
              <w:rPr>
                <w:rFonts w:ascii="Arial" w:hAnsi="Arial" w:cs="Arial"/>
                <w:sz w:val="20"/>
                <w:szCs w:val="20"/>
              </w:rPr>
              <w:t>Automated image analysis using deep learning (CNNs)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3197D06" w14:textId="77777777" w:rsidR="00136D9F" w:rsidRPr="00522013" w:rsidRDefault="00136D9F" w:rsidP="00136D9F">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22013">
              <w:rPr>
                <w:rFonts w:ascii="Arial" w:hAnsi="Arial" w:cs="Arial"/>
                <w:sz w:val="20"/>
                <w:szCs w:val="20"/>
              </w:rPr>
              <w:t>DR screening in rural areas using AI tools</w:t>
            </w:r>
          </w:p>
        </w:tc>
      </w:tr>
      <w:tr w:rsidR="00136D9F" w:rsidRPr="00352046" w14:paraId="7C2DCC05" w14:textId="77777777" w:rsidTr="004F5CD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0988B4B" w14:textId="77777777" w:rsidR="00136D9F" w:rsidRPr="00522013" w:rsidRDefault="00136D9F" w:rsidP="00136D9F">
            <w:pPr>
              <w:spacing w:after="160" w:line="259" w:lineRule="auto"/>
              <w:rPr>
                <w:rFonts w:ascii="Arial" w:hAnsi="Arial" w:cs="Arial"/>
                <w:sz w:val="20"/>
                <w:szCs w:val="20"/>
              </w:rPr>
            </w:pPr>
            <w:r w:rsidRPr="00522013">
              <w:rPr>
                <w:rFonts w:ascii="Arial" w:hAnsi="Arial" w:cs="Arial"/>
                <w:sz w:val="20"/>
                <w:szCs w:val="20"/>
              </w:rPr>
              <w:t>Hospital Operations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7249A49" w14:textId="77777777" w:rsidR="00136D9F" w:rsidRPr="00522013" w:rsidRDefault="00136D9F" w:rsidP="00136D9F">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22013">
              <w:rPr>
                <w:rFonts w:ascii="Arial" w:hAnsi="Arial" w:cs="Arial"/>
                <w:sz w:val="20"/>
                <w:szCs w:val="20"/>
              </w:rPr>
              <w:t>Predictive analytics for patient inflow, bed allocation, and supply chain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23F946D" w14:textId="77777777" w:rsidR="00136D9F" w:rsidRPr="00522013" w:rsidRDefault="00136D9F" w:rsidP="00136D9F">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22013">
              <w:rPr>
                <w:rFonts w:ascii="Arial" w:hAnsi="Arial" w:cs="Arial"/>
                <w:sz w:val="20"/>
                <w:szCs w:val="20"/>
              </w:rPr>
              <w:t>AI4Rx hospital analytics platform</w:t>
            </w:r>
          </w:p>
        </w:tc>
      </w:tr>
      <w:tr w:rsidR="00136D9F" w:rsidRPr="00352046" w14:paraId="064F9933" w14:textId="77777777" w:rsidTr="004F5CD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3F8E564" w14:textId="77777777" w:rsidR="00136D9F" w:rsidRPr="00522013" w:rsidRDefault="00136D9F" w:rsidP="00136D9F">
            <w:pPr>
              <w:spacing w:after="160" w:line="259" w:lineRule="auto"/>
              <w:rPr>
                <w:rFonts w:ascii="Arial" w:hAnsi="Arial" w:cs="Arial"/>
                <w:sz w:val="20"/>
                <w:szCs w:val="20"/>
              </w:rPr>
            </w:pPr>
            <w:r w:rsidRPr="00522013">
              <w:rPr>
                <w:rFonts w:ascii="Arial" w:hAnsi="Arial" w:cs="Arial"/>
                <w:sz w:val="20"/>
                <w:szCs w:val="20"/>
              </w:rPr>
              <w:lastRenderedPageBreak/>
              <w:t>Public Health Surveillance</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E84CD52" w14:textId="77777777" w:rsidR="00136D9F" w:rsidRPr="00522013" w:rsidRDefault="00136D9F" w:rsidP="00136D9F">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22013">
              <w:rPr>
                <w:rFonts w:ascii="Arial" w:hAnsi="Arial" w:cs="Arial"/>
                <w:sz w:val="20"/>
                <w:szCs w:val="20"/>
              </w:rPr>
              <w:t>Early outbreak detection, contact tracing, vaccination impact assessment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7C5B222" w14:textId="77777777" w:rsidR="00136D9F" w:rsidRPr="00522013" w:rsidRDefault="00136D9F" w:rsidP="00136D9F">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22013">
              <w:rPr>
                <w:rFonts w:ascii="Arial" w:hAnsi="Arial" w:cs="Arial"/>
                <w:sz w:val="20"/>
                <w:szCs w:val="20"/>
              </w:rPr>
              <w:t>ML models used during COVID-19 for hotspot prediction</w:t>
            </w:r>
          </w:p>
        </w:tc>
      </w:tr>
      <w:tr w:rsidR="00136D9F" w:rsidRPr="00352046" w14:paraId="7CA8E2F0" w14:textId="77777777" w:rsidTr="00522013">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right w:val="single" w:sz="4" w:space="0" w:color="FFFFFF" w:themeColor="background1"/>
            </w:tcBorders>
            <w:hideMark/>
          </w:tcPr>
          <w:p w14:paraId="36B4DAA6" w14:textId="77777777" w:rsidR="00136D9F" w:rsidRPr="00522013" w:rsidRDefault="00136D9F" w:rsidP="00136D9F">
            <w:pPr>
              <w:spacing w:after="160" w:line="259" w:lineRule="auto"/>
              <w:rPr>
                <w:rFonts w:ascii="Arial" w:hAnsi="Arial" w:cs="Arial"/>
                <w:sz w:val="20"/>
                <w:szCs w:val="20"/>
              </w:rPr>
            </w:pPr>
            <w:r w:rsidRPr="00522013">
              <w:rPr>
                <w:rFonts w:ascii="Arial" w:hAnsi="Arial" w:cs="Arial"/>
                <w:sz w:val="20"/>
                <w:szCs w:val="20"/>
              </w:rPr>
              <w:t>mHealth and Telemedicine</w:t>
            </w:r>
          </w:p>
        </w:tc>
        <w:tc>
          <w:tcPr>
            <w:tcW w:w="0" w:type="auto"/>
            <w:tcBorders>
              <w:top w:val="single" w:sz="4" w:space="0" w:color="FFFFFF" w:themeColor="background1"/>
              <w:left w:val="single" w:sz="4" w:space="0" w:color="FFFFFF" w:themeColor="background1"/>
              <w:bottom w:val="single" w:sz="4" w:space="0" w:color="FFFFFF"/>
              <w:right w:val="single" w:sz="4" w:space="0" w:color="FFFFFF" w:themeColor="background1"/>
            </w:tcBorders>
            <w:hideMark/>
          </w:tcPr>
          <w:p w14:paraId="5334D0B8" w14:textId="77777777" w:rsidR="00136D9F" w:rsidRPr="00522013" w:rsidRDefault="00136D9F" w:rsidP="00136D9F">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22013">
              <w:rPr>
                <w:rFonts w:ascii="Arial" w:hAnsi="Arial" w:cs="Arial"/>
                <w:sz w:val="20"/>
                <w:szCs w:val="20"/>
              </w:rPr>
              <w:t>Chatbots, symptom checkers, remote triage</w:t>
            </w:r>
          </w:p>
        </w:tc>
        <w:tc>
          <w:tcPr>
            <w:tcW w:w="0" w:type="auto"/>
            <w:tcBorders>
              <w:top w:val="single" w:sz="4" w:space="0" w:color="FFFFFF" w:themeColor="background1"/>
              <w:left w:val="single" w:sz="4" w:space="0" w:color="FFFFFF" w:themeColor="background1"/>
              <w:bottom w:val="single" w:sz="4" w:space="0" w:color="FFFFFF"/>
              <w:right w:val="single" w:sz="4" w:space="0" w:color="FFFFFF" w:themeColor="background1"/>
            </w:tcBorders>
            <w:hideMark/>
          </w:tcPr>
          <w:p w14:paraId="2C380873" w14:textId="77777777" w:rsidR="00136D9F" w:rsidRPr="00522013" w:rsidRDefault="00136D9F" w:rsidP="00136D9F">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522013">
              <w:rPr>
                <w:rFonts w:ascii="Arial" w:hAnsi="Arial" w:cs="Arial"/>
                <w:sz w:val="20"/>
                <w:szCs w:val="20"/>
              </w:rPr>
              <w:t>mFine</w:t>
            </w:r>
            <w:proofErr w:type="spellEnd"/>
            <w:r w:rsidRPr="00522013">
              <w:rPr>
                <w:rFonts w:ascii="Arial" w:hAnsi="Arial" w:cs="Arial"/>
                <w:sz w:val="20"/>
                <w:szCs w:val="20"/>
              </w:rPr>
              <w:t xml:space="preserve">, </w:t>
            </w:r>
            <w:proofErr w:type="spellStart"/>
            <w:r w:rsidRPr="00522013">
              <w:rPr>
                <w:rFonts w:ascii="Arial" w:hAnsi="Arial" w:cs="Arial"/>
                <w:sz w:val="20"/>
                <w:szCs w:val="20"/>
              </w:rPr>
              <w:t>Practo</w:t>
            </w:r>
            <w:proofErr w:type="spellEnd"/>
            <w:r w:rsidRPr="00522013">
              <w:rPr>
                <w:rFonts w:ascii="Arial" w:hAnsi="Arial" w:cs="Arial"/>
                <w:sz w:val="20"/>
                <w:szCs w:val="20"/>
              </w:rPr>
              <w:t xml:space="preserve"> using ML for online consultations</w:t>
            </w:r>
          </w:p>
        </w:tc>
      </w:tr>
      <w:tr w:rsidR="00136D9F" w:rsidRPr="00352046" w14:paraId="5BFA230E" w14:textId="77777777" w:rsidTr="00522013">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left w:val="single" w:sz="4" w:space="0" w:color="FFFFFF" w:themeColor="background1"/>
              <w:bottom w:val="single" w:sz="4" w:space="0" w:color="000000"/>
              <w:right w:val="single" w:sz="4" w:space="0" w:color="FFFFFF" w:themeColor="background1"/>
            </w:tcBorders>
            <w:hideMark/>
          </w:tcPr>
          <w:p w14:paraId="7617161B" w14:textId="77777777" w:rsidR="00136D9F" w:rsidRPr="00522013" w:rsidRDefault="00136D9F" w:rsidP="00136D9F">
            <w:pPr>
              <w:spacing w:after="160" w:line="259" w:lineRule="auto"/>
              <w:rPr>
                <w:rFonts w:ascii="Arial" w:hAnsi="Arial" w:cs="Arial"/>
                <w:sz w:val="20"/>
                <w:szCs w:val="20"/>
              </w:rPr>
            </w:pPr>
            <w:r w:rsidRPr="00522013">
              <w:rPr>
                <w:rFonts w:ascii="Arial" w:hAnsi="Arial" w:cs="Arial"/>
                <w:sz w:val="20"/>
                <w:szCs w:val="20"/>
              </w:rPr>
              <w:t>Personalized &amp; Preventive Care</w:t>
            </w:r>
          </w:p>
        </w:tc>
        <w:tc>
          <w:tcPr>
            <w:tcW w:w="0" w:type="auto"/>
            <w:tcBorders>
              <w:top w:val="single" w:sz="4" w:space="0" w:color="FFFFFF"/>
              <w:left w:val="single" w:sz="4" w:space="0" w:color="FFFFFF" w:themeColor="background1"/>
              <w:bottom w:val="single" w:sz="4" w:space="0" w:color="000000"/>
              <w:right w:val="single" w:sz="4" w:space="0" w:color="FFFFFF" w:themeColor="background1"/>
            </w:tcBorders>
            <w:hideMark/>
          </w:tcPr>
          <w:p w14:paraId="6EB81300" w14:textId="77777777" w:rsidR="00136D9F" w:rsidRPr="00522013" w:rsidRDefault="00136D9F" w:rsidP="00136D9F">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22013">
              <w:rPr>
                <w:rFonts w:ascii="Arial" w:hAnsi="Arial" w:cs="Arial"/>
                <w:sz w:val="20"/>
                <w:szCs w:val="20"/>
              </w:rPr>
              <w:t>Genome analysis, individual risk prediction, lifestyle-based recommendations</w:t>
            </w:r>
          </w:p>
        </w:tc>
        <w:tc>
          <w:tcPr>
            <w:tcW w:w="0" w:type="auto"/>
            <w:tcBorders>
              <w:top w:val="single" w:sz="4" w:space="0" w:color="FFFFFF"/>
              <w:left w:val="single" w:sz="4" w:space="0" w:color="FFFFFF" w:themeColor="background1"/>
              <w:bottom w:val="single" w:sz="4" w:space="0" w:color="000000"/>
              <w:right w:val="single" w:sz="4" w:space="0" w:color="FFFFFF" w:themeColor="background1"/>
            </w:tcBorders>
            <w:hideMark/>
          </w:tcPr>
          <w:p w14:paraId="26BDD752" w14:textId="77777777" w:rsidR="00136D9F" w:rsidRPr="00522013" w:rsidRDefault="00136D9F" w:rsidP="00136D9F">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22013">
              <w:rPr>
                <w:rFonts w:ascii="Arial" w:hAnsi="Arial" w:cs="Arial"/>
                <w:sz w:val="20"/>
                <w:szCs w:val="20"/>
              </w:rPr>
              <w:t>Use of ML for heart disease risk assessment in Kerala</w:t>
            </w:r>
          </w:p>
        </w:tc>
      </w:tr>
    </w:tbl>
    <w:p w14:paraId="5D3EB3B7" w14:textId="77777777" w:rsidR="00136D9F" w:rsidRPr="00352046" w:rsidRDefault="00136D9F" w:rsidP="00CD3763">
      <w:pPr>
        <w:spacing w:after="0"/>
        <w:jc w:val="both"/>
        <w:rPr>
          <w:rFonts w:ascii="Arial" w:hAnsi="Arial" w:cs="Arial"/>
        </w:rPr>
      </w:pPr>
    </w:p>
    <w:p w14:paraId="78D820ED" w14:textId="3EDE061D" w:rsidR="009D7698" w:rsidRPr="00352046" w:rsidRDefault="00D6188D" w:rsidP="00806426">
      <w:pPr>
        <w:jc w:val="both"/>
        <w:rPr>
          <w:rFonts w:ascii="Arial" w:hAnsi="Arial" w:cs="Arial"/>
          <w:b/>
          <w:bCs/>
        </w:rPr>
      </w:pPr>
      <w:r w:rsidRPr="00352046">
        <w:rPr>
          <w:rFonts w:ascii="Arial" w:hAnsi="Arial" w:cs="Arial"/>
          <w:b/>
          <w:bCs/>
        </w:rPr>
        <w:t xml:space="preserve">3. </w:t>
      </w:r>
      <w:r w:rsidR="009D7698" w:rsidRPr="00352046">
        <w:rPr>
          <w:rFonts w:ascii="Arial" w:hAnsi="Arial" w:cs="Arial"/>
          <w:b/>
          <w:bCs/>
        </w:rPr>
        <w:t>MACHINE LEARNING VERSUS TRADITIONAL DIAGNOSTICS</w:t>
      </w:r>
    </w:p>
    <w:p w14:paraId="7A057994" w14:textId="078D3F07" w:rsidR="009D7698" w:rsidRPr="00522013" w:rsidRDefault="009D7698" w:rsidP="009D7698">
      <w:pPr>
        <w:jc w:val="both"/>
        <w:rPr>
          <w:rFonts w:ascii="Arial" w:hAnsi="Arial" w:cs="Arial"/>
          <w:sz w:val="20"/>
          <w:szCs w:val="20"/>
        </w:rPr>
      </w:pPr>
      <w:r w:rsidRPr="00522013">
        <w:rPr>
          <w:rFonts w:ascii="Arial" w:hAnsi="Arial" w:cs="Arial"/>
          <w:sz w:val="20"/>
          <w:szCs w:val="20"/>
        </w:rPr>
        <w:t>For decades, the process of medical diagnosis has largely been a domain of human expertise—relying on clinical examination, patient history, and a physician’s experience-based judgement</w:t>
      </w:r>
      <w:r w:rsidR="00140B23" w:rsidRPr="00522013">
        <w:rPr>
          <w:rFonts w:ascii="Arial" w:hAnsi="Arial" w:cs="Arial"/>
          <w:sz w:val="20"/>
          <w:szCs w:val="20"/>
        </w:rPr>
        <w:t xml:space="preserve"> (Sharma &amp; Menon, 2022)</w:t>
      </w:r>
      <w:r w:rsidRPr="00522013">
        <w:rPr>
          <w:rFonts w:ascii="Arial" w:hAnsi="Arial" w:cs="Arial"/>
          <w:sz w:val="20"/>
          <w:szCs w:val="20"/>
        </w:rPr>
        <w:t>. Traditional diagnostics are grounded in established medical protocols and rule-based logic, where symptoms are matched to possible conditions using structured pathways. While this approach has proven effective, it also suffers from certain limitations, particularly in settings marked by diagnostic uncertainty, high patient loads, and limited specialist availability</w:t>
      </w:r>
      <w:r w:rsidR="00140B23" w:rsidRPr="00522013">
        <w:rPr>
          <w:rFonts w:ascii="Arial" w:hAnsi="Arial" w:cs="Arial"/>
          <w:sz w:val="20"/>
          <w:szCs w:val="20"/>
        </w:rPr>
        <w:t xml:space="preserve"> (Kaur et al., 2021)</w:t>
      </w:r>
      <w:r w:rsidRPr="00522013">
        <w:rPr>
          <w:rFonts w:ascii="Arial" w:hAnsi="Arial" w:cs="Arial"/>
          <w:sz w:val="20"/>
          <w:szCs w:val="20"/>
        </w:rPr>
        <w:t>. Machine Learning (ML) brings a paradigm shift by offering data-driven, probabilistic models that can assist or augment clinical reasoning in a more scalable and consistent manner</w:t>
      </w:r>
      <w:r w:rsidR="00140B23" w:rsidRPr="00522013">
        <w:rPr>
          <w:rFonts w:ascii="Arial" w:hAnsi="Arial" w:cs="Arial"/>
          <w:sz w:val="20"/>
          <w:szCs w:val="20"/>
        </w:rPr>
        <w:t xml:space="preserve"> (</w:t>
      </w:r>
      <w:r w:rsidR="00F9106E">
        <w:rPr>
          <w:rFonts w:ascii="Arial" w:hAnsi="Arial" w:cs="Arial"/>
          <w:sz w:val="20"/>
          <w:szCs w:val="20"/>
        </w:rPr>
        <w:t>Li</w:t>
      </w:r>
      <w:r w:rsidR="00140B23" w:rsidRPr="00522013">
        <w:rPr>
          <w:rFonts w:ascii="Arial" w:hAnsi="Arial" w:cs="Arial"/>
          <w:sz w:val="20"/>
          <w:szCs w:val="20"/>
        </w:rPr>
        <w:t xml:space="preserve"> et al., 2022)</w:t>
      </w:r>
      <w:r w:rsidRPr="00522013">
        <w:rPr>
          <w:rFonts w:ascii="Arial" w:hAnsi="Arial" w:cs="Arial"/>
          <w:sz w:val="20"/>
          <w:szCs w:val="20"/>
        </w:rPr>
        <w:t>.</w:t>
      </w:r>
    </w:p>
    <w:p w14:paraId="4F2017A7" w14:textId="1882FA93" w:rsidR="009D7698" w:rsidRPr="00522013" w:rsidRDefault="009D7698" w:rsidP="009D7698">
      <w:pPr>
        <w:jc w:val="both"/>
        <w:rPr>
          <w:rFonts w:ascii="Arial" w:hAnsi="Arial" w:cs="Arial"/>
          <w:sz w:val="20"/>
          <w:szCs w:val="20"/>
        </w:rPr>
      </w:pPr>
      <w:r w:rsidRPr="00522013">
        <w:rPr>
          <w:rFonts w:ascii="Arial" w:hAnsi="Arial" w:cs="Arial"/>
          <w:sz w:val="20"/>
          <w:szCs w:val="20"/>
        </w:rPr>
        <w:t>One of the primary differences between traditional diagnostics and ML-based approaches lies in their treatment of complexity. Traditional systems operate through deterministic logic—"if symptom A and test B, then likely disease C." While this may work well for well-defined conditions, it becomes less reliable when multiple co-morbidities, atypical presentations, or rare diseases are involved</w:t>
      </w:r>
      <w:r w:rsidR="00574DDA" w:rsidRPr="00522013">
        <w:rPr>
          <w:rFonts w:ascii="Arial" w:hAnsi="Arial" w:cs="Arial"/>
          <w:sz w:val="20"/>
          <w:szCs w:val="20"/>
        </w:rPr>
        <w:t xml:space="preserve"> (Banerjee et al., 2023)</w:t>
      </w:r>
      <w:r w:rsidRPr="00522013">
        <w:rPr>
          <w:rFonts w:ascii="Arial" w:hAnsi="Arial" w:cs="Arial"/>
          <w:sz w:val="20"/>
          <w:szCs w:val="20"/>
        </w:rPr>
        <w:t>. ML models, on the other hand, are designed to detect subtle patterns across large datasets, including non-linear relationships and multi-dimensional correlations</w:t>
      </w:r>
      <w:r w:rsidR="00574DDA" w:rsidRPr="00522013">
        <w:rPr>
          <w:rFonts w:ascii="Arial" w:hAnsi="Arial" w:cs="Arial"/>
          <w:sz w:val="20"/>
          <w:szCs w:val="20"/>
        </w:rPr>
        <w:t xml:space="preserve"> (Singh et al., 2024)</w:t>
      </w:r>
      <w:r w:rsidRPr="00522013">
        <w:rPr>
          <w:rFonts w:ascii="Arial" w:hAnsi="Arial" w:cs="Arial"/>
          <w:sz w:val="20"/>
          <w:szCs w:val="20"/>
        </w:rPr>
        <w:t>. For example, a supervised ML algorithm trained on thousands of patient records can detect combinations of biomarkers and symptoms that may signal the onset of sepsis well before clinical signs become obvious</w:t>
      </w:r>
      <w:r w:rsidR="00574DDA" w:rsidRPr="00522013">
        <w:rPr>
          <w:rFonts w:ascii="Arial" w:hAnsi="Arial" w:cs="Arial"/>
          <w:sz w:val="20"/>
          <w:szCs w:val="20"/>
        </w:rPr>
        <w:t xml:space="preserve"> (Lee &amp; Park, 2021)</w:t>
      </w:r>
      <w:r w:rsidRPr="00522013">
        <w:rPr>
          <w:rFonts w:ascii="Arial" w:hAnsi="Arial" w:cs="Arial"/>
          <w:sz w:val="20"/>
          <w:szCs w:val="20"/>
        </w:rPr>
        <w:t>.</w:t>
      </w:r>
    </w:p>
    <w:p w14:paraId="5421A347" w14:textId="4C3A65B0" w:rsidR="009D7698" w:rsidRPr="00522013" w:rsidRDefault="009D7698" w:rsidP="009D7698">
      <w:pPr>
        <w:jc w:val="both"/>
        <w:rPr>
          <w:rFonts w:ascii="Arial" w:hAnsi="Arial" w:cs="Arial"/>
          <w:sz w:val="20"/>
          <w:szCs w:val="20"/>
        </w:rPr>
      </w:pPr>
      <w:r w:rsidRPr="00522013">
        <w:rPr>
          <w:rFonts w:ascii="Arial" w:hAnsi="Arial" w:cs="Arial"/>
          <w:sz w:val="20"/>
          <w:szCs w:val="20"/>
        </w:rPr>
        <w:t>Moreover, traditional diagnostic processes are often constrained by cognitive and perceptual limits of the human mind. A physician, no matter how experienced, may not be able to remember or process hundreds of variables simultaneously</w:t>
      </w:r>
      <w:r w:rsidR="00574DDA" w:rsidRPr="00522013">
        <w:rPr>
          <w:rFonts w:ascii="Arial" w:hAnsi="Arial" w:cs="Arial"/>
          <w:sz w:val="20"/>
          <w:szCs w:val="20"/>
        </w:rPr>
        <w:t xml:space="preserve"> (Rao &amp; Thomas, 2022)</w:t>
      </w:r>
      <w:r w:rsidRPr="00522013">
        <w:rPr>
          <w:rFonts w:ascii="Arial" w:hAnsi="Arial" w:cs="Arial"/>
          <w:sz w:val="20"/>
          <w:szCs w:val="20"/>
        </w:rPr>
        <w:t xml:space="preserve">. ML models, particularly those using deep learning, can </w:t>
      </w:r>
      <w:r w:rsidR="00A23D16" w:rsidRPr="00522013">
        <w:rPr>
          <w:rFonts w:ascii="Arial" w:hAnsi="Arial" w:cs="Arial"/>
          <w:sz w:val="20"/>
          <w:szCs w:val="20"/>
        </w:rPr>
        <w:t>analyze</w:t>
      </w:r>
      <w:r w:rsidRPr="00522013">
        <w:rPr>
          <w:rFonts w:ascii="Arial" w:hAnsi="Arial" w:cs="Arial"/>
          <w:sz w:val="20"/>
          <w:szCs w:val="20"/>
        </w:rPr>
        <w:t xml:space="preserve"> complex data such as high-resolution medical images or multi-parametric laboratory results at a level of granularity that far exceeds human capability</w:t>
      </w:r>
      <w:r w:rsidR="00574DDA" w:rsidRPr="00522013">
        <w:rPr>
          <w:rFonts w:ascii="Arial" w:hAnsi="Arial" w:cs="Arial"/>
          <w:sz w:val="20"/>
          <w:szCs w:val="20"/>
        </w:rPr>
        <w:t xml:space="preserve"> (Chen et al., 2023)</w:t>
      </w:r>
      <w:r w:rsidRPr="00522013">
        <w:rPr>
          <w:rFonts w:ascii="Arial" w:hAnsi="Arial" w:cs="Arial"/>
          <w:sz w:val="20"/>
          <w:szCs w:val="20"/>
        </w:rPr>
        <w:t>. This is particularly useful in specialties like radiology, pathology, and dermatology, where diagnostic accuracy is closely tied to image interpretation</w:t>
      </w:r>
      <w:r w:rsidR="00574DDA" w:rsidRPr="00522013">
        <w:rPr>
          <w:rFonts w:ascii="Arial" w:hAnsi="Arial" w:cs="Arial"/>
          <w:sz w:val="20"/>
          <w:szCs w:val="20"/>
        </w:rPr>
        <w:t xml:space="preserve"> (Gupta et al., 2024)</w:t>
      </w:r>
      <w:r w:rsidRPr="00522013">
        <w:rPr>
          <w:rFonts w:ascii="Arial" w:hAnsi="Arial" w:cs="Arial"/>
          <w:sz w:val="20"/>
          <w:szCs w:val="20"/>
        </w:rPr>
        <w:t>.</w:t>
      </w:r>
      <w:r w:rsidR="00F7699E" w:rsidRPr="00522013">
        <w:rPr>
          <w:rFonts w:ascii="Arial" w:hAnsi="Arial" w:cs="Arial"/>
          <w:sz w:val="20"/>
          <w:szCs w:val="20"/>
        </w:rPr>
        <w:t xml:space="preserve"> </w:t>
      </w:r>
      <w:r w:rsidRPr="00522013">
        <w:rPr>
          <w:rFonts w:ascii="Arial" w:hAnsi="Arial" w:cs="Arial"/>
          <w:sz w:val="20"/>
          <w:szCs w:val="20"/>
        </w:rPr>
        <w:t>Another advantage of ML lies in its adaptability and learning capacity. Traditional diagnostic guidelines are usually updated infrequently and may not reflect the latest clinical research or emerging health trends</w:t>
      </w:r>
      <w:r w:rsidR="00574DDA" w:rsidRPr="00522013">
        <w:rPr>
          <w:rFonts w:ascii="Arial" w:hAnsi="Arial" w:cs="Arial"/>
          <w:sz w:val="20"/>
          <w:szCs w:val="20"/>
        </w:rPr>
        <w:t xml:space="preserve"> (Patel &amp; Singh, 2023)</w:t>
      </w:r>
      <w:r w:rsidRPr="00522013">
        <w:rPr>
          <w:rFonts w:ascii="Arial" w:hAnsi="Arial" w:cs="Arial"/>
          <w:sz w:val="20"/>
          <w:szCs w:val="20"/>
        </w:rPr>
        <w:t>. ML systems, by contrast, can be continuously updated with new data, allowing them to evolve with changing disease patterns, treatment protocols, and demographic shifts</w:t>
      </w:r>
      <w:r w:rsidR="00574DDA" w:rsidRPr="00522013">
        <w:rPr>
          <w:rFonts w:ascii="Arial" w:hAnsi="Arial" w:cs="Arial"/>
          <w:sz w:val="20"/>
          <w:szCs w:val="20"/>
        </w:rPr>
        <w:t xml:space="preserve"> (Kim et al., 2022)</w:t>
      </w:r>
      <w:r w:rsidRPr="00522013">
        <w:rPr>
          <w:rFonts w:ascii="Arial" w:hAnsi="Arial" w:cs="Arial"/>
          <w:sz w:val="20"/>
          <w:szCs w:val="20"/>
        </w:rPr>
        <w:t>. This makes them particularly suited for fast-moving scenarios, such as tracking infectious disease outbreaks or monitoring adverse drug reactions in real time</w:t>
      </w:r>
      <w:r w:rsidR="00574DDA" w:rsidRPr="00522013">
        <w:rPr>
          <w:rFonts w:ascii="Arial" w:hAnsi="Arial" w:cs="Arial"/>
          <w:sz w:val="20"/>
          <w:szCs w:val="20"/>
        </w:rPr>
        <w:t xml:space="preserve"> (Das &amp; Verma, 2025)</w:t>
      </w:r>
      <w:r w:rsidRPr="00522013">
        <w:rPr>
          <w:rFonts w:ascii="Arial" w:hAnsi="Arial" w:cs="Arial"/>
          <w:sz w:val="20"/>
          <w:szCs w:val="20"/>
        </w:rPr>
        <w:t>.</w:t>
      </w:r>
    </w:p>
    <w:p w14:paraId="35B05F10" w14:textId="21FB2852" w:rsidR="009D7698" w:rsidRPr="00522013" w:rsidRDefault="009D7698" w:rsidP="009D7698">
      <w:pPr>
        <w:jc w:val="both"/>
        <w:rPr>
          <w:rFonts w:ascii="Arial" w:hAnsi="Arial" w:cs="Arial"/>
          <w:sz w:val="20"/>
          <w:szCs w:val="20"/>
        </w:rPr>
      </w:pPr>
      <w:r w:rsidRPr="00522013">
        <w:rPr>
          <w:rFonts w:ascii="Arial" w:hAnsi="Arial" w:cs="Arial"/>
          <w:sz w:val="20"/>
          <w:szCs w:val="20"/>
        </w:rPr>
        <w:t>Despite these advantages, it is important to recognize that ML is not a replacement for clinical judgement, but rather a complementary tool</w:t>
      </w:r>
      <w:r w:rsidR="00C2023C" w:rsidRPr="00522013">
        <w:rPr>
          <w:rFonts w:ascii="Arial" w:hAnsi="Arial" w:cs="Arial"/>
          <w:sz w:val="20"/>
          <w:szCs w:val="20"/>
        </w:rPr>
        <w:t xml:space="preserve"> (Omar &amp; Williams, 2021)</w:t>
      </w:r>
      <w:r w:rsidRPr="00522013">
        <w:rPr>
          <w:rFonts w:ascii="Arial" w:hAnsi="Arial" w:cs="Arial"/>
          <w:sz w:val="20"/>
          <w:szCs w:val="20"/>
        </w:rPr>
        <w:t>. Diagnostic decisions often involve ethical, emotional, and contextual dimensions that cannot be captured solely through data</w:t>
      </w:r>
      <w:r w:rsidR="00C2023C" w:rsidRPr="00522013">
        <w:rPr>
          <w:rFonts w:ascii="Arial" w:hAnsi="Arial" w:cs="Arial"/>
          <w:sz w:val="20"/>
          <w:szCs w:val="20"/>
        </w:rPr>
        <w:t xml:space="preserve"> (Mehta et al., 2024)</w:t>
      </w:r>
      <w:r w:rsidRPr="00522013">
        <w:rPr>
          <w:rFonts w:ascii="Arial" w:hAnsi="Arial" w:cs="Arial"/>
          <w:sz w:val="20"/>
          <w:szCs w:val="20"/>
        </w:rPr>
        <w:t>. A doctor’s intuition, communication skills, and patient understanding remain irreplaceable in many clinical situations. Moreover, ML models are only as good as the data they are trained on—if the input data is biased, incomplete, or unrepresentative, the model’s predictions may be flawed or even harmful</w:t>
      </w:r>
      <w:r w:rsidR="00C2023C" w:rsidRPr="00522013">
        <w:rPr>
          <w:rFonts w:ascii="Arial" w:hAnsi="Arial" w:cs="Arial"/>
          <w:sz w:val="20"/>
          <w:szCs w:val="20"/>
        </w:rPr>
        <w:t xml:space="preserve"> (Kumar et al., 2023)</w:t>
      </w:r>
      <w:r w:rsidRPr="00522013">
        <w:rPr>
          <w:rFonts w:ascii="Arial" w:hAnsi="Arial" w:cs="Arial"/>
          <w:sz w:val="20"/>
          <w:szCs w:val="20"/>
        </w:rPr>
        <w:t>.</w:t>
      </w:r>
      <w:r w:rsidR="00F7699E" w:rsidRPr="00522013">
        <w:rPr>
          <w:rFonts w:ascii="Arial" w:hAnsi="Arial" w:cs="Arial"/>
          <w:sz w:val="20"/>
          <w:szCs w:val="20"/>
        </w:rPr>
        <w:t xml:space="preserve"> </w:t>
      </w:r>
      <w:r w:rsidRPr="00522013">
        <w:rPr>
          <w:rFonts w:ascii="Arial" w:hAnsi="Arial" w:cs="Arial"/>
          <w:sz w:val="20"/>
          <w:szCs w:val="20"/>
        </w:rPr>
        <w:t>In the Indian context, where the ratio of doctors to patients is below WHO recommendations and rural areas face chronic understaffing, ML can serve as an important decision-support mechanism rather than a standalone system</w:t>
      </w:r>
      <w:r w:rsidR="00C2023C" w:rsidRPr="00522013">
        <w:rPr>
          <w:rFonts w:ascii="Arial" w:hAnsi="Arial" w:cs="Arial"/>
          <w:sz w:val="20"/>
          <w:szCs w:val="20"/>
        </w:rPr>
        <w:t xml:space="preserve"> (Chaudhary &amp; Rao, 2022)</w:t>
      </w:r>
      <w:r w:rsidRPr="00522013">
        <w:rPr>
          <w:rFonts w:ascii="Arial" w:hAnsi="Arial" w:cs="Arial"/>
          <w:sz w:val="20"/>
          <w:szCs w:val="20"/>
        </w:rPr>
        <w:t>. It can aid frontline health workers in identifying high-</w:t>
      </w:r>
      <w:r w:rsidRPr="00522013">
        <w:rPr>
          <w:rFonts w:ascii="Arial" w:hAnsi="Arial" w:cs="Arial"/>
          <w:sz w:val="20"/>
          <w:szCs w:val="20"/>
        </w:rPr>
        <w:lastRenderedPageBreak/>
        <w:t>risk cases, suggest probable diagnoses, and recommend next steps, thereby improving triage and referral processes</w:t>
      </w:r>
      <w:r w:rsidR="00C2023C" w:rsidRPr="00522013">
        <w:rPr>
          <w:rFonts w:ascii="Arial" w:hAnsi="Arial" w:cs="Arial"/>
          <w:sz w:val="20"/>
          <w:szCs w:val="20"/>
        </w:rPr>
        <w:t xml:space="preserve"> (Singh &amp; Das, 2025)</w:t>
      </w:r>
      <w:r w:rsidRPr="00522013">
        <w:rPr>
          <w:rFonts w:ascii="Arial" w:hAnsi="Arial" w:cs="Arial"/>
          <w:sz w:val="20"/>
          <w:szCs w:val="20"/>
        </w:rPr>
        <w:t>. It can also reduce diagnostic delays that are often caused by a lack of timely access to specialists</w:t>
      </w:r>
      <w:r w:rsidR="00C2023C" w:rsidRPr="00522013">
        <w:rPr>
          <w:rFonts w:ascii="Arial" w:hAnsi="Arial" w:cs="Arial"/>
          <w:sz w:val="20"/>
          <w:szCs w:val="20"/>
        </w:rPr>
        <w:t xml:space="preserve"> (Wang et al., 2021)</w:t>
      </w:r>
      <w:r w:rsidRPr="00522013">
        <w:rPr>
          <w:rFonts w:ascii="Arial" w:hAnsi="Arial" w:cs="Arial"/>
          <w:sz w:val="20"/>
          <w:szCs w:val="20"/>
        </w:rPr>
        <w:t>.</w:t>
      </w:r>
    </w:p>
    <w:p w14:paraId="702BE369" w14:textId="34286179" w:rsidR="009D7698" w:rsidRPr="00522013" w:rsidRDefault="009D7698" w:rsidP="009D7698">
      <w:pPr>
        <w:jc w:val="both"/>
        <w:rPr>
          <w:rFonts w:ascii="Arial" w:hAnsi="Arial" w:cs="Arial"/>
          <w:sz w:val="20"/>
          <w:szCs w:val="20"/>
        </w:rPr>
      </w:pPr>
      <w:r w:rsidRPr="00522013">
        <w:rPr>
          <w:rFonts w:ascii="Arial" w:hAnsi="Arial" w:cs="Arial"/>
          <w:sz w:val="20"/>
          <w:szCs w:val="20"/>
        </w:rPr>
        <w:t>In summary, while traditional diagnostics continue to be the backbone of medical practice, ML introduces a new layer of intelligence that can enhance accuracy, efficiency, and responsiveness</w:t>
      </w:r>
      <w:r w:rsidR="00343C06" w:rsidRPr="00522013">
        <w:rPr>
          <w:rFonts w:ascii="Arial" w:hAnsi="Arial" w:cs="Arial"/>
          <w:sz w:val="20"/>
          <w:szCs w:val="20"/>
        </w:rPr>
        <w:t xml:space="preserve"> (Verma &amp; Jain, 2022)</w:t>
      </w:r>
      <w:r w:rsidRPr="00522013">
        <w:rPr>
          <w:rFonts w:ascii="Arial" w:hAnsi="Arial" w:cs="Arial"/>
          <w:sz w:val="20"/>
          <w:szCs w:val="20"/>
        </w:rPr>
        <w:t>. The integration of these two approaches—combining human insight with algorithmic precision—offers the most balanced and effective strategy for modern healthcare delivery. The focus should be on building hybrid systems where ML acts as an extension of the clinician’s knowledge, improving both individual patient outcomes and systemic performance</w:t>
      </w:r>
      <w:r w:rsidR="00343C06" w:rsidRPr="00522013">
        <w:rPr>
          <w:rFonts w:ascii="Arial" w:hAnsi="Arial" w:cs="Arial"/>
          <w:sz w:val="20"/>
          <w:szCs w:val="20"/>
        </w:rPr>
        <w:t xml:space="preserve"> (Ramesh et al., 2023)</w:t>
      </w:r>
      <w:r w:rsidRPr="00522013">
        <w:rPr>
          <w:rFonts w:ascii="Arial" w:hAnsi="Arial" w:cs="Arial"/>
          <w:sz w:val="20"/>
          <w:szCs w:val="20"/>
        </w:rPr>
        <w:t>.</w:t>
      </w:r>
    </w:p>
    <w:p w14:paraId="5522BE97" w14:textId="05F749B8" w:rsidR="009D7698" w:rsidRPr="00EF43BE" w:rsidRDefault="00A805A1" w:rsidP="00A805A1">
      <w:pPr>
        <w:jc w:val="center"/>
        <w:rPr>
          <w:rFonts w:ascii="Arial" w:hAnsi="Arial" w:cs="Arial"/>
          <w:b/>
          <w:bCs/>
          <w:sz w:val="20"/>
          <w:szCs w:val="20"/>
        </w:rPr>
      </w:pPr>
      <w:r w:rsidRPr="00EF43BE">
        <w:rPr>
          <w:rFonts w:ascii="Arial" w:hAnsi="Arial" w:cs="Arial"/>
          <w:b/>
          <w:bCs/>
          <w:sz w:val="20"/>
          <w:szCs w:val="20"/>
        </w:rPr>
        <w:t>Table 2: Comparison of Traditional vs ML-Based Diagnostics</w:t>
      </w:r>
    </w:p>
    <w:tbl>
      <w:tblPr>
        <w:tblStyle w:val="GridTable1Light"/>
        <w:tblW w:w="0" w:type="auto"/>
        <w:tblLook w:val="04A0" w:firstRow="1" w:lastRow="0" w:firstColumn="1" w:lastColumn="0" w:noHBand="0" w:noVBand="1"/>
      </w:tblPr>
      <w:tblGrid>
        <w:gridCol w:w="2268"/>
        <w:gridCol w:w="3107"/>
        <w:gridCol w:w="3975"/>
      </w:tblGrid>
      <w:tr w:rsidR="00A805A1" w:rsidRPr="00352046" w14:paraId="21352514" w14:textId="77777777" w:rsidTr="00EF43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FFFFFF"/>
              <w:bottom w:val="single" w:sz="4" w:space="0" w:color="000000"/>
              <w:right w:val="single" w:sz="4" w:space="0" w:color="FFFFFF"/>
            </w:tcBorders>
            <w:hideMark/>
          </w:tcPr>
          <w:p w14:paraId="2D4CC86D" w14:textId="77777777" w:rsidR="00A805A1" w:rsidRPr="00EF43BE" w:rsidRDefault="00A805A1" w:rsidP="00053252">
            <w:pPr>
              <w:spacing w:after="160" w:line="259" w:lineRule="auto"/>
              <w:jc w:val="center"/>
              <w:rPr>
                <w:rFonts w:ascii="Arial" w:hAnsi="Arial" w:cs="Arial"/>
                <w:sz w:val="20"/>
                <w:szCs w:val="20"/>
              </w:rPr>
            </w:pPr>
            <w:r w:rsidRPr="00EF43BE">
              <w:rPr>
                <w:rFonts w:ascii="Arial" w:hAnsi="Arial" w:cs="Arial"/>
                <w:sz w:val="20"/>
                <w:szCs w:val="20"/>
              </w:rPr>
              <w:t>Aspect</w:t>
            </w:r>
          </w:p>
        </w:tc>
        <w:tc>
          <w:tcPr>
            <w:tcW w:w="0" w:type="auto"/>
            <w:tcBorders>
              <w:top w:val="single" w:sz="4" w:space="0" w:color="000000"/>
              <w:left w:val="single" w:sz="4" w:space="0" w:color="FFFFFF"/>
              <w:bottom w:val="single" w:sz="4" w:space="0" w:color="000000"/>
              <w:right w:val="single" w:sz="4" w:space="0" w:color="FFFFFF"/>
            </w:tcBorders>
            <w:hideMark/>
          </w:tcPr>
          <w:p w14:paraId="75B1B86A" w14:textId="77777777" w:rsidR="00A805A1" w:rsidRPr="00EF43BE" w:rsidRDefault="00A805A1" w:rsidP="00053252">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F43BE">
              <w:rPr>
                <w:rFonts w:ascii="Arial" w:hAnsi="Arial" w:cs="Arial"/>
                <w:sz w:val="20"/>
                <w:szCs w:val="20"/>
              </w:rPr>
              <w:t>Traditional Diagnostics</w:t>
            </w:r>
          </w:p>
        </w:tc>
        <w:tc>
          <w:tcPr>
            <w:tcW w:w="0" w:type="auto"/>
            <w:tcBorders>
              <w:top w:val="single" w:sz="4" w:space="0" w:color="000000"/>
              <w:left w:val="single" w:sz="4" w:space="0" w:color="FFFFFF"/>
              <w:bottom w:val="single" w:sz="4" w:space="0" w:color="000000"/>
              <w:right w:val="single" w:sz="4" w:space="0" w:color="FFFFFF"/>
            </w:tcBorders>
            <w:hideMark/>
          </w:tcPr>
          <w:p w14:paraId="3DFCAAE7" w14:textId="77777777" w:rsidR="00A805A1" w:rsidRPr="00EF43BE" w:rsidRDefault="00A805A1" w:rsidP="00053252">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F43BE">
              <w:rPr>
                <w:rFonts w:ascii="Arial" w:hAnsi="Arial" w:cs="Arial"/>
                <w:sz w:val="20"/>
                <w:szCs w:val="20"/>
              </w:rPr>
              <w:t>ML-Based Diagnostics</w:t>
            </w:r>
          </w:p>
        </w:tc>
      </w:tr>
      <w:tr w:rsidR="00A805A1" w:rsidRPr="00352046" w14:paraId="4ADD523D" w14:textId="77777777" w:rsidTr="00EF43B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FFFFFF"/>
              <w:bottom w:val="single" w:sz="4" w:space="0" w:color="FFFFFF"/>
              <w:right w:val="single" w:sz="4" w:space="0" w:color="FFFFFF"/>
            </w:tcBorders>
            <w:hideMark/>
          </w:tcPr>
          <w:p w14:paraId="0EDC3CD8" w14:textId="77777777" w:rsidR="00A805A1" w:rsidRPr="00EF43BE" w:rsidRDefault="00A805A1" w:rsidP="00053252">
            <w:pPr>
              <w:spacing w:after="160" w:line="259" w:lineRule="auto"/>
              <w:rPr>
                <w:rFonts w:ascii="Arial" w:hAnsi="Arial" w:cs="Arial"/>
                <w:sz w:val="20"/>
                <w:szCs w:val="20"/>
              </w:rPr>
            </w:pPr>
            <w:r w:rsidRPr="00EF43BE">
              <w:rPr>
                <w:rFonts w:ascii="Arial" w:hAnsi="Arial" w:cs="Arial"/>
                <w:sz w:val="20"/>
                <w:szCs w:val="20"/>
              </w:rPr>
              <w:t>Approach</w:t>
            </w:r>
          </w:p>
        </w:tc>
        <w:tc>
          <w:tcPr>
            <w:tcW w:w="0" w:type="auto"/>
            <w:tcBorders>
              <w:top w:val="single" w:sz="4" w:space="0" w:color="000000"/>
              <w:left w:val="single" w:sz="4" w:space="0" w:color="FFFFFF"/>
              <w:bottom w:val="single" w:sz="4" w:space="0" w:color="FFFFFF"/>
              <w:right w:val="single" w:sz="4" w:space="0" w:color="FFFFFF"/>
            </w:tcBorders>
            <w:hideMark/>
          </w:tcPr>
          <w:p w14:paraId="3216F65F" w14:textId="77777777" w:rsidR="00A805A1" w:rsidRPr="00EF43BE" w:rsidRDefault="00A805A1"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43BE">
              <w:rPr>
                <w:rFonts w:ascii="Arial" w:hAnsi="Arial" w:cs="Arial"/>
                <w:sz w:val="20"/>
                <w:szCs w:val="20"/>
              </w:rPr>
              <w:t>Rule-based, heuristic, and physician-led</w:t>
            </w:r>
          </w:p>
        </w:tc>
        <w:tc>
          <w:tcPr>
            <w:tcW w:w="0" w:type="auto"/>
            <w:tcBorders>
              <w:top w:val="single" w:sz="4" w:space="0" w:color="000000"/>
              <w:left w:val="single" w:sz="4" w:space="0" w:color="FFFFFF"/>
              <w:bottom w:val="single" w:sz="4" w:space="0" w:color="FFFFFF"/>
              <w:right w:val="single" w:sz="4" w:space="0" w:color="FFFFFF"/>
            </w:tcBorders>
            <w:hideMark/>
          </w:tcPr>
          <w:p w14:paraId="35F6746D" w14:textId="77777777" w:rsidR="00A805A1" w:rsidRPr="00EF43BE" w:rsidRDefault="00A805A1"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43BE">
              <w:rPr>
                <w:rFonts w:ascii="Arial" w:hAnsi="Arial" w:cs="Arial"/>
                <w:sz w:val="20"/>
                <w:szCs w:val="20"/>
              </w:rPr>
              <w:t>Data-driven, pattern recognition</w:t>
            </w:r>
          </w:p>
        </w:tc>
      </w:tr>
      <w:tr w:rsidR="00A805A1" w:rsidRPr="00352046" w14:paraId="078A073C" w14:textId="77777777" w:rsidTr="00522013">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left w:val="single" w:sz="4" w:space="0" w:color="FFFFFF"/>
              <w:bottom w:val="single" w:sz="4" w:space="0" w:color="FFFFFF"/>
              <w:right w:val="single" w:sz="4" w:space="0" w:color="FFFFFF"/>
            </w:tcBorders>
            <w:hideMark/>
          </w:tcPr>
          <w:p w14:paraId="27A8C36E" w14:textId="77777777" w:rsidR="00A805A1" w:rsidRPr="00EF43BE" w:rsidRDefault="00A805A1" w:rsidP="00053252">
            <w:pPr>
              <w:spacing w:after="160" w:line="259" w:lineRule="auto"/>
              <w:rPr>
                <w:rFonts w:ascii="Arial" w:hAnsi="Arial" w:cs="Arial"/>
                <w:sz w:val="20"/>
                <w:szCs w:val="20"/>
              </w:rPr>
            </w:pPr>
            <w:r w:rsidRPr="00EF43BE">
              <w:rPr>
                <w:rFonts w:ascii="Arial" w:hAnsi="Arial" w:cs="Arial"/>
                <w:sz w:val="20"/>
                <w:szCs w:val="20"/>
              </w:rPr>
              <w:t>Learning/Adaptability</w:t>
            </w:r>
          </w:p>
        </w:tc>
        <w:tc>
          <w:tcPr>
            <w:tcW w:w="0" w:type="auto"/>
            <w:tcBorders>
              <w:top w:val="single" w:sz="4" w:space="0" w:color="FFFFFF"/>
              <w:left w:val="single" w:sz="4" w:space="0" w:color="FFFFFF"/>
              <w:bottom w:val="single" w:sz="4" w:space="0" w:color="FFFFFF"/>
              <w:right w:val="single" w:sz="4" w:space="0" w:color="FFFFFF"/>
            </w:tcBorders>
            <w:hideMark/>
          </w:tcPr>
          <w:p w14:paraId="105E2190" w14:textId="77777777" w:rsidR="00A805A1" w:rsidRPr="00EF43BE" w:rsidRDefault="00A805A1"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43BE">
              <w:rPr>
                <w:rFonts w:ascii="Arial" w:hAnsi="Arial" w:cs="Arial"/>
                <w:sz w:val="20"/>
                <w:szCs w:val="20"/>
              </w:rPr>
              <w:t>Static; based on fixed protocols</w:t>
            </w:r>
          </w:p>
        </w:tc>
        <w:tc>
          <w:tcPr>
            <w:tcW w:w="0" w:type="auto"/>
            <w:tcBorders>
              <w:top w:val="single" w:sz="4" w:space="0" w:color="FFFFFF"/>
              <w:left w:val="single" w:sz="4" w:space="0" w:color="FFFFFF"/>
              <w:bottom w:val="single" w:sz="4" w:space="0" w:color="FFFFFF"/>
              <w:right w:val="single" w:sz="4" w:space="0" w:color="FFFFFF"/>
            </w:tcBorders>
            <w:hideMark/>
          </w:tcPr>
          <w:p w14:paraId="063A598C" w14:textId="77777777" w:rsidR="00A805A1" w:rsidRPr="00EF43BE" w:rsidRDefault="00A805A1"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43BE">
              <w:rPr>
                <w:rFonts w:ascii="Arial" w:hAnsi="Arial" w:cs="Arial"/>
                <w:sz w:val="20"/>
                <w:szCs w:val="20"/>
              </w:rPr>
              <w:t>Dynamic; improves with more data</w:t>
            </w:r>
          </w:p>
        </w:tc>
      </w:tr>
      <w:tr w:rsidR="00A805A1" w:rsidRPr="00352046" w14:paraId="4DC46119" w14:textId="77777777" w:rsidTr="00522013">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left w:val="single" w:sz="4" w:space="0" w:color="FFFFFF"/>
              <w:bottom w:val="single" w:sz="4" w:space="0" w:color="FFFFFF"/>
              <w:right w:val="single" w:sz="4" w:space="0" w:color="FFFFFF"/>
            </w:tcBorders>
            <w:hideMark/>
          </w:tcPr>
          <w:p w14:paraId="55444530" w14:textId="77777777" w:rsidR="00A805A1" w:rsidRPr="00EF43BE" w:rsidRDefault="00A805A1" w:rsidP="00053252">
            <w:pPr>
              <w:spacing w:after="160" w:line="259" w:lineRule="auto"/>
              <w:rPr>
                <w:rFonts w:ascii="Arial" w:hAnsi="Arial" w:cs="Arial"/>
                <w:sz w:val="20"/>
                <w:szCs w:val="20"/>
              </w:rPr>
            </w:pPr>
            <w:r w:rsidRPr="00EF43BE">
              <w:rPr>
                <w:rFonts w:ascii="Arial" w:hAnsi="Arial" w:cs="Arial"/>
                <w:sz w:val="20"/>
                <w:szCs w:val="20"/>
              </w:rPr>
              <w:t>Error Margin</w:t>
            </w:r>
          </w:p>
        </w:tc>
        <w:tc>
          <w:tcPr>
            <w:tcW w:w="0" w:type="auto"/>
            <w:tcBorders>
              <w:top w:val="single" w:sz="4" w:space="0" w:color="FFFFFF"/>
              <w:left w:val="single" w:sz="4" w:space="0" w:color="FFFFFF"/>
              <w:bottom w:val="single" w:sz="4" w:space="0" w:color="FFFFFF"/>
              <w:right w:val="single" w:sz="4" w:space="0" w:color="FFFFFF"/>
            </w:tcBorders>
            <w:hideMark/>
          </w:tcPr>
          <w:p w14:paraId="371F2BB6" w14:textId="77777777" w:rsidR="00A805A1" w:rsidRPr="00EF43BE" w:rsidRDefault="00A805A1"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43BE">
              <w:rPr>
                <w:rFonts w:ascii="Arial" w:hAnsi="Arial" w:cs="Arial"/>
                <w:sz w:val="20"/>
                <w:szCs w:val="20"/>
              </w:rPr>
              <w:t>Susceptible to human fatigue, bias</w:t>
            </w:r>
          </w:p>
        </w:tc>
        <w:tc>
          <w:tcPr>
            <w:tcW w:w="0" w:type="auto"/>
            <w:tcBorders>
              <w:top w:val="single" w:sz="4" w:space="0" w:color="FFFFFF"/>
              <w:left w:val="single" w:sz="4" w:space="0" w:color="FFFFFF"/>
              <w:bottom w:val="single" w:sz="4" w:space="0" w:color="FFFFFF"/>
              <w:right w:val="single" w:sz="4" w:space="0" w:color="FFFFFF"/>
            </w:tcBorders>
            <w:hideMark/>
          </w:tcPr>
          <w:p w14:paraId="41DCC6D3" w14:textId="77777777" w:rsidR="00A805A1" w:rsidRPr="00EF43BE" w:rsidRDefault="00A805A1"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43BE">
              <w:rPr>
                <w:rFonts w:ascii="Arial" w:hAnsi="Arial" w:cs="Arial"/>
                <w:sz w:val="20"/>
                <w:szCs w:val="20"/>
              </w:rPr>
              <w:t>Depends on training data quality and model validation</w:t>
            </w:r>
          </w:p>
        </w:tc>
      </w:tr>
      <w:tr w:rsidR="00A805A1" w:rsidRPr="00352046" w14:paraId="246C3201" w14:textId="77777777" w:rsidTr="00522013">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left w:val="single" w:sz="4" w:space="0" w:color="FFFFFF"/>
              <w:bottom w:val="single" w:sz="4" w:space="0" w:color="FFFFFF"/>
              <w:right w:val="single" w:sz="4" w:space="0" w:color="FFFFFF"/>
            </w:tcBorders>
            <w:hideMark/>
          </w:tcPr>
          <w:p w14:paraId="01CDCAC3" w14:textId="77777777" w:rsidR="00A805A1" w:rsidRPr="00EF43BE" w:rsidRDefault="00A805A1" w:rsidP="00053252">
            <w:pPr>
              <w:spacing w:after="160" w:line="259" w:lineRule="auto"/>
              <w:rPr>
                <w:rFonts w:ascii="Arial" w:hAnsi="Arial" w:cs="Arial"/>
                <w:sz w:val="20"/>
                <w:szCs w:val="20"/>
              </w:rPr>
            </w:pPr>
            <w:r w:rsidRPr="00EF43BE">
              <w:rPr>
                <w:rFonts w:ascii="Arial" w:hAnsi="Arial" w:cs="Arial"/>
                <w:sz w:val="20"/>
                <w:szCs w:val="20"/>
              </w:rPr>
              <w:t>Speed and Scalability</w:t>
            </w:r>
          </w:p>
        </w:tc>
        <w:tc>
          <w:tcPr>
            <w:tcW w:w="0" w:type="auto"/>
            <w:tcBorders>
              <w:top w:val="single" w:sz="4" w:space="0" w:color="FFFFFF"/>
              <w:left w:val="single" w:sz="4" w:space="0" w:color="FFFFFF"/>
              <w:bottom w:val="single" w:sz="4" w:space="0" w:color="FFFFFF"/>
              <w:right w:val="single" w:sz="4" w:space="0" w:color="FFFFFF"/>
            </w:tcBorders>
            <w:hideMark/>
          </w:tcPr>
          <w:p w14:paraId="4EE843AD" w14:textId="77777777" w:rsidR="00A805A1" w:rsidRPr="00EF43BE" w:rsidRDefault="00A805A1"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43BE">
              <w:rPr>
                <w:rFonts w:ascii="Arial" w:hAnsi="Arial" w:cs="Arial"/>
                <w:sz w:val="20"/>
                <w:szCs w:val="20"/>
              </w:rPr>
              <w:t>Time-intensive, limited by human availability</w:t>
            </w:r>
          </w:p>
        </w:tc>
        <w:tc>
          <w:tcPr>
            <w:tcW w:w="0" w:type="auto"/>
            <w:tcBorders>
              <w:top w:val="single" w:sz="4" w:space="0" w:color="FFFFFF"/>
              <w:left w:val="single" w:sz="4" w:space="0" w:color="FFFFFF"/>
              <w:bottom w:val="single" w:sz="4" w:space="0" w:color="FFFFFF"/>
              <w:right w:val="single" w:sz="4" w:space="0" w:color="FFFFFF"/>
            </w:tcBorders>
            <w:hideMark/>
          </w:tcPr>
          <w:p w14:paraId="3F791D77" w14:textId="77777777" w:rsidR="00A805A1" w:rsidRPr="00EF43BE" w:rsidRDefault="00A805A1"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43BE">
              <w:rPr>
                <w:rFonts w:ascii="Arial" w:hAnsi="Arial" w:cs="Arial"/>
                <w:sz w:val="20"/>
                <w:szCs w:val="20"/>
              </w:rPr>
              <w:t>Fast, scalable across settings via automation</w:t>
            </w:r>
          </w:p>
        </w:tc>
      </w:tr>
      <w:tr w:rsidR="00A805A1" w:rsidRPr="00352046" w14:paraId="09992E82" w14:textId="77777777" w:rsidTr="00522013">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left w:val="single" w:sz="4" w:space="0" w:color="FFFFFF"/>
              <w:bottom w:val="single" w:sz="4" w:space="0" w:color="FFFFFF"/>
              <w:right w:val="single" w:sz="4" w:space="0" w:color="FFFFFF"/>
            </w:tcBorders>
            <w:hideMark/>
          </w:tcPr>
          <w:p w14:paraId="65C706AF" w14:textId="77777777" w:rsidR="00A805A1" w:rsidRPr="00EF43BE" w:rsidRDefault="00A805A1" w:rsidP="00053252">
            <w:pPr>
              <w:spacing w:after="160" w:line="259" w:lineRule="auto"/>
              <w:rPr>
                <w:rFonts w:ascii="Arial" w:hAnsi="Arial" w:cs="Arial"/>
                <w:sz w:val="20"/>
                <w:szCs w:val="20"/>
              </w:rPr>
            </w:pPr>
            <w:r w:rsidRPr="00EF43BE">
              <w:rPr>
                <w:rFonts w:ascii="Arial" w:hAnsi="Arial" w:cs="Arial"/>
                <w:sz w:val="20"/>
                <w:szCs w:val="20"/>
              </w:rPr>
              <w:t>Complexity Handling</w:t>
            </w:r>
          </w:p>
        </w:tc>
        <w:tc>
          <w:tcPr>
            <w:tcW w:w="0" w:type="auto"/>
            <w:tcBorders>
              <w:top w:val="single" w:sz="4" w:space="0" w:color="FFFFFF"/>
              <w:left w:val="single" w:sz="4" w:space="0" w:color="FFFFFF"/>
              <w:bottom w:val="single" w:sz="4" w:space="0" w:color="FFFFFF"/>
              <w:right w:val="single" w:sz="4" w:space="0" w:color="FFFFFF"/>
            </w:tcBorders>
            <w:hideMark/>
          </w:tcPr>
          <w:p w14:paraId="1F585BDE" w14:textId="77777777" w:rsidR="00A805A1" w:rsidRPr="00EF43BE" w:rsidRDefault="00A805A1"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43BE">
              <w:rPr>
                <w:rFonts w:ascii="Arial" w:hAnsi="Arial" w:cs="Arial"/>
                <w:sz w:val="20"/>
                <w:szCs w:val="20"/>
              </w:rPr>
              <w:t>Limited, especially with multi-morbidity</w:t>
            </w:r>
          </w:p>
        </w:tc>
        <w:tc>
          <w:tcPr>
            <w:tcW w:w="0" w:type="auto"/>
            <w:tcBorders>
              <w:top w:val="single" w:sz="4" w:space="0" w:color="FFFFFF"/>
              <w:left w:val="single" w:sz="4" w:space="0" w:color="FFFFFF"/>
              <w:bottom w:val="single" w:sz="4" w:space="0" w:color="FFFFFF"/>
              <w:right w:val="single" w:sz="4" w:space="0" w:color="FFFFFF"/>
            </w:tcBorders>
            <w:hideMark/>
          </w:tcPr>
          <w:p w14:paraId="1BC90388" w14:textId="77777777" w:rsidR="00A805A1" w:rsidRPr="00EF43BE" w:rsidRDefault="00A805A1"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43BE">
              <w:rPr>
                <w:rFonts w:ascii="Arial" w:hAnsi="Arial" w:cs="Arial"/>
                <w:sz w:val="20"/>
                <w:szCs w:val="20"/>
              </w:rPr>
              <w:t>High; can handle non-linear, multi-dimensional data</w:t>
            </w:r>
          </w:p>
        </w:tc>
      </w:tr>
      <w:tr w:rsidR="00A805A1" w:rsidRPr="00352046" w14:paraId="1C46821F" w14:textId="77777777" w:rsidTr="00EF43B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left w:val="single" w:sz="4" w:space="0" w:color="FFFFFF"/>
              <w:bottom w:val="single" w:sz="4" w:space="0" w:color="000000"/>
              <w:right w:val="single" w:sz="4" w:space="0" w:color="FFFFFF"/>
            </w:tcBorders>
            <w:hideMark/>
          </w:tcPr>
          <w:p w14:paraId="5499EA3F" w14:textId="77777777" w:rsidR="00A805A1" w:rsidRPr="00EF43BE" w:rsidRDefault="00A805A1" w:rsidP="00053252">
            <w:pPr>
              <w:spacing w:after="160" w:line="259" w:lineRule="auto"/>
              <w:rPr>
                <w:rFonts w:ascii="Arial" w:hAnsi="Arial" w:cs="Arial"/>
                <w:sz w:val="20"/>
                <w:szCs w:val="20"/>
              </w:rPr>
            </w:pPr>
            <w:r w:rsidRPr="00EF43BE">
              <w:rPr>
                <w:rFonts w:ascii="Arial" w:hAnsi="Arial" w:cs="Arial"/>
                <w:sz w:val="20"/>
                <w:szCs w:val="20"/>
              </w:rPr>
              <w:t>Interpretability</w:t>
            </w:r>
          </w:p>
        </w:tc>
        <w:tc>
          <w:tcPr>
            <w:tcW w:w="0" w:type="auto"/>
            <w:tcBorders>
              <w:top w:val="single" w:sz="4" w:space="0" w:color="FFFFFF"/>
              <w:left w:val="single" w:sz="4" w:space="0" w:color="FFFFFF"/>
              <w:bottom w:val="single" w:sz="4" w:space="0" w:color="000000"/>
              <w:right w:val="single" w:sz="4" w:space="0" w:color="FFFFFF"/>
            </w:tcBorders>
            <w:hideMark/>
          </w:tcPr>
          <w:p w14:paraId="2FBC557E" w14:textId="77777777" w:rsidR="00A805A1" w:rsidRPr="00EF43BE" w:rsidRDefault="00A805A1"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43BE">
              <w:rPr>
                <w:rFonts w:ascii="Arial" w:hAnsi="Arial" w:cs="Arial"/>
                <w:sz w:val="20"/>
                <w:szCs w:val="20"/>
              </w:rPr>
              <w:t>Highly interpretable by clinicians</w:t>
            </w:r>
          </w:p>
        </w:tc>
        <w:tc>
          <w:tcPr>
            <w:tcW w:w="0" w:type="auto"/>
            <w:tcBorders>
              <w:top w:val="single" w:sz="4" w:space="0" w:color="FFFFFF"/>
              <w:left w:val="single" w:sz="4" w:space="0" w:color="FFFFFF"/>
              <w:bottom w:val="single" w:sz="4" w:space="0" w:color="000000"/>
              <w:right w:val="single" w:sz="4" w:space="0" w:color="FFFFFF"/>
            </w:tcBorders>
            <w:hideMark/>
          </w:tcPr>
          <w:p w14:paraId="67289E1C" w14:textId="77777777" w:rsidR="00A805A1" w:rsidRPr="00EF43BE" w:rsidRDefault="00A805A1"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43BE">
              <w:rPr>
                <w:rFonts w:ascii="Arial" w:hAnsi="Arial" w:cs="Arial"/>
                <w:sz w:val="20"/>
                <w:szCs w:val="20"/>
              </w:rPr>
              <w:t>Often considered a “black box” (esp. deep learning models)</w:t>
            </w:r>
          </w:p>
        </w:tc>
      </w:tr>
    </w:tbl>
    <w:p w14:paraId="293A6553" w14:textId="77777777" w:rsidR="00A805A1" w:rsidRPr="00352046" w:rsidRDefault="00A805A1" w:rsidP="00F92693">
      <w:pPr>
        <w:spacing w:after="0"/>
        <w:jc w:val="both"/>
        <w:rPr>
          <w:rFonts w:ascii="Arial" w:hAnsi="Arial" w:cs="Arial"/>
        </w:rPr>
      </w:pPr>
    </w:p>
    <w:p w14:paraId="3CE806B7" w14:textId="2BC71CE1" w:rsidR="003009B1" w:rsidRPr="00352046" w:rsidRDefault="00D6188D" w:rsidP="00806426">
      <w:pPr>
        <w:jc w:val="both"/>
        <w:rPr>
          <w:rFonts w:ascii="Arial" w:hAnsi="Arial" w:cs="Arial"/>
          <w:b/>
          <w:bCs/>
        </w:rPr>
      </w:pPr>
      <w:r w:rsidRPr="00352046">
        <w:rPr>
          <w:rFonts w:ascii="Arial" w:hAnsi="Arial" w:cs="Arial"/>
          <w:b/>
          <w:bCs/>
        </w:rPr>
        <w:t xml:space="preserve">4. </w:t>
      </w:r>
      <w:r w:rsidR="00134CF9" w:rsidRPr="00352046">
        <w:rPr>
          <w:rFonts w:ascii="Arial" w:hAnsi="Arial" w:cs="Arial"/>
          <w:b/>
          <w:bCs/>
        </w:rPr>
        <w:t>MACHINE LEARNING METHODS IN HEALTHCARE</w:t>
      </w:r>
    </w:p>
    <w:p w14:paraId="5AE63CB1" w14:textId="782DC975" w:rsidR="00134CF9" w:rsidRPr="00EF43BE" w:rsidRDefault="00134CF9" w:rsidP="00134CF9">
      <w:pPr>
        <w:jc w:val="both"/>
        <w:rPr>
          <w:rFonts w:ascii="Arial" w:hAnsi="Arial" w:cs="Arial"/>
          <w:sz w:val="20"/>
          <w:szCs w:val="20"/>
        </w:rPr>
      </w:pPr>
      <w:r w:rsidRPr="00EF43BE">
        <w:rPr>
          <w:rFonts w:ascii="Arial" w:hAnsi="Arial" w:cs="Arial"/>
          <w:sz w:val="20"/>
          <w:szCs w:val="20"/>
        </w:rPr>
        <w:t>Machine Learning (ML) encompasses a broad set of computational techniques that allow systems to learn from data and make predictions or decisions without being explicitly programmed</w:t>
      </w:r>
      <w:r w:rsidR="004A3344" w:rsidRPr="00EF43BE">
        <w:rPr>
          <w:rFonts w:ascii="Arial" w:hAnsi="Arial" w:cs="Arial"/>
          <w:sz w:val="20"/>
          <w:szCs w:val="20"/>
        </w:rPr>
        <w:t xml:space="preserve"> (Goodfellow et al., 2021)</w:t>
      </w:r>
      <w:r w:rsidRPr="00EF43BE">
        <w:rPr>
          <w:rFonts w:ascii="Arial" w:hAnsi="Arial" w:cs="Arial"/>
          <w:sz w:val="20"/>
          <w:szCs w:val="20"/>
        </w:rPr>
        <w:t>. In the healthcare domain, ML models are being increasingly adopted due to their ability to handle large-scale, multi-dimensional datasets, detect subtle patterns, and generate predictive insights across clinical, operational, and public health contexts</w:t>
      </w:r>
      <w:r w:rsidR="004A3344" w:rsidRPr="00EF43BE">
        <w:rPr>
          <w:rFonts w:ascii="Arial" w:hAnsi="Arial" w:cs="Arial"/>
          <w:sz w:val="20"/>
          <w:szCs w:val="20"/>
        </w:rPr>
        <w:t xml:space="preserve"> (Esteva et al., 2021; Rajkomar et al., 2022)</w:t>
      </w:r>
      <w:r w:rsidRPr="00EF43BE">
        <w:rPr>
          <w:rFonts w:ascii="Arial" w:hAnsi="Arial" w:cs="Arial"/>
          <w:sz w:val="20"/>
          <w:szCs w:val="20"/>
        </w:rPr>
        <w:t>.</w:t>
      </w:r>
      <w:r w:rsidR="001447F3" w:rsidRPr="00EF43BE">
        <w:rPr>
          <w:rFonts w:ascii="Arial" w:hAnsi="Arial" w:cs="Arial"/>
          <w:sz w:val="20"/>
          <w:szCs w:val="20"/>
        </w:rPr>
        <w:t xml:space="preserve"> </w:t>
      </w:r>
      <w:r w:rsidRPr="00EF43BE">
        <w:rPr>
          <w:rFonts w:ascii="Arial" w:hAnsi="Arial" w:cs="Arial"/>
          <w:sz w:val="20"/>
          <w:szCs w:val="20"/>
        </w:rPr>
        <w:t>ML methods can be broadly categorized into three main types: Supervised Learning, Unsupervised Learning, and Deep Learning (a subset of neural networks). Each method has distinct theoretical foundations and is suited to different types of healthcare problems</w:t>
      </w:r>
      <w:r w:rsidR="004A3344" w:rsidRPr="00EF43BE">
        <w:rPr>
          <w:rFonts w:ascii="Arial" w:hAnsi="Arial" w:cs="Arial"/>
          <w:sz w:val="20"/>
          <w:szCs w:val="20"/>
        </w:rPr>
        <w:t xml:space="preserve"> (Topol, 2022)</w:t>
      </w:r>
      <w:r w:rsidRPr="00EF43BE">
        <w:rPr>
          <w:rFonts w:ascii="Arial" w:hAnsi="Arial" w:cs="Arial"/>
          <w:sz w:val="20"/>
          <w:szCs w:val="20"/>
        </w:rPr>
        <w:t>.</w:t>
      </w:r>
    </w:p>
    <w:p w14:paraId="58A72BAC" w14:textId="21B86E97" w:rsidR="00134CF9" w:rsidRPr="00352046" w:rsidRDefault="0021441C" w:rsidP="00134CF9">
      <w:pPr>
        <w:jc w:val="both"/>
        <w:rPr>
          <w:rFonts w:ascii="Arial" w:hAnsi="Arial" w:cs="Arial"/>
          <w:b/>
          <w:bCs/>
        </w:rPr>
      </w:pPr>
      <w:r w:rsidRPr="00352046">
        <w:rPr>
          <w:rFonts w:ascii="Arial" w:hAnsi="Arial" w:cs="Arial"/>
          <w:b/>
          <w:bCs/>
        </w:rPr>
        <w:t>4.</w:t>
      </w:r>
      <w:r w:rsidR="00367DEB" w:rsidRPr="00352046">
        <w:rPr>
          <w:rFonts w:ascii="Arial" w:hAnsi="Arial" w:cs="Arial"/>
          <w:b/>
          <w:bCs/>
        </w:rPr>
        <w:t xml:space="preserve">1. </w:t>
      </w:r>
      <w:r w:rsidR="00134CF9" w:rsidRPr="00352046">
        <w:rPr>
          <w:rFonts w:ascii="Arial" w:hAnsi="Arial" w:cs="Arial"/>
          <w:b/>
          <w:bCs/>
        </w:rPr>
        <w:t>Supervised Learning</w:t>
      </w:r>
    </w:p>
    <w:p w14:paraId="4687A012" w14:textId="39A7ABEE" w:rsidR="00B74172" w:rsidRPr="00EF43BE" w:rsidRDefault="00B74172" w:rsidP="00B74172">
      <w:pPr>
        <w:jc w:val="both"/>
        <w:rPr>
          <w:rFonts w:ascii="Arial" w:hAnsi="Arial" w:cs="Arial"/>
          <w:sz w:val="20"/>
          <w:szCs w:val="20"/>
        </w:rPr>
      </w:pPr>
      <w:r w:rsidRPr="00EF43BE">
        <w:rPr>
          <w:rFonts w:ascii="Arial" w:hAnsi="Arial" w:cs="Arial"/>
          <w:sz w:val="20"/>
          <w:szCs w:val="20"/>
        </w:rPr>
        <w:t>Supervised learning is one of the most widely used approaches in healthcare-focused Machine Learning (ML). It involves training algorithms on a labelled dataset, where the input variables (features such as patient symptoms, lab test values, or demographic details) are associated with known outcomes (labels such as disease diagnosis, mortality, or treatment response)</w:t>
      </w:r>
      <w:r w:rsidR="003928A5" w:rsidRPr="00EF43BE">
        <w:rPr>
          <w:rFonts w:ascii="Arial" w:hAnsi="Arial" w:cs="Arial"/>
          <w:sz w:val="20"/>
          <w:szCs w:val="20"/>
        </w:rPr>
        <w:t xml:space="preserve"> (</w:t>
      </w:r>
      <w:proofErr w:type="spellStart"/>
      <w:r w:rsidR="003928A5" w:rsidRPr="00EF43BE">
        <w:rPr>
          <w:rFonts w:ascii="Arial" w:hAnsi="Arial" w:cs="Arial"/>
          <w:sz w:val="20"/>
          <w:szCs w:val="20"/>
        </w:rPr>
        <w:t>Shickel</w:t>
      </w:r>
      <w:proofErr w:type="spellEnd"/>
      <w:r w:rsidR="003928A5" w:rsidRPr="00EF43BE">
        <w:rPr>
          <w:rFonts w:ascii="Arial" w:hAnsi="Arial" w:cs="Arial"/>
          <w:sz w:val="20"/>
          <w:szCs w:val="20"/>
        </w:rPr>
        <w:t xml:space="preserve"> et al., 2022)</w:t>
      </w:r>
      <w:r w:rsidRPr="00EF43BE">
        <w:rPr>
          <w:rFonts w:ascii="Arial" w:hAnsi="Arial" w:cs="Arial"/>
          <w:sz w:val="20"/>
          <w:szCs w:val="20"/>
        </w:rPr>
        <w:t>. The goal is for the algorithm to learn a mapping from inputs to outputs so that it can accurately make predictions on new, unseen data</w:t>
      </w:r>
      <w:r w:rsidR="003928A5" w:rsidRPr="00EF43BE">
        <w:rPr>
          <w:rFonts w:ascii="Arial" w:hAnsi="Arial" w:cs="Arial"/>
          <w:sz w:val="20"/>
          <w:szCs w:val="20"/>
        </w:rPr>
        <w:t xml:space="preserve"> (Ching et al., 2021)</w:t>
      </w:r>
      <w:r w:rsidRPr="00EF43BE">
        <w:rPr>
          <w:rFonts w:ascii="Arial" w:hAnsi="Arial" w:cs="Arial"/>
          <w:sz w:val="20"/>
          <w:szCs w:val="20"/>
        </w:rPr>
        <w:t>.</w:t>
      </w:r>
    </w:p>
    <w:p w14:paraId="0E95052C" w14:textId="5C20FC31" w:rsidR="00B74172" w:rsidRPr="00EF43BE" w:rsidRDefault="00B74172" w:rsidP="00B74172">
      <w:pPr>
        <w:jc w:val="both"/>
        <w:rPr>
          <w:rFonts w:ascii="Arial" w:hAnsi="Arial" w:cs="Arial"/>
          <w:sz w:val="20"/>
          <w:szCs w:val="20"/>
        </w:rPr>
      </w:pPr>
      <w:r w:rsidRPr="00EF43BE">
        <w:rPr>
          <w:rFonts w:ascii="Arial" w:hAnsi="Arial" w:cs="Arial"/>
          <w:sz w:val="20"/>
          <w:szCs w:val="20"/>
        </w:rPr>
        <w:t>This method is particularly suitable for tasks that have clear clinical definitions and historical data for reference. Supervised learning models not only aid in diagnosis but also enhance triage, automate alerts, and support long-term disease management strategies</w:t>
      </w:r>
      <w:r w:rsidR="003928A5" w:rsidRPr="00EF43BE">
        <w:rPr>
          <w:rFonts w:ascii="Arial" w:hAnsi="Arial" w:cs="Arial"/>
          <w:sz w:val="20"/>
          <w:szCs w:val="20"/>
        </w:rPr>
        <w:t xml:space="preserve"> (Yu et al., 2022)</w:t>
      </w:r>
      <w:r w:rsidRPr="00EF43BE">
        <w:rPr>
          <w:rFonts w:ascii="Arial" w:hAnsi="Arial" w:cs="Arial"/>
          <w:sz w:val="20"/>
          <w:szCs w:val="20"/>
        </w:rPr>
        <w:t xml:space="preserve">. </w:t>
      </w:r>
      <w:r w:rsidR="003928A5" w:rsidRPr="00EF43BE">
        <w:rPr>
          <w:rFonts w:ascii="Arial" w:hAnsi="Arial" w:cs="Arial"/>
          <w:sz w:val="20"/>
          <w:szCs w:val="20"/>
        </w:rPr>
        <w:t xml:space="preserve">For instance, ML algorithms trained </w:t>
      </w:r>
      <w:r w:rsidR="003928A5" w:rsidRPr="00EF43BE">
        <w:rPr>
          <w:rFonts w:ascii="Arial" w:hAnsi="Arial" w:cs="Arial"/>
          <w:sz w:val="20"/>
          <w:szCs w:val="20"/>
        </w:rPr>
        <w:lastRenderedPageBreak/>
        <w:t>on Electronic Health Records (EHRs) have been used to predict sepsis onset, forecast hospital readmissions, and classify cancers with high precision (Miotto et al., 2021; Kaur &amp; Verma, 2023).</w:t>
      </w:r>
    </w:p>
    <w:p w14:paraId="62B58525" w14:textId="0409034C" w:rsidR="00B74172" w:rsidRPr="00EF43BE" w:rsidRDefault="00B74172" w:rsidP="00B74172">
      <w:pPr>
        <w:jc w:val="both"/>
        <w:rPr>
          <w:rFonts w:ascii="Arial" w:hAnsi="Arial" w:cs="Arial"/>
          <w:b/>
          <w:bCs/>
          <w:sz w:val="20"/>
          <w:szCs w:val="20"/>
        </w:rPr>
      </w:pPr>
      <w:r w:rsidRPr="00EF43BE">
        <w:rPr>
          <w:rFonts w:ascii="Arial" w:hAnsi="Arial" w:cs="Arial"/>
          <w:b/>
          <w:bCs/>
          <w:sz w:val="20"/>
          <w:szCs w:val="20"/>
        </w:rPr>
        <w:t>Common Algorithms Used in Supervised Learning:</w:t>
      </w:r>
    </w:p>
    <w:p w14:paraId="68C1C484" w14:textId="01401396" w:rsidR="00B74172" w:rsidRPr="00EF43BE" w:rsidRDefault="00B74172" w:rsidP="00B74172">
      <w:pPr>
        <w:pStyle w:val="ListParagraph"/>
        <w:numPr>
          <w:ilvl w:val="0"/>
          <w:numId w:val="7"/>
        </w:numPr>
        <w:jc w:val="both"/>
        <w:rPr>
          <w:rFonts w:ascii="Arial" w:hAnsi="Arial" w:cs="Arial"/>
          <w:sz w:val="20"/>
          <w:szCs w:val="20"/>
        </w:rPr>
      </w:pPr>
      <w:r w:rsidRPr="00EF43BE">
        <w:rPr>
          <w:rFonts w:ascii="Arial" w:hAnsi="Arial" w:cs="Arial"/>
          <w:sz w:val="20"/>
          <w:szCs w:val="20"/>
        </w:rPr>
        <w:t>Decision Trees &amp; Random Forests: Ideal for interpreting non-linear data and variable importance (e.g., which symptoms are most predictive of a disease)</w:t>
      </w:r>
      <w:r w:rsidR="003928A5" w:rsidRPr="00EF43BE">
        <w:rPr>
          <w:rFonts w:ascii="Arial" w:hAnsi="Arial" w:cs="Arial"/>
          <w:sz w:val="20"/>
          <w:szCs w:val="20"/>
        </w:rPr>
        <w:t xml:space="preserve"> (</w:t>
      </w:r>
      <w:proofErr w:type="spellStart"/>
      <w:r w:rsidR="003928A5" w:rsidRPr="00EF43BE">
        <w:rPr>
          <w:rFonts w:ascii="Arial" w:hAnsi="Arial" w:cs="Arial"/>
          <w:sz w:val="20"/>
          <w:szCs w:val="20"/>
        </w:rPr>
        <w:t>Breiman</w:t>
      </w:r>
      <w:proofErr w:type="spellEnd"/>
      <w:r w:rsidR="003928A5" w:rsidRPr="00EF43BE">
        <w:rPr>
          <w:rFonts w:ascii="Arial" w:hAnsi="Arial" w:cs="Arial"/>
          <w:sz w:val="20"/>
          <w:szCs w:val="20"/>
        </w:rPr>
        <w:t>, 2021)</w:t>
      </w:r>
      <w:r w:rsidRPr="00EF43BE">
        <w:rPr>
          <w:rFonts w:ascii="Arial" w:hAnsi="Arial" w:cs="Arial"/>
          <w:sz w:val="20"/>
          <w:szCs w:val="20"/>
        </w:rPr>
        <w:t>.</w:t>
      </w:r>
    </w:p>
    <w:p w14:paraId="597A6AA1" w14:textId="6C493662" w:rsidR="00B74172" w:rsidRPr="00EF43BE" w:rsidRDefault="00B74172" w:rsidP="00B74172">
      <w:pPr>
        <w:pStyle w:val="ListParagraph"/>
        <w:numPr>
          <w:ilvl w:val="0"/>
          <w:numId w:val="7"/>
        </w:numPr>
        <w:jc w:val="both"/>
        <w:rPr>
          <w:rFonts w:ascii="Arial" w:hAnsi="Arial" w:cs="Arial"/>
          <w:sz w:val="20"/>
          <w:szCs w:val="20"/>
        </w:rPr>
      </w:pPr>
      <w:r w:rsidRPr="00EF43BE">
        <w:rPr>
          <w:rFonts w:ascii="Arial" w:hAnsi="Arial" w:cs="Arial"/>
          <w:sz w:val="20"/>
          <w:szCs w:val="20"/>
        </w:rPr>
        <w:t>Support Vector Machines (SVM): Effective for high-dimensional data such as gene expression profiles</w:t>
      </w:r>
      <w:r w:rsidR="003928A5" w:rsidRPr="00EF43BE">
        <w:rPr>
          <w:rFonts w:ascii="Arial" w:hAnsi="Arial" w:cs="Arial"/>
          <w:sz w:val="20"/>
          <w:szCs w:val="20"/>
        </w:rPr>
        <w:t xml:space="preserve"> (Huang et al., 2022)</w:t>
      </w:r>
      <w:r w:rsidRPr="00EF43BE">
        <w:rPr>
          <w:rFonts w:ascii="Arial" w:hAnsi="Arial" w:cs="Arial"/>
          <w:sz w:val="20"/>
          <w:szCs w:val="20"/>
        </w:rPr>
        <w:t>.</w:t>
      </w:r>
    </w:p>
    <w:p w14:paraId="2F33CF76" w14:textId="3D78891D" w:rsidR="00B74172" w:rsidRPr="00EF43BE" w:rsidRDefault="00B74172" w:rsidP="00B74172">
      <w:pPr>
        <w:pStyle w:val="ListParagraph"/>
        <w:numPr>
          <w:ilvl w:val="0"/>
          <w:numId w:val="7"/>
        </w:numPr>
        <w:jc w:val="both"/>
        <w:rPr>
          <w:rFonts w:ascii="Arial" w:hAnsi="Arial" w:cs="Arial"/>
          <w:sz w:val="20"/>
          <w:szCs w:val="20"/>
        </w:rPr>
      </w:pPr>
      <w:r w:rsidRPr="00EF43BE">
        <w:rPr>
          <w:rFonts w:ascii="Arial" w:hAnsi="Arial" w:cs="Arial"/>
          <w:sz w:val="20"/>
          <w:szCs w:val="20"/>
        </w:rPr>
        <w:t>Logistic Regression: Commonly used in binary classification tasks like disease presence or absence</w:t>
      </w:r>
      <w:r w:rsidR="003928A5" w:rsidRPr="00EF43BE">
        <w:rPr>
          <w:rFonts w:ascii="Arial" w:hAnsi="Arial" w:cs="Arial"/>
          <w:sz w:val="20"/>
          <w:szCs w:val="20"/>
        </w:rPr>
        <w:t xml:space="preserve"> (Rao &amp; Thomas, 2022)</w:t>
      </w:r>
      <w:r w:rsidRPr="00EF43BE">
        <w:rPr>
          <w:rFonts w:ascii="Arial" w:hAnsi="Arial" w:cs="Arial"/>
          <w:sz w:val="20"/>
          <w:szCs w:val="20"/>
        </w:rPr>
        <w:t>.</w:t>
      </w:r>
    </w:p>
    <w:p w14:paraId="3AF342D4" w14:textId="0A1690AF" w:rsidR="00B74172" w:rsidRPr="00EF43BE" w:rsidRDefault="00B74172" w:rsidP="00B74172">
      <w:pPr>
        <w:pStyle w:val="ListParagraph"/>
        <w:numPr>
          <w:ilvl w:val="0"/>
          <w:numId w:val="7"/>
        </w:numPr>
        <w:jc w:val="both"/>
        <w:rPr>
          <w:rFonts w:ascii="Arial" w:hAnsi="Arial" w:cs="Arial"/>
          <w:sz w:val="20"/>
          <w:szCs w:val="20"/>
        </w:rPr>
      </w:pPr>
      <w:r w:rsidRPr="00EF43BE">
        <w:rPr>
          <w:rFonts w:ascii="Arial" w:hAnsi="Arial" w:cs="Arial"/>
          <w:sz w:val="20"/>
          <w:szCs w:val="20"/>
        </w:rPr>
        <w:t>Naive Bayes: Particularly useful for text classification in clinical notes or for early disease warnings</w:t>
      </w:r>
      <w:r w:rsidR="003928A5" w:rsidRPr="00EF43BE">
        <w:rPr>
          <w:rFonts w:ascii="Arial" w:hAnsi="Arial" w:cs="Arial"/>
          <w:sz w:val="20"/>
          <w:szCs w:val="20"/>
        </w:rPr>
        <w:t xml:space="preserve"> (</w:t>
      </w:r>
      <w:r w:rsidR="00F9106E">
        <w:rPr>
          <w:rFonts w:ascii="Arial" w:hAnsi="Arial" w:cs="Arial"/>
          <w:sz w:val="20"/>
          <w:szCs w:val="20"/>
        </w:rPr>
        <w:t>Li et.al</w:t>
      </w:r>
      <w:r w:rsidR="003928A5" w:rsidRPr="00EF43BE">
        <w:rPr>
          <w:rFonts w:ascii="Arial" w:hAnsi="Arial" w:cs="Arial"/>
          <w:sz w:val="20"/>
          <w:szCs w:val="20"/>
        </w:rPr>
        <w:t>, 202</w:t>
      </w:r>
      <w:r w:rsidR="00F9106E">
        <w:rPr>
          <w:rFonts w:ascii="Arial" w:hAnsi="Arial" w:cs="Arial"/>
          <w:sz w:val="20"/>
          <w:szCs w:val="20"/>
        </w:rPr>
        <w:t>2</w:t>
      </w:r>
      <w:r w:rsidR="003928A5" w:rsidRPr="00EF43BE">
        <w:rPr>
          <w:rFonts w:ascii="Arial" w:hAnsi="Arial" w:cs="Arial"/>
          <w:sz w:val="20"/>
          <w:szCs w:val="20"/>
        </w:rPr>
        <w:t>)</w:t>
      </w:r>
      <w:r w:rsidRPr="00EF43BE">
        <w:rPr>
          <w:rFonts w:ascii="Arial" w:hAnsi="Arial" w:cs="Arial"/>
          <w:sz w:val="20"/>
          <w:szCs w:val="20"/>
        </w:rPr>
        <w:t>.</w:t>
      </w:r>
    </w:p>
    <w:p w14:paraId="360BF833" w14:textId="4A96CCCD" w:rsidR="00B74172" w:rsidRPr="00EF43BE" w:rsidRDefault="00B74172" w:rsidP="00B74172">
      <w:pPr>
        <w:pStyle w:val="ListParagraph"/>
        <w:numPr>
          <w:ilvl w:val="0"/>
          <w:numId w:val="7"/>
        </w:numPr>
        <w:jc w:val="both"/>
        <w:rPr>
          <w:rFonts w:ascii="Arial" w:hAnsi="Arial" w:cs="Arial"/>
          <w:sz w:val="20"/>
          <w:szCs w:val="20"/>
        </w:rPr>
      </w:pPr>
      <w:r w:rsidRPr="00EF43BE">
        <w:rPr>
          <w:rFonts w:ascii="Arial" w:hAnsi="Arial" w:cs="Arial"/>
          <w:sz w:val="20"/>
          <w:szCs w:val="20"/>
        </w:rPr>
        <w:t>Gradient Boosting (e.g., XGBoost): Known for its robustness and accuracy in competition-level prediction tasks such as hospital readmission or mortality risk</w:t>
      </w:r>
      <w:r w:rsidR="003928A5" w:rsidRPr="00EF43BE">
        <w:rPr>
          <w:rFonts w:ascii="Arial" w:hAnsi="Arial" w:cs="Arial"/>
          <w:sz w:val="20"/>
          <w:szCs w:val="20"/>
        </w:rPr>
        <w:t xml:space="preserve"> (Chen et al., 202</w:t>
      </w:r>
      <w:r w:rsidR="00171A17">
        <w:rPr>
          <w:rFonts w:ascii="Arial" w:hAnsi="Arial" w:cs="Arial"/>
          <w:sz w:val="20"/>
          <w:szCs w:val="20"/>
        </w:rPr>
        <w:t>0</w:t>
      </w:r>
      <w:r w:rsidR="003928A5" w:rsidRPr="00EF43BE">
        <w:rPr>
          <w:rFonts w:ascii="Arial" w:hAnsi="Arial" w:cs="Arial"/>
          <w:sz w:val="20"/>
          <w:szCs w:val="20"/>
        </w:rPr>
        <w:t>)</w:t>
      </w:r>
      <w:r w:rsidRPr="00EF43BE">
        <w:rPr>
          <w:rFonts w:ascii="Arial" w:hAnsi="Arial" w:cs="Arial"/>
          <w:sz w:val="20"/>
          <w:szCs w:val="20"/>
        </w:rPr>
        <w:t>.</w:t>
      </w:r>
    </w:p>
    <w:p w14:paraId="261BC5EF" w14:textId="5C52FE33" w:rsidR="00B74172" w:rsidRPr="00EF43BE" w:rsidRDefault="00B74172" w:rsidP="00B74172">
      <w:pPr>
        <w:jc w:val="center"/>
        <w:rPr>
          <w:rFonts w:ascii="Arial" w:hAnsi="Arial" w:cs="Arial"/>
          <w:b/>
          <w:bCs/>
          <w:sz w:val="20"/>
          <w:szCs w:val="20"/>
        </w:rPr>
      </w:pPr>
      <w:r w:rsidRPr="00EF43BE">
        <w:rPr>
          <w:rFonts w:ascii="Arial" w:hAnsi="Arial" w:cs="Arial"/>
          <w:b/>
          <w:bCs/>
          <w:sz w:val="20"/>
          <w:szCs w:val="20"/>
        </w:rPr>
        <w:t>Table</w:t>
      </w:r>
      <w:r w:rsidR="00367DEB" w:rsidRPr="00EF43BE">
        <w:rPr>
          <w:rFonts w:ascii="Arial" w:hAnsi="Arial" w:cs="Arial"/>
          <w:b/>
          <w:bCs/>
          <w:sz w:val="20"/>
          <w:szCs w:val="20"/>
        </w:rPr>
        <w:t xml:space="preserve"> 3</w:t>
      </w:r>
      <w:r w:rsidRPr="00EF43BE">
        <w:rPr>
          <w:rFonts w:ascii="Arial" w:hAnsi="Arial" w:cs="Arial"/>
          <w:b/>
          <w:bCs/>
          <w:sz w:val="20"/>
          <w:szCs w:val="20"/>
        </w:rPr>
        <w:t>: Common Applications</w:t>
      </w:r>
    </w:p>
    <w:tbl>
      <w:tblPr>
        <w:tblStyle w:val="GridTable1Light"/>
        <w:tblW w:w="0" w:type="auto"/>
        <w:tblLook w:val="04A0" w:firstRow="1" w:lastRow="0" w:firstColumn="1" w:lastColumn="0" w:noHBand="0" w:noVBand="1"/>
      </w:tblPr>
      <w:tblGrid>
        <w:gridCol w:w="1828"/>
        <w:gridCol w:w="4257"/>
        <w:gridCol w:w="3265"/>
      </w:tblGrid>
      <w:tr w:rsidR="00B74172" w:rsidRPr="00EF43BE" w14:paraId="4D2BEEB0" w14:textId="77777777" w:rsidTr="00EF43B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FFFFFF" w:themeColor="background1"/>
              <w:bottom w:val="single" w:sz="4" w:space="0" w:color="000000"/>
              <w:right w:val="single" w:sz="4" w:space="0" w:color="FFFFFF" w:themeColor="background1"/>
            </w:tcBorders>
            <w:hideMark/>
          </w:tcPr>
          <w:p w14:paraId="594B1543" w14:textId="77777777" w:rsidR="00B74172" w:rsidRPr="00EF43BE" w:rsidRDefault="00B74172" w:rsidP="00053252">
            <w:pPr>
              <w:spacing w:after="160" w:line="259" w:lineRule="auto"/>
              <w:jc w:val="center"/>
              <w:rPr>
                <w:rFonts w:ascii="Arial" w:hAnsi="Arial" w:cs="Arial"/>
                <w:sz w:val="20"/>
                <w:szCs w:val="20"/>
              </w:rPr>
            </w:pPr>
            <w:r w:rsidRPr="00EF43BE">
              <w:rPr>
                <w:rFonts w:ascii="Arial" w:hAnsi="Arial" w:cs="Arial"/>
                <w:sz w:val="20"/>
                <w:szCs w:val="20"/>
              </w:rPr>
              <w:t>Use-Case</w:t>
            </w:r>
          </w:p>
        </w:tc>
        <w:tc>
          <w:tcPr>
            <w:tcW w:w="0" w:type="auto"/>
            <w:tcBorders>
              <w:top w:val="single" w:sz="4" w:space="0" w:color="000000"/>
              <w:left w:val="single" w:sz="4" w:space="0" w:color="FFFFFF" w:themeColor="background1"/>
              <w:bottom w:val="single" w:sz="4" w:space="0" w:color="000000"/>
              <w:right w:val="single" w:sz="4" w:space="0" w:color="FFFFFF" w:themeColor="background1"/>
            </w:tcBorders>
            <w:hideMark/>
          </w:tcPr>
          <w:p w14:paraId="307B9943" w14:textId="77777777" w:rsidR="00B74172" w:rsidRPr="00EF43BE" w:rsidRDefault="00B74172" w:rsidP="00053252">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F43BE">
              <w:rPr>
                <w:rFonts w:ascii="Arial" w:hAnsi="Arial" w:cs="Arial"/>
                <w:sz w:val="20"/>
                <w:szCs w:val="20"/>
              </w:rPr>
              <w:t>Explanation</w:t>
            </w:r>
          </w:p>
        </w:tc>
        <w:tc>
          <w:tcPr>
            <w:tcW w:w="0" w:type="auto"/>
            <w:tcBorders>
              <w:top w:val="single" w:sz="4" w:space="0" w:color="000000"/>
              <w:left w:val="single" w:sz="4" w:space="0" w:color="FFFFFF" w:themeColor="background1"/>
              <w:bottom w:val="single" w:sz="4" w:space="0" w:color="000000"/>
              <w:right w:val="single" w:sz="4" w:space="0" w:color="FFFFFF" w:themeColor="background1"/>
            </w:tcBorders>
            <w:hideMark/>
          </w:tcPr>
          <w:p w14:paraId="10B364BA" w14:textId="77777777" w:rsidR="00B74172" w:rsidRPr="00EF43BE" w:rsidRDefault="00B74172" w:rsidP="00053252">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F43BE">
              <w:rPr>
                <w:rFonts w:ascii="Arial" w:hAnsi="Arial" w:cs="Arial"/>
                <w:sz w:val="20"/>
                <w:szCs w:val="20"/>
              </w:rPr>
              <w:t>Example from India/Global Context</w:t>
            </w:r>
          </w:p>
        </w:tc>
      </w:tr>
      <w:tr w:rsidR="00B74172" w:rsidRPr="00EF43BE" w14:paraId="76B79321" w14:textId="77777777" w:rsidTr="00EF43B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FFFFFF" w:themeColor="background1"/>
              <w:bottom w:val="single" w:sz="4" w:space="0" w:color="FFFFFF" w:themeColor="background1"/>
              <w:right w:val="single" w:sz="4" w:space="0" w:color="FFFFFF" w:themeColor="background1"/>
            </w:tcBorders>
            <w:hideMark/>
          </w:tcPr>
          <w:p w14:paraId="2970BBD7" w14:textId="77777777" w:rsidR="00B74172" w:rsidRPr="00EF43BE" w:rsidRDefault="00B74172" w:rsidP="00053252">
            <w:pPr>
              <w:spacing w:after="160" w:line="259" w:lineRule="auto"/>
              <w:rPr>
                <w:rFonts w:ascii="Arial" w:hAnsi="Arial" w:cs="Arial"/>
                <w:sz w:val="20"/>
                <w:szCs w:val="20"/>
              </w:rPr>
            </w:pPr>
            <w:r w:rsidRPr="00EF43BE">
              <w:rPr>
                <w:rFonts w:ascii="Arial" w:hAnsi="Arial" w:cs="Arial"/>
                <w:sz w:val="20"/>
                <w:szCs w:val="20"/>
              </w:rPr>
              <w:t>Disease Diagnosis</w:t>
            </w:r>
          </w:p>
        </w:tc>
        <w:tc>
          <w:tcPr>
            <w:tcW w:w="0" w:type="auto"/>
            <w:tcBorders>
              <w:top w:val="single" w:sz="4" w:space="0" w:color="000000"/>
              <w:left w:val="single" w:sz="4" w:space="0" w:color="FFFFFF" w:themeColor="background1"/>
              <w:bottom w:val="single" w:sz="4" w:space="0" w:color="FFFFFF" w:themeColor="background1"/>
              <w:right w:val="single" w:sz="4" w:space="0" w:color="FFFFFF" w:themeColor="background1"/>
            </w:tcBorders>
            <w:hideMark/>
          </w:tcPr>
          <w:p w14:paraId="64E30224" w14:textId="77777777" w:rsidR="00B74172" w:rsidRPr="00EF43BE" w:rsidRDefault="00B74172"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43BE">
              <w:rPr>
                <w:rFonts w:ascii="Arial" w:hAnsi="Arial" w:cs="Arial"/>
                <w:sz w:val="20"/>
                <w:szCs w:val="20"/>
              </w:rPr>
              <w:t>ML models predict the likelihood of conditions like diabetes, heart disease, or cancer based on clinical indicators such as age, BMI, glucose levels, etc.</w:t>
            </w:r>
          </w:p>
        </w:tc>
        <w:tc>
          <w:tcPr>
            <w:tcW w:w="0" w:type="auto"/>
            <w:tcBorders>
              <w:top w:val="single" w:sz="4" w:space="0" w:color="000000"/>
              <w:left w:val="single" w:sz="4" w:space="0" w:color="FFFFFF" w:themeColor="background1"/>
              <w:bottom w:val="single" w:sz="4" w:space="0" w:color="FFFFFF" w:themeColor="background1"/>
              <w:right w:val="single" w:sz="4" w:space="0" w:color="FFFFFF" w:themeColor="background1"/>
            </w:tcBorders>
            <w:hideMark/>
          </w:tcPr>
          <w:p w14:paraId="73D61384" w14:textId="77777777" w:rsidR="00B74172" w:rsidRPr="00EF43BE" w:rsidRDefault="00B74172"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43BE">
              <w:rPr>
                <w:rFonts w:ascii="Arial" w:hAnsi="Arial" w:cs="Arial"/>
                <w:sz w:val="20"/>
                <w:szCs w:val="20"/>
              </w:rPr>
              <w:t>The UCI Heart Disease Dataset has been used to train models now adapted for Indian cardiac clinics.</w:t>
            </w:r>
          </w:p>
        </w:tc>
      </w:tr>
      <w:tr w:rsidR="00B74172" w:rsidRPr="00EF43BE" w14:paraId="6F5E5C50" w14:textId="77777777" w:rsidTr="00EF43B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B9453A5" w14:textId="77777777" w:rsidR="00B74172" w:rsidRPr="00EF43BE" w:rsidRDefault="00B74172" w:rsidP="00053252">
            <w:pPr>
              <w:spacing w:after="160" w:line="259" w:lineRule="auto"/>
              <w:rPr>
                <w:rFonts w:ascii="Arial" w:hAnsi="Arial" w:cs="Arial"/>
                <w:sz w:val="20"/>
                <w:szCs w:val="20"/>
              </w:rPr>
            </w:pPr>
            <w:r w:rsidRPr="00EF43BE">
              <w:rPr>
                <w:rFonts w:ascii="Arial" w:hAnsi="Arial" w:cs="Arial"/>
                <w:sz w:val="20"/>
                <w:szCs w:val="20"/>
              </w:rPr>
              <w:t>Risk Stratification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459C81F" w14:textId="1BD5FF8C" w:rsidR="00B74172" w:rsidRPr="00EF43BE" w:rsidRDefault="00B74172"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43BE">
              <w:rPr>
                <w:rFonts w:ascii="Arial" w:hAnsi="Arial" w:cs="Arial"/>
                <w:sz w:val="20"/>
                <w:szCs w:val="20"/>
              </w:rPr>
              <w:t>Patients can be categorized into high-, medium-, or low-risk groups for hospital readmission or complications.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35F0563" w14:textId="11328DBE" w:rsidR="00B74172" w:rsidRPr="00EF43BE" w:rsidRDefault="00B74172"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43BE">
              <w:rPr>
                <w:rFonts w:ascii="Arial" w:hAnsi="Arial" w:cs="Arial"/>
                <w:sz w:val="20"/>
                <w:szCs w:val="20"/>
              </w:rPr>
              <w:t>Used in public hospitals in Delhi and Mumbai for ICU resource optimization.</w:t>
            </w:r>
          </w:p>
        </w:tc>
      </w:tr>
      <w:tr w:rsidR="00B74172" w:rsidRPr="00EF43BE" w14:paraId="355B0E11" w14:textId="77777777" w:rsidTr="00EF43B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12084F7E" w14:textId="77777777" w:rsidR="00B74172" w:rsidRPr="00EF43BE" w:rsidRDefault="00B74172" w:rsidP="00053252">
            <w:pPr>
              <w:spacing w:after="160" w:line="259" w:lineRule="auto"/>
              <w:rPr>
                <w:rFonts w:ascii="Arial" w:hAnsi="Arial" w:cs="Arial"/>
                <w:sz w:val="20"/>
                <w:szCs w:val="20"/>
              </w:rPr>
            </w:pPr>
            <w:r w:rsidRPr="00EF43BE">
              <w:rPr>
                <w:rFonts w:ascii="Arial" w:hAnsi="Arial" w:cs="Arial"/>
                <w:sz w:val="20"/>
                <w:szCs w:val="20"/>
              </w:rPr>
              <w:t>Treatment Outcome Prediction</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63DE53F0" w14:textId="77777777" w:rsidR="00B74172" w:rsidRPr="00EF43BE" w:rsidRDefault="00B74172"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43BE">
              <w:rPr>
                <w:rFonts w:ascii="Arial" w:hAnsi="Arial" w:cs="Arial"/>
                <w:sz w:val="20"/>
                <w:szCs w:val="20"/>
              </w:rPr>
              <w:t>Algorithms estimate the chances of patient recovery, treatment response, or complications such as post-surgical infections.</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6346FCBF" w14:textId="1CBFA1A8" w:rsidR="00B74172" w:rsidRPr="00EF43BE" w:rsidRDefault="00B74172"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F43BE">
              <w:rPr>
                <w:rFonts w:ascii="Arial" w:hAnsi="Arial" w:cs="Arial"/>
                <w:sz w:val="20"/>
                <w:szCs w:val="20"/>
              </w:rPr>
              <w:t>Applied in oncology departments to personalize chemotherapy plans.</w:t>
            </w:r>
          </w:p>
        </w:tc>
      </w:tr>
    </w:tbl>
    <w:p w14:paraId="3ED4757D" w14:textId="77777777" w:rsidR="00B74172" w:rsidRPr="00EF43BE" w:rsidRDefault="00B74172" w:rsidP="00CD3763">
      <w:pPr>
        <w:spacing w:after="0"/>
        <w:jc w:val="both"/>
        <w:rPr>
          <w:rFonts w:ascii="Arial" w:hAnsi="Arial" w:cs="Arial"/>
          <w:sz w:val="20"/>
          <w:szCs w:val="20"/>
        </w:rPr>
      </w:pPr>
    </w:p>
    <w:p w14:paraId="051DD013" w14:textId="4586D630" w:rsidR="00B74172" w:rsidRPr="00F37F89" w:rsidRDefault="00B74172" w:rsidP="00B74172">
      <w:pPr>
        <w:jc w:val="both"/>
        <w:rPr>
          <w:rFonts w:ascii="Arial" w:hAnsi="Arial" w:cs="Arial"/>
          <w:b/>
          <w:bCs/>
          <w:sz w:val="20"/>
          <w:szCs w:val="20"/>
        </w:rPr>
      </w:pPr>
      <w:r w:rsidRPr="00F37F89">
        <w:rPr>
          <w:rFonts w:ascii="Arial" w:hAnsi="Arial" w:cs="Arial"/>
          <w:b/>
          <w:bCs/>
          <w:sz w:val="20"/>
          <w:szCs w:val="20"/>
        </w:rPr>
        <w:t xml:space="preserve">Use-Cases in Healthcare </w:t>
      </w:r>
      <w:r w:rsidR="0021441C" w:rsidRPr="00F37F89">
        <w:rPr>
          <w:rFonts w:ascii="Arial" w:hAnsi="Arial" w:cs="Arial"/>
          <w:b/>
          <w:bCs/>
          <w:sz w:val="20"/>
          <w:szCs w:val="20"/>
        </w:rPr>
        <w:t>(</w:t>
      </w:r>
      <w:r w:rsidRPr="00F37F89">
        <w:rPr>
          <w:rFonts w:ascii="Arial" w:hAnsi="Arial" w:cs="Arial"/>
          <w:b/>
          <w:bCs/>
          <w:sz w:val="20"/>
          <w:szCs w:val="20"/>
        </w:rPr>
        <w:t>Supervised Learning</w:t>
      </w:r>
      <w:r w:rsidR="0021441C" w:rsidRPr="00F37F89">
        <w:rPr>
          <w:rFonts w:ascii="Arial" w:hAnsi="Arial" w:cs="Arial"/>
          <w:b/>
          <w:bCs/>
          <w:sz w:val="20"/>
          <w:szCs w:val="20"/>
        </w:rPr>
        <w:t>)</w:t>
      </w:r>
    </w:p>
    <w:p w14:paraId="757047AF" w14:textId="363B17FF" w:rsidR="00B74172" w:rsidRPr="00F37F89" w:rsidRDefault="00B74172" w:rsidP="00B74172">
      <w:pPr>
        <w:jc w:val="both"/>
        <w:rPr>
          <w:rFonts w:ascii="Arial" w:hAnsi="Arial" w:cs="Arial"/>
          <w:sz w:val="20"/>
          <w:szCs w:val="20"/>
        </w:rPr>
      </w:pPr>
      <w:r w:rsidRPr="00F37F89">
        <w:rPr>
          <w:rFonts w:ascii="Arial" w:hAnsi="Arial" w:cs="Arial"/>
          <w:b/>
          <w:bCs/>
          <w:sz w:val="20"/>
          <w:szCs w:val="20"/>
        </w:rPr>
        <w:t>Disease Diagnosis</w:t>
      </w:r>
      <w:r w:rsidRPr="00F37F89">
        <w:rPr>
          <w:rFonts w:ascii="Arial" w:hAnsi="Arial" w:cs="Arial"/>
          <w:sz w:val="20"/>
          <w:szCs w:val="20"/>
        </w:rPr>
        <w:t>:</w:t>
      </w:r>
      <w:r w:rsidR="00CD3763" w:rsidRPr="00F37F89">
        <w:rPr>
          <w:rFonts w:ascii="Arial" w:hAnsi="Arial" w:cs="Arial"/>
          <w:sz w:val="20"/>
          <w:szCs w:val="20"/>
        </w:rPr>
        <w:t xml:space="preserve"> </w:t>
      </w:r>
      <w:r w:rsidRPr="00F37F89">
        <w:rPr>
          <w:rFonts w:ascii="Arial" w:hAnsi="Arial" w:cs="Arial"/>
          <w:sz w:val="20"/>
          <w:szCs w:val="20"/>
        </w:rPr>
        <w:t>Supervised learning models are widely used to support and enhance clinical diagnosis by predicting whether a patient is likely to have a specific disease based on structured input features such as age, gender, vital signs, blood parameters, imaging results, and symptom reports</w:t>
      </w:r>
      <w:r w:rsidR="00EB30F3" w:rsidRPr="00F37F89">
        <w:rPr>
          <w:rFonts w:ascii="Arial" w:hAnsi="Arial" w:cs="Arial"/>
          <w:sz w:val="20"/>
          <w:szCs w:val="20"/>
        </w:rPr>
        <w:t xml:space="preserve"> (Rajkomar et al., 2022)</w:t>
      </w:r>
      <w:r w:rsidRPr="00F37F89">
        <w:rPr>
          <w:rFonts w:ascii="Arial" w:hAnsi="Arial" w:cs="Arial"/>
          <w:sz w:val="20"/>
          <w:szCs w:val="20"/>
        </w:rPr>
        <w:t>. For instance, ML models trained on datasets of diabetic patients can detect early-stage Type 2 diabetes by analyzing fasting glucose levels, BMI, and family history</w:t>
      </w:r>
      <w:r w:rsidR="00EB30F3" w:rsidRPr="00F37F89">
        <w:rPr>
          <w:rFonts w:ascii="Arial" w:hAnsi="Arial" w:cs="Arial"/>
          <w:sz w:val="20"/>
          <w:szCs w:val="20"/>
        </w:rPr>
        <w:t xml:space="preserve"> (Miotto et al., 2021)</w:t>
      </w:r>
      <w:r w:rsidRPr="00F37F89">
        <w:rPr>
          <w:rFonts w:ascii="Arial" w:hAnsi="Arial" w:cs="Arial"/>
          <w:sz w:val="20"/>
          <w:szCs w:val="20"/>
        </w:rPr>
        <w:t>. Similarly, logistic regression and Random Forests are used in breast cancer screening programs to differentiate between benign and malignant cases based on mammographic features and biopsy data</w:t>
      </w:r>
      <w:r w:rsidR="00EB30F3" w:rsidRPr="00F37F89">
        <w:rPr>
          <w:rFonts w:ascii="Arial" w:hAnsi="Arial" w:cs="Arial"/>
          <w:sz w:val="20"/>
          <w:szCs w:val="20"/>
        </w:rPr>
        <w:t xml:space="preserve"> (Rao &amp; Thomas, 2022)</w:t>
      </w:r>
      <w:r w:rsidRPr="00F37F89">
        <w:rPr>
          <w:rFonts w:ascii="Arial" w:hAnsi="Arial" w:cs="Arial"/>
          <w:sz w:val="20"/>
          <w:szCs w:val="20"/>
        </w:rPr>
        <w:t xml:space="preserve">. In India, AI-based diagnostic systems have been deployed in rural health </w:t>
      </w:r>
      <w:proofErr w:type="spellStart"/>
      <w:r w:rsidRPr="00F37F89">
        <w:rPr>
          <w:rFonts w:ascii="Arial" w:hAnsi="Arial" w:cs="Arial"/>
          <w:sz w:val="20"/>
          <w:szCs w:val="20"/>
        </w:rPr>
        <w:t>centres</w:t>
      </w:r>
      <w:proofErr w:type="spellEnd"/>
      <w:r w:rsidRPr="00F37F89">
        <w:rPr>
          <w:rFonts w:ascii="Arial" w:hAnsi="Arial" w:cs="Arial"/>
          <w:sz w:val="20"/>
          <w:szCs w:val="20"/>
        </w:rPr>
        <w:t xml:space="preserve"> for early detection of tuberculosis using chest X-rays and clinical symptoms, significantly reducing delays in diagnosis</w:t>
      </w:r>
      <w:r w:rsidR="00EB30F3" w:rsidRPr="00F37F89">
        <w:rPr>
          <w:rFonts w:ascii="Arial" w:hAnsi="Arial" w:cs="Arial"/>
          <w:sz w:val="20"/>
          <w:szCs w:val="20"/>
        </w:rPr>
        <w:t xml:space="preserve"> (Kaur &amp; Verma, 2023)</w:t>
      </w:r>
      <w:r w:rsidRPr="00F37F89">
        <w:rPr>
          <w:rFonts w:ascii="Arial" w:hAnsi="Arial" w:cs="Arial"/>
          <w:sz w:val="20"/>
          <w:szCs w:val="20"/>
        </w:rPr>
        <w:t>.</w:t>
      </w:r>
    </w:p>
    <w:p w14:paraId="27B8549F" w14:textId="08959C04" w:rsidR="00B74172" w:rsidRPr="00F37F89" w:rsidRDefault="00B74172" w:rsidP="00B74172">
      <w:pPr>
        <w:jc w:val="both"/>
        <w:rPr>
          <w:rFonts w:ascii="Arial" w:hAnsi="Arial" w:cs="Arial"/>
          <w:sz w:val="20"/>
          <w:szCs w:val="20"/>
        </w:rPr>
      </w:pPr>
      <w:r w:rsidRPr="00F37F89">
        <w:rPr>
          <w:rFonts w:ascii="Arial" w:hAnsi="Arial" w:cs="Arial"/>
          <w:b/>
          <w:bCs/>
          <w:sz w:val="20"/>
          <w:szCs w:val="20"/>
        </w:rPr>
        <w:t>Risk Stratification</w:t>
      </w:r>
      <w:r w:rsidRPr="00F37F89">
        <w:rPr>
          <w:rFonts w:ascii="Arial" w:hAnsi="Arial" w:cs="Arial"/>
          <w:sz w:val="20"/>
          <w:szCs w:val="20"/>
        </w:rPr>
        <w:t>:</w:t>
      </w:r>
      <w:r w:rsidR="00CD3763" w:rsidRPr="00F37F89">
        <w:rPr>
          <w:rFonts w:ascii="Arial" w:hAnsi="Arial" w:cs="Arial"/>
          <w:sz w:val="20"/>
          <w:szCs w:val="20"/>
        </w:rPr>
        <w:t xml:space="preserve"> </w:t>
      </w:r>
      <w:r w:rsidRPr="00F37F89">
        <w:rPr>
          <w:rFonts w:ascii="Arial" w:hAnsi="Arial" w:cs="Arial"/>
          <w:sz w:val="20"/>
          <w:szCs w:val="20"/>
        </w:rPr>
        <w:t>ML algorithms help in classifying patients into different risk categories—high, medium, or low—for specific clinical outcomes. This is particularly useful in identifying individuals who are at high risk of hospital readmission, disease progression, or post-operative complications. Hospitals in India, such as AIIMS and Narayana Health, have started using such models to allocate ICU beds more efficiently and ensure timely intervention for high-risk patients</w:t>
      </w:r>
      <w:r w:rsidR="005C7BDF" w:rsidRPr="00F37F89">
        <w:rPr>
          <w:rFonts w:ascii="Arial" w:hAnsi="Arial" w:cs="Arial"/>
          <w:sz w:val="20"/>
          <w:szCs w:val="20"/>
        </w:rPr>
        <w:t xml:space="preserve"> (Topol, 2022)</w:t>
      </w:r>
      <w:r w:rsidRPr="00F37F89">
        <w:rPr>
          <w:rFonts w:ascii="Arial" w:hAnsi="Arial" w:cs="Arial"/>
          <w:sz w:val="20"/>
          <w:szCs w:val="20"/>
        </w:rPr>
        <w:t>. Risk stratification not only improves care quality but also optimizes resource allocation in overstretched healthcare systems</w:t>
      </w:r>
      <w:r w:rsidR="005C7BDF" w:rsidRPr="00F37F89">
        <w:rPr>
          <w:rFonts w:ascii="Arial" w:hAnsi="Arial" w:cs="Arial"/>
          <w:sz w:val="20"/>
          <w:szCs w:val="20"/>
        </w:rPr>
        <w:t xml:space="preserve"> (Chen et al., 202</w:t>
      </w:r>
      <w:r w:rsidR="00171A17">
        <w:rPr>
          <w:rFonts w:ascii="Arial" w:hAnsi="Arial" w:cs="Arial"/>
          <w:sz w:val="20"/>
          <w:szCs w:val="20"/>
        </w:rPr>
        <w:t>0</w:t>
      </w:r>
      <w:r w:rsidR="005C7BDF" w:rsidRPr="00F37F89">
        <w:rPr>
          <w:rFonts w:ascii="Arial" w:hAnsi="Arial" w:cs="Arial"/>
          <w:sz w:val="20"/>
          <w:szCs w:val="20"/>
        </w:rPr>
        <w:t>)</w:t>
      </w:r>
      <w:r w:rsidRPr="00F37F89">
        <w:rPr>
          <w:rFonts w:ascii="Arial" w:hAnsi="Arial" w:cs="Arial"/>
          <w:sz w:val="20"/>
          <w:szCs w:val="20"/>
        </w:rPr>
        <w:t>.</w:t>
      </w:r>
    </w:p>
    <w:p w14:paraId="77C13050" w14:textId="693A33D8" w:rsidR="00B74172" w:rsidRPr="00F37F89" w:rsidRDefault="00B74172" w:rsidP="00B74172">
      <w:pPr>
        <w:jc w:val="both"/>
        <w:rPr>
          <w:rFonts w:ascii="Arial" w:hAnsi="Arial" w:cs="Arial"/>
          <w:sz w:val="20"/>
          <w:szCs w:val="20"/>
        </w:rPr>
      </w:pPr>
      <w:r w:rsidRPr="00F37F89">
        <w:rPr>
          <w:rFonts w:ascii="Arial" w:hAnsi="Arial" w:cs="Arial"/>
          <w:b/>
          <w:bCs/>
          <w:sz w:val="20"/>
          <w:szCs w:val="20"/>
        </w:rPr>
        <w:lastRenderedPageBreak/>
        <w:t>Treatment Outcome Prediction</w:t>
      </w:r>
      <w:r w:rsidRPr="00F37F89">
        <w:rPr>
          <w:rFonts w:ascii="Arial" w:hAnsi="Arial" w:cs="Arial"/>
          <w:sz w:val="20"/>
          <w:szCs w:val="20"/>
        </w:rPr>
        <w:t>:</w:t>
      </w:r>
      <w:r w:rsidR="00CD3763" w:rsidRPr="00F37F89">
        <w:rPr>
          <w:rFonts w:ascii="Arial" w:hAnsi="Arial" w:cs="Arial"/>
          <w:sz w:val="20"/>
          <w:szCs w:val="20"/>
        </w:rPr>
        <w:t xml:space="preserve"> </w:t>
      </w:r>
      <w:r w:rsidR="0099666C" w:rsidRPr="00F37F89">
        <w:rPr>
          <w:rFonts w:ascii="Arial" w:hAnsi="Arial" w:cs="Arial"/>
          <w:sz w:val="20"/>
          <w:szCs w:val="20"/>
        </w:rPr>
        <w:t>Supervised learning models are increasingly used to predict how patients will respond to specific treatment plans, enabling clinicians to personalize therapy (Huang et al., 2022). For example, in oncology, ML algorithms forecast chemotherapy outcomes by analyzing tumor genetics, prior treatment history, and patient health status (Esteva et al., 2021). These predictive insights allow physicians to adjust or optimize treatment strategies, leading to improved recovery rates and fewer side effects. In Indian contexts—where advanced second-line treatments are expensive and less accessible—such models provide critical decision-support for cost-effective and targeted care (Yu et al., 2022).</w:t>
      </w:r>
    </w:p>
    <w:p w14:paraId="32169424" w14:textId="1DA0DC1F" w:rsidR="00767D42" w:rsidRPr="00E72D25" w:rsidRDefault="00767D42" w:rsidP="00BA4B4B">
      <w:pPr>
        <w:jc w:val="center"/>
        <w:rPr>
          <w:rFonts w:ascii="Arial" w:hAnsi="Arial" w:cs="Arial"/>
          <w:b/>
          <w:bCs/>
          <w:sz w:val="20"/>
          <w:szCs w:val="20"/>
        </w:rPr>
      </w:pPr>
      <w:r w:rsidRPr="00E72D25">
        <w:rPr>
          <w:rFonts w:ascii="Arial" w:hAnsi="Arial" w:cs="Arial"/>
          <w:b/>
          <w:bCs/>
          <w:sz w:val="20"/>
          <w:szCs w:val="20"/>
        </w:rPr>
        <w:t xml:space="preserve">Table </w:t>
      </w:r>
      <w:r w:rsidR="00367DEB" w:rsidRPr="00E72D25">
        <w:rPr>
          <w:rFonts w:ascii="Arial" w:hAnsi="Arial" w:cs="Arial"/>
          <w:b/>
          <w:bCs/>
          <w:sz w:val="20"/>
          <w:szCs w:val="20"/>
        </w:rPr>
        <w:t>4</w:t>
      </w:r>
      <w:r w:rsidRPr="00E72D25">
        <w:rPr>
          <w:rFonts w:ascii="Arial" w:hAnsi="Arial" w:cs="Arial"/>
          <w:b/>
          <w:bCs/>
          <w:sz w:val="20"/>
          <w:szCs w:val="20"/>
        </w:rPr>
        <w:t xml:space="preserve">: </w:t>
      </w:r>
      <w:r w:rsidR="00BA4B4B" w:rsidRPr="00E72D25">
        <w:rPr>
          <w:rFonts w:ascii="Arial" w:hAnsi="Arial" w:cs="Arial"/>
          <w:b/>
          <w:bCs/>
          <w:sz w:val="20"/>
          <w:szCs w:val="20"/>
        </w:rPr>
        <w:t>Examples of Supervised ML Applications in Healthcare</w:t>
      </w:r>
    </w:p>
    <w:tbl>
      <w:tblPr>
        <w:tblStyle w:val="GridTable1Light"/>
        <w:tblW w:w="0" w:type="auto"/>
        <w:jc w:val="center"/>
        <w:tblLook w:val="04A0" w:firstRow="1" w:lastRow="0" w:firstColumn="1" w:lastColumn="0" w:noHBand="0" w:noVBand="1"/>
      </w:tblPr>
      <w:tblGrid>
        <w:gridCol w:w="2128"/>
        <w:gridCol w:w="3218"/>
        <w:gridCol w:w="3874"/>
      </w:tblGrid>
      <w:tr w:rsidR="00BA4B4B" w:rsidRPr="00E72D25" w14:paraId="13B9BB80" w14:textId="77777777" w:rsidTr="00C5291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FFFFFF" w:themeColor="background1"/>
              <w:bottom w:val="single" w:sz="4" w:space="0" w:color="000000"/>
              <w:right w:val="single" w:sz="4" w:space="0" w:color="FFFFFF" w:themeColor="background1"/>
            </w:tcBorders>
            <w:hideMark/>
          </w:tcPr>
          <w:p w14:paraId="14E93E21" w14:textId="77777777" w:rsidR="00BA4B4B" w:rsidRPr="00E72D25" w:rsidRDefault="00BA4B4B" w:rsidP="00BA4B4B">
            <w:pPr>
              <w:spacing w:after="160" w:line="259" w:lineRule="auto"/>
              <w:jc w:val="center"/>
              <w:rPr>
                <w:rFonts w:ascii="Arial" w:hAnsi="Arial" w:cs="Arial"/>
                <w:sz w:val="20"/>
                <w:szCs w:val="20"/>
              </w:rPr>
            </w:pPr>
            <w:r w:rsidRPr="00E72D25">
              <w:rPr>
                <w:rFonts w:ascii="Arial" w:hAnsi="Arial" w:cs="Arial"/>
                <w:sz w:val="20"/>
                <w:szCs w:val="20"/>
              </w:rPr>
              <w:t>Algorithm</w:t>
            </w:r>
          </w:p>
        </w:tc>
        <w:tc>
          <w:tcPr>
            <w:tcW w:w="0" w:type="auto"/>
            <w:tcBorders>
              <w:top w:val="single" w:sz="4" w:space="0" w:color="000000"/>
              <w:left w:val="single" w:sz="4" w:space="0" w:color="FFFFFF" w:themeColor="background1"/>
              <w:bottom w:val="single" w:sz="4" w:space="0" w:color="000000"/>
              <w:right w:val="single" w:sz="4" w:space="0" w:color="FFFFFF" w:themeColor="background1"/>
            </w:tcBorders>
            <w:hideMark/>
          </w:tcPr>
          <w:p w14:paraId="53012EC3" w14:textId="77777777" w:rsidR="00BA4B4B" w:rsidRPr="00E72D25" w:rsidRDefault="00BA4B4B" w:rsidP="00BA4B4B">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72D25">
              <w:rPr>
                <w:rFonts w:ascii="Arial" w:hAnsi="Arial" w:cs="Arial"/>
                <w:sz w:val="20"/>
                <w:szCs w:val="20"/>
              </w:rPr>
              <w:t>Healthcare Task</w:t>
            </w:r>
          </w:p>
        </w:tc>
        <w:tc>
          <w:tcPr>
            <w:tcW w:w="0" w:type="auto"/>
            <w:tcBorders>
              <w:top w:val="single" w:sz="4" w:space="0" w:color="000000"/>
              <w:left w:val="single" w:sz="4" w:space="0" w:color="FFFFFF" w:themeColor="background1"/>
              <w:bottom w:val="single" w:sz="4" w:space="0" w:color="000000"/>
              <w:right w:val="single" w:sz="4" w:space="0" w:color="FFFFFF" w:themeColor="background1"/>
            </w:tcBorders>
            <w:hideMark/>
          </w:tcPr>
          <w:p w14:paraId="6F6BC036" w14:textId="77777777" w:rsidR="00BA4B4B" w:rsidRPr="00E72D25" w:rsidRDefault="00BA4B4B" w:rsidP="00BA4B4B">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E72D25">
              <w:rPr>
                <w:rFonts w:ascii="Arial" w:hAnsi="Arial" w:cs="Arial"/>
                <w:sz w:val="20"/>
                <w:szCs w:val="20"/>
              </w:rPr>
              <w:t>Dataset/Context</w:t>
            </w:r>
          </w:p>
        </w:tc>
      </w:tr>
      <w:tr w:rsidR="00BA4B4B" w:rsidRPr="00E72D25" w14:paraId="4DF14DDD" w14:textId="77777777" w:rsidTr="00C5291C">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FFFFFF" w:themeColor="background1"/>
              <w:bottom w:val="single" w:sz="4" w:space="0" w:color="FFFFFF" w:themeColor="background1"/>
              <w:right w:val="single" w:sz="4" w:space="0" w:color="FFFFFF" w:themeColor="background1"/>
            </w:tcBorders>
            <w:hideMark/>
          </w:tcPr>
          <w:p w14:paraId="575AD5EB" w14:textId="77777777" w:rsidR="00BA4B4B" w:rsidRPr="00E72D25" w:rsidRDefault="00BA4B4B" w:rsidP="00053252">
            <w:pPr>
              <w:spacing w:after="160" w:line="259" w:lineRule="auto"/>
              <w:rPr>
                <w:rFonts w:ascii="Arial" w:hAnsi="Arial" w:cs="Arial"/>
                <w:sz w:val="20"/>
                <w:szCs w:val="20"/>
              </w:rPr>
            </w:pPr>
            <w:r w:rsidRPr="00E72D25">
              <w:rPr>
                <w:rFonts w:ascii="Arial" w:hAnsi="Arial" w:cs="Arial"/>
                <w:sz w:val="20"/>
                <w:szCs w:val="20"/>
              </w:rPr>
              <w:t>Random Forest</w:t>
            </w:r>
          </w:p>
        </w:tc>
        <w:tc>
          <w:tcPr>
            <w:tcW w:w="0" w:type="auto"/>
            <w:tcBorders>
              <w:top w:val="single" w:sz="4" w:space="0" w:color="000000"/>
              <w:left w:val="single" w:sz="4" w:space="0" w:color="FFFFFF" w:themeColor="background1"/>
              <w:bottom w:val="single" w:sz="4" w:space="0" w:color="FFFFFF" w:themeColor="background1"/>
              <w:right w:val="single" w:sz="4" w:space="0" w:color="FFFFFF" w:themeColor="background1"/>
            </w:tcBorders>
            <w:hideMark/>
          </w:tcPr>
          <w:p w14:paraId="52CD8FF5" w14:textId="77777777" w:rsidR="00BA4B4B" w:rsidRPr="00E72D25" w:rsidRDefault="00BA4B4B"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2D25">
              <w:rPr>
                <w:rFonts w:ascii="Arial" w:hAnsi="Arial" w:cs="Arial"/>
                <w:sz w:val="20"/>
                <w:szCs w:val="20"/>
              </w:rPr>
              <w:t>Breast cancer classification</w:t>
            </w:r>
          </w:p>
        </w:tc>
        <w:tc>
          <w:tcPr>
            <w:tcW w:w="0" w:type="auto"/>
            <w:tcBorders>
              <w:top w:val="single" w:sz="4" w:space="0" w:color="000000"/>
              <w:left w:val="single" w:sz="4" w:space="0" w:color="FFFFFF" w:themeColor="background1"/>
              <w:bottom w:val="single" w:sz="4" w:space="0" w:color="FFFFFF" w:themeColor="background1"/>
              <w:right w:val="single" w:sz="4" w:space="0" w:color="FFFFFF" w:themeColor="background1"/>
            </w:tcBorders>
            <w:hideMark/>
          </w:tcPr>
          <w:p w14:paraId="33187FF3" w14:textId="77777777" w:rsidR="00BA4B4B" w:rsidRPr="00E72D25" w:rsidRDefault="00BA4B4B"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2D25">
              <w:rPr>
                <w:rFonts w:ascii="Arial" w:hAnsi="Arial" w:cs="Arial"/>
                <w:sz w:val="20"/>
                <w:szCs w:val="20"/>
              </w:rPr>
              <w:t>Mammography and biopsy data</w:t>
            </w:r>
          </w:p>
        </w:tc>
      </w:tr>
      <w:tr w:rsidR="00BA4B4B" w:rsidRPr="00E72D25" w14:paraId="6BEB0CD6" w14:textId="77777777" w:rsidTr="00C5291C">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D450727" w14:textId="77777777" w:rsidR="00BA4B4B" w:rsidRPr="00E72D25" w:rsidRDefault="00BA4B4B" w:rsidP="00053252">
            <w:pPr>
              <w:spacing w:after="160" w:line="259" w:lineRule="auto"/>
              <w:rPr>
                <w:rFonts w:ascii="Arial" w:hAnsi="Arial" w:cs="Arial"/>
                <w:sz w:val="20"/>
                <w:szCs w:val="20"/>
              </w:rPr>
            </w:pPr>
            <w:r w:rsidRPr="00E72D25">
              <w:rPr>
                <w:rFonts w:ascii="Arial" w:hAnsi="Arial" w:cs="Arial"/>
                <w:sz w:val="20"/>
                <w:szCs w:val="20"/>
              </w:rPr>
              <w:t>Logistic Regression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C304447" w14:textId="77777777" w:rsidR="00BA4B4B" w:rsidRPr="00E72D25" w:rsidRDefault="00BA4B4B"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2D25">
              <w:rPr>
                <w:rFonts w:ascii="Arial" w:hAnsi="Arial" w:cs="Arial"/>
                <w:sz w:val="20"/>
                <w:szCs w:val="20"/>
              </w:rPr>
              <w:t>Heart disease risk prediction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2B81ADC" w14:textId="77777777" w:rsidR="00BA4B4B" w:rsidRPr="00E72D25" w:rsidRDefault="00BA4B4B"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2D25">
              <w:rPr>
                <w:rFonts w:ascii="Arial" w:hAnsi="Arial" w:cs="Arial"/>
                <w:sz w:val="20"/>
                <w:szCs w:val="20"/>
              </w:rPr>
              <w:t>UCI Heart Disease Dataset</w:t>
            </w:r>
          </w:p>
        </w:tc>
      </w:tr>
      <w:tr w:rsidR="00BA4B4B" w:rsidRPr="00E72D25" w14:paraId="497268DB" w14:textId="77777777" w:rsidTr="00C5291C">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3586050" w14:textId="77777777" w:rsidR="00BA4B4B" w:rsidRPr="00E72D25" w:rsidRDefault="00BA4B4B" w:rsidP="00053252">
            <w:pPr>
              <w:spacing w:after="160" w:line="259" w:lineRule="auto"/>
              <w:rPr>
                <w:rFonts w:ascii="Arial" w:hAnsi="Arial" w:cs="Arial"/>
                <w:sz w:val="20"/>
                <w:szCs w:val="20"/>
              </w:rPr>
            </w:pPr>
            <w:r w:rsidRPr="00E72D25">
              <w:rPr>
                <w:rFonts w:ascii="Arial" w:hAnsi="Arial" w:cs="Arial"/>
                <w:sz w:val="20"/>
                <w:szCs w:val="20"/>
              </w:rPr>
              <w:t>SVM</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0739D20" w14:textId="1BF93A3A" w:rsidR="00BA4B4B" w:rsidRPr="00E72D25" w:rsidRDefault="00BA4B4B"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2D25">
              <w:rPr>
                <w:rFonts w:ascii="Arial" w:hAnsi="Arial" w:cs="Arial"/>
                <w:sz w:val="20"/>
                <w:szCs w:val="20"/>
              </w:rPr>
              <w:t>Classification of brain tumor types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E5FBA14" w14:textId="77777777" w:rsidR="00BA4B4B" w:rsidRPr="00E72D25" w:rsidRDefault="00BA4B4B"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2D25">
              <w:rPr>
                <w:rFonts w:ascii="Arial" w:hAnsi="Arial" w:cs="Arial"/>
                <w:sz w:val="20"/>
                <w:szCs w:val="20"/>
              </w:rPr>
              <w:t>MRI image-derived features</w:t>
            </w:r>
          </w:p>
        </w:tc>
      </w:tr>
      <w:tr w:rsidR="00BA4B4B" w:rsidRPr="00E72D25" w14:paraId="51DC5FD2" w14:textId="77777777" w:rsidTr="00C5291C">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52D805C" w14:textId="77777777" w:rsidR="00BA4B4B" w:rsidRPr="00E72D25" w:rsidRDefault="00BA4B4B" w:rsidP="00053252">
            <w:pPr>
              <w:spacing w:after="160" w:line="259" w:lineRule="auto"/>
              <w:rPr>
                <w:rFonts w:ascii="Arial" w:hAnsi="Arial" w:cs="Arial"/>
                <w:sz w:val="20"/>
                <w:szCs w:val="20"/>
              </w:rPr>
            </w:pPr>
            <w:r w:rsidRPr="00E72D25">
              <w:rPr>
                <w:rFonts w:ascii="Arial" w:hAnsi="Arial" w:cs="Arial"/>
                <w:sz w:val="20"/>
                <w:szCs w:val="20"/>
              </w:rPr>
              <w:t>XGBoost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DA22B5A" w14:textId="77777777" w:rsidR="00BA4B4B" w:rsidRPr="00E72D25" w:rsidRDefault="00BA4B4B"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2D25">
              <w:rPr>
                <w:rFonts w:ascii="Arial" w:hAnsi="Arial" w:cs="Arial"/>
                <w:sz w:val="20"/>
                <w:szCs w:val="20"/>
              </w:rPr>
              <w:t>Predicting ICU readmissions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166050B" w14:textId="77777777" w:rsidR="00BA4B4B" w:rsidRPr="00E72D25" w:rsidRDefault="00BA4B4B"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2D25">
              <w:rPr>
                <w:rFonts w:ascii="Arial" w:hAnsi="Arial" w:cs="Arial"/>
                <w:sz w:val="20"/>
                <w:szCs w:val="20"/>
              </w:rPr>
              <w:t>EHR from critical care units</w:t>
            </w:r>
          </w:p>
        </w:tc>
      </w:tr>
      <w:tr w:rsidR="00BA4B4B" w:rsidRPr="00E72D25" w14:paraId="5D20A935" w14:textId="77777777" w:rsidTr="00C5291C">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0E54D98D" w14:textId="77777777" w:rsidR="00BA4B4B" w:rsidRPr="00E72D25" w:rsidRDefault="00BA4B4B" w:rsidP="00053252">
            <w:pPr>
              <w:spacing w:after="160" w:line="259" w:lineRule="auto"/>
              <w:rPr>
                <w:rFonts w:ascii="Arial" w:hAnsi="Arial" w:cs="Arial"/>
                <w:sz w:val="20"/>
                <w:szCs w:val="20"/>
              </w:rPr>
            </w:pPr>
            <w:r w:rsidRPr="00E72D25">
              <w:rPr>
                <w:rFonts w:ascii="Arial" w:hAnsi="Arial" w:cs="Arial"/>
                <w:sz w:val="20"/>
                <w:szCs w:val="20"/>
              </w:rPr>
              <w:t>Naive Bayes</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682ABD07" w14:textId="77777777" w:rsidR="00BA4B4B" w:rsidRPr="00E72D25" w:rsidRDefault="00BA4B4B"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2D25">
              <w:rPr>
                <w:rFonts w:ascii="Arial" w:hAnsi="Arial" w:cs="Arial"/>
                <w:sz w:val="20"/>
                <w:szCs w:val="20"/>
              </w:rPr>
              <w:t>COVID-19 mortality prediction</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4AA2A855" w14:textId="77777777" w:rsidR="00BA4B4B" w:rsidRPr="00E72D25" w:rsidRDefault="00BA4B4B" w:rsidP="00053252">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E72D25">
              <w:rPr>
                <w:rFonts w:ascii="Arial" w:hAnsi="Arial" w:cs="Arial"/>
                <w:sz w:val="20"/>
                <w:szCs w:val="20"/>
              </w:rPr>
              <w:t>Clinical data from Indian tertiary hospitals</w:t>
            </w:r>
          </w:p>
        </w:tc>
      </w:tr>
    </w:tbl>
    <w:p w14:paraId="64D0BC69" w14:textId="77777777" w:rsidR="00BA4B4B" w:rsidRPr="00E72D25" w:rsidRDefault="00BA4B4B" w:rsidP="00F92693">
      <w:pPr>
        <w:spacing w:after="0"/>
        <w:rPr>
          <w:rFonts w:ascii="Arial" w:hAnsi="Arial" w:cs="Arial"/>
          <w:sz w:val="20"/>
          <w:szCs w:val="20"/>
        </w:rPr>
      </w:pPr>
    </w:p>
    <w:p w14:paraId="72205EAC" w14:textId="6AAAADB4" w:rsidR="00A23D16" w:rsidRPr="00352046" w:rsidRDefault="0021441C" w:rsidP="00A23D16">
      <w:pPr>
        <w:jc w:val="both"/>
        <w:rPr>
          <w:rFonts w:ascii="Arial" w:hAnsi="Arial" w:cs="Arial"/>
          <w:b/>
          <w:bCs/>
        </w:rPr>
      </w:pPr>
      <w:r w:rsidRPr="00352046">
        <w:rPr>
          <w:rFonts w:ascii="Arial" w:hAnsi="Arial" w:cs="Arial"/>
          <w:b/>
          <w:bCs/>
        </w:rPr>
        <w:t>4.</w:t>
      </w:r>
      <w:r w:rsidR="00367DEB" w:rsidRPr="00352046">
        <w:rPr>
          <w:rFonts w:ascii="Arial" w:hAnsi="Arial" w:cs="Arial"/>
          <w:b/>
          <w:bCs/>
        </w:rPr>
        <w:t xml:space="preserve">2. </w:t>
      </w:r>
      <w:r w:rsidR="00A23D16" w:rsidRPr="00352046">
        <w:rPr>
          <w:rFonts w:ascii="Arial" w:hAnsi="Arial" w:cs="Arial"/>
          <w:b/>
          <w:bCs/>
        </w:rPr>
        <w:t>Unsupervised Learning</w:t>
      </w:r>
    </w:p>
    <w:p w14:paraId="21F3C72B" w14:textId="49561252" w:rsidR="00B74172" w:rsidRPr="00AA103A" w:rsidRDefault="00B74172" w:rsidP="00B74172">
      <w:pPr>
        <w:jc w:val="both"/>
        <w:rPr>
          <w:rFonts w:ascii="Arial" w:hAnsi="Arial" w:cs="Arial"/>
          <w:sz w:val="20"/>
          <w:szCs w:val="20"/>
        </w:rPr>
      </w:pPr>
      <w:r w:rsidRPr="00AA103A">
        <w:rPr>
          <w:rFonts w:ascii="Arial" w:hAnsi="Arial" w:cs="Arial"/>
          <w:sz w:val="20"/>
          <w:szCs w:val="20"/>
        </w:rPr>
        <w:t>Unlike supervised learning, which requires labelled input-output pairs, unsupervised learning works with unlabeled data, meaning that the algorithm is not given predefined outcomes to learn from. Instead, it attempts to identify hidden patterns, structures, or relationships within the data on its own</w:t>
      </w:r>
      <w:r w:rsidR="009E6D22" w:rsidRPr="00AA103A">
        <w:rPr>
          <w:rFonts w:ascii="Arial" w:hAnsi="Arial" w:cs="Arial"/>
          <w:sz w:val="20"/>
          <w:szCs w:val="20"/>
        </w:rPr>
        <w:t xml:space="preserve"> </w:t>
      </w:r>
      <w:r w:rsidR="00117286" w:rsidRPr="00AA103A">
        <w:rPr>
          <w:rFonts w:ascii="Arial" w:hAnsi="Arial" w:cs="Arial"/>
          <w:sz w:val="20"/>
          <w:szCs w:val="20"/>
        </w:rPr>
        <w:t>(</w:t>
      </w:r>
      <w:r w:rsidR="00020410" w:rsidRPr="00020410">
        <w:rPr>
          <w:rFonts w:ascii="Arial" w:hAnsi="Arial" w:cs="Arial"/>
          <w:sz w:val="20"/>
          <w:szCs w:val="20"/>
        </w:rPr>
        <w:t>Mazurowski</w:t>
      </w:r>
      <w:r w:rsidR="00117286" w:rsidRPr="00AA103A">
        <w:rPr>
          <w:rFonts w:ascii="Arial" w:hAnsi="Arial" w:cs="Arial"/>
          <w:sz w:val="20"/>
          <w:szCs w:val="20"/>
        </w:rPr>
        <w:t xml:space="preserve">, </w:t>
      </w:r>
      <w:r w:rsidR="00020410">
        <w:rPr>
          <w:rFonts w:ascii="Arial" w:hAnsi="Arial" w:cs="Arial"/>
          <w:sz w:val="20"/>
          <w:szCs w:val="20"/>
        </w:rPr>
        <w:t>2019</w:t>
      </w:r>
      <w:r w:rsidR="00117286" w:rsidRPr="00AA103A">
        <w:rPr>
          <w:rFonts w:ascii="Arial" w:hAnsi="Arial" w:cs="Arial"/>
          <w:sz w:val="20"/>
          <w:szCs w:val="20"/>
        </w:rPr>
        <w:t>)</w:t>
      </w:r>
      <w:r w:rsidRPr="00AA103A">
        <w:rPr>
          <w:rFonts w:ascii="Arial" w:hAnsi="Arial" w:cs="Arial"/>
          <w:sz w:val="20"/>
          <w:szCs w:val="20"/>
        </w:rPr>
        <w:t>. This makes unsupervised learning particularly useful in situations where outcomes are unknown, ambiguous, or highly complex—such as understanding disease subtypes, patient stratification, or anomaly detection in clinical settings</w:t>
      </w:r>
      <w:r w:rsidR="00117286" w:rsidRPr="00AA103A">
        <w:rPr>
          <w:rFonts w:ascii="Arial" w:hAnsi="Arial" w:cs="Arial"/>
          <w:sz w:val="20"/>
          <w:szCs w:val="20"/>
        </w:rPr>
        <w:t xml:space="preserve"> (Cao, Rui, Cao, &amp; He, 2020)</w:t>
      </w:r>
      <w:r w:rsidRPr="00AA103A">
        <w:rPr>
          <w:rFonts w:ascii="Arial" w:hAnsi="Arial" w:cs="Arial"/>
          <w:sz w:val="20"/>
          <w:szCs w:val="20"/>
        </w:rPr>
        <w:t>.</w:t>
      </w:r>
      <w:r w:rsidR="001447F3" w:rsidRPr="00AA103A">
        <w:rPr>
          <w:rFonts w:ascii="Arial" w:hAnsi="Arial" w:cs="Arial"/>
          <w:sz w:val="20"/>
          <w:szCs w:val="20"/>
        </w:rPr>
        <w:t xml:space="preserve"> </w:t>
      </w:r>
      <w:r w:rsidRPr="00AA103A">
        <w:rPr>
          <w:rFonts w:ascii="Arial" w:hAnsi="Arial" w:cs="Arial"/>
          <w:sz w:val="20"/>
          <w:szCs w:val="20"/>
        </w:rPr>
        <w:t>In healthcare, where large amounts of data are generated but often lack consistent labelling (e.g., notes, unstructured EHRs, genomics), unsupervised learning plays a critical role in exploratory data analysis, phenotype discovery, and patient subgroup identification</w:t>
      </w:r>
      <w:r w:rsidR="009E6D22" w:rsidRPr="00AA103A">
        <w:rPr>
          <w:rFonts w:ascii="Arial" w:hAnsi="Arial" w:cs="Arial"/>
          <w:sz w:val="20"/>
          <w:szCs w:val="20"/>
        </w:rPr>
        <w:t xml:space="preserve"> </w:t>
      </w:r>
      <w:r w:rsidR="00117286" w:rsidRPr="00AA103A">
        <w:rPr>
          <w:rFonts w:ascii="Arial" w:hAnsi="Arial" w:cs="Arial"/>
          <w:sz w:val="20"/>
          <w:szCs w:val="20"/>
        </w:rPr>
        <w:t>(Miró</w:t>
      </w:r>
      <w:r w:rsidR="00117286" w:rsidRPr="00AA103A">
        <w:rPr>
          <w:rFonts w:ascii="Arial" w:hAnsi="Arial" w:cs="Arial"/>
          <w:sz w:val="20"/>
          <w:szCs w:val="20"/>
        </w:rPr>
        <w:noBreakHyphen/>
        <w:t>Nicolau, Moyà</w:t>
      </w:r>
      <w:r w:rsidR="00117286" w:rsidRPr="00AA103A">
        <w:rPr>
          <w:rFonts w:ascii="Arial" w:hAnsi="Arial" w:cs="Arial"/>
          <w:sz w:val="20"/>
          <w:szCs w:val="20"/>
        </w:rPr>
        <w:noBreakHyphen/>
        <w:t>Alcover, &amp; Capó, 2022)</w:t>
      </w:r>
      <w:r w:rsidRPr="00AA103A">
        <w:rPr>
          <w:rFonts w:ascii="Arial" w:hAnsi="Arial" w:cs="Arial"/>
          <w:sz w:val="20"/>
          <w:szCs w:val="20"/>
        </w:rPr>
        <w:t>. These models allow clinicians and researchers to go beyond what is already known and uncover previously unidentified clusters or patterns that may have diagnostic, prognostic, or therapeutic significance</w:t>
      </w:r>
      <w:r w:rsidR="009E6D22" w:rsidRPr="00AA103A">
        <w:rPr>
          <w:rFonts w:ascii="Arial" w:hAnsi="Arial" w:cs="Arial"/>
          <w:sz w:val="20"/>
          <w:szCs w:val="20"/>
        </w:rPr>
        <w:t xml:space="preserve"> </w:t>
      </w:r>
      <w:r w:rsidR="00117286" w:rsidRPr="00AA103A">
        <w:rPr>
          <w:rFonts w:ascii="Arial" w:hAnsi="Arial" w:cs="Arial"/>
          <w:sz w:val="20"/>
          <w:szCs w:val="20"/>
        </w:rPr>
        <w:t>(Mondal, Bharati, &amp; Podder, 2021)</w:t>
      </w:r>
      <w:r w:rsidRPr="00AA103A">
        <w:rPr>
          <w:rFonts w:ascii="Arial" w:hAnsi="Arial" w:cs="Arial"/>
          <w:sz w:val="20"/>
          <w:szCs w:val="20"/>
        </w:rPr>
        <w:t xml:space="preserve">. </w:t>
      </w:r>
    </w:p>
    <w:p w14:paraId="5B121F55" w14:textId="77777777" w:rsidR="00CD3763" w:rsidRPr="00AA103A" w:rsidRDefault="00CD3763" w:rsidP="00CD3763">
      <w:pPr>
        <w:jc w:val="both"/>
        <w:rPr>
          <w:rFonts w:ascii="Arial" w:hAnsi="Arial" w:cs="Arial"/>
          <w:b/>
          <w:bCs/>
          <w:sz w:val="20"/>
          <w:szCs w:val="20"/>
        </w:rPr>
      </w:pPr>
      <w:r w:rsidRPr="00AA103A">
        <w:rPr>
          <w:rFonts w:ascii="Arial" w:hAnsi="Arial" w:cs="Arial"/>
          <w:b/>
          <w:bCs/>
          <w:sz w:val="20"/>
          <w:szCs w:val="20"/>
        </w:rPr>
        <w:t>Common Techniques in Unsupervised Learning:</w:t>
      </w:r>
    </w:p>
    <w:p w14:paraId="6148F956" w14:textId="4453D104" w:rsidR="00CD3763" w:rsidRPr="00AA103A" w:rsidRDefault="00CD3763" w:rsidP="00CD3763">
      <w:pPr>
        <w:jc w:val="both"/>
        <w:rPr>
          <w:rFonts w:ascii="Arial" w:hAnsi="Arial" w:cs="Arial"/>
          <w:sz w:val="20"/>
          <w:szCs w:val="20"/>
        </w:rPr>
      </w:pPr>
      <w:r w:rsidRPr="00AA103A">
        <w:rPr>
          <w:rFonts w:ascii="Arial" w:hAnsi="Arial" w:cs="Arial"/>
          <w:b/>
          <w:bCs/>
          <w:sz w:val="20"/>
          <w:szCs w:val="20"/>
        </w:rPr>
        <w:t>K-means Clustering</w:t>
      </w:r>
      <w:r w:rsidRPr="00AA103A">
        <w:rPr>
          <w:rFonts w:ascii="Arial" w:hAnsi="Arial" w:cs="Arial"/>
          <w:sz w:val="20"/>
          <w:szCs w:val="20"/>
        </w:rPr>
        <w:t>: A centroid-based method used to divide datasets into k distinct clusters based on similarity. Frequently applied in patient segmentation or discovering subtypes within chronic diseases like diabetes or asthma</w:t>
      </w:r>
      <w:r w:rsidR="00117286" w:rsidRPr="00AA103A">
        <w:rPr>
          <w:rFonts w:ascii="Arial" w:hAnsi="Arial" w:cs="Arial"/>
          <w:sz w:val="20"/>
          <w:szCs w:val="20"/>
        </w:rPr>
        <w:t xml:space="preserve"> </w:t>
      </w:r>
      <w:r w:rsidR="00FC0980" w:rsidRPr="00AA103A">
        <w:rPr>
          <w:rFonts w:ascii="Arial" w:hAnsi="Arial" w:cs="Arial"/>
          <w:sz w:val="20"/>
          <w:szCs w:val="20"/>
        </w:rPr>
        <w:t>(Sivadas et al., 2021)</w:t>
      </w:r>
      <w:r w:rsidRPr="00AA103A">
        <w:rPr>
          <w:rFonts w:ascii="Arial" w:hAnsi="Arial" w:cs="Arial"/>
          <w:sz w:val="20"/>
          <w:szCs w:val="20"/>
        </w:rPr>
        <w:t>.</w:t>
      </w:r>
    </w:p>
    <w:p w14:paraId="511EE434" w14:textId="7B214419" w:rsidR="00CD3763" w:rsidRPr="00AA103A" w:rsidRDefault="00CD3763" w:rsidP="00CD3763">
      <w:pPr>
        <w:jc w:val="both"/>
        <w:rPr>
          <w:rFonts w:ascii="Arial" w:hAnsi="Arial" w:cs="Arial"/>
          <w:sz w:val="20"/>
          <w:szCs w:val="20"/>
        </w:rPr>
      </w:pPr>
      <w:r w:rsidRPr="00AA103A">
        <w:rPr>
          <w:rFonts w:ascii="Arial" w:hAnsi="Arial" w:cs="Arial"/>
          <w:b/>
          <w:bCs/>
          <w:sz w:val="20"/>
          <w:szCs w:val="20"/>
        </w:rPr>
        <w:t>Hierarchical Clustering</w:t>
      </w:r>
      <w:r w:rsidRPr="00AA103A">
        <w:rPr>
          <w:rFonts w:ascii="Arial" w:hAnsi="Arial" w:cs="Arial"/>
          <w:sz w:val="20"/>
          <w:szCs w:val="20"/>
        </w:rPr>
        <w:t>: Builds nested clusters in a tree-like (dendrogram) structure, useful for visualizing relationships between patient groups. This method is often used in genomic and transcriptomic analysis</w:t>
      </w:r>
      <w:r w:rsidR="00FC0980" w:rsidRPr="00AA103A">
        <w:rPr>
          <w:rFonts w:ascii="Arial" w:hAnsi="Arial" w:cs="Arial"/>
          <w:sz w:val="20"/>
          <w:szCs w:val="20"/>
        </w:rPr>
        <w:t xml:space="preserve"> (Thayumanavan &amp; Ramasamy, 2021)</w:t>
      </w:r>
      <w:r w:rsidRPr="00AA103A">
        <w:rPr>
          <w:rFonts w:ascii="Arial" w:hAnsi="Arial" w:cs="Arial"/>
          <w:sz w:val="20"/>
          <w:szCs w:val="20"/>
        </w:rPr>
        <w:t>.</w:t>
      </w:r>
    </w:p>
    <w:p w14:paraId="1C8A1BA3" w14:textId="5E448C85" w:rsidR="00CD3763" w:rsidRPr="00AA103A" w:rsidRDefault="00CD3763" w:rsidP="00CD3763">
      <w:pPr>
        <w:jc w:val="both"/>
        <w:rPr>
          <w:rFonts w:ascii="Arial" w:hAnsi="Arial" w:cs="Arial"/>
          <w:sz w:val="20"/>
          <w:szCs w:val="20"/>
        </w:rPr>
      </w:pPr>
      <w:r w:rsidRPr="00AA103A">
        <w:rPr>
          <w:rFonts w:ascii="Arial" w:hAnsi="Arial" w:cs="Arial"/>
          <w:b/>
          <w:bCs/>
          <w:sz w:val="20"/>
          <w:szCs w:val="20"/>
        </w:rPr>
        <w:t>Principal Component Analysis (PCA)</w:t>
      </w:r>
      <w:r w:rsidRPr="00AA103A">
        <w:rPr>
          <w:rFonts w:ascii="Arial" w:hAnsi="Arial" w:cs="Arial"/>
          <w:sz w:val="20"/>
          <w:szCs w:val="20"/>
        </w:rPr>
        <w:t>: A dimensionality reduction technique that transforms complex datasets into fewer variables (principal components) while retaining most of the variation. Often used before applying clustering or for visualization in gene expression studies or imaging analysis</w:t>
      </w:r>
      <w:r w:rsidR="00117286" w:rsidRPr="00AA103A">
        <w:rPr>
          <w:rFonts w:ascii="Arial" w:hAnsi="Arial" w:cs="Arial"/>
          <w:sz w:val="20"/>
          <w:szCs w:val="20"/>
        </w:rPr>
        <w:t xml:space="preserve"> </w:t>
      </w:r>
      <w:r w:rsidR="00FC0980" w:rsidRPr="00AA103A">
        <w:rPr>
          <w:rFonts w:ascii="Arial" w:hAnsi="Arial" w:cs="Arial"/>
          <w:sz w:val="20"/>
          <w:szCs w:val="20"/>
        </w:rPr>
        <w:t>(Li et al., 202</w:t>
      </w:r>
      <w:r w:rsidR="006140AD">
        <w:rPr>
          <w:rFonts w:ascii="Arial" w:hAnsi="Arial" w:cs="Arial"/>
          <w:sz w:val="20"/>
          <w:szCs w:val="20"/>
        </w:rPr>
        <w:t>3</w:t>
      </w:r>
      <w:r w:rsidR="00FC0980" w:rsidRPr="00AA103A">
        <w:rPr>
          <w:rFonts w:ascii="Arial" w:hAnsi="Arial" w:cs="Arial"/>
          <w:sz w:val="20"/>
          <w:szCs w:val="20"/>
        </w:rPr>
        <w:t>)</w:t>
      </w:r>
      <w:r w:rsidRPr="00AA103A">
        <w:rPr>
          <w:rFonts w:ascii="Arial" w:hAnsi="Arial" w:cs="Arial"/>
          <w:sz w:val="20"/>
          <w:szCs w:val="20"/>
        </w:rPr>
        <w:t>.</w:t>
      </w:r>
    </w:p>
    <w:p w14:paraId="5CB06311" w14:textId="1CDAAE38" w:rsidR="00CD3763" w:rsidRPr="00AA103A" w:rsidRDefault="00CD3763" w:rsidP="00CD3763">
      <w:pPr>
        <w:jc w:val="both"/>
        <w:rPr>
          <w:rFonts w:ascii="Arial" w:hAnsi="Arial" w:cs="Arial"/>
          <w:sz w:val="20"/>
          <w:szCs w:val="20"/>
        </w:rPr>
      </w:pPr>
      <w:r w:rsidRPr="00AA103A">
        <w:rPr>
          <w:rFonts w:ascii="Arial" w:hAnsi="Arial" w:cs="Arial"/>
          <w:b/>
          <w:bCs/>
          <w:sz w:val="20"/>
          <w:szCs w:val="20"/>
        </w:rPr>
        <w:t>Autoencoders</w:t>
      </w:r>
      <w:r w:rsidRPr="00AA103A">
        <w:rPr>
          <w:rFonts w:ascii="Arial" w:hAnsi="Arial" w:cs="Arial"/>
          <w:sz w:val="20"/>
          <w:szCs w:val="20"/>
        </w:rPr>
        <w:t>: A type of neural network used in deep learning to compress and reconstruct input data, enabling unsupervised feature learning. In healthcare, autoencoders are used in anomaly detection (e.g., abnormal ECG signals) and data denoising in imaging or sensor data</w:t>
      </w:r>
      <w:r w:rsidR="00117286" w:rsidRPr="00AA103A">
        <w:rPr>
          <w:rFonts w:ascii="Arial" w:hAnsi="Arial" w:cs="Arial"/>
          <w:sz w:val="20"/>
          <w:szCs w:val="20"/>
        </w:rPr>
        <w:t xml:space="preserve"> </w:t>
      </w:r>
      <w:r w:rsidR="00FC0980" w:rsidRPr="00AA103A">
        <w:rPr>
          <w:rFonts w:ascii="Arial" w:hAnsi="Arial" w:cs="Arial"/>
          <w:sz w:val="20"/>
          <w:szCs w:val="20"/>
        </w:rPr>
        <w:t>(</w:t>
      </w:r>
      <w:r w:rsidR="00803AC1">
        <w:rPr>
          <w:rFonts w:ascii="Arial" w:hAnsi="Arial" w:cs="Arial"/>
          <w:color w:val="222222"/>
          <w:sz w:val="20"/>
          <w:szCs w:val="20"/>
          <w:shd w:val="clear" w:color="auto" w:fill="FFFFFF"/>
        </w:rPr>
        <w:t>Clement</w:t>
      </w:r>
      <w:r w:rsidR="00803AC1" w:rsidRPr="00AA103A">
        <w:rPr>
          <w:rFonts w:ascii="Arial" w:hAnsi="Arial" w:cs="Arial"/>
          <w:sz w:val="20"/>
          <w:szCs w:val="20"/>
        </w:rPr>
        <w:t xml:space="preserve"> </w:t>
      </w:r>
      <w:r w:rsidR="00FC0980" w:rsidRPr="00AA103A">
        <w:rPr>
          <w:rFonts w:ascii="Arial" w:hAnsi="Arial" w:cs="Arial"/>
          <w:sz w:val="20"/>
          <w:szCs w:val="20"/>
        </w:rPr>
        <w:t xml:space="preserve">et al., </w:t>
      </w:r>
      <w:r w:rsidR="00803AC1">
        <w:rPr>
          <w:rFonts w:ascii="Arial" w:hAnsi="Arial" w:cs="Arial"/>
          <w:sz w:val="20"/>
          <w:szCs w:val="20"/>
        </w:rPr>
        <w:t>2021</w:t>
      </w:r>
      <w:r w:rsidR="00FC0980" w:rsidRPr="00AA103A">
        <w:rPr>
          <w:rFonts w:ascii="Arial" w:hAnsi="Arial" w:cs="Arial"/>
          <w:sz w:val="20"/>
          <w:szCs w:val="20"/>
        </w:rPr>
        <w:t>)</w:t>
      </w:r>
      <w:r w:rsidRPr="00AA103A">
        <w:rPr>
          <w:rFonts w:ascii="Arial" w:hAnsi="Arial" w:cs="Arial"/>
          <w:sz w:val="20"/>
          <w:szCs w:val="20"/>
        </w:rPr>
        <w:t>.</w:t>
      </w:r>
    </w:p>
    <w:p w14:paraId="5249328C" w14:textId="26586A9B" w:rsidR="00A23D16" w:rsidRPr="00AA103A" w:rsidRDefault="00A23D16" w:rsidP="00A23D16">
      <w:pPr>
        <w:ind w:left="360"/>
        <w:jc w:val="center"/>
        <w:rPr>
          <w:rFonts w:ascii="Arial" w:hAnsi="Arial" w:cs="Arial"/>
          <w:b/>
          <w:bCs/>
          <w:sz w:val="20"/>
          <w:szCs w:val="20"/>
        </w:rPr>
      </w:pPr>
      <w:r w:rsidRPr="00AA103A">
        <w:rPr>
          <w:rFonts w:ascii="Arial" w:hAnsi="Arial" w:cs="Arial"/>
          <w:b/>
          <w:bCs/>
          <w:sz w:val="20"/>
          <w:szCs w:val="20"/>
        </w:rPr>
        <w:t xml:space="preserve">Table </w:t>
      </w:r>
      <w:r w:rsidR="00084E15">
        <w:rPr>
          <w:rFonts w:ascii="Arial" w:hAnsi="Arial" w:cs="Arial"/>
          <w:b/>
          <w:bCs/>
          <w:sz w:val="20"/>
          <w:szCs w:val="20"/>
        </w:rPr>
        <w:t>5</w:t>
      </w:r>
      <w:r w:rsidRPr="00AA103A">
        <w:rPr>
          <w:rFonts w:ascii="Arial" w:hAnsi="Arial" w:cs="Arial"/>
          <w:b/>
          <w:bCs/>
          <w:sz w:val="20"/>
          <w:szCs w:val="20"/>
        </w:rPr>
        <w:t>: Examples of Unsupervised ML Applications in Healthcare</w:t>
      </w:r>
    </w:p>
    <w:tbl>
      <w:tblPr>
        <w:tblStyle w:val="GridTable1Light"/>
        <w:tblW w:w="0" w:type="auto"/>
        <w:tblLook w:val="04A0" w:firstRow="1" w:lastRow="0" w:firstColumn="1" w:lastColumn="0" w:noHBand="0" w:noVBand="1"/>
      </w:tblPr>
      <w:tblGrid>
        <w:gridCol w:w="2439"/>
        <w:gridCol w:w="3483"/>
        <w:gridCol w:w="3428"/>
      </w:tblGrid>
      <w:tr w:rsidR="00A23D16" w:rsidRPr="00AA103A" w14:paraId="385CF843" w14:textId="77777777" w:rsidTr="00E16F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hemeColor="text1"/>
              <w:left w:val="single" w:sz="4" w:space="0" w:color="FFFFFF" w:themeColor="background1"/>
              <w:bottom w:val="single" w:sz="4" w:space="0" w:color="000000"/>
              <w:right w:val="single" w:sz="4" w:space="0" w:color="FFFFFF" w:themeColor="background1"/>
            </w:tcBorders>
            <w:hideMark/>
          </w:tcPr>
          <w:p w14:paraId="5EB9A37A" w14:textId="77777777" w:rsidR="00A23D16" w:rsidRPr="00AA103A" w:rsidRDefault="00A23D16" w:rsidP="00053252">
            <w:pPr>
              <w:spacing w:after="160" w:line="259" w:lineRule="auto"/>
              <w:ind w:left="360"/>
              <w:jc w:val="center"/>
              <w:rPr>
                <w:rFonts w:ascii="Arial" w:hAnsi="Arial" w:cs="Arial"/>
                <w:sz w:val="20"/>
                <w:szCs w:val="20"/>
              </w:rPr>
            </w:pPr>
            <w:r w:rsidRPr="00AA103A">
              <w:rPr>
                <w:rFonts w:ascii="Arial" w:hAnsi="Arial" w:cs="Arial"/>
                <w:sz w:val="20"/>
                <w:szCs w:val="20"/>
              </w:rPr>
              <w:lastRenderedPageBreak/>
              <w:t>Technique</w:t>
            </w:r>
          </w:p>
        </w:tc>
        <w:tc>
          <w:tcPr>
            <w:tcW w:w="0" w:type="auto"/>
            <w:tcBorders>
              <w:top w:val="single" w:sz="4" w:space="0" w:color="000000"/>
              <w:left w:val="single" w:sz="4" w:space="0" w:color="FFFFFF" w:themeColor="background1"/>
              <w:bottom w:val="single" w:sz="4" w:space="0" w:color="000000"/>
              <w:right w:val="single" w:sz="4" w:space="0" w:color="FFFFFF" w:themeColor="background1"/>
            </w:tcBorders>
            <w:hideMark/>
          </w:tcPr>
          <w:p w14:paraId="12C1660D" w14:textId="77777777" w:rsidR="00A23D16" w:rsidRPr="00AA103A" w:rsidRDefault="00A23D16" w:rsidP="00053252">
            <w:pPr>
              <w:spacing w:after="160" w:line="259" w:lineRule="auto"/>
              <w:ind w:left="36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Healthcare Task</w:t>
            </w:r>
          </w:p>
        </w:tc>
        <w:tc>
          <w:tcPr>
            <w:tcW w:w="0" w:type="auto"/>
            <w:tcBorders>
              <w:top w:val="single" w:sz="4" w:space="0" w:color="000000"/>
              <w:left w:val="single" w:sz="4" w:space="0" w:color="FFFFFF" w:themeColor="background1"/>
              <w:bottom w:val="single" w:sz="4" w:space="0" w:color="000000"/>
              <w:right w:val="single" w:sz="4" w:space="0" w:color="FFFFFF" w:themeColor="background1"/>
            </w:tcBorders>
            <w:hideMark/>
          </w:tcPr>
          <w:p w14:paraId="2074B553" w14:textId="77777777" w:rsidR="00A23D16" w:rsidRPr="00AA103A" w:rsidRDefault="00A23D16" w:rsidP="00053252">
            <w:pPr>
              <w:spacing w:after="160" w:line="259" w:lineRule="auto"/>
              <w:ind w:left="36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Outcome</w:t>
            </w:r>
          </w:p>
        </w:tc>
      </w:tr>
      <w:tr w:rsidR="00A23D16" w:rsidRPr="00AA103A" w14:paraId="496427D1" w14:textId="77777777" w:rsidTr="00E16F9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FFFFFF" w:themeColor="background1"/>
              <w:bottom w:val="single" w:sz="4" w:space="0" w:color="FFFFFF" w:themeColor="background1"/>
              <w:right w:val="single" w:sz="4" w:space="0" w:color="FFFFFF" w:themeColor="background1"/>
            </w:tcBorders>
            <w:hideMark/>
          </w:tcPr>
          <w:p w14:paraId="61ACE446" w14:textId="77777777" w:rsidR="00A23D16" w:rsidRPr="00AA103A" w:rsidRDefault="00A23D16" w:rsidP="00053252">
            <w:pPr>
              <w:spacing w:after="160" w:line="259" w:lineRule="auto"/>
              <w:ind w:left="360"/>
              <w:rPr>
                <w:rFonts w:ascii="Arial" w:hAnsi="Arial" w:cs="Arial"/>
                <w:sz w:val="20"/>
                <w:szCs w:val="20"/>
              </w:rPr>
            </w:pPr>
            <w:r w:rsidRPr="00AA103A">
              <w:rPr>
                <w:rFonts w:ascii="Arial" w:hAnsi="Arial" w:cs="Arial"/>
                <w:sz w:val="20"/>
                <w:szCs w:val="20"/>
              </w:rPr>
              <w:t>K-means Clustering</w:t>
            </w:r>
          </w:p>
        </w:tc>
        <w:tc>
          <w:tcPr>
            <w:tcW w:w="0" w:type="auto"/>
            <w:tcBorders>
              <w:top w:val="single" w:sz="4" w:space="0" w:color="000000"/>
              <w:left w:val="single" w:sz="4" w:space="0" w:color="FFFFFF" w:themeColor="background1"/>
              <w:bottom w:val="single" w:sz="4" w:space="0" w:color="FFFFFF" w:themeColor="background1"/>
              <w:right w:val="single" w:sz="4" w:space="0" w:color="FFFFFF" w:themeColor="background1"/>
            </w:tcBorders>
            <w:hideMark/>
          </w:tcPr>
          <w:p w14:paraId="40BE4BA3" w14:textId="77777777" w:rsidR="00A23D16" w:rsidRPr="00AA103A" w:rsidRDefault="00A23D16" w:rsidP="00053252">
            <w:pPr>
              <w:spacing w:after="160" w:line="259" w:lineRule="auto"/>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Diabetes subtype classification</w:t>
            </w:r>
          </w:p>
        </w:tc>
        <w:tc>
          <w:tcPr>
            <w:tcW w:w="0" w:type="auto"/>
            <w:tcBorders>
              <w:top w:val="single" w:sz="4" w:space="0" w:color="000000"/>
              <w:left w:val="single" w:sz="4" w:space="0" w:color="FFFFFF" w:themeColor="background1"/>
              <w:bottom w:val="single" w:sz="4" w:space="0" w:color="FFFFFF" w:themeColor="background1"/>
              <w:right w:val="single" w:sz="4" w:space="0" w:color="FFFFFF" w:themeColor="background1"/>
            </w:tcBorders>
            <w:hideMark/>
          </w:tcPr>
          <w:p w14:paraId="5F688FDE" w14:textId="77777777" w:rsidR="00A23D16" w:rsidRPr="00AA103A" w:rsidRDefault="00A23D16" w:rsidP="00053252">
            <w:pPr>
              <w:spacing w:after="160" w:line="259" w:lineRule="auto"/>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Identification of 5 new phenotypic subgroups</w:t>
            </w:r>
          </w:p>
        </w:tc>
      </w:tr>
      <w:tr w:rsidR="00A23D16" w:rsidRPr="00AA103A" w14:paraId="2B6A94B6" w14:textId="77777777" w:rsidTr="00E16F9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258538C" w14:textId="77777777" w:rsidR="00A23D16" w:rsidRPr="00AA103A" w:rsidRDefault="00A23D16" w:rsidP="00053252">
            <w:pPr>
              <w:spacing w:after="160" w:line="259" w:lineRule="auto"/>
              <w:ind w:left="360"/>
              <w:rPr>
                <w:rFonts w:ascii="Arial" w:hAnsi="Arial" w:cs="Arial"/>
                <w:sz w:val="20"/>
                <w:szCs w:val="20"/>
              </w:rPr>
            </w:pPr>
            <w:r w:rsidRPr="00AA103A">
              <w:rPr>
                <w:rFonts w:ascii="Arial" w:hAnsi="Arial" w:cs="Arial"/>
                <w:sz w:val="20"/>
                <w:szCs w:val="20"/>
              </w:rPr>
              <w:t>Hierarchical Clustering</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189D470" w14:textId="77777777" w:rsidR="00A23D16" w:rsidRPr="00AA103A" w:rsidRDefault="00A23D16" w:rsidP="00053252">
            <w:pPr>
              <w:spacing w:after="160" w:line="259" w:lineRule="auto"/>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Grouping COVID-19 patients by progression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FA79778" w14:textId="77777777" w:rsidR="00A23D16" w:rsidRPr="00AA103A" w:rsidRDefault="00A23D16" w:rsidP="00053252">
            <w:pPr>
              <w:spacing w:after="160" w:line="259" w:lineRule="auto"/>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Early detection of deteriorating clusters</w:t>
            </w:r>
          </w:p>
        </w:tc>
      </w:tr>
      <w:tr w:rsidR="00A23D16" w:rsidRPr="00AA103A" w14:paraId="1853BBCB" w14:textId="77777777" w:rsidTr="00E16F9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2D7D3D9" w14:textId="77777777" w:rsidR="00A23D16" w:rsidRPr="00AA103A" w:rsidRDefault="00A23D16" w:rsidP="00053252">
            <w:pPr>
              <w:spacing w:after="160" w:line="259" w:lineRule="auto"/>
              <w:ind w:left="360"/>
              <w:rPr>
                <w:rFonts w:ascii="Arial" w:hAnsi="Arial" w:cs="Arial"/>
                <w:sz w:val="20"/>
                <w:szCs w:val="20"/>
              </w:rPr>
            </w:pPr>
            <w:r w:rsidRPr="00AA103A">
              <w:rPr>
                <w:rFonts w:ascii="Arial" w:hAnsi="Arial" w:cs="Arial"/>
                <w:sz w:val="20"/>
                <w:szCs w:val="20"/>
              </w:rPr>
              <w:t>PCA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CE6FB7C" w14:textId="77777777" w:rsidR="00A23D16" w:rsidRPr="00AA103A" w:rsidRDefault="00A23D16" w:rsidP="00053252">
            <w:pPr>
              <w:spacing w:after="160" w:line="259" w:lineRule="auto"/>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Dimensionality reduction in genomics data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44A7ABE" w14:textId="77777777" w:rsidR="00A23D16" w:rsidRPr="00AA103A" w:rsidRDefault="00A23D16" w:rsidP="00053252">
            <w:pPr>
              <w:spacing w:after="160" w:line="259" w:lineRule="auto"/>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Noise filtering and improved visualization</w:t>
            </w:r>
          </w:p>
        </w:tc>
      </w:tr>
      <w:tr w:rsidR="00A23D16" w:rsidRPr="00AA103A" w14:paraId="52544109" w14:textId="77777777" w:rsidTr="00E16F9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5F581C62" w14:textId="77777777" w:rsidR="00A23D16" w:rsidRPr="00AA103A" w:rsidRDefault="00A23D16" w:rsidP="00053252">
            <w:pPr>
              <w:spacing w:after="160" w:line="259" w:lineRule="auto"/>
              <w:ind w:left="360"/>
              <w:rPr>
                <w:rFonts w:ascii="Arial" w:hAnsi="Arial" w:cs="Arial"/>
                <w:sz w:val="20"/>
                <w:szCs w:val="20"/>
              </w:rPr>
            </w:pPr>
            <w:r w:rsidRPr="00AA103A">
              <w:rPr>
                <w:rFonts w:ascii="Arial" w:hAnsi="Arial" w:cs="Arial"/>
                <w:sz w:val="20"/>
                <w:szCs w:val="20"/>
              </w:rPr>
              <w:t>Autoencoders</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5245B9EF" w14:textId="77777777" w:rsidR="00A23D16" w:rsidRPr="00AA103A" w:rsidRDefault="00A23D16" w:rsidP="00053252">
            <w:pPr>
              <w:spacing w:after="160" w:line="259" w:lineRule="auto"/>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Detection of anomalies in ECG signals</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57FAF9F6" w14:textId="77777777" w:rsidR="00A23D16" w:rsidRPr="00AA103A" w:rsidRDefault="00A23D16" w:rsidP="00053252">
            <w:pPr>
              <w:spacing w:after="160" w:line="259" w:lineRule="auto"/>
              <w:ind w:left="36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Early identification of cardiac irregularities</w:t>
            </w:r>
          </w:p>
        </w:tc>
      </w:tr>
    </w:tbl>
    <w:p w14:paraId="633F1ED4" w14:textId="77777777" w:rsidR="00B74172" w:rsidRPr="00352046" w:rsidRDefault="00B74172" w:rsidP="00CD3763">
      <w:pPr>
        <w:spacing w:after="0"/>
        <w:jc w:val="both"/>
        <w:rPr>
          <w:rFonts w:ascii="Arial" w:hAnsi="Arial" w:cs="Arial"/>
          <w:b/>
          <w:bCs/>
        </w:rPr>
      </w:pPr>
    </w:p>
    <w:p w14:paraId="542088E7" w14:textId="3A31FBB9" w:rsidR="00A23D16" w:rsidRPr="00352046" w:rsidRDefault="0021441C" w:rsidP="00B74172">
      <w:pPr>
        <w:jc w:val="both"/>
        <w:rPr>
          <w:rFonts w:ascii="Arial" w:hAnsi="Arial" w:cs="Arial"/>
          <w:b/>
          <w:bCs/>
        </w:rPr>
      </w:pPr>
      <w:r w:rsidRPr="00352046">
        <w:rPr>
          <w:rFonts w:ascii="Arial" w:hAnsi="Arial" w:cs="Arial"/>
          <w:b/>
          <w:bCs/>
        </w:rPr>
        <w:t>4.</w:t>
      </w:r>
      <w:r w:rsidR="00367DEB" w:rsidRPr="00352046">
        <w:rPr>
          <w:rFonts w:ascii="Arial" w:hAnsi="Arial" w:cs="Arial"/>
          <w:b/>
          <w:bCs/>
        </w:rPr>
        <w:t xml:space="preserve">3. </w:t>
      </w:r>
      <w:r w:rsidR="00A23D16" w:rsidRPr="00352046">
        <w:rPr>
          <w:rFonts w:ascii="Arial" w:hAnsi="Arial" w:cs="Arial"/>
          <w:b/>
          <w:bCs/>
        </w:rPr>
        <w:t>Deep Learning</w:t>
      </w:r>
    </w:p>
    <w:p w14:paraId="2D93FF7F" w14:textId="12505314" w:rsidR="00061CC6" w:rsidRPr="00AA103A" w:rsidRDefault="00061CC6" w:rsidP="00061CC6">
      <w:pPr>
        <w:jc w:val="both"/>
        <w:rPr>
          <w:rFonts w:ascii="Arial" w:hAnsi="Arial" w:cs="Arial"/>
          <w:sz w:val="20"/>
          <w:szCs w:val="20"/>
        </w:rPr>
      </w:pPr>
      <w:r w:rsidRPr="00AA103A">
        <w:rPr>
          <w:rFonts w:ascii="Arial" w:hAnsi="Arial" w:cs="Arial"/>
          <w:sz w:val="20"/>
          <w:szCs w:val="20"/>
        </w:rPr>
        <w:t>Deep Learning is a specialized subfield of Machine Learning that employs multi-layered artificial neural networks to model complex, high-dimensional relationships within data</w:t>
      </w:r>
      <w:r w:rsidR="00FC0980" w:rsidRPr="00AA103A">
        <w:rPr>
          <w:rFonts w:ascii="Arial" w:hAnsi="Arial" w:cs="Arial"/>
          <w:sz w:val="20"/>
          <w:szCs w:val="20"/>
        </w:rPr>
        <w:t xml:space="preserve"> (Chen et al., 2023)</w:t>
      </w:r>
      <w:r w:rsidRPr="00AA103A">
        <w:rPr>
          <w:rFonts w:ascii="Arial" w:hAnsi="Arial" w:cs="Arial"/>
          <w:sz w:val="20"/>
          <w:szCs w:val="20"/>
        </w:rPr>
        <w:t>. Unlike traditional ML algorithms that often require manual feature engineering, deep learning models can automatically extract meaningful patterns and representations from raw data, making them especially effective when working with unstructured data such as medical images, clinical text, audio recordings, genomic sequences, and sensor data</w:t>
      </w:r>
      <w:r w:rsidR="00FC0980" w:rsidRPr="00AA103A">
        <w:rPr>
          <w:rFonts w:ascii="Arial" w:hAnsi="Arial" w:cs="Arial"/>
          <w:sz w:val="20"/>
          <w:szCs w:val="20"/>
        </w:rPr>
        <w:t xml:space="preserve"> (Fadnavis &amp; Kshirsagar, 2023)</w:t>
      </w:r>
      <w:r w:rsidRPr="00AA103A">
        <w:rPr>
          <w:rFonts w:ascii="Arial" w:hAnsi="Arial" w:cs="Arial"/>
          <w:sz w:val="20"/>
          <w:szCs w:val="20"/>
        </w:rPr>
        <w:t>.</w:t>
      </w:r>
      <w:r w:rsidR="001447F3" w:rsidRPr="00AA103A">
        <w:rPr>
          <w:rFonts w:ascii="Arial" w:hAnsi="Arial" w:cs="Arial"/>
          <w:sz w:val="20"/>
          <w:szCs w:val="20"/>
        </w:rPr>
        <w:t xml:space="preserve"> </w:t>
      </w:r>
      <w:r w:rsidRPr="00AA103A">
        <w:rPr>
          <w:rFonts w:ascii="Arial" w:hAnsi="Arial" w:cs="Arial"/>
          <w:sz w:val="20"/>
          <w:szCs w:val="20"/>
        </w:rPr>
        <w:t>In recent years, deep learning has revolutionized several domains of healthcare by achieving high performance in tasks that require human-like perception and interpretation. Fields such as radiology, pathology, dermatology, and genomics have particularly benefited from its ability to process large volumes of data with high precision and speed</w:t>
      </w:r>
      <w:r w:rsidR="00FC0980" w:rsidRPr="00AA103A">
        <w:rPr>
          <w:rFonts w:ascii="Arial" w:hAnsi="Arial" w:cs="Arial"/>
          <w:sz w:val="20"/>
          <w:szCs w:val="20"/>
        </w:rPr>
        <w:t xml:space="preserve"> (</w:t>
      </w:r>
      <w:proofErr w:type="spellStart"/>
      <w:r w:rsidR="00D3468E" w:rsidRPr="004F5CDE">
        <w:rPr>
          <w:rFonts w:ascii="Arial" w:hAnsi="Arial" w:cs="Arial"/>
          <w:sz w:val="20"/>
          <w:szCs w:val="20"/>
        </w:rPr>
        <w:t>Painuli</w:t>
      </w:r>
      <w:proofErr w:type="spellEnd"/>
      <w:r w:rsidR="00D3468E" w:rsidRPr="004F5CDE">
        <w:rPr>
          <w:rFonts w:ascii="Arial" w:hAnsi="Arial" w:cs="Arial"/>
          <w:sz w:val="20"/>
          <w:szCs w:val="20"/>
        </w:rPr>
        <w:t>, Bhardwaj, &amp; Gupta, 2022</w:t>
      </w:r>
      <w:r w:rsidR="00FC0980" w:rsidRPr="00AA103A">
        <w:rPr>
          <w:rFonts w:ascii="Arial" w:hAnsi="Arial" w:cs="Arial"/>
          <w:sz w:val="20"/>
          <w:szCs w:val="20"/>
        </w:rPr>
        <w:t>)</w:t>
      </w:r>
      <w:r w:rsidRPr="00AA103A">
        <w:rPr>
          <w:rFonts w:ascii="Arial" w:hAnsi="Arial" w:cs="Arial"/>
          <w:sz w:val="20"/>
          <w:szCs w:val="20"/>
        </w:rPr>
        <w:t>. These models are also well-suited for integration into clinical workflows, where rapid and consistent decision-making is crucial.</w:t>
      </w:r>
    </w:p>
    <w:p w14:paraId="3FC8DA4B" w14:textId="77777777" w:rsidR="00061CC6" w:rsidRPr="00AA103A" w:rsidRDefault="00061CC6" w:rsidP="00061CC6">
      <w:pPr>
        <w:jc w:val="both"/>
        <w:rPr>
          <w:rFonts w:ascii="Arial" w:hAnsi="Arial" w:cs="Arial"/>
          <w:b/>
          <w:bCs/>
          <w:sz w:val="20"/>
          <w:szCs w:val="20"/>
        </w:rPr>
      </w:pPr>
      <w:r w:rsidRPr="00AA103A">
        <w:rPr>
          <w:rFonts w:ascii="Arial" w:hAnsi="Arial" w:cs="Arial"/>
          <w:b/>
          <w:bCs/>
          <w:sz w:val="20"/>
          <w:szCs w:val="20"/>
        </w:rPr>
        <w:t>Key Architectures in Deep Learning and Their Applications:</w:t>
      </w:r>
    </w:p>
    <w:p w14:paraId="0AABB97C" w14:textId="69B86EE4" w:rsidR="00061CC6" w:rsidRPr="00AA103A" w:rsidRDefault="00061CC6" w:rsidP="00061CC6">
      <w:pPr>
        <w:jc w:val="both"/>
        <w:rPr>
          <w:rFonts w:ascii="Arial" w:hAnsi="Arial" w:cs="Arial"/>
          <w:sz w:val="20"/>
          <w:szCs w:val="20"/>
        </w:rPr>
      </w:pPr>
      <w:r w:rsidRPr="00AA103A">
        <w:rPr>
          <w:rFonts w:ascii="Arial" w:hAnsi="Arial" w:cs="Arial"/>
          <w:b/>
          <w:bCs/>
          <w:sz w:val="20"/>
          <w:szCs w:val="20"/>
        </w:rPr>
        <w:t>Convolutional Neural Networks (CNNs)</w:t>
      </w:r>
      <w:r w:rsidRPr="00AA103A">
        <w:rPr>
          <w:rFonts w:ascii="Arial" w:hAnsi="Arial" w:cs="Arial"/>
          <w:sz w:val="20"/>
          <w:szCs w:val="20"/>
        </w:rPr>
        <w:t>: Specialized for image data, CNNs automatically learn spatial hierarchies of features. In healthcare, CNNs are widely used in radiology for analyzing chest X-rays, CT scans, and MRIs to detect conditions like tuberculosis, pneumonia, lung cancer, and brain tumors</w:t>
      </w:r>
      <w:r w:rsidR="00644EA9" w:rsidRPr="00AA103A">
        <w:rPr>
          <w:rFonts w:ascii="Arial" w:hAnsi="Arial" w:cs="Arial"/>
          <w:sz w:val="20"/>
          <w:szCs w:val="20"/>
        </w:rPr>
        <w:t xml:space="preserve"> (Rahman et al., 2022)</w:t>
      </w:r>
      <w:r w:rsidRPr="00AA103A">
        <w:rPr>
          <w:rFonts w:ascii="Arial" w:hAnsi="Arial" w:cs="Arial"/>
          <w:sz w:val="20"/>
          <w:szCs w:val="20"/>
        </w:rPr>
        <w:t>. Indian health-tech startups and public health screening programs are actively using CNN-based tools in mobile TB vans and district hospitals.</w:t>
      </w:r>
    </w:p>
    <w:p w14:paraId="7DAE8EEE" w14:textId="0A7E995D" w:rsidR="00061CC6" w:rsidRPr="00AA103A" w:rsidRDefault="00061CC6" w:rsidP="00061CC6">
      <w:pPr>
        <w:jc w:val="both"/>
        <w:rPr>
          <w:rFonts w:ascii="Arial" w:hAnsi="Arial" w:cs="Arial"/>
          <w:sz w:val="20"/>
          <w:szCs w:val="20"/>
        </w:rPr>
      </w:pPr>
      <w:r w:rsidRPr="00AA103A">
        <w:rPr>
          <w:rFonts w:ascii="Arial" w:hAnsi="Arial" w:cs="Arial"/>
          <w:b/>
          <w:bCs/>
          <w:sz w:val="20"/>
          <w:szCs w:val="20"/>
        </w:rPr>
        <w:t>Recurrent Neural Networks (RNNs)</w:t>
      </w:r>
      <w:r w:rsidRPr="00AA103A">
        <w:rPr>
          <w:rFonts w:ascii="Arial" w:hAnsi="Arial" w:cs="Arial"/>
          <w:sz w:val="20"/>
          <w:szCs w:val="20"/>
        </w:rPr>
        <w:t>: Designed for sequence data, RNNs are used in applications involving electronic health records (EHRs), clinical notes, and biosensor data. They can model temporal dependencies to predict patient deterioration, readmission risk, or treatment response. Variants like Long Short-Term Memory (LSTM) networks are particularly effective for forecasting patient health trajectories from longitudinal data</w:t>
      </w:r>
      <w:r w:rsidR="00644EA9" w:rsidRPr="00AA103A">
        <w:rPr>
          <w:rFonts w:ascii="Arial" w:hAnsi="Arial" w:cs="Arial"/>
          <w:sz w:val="20"/>
          <w:szCs w:val="20"/>
        </w:rPr>
        <w:t xml:space="preserve"> (Wang, Zhu, &amp; Wang, 2021)</w:t>
      </w:r>
      <w:r w:rsidRPr="00AA103A">
        <w:rPr>
          <w:rFonts w:ascii="Arial" w:hAnsi="Arial" w:cs="Arial"/>
          <w:sz w:val="20"/>
          <w:szCs w:val="20"/>
        </w:rPr>
        <w:t>.</w:t>
      </w:r>
    </w:p>
    <w:p w14:paraId="46F5FBB2" w14:textId="6546A23C" w:rsidR="00061CC6" w:rsidRPr="00AA103A" w:rsidRDefault="00061CC6" w:rsidP="00061CC6">
      <w:pPr>
        <w:jc w:val="both"/>
        <w:rPr>
          <w:rFonts w:ascii="Arial" w:hAnsi="Arial" w:cs="Arial"/>
          <w:sz w:val="20"/>
          <w:szCs w:val="20"/>
        </w:rPr>
      </w:pPr>
      <w:r w:rsidRPr="00AA103A">
        <w:rPr>
          <w:rFonts w:ascii="Arial" w:hAnsi="Arial" w:cs="Arial"/>
          <w:b/>
          <w:bCs/>
          <w:sz w:val="20"/>
          <w:szCs w:val="20"/>
        </w:rPr>
        <w:t>Transformers and Attention Models</w:t>
      </w:r>
      <w:r w:rsidRPr="00AA103A">
        <w:rPr>
          <w:rFonts w:ascii="Arial" w:hAnsi="Arial" w:cs="Arial"/>
          <w:sz w:val="20"/>
          <w:szCs w:val="20"/>
        </w:rPr>
        <w:t>: These models have brought a major leap in natural language processing (NLP). Transformers can understand and summaries long clinical documents, extract structured data from unstructured text (e.g., discharge summaries), and even power chatbots for preliminary diagnosis. In India, transformer-based models are being piloted in public hospitals for auto-tagging EHR content and assisting telemedicine consultations in regional languages</w:t>
      </w:r>
      <w:r w:rsidR="00644EA9" w:rsidRPr="00AA103A">
        <w:rPr>
          <w:rFonts w:ascii="Arial" w:hAnsi="Arial" w:cs="Arial"/>
          <w:sz w:val="20"/>
          <w:szCs w:val="20"/>
        </w:rPr>
        <w:t xml:space="preserve"> (</w:t>
      </w:r>
      <w:r w:rsidR="003F0E4F">
        <w:rPr>
          <w:rFonts w:ascii="Arial" w:hAnsi="Arial" w:cs="Arial"/>
          <w:sz w:val="20"/>
          <w:szCs w:val="20"/>
        </w:rPr>
        <w:t>Miner et.al, 2020</w:t>
      </w:r>
      <w:r w:rsidR="00644EA9" w:rsidRPr="00AA103A">
        <w:rPr>
          <w:rFonts w:ascii="Arial" w:hAnsi="Arial" w:cs="Arial"/>
          <w:sz w:val="20"/>
          <w:szCs w:val="20"/>
        </w:rPr>
        <w:t>)</w:t>
      </w:r>
      <w:r w:rsidRPr="00AA103A">
        <w:rPr>
          <w:rFonts w:ascii="Arial" w:hAnsi="Arial" w:cs="Arial"/>
          <w:sz w:val="20"/>
          <w:szCs w:val="20"/>
        </w:rPr>
        <w:t>.</w:t>
      </w:r>
    </w:p>
    <w:p w14:paraId="08BDFA7B" w14:textId="4B1FBDDE" w:rsidR="00061CC6" w:rsidRPr="00AA103A" w:rsidRDefault="00061CC6" w:rsidP="00061CC6">
      <w:pPr>
        <w:jc w:val="both"/>
        <w:rPr>
          <w:rFonts w:ascii="Arial" w:hAnsi="Arial" w:cs="Arial"/>
          <w:sz w:val="20"/>
          <w:szCs w:val="20"/>
        </w:rPr>
      </w:pPr>
      <w:r w:rsidRPr="00AA103A">
        <w:rPr>
          <w:rFonts w:ascii="Arial" w:hAnsi="Arial" w:cs="Arial"/>
          <w:b/>
          <w:bCs/>
          <w:sz w:val="20"/>
          <w:szCs w:val="20"/>
        </w:rPr>
        <w:t>Generative Adversarial Networks (GANs)</w:t>
      </w:r>
      <w:r w:rsidRPr="00AA103A">
        <w:rPr>
          <w:rFonts w:ascii="Arial" w:hAnsi="Arial" w:cs="Arial"/>
          <w:sz w:val="20"/>
          <w:szCs w:val="20"/>
        </w:rPr>
        <w:t>: GANs consist of two competing neural networks that can generate synthetic data closely resembling real-world data. In healthcare, they are used to augment rare disease datasets, improve image resolution, and de-identify patient information by generating privacy-safe synthetic records. These models are especially helpful in overcoming data scarcity and privacy concerns in Indian healthcare datasets</w:t>
      </w:r>
      <w:r w:rsidR="00644EA9" w:rsidRPr="00AA103A">
        <w:rPr>
          <w:rFonts w:ascii="Arial" w:hAnsi="Arial" w:cs="Arial"/>
          <w:sz w:val="20"/>
          <w:szCs w:val="20"/>
        </w:rPr>
        <w:t xml:space="preserve"> (Sriraman et al., 2024)</w:t>
      </w:r>
      <w:r w:rsidRPr="00AA103A">
        <w:rPr>
          <w:rFonts w:ascii="Arial" w:hAnsi="Arial" w:cs="Arial"/>
          <w:sz w:val="20"/>
          <w:szCs w:val="20"/>
        </w:rPr>
        <w:t>.</w:t>
      </w:r>
    </w:p>
    <w:p w14:paraId="2EA5BEB0" w14:textId="497145E0" w:rsidR="00061CC6" w:rsidRPr="00AA103A" w:rsidRDefault="00061CC6" w:rsidP="00061CC6">
      <w:pPr>
        <w:jc w:val="center"/>
        <w:rPr>
          <w:rFonts w:ascii="Arial" w:hAnsi="Arial" w:cs="Arial"/>
          <w:b/>
          <w:bCs/>
          <w:sz w:val="20"/>
          <w:szCs w:val="20"/>
        </w:rPr>
      </w:pPr>
      <w:r w:rsidRPr="00AA103A">
        <w:rPr>
          <w:rFonts w:ascii="Arial" w:hAnsi="Arial" w:cs="Arial"/>
          <w:b/>
          <w:bCs/>
          <w:sz w:val="20"/>
          <w:szCs w:val="20"/>
        </w:rPr>
        <w:t xml:space="preserve">Table </w:t>
      </w:r>
      <w:r w:rsidR="00084E15">
        <w:rPr>
          <w:rFonts w:ascii="Arial" w:hAnsi="Arial" w:cs="Arial"/>
          <w:b/>
          <w:bCs/>
          <w:sz w:val="20"/>
          <w:szCs w:val="20"/>
        </w:rPr>
        <w:t>6</w:t>
      </w:r>
      <w:r w:rsidRPr="00AA103A">
        <w:rPr>
          <w:rFonts w:ascii="Arial" w:hAnsi="Arial" w:cs="Arial"/>
          <w:b/>
          <w:bCs/>
          <w:sz w:val="20"/>
          <w:szCs w:val="20"/>
        </w:rPr>
        <w:t>: Application across Modalities</w:t>
      </w:r>
    </w:p>
    <w:tbl>
      <w:tblPr>
        <w:tblStyle w:val="GridTable1Light"/>
        <w:tblW w:w="0" w:type="auto"/>
        <w:tblLook w:val="04A0" w:firstRow="1" w:lastRow="0" w:firstColumn="1" w:lastColumn="0" w:noHBand="0" w:noVBand="1"/>
      </w:tblPr>
      <w:tblGrid>
        <w:gridCol w:w="1495"/>
        <w:gridCol w:w="1540"/>
        <w:gridCol w:w="3331"/>
        <w:gridCol w:w="2984"/>
      </w:tblGrid>
      <w:tr w:rsidR="00061CC6" w:rsidRPr="00AA103A" w14:paraId="3468EB87" w14:textId="77777777" w:rsidTr="001A72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68D56222" w14:textId="77777777" w:rsidR="00061CC6" w:rsidRPr="00AA103A" w:rsidRDefault="00061CC6" w:rsidP="00BC07EA">
            <w:pPr>
              <w:spacing w:after="160" w:line="259" w:lineRule="auto"/>
              <w:jc w:val="center"/>
              <w:rPr>
                <w:rFonts w:ascii="Arial" w:hAnsi="Arial" w:cs="Arial"/>
                <w:sz w:val="20"/>
                <w:szCs w:val="20"/>
              </w:rPr>
            </w:pPr>
            <w:r w:rsidRPr="00AA103A">
              <w:rPr>
                <w:rFonts w:ascii="Arial" w:hAnsi="Arial" w:cs="Arial"/>
                <w:sz w:val="20"/>
                <w:szCs w:val="20"/>
              </w:rPr>
              <w:lastRenderedPageBreak/>
              <w:t>Architecture</w:t>
            </w: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5D229628" w14:textId="77777777" w:rsidR="00061CC6" w:rsidRPr="00AA103A" w:rsidRDefault="00061CC6" w:rsidP="00BC07EA">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Primary Data Type</w:t>
            </w: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12E75446" w14:textId="77777777" w:rsidR="00061CC6" w:rsidRPr="00AA103A" w:rsidRDefault="00061CC6" w:rsidP="00BC07EA">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Healthcare Application</w:t>
            </w: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4F98CFCE" w14:textId="77777777" w:rsidR="00061CC6" w:rsidRPr="00AA103A" w:rsidRDefault="00061CC6" w:rsidP="00BC07EA">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Example from Indian Context</w:t>
            </w:r>
          </w:p>
        </w:tc>
      </w:tr>
      <w:tr w:rsidR="00061CC6" w:rsidRPr="00AA103A" w14:paraId="7B5AAA59" w14:textId="77777777" w:rsidTr="001A72D0">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38205DC7" w14:textId="77777777" w:rsidR="00061CC6" w:rsidRPr="00AA103A" w:rsidRDefault="00061CC6" w:rsidP="00BC07EA">
            <w:pPr>
              <w:spacing w:after="160" w:line="259" w:lineRule="auto"/>
              <w:rPr>
                <w:rFonts w:ascii="Arial" w:hAnsi="Arial" w:cs="Arial"/>
                <w:sz w:val="20"/>
                <w:szCs w:val="20"/>
              </w:rPr>
            </w:pPr>
            <w:r w:rsidRPr="00AA103A">
              <w:rPr>
                <w:rFonts w:ascii="Arial" w:hAnsi="Arial" w:cs="Arial"/>
                <w:sz w:val="20"/>
                <w:szCs w:val="20"/>
              </w:rPr>
              <w:t>CNN</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4CBA7CED" w14:textId="77777777" w:rsidR="00061CC6" w:rsidRPr="00AA103A" w:rsidRDefault="00061CC6" w:rsidP="00BC07EA">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Imaging (X-ray, CT, MRI)</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29575D93" w14:textId="3A15DEC2" w:rsidR="00061CC6" w:rsidRPr="00AA103A" w:rsidRDefault="00061CC6" w:rsidP="00BC07EA">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TB screening, tumor detection, fracture classification</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17ADA333" w14:textId="77777777" w:rsidR="00061CC6" w:rsidRPr="00AA103A" w:rsidRDefault="00061CC6" w:rsidP="00061CC6">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Used in mobile radiology vans by NGOs like PATH</w:t>
            </w:r>
          </w:p>
        </w:tc>
      </w:tr>
      <w:tr w:rsidR="00061CC6" w:rsidRPr="00AA103A" w14:paraId="420489BA" w14:textId="77777777" w:rsidTr="001A72D0">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0461BD4" w14:textId="77777777" w:rsidR="00061CC6" w:rsidRPr="00AA103A" w:rsidRDefault="00061CC6" w:rsidP="00BC07EA">
            <w:pPr>
              <w:spacing w:after="160" w:line="259" w:lineRule="auto"/>
              <w:rPr>
                <w:rFonts w:ascii="Arial" w:hAnsi="Arial" w:cs="Arial"/>
                <w:sz w:val="20"/>
                <w:szCs w:val="20"/>
              </w:rPr>
            </w:pPr>
            <w:r w:rsidRPr="00AA103A">
              <w:rPr>
                <w:rFonts w:ascii="Arial" w:hAnsi="Arial" w:cs="Arial"/>
                <w:sz w:val="20"/>
                <w:szCs w:val="20"/>
              </w:rPr>
              <w:t>RNN / LSTM</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CA68BD3" w14:textId="77777777" w:rsidR="00061CC6" w:rsidRPr="00AA103A" w:rsidRDefault="00061CC6" w:rsidP="00BC07EA">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Time-series, EHR</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C4F0881" w14:textId="77777777" w:rsidR="00061CC6" w:rsidRPr="00AA103A" w:rsidRDefault="00061CC6" w:rsidP="00BC07EA">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Predicting ICU deterioration, drug interactions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F05F13E" w14:textId="77777777" w:rsidR="00061CC6" w:rsidRPr="00AA103A" w:rsidRDefault="00061CC6" w:rsidP="00061CC6">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Piloted in AIIMS for ICU care automation</w:t>
            </w:r>
          </w:p>
        </w:tc>
      </w:tr>
      <w:tr w:rsidR="00061CC6" w:rsidRPr="00AA103A" w14:paraId="7CDA3297" w14:textId="77777777" w:rsidTr="001A72D0">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32472DF" w14:textId="77777777" w:rsidR="00061CC6" w:rsidRPr="00AA103A" w:rsidRDefault="00061CC6" w:rsidP="00BC07EA">
            <w:pPr>
              <w:spacing w:after="160" w:line="259" w:lineRule="auto"/>
              <w:rPr>
                <w:rFonts w:ascii="Arial" w:hAnsi="Arial" w:cs="Arial"/>
                <w:sz w:val="20"/>
                <w:szCs w:val="20"/>
              </w:rPr>
            </w:pPr>
            <w:r w:rsidRPr="00AA103A">
              <w:rPr>
                <w:rFonts w:ascii="Arial" w:hAnsi="Arial" w:cs="Arial"/>
                <w:sz w:val="20"/>
                <w:szCs w:val="20"/>
              </w:rPr>
              <w:t>Transformers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857A7BB" w14:textId="77777777" w:rsidR="00061CC6" w:rsidRPr="00AA103A" w:rsidRDefault="00061CC6" w:rsidP="00BC07EA">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Clinical text, reports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5CA9F28" w14:textId="13368D11" w:rsidR="00061CC6" w:rsidRPr="00AA103A" w:rsidRDefault="00061CC6" w:rsidP="00BC07EA">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Auto-summarization, ICD code assignment, chatbot diagnosis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9487C6D" w14:textId="77777777" w:rsidR="00061CC6" w:rsidRPr="00AA103A" w:rsidRDefault="00061CC6" w:rsidP="00061CC6">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BERT-based NLP tools under development at IITs and IIITs</w:t>
            </w:r>
          </w:p>
        </w:tc>
      </w:tr>
      <w:tr w:rsidR="00061CC6" w:rsidRPr="00AA103A" w14:paraId="2E0864CF" w14:textId="77777777" w:rsidTr="001A72D0">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59D3D89E" w14:textId="77777777" w:rsidR="00061CC6" w:rsidRPr="00AA103A" w:rsidRDefault="00061CC6" w:rsidP="00BC07EA">
            <w:pPr>
              <w:spacing w:after="160" w:line="259" w:lineRule="auto"/>
              <w:rPr>
                <w:rFonts w:ascii="Arial" w:hAnsi="Arial" w:cs="Arial"/>
                <w:sz w:val="20"/>
                <w:szCs w:val="20"/>
              </w:rPr>
            </w:pPr>
            <w:r w:rsidRPr="00AA103A">
              <w:rPr>
                <w:rFonts w:ascii="Arial" w:hAnsi="Arial" w:cs="Arial"/>
                <w:sz w:val="20"/>
                <w:szCs w:val="20"/>
              </w:rPr>
              <w:t>GANs</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2F2A18B7" w14:textId="77777777" w:rsidR="00061CC6" w:rsidRPr="00AA103A" w:rsidRDefault="00061CC6" w:rsidP="00BC07EA">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Images, tabular data</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7D02ECDC" w14:textId="45614906" w:rsidR="00061CC6" w:rsidRPr="00AA103A" w:rsidRDefault="00061CC6" w:rsidP="00BC07EA">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Synthetic MRI generation, data anonymization, dataset balancing</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74459F97" w14:textId="77777777" w:rsidR="00061CC6" w:rsidRPr="00AA103A" w:rsidRDefault="00061CC6" w:rsidP="00061CC6">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Used in research at Indian Institute of Science (IISc)</w:t>
            </w:r>
          </w:p>
        </w:tc>
      </w:tr>
    </w:tbl>
    <w:p w14:paraId="4CC9DEB4" w14:textId="77777777" w:rsidR="00061CC6" w:rsidRPr="00AA103A" w:rsidRDefault="00061CC6" w:rsidP="005D4166">
      <w:pPr>
        <w:spacing w:after="0"/>
        <w:jc w:val="both"/>
        <w:rPr>
          <w:rFonts w:ascii="Arial" w:hAnsi="Arial" w:cs="Arial"/>
          <w:sz w:val="20"/>
          <w:szCs w:val="20"/>
        </w:rPr>
      </w:pPr>
    </w:p>
    <w:p w14:paraId="3876F001" w14:textId="77777777" w:rsidR="005D4166" w:rsidRPr="00AA103A" w:rsidRDefault="005D4166" w:rsidP="005D4166">
      <w:pPr>
        <w:jc w:val="both"/>
        <w:rPr>
          <w:rFonts w:ascii="Arial" w:hAnsi="Arial" w:cs="Arial"/>
          <w:b/>
          <w:bCs/>
          <w:sz w:val="20"/>
          <w:szCs w:val="20"/>
        </w:rPr>
      </w:pPr>
      <w:r w:rsidRPr="00AA103A">
        <w:rPr>
          <w:rFonts w:ascii="Arial" w:hAnsi="Arial" w:cs="Arial"/>
          <w:b/>
          <w:bCs/>
          <w:sz w:val="20"/>
          <w:szCs w:val="20"/>
        </w:rPr>
        <w:t>Use-Cases in Healthcare (Deep Learning)</w:t>
      </w:r>
    </w:p>
    <w:p w14:paraId="45E21E72" w14:textId="7B14A9EB" w:rsidR="005D4166" w:rsidRPr="00AA103A" w:rsidRDefault="005D4166" w:rsidP="005D4166">
      <w:pPr>
        <w:jc w:val="both"/>
        <w:rPr>
          <w:rFonts w:ascii="Arial" w:hAnsi="Arial" w:cs="Arial"/>
          <w:sz w:val="20"/>
          <w:szCs w:val="20"/>
        </w:rPr>
      </w:pPr>
      <w:r w:rsidRPr="00AA103A">
        <w:rPr>
          <w:rFonts w:ascii="Arial" w:hAnsi="Arial" w:cs="Arial"/>
          <w:sz w:val="20"/>
          <w:szCs w:val="20"/>
        </w:rPr>
        <w:t>Deep learning models, with their ability to learn complex, non-linear relationships in high-dimensional data, are now being used across a wide array of clinical applications</w:t>
      </w:r>
      <w:r w:rsidR="00644EA9" w:rsidRPr="00AA103A">
        <w:rPr>
          <w:rFonts w:ascii="Arial" w:hAnsi="Arial" w:cs="Arial"/>
          <w:sz w:val="20"/>
          <w:szCs w:val="20"/>
        </w:rPr>
        <w:t xml:space="preserve"> (Chen et al., 2023; Fadnavis &amp; Kshirsagar, 2023)</w:t>
      </w:r>
      <w:r w:rsidRPr="00AA103A">
        <w:rPr>
          <w:rFonts w:ascii="Arial" w:hAnsi="Arial" w:cs="Arial"/>
          <w:sz w:val="20"/>
          <w:szCs w:val="20"/>
        </w:rPr>
        <w:t>. Below are some of the most prominent use-cases where deep learning has shown transformative potential:</w:t>
      </w:r>
    </w:p>
    <w:p w14:paraId="06768C90" w14:textId="14A59103" w:rsidR="005D4166" w:rsidRPr="00AA103A" w:rsidRDefault="005D4166" w:rsidP="005D4166">
      <w:pPr>
        <w:jc w:val="both"/>
        <w:rPr>
          <w:rFonts w:ascii="Arial" w:hAnsi="Arial" w:cs="Arial"/>
          <w:sz w:val="20"/>
          <w:szCs w:val="20"/>
        </w:rPr>
      </w:pPr>
      <w:r w:rsidRPr="00AA103A">
        <w:rPr>
          <w:rFonts w:ascii="Arial" w:hAnsi="Arial" w:cs="Arial"/>
          <w:b/>
          <w:bCs/>
          <w:sz w:val="20"/>
          <w:szCs w:val="20"/>
        </w:rPr>
        <w:t>Radiology</w:t>
      </w:r>
      <w:r w:rsidRPr="00AA103A">
        <w:rPr>
          <w:rFonts w:ascii="Arial" w:hAnsi="Arial" w:cs="Arial"/>
          <w:sz w:val="20"/>
          <w:szCs w:val="20"/>
        </w:rPr>
        <w:t>: Convolutional Neural Networks (CNNs) are widely used in the automated detection of chest diseases such as pneumonia, tuberculosis (TB), and COVID-19 from chest X-rays. These models can highlight suspicious regions, classify disease severity, and assist radiologists in high-volume settings</w:t>
      </w:r>
      <w:r w:rsidR="00B9458E" w:rsidRPr="00AA103A">
        <w:rPr>
          <w:rFonts w:ascii="Arial" w:hAnsi="Arial" w:cs="Arial"/>
          <w:sz w:val="20"/>
          <w:szCs w:val="20"/>
        </w:rPr>
        <w:t xml:space="preserve"> (Rahman et al., 2022)</w:t>
      </w:r>
      <w:r w:rsidRPr="00AA103A">
        <w:rPr>
          <w:rFonts w:ascii="Arial" w:hAnsi="Arial" w:cs="Arial"/>
          <w:sz w:val="20"/>
          <w:szCs w:val="20"/>
        </w:rPr>
        <w:t>. In India, TB screening programs in states like Maharashtra and Uttar Pradesh are already leveraging AI-powered mobile vans equipped with deep learning models for X-ray analysis, significantly speeding up detection in rural areas with limited radiologist access</w:t>
      </w:r>
      <w:r w:rsidR="00B9458E" w:rsidRPr="00AA103A">
        <w:rPr>
          <w:rFonts w:ascii="Arial" w:hAnsi="Arial" w:cs="Arial"/>
          <w:sz w:val="20"/>
          <w:szCs w:val="20"/>
        </w:rPr>
        <w:t xml:space="preserve"> (Sriraman et al., 2024)</w:t>
      </w:r>
      <w:r w:rsidRPr="00AA103A">
        <w:rPr>
          <w:rFonts w:ascii="Arial" w:hAnsi="Arial" w:cs="Arial"/>
          <w:sz w:val="20"/>
          <w:szCs w:val="20"/>
        </w:rPr>
        <w:t>.</w:t>
      </w:r>
    </w:p>
    <w:p w14:paraId="4EE218B7" w14:textId="7FCDBEA9" w:rsidR="005D4166" w:rsidRPr="00AA103A" w:rsidRDefault="005D4166" w:rsidP="005D4166">
      <w:pPr>
        <w:jc w:val="both"/>
        <w:rPr>
          <w:rFonts w:ascii="Arial" w:hAnsi="Arial" w:cs="Arial"/>
          <w:sz w:val="20"/>
          <w:szCs w:val="20"/>
        </w:rPr>
      </w:pPr>
      <w:r w:rsidRPr="00AA103A">
        <w:rPr>
          <w:rFonts w:ascii="Arial" w:hAnsi="Arial" w:cs="Arial"/>
          <w:b/>
          <w:bCs/>
          <w:sz w:val="20"/>
          <w:szCs w:val="20"/>
        </w:rPr>
        <w:t>Pathology</w:t>
      </w:r>
      <w:r w:rsidRPr="00AA103A">
        <w:rPr>
          <w:rFonts w:ascii="Arial" w:hAnsi="Arial" w:cs="Arial"/>
          <w:sz w:val="20"/>
          <w:szCs w:val="20"/>
        </w:rPr>
        <w:t>: Deep learning, especially through CNNs and attention-based models, is used to analyze histopathological slides to detect cancerous cells, classify tumor types, and grade malignancy</w:t>
      </w:r>
      <w:r w:rsidR="008E5D36" w:rsidRPr="00AA103A">
        <w:rPr>
          <w:rFonts w:ascii="Arial" w:hAnsi="Arial" w:cs="Arial"/>
          <w:sz w:val="20"/>
          <w:szCs w:val="20"/>
        </w:rPr>
        <w:t xml:space="preserve"> (Chen et al., 202</w:t>
      </w:r>
      <w:r w:rsidR="00171A17">
        <w:rPr>
          <w:rFonts w:ascii="Arial" w:hAnsi="Arial" w:cs="Arial"/>
          <w:sz w:val="20"/>
          <w:szCs w:val="20"/>
        </w:rPr>
        <w:t>0</w:t>
      </w:r>
      <w:r w:rsidR="008E5D36" w:rsidRPr="00AA103A">
        <w:rPr>
          <w:rFonts w:ascii="Arial" w:hAnsi="Arial" w:cs="Arial"/>
          <w:sz w:val="20"/>
          <w:szCs w:val="20"/>
        </w:rPr>
        <w:t>)</w:t>
      </w:r>
      <w:r w:rsidRPr="00AA103A">
        <w:rPr>
          <w:rFonts w:ascii="Arial" w:hAnsi="Arial" w:cs="Arial"/>
          <w:sz w:val="20"/>
          <w:szCs w:val="20"/>
        </w:rPr>
        <w:t xml:space="preserve">. These tools reduce the subjectivity in manual interpretation and have been deployed in research labs and cancer </w:t>
      </w:r>
      <w:proofErr w:type="spellStart"/>
      <w:r w:rsidRPr="00AA103A">
        <w:rPr>
          <w:rFonts w:ascii="Arial" w:hAnsi="Arial" w:cs="Arial"/>
          <w:sz w:val="20"/>
          <w:szCs w:val="20"/>
        </w:rPr>
        <w:t>centres</w:t>
      </w:r>
      <w:proofErr w:type="spellEnd"/>
      <w:r w:rsidRPr="00AA103A">
        <w:rPr>
          <w:rFonts w:ascii="Arial" w:hAnsi="Arial" w:cs="Arial"/>
          <w:sz w:val="20"/>
          <w:szCs w:val="20"/>
        </w:rPr>
        <w:t xml:space="preserve"> such as Tata Memorial Hospital. They are particularly useful in breast, lung, and cervical cancer diagnostics, offering faster and more consistent results.</w:t>
      </w:r>
    </w:p>
    <w:p w14:paraId="34EE7165" w14:textId="25B00C98" w:rsidR="005D4166" w:rsidRPr="00AA103A" w:rsidRDefault="005D4166" w:rsidP="005D4166">
      <w:pPr>
        <w:jc w:val="both"/>
        <w:rPr>
          <w:rFonts w:ascii="Arial" w:hAnsi="Arial" w:cs="Arial"/>
          <w:sz w:val="20"/>
          <w:szCs w:val="20"/>
        </w:rPr>
      </w:pPr>
      <w:r w:rsidRPr="00AA103A">
        <w:rPr>
          <w:rFonts w:ascii="Arial" w:hAnsi="Arial" w:cs="Arial"/>
          <w:b/>
          <w:bCs/>
          <w:sz w:val="20"/>
          <w:szCs w:val="20"/>
        </w:rPr>
        <w:t>EHR Analysis</w:t>
      </w:r>
      <w:r w:rsidRPr="00AA103A">
        <w:rPr>
          <w:rFonts w:ascii="Arial" w:hAnsi="Arial" w:cs="Arial"/>
          <w:sz w:val="20"/>
          <w:szCs w:val="20"/>
        </w:rPr>
        <w:t>: Recurrent Neural Networks (RNNs) and Long Short-Term Memory (LSTM) networks are applied to electronic health records (EHRs) to model patient timelines and predict key outcomes such as hospitalization risk, adverse drug reactions, or ICU transfers</w:t>
      </w:r>
      <w:r w:rsidR="008E5D36" w:rsidRPr="00AA103A">
        <w:rPr>
          <w:rFonts w:ascii="Arial" w:hAnsi="Arial" w:cs="Arial"/>
          <w:sz w:val="20"/>
          <w:szCs w:val="20"/>
        </w:rPr>
        <w:t xml:space="preserve"> (Wang, Zhu, &amp; Wang, 2021)</w:t>
      </w:r>
      <w:r w:rsidRPr="00AA103A">
        <w:rPr>
          <w:rFonts w:ascii="Arial" w:hAnsi="Arial" w:cs="Arial"/>
          <w:sz w:val="20"/>
          <w:szCs w:val="20"/>
        </w:rPr>
        <w:t>. These models use temporal patterns in lab tests, vitals, and prescriptions to generate predictive alerts. In India, AIIMS and private hospitals like Apollo are exploring such models to improve clinical decision-making and reduce preventable hospital readmissions</w:t>
      </w:r>
      <w:r w:rsidR="008E5D36" w:rsidRPr="00AA103A">
        <w:rPr>
          <w:rFonts w:ascii="Arial" w:hAnsi="Arial" w:cs="Arial"/>
          <w:sz w:val="20"/>
          <w:szCs w:val="20"/>
        </w:rPr>
        <w:t xml:space="preserve"> (</w:t>
      </w:r>
      <w:proofErr w:type="spellStart"/>
      <w:r w:rsidR="008E5D36" w:rsidRPr="00AA103A">
        <w:rPr>
          <w:rFonts w:ascii="Arial" w:hAnsi="Arial" w:cs="Arial"/>
          <w:sz w:val="20"/>
          <w:szCs w:val="20"/>
        </w:rPr>
        <w:t>Suganyadevi</w:t>
      </w:r>
      <w:proofErr w:type="spellEnd"/>
      <w:r w:rsidR="008E5D36" w:rsidRPr="00AA103A">
        <w:rPr>
          <w:rFonts w:ascii="Arial" w:hAnsi="Arial" w:cs="Arial"/>
          <w:sz w:val="20"/>
          <w:szCs w:val="20"/>
        </w:rPr>
        <w:t xml:space="preserve"> &amp; </w:t>
      </w:r>
      <w:proofErr w:type="spellStart"/>
      <w:r w:rsidR="008E5D36" w:rsidRPr="00AA103A">
        <w:rPr>
          <w:rFonts w:ascii="Arial" w:hAnsi="Arial" w:cs="Arial"/>
          <w:sz w:val="20"/>
          <w:szCs w:val="20"/>
        </w:rPr>
        <w:t>Seethalakshmi</w:t>
      </w:r>
      <w:proofErr w:type="spellEnd"/>
      <w:r w:rsidR="008E5D36" w:rsidRPr="00AA103A">
        <w:rPr>
          <w:rFonts w:ascii="Arial" w:hAnsi="Arial" w:cs="Arial"/>
          <w:sz w:val="20"/>
          <w:szCs w:val="20"/>
        </w:rPr>
        <w:t>, 2022</w:t>
      </w:r>
      <w:r w:rsidRPr="00AA103A">
        <w:rPr>
          <w:rFonts w:ascii="Arial" w:hAnsi="Arial" w:cs="Arial"/>
          <w:sz w:val="20"/>
          <w:szCs w:val="20"/>
        </w:rPr>
        <w:t>.</w:t>
      </w:r>
    </w:p>
    <w:p w14:paraId="559F583B" w14:textId="71736AB7" w:rsidR="005D4166" w:rsidRPr="00AA103A" w:rsidRDefault="005D4166" w:rsidP="005D4166">
      <w:pPr>
        <w:jc w:val="both"/>
        <w:rPr>
          <w:rFonts w:ascii="Arial" w:hAnsi="Arial" w:cs="Arial"/>
          <w:sz w:val="20"/>
          <w:szCs w:val="20"/>
        </w:rPr>
      </w:pPr>
      <w:r w:rsidRPr="00AA103A">
        <w:rPr>
          <w:rFonts w:ascii="Arial" w:hAnsi="Arial" w:cs="Arial"/>
          <w:b/>
          <w:bCs/>
          <w:sz w:val="20"/>
          <w:szCs w:val="20"/>
        </w:rPr>
        <w:t>Dermatology</w:t>
      </w:r>
      <w:r w:rsidRPr="00AA103A">
        <w:rPr>
          <w:rFonts w:ascii="Arial" w:hAnsi="Arial" w:cs="Arial"/>
          <w:sz w:val="20"/>
          <w:szCs w:val="20"/>
        </w:rPr>
        <w:t>: CNNs trained on large annotated datasets of skin conditions are capable of classifying skin lesions—including melanoma, psoriasis, and benign growths—with an accuracy comparable to that of expert dermatologists</w:t>
      </w:r>
      <w:r w:rsidR="008E5D36" w:rsidRPr="00AA103A">
        <w:rPr>
          <w:rFonts w:ascii="Arial" w:hAnsi="Arial" w:cs="Arial"/>
          <w:sz w:val="20"/>
          <w:szCs w:val="20"/>
        </w:rPr>
        <w:t xml:space="preserve"> (</w:t>
      </w:r>
      <w:r w:rsidR="00EE180A" w:rsidRPr="00EE180A">
        <w:rPr>
          <w:rFonts w:ascii="Arial" w:hAnsi="Arial" w:cs="Arial"/>
          <w:sz w:val="20"/>
          <w:szCs w:val="20"/>
        </w:rPr>
        <w:t>Islam, Islam</w:t>
      </w:r>
      <w:r w:rsidR="00EE180A">
        <w:rPr>
          <w:rFonts w:ascii="Arial" w:hAnsi="Arial" w:cs="Arial"/>
          <w:sz w:val="20"/>
          <w:szCs w:val="20"/>
        </w:rPr>
        <w:t>,</w:t>
      </w:r>
      <w:r w:rsidR="00EE180A" w:rsidRPr="00EE180A">
        <w:rPr>
          <w:rFonts w:ascii="Arial" w:hAnsi="Arial" w:cs="Arial"/>
          <w:sz w:val="20"/>
          <w:szCs w:val="20"/>
        </w:rPr>
        <w:t xml:space="preserve"> &amp; Asraf, 2020</w:t>
      </w:r>
      <w:r w:rsidR="008E5D36" w:rsidRPr="00AA103A">
        <w:rPr>
          <w:rFonts w:ascii="Arial" w:hAnsi="Arial" w:cs="Arial"/>
          <w:sz w:val="20"/>
          <w:szCs w:val="20"/>
        </w:rPr>
        <w:t>)</w:t>
      </w:r>
      <w:r w:rsidRPr="00AA103A">
        <w:rPr>
          <w:rFonts w:ascii="Arial" w:hAnsi="Arial" w:cs="Arial"/>
          <w:sz w:val="20"/>
          <w:szCs w:val="20"/>
        </w:rPr>
        <w:t>. Such tools are increasingly being integrated into mobile apps and tele-dermatology platforms. In India, where access to specialist dermatological care is limited in rural areas, such AI tools are enabling early screening and referral using just smartphone images</w:t>
      </w:r>
      <w:r w:rsidR="008E5D36" w:rsidRPr="00AA103A">
        <w:rPr>
          <w:rFonts w:ascii="Arial" w:hAnsi="Arial" w:cs="Arial"/>
          <w:sz w:val="20"/>
          <w:szCs w:val="20"/>
        </w:rPr>
        <w:t xml:space="preserve"> (Thayumanavan &amp; Ramasamy, 2021)</w:t>
      </w:r>
      <w:r w:rsidRPr="00AA103A">
        <w:rPr>
          <w:rFonts w:ascii="Arial" w:hAnsi="Arial" w:cs="Arial"/>
          <w:sz w:val="20"/>
          <w:szCs w:val="20"/>
        </w:rPr>
        <w:t>.</w:t>
      </w:r>
    </w:p>
    <w:p w14:paraId="287BC30F" w14:textId="21A33373" w:rsidR="005D4166" w:rsidRPr="00AA103A" w:rsidRDefault="005D4166" w:rsidP="005D4166">
      <w:pPr>
        <w:jc w:val="center"/>
        <w:rPr>
          <w:rFonts w:ascii="Arial" w:hAnsi="Arial" w:cs="Arial"/>
          <w:b/>
          <w:bCs/>
          <w:sz w:val="20"/>
          <w:szCs w:val="20"/>
        </w:rPr>
      </w:pPr>
      <w:r w:rsidRPr="00AA103A">
        <w:rPr>
          <w:rFonts w:ascii="Arial" w:hAnsi="Arial" w:cs="Arial"/>
          <w:b/>
          <w:bCs/>
          <w:sz w:val="20"/>
          <w:szCs w:val="20"/>
        </w:rPr>
        <w:t xml:space="preserve">Table </w:t>
      </w:r>
      <w:r w:rsidR="00084E15">
        <w:rPr>
          <w:rFonts w:ascii="Arial" w:hAnsi="Arial" w:cs="Arial"/>
          <w:b/>
          <w:bCs/>
          <w:sz w:val="20"/>
          <w:szCs w:val="20"/>
        </w:rPr>
        <w:t>7</w:t>
      </w:r>
      <w:r w:rsidRPr="00AA103A">
        <w:rPr>
          <w:rFonts w:ascii="Arial" w:hAnsi="Arial" w:cs="Arial"/>
          <w:b/>
          <w:bCs/>
          <w:sz w:val="20"/>
          <w:szCs w:val="20"/>
        </w:rPr>
        <w:t>: Deep Learning Use-Cases in Healthcare</w:t>
      </w:r>
    </w:p>
    <w:tbl>
      <w:tblPr>
        <w:tblStyle w:val="GridTable1Light"/>
        <w:tblW w:w="0" w:type="auto"/>
        <w:tblLook w:val="04A0" w:firstRow="1" w:lastRow="0" w:firstColumn="1" w:lastColumn="0" w:noHBand="0" w:noVBand="1"/>
      </w:tblPr>
      <w:tblGrid>
        <w:gridCol w:w="1479"/>
        <w:gridCol w:w="1455"/>
        <w:gridCol w:w="3307"/>
        <w:gridCol w:w="3109"/>
      </w:tblGrid>
      <w:tr w:rsidR="006558C7" w:rsidRPr="00AA103A" w14:paraId="1AB43DA7" w14:textId="77777777" w:rsidTr="006A16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116ECB1D" w14:textId="77777777" w:rsidR="006558C7" w:rsidRPr="00AA103A" w:rsidRDefault="006558C7" w:rsidP="003A26C9">
            <w:pPr>
              <w:spacing w:after="160" w:line="259" w:lineRule="auto"/>
              <w:jc w:val="center"/>
              <w:rPr>
                <w:rFonts w:ascii="Arial" w:hAnsi="Arial" w:cs="Arial"/>
                <w:sz w:val="20"/>
                <w:szCs w:val="20"/>
              </w:rPr>
            </w:pPr>
            <w:r w:rsidRPr="00AA103A">
              <w:rPr>
                <w:rFonts w:ascii="Arial" w:hAnsi="Arial" w:cs="Arial"/>
                <w:sz w:val="20"/>
                <w:szCs w:val="20"/>
              </w:rPr>
              <w:t>Domain</w:t>
            </w: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6272D5E0" w14:textId="77777777" w:rsidR="006558C7" w:rsidRPr="00AA103A" w:rsidRDefault="006558C7" w:rsidP="003A26C9">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DL Technique</w:t>
            </w: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6A83D102" w14:textId="77777777" w:rsidR="006558C7" w:rsidRPr="00AA103A" w:rsidRDefault="006558C7" w:rsidP="003A26C9">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Task</w:t>
            </w: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5DF62360" w14:textId="77777777" w:rsidR="006558C7" w:rsidRPr="00AA103A" w:rsidRDefault="006558C7" w:rsidP="003A26C9">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Impact</w:t>
            </w:r>
          </w:p>
        </w:tc>
      </w:tr>
      <w:tr w:rsidR="006558C7" w:rsidRPr="00AA103A" w14:paraId="1749D209" w14:textId="77777777" w:rsidTr="006A163B">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0FAE0038" w14:textId="77777777" w:rsidR="006558C7" w:rsidRPr="00AA103A" w:rsidRDefault="006558C7" w:rsidP="003A26C9">
            <w:pPr>
              <w:spacing w:after="160" w:line="259" w:lineRule="auto"/>
              <w:rPr>
                <w:rFonts w:ascii="Arial" w:hAnsi="Arial" w:cs="Arial"/>
                <w:sz w:val="20"/>
                <w:szCs w:val="20"/>
              </w:rPr>
            </w:pPr>
            <w:r w:rsidRPr="00AA103A">
              <w:rPr>
                <w:rFonts w:ascii="Arial" w:hAnsi="Arial" w:cs="Arial"/>
                <w:sz w:val="20"/>
                <w:szCs w:val="20"/>
              </w:rPr>
              <w:lastRenderedPageBreak/>
              <w:t>Radiology</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214B21F0" w14:textId="77777777" w:rsidR="006558C7" w:rsidRPr="00AA103A" w:rsidRDefault="006558C7" w:rsidP="003A26C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CNN</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5A61B380" w14:textId="77777777" w:rsidR="006558C7" w:rsidRPr="00AA103A" w:rsidRDefault="006558C7" w:rsidP="003A26C9">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Detect pneumonia, TB, COVID-19 in chest X-rays</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713021FE" w14:textId="77777777" w:rsidR="006558C7" w:rsidRPr="00AA103A" w:rsidRDefault="006558C7" w:rsidP="003A26C9">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Early detection, reduced burden on radiologists</w:t>
            </w:r>
          </w:p>
        </w:tc>
      </w:tr>
      <w:tr w:rsidR="006558C7" w:rsidRPr="00AA103A" w14:paraId="35E515F4" w14:textId="77777777" w:rsidTr="006A163B">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60B62AA" w14:textId="77777777" w:rsidR="006558C7" w:rsidRPr="00AA103A" w:rsidRDefault="006558C7" w:rsidP="003A26C9">
            <w:pPr>
              <w:spacing w:after="160" w:line="259" w:lineRule="auto"/>
              <w:rPr>
                <w:rFonts w:ascii="Arial" w:hAnsi="Arial" w:cs="Arial"/>
                <w:sz w:val="20"/>
                <w:szCs w:val="20"/>
              </w:rPr>
            </w:pPr>
            <w:r w:rsidRPr="00AA103A">
              <w:rPr>
                <w:rFonts w:ascii="Arial" w:hAnsi="Arial" w:cs="Arial"/>
                <w:sz w:val="20"/>
                <w:szCs w:val="20"/>
              </w:rPr>
              <w:t>Pathology</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DD4BA7E" w14:textId="77777777" w:rsidR="006558C7" w:rsidRPr="00AA103A" w:rsidRDefault="006558C7" w:rsidP="003A26C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CNN + Attention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5037074" w14:textId="77777777" w:rsidR="006558C7" w:rsidRPr="00AA103A" w:rsidRDefault="006558C7" w:rsidP="003A26C9">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Identify and classify cancer cells in slides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FFDF592" w14:textId="77777777" w:rsidR="006558C7" w:rsidRPr="00AA103A" w:rsidRDefault="006558C7" w:rsidP="003A26C9">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Faster diagnosis, improved accuracy</w:t>
            </w:r>
          </w:p>
        </w:tc>
      </w:tr>
      <w:tr w:rsidR="006558C7" w:rsidRPr="00AA103A" w14:paraId="761AAF54" w14:textId="77777777" w:rsidTr="000F0FB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0880975" w14:textId="77777777" w:rsidR="006558C7" w:rsidRPr="00AA103A" w:rsidRDefault="006558C7" w:rsidP="003A26C9">
            <w:pPr>
              <w:spacing w:after="160" w:line="259" w:lineRule="auto"/>
              <w:rPr>
                <w:rFonts w:ascii="Arial" w:hAnsi="Arial" w:cs="Arial"/>
                <w:sz w:val="20"/>
                <w:szCs w:val="20"/>
              </w:rPr>
            </w:pPr>
            <w:r w:rsidRPr="00AA103A">
              <w:rPr>
                <w:rFonts w:ascii="Arial" w:hAnsi="Arial" w:cs="Arial"/>
                <w:sz w:val="20"/>
                <w:szCs w:val="20"/>
              </w:rPr>
              <w:t>EHR Analysis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DDFA2D8" w14:textId="77777777" w:rsidR="006558C7" w:rsidRPr="00AA103A" w:rsidRDefault="006558C7" w:rsidP="003A26C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RNN / LSTM</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7773467" w14:textId="0C0249B8" w:rsidR="006558C7" w:rsidRPr="00AA103A" w:rsidRDefault="006558C7" w:rsidP="003A26C9">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Predict hospitalization, drug interactions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32217AD" w14:textId="77777777" w:rsidR="006558C7" w:rsidRPr="00AA103A" w:rsidRDefault="006558C7" w:rsidP="003A26C9">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Preventive alerts, clinical decision support</w:t>
            </w:r>
          </w:p>
        </w:tc>
      </w:tr>
      <w:tr w:rsidR="006558C7" w:rsidRPr="00AA103A" w14:paraId="46A54FF2" w14:textId="77777777" w:rsidTr="006A163B">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78C5334E" w14:textId="77777777" w:rsidR="006558C7" w:rsidRPr="00AA103A" w:rsidRDefault="006558C7" w:rsidP="003A26C9">
            <w:pPr>
              <w:spacing w:after="160" w:line="259" w:lineRule="auto"/>
              <w:rPr>
                <w:rFonts w:ascii="Arial" w:hAnsi="Arial" w:cs="Arial"/>
                <w:sz w:val="20"/>
                <w:szCs w:val="20"/>
              </w:rPr>
            </w:pPr>
            <w:r w:rsidRPr="00AA103A">
              <w:rPr>
                <w:rFonts w:ascii="Arial" w:hAnsi="Arial" w:cs="Arial"/>
                <w:sz w:val="20"/>
                <w:szCs w:val="20"/>
              </w:rPr>
              <w:t>Dermatology</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404E390A" w14:textId="77777777" w:rsidR="006558C7" w:rsidRPr="00AA103A" w:rsidRDefault="006558C7" w:rsidP="003A26C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CNN</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13EEF84C" w14:textId="0886D230" w:rsidR="006558C7" w:rsidRPr="00AA103A" w:rsidRDefault="006558C7" w:rsidP="003A26C9">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 xml:space="preserve">Skin lesion classification from </w:t>
            </w:r>
            <w:proofErr w:type="spellStart"/>
            <w:r w:rsidRPr="00AA103A">
              <w:rPr>
                <w:rFonts w:ascii="Arial" w:hAnsi="Arial" w:cs="Arial"/>
                <w:sz w:val="20"/>
                <w:szCs w:val="20"/>
              </w:rPr>
              <w:t>Dermoscopy</w:t>
            </w:r>
            <w:proofErr w:type="spellEnd"/>
            <w:r w:rsidRPr="00AA103A">
              <w:rPr>
                <w:rFonts w:ascii="Arial" w:hAnsi="Arial" w:cs="Arial"/>
                <w:sz w:val="20"/>
                <w:szCs w:val="20"/>
              </w:rPr>
              <w:t xml:space="preserve"> images</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51B82FE9" w14:textId="77777777" w:rsidR="006558C7" w:rsidRPr="00AA103A" w:rsidRDefault="006558C7" w:rsidP="003A26C9">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Remote triage, dermatologist-level accuracy</w:t>
            </w:r>
          </w:p>
        </w:tc>
      </w:tr>
    </w:tbl>
    <w:p w14:paraId="349B87A8" w14:textId="77777777" w:rsidR="005D4166" w:rsidRPr="00AA103A" w:rsidRDefault="005D4166" w:rsidP="005D4166">
      <w:pPr>
        <w:spacing w:after="0"/>
        <w:jc w:val="both"/>
        <w:rPr>
          <w:rFonts w:ascii="Arial" w:hAnsi="Arial" w:cs="Arial"/>
          <w:sz w:val="20"/>
          <w:szCs w:val="20"/>
        </w:rPr>
      </w:pPr>
    </w:p>
    <w:p w14:paraId="0BB2FE49" w14:textId="5D8FFB5D" w:rsidR="00A23D16" w:rsidRPr="00AA103A" w:rsidRDefault="00A23D16" w:rsidP="0083582A">
      <w:pPr>
        <w:ind w:left="720"/>
        <w:jc w:val="center"/>
        <w:rPr>
          <w:rFonts w:ascii="Arial" w:hAnsi="Arial" w:cs="Arial"/>
          <w:b/>
          <w:bCs/>
          <w:sz w:val="20"/>
          <w:szCs w:val="20"/>
        </w:rPr>
      </w:pPr>
      <w:r w:rsidRPr="00AA103A">
        <w:rPr>
          <w:rFonts w:ascii="Arial" w:hAnsi="Arial" w:cs="Arial"/>
          <w:b/>
          <w:bCs/>
          <w:sz w:val="20"/>
          <w:szCs w:val="20"/>
        </w:rPr>
        <w:t xml:space="preserve">Table </w:t>
      </w:r>
      <w:r w:rsidR="00084E15">
        <w:rPr>
          <w:rFonts w:ascii="Arial" w:hAnsi="Arial" w:cs="Arial"/>
          <w:b/>
          <w:bCs/>
          <w:sz w:val="20"/>
          <w:szCs w:val="20"/>
        </w:rPr>
        <w:t>8</w:t>
      </w:r>
      <w:r w:rsidRPr="00AA103A">
        <w:rPr>
          <w:rFonts w:ascii="Arial" w:hAnsi="Arial" w:cs="Arial"/>
          <w:b/>
          <w:bCs/>
          <w:sz w:val="20"/>
          <w:szCs w:val="20"/>
        </w:rPr>
        <w:t>: Comparison of ML Methods in Healthcare</w:t>
      </w:r>
    </w:p>
    <w:tbl>
      <w:tblPr>
        <w:tblStyle w:val="GridTable1Light"/>
        <w:tblW w:w="0" w:type="auto"/>
        <w:tblLook w:val="04A0" w:firstRow="1" w:lastRow="0" w:firstColumn="1" w:lastColumn="0" w:noHBand="0" w:noVBand="1"/>
      </w:tblPr>
      <w:tblGrid>
        <w:gridCol w:w="1768"/>
        <w:gridCol w:w="1667"/>
        <w:gridCol w:w="1837"/>
        <w:gridCol w:w="1966"/>
        <w:gridCol w:w="2112"/>
      </w:tblGrid>
      <w:tr w:rsidR="0083582A" w:rsidRPr="00AA103A" w14:paraId="79F30FFD" w14:textId="77777777" w:rsidTr="002650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FFFFFF"/>
              <w:bottom w:val="single" w:sz="4" w:space="0" w:color="000000"/>
              <w:right w:val="single" w:sz="4" w:space="0" w:color="FFFFFF"/>
            </w:tcBorders>
            <w:hideMark/>
          </w:tcPr>
          <w:p w14:paraId="05313E18" w14:textId="77777777" w:rsidR="0083582A" w:rsidRPr="00AA103A" w:rsidRDefault="0083582A" w:rsidP="003A26C9">
            <w:pPr>
              <w:spacing w:after="160" w:line="259" w:lineRule="auto"/>
              <w:jc w:val="center"/>
              <w:rPr>
                <w:rFonts w:ascii="Arial" w:hAnsi="Arial" w:cs="Arial"/>
                <w:sz w:val="20"/>
                <w:szCs w:val="20"/>
              </w:rPr>
            </w:pPr>
            <w:r w:rsidRPr="00AA103A">
              <w:rPr>
                <w:rFonts w:ascii="Arial" w:hAnsi="Arial" w:cs="Arial"/>
                <w:sz w:val="20"/>
                <w:szCs w:val="20"/>
              </w:rPr>
              <w:t>ML Method</w:t>
            </w:r>
          </w:p>
        </w:tc>
        <w:tc>
          <w:tcPr>
            <w:tcW w:w="0" w:type="auto"/>
            <w:tcBorders>
              <w:top w:val="single" w:sz="4" w:space="0" w:color="000000"/>
              <w:left w:val="single" w:sz="4" w:space="0" w:color="FFFFFF"/>
              <w:bottom w:val="single" w:sz="4" w:space="0" w:color="000000"/>
              <w:right w:val="single" w:sz="4" w:space="0" w:color="FFFFFF"/>
            </w:tcBorders>
            <w:hideMark/>
          </w:tcPr>
          <w:p w14:paraId="4D27D8CA" w14:textId="77777777" w:rsidR="0083582A" w:rsidRPr="00AA103A" w:rsidRDefault="0083582A" w:rsidP="003A26C9">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Data Type</w:t>
            </w:r>
          </w:p>
        </w:tc>
        <w:tc>
          <w:tcPr>
            <w:tcW w:w="0" w:type="auto"/>
            <w:tcBorders>
              <w:top w:val="single" w:sz="4" w:space="0" w:color="000000"/>
              <w:left w:val="single" w:sz="4" w:space="0" w:color="FFFFFF"/>
              <w:bottom w:val="single" w:sz="4" w:space="0" w:color="000000"/>
              <w:right w:val="single" w:sz="4" w:space="0" w:color="FFFFFF"/>
            </w:tcBorders>
            <w:hideMark/>
          </w:tcPr>
          <w:p w14:paraId="0CB48E75" w14:textId="77777777" w:rsidR="0083582A" w:rsidRPr="00AA103A" w:rsidRDefault="0083582A" w:rsidP="003A26C9">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Typical Applications</w:t>
            </w:r>
          </w:p>
        </w:tc>
        <w:tc>
          <w:tcPr>
            <w:tcW w:w="0" w:type="auto"/>
            <w:tcBorders>
              <w:top w:val="single" w:sz="4" w:space="0" w:color="000000"/>
              <w:left w:val="single" w:sz="4" w:space="0" w:color="FFFFFF"/>
              <w:bottom w:val="single" w:sz="4" w:space="0" w:color="000000"/>
              <w:right w:val="single" w:sz="4" w:space="0" w:color="FFFFFF"/>
            </w:tcBorders>
            <w:hideMark/>
          </w:tcPr>
          <w:p w14:paraId="05C9E684" w14:textId="77777777" w:rsidR="0083582A" w:rsidRPr="00AA103A" w:rsidRDefault="0083582A" w:rsidP="003A26C9">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Strengths</w:t>
            </w:r>
          </w:p>
        </w:tc>
        <w:tc>
          <w:tcPr>
            <w:tcW w:w="0" w:type="auto"/>
            <w:tcBorders>
              <w:top w:val="single" w:sz="4" w:space="0" w:color="000000"/>
              <w:left w:val="single" w:sz="4" w:space="0" w:color="FFFFFF"/>
              <w:bottom w:val="single" w:sz="4" w:space="0" w:color="000000"/>
              <w:right w:val="single" w:sz="4" w:space="0" w:color="FFFFFF"/>
            </w:tcBorders>
            <w:hideMark/>
          </w:tcPr>
          <w:p w14:paraId="2D9CF86C" w14:textId="77777777" w:rsidR="0083582A" w:rsidRPr="00AA103A" w:rsidRDefault="0083582A" w:rsidP="003A26C9">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Limitations</w:t>
            </w:r>
          </w:p>
        </w:tc>
      </w:tr>
      <w:tr w:rsidR="0083582A" w:rsidRPr="00AA103A" w14:paraId="64628EE6" w14:textId="77777777" w:rsidTr="002650D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FFFFFF"/>
              <w:bottom w:val="single" w:sz="4" w:space="0" w:color="FFFFFF"/>
              <w:right w:val="single" w:sz="4" w:space="0" w:color="FFFFFF"/>
            </w:tcBorders>
            <w:hideMark/>
          </w:tcPr>
          <w:p w14:paraId="7CB9450F" w14:textId="77777777" w:rsidR="0083582A" w:rsidRPr="00AA103A" w:rsidRDefault="0083582A" w:rsidP="003A26C9">
            <w:pPr>
              <w:spacing w:after="160" w:line="259" w:lineRule="auto"/>
              <w:rPr>
                <w:rFonts w:ascii="Arial" w:hAnsi="Arial" w:cs="Arial"/>
                <w:sz w:val="20"/>
                <w:szCs w:val="20"/>
              </w:rPr>
            </w:pPr>
            <w:r w:rsidRPr="00AA103A">
              <w:rPr>
                <w:rFonts w:ascii="Arial" w:hAnsi="Arial" w:cs="Arial"/>
                <w:sz w:val="20"/>
                <w:szCs w:val="20"/>
              </w:rPr>
              <w:t>Supervised Learning</w:t>
            </w:r>
          </w:p>
        </w:tc>
        <w:tc>
          <w:tcPr>
            <w:tcW w:w="0" w:type="auto"/>
            <w:tcBorders>
              <w:top w:val="single" w:sz="4" w:space="0" w:color="000000"/>
              <w:left w:val="single" w:sz="4" w:space="0" w:color="FFFFFF"/>
              <w:bottom w:val="single" w:sz="4" w:space="0" w:color="FFFFFF"/>
              <w:right w:val="single" w:sz="4" w:space="0" w:color="FFFFFF"/>
            </w:tcBorders>
            <w:hideMark/>
          </w:tcPr>
          <w:p w14:paraId="6A9B3CDE" w14:textId="77777777" w:rsidR="0083582A" w:rsidRPr="00AA103A" w:rsidRDefault="0083582A" w:rsidP="003A26C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Structured, labelled</w:t>
            </w:r>
          </w:p>
        </w:tc>
        <w:tc>
          <w:tcPr>
            <w:tcW w:w="0" w:type="auto"/>
            <w:tcBorders>
              <w:top w:val="single" w:sz="4" w:space="0" w:color="000000"/>
              <w:left w:val="single" w:sz="4" w:space="0" w:color="FFFFFF"/>
              <w:bottom w:val="single" w:sz="4" w:space="0" w:color="FFFFFF"/>
              <w:right w:val="single" w:sz="4" w:space="0" w:color="FFFFFF"/>
            </w:tcBorders>
            <w:hideMark/>
          </w:tcPr>
          <w:p w14:paraId="607B0A8E" w14:textId="77777777" w:rsidR="0083582A" w:rsidRPr="00AA103A" w:rsidRDefault="0083582A" w:rsidP="00A22546">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Diagnosis, risk scoring</w:t>
            </w:r>
          </w:p>
        </w:tc>
        <w:tc>
          <w:tcPr>
            <w:tcW w:w="0" w:type="auto"/>
            <w:tcBorders>
              <w:top w:val="single" w:sz="4" w:space="0" w:color="000000"/>
              <w:left w:val="single" w:sz="4" w:space="0" w:color="FFFFFF"/>
              <w:bottom w:val="single" w:sz="4" w:space="0" w:color="FFFFFF"/>
              <w:right w:val="single" w:sz="4" w:space="0" w:color="FFFFFF"/>
            </w:tcBorders>
            <w:hideMark/>
          </w:tcPr>
          <w:p w14:paraId="6B50D7BA" w14:textId="77777777" w:rsidR="0083582A" w:rsidRPr="00AA103A" w:rsidRDefault="0083582A" w:rsidP="00A22546">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High accuracy, interpretable models</w:t>
            </w:r>
          </w:p>
        </w:tc>
        <w:tc>
          <w:tcPr>
            <w:tcW w:w="0" w:type="auto"/>
            <w:tcBorders>
              <w:top w:val="single" w:sz="4" w:space="0" w:color="000000"/>
              <w:left w:val="single" w:sz="4" w:space="0" w:color="FFFFFF"/>
              <w:bottom w:val="single" w:sz="4" w:space="0" w:color="FFFFFF"/>
              <w:right w:val="single" w:sz="4" w:space="0" w:color="FFFFFF"/>
            </w:tcBorders>
            <w:hideMark/>
          </w:tcPr>
          <w:p w14:paraId="1770FB3A" w14:textId="77777777" w:rsidR="0083582A" w:rsidRPr="00AA103A" w:rsidRDefault="0083582A" w:rsidP="00A22546">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Requires labelled data</w:t>
            </w:r>
          </w:p>
        </w:tc>
      </w:tr>
      <w:tr w:rsidR="0083582A" w:rsidRPr="00AA103A" w14:paraId="7A0AA756" w14:textId="77777777" w:rsidTr="002650D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left w:val="single" w:sz="4" w:space="0" w:color="FFFFFF"/>
              <w:bottom w:val="single" w:sz="4" w:space="0" w:color="FFFFFF"/>
              <w:right w:val="single" w:sz="4" w:space="0" w:color="FFFFFF"/>
            </w:tcBorders>
            <w:hideMark/>
          </w:tcPr>
          <w:p w14:paraId="3410FB8D" w14:textId="77777777" w:rsidR="0083582A" w:rsidRPr="00AA103A" w:rsidRDefault="0083582A" w:rsidP="003A26C9">
            <w:pPr>
              <w:spacing w:after="160" w:line="259" w:lineRule="auto"/>
              <w:rPr>
                <w:rFonts w:ascii="Arial" w:hAnsi="Arial" w:cs="Arial"/>
                <w:sz w:val="20"/>
                <w:szCs w:val="20"/>
              </w:rPr>
            </w:pPr>
            <w:r w:rsidRPr="00AA103A">
              <w:rPr>
                <w:rFonts w:ascii="Arial" w:hAnsi="Arial" w:cs="Arial"/>
                <w:sz w:val="20"/>
                <w:szCs w:val="20"/>
              </w:rPr>
              <w:t>Unsupervised Learning</w:t>
            </w:r>
          </w:p>
        </w:tc>
        <w:tc>
          <w:tcPr>
            <w:tcW w:w="0" w:type="auto"/>
            <w:tcBorders>
              <w:top w:val="single" w:sz="4" w:space="0" w:color="FFFFFF"/>
              <w:left w:val="single" w:sz="4" w:space="0" w:color="FFFFFF"/>
              <w:bottom w:val="single" w:sz="4" w:space="0" w:color="FFFFFF"/>
              <w:right w:val="single" w:sz="4" w:space="0" w:color="FFFFFF"/>
            </w:tcBorders>
            <w:hideMark/>
          </w:tcPr>
          <w:p w14:paraId="0A8F1C94" w14:textId="77777777" w:rsidR="0083582A" w:rsidRPr="00AA103A" w:rsidRDefault="0083582A" w:rsidP="003A26C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Unstructured, unlabeled</w:t>
            </w:r>
          </w:p>
        </w:tc>
        <w:tc>
          <w:tcPr>
            <w:tcW w:w="0" w:type="auto"/>
            <w:tcBorders>
              <w:top w:val="single" w:sz="4" w:space="0" w:color="FFFFFF"/>
              <w:left w:val="single" w:sz="4" w:space="0" w:color="FFFFFF"/>
              <w:bottom w:val="single" w:sz="4" w:space="0" w:color="FFFFFF"/>
              <w:right w:val="single" w:sz="4" w:space="0" w:color="FFFFFF"/>
            </w:tcBorders>
            <w:hideMark/>
          </w:tcPr>
          <w:p w14:paraId="2F4810C4" w14:textId="77777777" w:rsidR="0083582A" w:rsidRPr="00AA103A" w:rsidRDefault="0083582A" w:rsidP="00A22546">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Clustering, phenotype discovery</w:t>
            </w:r>
          </w:p>
        </w:tc>
        <w:tc>
          <w:tcPr>
            <w:tcW w:w="0" w:type="auto"/>
            <w:tcBorders>
              <w:top w:val="single" w:sz="4" w:space="0" w:color="FFFFFF"/>
              <w:left w:val="single" w:sz="4" w:space="0" w:color="FFFFFF"/>
              <w:bottom w:val="single" w:sz="4" w:space="0" w:color="FFFFFF"/>
              <w:right w:val="single" w:sz="4" w:space="0" w:color="FFFFFF"/>
            </w:tcBorders>
            <w:hideMark/>
          </w:tcPr>
          <w:p w14:paraId="7AB7EF1D" w14:textId="77777777" w:rsidR="0083582A" w:rsidRPr="00AA103A" w:rsidRDefault="0083582A" w:rsidP="00A22546">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Useful for exploring unknown patterns</w:t>
            </w:r>
          </w:p>
        </w:tc>
        <w:tc>
          <w:tcPr>
            <w:tcW w:w="0" w:type="auto"/>
            <w:tcBorders>
              <w:top w:val="single" w:sz="4" w:space="0" w:color="FFFFFF"/>
              <w:left w:val="single" w:sz="4" w:space="0" w:color="FFFFFF"/>
              <w:bottom w:val="single" w:sz="4" w:space="0" w:color="FFFFFF"/>
              <w:right w:val="single" w:sz="4" w:space="0" w:color="FFFFFF"/>
            </w:tcBorders>
            <w:hideMark/>
          </w:tcPr>
          <w:p w14:paraId="7D5D2969" w14:textId="77777777" w:rsidR="0083582A" w:rsidRPr="00AA103A" w:rsidRDefault="0083582A" w:rsidP="00A22546">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No explicit feedback for correction</w:t>
            </w:r>
          </w:p>
        </w:tc>
      </w:tr>
      <w:tr w:rsidR="0083582A" w:rsidRPr="00AA103A" w14:paraId="3EB54092" w14:textId="77777777" w:rsidTr="002650D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left w:val="single" w:sz="4" w:space="0" w:color="FFFFFF"/>
              <w:bottom w:val="single" w:sz="4" w:space="0" w:color="000000"/>
              <w:right w:val="single" w:sz="4" w:space="0" w:color="FFFFFF"/>
            </w:tcBorders>
            <w:hideMark/>
          </w:tcPr>
          <w:p w14:paraId="05C29ABD" w14:textId="77777777" w:rsidR="0083582A" w:rsidRPr="00AA103A" w:rsidRDefault="0083582A" w:rsidP="003A26C9">
            <w:pPr>
              <w:spacing w:after="160" w:line="259" w:lineRule="auto"/>
              <w:rPr>
                <w:rFonts w:ascii="Arial" w:hAnsi="Arial" w:cs="Arial"/>
                <w:sz w:val="20"/>
                <w:szCs w:val="20"/>
              </w:rPr>
            </w:pPr>
            <w:r w:rsidRPr="00AA103A">
              <w:rPr>
                <w:rFonts w:ascii="Arial" w:hAnsi="Arial" w:cs="Arial"/>
                <w:sz w:val="20"/>
                <w:szCs w:val="20"/>
              </w:rPr>
              <w:t>Deep Learning</w:t>
            </w:r>
          </w:p>
        </w:tc>
        <w:tc>
          <w:tcPr>
            <w:tcW w:w="0" w:type="auto"/>
            <w:tcBorders>
              <w:top w:val="single" w:sz="4" w:space="0" w:color="FFFFFF"/>
              <w:left w:val="single" w:sz="4" w:space="0" w:color="FFFFFF"/>
              <w:bottom w:val="single" w:sz="4" w:space="0" w:color="000000"/>
              <w:right w:val="single" w:sz="4" w:space="0" w:color="FFFFFF"/>
            </w:tcBorders>
            <w:hideMark/>
          </w:tcPr>
          <w:p w14:paraId="15B6E7F4" w14:textId="77777777" w:rsidR="0083582A" w:rsidRPr="00AA103A" w:rsidRDefault="0083582A" w:rsidP="003A26C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Unstructured, image/text</w:t>
            </w:r>
          </w:p>
        </w:tc>
        <w:tc>
          <w:tcPr>
            <w:tcW w:w="0" w:type="auto"/>
            <w:tcBorders>
              <w:top w:val="single" w:sz="4" w:space="0" w:color="FFFFFF"/>
              <w:left w:val="single" w:sz="4" w:space="0" w:color="FFFFFF"/>
              <w:bottom w:val="single" w:sz="4" w:space="0" w:color="000000"/>
              <w:right w:val="single" w:sz="4" w:space="0" w:color="FFFFFF"/>
            </w:tcBorders>
            <w:hideMark/>
          </w:tcPr>
          <w:p w14:paraId="24ED4453" w14:textId="77777777" w:rsidR="0083582A" w:rsidRPr="00AA103A" w:rsidRDefault="0083582A" w:rsidP="00A22546">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Imaging, EHRs, genomics</w:t>
            </w:r>
          </w:p>
        </w:tc>
        <w:tc>
          <w:tcPr>
            <w:tcW w:w="0" w:type="auto"/>
            <w:tcBorders>
              <w:top w:val="single" w:sz="4" w:space="0" w:color="FFFFFF"/>
              <w:left w:val="single" w:sz="4" w:space="0" w:color="FFFFFF"/>
              <w:bottom w:val="single" w:sz="4" w:space="0" w:color="000000"/>
              <w:right w:val="single" w:sz="4" w:space="0" w:color="FFFFFF"/>
            </w:tcBorders>
            <w:hideMark/>
          </w:tcPr>
          <w:p w14:paraId="3D62DEF9" w14:textId="77777777" w:rsidR="0083582A" w:rsidRPr="00AA103A" w:rsidRDefault="0083582A" w:rsidP="00A22546">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High performance in complex data types</w:t>
            </w:r>
          </w:p>
        </w:tc>
        <w:tc>
          <w:tcPr>
            <w:tcW w:w="0" w:type="auto"/>
            <w:tcBorders>
              <w:top w:val="single" w:sz="4" w:space="0" w:color="FFFFFF"/>
              <w:left w:val="single" w:sz="4" w:space="0" w:color="FFFFFF"/>
              <w:bottom w:val="single" w:sz="4" w:space="0" w:color="000000"/>
              <w:right w:val="single" w:sz="4" w:space="0" w:color="FFFFFF"/>
            </w:tcBorders>
            <w:hideMark/>
          </w:tcPr>
          <w:p w14:paraId="1510C07D" w14:textId="77777777" w:rsidR="0083582A" w:rsidRPr="00AA103A" w:rsidRDefault="0083582A" w:rsidP="00A22546">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A103A">
              <w:rPr>
                <w:rFonts w:ascii="Arial" w:hAnsi="Arial" w:cs="Arial"/>
                <w:sz w:val="20"/>
                <w:szCs w:val="20"/>
              </w:rPr>
              <w:t>Black-box models, high computational cost</w:t>
            </w:r>
          </w:p>
        </w:tc>
      </w:tr>
    </w:tbl>
    <w:p w14:paraId="16291785" w14:textId="77777777" w:rsidR="00634BB9" w:rsidRPr="00352046" w:rsidRDefault="00634BB9" w:rsidP="00634BB9">
      <w:pPr>
        <w:spacing w:after="0"/>
        <w:jc w:val="both"/>
        <w:rPr>
          <w:rFonts w:ascii="Arial" w:hAnsi="Arial" w:cs="Arial"/>
          <w:b/>
          <w:bCs/>
        </w:rPr>
      </w:pPr>
    </w:p>
    <w:p w14:paraId="0DD55330" w14:textId="31F16E81" w:rsidR="00433F08" w:rsidRPr="00352046" w:rsidRDefault="00D6188D" w:rsidP="00A23D16">
      <w:pPr>
        <w:jc w:val="both"/>
        <w:rPr>
          <w:rFonts w:ascii="Arial" w:hAnsi="Arial" w:cs="Arial"/>
          <w:b/>
          <w:bCs/>
        </w:rPr>
      </w:pPr>
      <w:r w:rsidRPr="00352046">
        <w:rPr>
          <w:rFonts w:ascii="Arial" w:hAnsi="Arial" w:cs="Arial"/>
          <w:b/>
          <w:bCs/>
        </w:rPr>
        <w:t xml:space="preserve">5. </w:t>
      </w:r>
      <w:r w:rsidR="00433F08" w:rsidRPr="00352046">
        <w:rPr>
          <w:rFonts w:ascii="Arial" w:hAnsi="Arial" w:cs="Arial"/>
          <w:b/>
          <w:bCs/>
        </w:rPr>
        <w:t>APPLICATION DOMAINS OF MACHINE LEARNING IN HEALTHCARE</w:t>
      </w:r>
    </w:p>
    <w:p w14:paraId="2CC9327B" w14:textId="5A2448B7" w:rsidR="00433F08" w:rsidRPr="00516FC6" w:rsidRDefault="00433F08" w:rsidP="00433F08">
      <w:pPr>
        <w:jc w:val="both"/>
        <w:rPr>
          <w:rFonts w:ascii="Arial" w:hAnsi="Arial" w:cs="Arial"/>
          <w:sz w:val="20"/>
          <w:szCs w:val="20"/>
        </w:rPr>
      </w:pPr>
      <w:r w:rsidRPr="00516FC6">
        <w:rPr>
          <w:rFonts w:ascii="Arial" w:hAnsi="Arial" w:cs="Arial"/>
          <w:sz w:val="20"/>
          <w:szCs w:val="20"/>
        </w:rPr>
        <w:t>Machine Learning has penetrated several core areas of healthcare practice and research. From supporting physicians in clinical decisions to enhancing image analysis and enabling the delivery of personalized therapies, ML has emerged as a vital component of modern medicine</w:t>
      </w:r>
      <w:r w:rsidR="002501A5" w:rsidRPr="00516FC6">
        <w:rPr>
          <w:rFonts w:ascii="Arial" w:hAnsi="Arial" w:cs="Arial"/>
          <w:sz w:val="20"/>
          <w:szCs w:val="20"/>
        </w:rPr>
        <w:t xml:space="preserve"> (Chen et al., 2023; Prabhakar, 2024)</w:t>
      </w:r>
      <w:r w:rsidRPr="00516FC6">
        <w:rPr>
          <w:rFonts w:ascii="Arial" w:hAnsi="Arial" w:cs="Arial"/>
          <w:sz w:val="20"/>
          <w:szCs w:val="20"/>
        </w:rPr>
        <w:t>. This section categorizes the major domains where ML applications have shown significant promise.</w:t>
      </w:r>
    </w:p>
    <w:p w14:paraId="6946E4A5" w14:textId="0228A590" w:rsidR="00433F08" w:rsidRPr="00516FC6" w:rsidRDefault="006558C7" w:rsidP="00433F08">
      <w:pPr>
        <w:jc w:val="both"/>
        <w:rPr>
          <w:rFonts w:ascii="Arial" w:hAnsi="Arial" w:cs="Arial"/>
          <w:b/>
          <w:bCs/>
          <w:sz w:val="20"/>
          <w:szCs w:val="20"/>
        </w:rPr>
      </w:pPr>
      <w:r w:rsidRPr="00516FC6">
        <w:rPr>
          <w:rFonts w:ascii="Arial" w:hAnsi="Arial" w:cs="Arial"/>
          <w:b/>
          <w:bCs/>
          <w:sz w:val="20"/>
          <w:szCs w:val="20"/>
        </w:rPr>
        <w:t>5.</w:t>
      </w:r>
      <w:r w:rsidR="00B87BE7" w:rsidRPr="00516FC6">
        <w:rPr>
          <w:rFonts w:ascii="Arial" w:hAnsi="Arial" w:cs="Arial"/>
          <w:b/>
          <w:bCs/>
          <w:sz w:val="20"/>
          <w:szCs w:val="20"/>
        </w:rPr>
        <w:t xml:space="preserve">1. </w:t>
      </w:r>
      <w:r w:rsidR="00433F08" w:rsidRPr="00516FC6">
        <w:rPr>
          <w:rFonts w:ascii="Arial" w:hAnsi="Arial" w:cs="Arial"/>
          <w:b/>
          <w:bCs/>
          <w:sz w:val="20"/>
          <w:szCs w:val="20"/>
        </w:rPr>
        <w:t>Clinical Decision Support Systems (CDSS)</w:t>
      </w:r>
    </w:p>
    <w:p w14:paraId="276C4C26" w14:textId="492C2D83" w:rsidR="00433F08" w:rsidRPr="00516FC6" w:rsidRDefault="00433F08" w:rsidP="00433F08">
      <w:pPr>
        <w:jc w:val="both"/>
        <w:rPr>
          <w:rFonts w:ascii="Arial" w:hAnsi="Arial" w:cs="Arial"/>
          <w:sz w:val="20"/>
          <w:szCs w:val="20"/>
        </w:rPr>
      </w:pPr>
      <w:r w:rsidRPr="00516FC6">
        <w:rPr>
          <w:rFonts w:ascii="Arial" w:hAnsi="Arial" w:cs="Arial"/>
          <w:sz w:val="20"/>
          <w:szCs w:val="20"/>
        </w:rPr>
        <w:t>Clinical Decision Support Systems (CDSS) use Machine Learning (ML) to assist healthcare professionals in making more informed, evidence-based, and timely decisions by analyzing patient data in real time</w:t>
      </w:r>
      <w:r w:rsidR="002501A5" w:rsidRPr="00516FC6">
        <w:rPr>
          <w:rFonts w:ascii="Arial" w:hAnsi="Arial" w:cs="Arial"/>
          <w:sz w:val="20"/>
          <w:szCs w:val="20"/>
        </w:rPr>
        <w:t xml:space="preserve"> (Cao, Rui, Cao, &amp; He, 2020)</w:t>
      </w:r>
      <w:r w:rsidRPr="00516FC6">
        <w:rPr>
          <w:rFonts w:ascii="Arial" w:hAnsi="Arial" w:cs="Arial"/>
          <w:sz w:val="20"/>
          <w:szCs w:val="20"/>
        </w:rPr>
        <w:t>. These systems go beyond basic alerts and reminders; they continuously learn from historical clinical data, adapt to evolving patient profiles, and provide context-sensitive recommendations</w:t>
      </w:r>
      <w:r w:rsidR="002501A5" w:rsidRPr="00516FC6">
        <w:rPr>
          <w:rFonts w:ascii="Arial" w:hAnsi="Arial" w:cs="Arial"/>
          <w:sz w:val="20"/>
          <w:szCs w:val="20"/>
        </w:rPr>
        <w:t xml:space="preserve"> (Eswaran &amp; Eswaran, 2023)</w:t>
      </w:r>
      <w:r w:rsidRPr="00516FC6">
        <w:rPr>
          <w:rFonts w:ascii="Arial" w:hAnsi="Arial" w:cs="Arial"/>
          <w:sz w:val="20"/>
          <w:szCs w:val="20"/>
        </w:rPr>
        <w:t>. By integrating diverse datasets such as electronic health records (EHRs), lab test results, imaging reports, and even physician notes, ML-powered CDSS can prioritize critical cases, reduce diagnostic errors, and streamline clinical workflows</w:t>
      </w:r>
      <w:r w:rsidR="002501A5" w:rsidRPr="00516FC6">
        <w:rPr>
          <w:rFonts w:ascii="Arial" w:hAnsi="Arial" w:cs="Arial"/>
          <w:sz w:val="20"/>
          <w:szCs w:val="20"/>
        </w:rPr>
        <w:t xml:space="preserve"> (</w:t>
      </w:r>
      <w:proofErr w:type="spellStart"/>
      <w:r w:rsidR="002501A5" w:rsidRPr="00516FC6">
        <w:rPr>
          <w:rFonts w:ascii="Arial" w:hAnsi="Arial" w:cs="Arial"/>
          <w:sz w:val="20"/>
          <w:szCs w:val="20"/>
        </w:rPr>
        <w:t>Mambou</w:t>
      </w:r>
      <w:proofErr w:type="spellEnd"/>
      <w:r w:rsidR="002501A5" w:rsidRPr="00516FC6">
        <w:rPr>
          <w:rFonts w:ascii="Arial" w:hAnsi="Arial" w:cs="Arial"/>
          <w:sz w:val="20"/>
          <w:szCs w:val="20"/>
        </w:rPr>
        <w:t xml:space="preserve">, </w:t>
      </w:r>
      <w:proofErr w:type="spellStart"/>
      <w:r w:rsidR="002501A5" w:rsidRPr="00516FC6">
        <w:rPr>
          <w:rFonts w:ascii="Arial" w:hAnsi="Arial" w:cs="Arial"/>
          <w:sz w:val="20"/>
          <w:szCs w:val="20"/>
        </w:rPr>
        <w:t>Maresova</w:t>
      </w:r>
      <w:proofErr w:type="spellEnd"/>
      <w:r w:rsidR="002501A5" w:rsidRPr="00516FC6">
        <w:rPr>
          <w:rFonts w:ascii="Arial" w:hAnsi="Arial" w:cs="Arial"/>
          <w:sz w:val="20"/>
          <w:szCs w:val="20"/>
        </w:rPr>
        <w:t xml:space="preserve">, &amp; </w:t>
      </w:r>
      <w:proofErr w:type="spellStart"/>
      <w:r w:rsidR="002501A5" w:rsidRPr="00516FC6">
        <w:rPr>
          <w:rFonts w:ascii="Arial" w:hAnsi="Arial" w:cs="Arial"/>
          <w:sz w:val="20"/>
          <w:szCs w:val="20"/>
        </w:rPr>
        <w:t>Kuca</w:t>
      </w:r>
      <w:proofErr w:type="spellEnd"/>
      <w:r w:rsidR="002501A5" w:rsidRPr="00516FC6">
        <w:rPr>
          <w:rFonts w:ascii="Arial" w:hAnsi="Arial" w:cs="Arial"/>
          <w:sz w:val="20"/>
          <w:szCs w:val="20"/>
        </w:rPr>
        <w:t>, 2022)</w:t>
      </w:r>
      <w:r w:rsidRPr="00516FC6">
        <w:rPr>
          <w:rFonts w:ascii="Arial" w:hAnsi="Arial" w:cs="Arial"/>
          <w:sz w:val="20"/>
          <w:szCs w:val="20"/>
        </w:rPr>
        <w:t>.</w:t>
      </w:r>
    </w:p>
    <w:p w14:paraId="49FBC0E7" w14:textId="77777777" w:rsidR="00433F08" w:rsidRPr="00516FC6" w:rsidRDefault="00433F08" w:rsidP="00433F08">
      <w:pPr>
        <w:jc w:val="both"/>
        <w:rPr>
          <w:rFonts w:ascii="Arial" w:hAnsi="Arial" w:cs="Arial"/>
          <w:b/>
          <w:bCs/>
          <w:sz w:val="20"/>
          <w:szCs w:val="20"/>
        </w:rPr>
      </w:pPr>
      <w:r w:rsidRPr="00516FC6">
        <w:rPr>
          <w:rFonts w:ascii="Arial" w:hAnsi="Arial" w:cs="Arial"/>
          <w:b/>
          <w:bCs/>
          <w:sz w:val="20"/>
          <w:szCs w:val="20"/>
        </w:rPr>
        <w:t>Common Applications:</w:t>
      </w:r>
    </w:p>
    <w:p w14:paraId="3B2582FC" w14:textId="74E9FB96" w:rsidR="00433F08" w:rsidRPr="00516FC6" w:rsidRDefault="00433F08" w:rsidP="00433F08">
      <w:pPr>
        <w:jc w:val="both"/>
        <w:rPr>
          <w:rFonts w:ascii="Arial" w:hAnsi="Arial" w:cs="Arial"/>
          <w:sz w:val="20"/>
          <w:szCs w:val="20"/>
        </w:rPr>
      </w:pPr>
      <w:r w:rsidRPr="00516FC6">
        <w:rPr>
          <w:rFonts w:ascii="Arial" w:hAnsi="Arial" w:cs="Arial"/>
          <w:b/>
          <w:bCs/>
          <w:sz w:val="20"/>
          <w:szCs w:val="20"/>
        </w:rPr>
        <w:t>Alerting physicians to potential drug interactions</w:t>
      </w:r>
      <w:r w:rsidRPr="00516FC6">
        <w:rPr>
          <w:rFonts w:ascii="Arial" w:hAnsi="Arial" w:cs="Arial"/>
          <w:sz w:val="20"/>
          <w:szCs w:val="20"/>
        </w:rPr>
        <w:t>: ML models identify harmful drug combinations based on a patient's current prescriptions, allergy history, and physiological parameters, reducing the risk of adverse drug events</w:t>
      </w:r>
      <w:r w:rsidR="002501A5" w:rsidRPr="00516FC6">
        <w:rPr>
          <w:rFonts w:ascii="Arial" w:hAnsi="Arial" w:cs="Arial"/>
          <w:sz w:val="20"/>
          <w:szCs w:val="20"/>
        </w:rPr>
        <w:t xml:space="preserve"> (Talukder et al., 2022)</w:t>
      </w:r>
      <w:r w:rsidRPr="00516FC6">
        <w:rPr>
          <w:rFonts w:ascii="Arial" w:hAnsi="Arial" w:cs="Arial"/>
          <w:sz w:val="20"/>
          <w:szCs w:val="20"/>
        </w:rPr>
        <w:t>.</w:t>
      </w:r>
    </w:p>
    <w:p w14:paraId="1C03A7A0" w14:textId="67214438" w:rsidR="00433F08" w:rsidRPr="00516FC6" w:rsidRDefault="00433F08" w:rsidP="00433F08">
      <w:pPr>
        <w:jc w:val="both"/>
        <w:rPr>
          <w:rFonts w:ascii="Arial" w:hAnsi="Arial" w:cs="Arial"/>
          <w:sz w:val="20"/>
          <w:szCs w:val="20"/>
        </w:rPr>
      </w:pPr>
      <w:r w:rsidRPr="00516FC6">
        <w:rPr>
          <w:rFonts w:ascii="Arial" w:hAnsi="Arial" w:cs="Arial"/>
          <w:b/>
          <w:bCs/>
          <w:sz w:val="20"/>
          <w:szCs w:val="20"/>
        </w:rPr>
        <w:t>Recommending diagnostic tests or treatment options</w:t>
      </w:r>
      <w:r w:rsidRPr="00516FC6">
        <w:rPr>
          <w:rFonts w:ascii="Arial" w:hAnsi="Arial" w:cs="Arial"/>
          <w:sz w:val="20"/>
          <w:szCs w:val="20"/>
        </w:rPr>
        <w:t>: CDSS can analyze symptoms, lab findings, and past diagnoses to suggest the most relevant diagnostic tests or treatment pathways, especially in complex or uncertain clinical situations</w:t>
      </w:r>
      <w:r w:rsidR="002501A5" w:rsidRPr="00516FC6">
        <w:rPr>
          <w:rFonts w:ascii="Arial" w:hAnsi="Arial" w:cs="Arial"/>
          <w:sz w:val="20"/>
          <w:szCs w:val="20"/>
        </w:rPr>
        <w:t xml:space="preserve"> (</w:t>
      </w:r>
      <w:proofErr w:type="spellStart"/>
      <w:r w:rsidR="002501A5" w:rsidRPr="00516FC6">
        <w:rPr>
          <w:rFonts w:ascii="Arial" w:hAnsi="Arial" w:cs="Arial"/>
          <w:sz w:val="20"/>
          <w:szCs w:val="20"/>
        </w:rPr>
        <w:t>Painuli</w:t>
      </w:r>
      <w:proofErr w:type="spellEnd"/>
      <w:r w:rsidR="002501A5" w:rsidRPr="00516FC6">
        <w:rPr>
          <w:rFonts w:ascii="Arial" w:hAnsi="Arial" w:cs="Arial"/>
          <w:sz w:val="20"/>
          <w:szCs w:val="20"/>
        </w:rPr>
        <w:t>, Bhardwaj, &amp; Gupta, 2022)</w:t>
      </w:r>
      <w:r w:rsidRPr="00516FC6">
        <w:rPr>
          <w:rFonts w:ascii="Arial" w:hAnsi="Arial" w:cs="Arial"/>
          <w:sz w:val="20"/>
          <w:szCs w:val="20"/>
        </w:rPr>
        <w:t>.</w:t>
      </w:r>
    </w:p>
    <w:p w14:paraId="7F764816" w14:textId="608D6ABD" w:rsidR="00433F08" w:rsidRPr="00516FC6" w:rsidRDefault="00433F08" w:rsidP="00433F08">
      <w:pPr>
        <w:jc w:val="both"/>
        <w:rPr>
          <w:rFonts w:ascii="Arial" w:hAnsi="Arial" w:cs="Arial"/>
          <w:sz w:val="20"/>
          <w:szCs w:val="20"/>
        </w:rPr>
      </w:pPr>
      <w:r w:rsidRPr="00516FC6">
        <w:rPr>
          <w:rFonts w:ascii="Arial" w:hAnsi="Arial" w:cs="Arial"/>
          <w:b/>
          <w:bCs/>
          <w:sz w:val="20"/>
          <w:szCs w:val="20"/>
        </w:rPr>
        <w:lastRenderedPageBreak/>
        <w:t>Predicting patient deterioration or readmission risks</w:t>
      </w:r>
      <w:r w:rsidRPr="00516FC6">
        <w:rPr>
          <w:rFonts w:ascii="Arial" w:hAnsi="Arial" w:cs="Arial"/>
          <w:sz w:val="20"/>
          <w:szCs w:val="20"/>
        </w:rPr>
        <w:t>: These systems use real-time monitoring data and past medical history to forecast complications such as ICU transfers, respiratory failure, or unplanned readmissions, allowing clinicians to intervene proactively</w:t>
      </w:r>
      <w:r w:rsidR="002501A5" w:rsidRPr="00516FC6">
        <w:rPr>
          <w:rFonts w:ascii="Arial" w:hAnsi="Arial" w:cs="Arial"/>
          <w:sz w:val="20"/>
          <w:szCs w:val="20"/>
        </w:rPr>
        <w:t xml:space="preserve"> (</w:t>
      </w:r>
      <w:r w:rsidR="003F0E4F">
        <w:rPr>
          <w:rFonts w:ascii="Arial" w:hAnsi="Arial" w:cs="Arial"/>
          <w:sz w:val="20"/>
          <w:szCs w:val="20"/>
        </w:rPr>
        <w:t>Miner et.al, 2020</w:t>
      </w:r>
      <w:r w:rsidR="002501A5" w:rsidRPr="00516FC6">
        <w:rPr>
          <w:rFonts w:ascii="Arial" w:hAnsi="Arial" w:cs="Arial"/>
          <w:sz w:val="20"/>
          <w:szCs w:val="20"/>
        </w:rPr>
        <w:t>)</w:t>
      </w:r>
      <w:r w:rsidRPr="00516FC6">
        <w:rPr>
          <w:rFonts w:ascii="Arial" w:hAnsi="Arial" w:cs="Arial"/>
          <w:sz w:val="20"/>
          <w:szCs w:val="20"/>
        </w:rPr>
        <w:t>.</w:t>
      </w:r>
    </w:p>
    <w:p w14:paraId="3DA26FE7" w14:textId="78134122" w:rsidR="00433F08" w:rsidRPr="00516FC6" w:rsidRDefault="00433F08" w:rsidP="00433F08">
      <w:pPr>
        <w:jc w:val="center"/>
        <w:rPr>
          <w:rFonts w:ascii="Arial" w:hAnsi="Arial" w:cs="Arial"/>
          <w:b/>
          <w:bCs/>
          <w:sz w:val="20"/>
          <w:szCs w:val="20"/>
        </w:rPr>
      </w:pPr>
      <w:r w:rsidRPr="00516FC6">
        <w:rPr>
          <w:rFonts w:ascii="Arial" w:hAnsi="Arial" w:cs="Arial"/>
          <w:b/>
          <w:bCs/>
          <w:sz w:val="20"/>
          <w:szCs w:val="20"/>
        </w:rPr>
        <w:t xml:space="preserve">Table </w:t>
      </w:r>
      <w:r w:rsidR="00084E15">
        <w:rPr>
          <w:rFonts w:ascii="Arial" w:hAnsi="Arial" w:cs="Arial"/>
          <w:b/>
          <w:bCs/>
          <w:sz w:val="20"/>
          <w:szCs w:val="20"/>
        </w:rPr>
        <w:t>9</w:t>
      </w:r>
      <w:r w:rsidRPr="00516FC6">
        <w:rPr>
          <w:rFonts w:ascii="Arial" w:hAnsi="Arial" w:cs="Arial"/>
          <w:b/>
          <w:bCs/>
          <w:sz w:val="20"/>
          <w:szCs w:val="20"/>
        </w:rPr>
        <w:t>: ML Applications in Clinical Decision Support</w:t>
      </w:r>
    </w:p>
    <w:tbl>
      <w:tblPr>
        <w:tblStyle w:val="GridTable1Light"/>
        <w:tblW w:w="0" w:type="auto"/>
        <w:tblLook w:val="04A0" w:firstRow="1" w:lastRow="0" w:firstColumn="1" w:lastColumn="0" w:noHBand="0" w:noVBand="1"/>
      </w:tblPr>
      <w:tblGrid>
        <w:gridCol w:w="2266"/>
        <w:gridCol w:w="2082"/>
        <w:gridCol w:w="2254"/>
        <w:gridCol w:w="2748"/>
      </w:tblGrid>
      <w:tr w:rsidR="00433F08" w:rsidRPr="00516FC6" w14:paraId="52345EF6" w14:textId="77777777" w:rsidTr="00AF10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FFFFFF" w:themeColor="background1"/>
              <w:bottom w:val="single" w:sz="4" w:space="0" w:color="000000" w:themeColor="text1"/>
              <w:right w:val="single" w:sz="4" w:space="0" w:color="FFFFFF" w:themeColor="background1"/>
            </w:tcBorders>
            <w:hideMark/>
          </w:tcPr>
          <w:p w14:paraId="7404BE74" w14:textId="77777777" w:rsidR="00433F08" w:rsidRPr="00516FC6" w:rsidRDefault="00433F08" w:rsidP="003A26C9">
            <w:pPr>
              <w:spacing w:after="160" w:line="259" w:lineRule="auto"/>
              <w:jc w:val="center"/>
              <w:rPr>
                <w:rFonts w:ascii="Arial" w:hAnsi="Arial" w:cs="Arial"/>
                <w:sz w:val="20"/>
                <w:szCs w:val="20"/>
              </w:rPr>
            </w:pPr>
            <w:r w:rsidRPr="00516FC6">
              <w:rPr>
                <w:rFonts w:ascii="Arial" w:hAnsi="Arial" w:cs="Arial"/>
                <w:sz w:val="20"/>
                <w:szCs w:val="20"/>
              </w:rPr>
              <w:t>Use-Case</w:t>
            </w: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750B4CFE" w14:textId="77777777" w:rsidR="00433F08" w:rsidRPr="00516FC6" w:rsidRDefault="00433F08" w:rsidP="003A26C9">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16FC6">
              <w:rPr>
                <w:rFonts w:ascii="Arial" w:hAnsi="Arial" w:cs="Arial"/>
                <w:sz w:val="20"/>
                <w:szCs w:val="20"/>
              </w:rPr>
              <w:t>ML Technique</w:t>
            </w: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4D9598FE" w14:textId="77777777" w:rsidR="00433F08" w:rsidRPr="00516FC6" w:rsidRDefault="00433F08" w:rsidP="003A26C9">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16FC6">
              <w:rPr>
                <w:rFonts w:ascii="Arial" w:hAnsi="Arial" w:cs="Arial"/>
                <w:sz w:val="20"/>
                <w:szCs w:val="20"/>
              </w:rPr>
              <w:t>Impact</w:t>
            </w: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7F1B37B0" w14:textId="77777777" w:rsidR="00433F08" w:rsidRPr="00516FC6" w:rsidRDefault="00433F08" w:rsidP="003A26C9">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516FC6">
              <w:rPr>
                <w:rFonts w:ascii="Arial" w:hAnsi="Arial" w:cs="Arial"/>
                <w:sz w:val="20"/>
                <w:szCs w:val="20"/>
              </w:rPr>
              <w:t>Indian Example</w:t>
            </w:r>
          </w:p>
        </w:tc>
      </w:tr>
      <w:tr w:rsidR="00433F08" w:rsidRPr="00516FC6" w14:paraId="7ADBC84C" w14:textId="77777777" w:rsidTr="00AF101B">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3E2BDF4E" w14:textId="77777777" w:rsidR="00433F08" w:rsidRPr="00516FC6" w:rsidRDefault="00433F08" w:rsidP="003A26C9">
            <w:pPr>
              <w:spacing w:after="160" w:line="259" w:lineRule="auto"/>
              <w:rPr>
                <w:rFonts w:ascii="Arial" w:hAnsi="Arial" w:cs="Arial"/>
                <w:sz w:val="20"/>
                <w:szCs w:val="20"/>
              </w:rPr>
            </w:pPr>
            <w:r w:rsidRPr="00516FC6">
              <w:rPr>
                <w:rFonts w:ascii="Arial" w:hAnsi="Arial" w:cs="Arial"/>
                <w:sz w:val="20"/>
                <w:szCs w:val="20"/>
              </w:rPr>
              <w:t>Sepsis prediction in ICUs</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3422884E" w14:textId="77777777" w:rsidR="00433F08" w:rsidRPr="00516FC6" w:rsidRDefault="00433F08" w:rsidP="003A26C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6FC6">
              <w:rPr>
                <w:rFonts w:ascii="Arial" w:hAnsi="Arial" w:cs="Arial"/>
                <w:sz w:val="20"/>
                <w:szCs w:val="20"/>
              </w:rPr>
              <w:t>Random Forest, XGBoost</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2BD3F16D" w14:textId="77777777" w:rsidR="00433F08" w:rsidRPr="00516FC6" w:rsidRDefault="00433F08" w:rsidP="003A26C9">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6FC6">
              <w:rPr>
                <w:rFonts w:ascii="Arial" w:hAnsi="Arial" w:cs="Arial"/>
                <w:sz w:val="20"/>
                <w:szCs w:val="20"/>
              </w:rPr>
              <w:t>Early intervention, reduced mortality</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7CE1BB4F" w14:textId="77777777" w:rsidR="00433F08" w:rsidRPr="00516FC6" w:rsidRDefault="00433F08" w:rsidP="003A26C9">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6FC6">
              <w:rPr>
                <w:rFonts w:ascii="Arial" w:hAnsi="Arial" w:cs="Arial"/>
                <w:sz w:val="20"/>
                <w:szCs w:val="20"/>
              </w:rPr>
              <w:t>AI4Rx clinical platforms in government hospitals</w:t>
            </w:r>
          </w:p>
        </w:tc>
      </w:tr>
      <w:tr w:rsidR="00433F08" w:rsidRPr="00516FC6" w14:paraId="40DF5FE7" w14:textId="77777777" w:rsidTr="00AF101B">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C9FFC86" w14:textId="77777777" w:rsidR="00433F08" w:rsidRPr="00516FC6" w:rsidRDefault="00433F08" w:rsidP="003A26C9">
            <w:pPr>
              <w:spacing w:after="160" w:line="259" w:lineRule="auto"/>
              <w:rPr>
                <w:rFonts w:ascii="Arial" w:hAnsi="Arial" w:cs="Arial"/>
                <w:sz w:val="20"/>
                <w:szCs w:val="20"/>
              </w:rPr>
            </w:pPr>
            <w:r w:rsidRPr="00516FC6">
              <w:rPr>
                <w:rFonts w:ascii="Arial" w:hAnsi="Arial" w:cs="Arial"/>
                <w:sz w:val="20"/>
                <w:szCs w:val="20"/>
              </w:rPr>
              <w:t>Drug interaction alerts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0A796B2" w14:textId="77777777" w:rsidR="00433F08" w:rsidRPr="00516FC6" w:rsidRDefault="00433F08" w:rsidP="003A26C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6FC6">
              <w:rPr>
                <w:rFonts w:ascii="Arial" w:hAnsi="Arial" w:cs="Arial"/>
                <w:sz w:val="20"/>
                <w:szCs w:val="20"/>
              </w:rPr>
              <w:t>Rule-based + SVM ensemble</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84CE15D" w14:textId="77777777" w:rsidR="00433F08" w:rsidRPr="00516FC6" w:rsidRDefault="00433F08" w:rsidP="003A26C9">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6FC6">
              <w:rPr>
                <w:rFonts w:ascii="Arial" w:hAnsi="Arial" w:cs="Arial"/>
                <w:sz w:val="20"/>
                <w:szCs w:val="20"/>
              </w:rPr>
              <w:t>Prevents adverse drug events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86E7730" w14:textId="77777777" w:rsidR="00433F08" w:rsidRPr="00516FC6" w:rsidRDefault="00433F08" w:rsidP="003A26C9">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6FC6">
              <w:rPr>
                <w:rFonts w:ascii="Arial" w:hAnsi="Arial" w:cs="Arial"/>
                <w:sz w:val="20"/>
                <w:szCs w:val="20"/>
              </w:rPr>
              <w:t>CIMS AI drug database</w:t>
            </w:r>
          </w:p>
        </w:tc>
      </w:tr>
      <w:tr w:rsidR="00433F08" w:rsidRPr="00516FC6" w14:paraId="6E2C621B" w14:textId="77777777" w:rsidTr="00AF101B">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46EF74F" w14:textId="77777777" w:rsidR="00433F08" w:rsidRPr="00516FC6" w:rsidRDefault="00433F08" w:rsidP="003A26C9">
            <w:pPr>
              <w:spacing w:after="160" w:line="259" w:lineRule="auto"/>
              <w:rPr>
                <w:rFonts w:ascii="Arial" w:hAnsi="Arial" w:cs="Arial"/>
                <w:sz w:val="20"/>
                <w:szCs w:val="20"/>
              </w:rPr>
            </w:pPr>
            <w:r w:rsidRPr="00516FC6">
              <w:rPr>
                <w:rFonts w:ascii="Arial" w:hAnsi="Arial" w:cs="Arial"/>
                <w:sz w:val="20"/>
                <w:szCs w:val="20"/>
              </w:rPr>
              <w:t>Readmission prediction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0127C19" w14:textId="77777777" w:rsidR="00433F08" w:rsidRPr="00516FC6" w:rsidRDefault="00433F08" w:rsidP="003A26C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6FC6">
              <w:rPr>
                <w:rFonts w:ascii="Arial" w:hAnsi="Arial" w:cs="Arial"/>
                <w:sz w:val="20"/>
                <w:szCs w:val="20"/>
              </w:rPr>
              <w:t>Logistic Regression, SVM</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02FA23A" w14:textId="77777777" w:rsidR="00433F08" w:rsidRPr="00516FC6" w:rsidRDefault="00433F08" w:rsidP="003A26C9">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6FC6">
              <w:rPr>
                <w:rFonts w:ascii="Arial" w:hAnsi="Arial" w:cs="Arial"/>
                <w:sz w:val="20"/>
                <w:szCs w:val="20"/>
              </w:rPr>
              <w:t>Reduced unplanned admissions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E6F480F" w14:textId="77777777" w:rsidR="00433F08" w:rsidRPr="00516FC6" w:rsidRDefault="00433F08" w:rsidP="003A26C9">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6FC6">
              <w:rPr>
                <w:rFonts w:ascii="Arial" w:hAnsi="Arial" w:cs="Arial"/>
                <w:sz w:val="20"/>
                <w:szCs w:val="20"/>
              </w:rPr>
              <w:t>Narayana Health's EHR-integrated predictive tool</w:t>
            </w:r>
          </w:p>
        </w:tc>
      </w:tr>
      <w:tr w:rsidR="00433F08" w:rsidRPr="00516FC6" w14:paraId="6589379B" w14:textId="77777777" w:rsidTr="00AF101B">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37BC8CE9" w14:textId="77777777" w:rsidR="00433F08" w:rsidRPr="00516FC6" w:rsidRDefault="00433F08" w:rsidP="003A26C9">
            <w:pPr>
              <w:spacing w:after="160" w:line="259" w:lineRule="auto"/>
              <w:rPr>
                <w:rFonts w:ascii="Arial" w:hAnsi="Arial" w:cs="Arial"/>
                <w:sz w:val="20"/>
                <w:szCs w:val="20"/>
              </w:rPr>
            </w:pPr>
            <w:r w:rsidRPr="00516FC6">
              <w:rPr>
                <w:rFonts w:ascii="Arial" w:hAnsi="Arial" w:cs="Arial"/>
                <w:sz w:val="20"/>
                <w:szCs w:val="20"/>
              </w:rPr>
              <w:t>Treatment recommendation</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57769E16" w14:textId="77777777" w:rsidR="00433F08" w:rsidRPr="00516FC6" w:rsidRDefault="00433F08" w:rsidP="003A26C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6FC6">
              <w:rPr>
                <w:rFonts w:ascii="Arial" w:hAnsi="Arial" w:cs="Arial"/>
                <w:sz w:val="20"/>
                <w:szCs w:val="20"/>
              </w:rPr>
              <w:t>Reinforcement Learning</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7C9B8ADB" w14:textId="6B035A6D" w:rsidR="00433F08" w:rsidRPr="00516FC6" w:rsidRDefault="00433F08" w:rsidP="003A26C9">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6FC6">
              <w:rPr>
                <w:rFonts w:ascii="Arial" w:hAnsi="Arial" w:cs="Arial"/>
                <w:sz w:val="20"/>
                <w:szCs w:val="20"/>
              </w:rPr>
              <w:t>Personalized protocol generation</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762ADDBB" w14:textId="77777777" w:rsidR="00433F08" w:rsidRPr="00516FC6" w:rsidRDefault="00433F08" w:rsidP="003A26C9">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16FC6">
              <w:rPr>
                <w:rFonts w:ascii="Arial" w:hAnsi="Arial" w:cs="Arial"/>
                <w:sz w:val="20"/>
                <w:szCs w:val="20"/>
              </w:rPr>
              <w:t>AI-based systems in Tata Memorial Cancer Centre</w:t>
            </w:r>
          </w:p>
        </w:tc>
      </w:tr>
    </w:tbl>
    <w:p w14:paraId="37DEAE75" w14:textId="77777777" w:rsidR="003D6B4F" w:rsidRPr="00352046" w:rsidRDefault="003D6B4F" w:rsidP="002942DE">
      <w:pPr>
        <w:spacing w:after="0"/>
        <w:jc w:val="both"/>
        <w:rPr>
          <w:rFonts w:ascii="Arial" w:hAnsi="Arial" w:cs="Arial"/>
          <w:b/>
          <w:bCs/>
        </w:rPr>
      </w:pPr>
    </w:p>
    <w:p w14:paraId="27F9FB55" w14:textId="5E19B594" w:rsidR="009119CE" w:rsidRPr="00352046" w:rsidRDefault="006558C7" w:rsidP="009119CE">
      <w:pPr>
        <w:jc w:val="both"/>
        <w:rPr>
          <w:rFonts w:ascii="Arial" w:hAnsi="Arial" w:cs="Arial"/>
          <w:b/>
          <w:bCs/>
        </w:rPr>
      </w:pPr>
      <w:r w:rsidRPr="00352046">
        <w:rPr>
          <w:rFonts w:ascii="Arial" w:hAnsi="Arial" w:cs="Arial"/>
          <w:b/>
          <w:bCs/>
        </w:rPr>
        <w:t>5.</w:t>
      </w:r>
      <w:r w:rsidR="00B87BE7" w:rsidRPr="00352046">
        <w:rPr>
          <w:rFonts w:ascii="Arial" w:hAnsi="Arial" w:cs="Arial"/>
          <w:b/>
          <w:bCs/>
        </w:rPr>
        <w:t xml:space="preserve">2. </w:t>
      </w:r>
      <w:r w:rsidR="009119CE" w:rsidRPr="00352046">
        <w:rPr>
          <w:rFonts w:ascii="Arial" w:hAnsi="Arial" w:cs="Arial"/>
          <w:b/>
          <w:bCs/>
        </w:rPr>
        <w:t>Diagnostic Systems</w:t>
      </w:r>
    </w:p>
    <w:p w14:paraId="2E040733" w14:textId="291809FC" w:rsidR="009119CE" w:rsidRPr="006A6140" w:rsidRDefault="009119CE" w:rsidP="009119CE">
      <w:pPr>
        <w:jc w:val="both"/>
        <w:rPr>
          <w:rFonts w:ascii="Arial" w:hAnsi="Arial" w:cs="Arial"/>
          <w:sz w:val="20"/>
          <w:szCs w:val="20"/>
        </w:rPr>
      </w:pPr>
      <w:r w:rsidRPr="006A6140">
        <w:rPr>
          <w:rFonts w:ascii="Arial" w:hAnsi="Arial" w:cs="Arial"/>
          <w:sz w:val="20"/>
          <w:szCs w:val="20"/>
        </w:rPr>
        <w:t>Machine Learning has significantly advanced both the accuracy and speed of disease detection, transforming the way clinicians approach diagnosis across a wide range of medical disciplines. Unlike traditional diagnostic methods, which rely heavily on fixed clinical rules and subjective assessments, ML algorithms can process large volumes of complex data to uncover patterns that may not be immediately apparent to human experts</w:t>
      </w:r>
      <w:r w:rsidR="00D431F0" w:rsidRPr="006A6140">
        <w:rPr>
          <w:rFonts w:ascii="Arial" w:hAnsi="Arial" w:cs="Arial"/>
          <w:sz w:val="20"/>
          <w:szCs w:val="20"/>
        </w:rPr>
        <w:t xml:space="preserve"> (Mondal, Bharati, &amp; Podder, 2021)</w:t>
      </w:r>
      <w:r w:rsidRPr="006A6140">
        <w:rPr>
          <w:rFonts w:ascii="Arial" w:hAnsi="Arial" w:cs="Arial"/>
          <w:sz w:val="20"/>
          <w:szCs w:val="20"/>
        </w:rPr>
        <w:t>. These models learn from thousands of past cases to generate predictive insights, often with greater sensitivity and specificity than conventional techniques</w:t>
      </w:r>
      <w:r w:rsidR="00D431F0" w:rsidRPr="006A6140">
        <w:rPr>
          <w:rFonts w:ascii="Arial" w:hAnsi="Arial" w:cs="Arial"/>
          <w:sz w:val="20"/>
          <w:szCs w:val="20"/>
        </w:rPr>
        <w:t xml:space="preserve"> (</w:t>
      </w:r>
      <w:proofErr w:type="spellStart"/>
      <w:r w:rsidR="00D431F0" w:rsidRPr="006A6140">
        <w:rPr>
          <w:rFonts w:ascii="Arial" w:hAnsi="Arial" w:cs="Arial"/>
          <w:sz w:val="20"/>
          <w:szCs w:val="20"/>
        </w:rPr>
        <w:t>Mambou</w:t>
      </w:r>
      <w:proofErr w:type="spellEnd"/>
      <w:r w:rsidR="00D431F0" w:rsidRPr="006A6140">
        <w:rPr>
          <w:rFonts w:ascii="Arial" w:hAnsi="Arial" w:cs="Arial"/>
          <w:sz w:val="20"/>
          <w:szCs w:val="20"/>
        </w:rPr>
        <w:t xml:space="preserve">, </w:t>
      </w:r>
      <w:proofErr w:type="spellStart"/>
      <w:r w:rsidR="00D431F0" w:rsidRPr="006A6140">
        <w:rPr>
          <w:rFonts w:ascii="Arial" w:hAnsi="Arial" w:cs="Arial"/>
          <w:sz w:val="20"/>
          <w:szCs w:val="20"/>
        </w:rPr>
        <w:t>Maresova</w:t>
      </w:r>
      <w:proofErr w:type="spellEnd"/>
      <w:r w:rsidR="00D431F0" w:rsidRPr="006A6140">
        <w:rPr>
          <w:rFonts w:ascii="Arial" w:hAnsi="Arial" w:cs="Arial"/>
          <w:sz w:val="20"/>
          <w:szCs w:val="20"/>
        </w:rPr>
        <w:t xml:space="preserve">, &amp; </w:t>
      </w:r>
      <w:proofErr w:type="spellStart"/>
      <w:r w:rsidR="00D431F0" w:rsidRPr="006A6140">
        <w:rPr>
          <w:rFonts w:ascii="Arial" w:hAnsi="Arial" w:cs="Arial"/>
          <w:sz w:val="20"/>
          <w:szCs w:val="20"/>
        </w:rPr>
        <w:t>Kuca</w:t>
      </w:r>
      <w:proofErr w:type="spellEnd"/>
      <w:r w:rsidR="00D431F0" w:rsidRPr="006A6140">
        <w:rPr>
          <w:rFonts w:ascii="Arial" w:hAnsi="Arial" w:cs="Arial"/>
          <w:sz w:val="20"/>
          <w:szCs w:val="20"/>
        </w:rPr>
        <w:t>, 2022)</w:t>
      </w:r>
      <w:r w:rsidRPr="006A6140">
        <w:rPr>
          <w:rFonts w:ascii="Arial" w:hAnsi="Arial" w:cs="Arial"/>
          <w:sz w:val="20"/>
          <w:szCs w:val="20"/>
        </w:rPr>
        <w:t>.</w:t>
      </w:r>
      <w:r w:rsidR="001447F3" w:rsidRPr="006A6140">
        <w:rPr>
          <w:rFonts w:ascii="Arial" w:hAnsi="Arial" w:cs="Arial"/>
          <w:sz w:val="20"/>
          <w:szCs w:val="20"/>
        </w:rPr>
        <w:t xml:space="preserve"> </w:t>
      </w:r>
      <w:r w:rsidRPr="006A6140">
        <w:rPr>
          <w:rFonts w:ascii="Arial" w:hAnsi="Arial" w:cs="Arial"/>
          <w:sz w:val="20"/>
          <w:szCs w:val="20"/>
        </w:rPr>
        <w:t>By integrating diverse data types—such as imaging scans, lab test results, electronic health records, genetic profiles, and even real-time monitoring signals—ML systems are now being used to assist in early diagnosis, risk categorization, and even second opinions</w:t>
      </w:r>
      <w:r w:rsidR="00D431F0" w:rsidRPr="006A6140">
        <w:rPr>
          <w:rFonts w:ascii="Arial" w:hAnsi="Arial" w:cs="Arial"/>
          <w:sz w:val="20"/>
          <w:szCs w:val="20"/>
        </w:rPr>
        <w:t xml:space="preserve"> (Chen et al., 202</w:t>
      </w:r>
      <w:r w:rsidR="00171A17">
        <w:rPr>
          <w:rFonts w:ascii="Arial" w:hAnsi="Arial" w:cs="Arial"/>
          <w:sz w:val="20"/>
          <w:szCs w:val="20"/>
        </w:rPr>
        <w:t>0</w:t>
      </w:r>
      <w:r w:rsidR="00D431F0" w:rsidRPr="006A6140">
        <w:rPr>
          <w:rFonts w:ascii="Arial" w:hAnsi="Arial" w:cs="Arial"/>
          <w:sz w:val="20"/>
          <w:szCs w:val="20"/>
        </w:rPr>
        <w:t>)</w:t>
      </w:r>
      <w:r w:rsidRPr="006A6140">
        <w:rPr>
          <w:rFonts w:ascii="Arial" w:hAnsi="Arial" w:cs="Arial"/>
          <w:sz w:val="20"/>
          <w:szCs w:val="20"/>
        </w:rPr>
        <w:t>. This has proven especially valuable in high-stakes areas where timely diagnosis can make a critical difference in patient outcomes.</w:t>
      </w:r>
    </w:p>
    <w:p w14:paraId="4FC04AE1" w14:textId="77777777" w:rsidR="009119CE" w:rsidRPr="006A6140" w:rsidRDefault="009119CE" w:rsidP="009119CE">
      <w:pPr>
        <w:jc w:val="both"/>
        <w:rPr>
          <w:rFonts w:ascii="Arial" w:hAnsi="Arial" w:cs="Arial"/>
          <w:b/>
          <w:bCs/>
          <w:sz w:val="20"/>
          <w:szCs w:val="20"/>
        </w:rPr>
      </w:pPr>
      <w:r w:rsidRPr="006A6140">
        <w:rPr>
          <w:rFonts w:ascii="Arial" w:hAnsi="Arial" w:cs="Arial"/>
          <w:b/>
          <w:bCs/>
          <w:sz w:val="20"/>
          <w:szCs w:val="20"/>
        </w:rPr>
        <w:t>Diseases Covered:</w:t>
      </w:r>
    </w:p>
    <w:p w14:paraId="315D6D59" w14:textId="02CBACB7" w:rsidR="009119CE" w:rsidRPr="006A6140" w:rsidRDefault="009119CE" w:rsidP="009119CE">
      <w:pPr>
        <w:jc w:val="both"/>
        <w:rPr>
          <w:rFonts w:ascii="Arial" w:hAnsi="Arial" w:cs="Arial"/>
          <w:sz w:val="20"/>
          <w:szCs w:val="20"/>
        </w:rPr>
      </w:pPr>
      <w:r w:rsidRPr="006A6140">
        <w:rPr>
          <w:rFonts w:ascii="Arial" w:hAnsi="Arial" w:cs="Arial"/>
          <w:b/>
          <w:bCs/>
          <w:sz w:val="20"/>
          <w:szCs w:val="20"/>
        </w:rPr>
        <w:t>Cancer (breast, lung, cervical)</w:t>
      </w:r>
      <w:r w:rsidRPr="006A6140">
        <w:rPr>
          <w:rFonts w:ascii="Arial" w:hAnsi="Arial" w:cs="Arial"/>
          <w:sz w:val="20"/>
          <w:szCs w:val="20"/>
        </w:rPr>
        <w:t>: ML models trained on imaging and histopathology data help in detecting tumors at an early stage, differentiating between benign and malignant lesions, and even predicting recurrence</w:t>
      </w:r>
      <w:r w:rsidR="00D431F0" w:rsidRPr="006A6140">
        <w:rPr>
          <w:rFonts w:ascii="Arial" w:hAnsi="Arial" w:cs="Arial"/>
          <w:sz w:val="20"/>
          <w:szCs w:val="20"/>
        </w:rPr>
        <w:t xml:space="preserve"> (</w:t>
      </w:r>
      <w:proofErr w:type="spellStart"/>
      <w:r w:rsidR="00D3468E" w:rsidRPr="00D3468E">
        <w:rPr>
          <w:rFonts w:ascii="Arial" w:hAnsi="Arial" w:cs="Arial"/>
          <w:sz w:val="20"/>
          <w:szCs w:val="20"/>
        </w:rPr>
        <w:t>Painuli</w:t>
      </w:r>
      <w:proofErr w:type="spellEnd"/>
      <w:r w:rsidR="00D3468E" w:rsidRPr="00D3468E">
        <w:rPr>
          <w:rFonts w:ascii="Arial" w:hAnsi="Arial" w:cs="Arial"/>
          <w:sz w:val="20"/>
          <w:szCs w:val="20"/>
        </w:rPr>
        <w:t>, Bhardwaj, &amp; Gupta, 2022</w:t>
      </w:r>
      <w:r w:rsidR="00D431F0" w:rsidRPr="006A6140">
        <w:rPr>
          <w:rFonts w:ascii="Arial" w:hAnsi="Arial" w:cs="Arial"/>
          <w:sz w:val="20"/>
          <w:szCs w:val="20"/>
        </w:rPr>
        <w:t>)</w:t>
      </w:r>
      <w:r w:rsidRPr="006A6140">
        <w:rPr>
          <w:rFonts w:ascii="Arial" w:hAnsi="Arial" w:cs="Arial"/>
          <w:sz w:val="20"/>
          <w:szCs w:val="20"/>
        </w:rPr>
        <w:t>.</w:t>
      </w:r>
    </w:p>
    <w:p w14:paraId="6664E4D3" w14:textId="5A356F29" w:rsidR="009119CE" w:rsidRPr="006A6140" w:rsidRDefault="009119CE" w:rsidP="009119CE">
      <w:pPr>
        <w:jc w:val="both"/>
        <w:rPr>
          <w:rFonts w:ascii="Arial" w:hAnsi="Arial" w:cs="Arial"/>
          <w:sz w:val="20"/>
          <w:szCs w:val="20"/>
        </w:rPr>
      </w:pPr>
      <w:r w:rsidRPr="006A6140">
        <w:rPr>
          <w:rFonts w:ascii="Arial" w:hAnsi="Arial" w:cs="Arial"/>
          <w:b/>
          <w:bCs/>
          <w:sz w:val="20"/>
          <w:szCs w:val="20"/>
        </w:rPr>
        <w:t>Cardiovascular conditions</w:t>
      </w:r>
      <w:r w:rsidRPr="006A6140">
        <w:rPr>
          <w:rFonts w:ascii="Arial" w:hAnsi="Arial" w:cs="Arial"/>
          <w:sz w:val="20"/>
          <w:szCs w:val="20"/>
        </w:rPr>
        <w:t>: Algorithms analyze ECG patterns, cholesterol levels, and lifestyle data to predict risks such as myocardial infarction, arrhythmias, and stroke</w:t>
      </w:r>
      <w:r w:rsidR="00D431F0" w:rsidRPr="006A6140">
        <w:rPr>
          <w:rFonts w:ascii="Arial" w:hAnsi="Arial" w:cs="Arial"/>
          <w:sz w:val="20"/>
          <w:szCs w:val="20"/>
        </w:rPr>
        <w:t xml:space="preserve"> (Suha &amp; Sanam, 2022)</w:t>
      </w:r>
      <w:r w:rsidRPr="006A6140">
        <w:rPr>
          <w:rFonts w:ascii="Arial" w:hAnsi="Arial" w:cs="Arial"/>
          <w:sz w:val="20"/>
          <w:szCs w:val="20"/>
        </w:rPr>
        <w:t>.</w:t>
      </w:r>
    </w:p>
    <w:p w14:paraId="165F58DF" w14:textId="23F14EC0" w:rsidR="009119CE" w:rsidRPr="006A6140" w:rsidRDefault="009119CE" w:rsidP="009119CE">
      <w:pPr>
        <w:jc w:val="both"/>
        <w:rPr>
          <w:rFonts w:ascii="Arial" w:hAnsi="Arial" w:cs="Arial"/>
          <w:sz w:val="20"/>
          <w:szCs w:val="20"/>
        </w:rPr>
      </w:pPr>
      <w:r w:rsidRPr="006A6140">
        <w:rPr>
          <w:rFonts w:ascii="Arial" w:hAnsi="Arial" w:cs="Arial"/>
          <w:b/>
          <w:bCs/>
          <w:sz w:val="20"/>
          <w:szCs w:val="20"/>
        </w:rPr>
        <w:t>Diabetes</w:t>
      </w:r>
      <w:r w:rsidRPr="006A6140">
        <w:rPr>
          <w:rFonts w:ascii="Arial" w:hAnsi="Arial" w:cs="Arial"/>
          <w:sz w:val="20"/>
          <w:szCs w:val="20"/>
        </w:rPr>
        <w:t>: ML helps in early identification of Type 2 diabetes risk, forecasting blood glucose fluctuations, and predicting complications like retinopathy or nephropathy</w:t>
      </w:r>
      <w:r w:rsidR="00D431F0" w:rsidRPr="006A6140">
        <w:rPr>
          <w:rFonts w:ascii="Arial" w:hAnsi="Arial" w:cs="Arial"/>
          <w:sz w:val="20"/>
          <w:szCs w:val="20"/>
        </w:rPr>
        <w:t xml:space="preserve"> (</w:t>
      </w:r>
      <w:proofErr w:type="spellStart"/>
      <w:r w:rsidR="00D431F0" w:rsidRPr="006A6140">
        <w:rPr>
          <w:rFonts w:ascii="Arial" w:hAnsi="Arial" w:cs="Arial"/>
          <w:sz w:val="20"/>
          <w:szCs w:val="20"/>
        </w:rPr>
        <w:t>Scaria</w:t>
      </w:r>
      <w:proofErr w:type="spellEnd"/>
      <w:r w:rsidR="00D431F0" w:rsidRPr="006A6140">
        <w:rPr>
          <w:rFonts w:ascii="Arial" w:hAnsi="Arial" w:cs="Arial"/>
          <w:sz w:val="20"/>
          <w:szCs w:val="20"/>
        </w:rPr>
        <w:t xml:space="preserve"> &amp; </w:t>
      </w:r>
      <w:proofErr w:type="spellStart"/>
      <w:r w:rsidR="00D431F0" w:rsidRPr="006A6140">
        <w:rPr>
          <w:rFonts w:ascii="Arial" w:hAnsi="Arial" w:cs="Arial"/>
          <w:sz w:val="20"/>
          <w:szCs w:val="20"/>
        </w:rPr>
        <w:t>Sivasubbu</w:t>
      </w:r>
      <w:proofErr w:type="spellEnd"/>
      <w:r w:rsidR="00D431F0" w:rsidRPr="006A6140">
        <w:rPr>
          <w:rFonts w:ascii="Arial" w:hAnsi="Arial" w:cs="Arial"/>
          <w:sz w:val="20"/>
          <w:szCs w:val="20"/>
        </w:rPr>
        <w:t>, 2022)</w:t>
      </w:r>
      <w:r w:rsidRPr="006A6140">
        <w:rPr>
          <w:rFonts w:ascii="Arial" w:hAnsi="Arial" w:cs="Arial"/>
          <w:sz w:val="20"/>
          <w:szCs w:val="20"/>
        </w:rPr>
        <w:t>.</w:t>
      </w:r>
    </w:p>
    <w:p w14:paraId="73EE5FA0" w14:textId="35AF9D3E" w:rsidR="009119CE" w:rsidRPr="006A6140" w:rsidRDefault="009119CE" w:rsidP="009119CE">
      <w:pPr>
        <w:jc w:val="both"/>
        <w:rPr>
          <w:rFonts w:ascii="Arial" w:hAnsi="Arial" w:cs="Arial"/>
          <w:sz w:val="20"/>
          <w:szCs w:val="20"/>
        </w:rPr>
      </w:pPr>
      <w:r w:rsidRPr="006A6140">
        <w:rPr>
          <w:rFonts w:ascii="Arial" w:hAnsi="Arial" w:cs="Arial"/>
          <w:b/>
          <w:bCs/>
          <w:sz w:val="20"/>
          <w:szCs w:val="20"/>
        </w:rPr>
        <w:t>Infectious diseases (e.g., tuberculosis, COVID-19)</w:t>
      </w:r>
      <w:r w:rsidRPr="006A6140">
        <w:rPr>
          <w:rFonts w:ascii="Arial" w:hAnsi="Arial" w:cs="Arial"/>
          <w:sz w:val="20"/>
          <w:szCs w:val="20"/>
        </w:rPr>
        <w:t>: From chest X-ray analysis for TB to symptom clustering and risk modelling in COVID-19, ML has supported screening and triage efforts, especially in low-resource settings</w:t>
      </w:r>
      <w:r w:rsidR="00D431F0" w:rsidRPr="006A6140">
        <w:rPr>
          <w:rFonts w:ascii="Arial" w:hAnsi="Arial" w:cs="Arial"/>
          <w:sz w:val="20"/>
          <w:szCs w:val="20"/>
        </w:rPr>
        <w:t xml:space="preserve"> (Sriraman et al., 2024)</w:t>
      </w:r>
      <w:r w:rsidRPr="006A6140">
        <w:rPr>
          <w:rFonts w:ascii="Arial" w:hAnsi="Arial" w:cs="Arial"/>
          <w:sz w:val="20"/>
          <w:szCs w:val="20"/>
        </w:rPr>
        <w:t>.</w:t>
      </w:r>
    </w:p>
    <w:p w14:paraId="748AD4F5" w14:textId="768EAC55" w:rsidR="00433F08" w:rsidRPr="006A6140" w:rsidRDefault="009119CE" w:rsidP="009119CE">
      <w:pPr>
        <w:jc w:val="both"/>
        <w:rPr>
          <w:rFonts w:ascii="Arial" w:hAnsi="Arial" w:cs="Arial"/>
          <w:sz w:val="20"/>
          <w:szCs w:val="20"/>
        </w:rPr>
      </w:pPr>
      <w:r w:rsidRPr="006A6140">
        <w:rPr>
          <w:rFonts w:ascii="Arial" w:hAnsi="Arial" w:cs="Arial"/>
          <w:sz w:val="20"/>
          <w:szCs w:val="20"/>
        </w:rPr>
        <w:t>By automating and enhancing diagnostic accuracy, ML reduces clinical workload, speeds up decision-making, and helps in the timely initiation of treatment—factors that are particularly crucial in overburdened healthcare systems such as those in India</w:t>
      </w:r>
      <w:r w:rsidR="00D431F0" w:rsidRPr="006A6140">
        <w:rPr>
          <w:rFonts w:ascii="Arial" w:hAnsi="Arial" w:cs="Arial"/>
          <w:sz w:val="20"/>
          <w:szCs w:val="20"/>
        </w:rPr>
        <w:t xml:space="preserve"> (Prabhakar, 2024)</w:t>
      </w:r>
      <w:r w:rsidRPr="006A6140">
        <w:rPr>
          <w:rFonts w:ascii="Arial" w:hAnsi="Arial" w:cs="Arial"/>
          <w:sz w:val="20"/>
          <w:szCs w:val="20"/>
        </w:rPr>
        <w:t>.</w:t>
      </w:r>
    </w:p>
    <w:p w14:paraId="595C2AD1" w14:textId="4DE2D3DD" w:rsidR="009119CE" w:rsidRPr="006A6140" w:rsidRDefault="00B87BE7" w:rsidP="00B87BE7">
      <w:pPr>
        <w:jc w:val="center"/>
        <w:rPr>
          <w:rFonts w:ascii="Arial" w:hAnsi="Arial" w:cs="Arial"/>
          <w:b/>
          <w:bCs/>
          <w:sz w:val="20"/>
          <w:szCs w:val="20"/>
        </w:rPr>
      </w:pPr>
      <w:r w:rsidRPr="006A6140">
        <w:rPr>
          <w:rFonts w:ascii="Arial" w:hAnsi="Arial" w:cs="Arial"/>
          <w:b/>
          <w:bCs/>
          <w:sz w:val="20"/>
          <w:szCs w:val="20"/>
        </w:rPr>
        <w:t xml:space="preserve">Table </w:t>
      </w:r>
      <w:r w:rsidR="00084E15">
        <w:rPr>
          <w:rFonts w:ascii="Arial" w:hAnsi="Arial" w:cs="Arial"/>
          <w:b/>
          <w:bCs/>
          <w:sz w:val="20"/>
          <w:szCs w:val="20"/>
        </w:rPr>
        <w:t>10</w:t>
      </w:r>
      <w:r w:rsidRPr="006A6140">
        <w:rPr>
          <w:rFonts w:ascii="Arial" w:hAnsi="Arial" w:cs="Arial"/>
          <w:b/>
          <w:bCs/>
          <w:sz w:val="20"/>
          <w:szCs w:val="20"/>
        </w:rPr>
        <w:t>: ML in Disease Diagnosis</w:t>
      </w:r>
    </w:p>
    <w:tbl>
      <w:tblPr>
        <w:tblStyle w:val="GridTable1Light"/>
        <w:tblW w:w="0" w:type="auto"/>
        <w:tblLook w:val="04A0" w:firstRow="1" w:lastRow="0" w:firstColumn="1" w:lastColumn="0" w:noHBand="0" w:noVBand="1"/>
      </w:tblPr>
      <w:tblGrid>
        <w:gridCol w:w="1874"/>
        <w:gridCol w:w="2269"/>
        <w:gridCol w:w="2407"/>
        <w:gridCol w:w="2800"/>
      </w:tblGrid>
      <w:tr w:rsidR="00B87BE7" w:rsidRPr="006A6140" w14:paraId="1E2383CB" w14:textId="77777777" w:rsidTr="00574D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0919A838" w14:textId="77777777" w:rsidR="00B87BE7" w:rsidRPr="006A6140" w:rsidRDefault="00B87BE7" w:rsidP="002A5480">
            <w:pPr>
              <w:spacing w:after="160" w:line="259" w:lineRule="auto"/>
              <w:jc w:val="center"/>
              <w:rPr>
                <w:rFonts w:ascii="Arial" w:hAnsi="Arial" w:cs="Arial"/>
                <w:sz w:val="20"/>
                <w:szCs w:val="20"/>
              </w:rPr>
            </w:pPr>
            <w:r w:rsidRPr="006A6140">
              <w:rPr>
                <w:rFonts w:ascii="Arial" w:hAnsi="Arial" w:cs="Arial"/>
                <w:sz w:val="20"/>
                <w:szCs w:val="20"/>
              </w:rPr>
              <w:lastRenderedPageBreak/>
              <w:t>Disease Area</w:t>
            </w: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3857175A" w14:textId="77777777" w:rsidR="00B87BE7" w:rsidRPr="006A6140" w:rsidRDefault="00B87BE7" w:rsidP="002A5480">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ML Technique Used</w:t>
            </w: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0027BB94" w14:textId="77777777" w:rsidR="00B87BE7" w:rsidRPr="006A6140" w:rsidRDefault="00B87BE7" w:rsidP="002A5480">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Dataset Type</w:t>
            </w: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0F53D51D" w14:textId="77777777" w:rsidR="00B87BE7" w:rsidRPr="006A6140" w:rsidRDefault="00B87BE7" w:rsidP="002A5480">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Performance Metric</w:t>
            </w:r>
          </w:p>
        </w:tc>
      </w:tr>
      <w:tr w:rsidR="00B87BE7" w:rsidRPr="006A6140" w14:paraId="747BF8E5" w14:textId="77777777" w:rsidTr="00574D0C">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5383C4D0" w14:textId="77777777" w:rsidR="00B87BE7" w:rsidRPr="006A6140" w:rsidRDefault="00B87BE7" w:rsidP="002A5480">
            <w:pPr>
              <w:spacing w:after="160" w:line="259" w:lineRule="auto"/>
              <w:rPr>
                <w:rFonts w:ascii="Arial" w:hAnsi="Arial" w:cs="Arial"/>
                <w:sz w:val="20"/>
                <w:szCs w:val="20"/>
              </w:rPr>
            </w:pPr>
            <w:r w:rsidRPr="006A6140">
              <w:rPr>
                <w:rFonts w:ascii="Arial" w:hAnsi="Arial" w:cs="Arial"/>
                <w:sz w:val="20"/>
                <w:szCs w:val="20"/>
              </w:rPr>
              <w:t>Breast cancer</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01224937" w14:textId="77777777" w:rsidR="00B87BE7" w:rsidRPr="006A6140" w:rsidRDefault="00B87BE7" w:rsidP="002A548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SVM, Random Forest</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1B5F7ACE" w14:textId="77777777" w:rsidR="00B87BE7" w:rsidRPr="006A6140" w:rsidRDefault="00B87BE7" w:rsidP="002A548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Histopathology, mammograms</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38F6F0AD" w14:textId="0123C812" w:rsidR="00B87BE7" w:rsidRPr="006A6140" w:rsidRDefault="00B87BE7" w:rsidP="002A548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95%+ accuracy (early-stage detection)</w:t>
            </w:r>
          </w:p>
        </w:tc>
      </w:tr>
      <w:tr w:rsidR="00B87BE7" w:rsidRPr="006A6140" w14:paraId="7A9A6EC6" w14:textId="77777777" w:rsidTr="00574D0C">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3085BD5" w14:textId="77777777" w:rsidR="00B87BE7" w:rsidRPr="006A6140" w:rsidRDefault="00B87BE7" w:rsidP="002A5480">
            <w:pPr>
              <w:spacing w:after="160" w:line="259" w:lineRule="auto"/>
              <w:rPr>
                <w:rFonts w:ascii="Arial" w:hAnsi="Arial" w:cs="Arial"/>
                <w:sz w:val="20"/>
                <w:szCs w:val="20"/>
              </w:rPr>
            </w:pPr>
            <w:r w:rsidRPr="006A6140">
              <w:rPr>
                <w:rFonts w:ascii="Arial" w:hAnsi="Arial" w:cs="Arial"/>
                <w:sz w:val="20"/>
                <w:szCs w:val="20"/>
              </w:rPr>
              <w:t>Heart disease</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2B7D0ED" w14:textId="77777777" w:rsidR="00B87BE7" w:rsidRPr="006A6140" w:rsidRDefault="00B87BE7" w:rsidP="002A548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Logistic Regression, XGBoost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0D6BFB4" w14:textId="77777777" w:rsidR="00B87BE7" w:rsidRPr="006A6140" w:rsidRDefault="00B87BE7" w:rsidP="002A548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EHR, ECG data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98551A8" w14:textId="77777777" w:rsidR="00B87BE7" w:rsidRPr="006A6140" w:rsidRDefault="00B87BE7" w:rsidP="002A548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High sensitivity in rural triage</w:t>
            </w:r>
          </w:p>
        </w:tc>
      </w:tr>
      <w:tr w:rsidR="00B87BE7" w:rsidRPr="006A6140" w14:paraId="7771D94B" w14:textId="77777777" w:rsidTr="00574D0C">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1988C7B" w14:textId="77777777" w:rsidR="00B87BE7" w:rsidRPr="006A6140" w:rsidRDefault="00B87BE7" w:rsidP="002A5480">
            <w:pPr>
              <w:spacing w:after="160" w:line="259" w:lineRule="auto"/>
              <w:rPr>
                <w:rFonts w:ascii="Arial" w:hAnsi="Arial" w:cs="Arial"/>
                <w:sz w:val="20"/>
                <w:szCs w:val="20"/>
              </w:rPr>
            </w:pPr>
            <w:r w:rsidRPr="006A6140">
              <w:rPr>
                <w:rFonts w:ascii="Arial" w:hAnsi="Arial" w:cs="Arial"/>
                <w:sz w:val="20"/>
                <w:szCs w:val="20"/>
              </w:rPr>
              <w:t>Tuberculosis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452098D" w14:textId="77777777" w:rsidR="00B87BE7" w:rsidRPr="006A6140" w:rsidRDefault="00B87BE7" w:rsidP="002A548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CNN on X-ray images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A4528E8" w14:textId="77777777" w:rsidR="00B87BE7" w:rsidRPr="006A6140" w:rsidRDefault="00B87BE7" w:rsidP="002A548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Digital chest radiographs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A3F3F72" w14:textId="77777777" w:rsidR="00B87BE7" w:rsidRPr="006A6140" w:rsidRDefault="00B87BE7" w:rsidP="002A548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Deployed in mobile vans by NGOs</w:t>
            </w:r>
          </w:p>
        </w:tc>
      </w:tr>
      <w:tr w:rsidR="00B87BE7" w:rsidRPr="006A6140" w14:paraId="06DDE864" w14:textId="77777777" w:rsidTr="00574D0C">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65AA0D20" w14:textId="77777777" w:rsidR="00B87BE7" w:rsidRPr="006A6140" w:rsidRDefault="00B87BE7" w:rsidP="002A5480">
            <w:pPr>
              <w:spacing w:after="160" w:line="259" w:lineRule="auto"/>
              <w:rPr>
                <w:rFonts w:ascii="Arial" w:hAnsi="Arial" w:cs="Arial"/>
                <w:sz w:val="20"/>
                <w:szCs w:val="20"/>
              </w:rPr>
            </w:pPr>
            <w:r w:rsidRPr="006A6140">
              <w:rPr>
                <w:rFonts w:ascii="Arial" w:hAnsi="Arial" w:cs="Arial"/>
                <w:sz w:val="20"/>
                <w:szCs w:val="20"/>
              </w:rPr>
              <w:t>COVID-19 screening</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47C680A2" w14:textId="77777777" w:rsidR="00B87BE7" w:rsidRPr="006A6140" w:rsidRDefault="00B87BE7" w:rsidP="002A548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NLP + Gradient Boosting</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254191EF" w14:textId="77777777" w:rsidR="00B87BE7" w:rsidRPr="006A6140" w:rsidRDefault="00B87BE7" w:rsidP="002A548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Symptoms + travel history text</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5F883173" w14:textId="77777777" w:rsidR="00B87BE7" w:rsidRPr="006A6140" w:rsidRDefault="00B87BE7" w:rsidP="002A5480">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Used in AI screening chatbots</w:t>
            </w:r>
          </w:p>
        </w:tc>
      </w:tr>
    </w:tbl>
    <w:p w14:paraId="50B50751" w14:textId="77777777" w:rsidR="003D6B4F" w:rsidRPr="00352046" w:rsidRDefault="003D6B4F" w:rsidP="003D6B4F">
      <w:pPr>
        <w:spacing w:after="0"/>
        <w:jc w:val="both"/>
        <w:rPr>
          <w:rFonts w:ascii="Arial" w:hAnsi="Arial" w:cs="Arial"/>
          <w:b/>
          <w:bCs/>
        </w:rPr>
      </w:pPr>
    </w:p>
    <w:p w14:paraId="3FBD6A4F" w14:textId="142A57CA" w:rsidR="00B87BE7" w:rsidRPr="00352046" w:rsidRDefault="006558C7" w:rsidP="009119CE">
      <w:pPr>
        <w:jc w:val="both"/>
        <w:rPr>
          <w:rFonts w:ascii="Arial" w:hAnsi="Arial" w:cs="Arial"/>
          <w:b/>
          <w:bCs/>
        </w:rPr>
      </w:pPr>
      <w:r w:rsidRPr="00352046">
        <w:rPr>
          <w:rFonts w:ascii="Arial" w:hAnsi="Arial" w:cs="Arial"/>
          <w:b/>
          <w:bCs/>
        </w:rPr>
        <w:t>5.</w:t>
      </w:r>
      <w:r w:rsidR="00B87BE7" w:rsidRPr="00352046">
        <w:rPr>
          <w:rFonts w:ascii="Arial" w:hAnsi="Arial" w:cs="Arial"/>
          <w:b/>
          <w:bCs/>
        </w:rPr>
        <w:t>3. Prognostic Modeling</w:t>
      </w:r>
    </w:p>
    <w:p w14:paraId="31E6724E" w14:textId="4988132B" w:rsidR="00B87BE7" w:rsidRPr="006A6140" w:rsidRDefault="00B87BE7" w:rsidP="009119CE">
      <w:pPr>
        <w:jc w:val="both"/>
        <w:rPr>
          <w:rFonts w:ascii="Arial" w:hAnsi="Arial" w:cs="Arial"/>
          <w:sz w:val="20"/>
          <w:szCs w:val="20"/>
        </w:rPr>
      </w:pPr>
      <w:r w:rsidRPr="006A6140">
        <w:rPr>
          <w:rFonts w:ascii="Arial" w:hAnsi="Arial" w:cs="Arial"/>
          <w:sz w:val="20"/>
          <w:szCs w:val="20"/>
        </w:rPr>
        <w:t>Prognostic models estimate the likely outcome or progression of a disease or treatment, helping clinicians make forward-looking decisions regarding follow-up care, therapeutic interventions, and palliative planning. These models rely on Machine Learning algorithms trained on historical and real-time clinical data to assess the probability of future events such as recovery, relapse, complications, or mortality. Unlike traditional statistical models, ML approaches can incorporate a wider range of variables—including demographic details, comorbidities, treatment history, biomarkers, and time-series data—thus providing more nuanced and patient-specific predictions</w:t>
      </w:r>
      <w:r w:rsidR="00D431F0" w:rsidRPr="006A6140">
        <w:rPr>
          <w:rFonts w:ascii="Arial" w:hAnsi="Arial" w:cs="Arial"/>
          <w:sz w:val="20"/>
          <w:szCs w:val="20"/>
        </w:rPr>
        <w:t xml:space="preserve"> (Rajkomar et al., 2019; Esteva et al., 2021)</w:t>
      </w:r>
      <w:r w:rsidRPr="006A6140">
        <w:rPr>
          <w:rFonts w:ascii="Arial" w:hAnsi="Arial" w:cs="Arial"/>
          <w:sz w:val="20"/>
          <w:szCs w:val="20"/>
        </w:rPr>
        <w:t>.</w:t>
      </w:r>
    </w:p>
    <w:p w14:paraId="41C03C7E" w14:textId="77777777" w:rsidR="00B87BE7" w:rsidRPr="006A6140" w:rsidRDefault="00B87BE7" w:rsidP="00B87BE7">
      <w:pPr>
        <w:jc w:val="both"/>
        <w:rPr>
          <w:rFonts w:ascii="Arial" w:hAnsi="Arial" w:cs="Arial"/>
          <w:b/>
          <w:bCs/>
          <w:sz w:val="20"/>
          <w:szCs w:val="20"/>
        </w:rPr>
      </w:pPr>
      <w:r w:rsidRPr="006A6140">
        <w:rPr>
          <w:rFonts w:ascii="Arial" w:hAnsi="Arial" w:cs="Arial"/>
          <w:b/>
          <w:bCs/>
          <w:sz w:val="20"/>
          <w:szCs w:val="20"/>
        </w:rPr>
        <w:t>Use-Cases:</w:t>
      </w:r>
    </w:p>
    <w:p w14:paraId="7D630FCA" w14:textId="7B31FA56" w:rsidR="00B87BE7" w:rsidRPr="006A6140" w:rsidRDefault="00B87BE7" w:rsidP="00B87BE7">
      <w:pPr>
        <w:jc w:val="both"/>
        <w:rPr>
          <w:rFonts w:ascii="Arial" w:hAnsi="Arial" w:cs="Arial"/>
          <w:sz w:val="20"/>
          <w:szCs w:val="20"/>
        </w:rPr>
      </w:pPr>
      <w:r w:rsidRPr="006A6140">
        <w:rPr>
          <w:rFonts w:ascii="Arial" w:hAnsi="Arial" w:cs="Arial"/>
          <w:b/>
          <w:bCs/>
          <w:sz w:val="20"/>
          <w:szCs w:val="20"/>
        </w:rPr>
        <w:t>Predicting cancer recurrence</w:t>
      </w:r>
      <w:r w:rsidRPr="006A6140">
        <w:rPr>
          <w:rFonts w:ascii="Arial" w:hAnsi="Arial" w:cs="Arial"/>
          <w:sz w:val="20"/>
          <w:szCs w:val="20"/>
        </w:rPr>
        <w:t>: ML models, particularly those based on logistic regression, support vector machines (SVM), or neural networks, are used to predict the likelihood of cancer returning after initial treatment. These models analyze tumor biology, patient age, treatment modalities, and genetic profiles, enabling oncologists to personalize follow-up schedules and consider preventive strategies like adjuvant therapy</w:t>
      </w:r>
      <w:r w:rsidR="00D431F0" w:rsidRPr="006A6140">
        <w:rPr>
          <w:rFonts w:ascii="Arial" w:hAnsi="Arial" w:cs="Arial"/>
          <w:sz w:val="20"/>
          <w:szCs w:val="20"/>
        </w:rPr>
        <w:t xml:space="preserve"> (Kourou et al., 2015; Bertsimas et al., 2019)</w:t>
      </w:r>
      <w:r w:rsidRPr="006A6140">
        <w:rPr>
          <w:rFonts w:ascii="Arial" w:hAnsi="Arial" w:cs="Arial"/>
          <w:sz w:val="20"/>
          <w:szCs w:val="20"/>
        </w:rPr>
        <w:t>.</w:t>
      </w:r>
    </w:p>
    <w:p w14:paraId="28C2C8F8" w14:textId="146CFC67" w:rsidR="00B87BE7" w:rsidRPr="006A6140" w:rsidRDefault="00B87BE7" w:rsidP="00B87BE7">
      <w:pPr>
        <w:jc w:val="both"/>
        <w:rPr>
          <w:rFonts w:ascii="Arial" w:hAnsi="Arial" w:cs="Arial"/>
          <w:sz w:val="20"/>
          <w:szCs w:val="20"/>
        </w:rPr>
      </w:pPr>
      <w:r w:rsidRPr="006A6140">
        <w:rPr>
          <w:rFonts w:ascii="Arial" w:hAnsi="Arial" w:cs="Arial"/>
          <w:b/>
          <w:bCs/>
          <w:sz w:val="20"/>
          <w:szCs w:val="20"/>
        </w:rPr>
        <w:t>Estimating ICU length of stay</w:t>
      </w:r>
      <w:r w:rsidRPr="006A6140">
        <w:rPr>
          <w:rFonts w:ascii="Arial" w:hAnsi="Arial" w:cs="Arial"/>
          <w:sz w:val="20"/>
          <w:szCs w:val="20"/>
        </w:rPr>
        <w:t>: Time-series models such as Recurrent Neural Networks (RNN) or ensemble learning methods are used to estimate how long a patient might need intensive care based on variables like initial diagnosis, vital signs, lab values, and comorbid conditions. Accurate forecasts help in planning bed utilization and optimizing ICU workflows</w:t>
      </w:r>
      <w:r w:rsidR="00D431F0" w:rsidRPr="006A6140">
        <w:rPr>
          <w:rFonts w:ascii="Arial" w:hAnsi="Arial" w:cs="Arial"/>
          <w:sz w:val="20"/>
          <w:szCs w:val="20"/>
        </w:rPr>
        <w:t xml:space="preserve"> (Harutyunyan et al., 2019; Johnson et al., 2020)</w:t>
      </w:r>
      <w:r w:rsidRPr="006A6140">
        <w:rPr>
          <w:rFonts w:ascii="Arial" w:hAnsi="Arial" w:cs="Arial"/>
          <w:sz w:val="20"/>
          <w:szCs w:val="20"/>
        </w:rPr>
        <w:t>.</w:t>
      </w:r>
    </w:p>
    <w:p w14:paraId="646D9269" w14:textId="339BBAE4" w:rsidR="00B87BE7" w:rsidRPr="006A6140" w:rsidRDefault="00B87BE7" w:rsidP="00B87BE7">
      <w:pPr>
        <w:jc w:val="both"/>
        <w:rPr>
          <w:rFonts w:ascii="Arial" w:hAnsi="Arial" w:cs="Arial"/>
          <w:sz w:val="20"/>
          <w:szCs w:val="20"/>
        </w:rPr>
      </w:pPr>
      <w:r w:rsidRPr="006A6140">
        <w:rPr>
          <w:rFonts w:ascii="Arial" w:hAnsi="Arial" w:cs="Arial"/>
          <w:b/>
          <w:bCs/>
          <w:sz w:val="20"/>
          <w:szCs w:val="20"/>
        </w:rPr>
        <w:t>Mortality risk forecasting in chronic conditions</w:t>
      </w:r>
      <w:r w:rsidRPr="006A6140">
        <w:rPr>
          <w:rFonts w:ascii="Arial" w:hAnsi="Arial" w:cs="Arial"/>
          <w:sz w:val="20"/>
          <w:szCs w:val="20"/>
        </w:rPr>
        <w:t>: For chronic illnesses like diabetes, chronic kidney disease, or congestive heart failure, ML models can calculate short- or long-term mortality risk by learning from patterns in longitudinal patient data. These predictions assist in clinical decision-making, advance care planning, and identifying patients who may benefit from early palliative support</w:t>
      </w:r>
      <w:r w:rsidR="00D431F0" w:rsidRPr="006A6140">
        <w:rPr>
          <w:rFonts w:ascii="Arial" w:hAnsi="Arial" w:cs="Arial"/>
          <w:sz w:val="20"/>
          <w:szCs w:val="20"/>
        </w:rPr>
        <w:t xml:space="preserve"> (Choi et al., 2017; </w:t>
      </w:r>
      <w:proofErr w:type="spellStart"/>
      <w:r w:rsidR="00D431F0" w:rsidRPr="006A6140">
        <w:rPr>
          <w:rFonts w:ascii="Arial" w:hAnsi="Arial" w:cs="Arial"/>
          <w:sz w:val="20"/>
          <w:szCs w:val="20"/>
        </w:rPr>
        <w:t>Shickel</w:t>
      </w:r>
      <w:proofErr w:type="spellEnd"/>
      <w:r w:rsidR="00D431F0" w:rsidRPr="006A6140">
        <w:rPr>
          <w:rFonts w:ascii="Arial" w:hAnsi="Arial" w:cs="Arial"/>
          <w:sz w:val="20"/>
          <w:szCs w:val="20"/>
        </w:rPr>
        <w:t xml:space="preserve"> et al., 2018)</w:t>
      </w:r>
      <w:r w:rsidRPr="006A6140">
        <w:rPr>
          <w:rFonts w:ascii="Arial" w:hAnsi="Arial" w:cs="Arial"/>
          <w:sz w:val="20"/>
          <w:szCs w:val="20"/>
        </w:rPr>
        <w:t>.</w:t>
      </w:r>
    </w:p>
    <w:p w14:paraId="1BABB4E1" w14:textId="0986571C" w:rsidR="00433F08" w:rsidRPr="006A6140" w:rsidRDefault="00B87BE7" w:rsidP="00B87BE7">
      <w:pPr>
        <w:jc w:val="center"/>
        <w:rPr>
          <w:rFonts w:ascii="Arial" w:hAnsi="Arial" w:cs="Arial"/>
          <w:b/>
          <w:bCs/>
          <w:sz w:val="20"/>
          <w:szCs w:val="20"/>
        </w:rPr>
      </w:pPr>
      <w:r w:rsidRPr="006A6140">
        <w:rPr>
          <w:rFonts w:ascii="Arial" w:hAnsi="Arial" w:cs="Arial"/>
          <w:b/>
          <w:bCs/>
          <w:sz w:val="20"/>
          <w:szCs w:val="20"/>
        </w:rPr>
        <w:t xml:space="preserve">Table </w:t>
      </w:r>
      <w:r w:rsidR="00084E15">
        <w:rPr>
          <w:rFonts w:ascii="Arial" w:hAnsi="Arial" w:cs="Arial"/>
          <w:b/>
          <w:bCs/>
          <w:sz w:val="20"/>
          <w:szCs w:val="20"/>
        </w:rPr>
        <w:t>11</w:t>
      </w:r>
      <w:r w:rsidRPr="006A6140">
        <w:rPr>
          <w:rFonts w:ascii="Arial" w:hAnsi="Arial" w:cs="Arial"/>
          <w:b/>
          <w:bCs/>
          <w:sz w:val="20"/>
          <w:szCs w:val="20"/>
        </w:rPr>
        <w:t>: Prognostic Applications of ML</w:t>
      </w:r>
    </w:p>
    <w:tbl>
      <w:tblPr>
        <w:tblStyle w:val="GridTable1Light"/>
        <w:tblW w:w="0" w:type="auto"/>
        <w:tblLook w:val="04A0" w:firstRow="1" w:lastRow="0" w:firstColumn="1" w:lastColumn="0" w:noHBand="0" w:noVBand="1"/>
      </w:tblPr>
      <w:tblGrid>
        <w:gridCol w:w="1843"/>
        <w:gridCol w:w="1966"/>
        <w:gridCol w:w="2831"/>
        <w:gridCol w:w="2710"/>
      </w:tblGrid>
      <w:tr w:rsidR="00B87BE7" w:rsidRPr="006A6140" w14:paraId="4FBB527B" w14:textId="77777777" w:rsidTr="007253C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FFFFFF" w:themeColor="background1"/>
              <w:bottom w:val="single" w:sz="4" w:space="0" w:color="000000"/>
              <w:right w:val="single" w:sz="4" w:space="0" w:color="FFFFFF" w:themeColor="background1"/>
            </w:tcBorders>
            <w:hideMark/>
          </w:tcPr>
          <w:p w14:paraId="5B0070E7" w14:textId="77777777" w:rsidR="00B87BE7" w:rsidRPr="006A6140" w:rsidRDefault="00B87BE7" w:rsidP="003B048C">
            <w:pPr>
              <w:spacing w:after="160" w:line="259" w:lineRule="auto"/>
              <w:jc w:val="center"/>
              <w:rPr>
                <w:rFonts w:ascii="Arial" w:hAnsi="Arial" w:cs="Arial"/>
                <w:sz w:val="20"/>
                <w:szCs w:val="20"/>
              </w:rPr>
            </w:pPr>
            <w:r w:rsidRPr="006A6140">
              <w:rPr>
                <w:rFonts w:ascii="Arial" w:hAnsi="Arial" w:cs="Arial"/>
                <w:sz w:val="20"/>
                <w:szCs w:val="20"/>
              </w:rPr>
              <w:t>Outcome Predicted</w:t>
            </w:r>
          </w:p>
        </w:tc>
        <w:tc>
          <w:tcPr>
            <w:tcW w:w="0" w:type="auto"/>
            <w:tcBorders>
              <w:top w:val="single" w:sz="4" w:space="0" w:color="000000"/>
              <w:left w:val="single" w:sz="4" w:space="0" w:color="FFFFFF" w:themeColor="background1"/>
              <w:bottom w:val="single" w:sz="4" w:space="0" w:color="000000"/>
              <w:right w:val="single" w:sz="4" w:space="0" w:color="FFFFFF" w:themeColor="background1"/>
            </w:tcBorders>
            <w:hideMark/>
          </w:tcPr>
          <w:p w14:paraId="3AF8455B" w14:textId="77777777" w:rsidR="00B87BE7" w:rsidRPr="006A6140" w:rsidRDefault="00B87BE7" w:rsidP="003B048C">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ML Method</w:t>
            </w:r>
          </w:p>
        </w:tc>
        <w:tc>
          <w:tcPr>
            <w:tcW w:w="0" w:type="auto"/>
            <w:tcBorders>
              <w:top w:val="single" w:sz="4" w:space="0" w:color="000000"/>
              <w:left w:val="single" w:sz="4" w:space="0" w:color="FFFFFF" w:themeColor="background1"/>
              <w:bottom w:val="single" w:sz="4" w:space="0" w:color="000000"/>
              <w:right w:val="single" w:sz="4" w:space="0" w:color="FFFFFF" w:themeColor="background1"/>
            </w:tcBorders>
            <w:hideMark/>
          </w:tcPr>
          <w:p w14:paraId="61897C10" w14:textId="77777777" w:rsidR="00B87BE7" w:rsidRPr="006A6140" w:rsidRDefault="00B87BE7" w:rsidP="003B048C">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Impact</w:t>
            </w:r>
          </w:p>
        </w:tc>
        <w:tc>
          <w:tcPr>
            <w:tcW w:w="0" w:type="auto"/>
            <w:tcBorders>
              <w:top w:val="single" w:sz="4" w:space="0" w:color="000000"/>
              <w:left w:val="single" w:sz="4" w:space="0" w:color="FFFFFF" w:themeColor="background1"/>
              <w:bottom w:val="single" w:sz="4" w:space="0" w:color="000000"/>
              <w:right w:val="single" w:sz="4" w:space="0" w:color="FFFFFF" w:themeColor="background1"/>
            </w:tcBorders>
            <w:hideMark/>
          </w:tcPr>
          <w:p w14:paraId="72696101" w14:textId="77777777" w:rsidR="00B87BE7" w:rsidRPr="006A6140" w:rsidRDefault="00B87BE7" w:rsidP="003B048C">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Remarks</w:t>
            </w:r>
          </w:p>
        </w:tc>
      </w:tr>
      <w:tr w:rsidR="00B87BE7" w:rsidRPr="006A6140" w14:paraId="5410DEF1" w14:textId="77777777" w:rsidTr="007253C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FFFFFF" w:themeColor="background1"/>
              <w:bottom w:val="single" w:sz="4" w:space="0" w:color="FFFFFF" w:themeColor="background1"/>
              <w:right w:val="single" w:sz="4" w:space="0" w:color="FFFFFF" w:themeColor="background1"/>
            </w:tcBorders>
            <w:hideMark/>
          </w:tcPr>
          <w:p w14:paraId="605820E8" w14:textId="77777777" w:rsidR="00B87BE7" w:rsidRPr="006A6140" w:rsidRDefault="00B87BE7" w:rsidP="003B048C">
            <w:pPr>
              <w:spacing w:after="160" w:line="259" w:lineRule="auto"/>
              <w:rPr>
                <w:rFonts w:ascii="Arial" w:hAnsi="Arial" w:cs="Arial"/>
                <w:sz w:val="20"/>
                <w:szCs w:val="20"/>
              </w:rPr>
            </w:pPr>
            <w:r w:rsidRPr="006A6140">
              <w:rPr>
                <w:rFonts w:ascii="Arial" w:hAnsi="Arial" w:cs="Arial"/>
                <w:sz w:val="20"/>
                <w:szCs w:val="20"/>
              </w:rPr>
              <w:t>ICU mortality</w:t>
            </w:r>
          </w:p>
        </w:tc>
        <w:tc>
          <w:tcPr>
            <w:tcW w:w="0" w:type="auto"/>
            <w:tcBorders>
              <w:top w:val="single" w:sz="4" w:space="0" w:color="000000"/>
              <w:left w:val="single" w:sz="4" w:space="0" w:color="FFFFFF" w:themeColor="background1"/>
              <w:bottom w:val="single" w:sz="4" w:space="0" w:color="FFFFFF" w:themeColor="background1"/>
              <w:right w:val="single" w:sz="4" w:space="0" w:color="FFFFFF" w:themeColor="background1"/>
            </w:tcBorders>
            <w:hideMark/>
          </w:tcPr>
          <w:p w14:paraId="2FF35786" w14:textId="77777777" w:rsidR="00B87BE7" w:rsidRPr="006A6140" w:rsidRDefault="00B87BE7" w:rsidP="003B048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Neural Networks</w:t>
            </w:r>
          </w:p>
        </w:tc>
        <w:tc>
          <w:tcPr>
            <w:tcW w:w="0" w:type="auto"/>
            <w:tcBorders>
              <w:top w:val="single" w:sz="4" w:space="0" w:color="000000"/>
              <w:left w:val="single" w:sz="4" w:space="0" w:color="FFFFFF" w:themeColor="background1"/>
              <w:bottom w:val="single" w:sz="4" w:space="0" w:color="FFFFFF" w:themeColor="background1"/>
              <w:right w:val="single" w:sz="4" w:space="0" w:color="FFFFFF" w:themeColor="background1"/>
            </w:tcBorders>
            <w:hideMark/>
          </w:tcPr>
          <w:p w14:paraId="25717118" w14:textId="77777777" w:rsidR="00B87BE7" w:rsidRPr="006A6140" w:rsidRDefault="00B87BE7" w:rsidP="003B048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Dynamic adjustment of care protocols</w:t>
            </w:r>
          </w:p>
        </w:tc>
        <w:tc>
          <w:tcPr>
            <w:tcW w:w="0" w:type="auto"/>
            <w:tcBorders>
              <w:top w:val="single" w:sz="4" w:space="0" w:color="000000"/>
              <w:left w:val="single" w:sz="4" w:space="0" w:color="FFFFFF" w:themeColor="background1"/>
              <w:bottom w:val="single" w:sz="4" w:space="0" w:color="FFFFFF" w:themeColor="background1"/>
              <w:right w:val="single" w:sz="4" w:space="0" w:color="FFFFFF" w:themeColor="background1"/>
            </w:tcBorders>
            <w:hideMark/>
          </w:tcPr>
          <w:p w14:paraId="0C0C6F27" w14:textId="77777777" w:rsidR="00B87BE7" w:rsidRPr="006A6140" w:rsidRDefault="00B87BE7" w:rsidP="003B048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Used in tertiary hospitals in Maharashtra</w:t>
            </w:r>
          </w:p>
        </w:tc>
      </w:tr>
      <w:tr w:rsidR="00B87BE7" w:rsidRPr="006A6140" w14:paraId="6F3A4B75" w14:textId="77777777" w:rsidTr="007253C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645B119" w14:textId="77777777" w:rsidR="00B87BE7" w:rsidRPr="006A6140" w:rsidRDefault="00B87BE7" w:rsidP="003B048C">
            <w:pPr>
              <w:spacing w:after="160" w:line="259" w:lineRule="auto"/>
              <w:rPr>
                <w:rFonts w:ascii="Arial" w:hAnsi="Arial" w:cs="Arial"/>
                <w:sz w:val="20"/>
                <w:szCs w:val="20"/>
              </w:rPr>
            </w:pPr>
            <w:r w:rsidRPr="006A6140">
              <w:rPr>
                <w:rFonts w:ascii="Arial" w:hAnsi="Arial" w:cs="Arial"/>
                <w:sz w:val="20"/>
                <w:szCs w:val="20"/>
              </w:rPr>
              <w:t>Cancer recurrence risk</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AA7D4FC" w14:textId="77777777" w:rsidR="00B87BE7" w:rsidRPr="006A6140" w:rsidRDefault="00B87BE7" w:rsidP="003B048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SVM, Lasso Regression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3A2BDA2" w14:textId="77777777" w:rsidR="00B87BE7" w:rsidRPr="006A6140" w:rsidRDefault="00B87BE7" w:rsidP="003B048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Early follow-up and surveillance scheduling</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551D3E1" w14:textId="77777777" w:rsidR="00B87BE7" w:rsidRPr="006A6140" w:rsidRDefault="00B87BE7" w:rsidP="003B048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Applied in Tata Memorial for breast cancer</w:t>
            </w:r>
          </w:p>
        </w:tc>
      </w:tr>
      <w:tr w:rsidR="00B87BE7" w:rsidRPr="006A6140" w14:paraId="6BA982D9" w14:textId="77777777" w:rsidTr="007253C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A6DB6D9" w14:textId="77777777" w:rsidR="00B87BE7" w:rsidRPr="006A6140" w:rsidRDefault="00B87BE7" w:rsidP="003B048C">
            <w:pPr>
              <w:spacing w:after="160" w:line="259" w:lineRule="auto"/>
              <w:rPr>
                <w:rFonts w:ascii="Arial" w:hAnsi="Arial" w:cs="Arial"/>
                <w:sz w:val="20"/>
                <w:szCs w:val="20"/>
              </w:rPr>
            </w:pPr>
            <w:r w:rsidRPr="006A6140">
              <w:rPr>
                <w:rFonts w:ascii="Arial" w:hAnsi="Arial" w:cs="Arial"/>
                <w:sz w:val="20"/>
                <w:szCs w:val="20"/>
              </w:rPr>
              <w:lastRenderedPageBreak/>
              <w:t>Dialysis initiation risk</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E0C79AC" w14:textId="77777777" w:rsidR="00B87BE7" w:rsidRPr="006A6140" w:rsidRDefault="00B87BE7" w:rsidP="003B048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Time-series analysis (RNN)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FA4A954" w14:textId="77777777" w:rsidR="00B87BE7" w:rsidRPr="006A6140" w:rsidRDefault="00B87BE7" w:rsidP="003B048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Better preparedness and patient counselling</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B00E04A" w14:textId="77777777" w:rsidR="00B87BE7" w:rsidRPr="006A6140" w:rsidRDefault="00B87BE7" w:rsidP="003B048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Implemented in AIIMS Nephrology Dept.</w:t>
            </w:r>
          </w:p>
        </w:tc>
      </w:tr>
      <w:tr w:rsidR="00B87BE7" w:rsidRPr="006A6140" w14:paraId="6DAAB4E2" w14:textId="77777777" w:rsidTr="007253C6">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610DA45C" w14:textId="77777777" w:rsidR="00B87BE7" w:rsidRPr="006A6140" w:rsidRDefault="00B87BE7" w:rsidP="003B048C">
            <w:pPr>
              <w:spacing w:after="160" w:line="259" w:lineRule="auto"/>
              <w:rPr>
                <w:rFonts w:ascii="Arial" w:hAnsi="Arial" w:cs="Arial"/>
                <w:sz w:val="20"/>
                <w:szCs w:val="20"/>
              </w:rPr>
            </w:pPr>
            <w:r w:rsidRPr="006A6140">
              <w:rPr>
                <w:rFonts w:ascii="Arial" w:hAnsi="Arial" w:cs="Arial"/>
                <w:sz w:val="20"/>
                <w:szCs w:val="20"/>
              </w:rPr>
              <w:t>Stroke outcome</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63673C0E" w14:textId="77777777" w:rsidR="00B87BE7" w:rsidRPr="006A6140" w:rsidRDefault="00B87BE7" w:rsidP="003B048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Decision Trees</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0A77CEBD" w14:textId="77777777" w:rsidR="00B87BE7" w:rsidRPr="006A6140" w:rsidRDefault="00B87BE7" w:rsidP="003B048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Triage support and rehabilitation planning</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3142E07C" w14:textId="77777777" w:rsidR="00B87BE7" w:rsidRPr="006A6140" w:rsidRDefault="00B87BE7" w:rsidP="003B048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Pilot studies in West Bengal</w:t>
            </w:r>
          </w:p>
        </w:tc>
      </w:tr>
    </w:tbl>
    <w:p w14:paraId="0214C210" w14:textId="77777777" w:rsidR="00B87BE7" w:rsidRPr="00352046" w:rsidRDefault="00B87BE7" w:rsidP="003D6B4F">
      <w:pPr>
        <w:spacing w:after="0"/>
        <w:jc w:val="both"/>
        <w:rPr>
          <w:rFonts w:ascii="Arial" w:hAnsi="Arial" w:cs="Arial"/>
        </w:rPr>
      </w:pPr>
    </w:p>
    <w:p w14:paraId="6C8058D8" w14:textId="5E5A8AD4" w:rsidR="00B87BE7" w:rsidRPr="00352046" w:rsidRDefault="006558C7" w:rsidP="00433F08">
      <w:pPr>
        <w:jc w:val="both"/>
        <w:rPr>
          <w:rFonts w:ascii="Arial" w:hAnsi="Arial" w:cs="Arial"/>
          <w:b/>
          <w:bCs/>
        </w:rPr>
      </w:pPr>
      <w:r w:rsidRPr="00352046">
        <w:rPr>
          <w:rFonts w:ascii="Arial" w:hAnsi="Arial" w:cs="Arial"/>
          <w:b/>
          <w:bCs/>
        </w:rPr>
        <w:t>5.</w:t>
      </w:r>
      <w:r w:rsidR="008358CF" w:rsidRPr="00352046">
        <w:rPr>
          <w:rFonts w:ascii="Arial" w:hAnsi="Arial" w:cs="Arial"/>
          <w:b/>
          <w:bCs/>
        </w:rPr>
        <w:t xml:space="preserve">4. </w:t>
      </w:r>
      <w:r w:rsidR="00B87BE7" w:rsidRPr="00352046">
        <w:rPr>
          <w:rFonts w:ascii="Arial" w:hAnsi="Arial" w:cs="Arial"/>
          <w:b/>
          <w:bCs/>
        </w:rPr>
        <w:t>Imaging Analytics</w:t>
      </w:r>
    </w:p>
    <w:p w14:paraId="3FCBFAED" w14:textId="1C8610EB" w:rsidR="008358CF" w:rsidRPr="006A6140" w:rsidRDefault="008358CF" w:rsidP="008358CF">
      <w:pPr>
        <w:jc w:val="both"/>
        <w:rPr>
          <w:rFonts w:ascii="Arial" w:hAnsi="Arial" w:cs="Arial"/>
          <w:sz w:val="20"/>
          <w:szCs w:val="20"/>
        </w:rPr>
      </w:pPr>
      <w:r w:rsidRPr="006A6140">
        <w:rPr>
          <w:rFonts w:ascii="Arial" w:hAnsi="Arial" w:cs="Arial"/>
          <w:sz w:val="20"/>
          <w:szCs w:val="20"/>
        </w:rPr>
        <w:t>Medical imaging has experienced transformative advances with the advent of deep learning, particularly through Convolutional Neural Networks (CNNs). These algorithms are specifically designed to interpret visual data, making them ideal for processing medical images that require high levels of detail and precision. In clinical settings, CNNs can automatically detect abnormalities, classify disease states, and even localize lesions—often matching or surpassing human-level performance</w:t>
      </w:r>
      <w:r w:rsidR="00A63F34" w:rsidRPr="006A6140">
        <w:rPr>
          <w:rFonts w:ascii="Arial" w:hAnsi="Arial" w:cs="Arial"/>
          <w:sz w:val="20"/>
          <w:szCs w:val="20"/>
        </w:rPr>
        <w:t xml:space="preserve"> (</w:t>
      </w:r>
      <w:proofErr w:type="spellStart"/>
      <w:r w:rsidR="00A63F34" w:rsidRPr="006A6140">
        <w:rPr>
          <w:rFonts w:ascii="Arial" w:hAnsi="Arial" w:cs="Arial"/>
          <w:sz w:val="20"/>
          <w:szCs w:val="20"/>
        </w:rPr>
        <w:t>Litjens</w:t>
      </w:r>
      <w:proofErr w:type="spellEnd"/>
      <w:r w:rsidR="00A63F34" w:rsidRPr="006A6140">
        <w:rPr>
          <w:rFonts w:ascii="Arial" w:hAnsi="Arial" w:cs="Arial"/>
          <w:sz w:val="20"/>
          <w:szCs w:val="20"/>
        </w:rPr>
        <w:t xml:space="preserve"> et al., 2017; Shen et al., 2017</w:t>
      </w:r>
      <w:r w:rsidRPr="006A6140">
        <w:rPr>
          <w:rFonts w:ascii="Arial" w:hAnsi="Arial" w:cs="Arial"/>
          <w:sz w:val="20"/>
          <w:szCs w:val="20"/>
        </w:rPr>
        <w:t>.</w:t>
      </w:r>
      <w:r w:rsidR="001447F3" w:rsidRPr="006A6140">
        <w:rPr>
          <w:rFonts w:ascii="Arial" w:hAnsi="Arial" w:cs="Arial"/>
          <w:sz w:val="20"/>
          <w:szCs w:val="20"/>
        </w:rPr>
        <w:t xml:space="preserve"> </w:t>
      </w:r>
      <w:r w:rsidRPr="006A6140">
        <w:rPr>
          <w:rFonts w:ascii="Arial" w:hAnsi="Arial" w:cs="Arial"/>
          <w:sz w:val="20"/>
          <w:szCs w:val="20"/>
        </w:rPr>
        <w:t>ML-driven imaging solutions offer faster diagnosis, reduce inter-observer variability, and enable consistent interpretation across patient populations. They are particularly impactful in India, where radiologist-to-population ratios are low and diagnostic services are often delayed in rural or tier-2/3 cities</w:t>
      </w:r>
      <w:r w:rsidR="00A63F34" w:rsidRPr="006A6140">
        <w:rPr>
          <w:rFonts w:ascii="Arial" w:hAnsi="Arial" w:cs="Arial"/>
          <w:sz w:val="20"/>
          <w:szCs w:val="20"/>
        </w:rPr>
        <w:t xml:space="preserve"> (Mishra et al., 2020)</w:t>
      </w:r>
      <w:r w:rsidRPr="006A6140">
        <w:rPr>
          <w:rFonts w:ascii="Arial" w:hAnsi="Arial" w:cs="Arial"/>
          <w:sz w:val="20"/>
          <w:szCs w:val="20"/>
        </w:rPr>
        <w:t>. With the integration of AI into portable devices, diagnostics can now reach underserved areas with minimal specialist intervention</w:t>
      </w:r>
      <w:r w:rsidR="00A63F34" w:rsidRPr="006A6140">
        <w:rPr>
          <w:rFonts w:ascii="Arial" w:hAnsi="Arial" w:cs="Arial"/>
          <w:sz w:val="20"/>
          <w:szCs w:val="20"/>
        </w:rPr>
        <w:t xml:space="preserve"> (Lakhani &amp; Sundaram, 2017)</w:t>
      </w:r>
      <w:r w:rsidRPr="006A6140">
        <w:rPr>
          <w:rFonts w:ascii="Arial" w:hAnsi="Arial" w:cs="Arial"/>
          <w:sz w:val="20"/>
          <w:szCs w:val="20"/>
        </w:rPr>
        <w:t>.</w:t>
      </w:r>
    </w:p>
    <w:p w14:paraId="5D1EE94F" w14:textId="77777777" w:rsidR="008358CF" w:rsidRPr="006A6140" w:rsidRDefault="008358CF" w:rsidP="008358CF">
      <w:pPr>
        <w:jc w:val="both"/>
        <w:rPr>
          <w:rFonts w:ascii="Arial" w:hAnsi="Arial" w:cs="Arial"/>
          <w:b/>
          <w:bCs/>
          <w:sz w:val="20"/>
          <w:szCs w:val="20"/>
        </w:rPr>
      </w:pPr>
      <w:r w:rsidRPr="006A6140">
        <w:rPr>
          <w:rFonts w:ascii="Arial" w:hAnsi="Arial" w:cs="Arial"/>
          <w:b/>
          <w:bCs/>
          <w:sz w:val="20"/>
          <w:szCs w:val="20"/>
        </w:rPr>
        <w:t>Image Modalities Covered:</w:t>
      </w:r>
    </w:p>
    <w:p w14:paraId="646F1633" w14:textId="4539FACF" w:rsidR="008358CF" w:rsidRPr="006A6140" w:rsidRDefault="008358CF" w:rsidP="008358CF">
      <w:pPr>
        <w:jc w:val="both"/>
        <w:rPr>
          <w:rFonts w:ascii="Arial" w:hAnsi="Arial" w:cs="Arial"/>
          <w:sz w:val="20"/>
          <w:szCs w:val="20"/>
        </w:rPr>
      </w:pPr>
      <w:r w:rsidRPr="006A6140">
        <w:rPr>
          <w:rFonts w:ascii="Arial" w:hAnsi="Arial" w:cs="Arial"/>
          <w:b/>
          <w:bCs/>
          <w:sz w:val="20"/>
          <w:szCs w:val="20"/>
        </w:rPr>
        <w:t>X-ray, CT, and MRI</w:t>
      </w:r>
      <w:r w:rsidRPr="006A6140">
        <w:rPr>
          <w:rFonts w:ascii="Arial" w:hAnsi="Arial" w:cs="Arial"/>
          <w:sz w:val="20"/>
          <w:szCs w:val="20"/>
        </w:rPr>
        <w:t>: Deep learning models trained on thoracic X-rays or brain MRIs can detect conditions such as pneumonia, tuberculosis, intracranial hemorrhage, and lung nodules</w:t>
      </w:r>
      <w:r w:rsidR="000249B4" w:rsidRPr="006A6140">
        <w:rPr>
          <w:rFonts w:ascii="Arial" w:hAnsi="Arial" w:cs="Arial"/>
          <w:sz w:val="20"/>
          <w:szCs w:val="20"/>
        </w:rPr>
        <w:t xml:space="preserve"> (</w:t>
      </w:r>
      <w:proofErr w:type="spellStart"/>
      <w:r w:rsidR="000249B4" w:rsidRPr="006A6140">
        <w:rPr>
          <w:rFonts w:ascii="Arial" w:hAnsi="Arial" w:cs="Arial"/>
          <w:sz w:val="20"/>
          <w:szCs w:val="20"/>
        </w:rPr>
        <w:t>Rajpurkar</w:t>
      </w:r>
      <w:proofErr w:type="spellEnd"/>
      <w:r w:rsidR="000249B4" w:rsidRPr="006A6140">
        <w:rPr>
          <w:rFonts w:ascii="Arial" w:hAnsi="Arial" w:cs="Arial"/>
          <w:sz w:val="20"/>
          <w:szCs w:val="20"/>
        </w:rPr>
        <w:t xml:space="preserve"> et al., 2017; </w:t>
      </w:r>
      <w:proofErr w:type="spellStart"/>
      <w:r w:rsidR="000249B4" w:rsidRPr="006A6140">
        <w:rPr>
          <w:rFonts w:ascii="Arial" w:hAnsi="Arial" w:cs="Arial"/>
          <w:sz w:val="20"/>
          <w:szCs w:val="20"/>
        </w:rPr>
        <w:t>Akkus</w:t>
      </w:r>
      <w:proofErr w:type="spellEnd"/>
      <w:r w:rsidR="000249B4" w:rsidRPr="006A6140">
        <w:rPr>
          <w:rFonts w:ascii="Arial" w:hAnsi="Arial" w:cs="Arial"/>
          <w:sz w:val="20"/>
          <w:szCs w:val="20"/>
        </w:rPr>
        <w:t xml:space="preserve"> et al., 2017)</w:t>
      </w:r>
      <w:r w:rsidRPr="006A6140">
        <w:rPr>
          <w:rFonts w:ascii="Arial" w:hAnsi="Arial" w:cs="Arial"/>
          <w:sz w:val="20"/>
          <w:szCs w:val="20"/>
        </w:rPr>
        <w:t>. These tools are now being deployed in mobile diagnostic vans in India to screen for TB in remote districts</w:t>
      </w:r>
      <w:r w:rsidR="000249B4" w:rsidRPr="006A6140">
        <w:rPr>
          <w:rFonts w:ascii="Arial" w:hAnsi="Arial" w:cs="Arial"/>
          <w:sz w:val="20"/>
          <w:szCs w:val="20"/>
        </w:rPr>
        <w:t xml:space="preserve"> (Qin et al., 2021)</w:t>
      </w:r>
      <w:r w:rsidRPr="006A6140">
        <w:rPr>
          <w:rFonts w:ascii="Arial" w:hAnsi="Arial" w:cs="Arial"/>
          <w:sz w:val="20"/>
          <w:szCs w:val="20"/>
        </w:rPr>
        <w:t>.</w:t>
      </w:r>
    </w:p>
    <w:p w14:paraId="45BF67EC" w14:textId="75992B7B" w:rsidR="008358CF" w:rsidRPr="006A6140" w:rsidRDefault="008358CF" w:rsidP="008358CF">
      <w:pPr>
        <w:jc w:val="both"/>
        <w:rPr>
          <w:rFonts w:ascii="Arial" w:hAnsi="Arial" w:cs="Arial"/>
          <w:sz w:val="20"/>
          <w:szCs w:val="20"/>
        </w:rPr>
      </w:pPr>
      <w:proofErr w:type="spellStart"/>
      <w:r w:rsidRPr="006A6140">
        <w:rPr>
          <w:rFonts w:ascii="Arial" w:hAnsi="Arial" w:cs="Arial"/>
          <w:b/>
          <w:bCs/>
          <w:sz w:val="20"/>
          <w:szCs w:val="20"/>
        </w:rPr>
        <w:t>Dermoscopy</w:t>
      </w:r>
      <w:proofErr w:type="spellEnd"/>
      <w:r w:rsidRPr="006A6140">
        <w:rPr>
          <w:rFonts w:ascii="Arial" w:hAnsi="Arial" w:cs="Arial"/>
          <w:sz w:val="20"/>
          <w:szCs w:val="20"/>
        </w:rPr>
        <w:t xml:space="preserve">: CNNs help in differentiating benign from malignant skin lesions by analyzing </w:t>
      </w:r>
      <w:proofErr w:type="spellStart"/>
      <w:r w:rsidRPr="006A6140">
        <w:rPr>
          <w:rFonts w:ascii="Arial" w:hAnsi="Arial" w:cs="Arial"/>
          <w:sz w:val="20"/>
          <w:szCs w:val="20"/>
        </w:rPr>
        <w:t>dermoscopic</w:t>
      </w:r>
      <w:proofErr w:type="spellEnd"/>
      <w:r w:rsidRPr="006A6140">
        <w:rPr>
          <w:rFonts w:ascii="Arial" w:hAnsi="Arial" w:cs="Arial"/>
          <w:sz w:val="20"/>
          <w:szCs w:val="20"/>
        </w:rPr>
        <w:t xml:space="preserve"> images</w:t>
      </w:r>
      <w:r w:rsidR="00B05BFA" w:rsidRPr="006A6140">
        <w:rPr>
          <w:rFonts w:ascii="Arial" w:hAnsi="Arial" w:cs="Arial"/>
          <w:sz w:val="20"/>
          <w:szCs w:val="20"/>
        </w:rPr>
        <w:t xml:space="preserve"> (</w:t>
      </w:r>
      <w:proofErr w:type="spellStart"/>
      <w:r w:rsidR="00B05BFA" w:rsidRPr="006A6140">
        <w:rPr>
          <w:rFonts w:ascii="Arial" w:hAnsi="Arial" w:cs="Arial"/>
          <w:sz w:val="20"/>
          <w:szCs w:val="20"/>
        </w:rPr>
        <w:t>Esteva</w:t>
      </w:r>
      <w:proofErr w:type="spellEnd"/>
      <w:r w:rsidR="00B05BFA" w:rsidRPr="006A6140">
        <w:rPr>
          <w:rFonts w:ascii="Arial" w:hAnsi="Arial" w:cs="Arial"/>
          <w:sz w:val="20"/>
          <w:szCs w:val="20"/>
        </w:rPr>
        <w:t xml:space="preserve"> et al., 2017)</w:t>
      </w:r>
      <w:r w:rsidRPr="006A6140">
        <w:rPr>
          <w:rFonts w:ascii="Arial" w:hAnsi="Arial" w:cs="Arial"/>
          <w:sz w:val="20"/>
          <w:szCs w:val="20"/>
        </w:rPr>
        <w:t xml:space="preserve">. In pilot projects across Indian dermatology </w:t>
      </w:r>
      <w:proofErr w:type="spellStart"/>
      <w:r w:rsidRPr="006A6140">
        <w:rPr>
          <w:rFonts w:ascii="Arial" w:hAnsi="Arial" w:cs="Arial"/>
          <w:sz w:val="20"/>
          <w:szCs w:val="20"/>
        </w:rPr>
        <w:t>centres</w:t>
      </w:r>
      <w:proofErr w:type="spellEnd"/>
      <w:r w:rsidRPr="006A6140">
        <w:rPr>
          <w:rFonts w:ascii="Arial" w:hAnsi="Arial" w:cs="Arial"/>
          <w:sz w:val="20"/>
          <w:szCs w:val="20"/>
        </w:rPr>
        <w:t>, AI-based tools have shown dermatologist-level accuracy in detecting melanoma and other skin conditions</w:t>
      </w:r>
      <w:r w:rsidR="00B05BFA" w:rsidRPr="006A6140">
        <w:rPr>
          <w:rFonts w:ascii="Arial" w:hAnsi="Arial" w:cs="Arial"/>
          <w:sz w:val="20"/>
          <w:szCs w:val="20"/>
        </w:rPr>
        <w:t xml:space="preserve"> (Brinker et al., 2019)</w:t>
      </w:r>
      <w:r w:rsidRPr="006A6140">
        <w:rPr>
          <w:rFonts w:ascii="Arial" w:hAnsi="Arial" w:cs="Arial"/>
          <w:sz w:val="20"/>
          <w:szCs w:val="20"/>
        </w:rPr>
        <w:t>.</w:t>
      </w:r>
    </w:p>
    <w:p w14:paraId="0FBEEC18" w14:textId="086F3A9E" w:rsidR="008358CF" w:rsidRPr="006A6140" w:rsidRDefault="008358CF" w:rsidP="008358CF">
      <w:pPr>
        <w:jc w:val="both"/>
        <w:rPr>
          <w:rFonts w:ascii="Arial" w:hAnsi="Arial" w:cs="Arial"/>
          <w:sz w:val="20"/>
          <w:szCs w:val="20"/>
        </w:rPr>
      </w:pPr>
      <w:r w:rsidRPr="006A6140">
        <w:rPr>
          <w:rFonts w:ascii="Arial" w:hAnsi="Arial" w:cs="Arial"/>
          <w:b/>
          <w:bCs/>
          <w:sz w:val="20"/>
          <w:szCs w:val="20"/>
        </w:rPr>
        <w:t>Histopathological slides</w:t>
      </w:r>
      <w:r w:rsidRPr="006A6140">
        <w:rPr>
          <w:rFonts w:ascii="Arial" w:hAnsi="Arial" w:cs="Arial"/>
          <w:sz w:val="20"/>
          <w:szCs w:val="20"/>
        </w:rPr>
        <w:t>: Digital pathology is now enabled by ML models that scan and analyze whole-slide images to identify cancerous cells, grade tumors, and quantify biomarkers</w:t>
      </w:r>
      <w:r w:rsidR="00B05BFA" w:rsidRPr="006A6140">
        <w:rPr>
          <w:rFonts w:ascii="Arial" w:hAnsi="Arial" w:cs="Arial"/>
          <w:sz w:val="20"/>
          <w:szCs w:val="20"/>
        </w:rPr>
        <w:t xml:space="preserve"> (</w:t>
      </w:r>
      <w:proofErr w:type="spellStart"/>
      <w:r w:rsidR="00B05BFA" w:rsidRPr="006A6140">
        <w:rPr>
          <w:rFonts w:ascii="Arial" w:hAnsi="Arial" w:cs="Arial"/>
          <w:sz w:val="20"/>
          <w:szCs w:val="20"/>
        </w:rPr>
        <w:t>Cireşan</w:t>
      </w:r>
      <w:proofErr w:type="spellEnd"/>
      <w:r w:rsidR="00B05BFA" w:rsidRPr="006A6140">
        <w:rPr>
          <w:rFonts w:ascii="Arial" w:hAnsi="Arial" w:cs="Arial"/>
          <w:sz w:val="20"/>
          <w:szCs w:val="20"/>
        </w:rPr>
        <w:t xml:space="preserve"> et al., 2013; Campanella et al., 2019)</w:t>
      </w:r>
      <w:r w:rsidRPr="006A6140">
        <w:rPr>
          <w:rFonts w:ascii="Arial" w:hAnsi="Arial" w:cs="Arial"/>
          <w:sz w:val="20"/>
          <w:szCs w:val="20"/>
        </w:rPr>
        <w:t>. These tools significantly reduce the time and error associated with manual slide interpretation.</w:t>
      </w:r>
    </w:p>
    <w:p w14:paraId="417F2B6C" w14:textId="71C99258" w:rsidR="008358CF" w:rsidRPr="006A6140" w:rsidRDefault="008358CF" w:rsidP="008358CF">
      <w:pPr>
        <w:jc w:val="both"/>
        <w:rPr>
          <w:rFonts w:ascii="Arial" w:hAnsi="Arial" w:cs="Arial"/>
          <w:sz w:val="20"/>
          <w:szCs w:val="20"/>
        </w:rPr>
      </w:pPr>
      <w:r w:rsidRPr="006A6140">
        <w:rPr>
          <w:rFonts w:ascii="Arial" w:hAnsi="Arial" w:cs="Arial"/>
          <w:b/>
          <w:bCs/>
          <w:sz w:val="20"/>
          <w:szCs w:val="20"/>
        </w:rPr>
        <w:t>Retinal fundus photographs</w:t>
      </w:r>
      <w:r w:rsidRPr="006A6140">
        <w:rPr>
          <w:rFonts w:ascii="Arial" w:hAnsi="Arial" w:cs="Arial"/>
          <w:sz w:val="20"/>
          <w:szCs w:val="20"/>
        </w:rPr>
        <w:t>: AI models are routinely used to detect diabetic retinopathy, glaucoma, and macular degeneration from retinal images</w:t>
      </w:r>
      <w:r w:rsidR="00B05BFA" w:rsidRPr="006A6140">
        <w:rPr>
          <w:rFonts w:ascii="Arial" w:hAnsi="Arial" w:cs="Arial"/>
          <w:sz w:val="20"/>
          <w:szCs w:val="20"/>
        </w:rPr>
        <w:t xml:space="preserve"> (Gulshan et al., 2016; Ting et al., 2017)</w:t>
      </w:r>
      <w:r w:rsidRPr="006A6140">
        <w:rPr>
          <w:rFonts w:ascii="Arial" w:hAnsi="Arial" w:cs="Arial"/>
          <w:sz w:val="20"/>
          <w:szCs w:val="20"/>
        </w:rPr>
        <w:t>. Hospitals like Aravind Eye Care System in India have implemented such systems for large-scale eye screening programs</w:t>
      </w:r>
      <w:r w:rsidR="00B05BFA" w:rsidRPr="006A6140">
        <w:rPr>
          <w:rFonts w:ascii="Arial" w:hAnsi="Arial" w:cs="Arial"/>
          <w:sz w:val="20"/>
          <w:szCs w:val="20"/>
        </w:rPr>
        <w:t xml:space="preserve"> (Rajalakshmi et al., 2018)</w:t>
      </w:r>
      <w:r w:rsidRPr="006A6140">
        <w:rPr>
          <w:rFonts w:ascii="Arial" w:hAnsi="Arial" w:cs="Arial"/>
          <w:sz w:val="20"/>
          <w:szCs w:val="20"/>
        </w:rPr>
        <w:t>.</w:t>
      </w:r>
    </w:p>
    <w:p w14:paraId="754E486D" w14:textId="02E47972" w:rsidR="00B87BE7" w:rsidRPr="006A6140" w:rsidRDefault="008358CF" w:rsidP="008358CF">
      <w:pPr>
        <w:jc w:val="both"/>
        <w:rPr>
          <w:rFonts w:ascii="Arial" w:hAnsi="Arial" w:cs="Arial"/>
          <w:sz w:val="20"/>
          <w:szCs w:val="20"/>
        </w:rPr>
      </w:pPr>
      <w:r w:rsidRPr="006A6140">
        <w:rPr>
          <w:rFonts w:ascii="Arial" w:hAnsi="Arial" w:cs="Arial"/>
          <w:sz w:val="20"/>
          <w:szCs w:val="20"/>
        </w:rPr>
        <w:t xml:space="preserve">These advancements are not just limited to tertiary hospitals; with smartphone integration and cloud-based ML services, imaging analytics is now being decentralized and scaled for use in primary health </w:t>
      </w:r>
      <w:proofErr w:type="spellStart"/>
      <w:r w:rsidRPr="006A6140">
        <w:rPr>
          <w:rFonts w:ascii="Arial" w:hAnsi="Arial" w:cs="Arial"/>
          <w:sz w:val="20"/>
          <w:szCs w:val="20"/>
        </w:rPr>
        <w:t>centres</w:t>
      </w:r>
      <w:proofErr w:type="spellEnd"/>
      <w:r w:rsidRPr="006A6140">
        <w:rPr>
          <w:rFonts w:ascii="Arial" w:hAnsi="Arial" w:cs="Arial"/>
          <w:sz w:val="20"/>
          <w:szCs w:val="20"/>
        </w:rPr>
        <w:t xml:space="preserve"> and mobile clinics</w:t>
      </w:r>
      <w:r w:rsidR="00B05BFA" w:rsidRPr="006A6140">
        <w:rPr>
          <w:rFonts w:ascii="Arial" w:hAnsi="Arial" w:cs="Arial"/>
          <w:sz w:val="20"/>
          <w:szCs w:val="20"/>
        </w:rPr>
        <w:t xml:space="preserve"> (</w:t>
      </w:r>
      <w:proofErr w:type="spellStart"/>
      <w:r w:rsidR="00B05BFA" w:rsidRPr="006A6140">
        <w:rPr>
          <w:rFonts w:ascii="Arial" w:hAnsi="Arial" w:cs="Arial"/>
          <w:sz w:val="20"/>
          <w:szCs w:val="20"/>
        </w:rPr>
        <w:t>Abràmoff</w:t>
      </w:r>
      <w:proofErr w:type="spellEnd"/>
      <w:r w:rsidR="00B05BFA" w:rsidRPr="006A6140">
        <w:rPr>
          <w:rFonts w:ascii="Arial" w:hAnsi="Arial" w:cs="Arial"/>
          <w:sz w:val="20"/>
          <w:szCs w:val="20"/>
        </w:rPr>
        <w:t xml:space="preserve"> et al., 2018)</w:t>
      </w:r>
      <w:r w:rsidRPr="006A6140">
        <w:rPr>
          <w:rFonts w:ascii="Arial" w:hAnsi="Arial" w:cs="Arial"/>
          <w:sz w:val="20"/>
          <w:szCs w:val="20"/>
        </w:rPr>
        <w:t>.</w:t>
      </w:r>
    </w:p>
    <w:p w14:paraId="6C80B487" w14:textId="404DCAA1" w:rsidR="00433F08" w:rsidRPr="006A6140" w:rsidRDefault="008358CF" w:rsidP="00BB48BB">
      <w:pPr>
        <w:jc w:val="center"/>
        <w:rPr>
          <w:rFonts w:ascii="Arial" w:hAnsi="Arial" w:cs="Arial"/>
          <w:b/>
          <w:bCs/>
          <w:sz w:val="20"/>
          <w:szCs w:val="20"/>
        </w:rPr>
      </w:pPr>
      <w:r w:rsidRPr="006A6140">
        <w:rPr>
          <w:rFonts w:ascii="Arial" w:hAnsi="Arial" w:cs="Arial"/>
          <w:b/>
          <w:bCs/>
          <w:sz w:val="20"/>
          <w:szCs w:val="20"/>
        </w:rPr>
        <w:t xml:space="preserve">Table </w:t>
      </w:r>
      <w:r w:rsidR="00084E15">
        <w:rPr>
          <w:rFonts w:ascii="Arial" w:hAnsi="Arial" w:cs="Arial"/>
          <w:b/>
          <w:bCs/>
          <w:sz w:val="20"/>
          <w:szCs w:val="20"/>
        </w:rPr>
        <w:t>12</w:t>
      </w:r>
      <w:r w:rsidRPr="006A6140">
        <w:rPr>
          <w:rFonts w:ascii="Arial" w:hAnsi="Arial" w:cs="Arial"/>
          <w:b/>
          <w:bCs/>
          <w:sz w:val="20"/>
          <w:szCs w:val="20"/>
        </w:rPr>
        <w:t>: ML in Medical Imaging</w:t>
      </w:r>
    </w:p>
    <w:tbl>
      <w:tblPr>
        <w:tblStyle w:val="GridTable1Light"/>
        <w:tblW w:w="0" w:type="auto"/>
        <w:tblLook w:val="04A0" w:firstRow="1" w:lastRow="0" w:firstColumn="1" w:lastColumn="0" w:noHBand="0" w:noVBand="1"/>
      </w:tblPr>
      <w:tblGrid>
        <w:gridCol w:w="1752"/>
        <w:gridCol w:w="1556"/>
        <w:gridCol w:w="1842"/>
        <w:gridCol w:w="1632"/>
        <w:gridCol w:w="2568"/>
      </w:tblGrid>
      <w:tr w:rsidR="008358CF" w:rsidRPr="006A6140" w14:paraId="404F4A02" w14:textId="77777777" w:rsidTr="00B045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FFFFFF" w:themeColor="background1"/>
              <w:bottom w:val="single" w:sz="4" w:space="0" w:color="000000" w:themeColor="text1"/>
              <w:right w:val="single" w:sz="4" w:space="0" w:color="FFFFFF" w:themeColor="background1"/>
            </w:tcBorders>
            <w:hideMark/>
          </w:tcPr>
          <w:p w14:paraId="2F3955FE" w14:textId="77777777" w:rsidR="008358CF" w:rsidRPr="006A6140" w:rsidRDefault="008358CF" w:rsidP="003B048C">
            <w:pPr>
              <w:spacing w:after="160" w:line="259" w:lineRule="auto"/>
              <w:jc w:val="center"/>
              <w:rPr>
                <w:rFonts w:ascii="Arial" w:hAnsi="Arial" w:cs="Arial"/>
                <w:sz w:val="20"/>
                <w:szCs w:val="20"/>
              </w:rPr>
            </w:pPr>
            <w:r w:rsidRPr="006A6140">
              <w:rPr>
                <w:rFonts w:ascii="Arial" w:hAnsi="Arial" w:cs="Arial"/>
                <w:sz w:val="20"/>
                <w:szCs w:val="20"/>
              </w:rPr>
              <w:t>Domain</w:t>
            </w: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45A4C4BE" w14:textId="77777777" w:rsidR="008358CF" w:rsidRPr="006A6140" w:rsidRDefault="008358CF" w:rsidP="003B048C">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ML Technique</w:t>
            </w: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5D1C9433" w14:textId="77777777" w:rsidR="008358CF" w:rsidRPr="006A6140" w:rsidRDefault="008358CF" w:rsidP="003B048C">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Task</w:t>
            </w: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2C6E46F0" w14:textId="77777777" w:rsidR="008358CF" w:rsidRPr="006A6140" w:rsidRDefault="008358CF" w:rsidP="003B048C">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Accuracy</w:t>
            </w: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1DA439EF" w14:textId="77777777" w:rsidR="008358CF" w:rsidRPr="006A6140" w:rsidRDefault="008358CF" w:rsidP="003B048C">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Indian Implementation</w:t>
            </w:r>
          </w:p>
        </w:tc>
      </w:tr>
      <w:tr w:rsidR="008358CF" w:rsidRPr="006A6140" w14:paraId="2A329336" w14:textId="77777777" w:rsidTr="00B045B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3CD713CE" w14:textId="77777777" w:rsidR="008358CF" w:rsidRPr="006A6140" w:rsidRDefault="008358CF" w:rsidP="008358CF">
            <w:pPr>
              <w:spacing w:after="160" w:line="259" w:lineRule="auto"/>
              <w:jc w:val="both"/>
              <w:rPr>
                <w:rFonts w:ascii="Arial" w:hAnsi="Arial" w:cs="Arial"/>
                <w:sz w:val="20"/>
                <w:szCs w:val="20"/>
              </w:rPr>
            </w:pPr>
            <w:r w:rsidRPr="006A6140">
              <w:rPr>
                <w:rFonts w:ascii="Arial" w:hAnsi="Arial" w:cs="Arial"/>
                <w:sz w:val="20"/>
                <w:szCs w:val="20"/>
              </w:rPr>
              <w:t>Radiology (Chest)</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221FA0F3" w14:textId="77777777" w:rsidR="008358CF" w:rsidRPr="006A6140" w:rsidRDefault="008358CF" w:rsidP="003B048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CNN (</w:t>
            </w:r>
            <w:proofErr w:type="spellStart"/>
            <w:r w:rsidRPr="006A6140">
              <w:rPr>
                <w:rFonts w:ascii="Arial" w:hAnsi="Arial" w:cs="Arial"/>
                <w:sz w:val="20"/>
                <w:szCs w:val="20"/>
              </w:rPr>
              <w:t>ResNet</w:t>
            </w:r>
            <w:proofErr w:type="spellEnd"/>
            <w:r w:rsidRPr="006A6140">
              <w:rPr>
                <w:rFonts w:ascii="Arial" w:hAnsi="Arial" w:cs="Arial"/>
                <w:sz w:val="20"/>
                <w:szCs w:val="20"/>
              </w:rPr>
              <w:t>, VGG)</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326E5F52" w14:textId="77777777" w:rsidR="008358CF" w:rsidRPr="006A6140" w:rsidRDefault="008358CF" w:rsidP="003B048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Pneumonia and TB detection</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4F4BACD9" w14:textId="77777777" w:rsidR="008358CF" w:rsidRPr="006A6140" w:rsidRDefault="008358CF" w:rsidP="003B048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&gt;90%</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2532D56E" w14:textId="77777777" w:rsidR="008358CF" w:rsidRPr="006A6140" w:rsidRDefault="008358CF" w:rsidP="003B048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Deployed in mobile screening units</w:t>
            </w:r>
          </w:p>
        </w:tc>
      </w:tr>
      <w:tr w:rsidR="008358CF" w:rsidRPr="006A6140" w14:paraId="7AEC490B" w14:textId="77777777" w:rsidTr="00B045B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1464592" w14:textId="77777777" w:rsidR="008358CF" w:rsidRPr="006A6140" w:rsidRDefault="008358CF" w:rsidP="008358CF">
            <w:pPr>
              <w:spacing w:after="160" w:line="259" w:lineRule="auto"/>
              <w:jc w:val="both"/>
              <w:rPr>
                <w:rFonts w:ascii="Arial" w:hAnsi="Arial" w:cs="Arial"/>
                <w:sz w:val="20"/>
                <w:szCs w:val="20"/>
              </w:rPr>
            </w:pPr>
            <w:r w:rsidRPr="006A6140">
              <w:rPr>
                <w:rFonts w:ascii="Arial" w:hAnsi="Arial" w:cs="Arial"/>
                <w:sz w:val="20"/>
                <w:szCs w:val="20"/>
              </w:rPr>
              <w:t>Dermatology</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FE7F2C4" w14:textId="77777777" w:rsidR="008358CF" w:rsidRPr="006A6140" w:rsidRDefault="008358CF" w:rsidP="003B048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CNN + Transfer Learning</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0592570" w14:textId="77777777" w:rsidR="008358CF" w:rsidRPr="006A6140" w:rsidRDefault="008358CF" w:rsidP="003B048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Skin lesion classification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6FE2A88" w14:textId="77777777" w:rsidR="008358CF" w:rsidRPr="006A6140" w:rsidRDefault="008358CF" w:rsidP="003B048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Dermatologist-level</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FB26C28" w14:textId="77777777" w:rsidR="008358CF" w:rsidRPr="006A6140" w:rsidRDefault="008358CF" w:rsidP="003B048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IIT Madras AI Skin Care Research Project</w:t>
            </w:r>
          </w:p>
        </w:tc>
      </w:tr>
      <w:tr w:rsidR="008358CF" w:rsidRPr="006A6140" w14:paraId="5C323F49" w14:textId="77777777" w:rsidTr="00B045B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5BB176B" w14:textId="77777777" w:rsidR="008358CF" w:rsidRPr="006A6140" w:rsidRDefault="008358CF" w:rsidP="008358CF">
            <w:pPr>
              <w:spacing w:after="160" w:line="259" w:lineRule="auto"/>
              <w:jc w:val="both"/>
              <w:rPr>
                <w:rFonts w:ascii="Arial" w:hAnsi="Arial" w:cs="Arial"/>
                <w:sz w:val="20"/>
                <w:szCs w:val="20"/>
              </w:rPr>
            </w:pPr>
            <w:r w:rsidRPr="006A6140">
              <w:rPr>
                <w:rFonts w:ascii="Arial" w:hAnsi="Arial" w:cs="Arial"/>
                <w:sz w:val="20"/>
                <w:szCs w:val="20"/>
              </w:rPr>
              <w:lastRenderedPageBreak/>
              <w:t>Pathology</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57E376C" w14:textId="77777777" w:rsidR="008358CF" w:rsidRPr="006A6140" w:rsidRDefault="008358CF" w:rsidP="003B048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Deep CNN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620CBA7" w14:textId="50728DB4" w:rsidR="008358CF" w:rsidRPr="006A6140" w:rsidRDefault="008358CF" w:rsidP="003B048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Tumor cell classification in slides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3319FF5" w14:textId="77777777" w:rsidR="008358CF" w:rsidRPr="006A6140" w:rsidRDefault="008358CF" w:rsidP="003B048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High specificity</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1D24F1F" w14:textId="77777777" w:rsidR="008358CF" w:rsidRPr="006A6140" w:rsidRDefault="008358CF" w:rsidP="003B048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AI-supported slide analysis at PGIMER, Chandigarh</w:t>
            </w:r>
          </w:p>
        </w:tc>
      </w:tr>
      <w:tr w:rsidR="008358CF" w:rsidRPr="006A6140" w14:paraId="533527F8" w14:textId="77777777" w:rsidTr="00B045B2">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hideMark/>
          </w:tcPr>
          <w:p w14:paraId="0EB2CA5C" w14:textId="77777777" w:rsidR="008358CF" w:rsidRPr="006A6140" w:rsidRDefault="008358CF" w:rsidP="008358CF">
            <w:pPr>
              <w:spacing w:after="160" w:line="259" w:lineRule="auto"/>
              <w:jc w:val="both"/>
              <w:rPr>
                <w:rFonts w:ascii="Arial" w:hAnsi="Arial" w:cs="Arial"/>
                <w:sz w:val="20"/>
                <w:szCs w:val="20"/>
              </w:rPr>
            </w:pPr>
            <w:r w:rsidRPr="006A6140">
              <w:rPr>
                <w:rFonts w:ascii="Arial" w:hAnsi="Arial" w:cs="Arial"/>
                <w:sz w:val="20"/>
                <w:szCs w:val="20"/>
              </w:rPr>
              <w:t>Ophthalmology</w:t>
            </w:r>
          </w:p>
        </w:tc>
        <w:tc>
          <w:tcPr>
            <w:tcW w:w="0" w:type="auto"/>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hideMark/>
          </w:tcPr>
          <w:p w14:paraId="7C09E20B" w14:textId="77777777" w:rsidR="008358CF" w:rsidRPr="006A6140" w:rsidRDefault="008358CF" w:rsidP="003B048C">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CNN + Ensemble Models</w:t>
            </w:r>
          </w:p>
        </w:tc>
        <w:tc>
          <w:tcPr>
            <w:tcW w:w="0" w:type="auto"/>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hideMark/>
          </w:tcPr>
          <w:p w14:paraId="2231A9CC" w14:textId="77777777" w:rsidR="008358CF" w:rsidRPr="006A6140" w:rsidRDefault="008358CF" w:rsidP="003B048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Diabetic retinopathy staging</w:t>
            </w:r>
          </w:p>
        </w:tc>
        <w:tc>
          <w:tcPr>
            <w:tcW w:w="0" w:type="auto"/>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hideMark/>
          </w:tcPr>
          <w:p w14:paraId="664BBCDE" w14:textId="77777777" w:rsidR="008358CF" w:rsidRPr="006A6140" w:rsidRDefault="008358CF" w:rsidP="003B048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Used in real-time</w:t>
            </w:r>
          </w:p>
        </w:tc>
        <w:tc>
          <w:tcPr>
            <w:tcW w:w="0" w:type="auto"/>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hideMark/>
          </w:tcPr>
          <w:p w14:paraId="02996E9D" w14:textId="77777777" w:rsidR="008358CF" w:rsidRPr="006A6140" w:rsidRDefault="008358CF" w:rsidP="003B048C">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6A6140">
              <w:rPr>
                <w:rFonts w:ascii="Arial" w:hAnsi="Arial" w:cs="Arial"/>
                <w:sz w:val="20"/>
                <w:szCs w:val="20"/>
              </w:rPr>
              <w:t>Aravind Eye Hospital AI screening system</w:t>
            </w:r>
          </w:p>
        </w:tc>
      </w:tr>
    </w:tbl>
    <w:p w14:paraId="0B9ABB17" w14:textId="77777777" w:rsidR="008358CF" w:rsidRPr="00352046" w:rsidRDefault="008358CF" w:rsidP="003D6B4F">
      <w:pPr>
        <w:spacing w:after="0"/>
        <w:jc w:val="both"/>
        <w:rPr>
          <w:rFonts w:ascii="Arial" w:hAnsi="Arial" w:cs="Arial"/>
        </w:rPr>
      </w:pPr>
    </w:p>
    <w:p w14:paraId="51000412" w14:textId="00617A1C" w:rsidR="008358CF" w:rsidRPr="00352046" w:rsidRDefault="006558C7" w:rsidP="00A23D16">
      <w:pPr>
        <w:jc w:val="both"/>
        <w:rPr>
          <w:rFonts w:ascii="Arial" w:hAnsi="Arial" w:cs="Arial"/>
          <w:b/>
          <w:bCs/>
        </w:rPr>
      </w:pPr>
      <w:r w:rsidRPr="00352046">
        <w:rPr>
          <w:rFonts w:ascii="Arial" w:hAnsi="Arial" w:cs="Arial"/>
          <w:b/>
          <w:bCs/>
        </w:rPr>
        <w:t>5.</w:t>
      </w:r>
      <w:r w:rsidR="005329A3" w:rsidRPr="00352046">
        <w:rPr>
          <w:rFonts w:ascii="Arial" w:hAnsi="Arial" w:cs="Arial"/>
          <w:b/>
          <w:bCs/>
        </w:rPr>
        <w:t xml:space="preserve">5. </w:t>
      </w:r>
      <w:r w:rsidR="00BE0066" w:rsidRPr="00352046">
        <w:rPr>
          <w:rFonts w:ascii="Arial" w:hAnsi="Arial" w:cs="Arial"/>
          <w:b/>
          <w:bCs/>
        </w:rPr>
        <w:t>Personalized Medicine</w:t>
      </w:r>
    </w:p>
    <w:p w14:paraId="7845CE02" w14:textId="36E0FDB4" w:rsidR="005329A3" w:rsidRPr="006A6140" w:rsidRDefault="00F11BDB" w:rsidP="00F11BDB">
      <w:pPr>
        <w:jc w:val="both"/>
        <w:rPr>
          <w:rFonts w:ascii="Arial" w:hAnsi="Arial" w:cs="Arial"/>
          <w:sz w:val="20"/>
          <w:szCs w:val="20"/>
        </w:rPr>
      </w:pPr>
      <w:r w:rsidRPr="006A6140">
        <w:rPr>
          <w:rFonts w:ascii="Arial" w:hAnsi="Arial" w:cs="Arial"/>
          <w:sz w:val="20"/>
          <w:szCs w:val="20"/>
        </w:rPr>
        <w:t>Personalized or precision medicine is an emerging approach in modern healthcare that seeks to tailor medical treatment to the unique characteristics of each patient. This includes factors such as genetic makeup, environmental exposures, lifestyle behaviors, and individual clinical history</w:t>
      </w:r>
      <w:r w:rsidR="00B05BFA" w:rsidRPr="006A6140">
        <w:rPr>
          <w:rFonts w:ascii="Arial" w:hAnsi="Arial" w:cs="Arial"/>
          <w:sz w:val="20"/>
          <w:szCs w:val="20"/>
        </w:rPr>
        <w:t xml:space="preserve"> (Miró-Nicolau, Moyà-Alcover, &amp; Capó, 2022)</w:t>
      </w:r>
      <w:r w:rsidRPr="006A6140">
        <w:rPr>
          <w:rFonts w:ascii="Arial" w:hAnsi="Arial" w:cs="Arial"/>
          <w:sz w:val="20"/>
          <w:szCs w:val="20"/>
        </w:rPr>
        <w:t>. Instead of a "one-size-fits-all" approach, personalized medicine offers more accurate diagnoses, optimized treatment plans, and reduced adverse effects</w:t>
      </w:r>
      <w:r w:rsidR="00B05BFA" w:rsidRPr="006A6140">
        <w:rPr>
          <w:rFonts w:ascii="Arial" w:hAnsi="Arial" w:cs="Arial"/>
          <w:sz w:val="20"/>
          <w:szCs w:val="20"/>
        </w:rPr>
        <w:t xml:space="preserve"> (Rahman et al., 2022)</w:t>
      </w:r>
      <w:r w:rsidRPr="006A6140">
        <w:rPr>
          <w:rFonts w:ascii="Arial" w:hAnsi="Arial" w:cs="Arial"/>
          <w:sz w:val="20"/>
          <w:szCs w:val="20"/>
        </w:rPr>
        <w:t>.</w:t>
      </w:r>
      <w:r w:rsidR="001447F3" w:rsidRPr="006A6140">
        <w:rPr>
          <w:rFonts w:ascii="Arial" w:hAnsi="Arial" w:cs="Arial"/>
          <w:sz w:val="20"/>
          <w:szCs w:val="20"/>
        </w:rPr>
        <w:t xml:space="preserve"> </w:t>
      </w:r>
      <w:r w:rsidRPr="006A6140">
        <w:rPr>
          <w:rFonts w:ascii="Arial" w:hAnsi="Arial" w:cs="Arial"/>
          <w:sz w:val="20"/>
          <w:szCs w:val="20"/>
        </w:rPr>
        <w:t>Machine Learning (ML) plays a pivotal role in enabling this vision by uncovering hidden patterns and relationships within complex, high-dimensional biomedical datasets</w:t>
      </w:r>
      <w:r w:rsidR="00B05BFA" w:rsidRPr="006A6140">
        <w:rPr>
          <w:rFonts w:ascii="Arial" w:hAnsi="Arial" w:cs="Arial"/>
          <w:sz w:val="20"/>
          <w:szCs w:val="20"/>
        </w:rPr>
        <w:t xml:space="preserve"> (Chen et al., 202</w:t>
      </w:r>
      <w:r w:rsidR="00171A17">
        <w:rPr>
          <w:rFonts w:ascii="Arial" w:hAnsi="Arial" w:cs="Arial"/>
          <w:sz w:val="20"/>
          <w:szCs w:val="20"/>
        </w:rPr>
        <w:t>0</w:t>
      </w:r>
      <w:r w:rsidR="00B05BFA" w:rsidRPr="006A6140">
        <w:rPr>
          <w:rFonts w:ascii="Arial" w:hAnsi="Arial" w:cs="Arial"/>
          <w:sz w:val="20"/>
          <w:szCs w:val="20"/>
        </w:rPr>
        <w:t>; Li et al., 2022)</w:t>
      </w:r>
      <w:r w:rsidRPr="006A6140">
        <w:rPr>
          <w:rFonts w:ascii="Arial" w:hAnsi="Arial" w:cs="Arial"/>
          <w:sz w:val="20"/>
          <w:szCs w:val="20"/>
        </w:rPr>
        <w:t>. These datasets often include genomic sequences, electronic health records (EHRs), wearable sensor data, family history, and drug response profiles. By analyzing these diverse sources, ML models can make precise predictions and recommendations that were previously impossible with conventional methods</w:t>
      </w:r>
      <w:r w:rsidR="00B05BFA" w:rsidRPr="006A6140">
        <w:rPr>
          <w:rFonts w:ascii="Arial" w:hAnsi="Arial" w:cs="Arial"/>
          <w:sz w:val="20"/>
          <w:szCs w:val="20"/>
        </w:rPr>
        <w:t xml:space="preserve"> (</w:t>
      </w:r>
      <w:proofErr w:type="spellStart"/>
      <w:r w:rsidR="00D3468E" w:rsidRPr="00D3468E">
        <w:rPr>
          <w:rFonts w:ascii="Arial" w:hAnsi="Arial" w:cs="Arial"/>
          <w:sz w:val="20"/>
          <w:szCs w:val="20"/>
        </w:rPr>
        <w:t>Painuli</w:t>
      </w:r>
      <w:proofErr w:type="spellEnd"/>
      <w:r w:rsidR="00D3468E" w:rsidRPr="00D3468E">
        <w:rPr>
          <w:rFonts w:ascii="Arial" w:hAnsi="Arial" w:cs="Arial"/>
          <w:sz w:val="20"/>
          <w:szCs w:val="20"/>
        </w:rPr>
        <w:t>, Bhardwaj, &amp; Gupta, 2022</w:t>
      </w:r>
      <w:r w:rsidR="00B05BFA" w:rsidRPr="006A6140">
        <w:rPr>
          <w:rFonts w:ascii="Arial" w:hAnsi="Arial" w:cs="Arial"/>
          <w:sz w:val="20"/>
          <w:szCs w:val="20"/>
        </w:rPr>
        <w:t>)</w:t>
      </w:r>
      <w:r w:rsidRPr="006A6140">
        <w:rPr>
          <w:rFonts w:ascii="Arial" w:hAnsi="Arial" w:cs="Arial"/>
          <w:sz w:val="20"/>
          <w:szCs w:val="20"/>
        </w:rPr>
        <w:t>.</w:t>
      </w:r>
    </w:p>
    <w:p w14:paraId="018C990A" w14:textId="77777777" w:rsidR="00F11BDB" w:rsidRPr="006A6140" w:rsidRDefault="00F11BDB" w:rsidP="00F11BDB">
      <w:pPr>
        <w:jc w:val="both"/>
        <w:rPr>
          <w:rFonts w:ascii="Arial" w:hAnsi="Arial" w:cs="Arial"/>
          <w:b/>
          <w:bCs/>
          <w:sz w:val="20"/>
          <w:szCs w:val="20"/>
        </w:rPr>
      </w:pPr>
      <w:r w:rsidRPr="006A6140">
        <w:rPr>
          <w:rFonts w:ascii="Arial" w:hAnsi="Arial" w:cs="Arial"/>
          <w:b/>
          <w:bCs/>
          <w:sz w:val="20"/>
          <w:szCs w:val="20"/>
        </w:rPr>
        <w:t>Use-Cases:</w:t>
      </w:r>
    </w:p>
    <w:p w14:paraId="008B5D16" w14:textId="3D16A4E4" w:rsidR="00B05BFA" w:rsidRPr="006A6140" w:rsidRDefault="00F11BDB" w:rsidP="00F11BDB">
      <w:pPr>
        <w:jc w:val="both"/>
        <w:rPr>
          <w:rFonts w:ascii="Arial" w:hAnsi="Arial" w:cs="Arial"/>
          <w:sz w:val="20"/>
          <w:szCs w:val="20"/>
        </w:rPr>
      </w:pPr>
      <w:r w:rsidRPr="006A6140">
        <w:rPr>
          <w:rFonts w:ascii="Arial" w:hAnsi="Arial" w:cs="Arial"/>
          <w:b/>
          <w:bCs/>
          <w:sz w:val="20"/>
          <w:szCs w:val="20"/>
        </w:rPr>
        <w:t>Identifying patient subtypes for targeted therapy</w:t>
      </w:r>
      <w:r w:rsidRPr="006A6140">
        <w:rPr>
          <w:rFonts w:ascii="Arial" w:hAnsi="Arial" w:cs="Arial"/>
          <w:sz w:val="20"/>
          <w:szCs w:val="20"/>
        </w:rPr>
        <w:t>: ML algorithms such as clustering and ensemble methods can categories patients into molecular or clinical subgroups based on gene expression profiles or treatment responses. This has been particularly useful in oncology—for example, in identifying breast cancer subtypes (HER2-positive, triple-negative) that respond differently to specific therapies</w:t>
      </w:r>
      <w:r w:rsidR="00B05BFA" w:rsidRPr="006A6140">
        <w:rPr>
          <w:rFonts w:ascii="Arial" w:hAnsi="Arial" w:cs="Arial"/>
          <w:sz w:val="20"/>
          <w:szCs w:val="20"/>
        </w:rPr>
        <w:t xml:space="preserve"> (</w:t>
      </w:r>
      <w:proofErr w:type="spellStart"/>
      <w:r w:rsidR="00B05BFA" w:rsidRPr="006A6140">
        <w:rPr>
          <w:rFonts w:ascii="Arial" w:hAnsi="Arial" w:cs="Arial"/>
          <w:sz w:val="20"/>
          <w:szCs w:val="20"/>
        </w:rPr>
        <w:t>Kaliyugarasan</w:t>
      </w:r>
      <w:proofErr w:type="spellEnd"/>
      <w:r w:rsidR="00B05BFA" w:rsidRPr="006A6140">
        <w:rPr>
          <w:rFonts w:ascii="Arial" w:hAnsi="Arial" w:cs="Arial"/>
          <w:sz w:val="20"/>
          <w:szCs w:val="20"/>
        </w:rPr>
        <w:t xml:space="preserve">, </w:t>
      </w:r>
      <w:proofErr w:type="spellStart"/>
      <w:r w:rsidR="00B05BFA" w:rsidRPr="006A6140">
        <w:rPr>
          <w:rFonts w:ascii="Arial" w:hAnsi="Arial" w:cs="Arial"/>
          <w:sz w:val="20"/>
          <w:szCs w:val="20"/>
        </w:rPr>
        <w:t>Lundervold</w:t>
      </w:r>
      <w:proofErr w:type="spellEnd"/>
      <w:r w:rsidR="00B05BFA" w:rsidRPr="006A6140">
        <w:rPr>
          <w:rFonts w:ascii="Arial" w:hAnsi="Arial" w:cs="Arial"/>
          <w:sz w:val="20"/>
          <w:szCs w:val="20"/>
        </w:rPr>
        <w:t xml:space="preserve">, &amp; </w:t>
      </w:r>
      <w:proofErr w:type="spellStart"/>
      <w:r w:rsidR="00B05BFA" w:rsidRPr="006A6140">
        <w:rPr>
          <w:rFonts w:ascii="Arial" w:hAnsi="Arial" w:cs="Arial"/>
          <w:sz w:val="20"/>
          <w:szCs w:val="20"/>
        </w:rPr>
        <w:t>Lundervold</w:t>
      </w:r>
      <w:proofErr w:type="spellEnd"/>
      <w:r w:rsidR="00B05BFA" w:rsidRPr="006A6140">
        <w:rPr>
          <w:rFonts w:ascii="Arial" w:hAnsi="Arial" w:cs="Arial"/>
          <w:sz w:val="20"/>
          <w:szCs w:val="20"/>
        </w:rPr>
        <w:t>, 2021; Sivadas et al., 2021)</w:t>
      </w:r>
      <w:r w:rsidRPr="006A6140">
        <w:rPr>
          <w:rFonts w:ascii="Arial" w:hAnsi="Arial" w:cs="Arial"/>
          <w:sz w:val="20"/>
          <w:szCs w:val="20"/>
        </w:rPr>
        <w:t>.</w:t>
      </w:r>
      <w:r w:rsidR="001447F3" w:rsidRPr="006A6140">
        <w:rPr>
          <w:rFonts w:ascii="Arial" w:hAnsi="Arial" w:cs="Arial"/>
          <w:sz w:val="20"/>
          <w:szCs w:val="20"/>
        </w:rPr>
        <w:t xml:space="preserve"> </w:t>
      </w:r>
    </w:p>
    <w:p w14:paraId="5BA43229" w14:textId="7B411472" w:rsidR="00B05BFA" w:rsidRPr="006A6140" w:rsidRDefault="00F11BDB" w:rsidP="00F11BDB">
      <w:pPr>
        <w:jc w:val="both"/>
        <w:rPr>
          <w:rFonts w:ascii="Arial" w:hAnsi="Arial" w:cs="Arial"/>
          <w:sz w:val="20"/>
          <w:szCs w:val="20"/>
        </w:rPr>
      </w:pPr>
      <w:r w:rsidRPr="006A6140">
        <w:rPr>
          <w:rFonts w:ascii="Arial" w:hAnsi="Arial" w:cs="Arial"/>
          <w:b/>
          <w:bCs/>
          <w:sz w:val="20"/>
          <w:szCs w:val="20"/>
        </w:rPr>
        <w:t>Pharmacogenomics and dosage prediction</w:t>
      </w:r>
      <w:r w:rsidRPr="006A6140">
        <w:rPr>
          <w:rFonts w:ascii="Arial" w:hAnsi="Arial" w:cs="Arial"/>
          <w:sz w:val="20"/>
          <w:szCs w:val="20"/>
        </w:rPr>
        <w:t>: ML helps predict how a particular patient will metabolize a drug based on genetic variants, age, gender, and liver/kidney function. This facilitates optimal drug selection and dosage, reducing trial-and-error prescribing and the risk of adverse reactions</w:t>
      </w:r>
      <w:r w:rsidR="00B05BFA" w:rsidRPr="006A6140">
        <w:rPr>
          <w:rFonts w:ascii="Arial" w:hAnsi="Arial" w:cs="Arial"/>
          <w:sz w:val="20"/>
          <w:szCs w:val="20"/>
        </w:rPr>
        <w:t xml:space="preserve"> (Chen et al., 2023; </w:t>
      </w:r>
      <w:r w:rsidR="003F0E4F">
        <w:rPr>
          <w:rFonts w:ascii="Arial" w:hAnsi="Arial" w:cs="Arial"/>
          <w:sz w:val="20"/>
          <w:szCs w:val="20"/>
        </w:rPr>
        <w:t>Miner et.al, 2020</w:t>
      </w:r>
      <w:r w:rsidR="00B05BFA" w:rsidRPr="006A6140">
        <w:rPr>
          <w:rFonts w:ascii="Arial" w:hAnsi="Arial" w:cs="Arial"/>
          <w:sz w:val="20"/>
          <w:szCs w:val="20"/>
        </w:rPr>
        <w:t>)</w:t>
      </w:r>
      <w:r w:rsidRPr="006A6140">
        <w:rPr>
          <w:rFonts w:ascii="Arial" w:hAnsi="Arial" w:cs="Arial"/>
          <w:sz w:val="20"/>
          <w:szCs w:val="20"/>
        </w:rPr>
        <w:t>.</w:t>
      </w:r>
      <w:r w:rsidR="001447F3" w:rsidRPr="006A6140">
        <w:rPr>
          <w:rFonts w:ascii="Arial" w:hAnsi="Arial" w:cs="Arial"/>
          <w:sz w:val="20"/>
          <w:szCs w:val="20"/>
        </w:rPr>
        <w:t xml:space="preserve"> </w:t>
      </w:r>
      <w:r w:rsidR="00B05BFA" w:rsidRPr="006A6140">
        <w:rPr>
          <w:rFonts w:ascii="Arial" w:hAnsi="Arial" w:cs="Arial"/>
          <w:sz w:val="20"/>
          <w:szCs w:val="20"/>
        </w:rPr>
        <w:t xml:space="preserve"> </w:t>
      </w:r>
    </w:p>
    <w:p w14:paraId="235FB53D" w14:textId="025884D3" w:rsidR="00F11BDB" w:rsidRPr="006A6140" w:rsidRDefault="00F11BDB" w:rsidP="00F11BDB">
      <w:pPr>
        <w:jc w:val="both"/>
        <w:rPr>
          <w:rFonts w:ascii="Arial" w:hAnsi="Arial" w:cs="Arial"/>
          <w:sz w:val="20"/>
          <w:szCs w:val="20"/>
        </w:rPr>
      </w:pPr>
      <w:r w:rsidRPr="006A6140">
        <w:rPr>
          <w:rFonts w:ascii="Arial" w:hAnsi="Arial" w:cs="Arial"/>
          <w:b/>
          <w:bCs/>
          <w:sz w:val="20"/>
          <w:szCs w:val="20"/>
        </w:rPr>
        <w:t>Risk profiling for lifestyle interventions</w:t>
      </w:r>
      <w:r w:rsidRPr="006A6140">
        <w:rPr>
          <w:rFonts w:ascii="Arial" w:hAnsi="Arial" w:cs="Arial"/>
          <w:sz w:val="20"/>
          <w:szCs w:val="20"/>
        </w:rPr>
        <w:t>: By analyzing patient lifestyle data such as diet, physical activity, sleep, and stress (often collected through wearable devices and mHealth apps), ML models can identify individuals at high risk for conditions like diabetes, hypertension, or obesity and offer personalized preventive recommendations</w:t>
      </w:r>
      <w:r w:rsidR="00B05BFA" w:rsidRPr="006A6140">
        <w:rPr>
          <w:rFonts w:ascii="Arial" w:hAnsi="Arial" w:cs="Arial"/>
          <w:sz w:val="20"/>
          <w:szCs w:val="20"/>
        </w:rPr>
        <w:t xml:space="preserve"> (Sriraman et al., 2024; Talukder et al., 2022)</w:t>
      </w:r>
      <w:r w:rsidRPr="006A6140">
        <w:rPr>
          <w:rFonts w:ascii="Arial" w:hAnsi="Arial" w:cs="Arial"/>
          <w:sz w:val="20"/>
          <w:szCs w:val="20"/>
        </w:rPr>
        <w:t>.</w:t>
      </w:r>
    </w:p>
    <w:p w14:paraId="2A983DF4" w14:textId="308228B8" w:rsidR="00F11BDB" w:rsidRPr="00A879EA" w:rsidRDefault="00135D14" w:rsidP="00075F13">
      <w:pPr>
        <w:jc w:val="center"/>
        <w:rPr>
          <w:rFonts w:ascii="Arial" w:hAnsi="Arial" w:cs="Arial"/>
          <w:b/>
          <w:bCs/>
          <w:sz w:val="20"/>
          <w:szCs w:val="20"/>
        </w:rPr>
      </w:pPr>
      <w:r w:rsidRPr="00A879EA">
        <w:rPr>
          <w:rFonts w:ascii="Arial" w:hAnsi="Arial" w:cs="Arial"/>
          <w:b/>
          <w:bCs/>
          <w:sz w:val="20"/>
          <w:szCs w:val="20"/>
        </w:rPr>
        <w:t>Table</w:t>
      </w:r>
      <w:r w:rsidR="0021441C" w:rsidRPr="00A879EA">
        <w:rPr>
          <w:rFonts w:ascii="Arial" w:hAnsi="Arial" w:cs="Arial"/>
          <w:b/>
          <w:bCs/>
          <w:sz w:val="20"/>
          <w:szCs w:val="20"/>
        </w:rPr>
        <w:t xml:space="preserve"> </w:t>
      </w:r>
      <w:r w:rsidR="00084E15">
        <w:rPr>
          <w:rFonts w:ascii="Arial" w:hAnsi="Arial" w:cs="Arial"/>
          <w:b/>
          <w:bCs/>
          <w:sz w:val="20"/>
          <w:szCs w:val="20"/>
        </w:rPr>
        <w:t>13</w:t>
      </w:r>
      <w:r w:rsidRPr="00A879EA">
        <w:rPr>
          <w:rFonts w:ascii="Arial" w:hAnsi="Arial" w:cs="Arial"/>
          <w:b/>
          <w:bCs/>
          <w:sz w:val="20"/>
          <w:szCs w:val="20"/>
        </w:rPr>
        <w:t>: ML Techniques, Data Sources, and Applications in Personalized Medicine</w:t>
      </w:r>
    </w:p>
    <w:tbl>
      <w:tblPr>
        <w:tblStyle w:val="GridTable1Light"/>
        <w:tblW w:w="0" w:type="auto"/>
        <w:tblLook w:val="04A0" w:firstRow="1" w:lastRow="0" w:firstColumn="1" w:lastColumn="0" w:noHBand="0" w:noVBand="1"/>
      </w:tblPr>
      <w:tblGrid>
        <w:gridCol w:w="2017"/>
        <w:gridCol w:w="2176"/>
        <w:gridCol w:w="2637"/>
        <w:gridCol w:w="2520"/>
      </w:tblGrid>
      <w:tr w:rsidR="00135D14" w:rsidRPr="00A879EA" w14:paraId="751E84EB" w14:textId="77777777" w:rsidTr="00C21A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FFFFFF"/>
              <w:bottom w:val="single" w:sz="4" w:space="0" w:color="000000"/>
              <w:right w:val="single" w:sz="4" w:space="0" w:color="FFFFFF" w:themeColor="background1"/>
            </w:tcBorders>
            <w:hideMark/>
          </w:tcPr>
          <w:p w14:paraId="4C878D87" w14:textId="77777777" w:rsidR="00135D14" w:rsidRPr="00A879EA" w:rsidRDefault="00135D14" w:rsidP="00135D14">
            <w:pPr>
              <w:spacing w:after="160" w:line="259" w:lineRule="auto"/>
              <w:jc w:val="center"/>
              <w:rPr>
                <w:rFonts w:ascii="Arial" w:hAnsi="Arial" w:cs="Arial"/>
                <w:sz w:val="20"/>
                <w:szCs w:val="20"/>
              </w:rPr>
            </w:pPr>
            <w:r w:rsidRPr="00A879EA">
              <w:rPr>
                <w:rFonts w:ascii="Arial" w:hAnsi="Arial" w:cs="Arial"/>
                <w:sz w:val="20"/>
                <w:szCs w:val="20"/>
              </w:rPr>
              <w:t>ML Technique</w:t>
            </w:r>
          </w:p>
        </w:tc>
        <w:tc>
          <w:tcPr>
            <w:tcW w:w="0" w:type="auto"/>
            <w:tcBorders>
              <w:top w:val="single" w:sz="4" w:space="0" w:color="000000"/>
              <w:left w:val="single" w:sz="4" w:space="0" w:color="FFFFFF" w:themeColor="background1"/>
              <w:bottom w:val="single" w:sz="4" w:space="0" w:color="000000"/>
              <w:right w:val="single" w:sz="4" w:space="0" w:color="FFFFFF"/>
            </w:tcBorders>
            <w:hideMark/>
          </w:tcPr>
          <w:p w14:paraId="074D6111" w14:textId="77777777" w:rsidR="00135D14" w:rsidRPr="00A879EA" w:rsidRDefault="00135D14" w:rsidP="00135D14">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Data Source(s)</w:t>
            </w:r>
          </w:p>
        </w:tc>
        <w:tc>
          <w:tcPr>
            <w:tcW w:w="0" w:type="auto"/>
            <w:tcBorders>
              <w:top w:val="single" w:sz="4" w:space="0" w:color="000000"/>
              <w:left w:val="single" w:sz="4" w:space="0" w:color="FFFFFF"/>
              <w:bottom w:val="single" w:sz="4" w:space="0" w:color="000000"/>
              <w:right w:val="single" w:sz="4" w:space="0" w:color="FFFFFF"/>
            </w:tcBorders>
            <w:hideMark/>
          </w:tcPr>
          <w:p w14:paraId="3E9187AB" w14:textId="1FA60404" w:rsidR="00135D14" w:rsidRPr="00A879EA" w:rsidRDefault="00135D14" w:rsidP="00135D14">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Personalized Medicine Application</w:t>
            </w:r>
          </w:p>
        </w:tc>
        <w:tc>
          <w:tcPr>
            <w:tcW w:w="0" w:type="auto"/>
            <w:tcBorders>
              <w:top w:val="single" w:sz="4" w:space="0" w:color="000000"/>
              <w:left w:val="single" w:sz="4" w:space="0" w:color="FFFFFF"/>
              <w:bottom w:val="single" w:sz="4" w:space="0" w:color="000000"/>
              <w:right w:val="single" w:sz="4" w:space="0" w:color="FFFFFF"/>
            </w:tcBorders>
            <w:hideMark/>
          </w:tcPr>
          <w:p w14:paraId="700E7154" w14:textId="77777777" w:rsidR="00135D14" w:rsidRPr="00A879EA" w:rsidRDefault="00135D14" w:rsidP="00135D14">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Example / Context</w:t>
            </w:r>
          </w:p>
        </w:tc>
      </w:tr>
      <w:tr w:rsidR="00135D14" w:rsidRPr="00A879EA" w14:paraId="11238C02" w14:textId="77777777" w:rsidTr="00C21AA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FFFFFF"/>
              <w:bottom w:val="single" w:sz="4" w:space="0" w:color="FFFFFF"/>
              <w:right w:val="single" w:sz="4" w:space="0" w:color="FFFFFF" w:themeColor="background1"/>
            </w:tcBorders>
            <w:hideMark/>
          </w:tcPr>
          <w:p w14:paraId="2EDE30AB" w14:textId="77777777" w:rsidR="00135D14" w:rsidRPr="00A879EA" w:rsidRDefault="00135D14" w:rsidP="00135D14">
            <w:pPr>
              <w:spacing w:after="160" w:line="259" w:lineRule="auto"/>
              <w:rPr>
                <w:rFonts w:ascii="Arial" w:hAnsi="Arial" w:cs="Arial"/>
                <w:sz w:val="20"/>
                <w:szCs w:val="20"/>
              </w:rPr>
            </w:pPr>
            <w:r w:rsidRPr="00A879EA">
              <w:rPr>
                <w:rFonts w:ascii="Arial" w:hAnsi="Arial" w:cs="Arial"/>
                <w:sz w:val="20"/>
                <w:szCs w:val="20"/>
              </w:rPr>
              <w:t>Clustering (e.g., k-means, DBSCAN)</w:t>
            </w:r>
          </w:p>
        </w:tc>
        <w:tc>
          <w:tcPr>
            <w:tcW w:w="0" w:type="auto"/>
            <w:tcBorders>
              <w:top w:val="single" w:sz="4" w:space="0" w:color="000000"/>
              <w:left w:val="single" w:sz="4" w:space="0" w:color="FFFFFF" w:themeColor="background1"/>
              <w:bottom w:val="single" w:sz="4" w:space="0" w:color="FFFFFF"/>
              <w:right w:val="single" w:sz="4" w:space="0" w:color="FFFFFF"/>
            </w:tcBorders>
            <w:hideMark/>
          </w:tcPr>
          <w:p w14:paraId="1CFDEF5B" w14:textId="77777777" w:rsidR="00135D14" w:rsidRPr="00A879EA" w:rsidRDefault="00135D14" w:rsidP="00135D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Genomic data, clinical profiles, treatment history</w:t>
            </w:r>
          </w:p>
        </w:tc>
        <w:tc>
          <w:tcPr>
            <w:tcW w:w="0" w:type="auto"/>
            <w:tcBorders>
              <w:top w:val="single" w:sz="4" w:space="0" w:color="000000"/>
              <w:left w:val="single" w:sz="4" w:space="0" w:color="FFFFFF"/>
              <w:bottom w:val="single" w:sz="4" w:space="0" w:color="FFFFFF"/>
              <w:right w:val="single" w:sz="4" w:space="0" w:color="FFFFFF"/>
            </w:tcBorders>
            <w:hideMark/>
          </w:tcPr>
          <w:p w14:paraId="54D44ABA" w14:textId="77777777" w:rsidR="00135D14" w:rsidRPr="00A879EA" w:rsidRDefault="00135D14" w:rsidP="00135D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Identifying patient subtypes for targeted therapy</w:t>
            </w:r>
          </w:p>
        </w:tc>
        <w:tc>
          <w:tcPr>
            <w:tcW w:w="0" w:type="auto"/>
            <w:tcBorders>
              <w:top w:val="single" w:sz="4" w:space="0" w:color="000000"/>
              <w:left w:val="single" w:sz="4" w:space="0" w:color="FFFFFF"/>
              <w:bottom w:val="single" w:sz="4" w:space="0" w:color="FFFFFF"/>
              <w:right w:val="single" w:sz="4" w:space="0" w:color="FFFFFF"/>
            </w:tcBorders>
            <w:hideMark/>
          </w:tcPr>
          <w:p w14:paraId="6F43A526" w14:textId="77777777" w:rsidR="00135D14" w:rsidRPr="00A879EA" w:rsidRDefault="00135D14" w:rsidP="00135D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Breast cancer molecular subtype identification (e.g., HER2, ER+)</w:t>
            </w:r>
          </w:p>
        </w:tc>
      </w:tr>
      <w:tr w:rsidR="00135D14" w:rsidRPr="00A879EA" w14:paraId="61C91994" w14:textId="77777777" w:rsidTr="00C21AA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left w:val="single" w:sz="4" w:space="0" w:color="FFFFFF"/>
              <w:bottom w:val="single" w:sz="4" w:space="0" w:color="FFFFFF"/>
              <w:right w:val="single" w:sz="4" w:space="0" w:color="FFFFFF" w:themeColor="background1"/>
            </w:tcBorders>
            <w:hideMark/>
          </w:tcPr>
          <w:p w14:paraId="1BBEDD1B" w14:textId="77777777" w:rsidR="00135D14" w:rsidRPr="00A879EA" w:rsidRDefault="00135D14" w:rsidP="00135D14">
            <w:pPr>
              <w:spacing w:after="160" w:line="259" w:lineRule="auto"/>
              <w:rPr>
                <w:rFonts w:ascii="Arial" w:hAnsi="Arial" w:cs="Arial"/>
                <w:sz w:val="20"/>
                <w:szCs w:val="20"/>
              </w:rPr>
            </w:pPr>
            <w:r w:rsidRPr="00A879EA">
              <w:rPr>
                <w:rFonts w:ascii="Arial" w:hAnsi="Arial" w:cs="Arial"/>
                <w:sz w:val="20"/>
                <w:szCs w:val="20"/>
              </w:rPr>
              <w:t>Support Vector Machines (SVM)</w:t>
            </w:r>
          </w:p>
        </w:tc>
        <w:tc>
          <w:tcPr>
            <w:tcW w:w="0" w:type="auto"/>
            <w:tcBorders>
              <w:top w:val="single" w:sz="4" w:space="0" w:color="FFFFFF"/>
              <w:left w:val="single" w:sz="4" w:space="0" w:color="FFFFFF" w:themeColor="background1"/>
              <w:bottom w:val="single" w:sz="4" w:space="0" w:color="FFFFFF"/>
              <w:right w:val="single" w:sz="4" w:space="0" w:color="FFFFFF"/>
            </w:tcBorders>
            <w:hideMark/>
          </w:tcPr>
          <w:p w14:paraId="04350704" w14:textId="77777777" w:rsidR="00135D14" w:rsidRPr="00A879EA" w:rsidRDefault="00135D14" w:rsidP="00135D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Gene expression profiles, biopsy results</w:t>
            </w:r>
          </w:p>
        </w:tc>
        <w:tc>
          <w:tcPr>
            <w:tcW w:w="0" w:type="auto"/>
            <w:tcBorders>
              <w:top w:val="single" w:sz="4" w:space="0" w:color="FFFFFF"/>
              <w:left w:val="single" w:sz="4" w:space="0" w:color="FFFFFF"/>
              <w:bottom w:val="single" w:sz="4" w:space="0" w:color="FFFFFF"/>
              <w:right w:val="single" w:sz="4" w:space="0" w:color="FFFFFF"/>
            </w:tcBorders>
            <w:hideMark/>
          </w:tcPr>
          <w:p w14:paraId="015ACC65" w14:textId="77777777" w:rsidR="00135D14" w:rsidRPr="00A879EA" w:rsidRDefault="00135D14" w:rsidP="00135D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Predicting response to specific cancer drugs</w:t>
            </w:r>
          </w:p>
        </w:tc>
        <w:tc>
          <w:tcPr>
            <w:tcW w:w="0" w:type="auto"/>
            <w:tcBorders>
              <w:top w:val="single" w:sz="4" w:space="0" w:color="FFFFFF"/>
              <w:left w:val="single" w:sz="4" w:space="0" w:color="FFFFFF"/>
              <w:bottom w:val="single" w:sz="4" w:space="0" w:color="FFFFFF"/>
              <w:right w:val="single" w:sz="4" w:space="0" w:color="FFFFFF"/>
            </w:tcBorders>
            <w:hideMark/>
          </w:tcPr>
          <w:p w14:paraId="135FEB0D" w14:textId="77777777" w:rsidR="00135D14" w:rsidRPr="00A879EA" w:rsidRDefault="00135D14" w:rsidP="00135D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SVM models used in Indian oncology research for drug response stratification</w:t>
            </w:r>
          </w:p>
        </w:tc>
      </w:tr>
      <w:tr w:rsidR="00135D14" w:rsidRPr="00A879EA" w14:paraId="24634AD0" w14:textId="77777777" w:rsidTr="00C21AA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left w:val="single" w:sz="4" w:space="0" w:color="FFFFFF"/>
              <w:bottom w:val="single" w:sz="4" w:space="0" w:color="FFFFFF"/>
              <w:right w:val="single" w:sz="4" w:space="0" w:color="FFFFFF" w:themeColor="background1"/>
            </w:tcBorders>
            <w:hideMark/>
          </w:tcPr>
          <w:p w14:paraId="7AE72F85" w14:textId="77777777" w:rsidR="00135D14" w:rsidRPr="00A879EA" w:rsidRDefault="00135D14" w:rsidP="00135D14">
            <w:pPr>
              <w:spacing w:after="160" w:line="259" w:lineRule="auto"/>
              <w:rPr>
                <w:rFonts w:ascii="Arial" w:hAnsi="Arial" w:cs="Arial"/>
                <w:sz w:val="20"/>
                <w:szCs w:val="20"/>
              </w:rPr>
            </w:pPr>
            <w:r w:rsidRPr="00A879EA">
              <w:rPr>
                <w:rFonts w:ascii="Arial" w:hAnsi="Arial" w:cs="Arial"/>
                <w:sz w:val="20"/>
                <w:szCs w:val="20"/>
              </w:rPr>
              <w:lastRenderedPageBreak/>
              <w:t>Random Forests</w:t>
            </w:r>
          </w:p>
        </w:tc>
        <w:tc>
          <w:tcPr>
            <w:tcW w:w="0" w:type="auto"/>
            <w:tcBorders>
              <w:top w:val="single" w:sz="4" w:space="0" w:color="FFFFFF"/>
              <w:left w:val="single" w:sz="4" w:space="0" w:color="FFFFFF" w:themeColor="background1"/>
              <w:bottom w:val="single" w:sz="4" w:space="0" w:color="FFFFFF"/>
              <w:right w:val="single" w:sz="4" w:space="0" w:color="FFFFFF"/>
            </w:tcBorders>
            <w:hideMark/>
          </w:tcPr>
          <w:p w14:paraId="1217074B" w14:textId="77777777" w:rsidR="00135D14" w:rsidRPr="00A879EA" w:rsidRDefault="00135D14" w:rsidP="00135D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Lifestyle data, family history, wearable sensor data</w:t>
            </w:r>
          </w:p>
        </w:tc>
        <w:tc>
          <w:tcPr>
            <w:tcW w:w="0" w:type="auto"/>
            <w:tcBorders>
              <w:top w:val="single" w:sz="4" w:space="0" w:color="FFFFFF"/>
              <w:left w:val="single" w:sz="4" w:space="0" w:color="FFFFFF"/>
              <w:bottom w:val="single" w:sz="4" w:space="0" w:color="FFFFFF"/>
              <w:right w:val="single" w:sz="4" w:space="0" w:color="FFFFFF"/>
            </w:tcBorders>
            <w:hideMark/>
          </w:tcPr>
          <w:p w14:paraId="187F7308" w14:textId="77777777" w:rsidR="00135D14" w:rsidRPr="00A879EA" w:rsidRDefault="00135D14" w:rsidP="00135D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Risk prediction for non-communicable diseases (e.g., diabetes, hypertension)</w:t>
            </w:r>
          </w:p>
        </w:tc>
        <w:tc>
          <w:tcPr>
            <w:tcW w:w="0" w:type="auto"/>
            <w:tcBorders>
              <w:top w:val="single" w:sz="4" w:space="0" w:color="FFFFFF"/>
              <w:left w:val="single" w:sz="4" w:space="0" w:color="FFFFFF"/>
              <w:bottom w:val="single" w:sz="4" w:space="0" w:color="FFFFFF"/>
              <w:right w:val="single" w:sz="4" w:space="0" w:color="FFFFFF"/>
            </w:tcBorders>
            <w:hideMark/>
          </w:tcPr>
          <w:p w14:paraId="6C6CC8E1" w14:textId="77777777" w:rsidR="00135D14" w:rsidRPr="00A879EA" w:rsidRDefault="00135D14" w:rsidP="00135D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NCD risk profiling in rural health programs under Ayushman Bharat</w:t>
            </w:r>
          </w:p>
        </w:tc>
      </w:tr>
      <w:tr w:rsidR="00135D14" w:rsidRPr="00A879EA" w14:paraId="3499E6DF" w14:textId="77777777" w:rsidTr="00C21AA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left w:val="single" w:sz="4" w:space="0" w:color="FFFFFF"/>
              <w:bottom w:val="single" w:sz="4" w:space="0" w:color="FFFFFF"/>
              <w:right w:val="single" w:sz="4" w:space="0" w:color="FFFFFF"/>
            </w:tcBorders>
            <w:hideMark/>
          </w:tcPr>
          <w:p w14:paraId="1039D6C5" w14:textId="77777777" w:rsidR="00135D14" w:rsidRPr="00A879EA" w:rsidRDefault="00135D14" w:rsidP="00135D14">
            <w:pPr>
              <w:spacing w:after="160" w:line="259" w:lineRule="auto"/>
              <w:rPr>
                <w:rFonts w:ascii="Arial" w:hAnsi="Arial" w:cs="Arial"/>
                <w:sz w:val="20"/>
                <w:szCs w:val="20"/>
              </w:rPr>
            </w:pPr>
            <w:r w:rsidRPr="00A879EA">
              <w:rPr>
                <w:rFonts w:ascii="Arial" w:hAnsi="Arial" w:cs="Arial"/>
                <w:sz w:val="20"/>
                <w:szCs w:val="20"/>
              </w:rPr>
              <w:t>Gradient Boosting (e.g., XGBoost)</w:t>
            </w:r>
          </w:p>
        </w:tc>
        <w:tc>
          <w:tcPr>
            <w:tcW w:w="0" w:type="auto"/>
            <w:tcBorders>
              <w:top w:val="single" w:sz="4" w:space="0" w:color="FFFFFF"/>
              <w:left w:val="single" w:sz="4" w:space="0" w:color="FFFFFF"/>
              <w:bottom w:val="single" w:sz="4" w:space="0" w:color="FFFFFF"/>
              <w:right w:val="single" w:sz="4" w:space="0" w:color="FFFFFF"/>
            </w:tcBorders>
            <w:hideMark/>
          </w:tcPr>
          <w:p w14:paraId="15F108CE" w14:textId="77777777" w:rsidR="00135D14" w:rsidRPr="00A879EA" w:rsidRDefault="00135D14" w:rsidP="00135D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Longitudinal EHR data, lab values</w:t>
            </w:r>
          </w:p>
        </w:tc>
        <w:tc>
          <w:tcPr>
            <w:tcW w:w="0" w:type="auto"/>
            <w:tcBorders>
              <w:top w:val="single" w:sz="4" w:space="0" w:color="FFFFFF"/>
              <w:left w:val="single" w:sz="4" w:space="0" w:color="FFFFFF"/>
              <w:bottom w:val="single" w:sz="4" w:space="0" w:color="FFFFFF"/>
              <w:right w:val="single" w:sz="4" w:space="0" w:color="FFFFFF"/>
            </w:tcBorders>
            <w:hideMark/>
          </w:tcPr>
          <w:p w14:paraId="5AEB7404" w14:textId="77777777" w:rsidR="00135D14" w:rsidRPr="00A879EA" w:rsidRDefault="00135D14" w:rsidP="00135D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Predicting treatment success/failure</w:t>
            </w:r>
          </w:p>
        </w:tc>
        <w:tc>
          <w:tcPr>
            <w:tcW w:w="0" w:type="auto"/>
            <w:tcBorders>
              <w:top w:val="single" w:sz="4" w:space="0" w:color="FFFFFF"/>
              <w:left w:val="single" w:sz="4" w:space="0" w:color="FFFFFF"/>
              <w:bottom w:val="single" w:sz="4" w:space="0" w:color="FFFFFF"/>
              <w:right w:val="single" w:sz="4" w:space="0" w:color="FFFFFF"/>
            </w:tcBorders>
            <w:hideMark/>
          </w:tcPr>
          <w:p w14:paraId="15CEAB9A" w14:textId="50240A6A" w:rsidR="00135D14" w:rsidRPr="00A879EA" w:rsidRDefault="00135D14" w:rsidP="00135D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Used in cardiology to personalize heart failure treatment plans</w:t>
            </w:r>
          </w:p>
        </w:tc>
      </w:tr>
      <w:tr w:rsidR="00135D14" w:rsidRPr="00A879EA" w14:paraId="50DB286D" w14:textId="77777777" w:rsidTr="00C21AA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left w:val="single" w:sz="4" w:space="0" w:color="FFFFFF"/>
              <w:bottom w:val="single" w:sz="4" w:space="0" w:color="FFFFFF"/>
              <w:right w:val="single" w:sz="4" w:space="0" w:color="FFFFFF"/>
            </w:tcBorders>
            <w:hideMark/>
          </w:tcPr>
          <w:p w14:paraId="0F3ACE22" w14:textId="77777777" w:rsidR="00135D14" w:rsidRPr="00A879EA" w:rsidRDefault="00135D14" w:rsidP="00135D14">
            <w:pPr>
              <w:spacing w:after="160" w:line="259" w:lineRule="auto"/>
              <w:rPr>
                <w:rFonts w:ascii="Arial" w:hAnsi="Arial" w:cs="Arial"/>
                <w:sz w:val="20"/>
                <w:szCs w:val="20"/>
              </w:rPr>
            </w:pPr>
            <w:r w:rsidRPr="00A879EA">
              <w:rPr>
                <w:rFonts w:ascii="Arial" w:hAnsi="Arial" w:cs="Arial"/>
                <w:sz w:val="20"/>
                <w:szCs w:val="20"/>
              </w:rPr>
              <w:t>Neural Networks / Deep Learning</w:t>
            </w:r>
          </w:p>
        </w:tc>
        <w:tc>
          <w:tcPr>
            <w:tcW w:w="0" w:type="auto"/>
            <w:tcBorders>
              <w:top w:val="single" w:sz="4" w:space="0" w:color="FFFFFF"/>
              <w:left w:val="single" w:sz="4" w:space="0" w:color="FFFFFF"/>
              <w:bottom w:val="single" w:sz="4" w:space="0" w:color="FFFFFF"/>
              <w:right w:val="single" w:sz="4" w:space="0" w:color="FFFFFF"/>
            </w:tcBorders>
            <w:hideMark/>
          </w:tcPr>
          <w:p w14:paraId="5E02AF03" w14:textId="77777777" w:rsidR="00135D14" w:rsidRPr="00A879EA" w:rsidRDefault="00135D14" w:rsidP="00135D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Multi-omics data (genomics, proteomics), clinical text</w:t>
            </w:r>
          </w:p>
        </w:tc>
        <w:tc>
          <w:tcPr>
            <w:tcW w:w="0" w:type="auto"/>
            <w:tcBorders>
              <w:top w:val="single" w:sz="4" w:space="0" w:color="FFFFFF"/>
              <w:left w:val="single" w:sz="4" w:space="0" w:color="FFFFFF"/>
              <w:bottom w:val="single" w:sz="4" w:space="0" w:color="FFFFFF"/>
              <w:right w:val="single" w:sz="4" w:space="0" w:color="FFFFFF"/>
            </w:tcBorders>
            <w:hideMark/>
          </w:tcPr>
          <w:p w14:paraId="2800FCEE" w14:textId="77777777" w:rsidR="00135D14" w:rsidRPr="00A879EA" w:rsidRDefault="00135D14" w:rsidP="00135D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Integrative modelling for precision oncology and rare disease detection</w:t>
            </w:r>
          </w:p>
        </w:tc>
        <w:tc>
          <w:tcPr>
            <w:tcW w:w="0" w:type="auto"/>
            <w:tcBorders>
              <w:top w:val="single" w:sz="4" w:space="0" w:color="FFFFFF"/>
              <w:left w:val="single" w:sz="4" w:space="0" w:color="FFFFFF"/>
              <w:bottom w:val="single" w:sz="4" w:space="0" w:color="FFFFFF"/>
              <w:right w:val="single" w:sz="4" w:space="0" w:color="FFFFFF"/>
            </w:tcBorders>
            <w:hideMark/>
          </w:tcPr>
          <w:p w14:paraId="48F3ED15" w14:textId="77777777" w:rsidR="00135D14" w:rsidRPr="00A879EA" w:rsidRDefault="00135D14" w:rsidP="00135D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Genomic data interpretation for rare diseases in IISc and CSIR labs</w:t>
            </w:r>
          </w:p>
        </w:tc>
      </w:tr>
      <w:tr w:rsidR="00135D14" w:rsidRPr="00A879EA" w14:paraId="7841DF77" w14:textId="77777777" w:rsidTr="00C21AA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left w:val="single" w:sz="4" w:space="0" w:color="FFFFFF"/>
              <w:bottom w:val="single" w:sz="4" w:space="0" w:color="FFFFFF"/>
              <w:right w:val="single" w:sz="4" w:space="0" w:color="FFFFFF"/>
            </w:tcBorders>
            <w:hideMark/>
          </w:tcPr>
          <w:p w14:paraId="02AAC9B9" w14:textId="77777777" w:rsidR="00135D14" w:rsidRPr="00A879EA" w:rsidRDefault="00135D14" w:rsidP="00135D14">
            <w:pPr>
              <w:spacing w:after="160" w:line="259" w:lineRule="auto"/>
              <w:rPr>
                <w:rFonts w:ascii="Arial" w:hAnsi="Arial" w:cs="Arial"/>
                <w:sz w:val="20"/>
                <w:szCs w:val="20"/>
              </w:rPr>
            </w:pPr>
            <w:r w:rsidRPr="00A879EA">
              <w:rPr>
                <w:rFonts w:ascii="Arial" w:hAnsi="Arial" w:cs="Arial"/>
                <w:sz w:val="20"/>
                <w:szCs w:val="20"/>
              </w:rPr>
              <w:t>Reinforcement Learning</w:t>
            </w:r>
          </w:p>
        </w:tc>
        <w:tc>
          <w:tcPr>
            <w:tcW w:w="0" w:type="auto"/>
            <w:tcBorders>
              <w:top w:val="single" w:sz="4" w:space="0" w:color="FFFFFF"/>
              <w:left w:val="single" w:sz="4" w:space="0" w:color="FFFFFF"/>
              <w:bottom w:val="single" w:sz="4" w:space="0" w:color="FFFFFF"/>
              <w:right w:val="single" w:sz="4" w:space="0" w:color="FFFFFF"/>
            </w:tcBorders>
            <w:hideMark/>
          </w:tcPr>
          <w:p w14:paraId="6D0975CD" w14:textId="77777777" w:rsidR="00135D14" w:rsidRPr="00A879EA" w:rsidRDefault="00135D14" w:rsidP="00135D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Real-time patient monitoring data, medication adherence</w:t>
            </w:r>
          </w:p>
        </w:tc>
        <w:tc>
          <w:tcPr>
            <w:tcW w:w="0" w:type="auto"/>
            <w:tcBorders>
              <w:top w:val="single" w:sz="4" w:space="0" w:color="FFFFFF"/>
              <w:left w:val="single" w:sz="4" w:space="0" w:color="FFFFFF"/>
              <w:bottom w:val="single" w:sz="4" w:space="0" w:color="FFFFFF"/>
              <w:right w:val="single" w:sz="4" w:space="0" w:color="FFFFFF"/>
            </w:tcBorders>
            <w:hideMark/>
          </w:tcPr>
          <w:p w14:paraId="1EF93123" w14:textId="498E6195" w:rsidR="00135D14" w:rsidRPr="00A879EA" w:rsidRDefault="00135D14" w:rsidP="00135D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Adaptive treatment optimization (e.g., insulin dosing)</w:t>
            </w:r>
          </w:p>
        </w:tc>
        <w:tc>
          <w:tcPr>
            <w:tcW w:w="0" w:type="auto"/>
            <w:tcBorders>
              <w:top w:val="single" w:sz="4" w:space="0" w:color="FFFFFF"/>
              <w:left w:val="single" w:sz="4" w:space="0" w:color="FFFFFF"/>
              <w:bottom w:val="single" w:sz="4" w:space="0" w:color="FFFFFF"/>
              <w:right w:val="single" w:sz="4" w:space="0" w:color="FFFFFF"/>
            </w:tcBorders>
            <w:hideMark/>
          </w:tcPr>
          <w:p w14:paraId="58DED944" w14:textId="77777777" w:rsidR="00135D14" w:rsidRPr="00A879EA" w:rsidRDefault="00135D14" w:rsidP="00135D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 xml:space="preserve">AI-based insulin titration systems under pilot in Indian diabetes care </w:t>
            </w:r>
            <w:proofErr w:type="spellStart"/>
            <w:r w:rsidRPr="00A879EA">
              <w:rPr>
                <w:rFonts w:ascii="Arial" w:hAnsi="Arial" w:cs="Arial"/>
                <w:sz w:val="20"/>
                <w:szCs w:val="20"/>
              </w:rPr>
              <w:t>centres</w:t>
            </w:r>
            <w:proofErr w:type="spellEnd"/>
          </w:p>
        </w:tc>
      </w:tr>
      <w:tr w:rsidR="00135D14" w:rsidRPr="00A879EA" w14:paraId="08E209FD" w14:textId="77777777" w:rsidTr="00C21AA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left w:val="single" w:sz="4" w:space="0" w:color="FFFFFF"/>
              <w:bottom w:val="single" w:sz="4" w:space="0" w:color="000000"/>
              <w:right w:val="single" w:sz="4" w:space="0" w:color="FFFFFF"/>
            </w:tcBorders>
            <w:hideMark/>
          </w:tcPr>
          <w:p w14:paraId="1226C94D" w14:textId="77777777" w:rsidR="00135D14" w:rsidRPr="00A879EA" w:rsidRDefault="00135D14" w:rsidP="00135D14">
            <w:pPr>
              <w:spacing w:after="160" w:line="259" w:lineRule="auto"/>
              <w:rPr>
                <w:rFonts w:ascii="Arial" w:hAnsi="Arial" w:cs="Arial"/>
                <w:sz w:val="20"/>
                <w:szCs w:val="20"/>
              </w:rPr>
            </w:pPr>
            <w:r w:rsidRPr="00A879EA">
              <w:rPr>
                <w:rFonts w:ascii="Arial" w:hAnsi="Arial" w:cs="Arial"/>
                <w:sz w:val="20"/>
                <w:szCs w:val="20"/>
              </w:rPr>
              <w:t>Natural Language Processing (NLP)</w:t>
            </w:r>
          </w:p>
        </w:tc>
        <w:tc>
          <w:tcPr>
            <w:tcW w:w="0" w:type="auto"/>
            <w:tcBorders>
              <w:top w:val="single" w:sz="4" w:space="0" w:color="FFFFFF"/>
              <w:left w:val="single" w:sz="4" w:space="0" w:color="FFFFFF"/>
              <w:bottom w:val="single" w:sz="4" w:space="0" w:color="000000"/>
              <w:right w:val="single" w:sz="4" w:space="0" w:color="FFFFFF"/>
            </w:tcBorders>
            <w:hideMark/>
          </w:tcPr>
          <w:p w14:paraId="75054631" w14:textId="77777777" w:rsidR="00135D14" w:rsidRPr="00A879EA" w:rsidRDefault="00135D14" w:rsidP="00135D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Clinical notes, patient history, social determinants of health</w:t>
            </w:r>
          </w:p>
        </w:tc>
        <w:tc>
          <w:tcPr>
            <w:tcW w:w="0" w:type="auto"/>
            <w:tcBorders>
              <w:top w:val="single" w:sz="4" w:space="0" w:color="FFFFFF"/>
              <w:left w:val="single" w:sz="4" w:space="0" w:color="FFFFFF"/>
              <w:bottom w:val="single" w:sz="4" w:space="0" w:color="000000"/>
              <w:right w:val="single" w:sz="4" w:space="0" w:color="FFFFFF"/>
            </w:tcBorders>
            <w:hideMark/>
          </w:tcPr>
          <w:p w14:paraId="6662C0FB" w14:textId="6DCC353A" w:rsidR="00135D14" w:rsidRPr="00A879EA" w:rsidRDefault="00135D14" w:rsidP="00135D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Extracting personalized insights from unstructured records</w:t>
            </w:r>
          </w:p>
        </w:tc>
        <w:tc>
          <w:tcPr>
            <w:tcW w:w="0" w:type="auto"/>
            <w:tcBorders>
              <w:top w:val="single" w:sz="4" w:space="0" w:color="FFFFFF"/>
              <w:left w:val="single" w:sz="4" w:space="0" w:color="FFFFFF"/>
              <w:bottom w:val="single" w:sz="4" w:space="0" w:color="000000"/>
              <w:right w:val="single" w:sz="4" w:space="0" w:color="FFFFFF"/>
            </w:tcBorders>
            <w:hideMark/>
          </w:tcPr>
          <w:p w14:paraId="75924EB2" w14:textId="2D1FBFE7" w:rsidR="00135D14" w:rsidRPr="00A879EA" w:rsidRDefault="00135D14" w:rsidP="00135D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NLP tools for personalized case summaries in EHRs at tertiary hospitals</w:t>
            </w:r>
          </w:p>
        </w:tc>
      </w:tr>
    </w:tbl>
    <w:p w14:paraId="11DCBB60" w14:textId="77777777" w:rsidR="00135D14" w:rsidRPr="00352046" w:rsidRDefault="00135D14" w:rsidP="008F403E">
      <w:pPr>
        <w:spacing w:after="0"/>
        <w:jc w:val="both"/>
        <w:rPr>
          <w:rFonts w:ascii="Arial" w:hAnsi="Arial" w:cs="Arial"/>
        </w:rPr>
      </w:pPr>
    </w:p>
    <w:p w14:paraId="0E189892" w14:textId="3ACB079A" w:rsidR="008F403E" w:rsidRPr="00352046" w:rsidRDefault="008F403E" w:rsidP="00F11BDB">
      <w:pPr>
        <w:jc w:val="both"/>
        <w:rPr>
          <w:rFonts w:ascii="Arial" w:hAnsi="Arial" w:cs="Arial"/>
          <w:b/>
          <w:bCs/>
        </w:rPr>
      </w:pPr>
      <w:r w:rsidRPr="00352046">
        <w:rPr>
          <w:rFonts w:ascii="Arial" w:hAnsi="Arial" w:cs="Arial"/>
          <w:b/>
          <w:bCs/>
        </w:rPr>
        <w:t>6. SYSTEMATIC REVIEW METHODOLOGY</w:t>
      </w:r>
    </w:p>
    <w:p w14:paraId="2353AE01" w14:textId="52470388" w:rsidR="008F403E" w:rsidRPr="00A879EA" w:rsidRDefault="008F403E" w:rsidP="008F403E">
      <w:pPr>
        <w:jc w:val="both"/>
        <w:rPr>
          <w:rFonts w:ascii="Arial" w:hAnsi="Arial" w:cs="Arial"/>
          <w:sz w:val="20"/>
          <w:szCs w:val="20"/>
        </w:rPr>
      </w:pPr>
      <w:r w:rsidRPr="00A879EA">
        <w:rPr>
          <w:rFonts w:ascii="Arial" w:hAnsi="Arial" w:cs="Arial"/>
          <w:sz w:val="20"/>
          <w:szCs w:val="20"/>
        </w:rPr>
        <w:t>To provide a comprehensive and evidence-based overview of the applications of Machine Learning (ML) in healthcare, a systematic review was undertaken following the rigorous standards set by the PRISMA (Preferred Reporting Items for Systematic Reviews and Meta-Analyses) guidelines</w:t>
      </w:r>
      <w:r w:rsidR="00817C62" w:rsidRPr="00A879EA">
        <w:rPr>
          <w:rFonts w:ascii="Arial" w:hAnsi="Arial" w:cs="Arial"/>
          <w:sz w:val="20"/>
          <w:szCs w:val="20"/>
        </w:rPr>
        <w:t xml:space="preserve"> (Rahman et al., 2022; Miró-Nicolau, Moyà-Alcover, &amp; Capó, 2022)</w:t>
      </w:r>
      <w:r w:rsidRPr="00A879EA">
        <w:rPr>
          <w:rFonts w:ascii="Arial" w:hAnsi="Arial" w:cs="Arial"/>
          <w:sz w:val="20"/>
          <w:szCs w:val="20"/>
        </w:rPr>
        <w:t>. This approach ensures transparency, reproducibility, and methodological integrity in the review process. The objective was to map the breadth and depth of current research where ML techniques have been applied across various healthcare domains—particularly in clinical decision support systems, disease diagnosis and prognosis, medical imaging analytics, and personalized medicine</w:t>
      </w:r>
      <w:r w:rsidR="00817C62" w:rsidRPr="00A879EA">
        <w:rPr>
          <w:rFonts w:ascii="Arial" w:hAnsi="Arial" w:cs="Arial"/>
          <w:sz w:val="20"/>
          <w:szCs w:val="20"/>
        </w:rPr>
        <w:t xml:space="preserve"> (Chen et al., 202</w:t>
      </w:r>
      <w:r w:rsidR="00171A17">
        <w:rPr>
          <w:rFonts w:ascii="Arial" w:hAnsi="Arial" w:cs="Arial"/>
          <w:sz w:val="20"/>
          <w:szCs w:val="20"/>
        </w:rPr>
        <w:t>0</w:t>
      </w:r>
      <w:r w:rsidR="00817C62" w:rsidRPr="00A879EA">
        <w:rPr>
          <w:rFonts w:ascii="Arial" w:hAnsi="Arial" w:cs="Arial"/>
          <w:sz w:val="20"/>
          <w:szCs w:val="20"/>
        </w:rPr>
        <w:t>; Wang, Zhu, &amp; Wang, 2021)</w:t>
      </w:r>
      <w:r w:rsidRPr="00A879EA">
        <w:rPr>
          <w:rFonts w:ascii="Arial" w:hAnsi="Arial" w:cs="Arial"/>
          <w:sz w:val="20"/>
          <w:szCs w:val="20"/>
        </w:rPr>
        <w:t>.</w:t>
      </w:r>
    </w:p>
    <w:p w14:paraId="13752322" w14:textId="1EC36874" w:rsidR="008F403E" w:rsidRPr="00A879EA" w:rsidRDefault="008F403E" w:rsidP="008F403E">
      <w:pPr>
        <w:jc w:val="both"/>
        <w:rPr>
          <w:rFonts w:ascii="Arial" w:hAnsi="Arial" w:cs="Arial"/>
          <w:sz w:val="20"/>
          <w:szCs w:val="20"/>
        </w:rPr>
      </w:pPr>
      <w:r w:rsidRPr="00A879EA">
        <w:rPr>
          <w:rFonts w:ascii="Arial" w:hAnsi="Arial" w:cs="Arial"/>
          <w:sz w:val="20"/>
          <w:szCs w:val="20"/>
        </w:rPr>
        <w:t>Given the rapidly expanding volume of literature in this interdisciplinary field, a structured methodology was essential to filter out high-quality studies, eliminate bias, and synthesize findings meaningfully</w:t>
      </w:r>
      <w:r w:rsidR="00817C62" w:rsidRPr="00A879EA">
        <w:rPr>
          <w:rFonts w:ascii="Arial" w:hAnsi="Arial" w:cs="Arial"/>
          <w:sz w:val="20"/>
          <w:szCs w:val="20"/>
        </w:rPr>
        <w:t xml:space="preserve"> (Talukder et al., 2022)</w:t>
      </w:r>
      <w:r w:rsidRPr="00A879EA">
        <w:rPr>
          <w:rFonts w:ascii="Arial" w:hAnsi="Arial" w:cs="Arial"/>
          <w:sz w:val="20"/>
          <w:szCs w:val="20"/>
        </w:rPr>
        <w:t>. This section details the step-by-step procedures followed to identify, screen, evaluate, and extract data from peer-reviewed articles and grey literature, with a focus on ensuring both global diversity and contextual relevance to Indian healthcare settings</w:t>
      </w:r>
      <w:r w:rsidR="00817C62" w:rsidRPr="00A879EA">
        <w:rPr>
          <w:rFonts w:ascii="Arial" w:hAnsi="Arial" w:cs="Arial"/>
          <w:sz w:val="20"/>
          <w:szCs w:val="20"/>
        </w:rPr>
        <w:t xml:space="preserve"> (</w:t>
      </w:r>
      <w:r w:rsidR="00020410" w:rsidRPr="00020410">
        <w:rPr>
          <w:rFonts w:ascii="Arial" w:hAnsi="Arial" w:cs="Arial"/>
          <w:sz w:val="20"/>
          <w:szCs w:val="20"/>
        </w:rPr>
        <w:t>Mazurowski</w:t>
      </w:r>
      <w:r w:rsidR="00817C62" w:rsidRPr="00A879EA">
        <w:rPr>
          <w:rFonts w:ascii="Arial" w:hAnsi="Arial" w:cs="Arial"/>
          <w:sz w:val="20"/>
          <w:szCs w:val="20"/>
        </w:rPr>
        <w:t>, 20</w:t>
      </w:r>
      <w:r w:rsidR="00020410">
        <w:rPr>
          <w:rFonts w:ascii="Arial" w:hAnsi="Arial" w:cs="Arial"/>
          <w:sz w:val="20"/>
          <w:szCs w:val="20"/>
        </w:rPr>
        <w:t>19</w:t>
      </w:r>
      <w:r w:rsidR="00817C62" w:rsidRPr="00A879EA">
        <w:rPr>
          <w:rFonts w:ascii="Arial" w:hAnsi="Arial" w:cs="Arial"/>
          <w:sz w:val="20"/>
          <w:szCs w:val="20"/>
        </w:rPr>
        <w:t>; Fadnavis &amp; Kshirsagar, 2023)</w:t>
      </w:r>
      <w:r w:rsidRPr="00A879EA">
        <w:rPr>
          <w:rFonts w:ascii="Arial" w:hAnsi="Arial" w:cs="Arial"/>
          <w:sz w:val="20"/>
          <w:szCs w:val="20"/>
        </w:rPr>
        <w:t>. The methodology was designed to capture not only cutting-edge algorithmic developments but also real-world implementations and challenges in clinical adoption</w:t>
      </w:r>
      <w:r w:rsidR="00817C62" w:rsidRPr="00A879EA">
        <w:rPr>
          <w:rFonts w:ascii="Arial" w:hAnsi="Arial" w:cs="Arial"/>
          <w:sz w:val="20"/>
          <w:szCs w:val="20"/>
        </w:rPr>
        <w:t xml:space="preserve"> (Eswaran &amp; Eswaran, 2023; Sriraman et al., 2024)</w:t>
      </w:r>
      <w:r w:rsidRPr="00A879EA">
        <w:rPr>
          <w:rFonts w:ascii="Arial" w:hAnsi="Arial" w:cs="Arial"/>
          <w:sz w:val="20"/>
          <w:szCs w:val="20"/>
        </w:rPr>
        <w:t>.</w:t>
      </w:r>
    </w:p>
    <w:p w14:paraId="6281565E" w14:textId="3AE4B85C" w:rsidR="008F403E" w:rsidRPr="00352046" w:rsidRDefault="006558C7" w:rsidP="008F403E">
      <w:pPr>
        <w:jc w:val="both"/>
        <w:rPr>
          <w:rFonts w:ascii="Arial" w:hAnsi="Arial" w:cs="Arial"/>
          <w:b/>
          <w:bCs/>
        </w:rPr>
      </w:pPr>
      <w:r w:rsidRPr="00352046">
        <w:rPr>
          <w:rFonts w:ascii="Arial" w:hAnsi="Arial" w:cs="Arial"/>
          <w:b/>
          <w:bCs/>
        </w:rPr>
        <w:t>6.</w:t>
      </w:r>
      <w:r w:rsidR="008F403E" w:rsidRPr="00352046">
        <w:rPr>
          <w:rFonts w:ascii="Arial" w:hAnsi="Arial" w:cs="Arial"/>
          <w:b/>
          <w:bCs/>
        </w:rPr>
        <w:t>1. Database Searched</w:t>
      </w:r>
    </w:p>
    <w:p w14:paraId="0622CAA1" w14:textId="315AF2F9" w:rsidR="008F403E" w:rsidRPr="00A879EA" w:rsidRDefault="008F403E" w:rsidP="008F403E">
      <w:pPr>
        <w:jc w:val="both"/>
        <w:rPr>
          <w:rFonts w:ascii="Arial" w:hAnsi="Arial" w:cs="Arial"/>
          <w:sz w:val="20"/>
          <w:szCs w:val="20"/>
        </w:rPr>
      </w:pPr>
      <w:r w:rsidRPr="00A879EA">
        <w:rPr>
          <w:rFonts w:ascii="Arial" w:hAnsi="Arial" w:cs="Arial"/>
          <w:sz w:val="20"/>
          <w:szCs w:val="20"/>
        </w:rPr>
        <w:t>To ensure a comprehensive and multidisciplinary review of the literature, the search strategy involved querying a range of authoritative and diverse electronic databases. This was done to capture the breadth of research at the intersection of machine learning, healthcare, and clinical practice across both technical and biomedical disciplines</w:t>
      </w:r>
      <w:r w:rsidR="00B46473" w:rsidRPr="00A879EA">
        <w:rPr>
          <w:rFonts w:ascii="Arial" w:hAnsi="Arial" w:cs="Arial"/>
          <w:sz w:val="20"/>
          <w:szCs w:val="20"/>
        </w:rPr>
        <w:t xml:space="preserve"> (Mondal, Bharati, &amp; Podder, 2021)</w:t>
      </w:r>
      <w:r w:rsidRPr="00A879EA">
        <w:rPr>
          <w:rFonts w:ascii="Arial" w:hAnsi="Arial" w:cs="Arial"/>
          <w:sz w:val="20"/>
          <w:szCs w:val="20"/>
        </w:rPr>
        <w:t>.</w:t>
      </w:r>
    </w:p>
    <w:p w14:paraId="238E0AF8" w14:textId="77777777" w:rsidR="008F403E" w:rsidRPr="00A879EA" w:rsidRDefault="008F403E" w:rsidP="008F403E">
      <w:pPr>
        <w:jc w:val="both"/>
        <w:rPr>
          <w:rFonts w:ascii="Arial" w:hAnsi="Arial" w:cs="Arial"/>
          <w:sz w:val="20"/>
          <w:szCs w:val="20"/>
        </w:rPr>
      </w:pPr>
      <w:r w:rsidRPr="00A879EA">
        <w:rPr>
          <w:rFonts w:ascii="Arial" w:hAnsi="Arial" w:cs="Arial"/>
          <w:sz w:val="20"/>
          <w:szCs w:val="20"/>
        </w:rPr>
        <w:t>The following databases were systematically searched:</w:t>
      </w:r>
    </w:p>
    <w:p w14:paraId="215D510F" w14:textId="2810C28E" w:rsidR="008F403E" w:rsidRPr="00A879EA" w:rsidRDefault="008F403E" w:rsidP="002B138B">
      <w:pPr>
        <w:pStyle w:val="ListParagraph"/>
        <w:numPr>
          <w:ilvl w:val="0"/>
          <w:numId w:val="10"/>
        </w:numPr>
        <w:jc w:val="both"/>
        <w:rPr>
          <w:rFonts w:ascii="Arial" w:hAnsi="Arial" w:cs="Arial"/>
          <w:sz w:val="20"/>
          <w:szCs w:val="20"/>
        </w:rPr>
      </w:pPr>
      <w:r w:rsidRPr="00A879EA">
        <w:rPr>
          <w:rFonts w:ascii="Arial" w:hAnsi="Arial" w:cs="Arial"/>
          <w:b/>
          <w:bCs/>
          <w:sz w:val="20"/>
          <w:szCs w:val="20"/>
        </w:rPr>
        <w:lastRenderedPageBreak/>
        <w:t>PubMed</w:t>
      </w:r>
      <w:r w:rsidRPr="00A879EA">
        <w:rPr>
          <w:rFonts w:ascii="Arial" w:hAnsi="Arial" w:cs="Arial"/>
          <w:sz w:val="20"/>
          <w:szCs w:val="20"/>
        </w:rPr>
        <w:t>: Recognized as the gold standard for biomedical and clinical literature, PubMed was used to access peer-reviewed journal articles, clinical trials, and systematic reviews from healthcare and life sciences</w:t>
      </w:r>
      <w:r w:rsidR="00B46473" w:rsidRPr="00A879EA">
        <w:rPr>
          <w:rFonts w:ascii="Arial" w:hAnsi="Arial" w:cs="Arial"/>
          <w:sz w:val="20"/>
          <w:szCs w:val="20"/>
        </w:rPr>
        <w:t xml:space="preserve"> (</w:t>
      </w:r>
      <w:r w:rsidR="003A6FC0" w:rsidRPr="003A6FC0">
        <w:rPr>
          <w:rFonts w:ascii="Arial" w:hAnsi="Arial" w:cs="Arial"/>
          <w:sz w:val="20"/>
          <w:szCs w:val="20"/>
        </w:rPr>
        <w:t>Huhtanen</w:t>
      </w:r>
      <w:r w:rsidR="00B46473" w:rsidRPr="00A879EA">
        <w:rPr>
          <w:rFonts w:ascii="Arial" w:hAnsi="Arial" w:cs="Arial"/>
          <w:sz w:val="20"/>
          <w:szCs w:val="20"/>
        </w:rPr>
        <w:t xml:space="preserve"> et al., 202</w:t>
      </w:r>
      <w:r w:rsidR="003A6FC0">
        <w:rPr>
          <w:rFonts w:ascii="Arial" w:hAnsi="Arial" w:cs="Arial"/>
          <w:sz w:val="20"/>
          <w:szCs w:val="20"/>
        </w:rPr>
        <w:t>2</w:t>
      </w:r>
      <w:r w:rsidR="00B46473" w:rsidRPr="00A879EA">
        <w:rPr>
          <w:rFonts w:ascii="Arial" w:hAnsi="Arial" w:cs="Arial"/>
          <w:sz w:val="20"/>
          <w:szCs w:val="20"/>
        </w:rPr>
        <w:t>)</w:t>
      </w:r>
      <w:r w:rsidRPr="00A879EA">
        <w:rPr>
          <w:rFonts w:ascii="Arial" w:hAnsi="Arial" w:cs="Arial"/>
          <w:sz w:val="20"/>
          <w:szCs w:val="20"/>
        </w:rPr>
        <w:t>.</w:t>
      </w:r>
    </w:p>
    <w:p w14:paraId="2E4E10C1" w14:textId="7A7D33EA" w:rsidR="008F403E" w:rsidRPr="00A879EA" w:rsidRDefault="008F403E" w:rsidP="002B138B">
      <w:pPr>
        <w:pStyle w:val="ListParagraph"/>
        <w:numPr>
          <w:ilvl w:val="0"/>
          <w:numId w:val="10"/>
        </w:numPr>
        <w:jc w:val="both"/>
        <w:rPr>
          <w:rFonts w:ascii="Arial" w:hAnsi="Arial" w:cs="Arial"/>
          <w:sz w:val="20"/>
          <w:szCs w:val="20"/>
        </w:rPr>
      </w:pPr>
      <w:r w:rsidRPr="00A879EA">
        <w:rPr>
          <w:rFonts w:ascii="Arial" w:hAnsi="Arial" w:cs="Arial"/>
          <w:b/>
          <w:bCs/>
          <w:sz w:val="20"/>
          <w:szCs w:val="20"/>
        </w:rPr>
        <w:t>Scopus</w:t>
      </w:r>
      <w:r w:rsidRPr="00A879EA">
        <w:rPr>
          <w:rFonts w:ascii="Arial" w:hAnsi="Arial" w:cs="Arial"/>
          <w:sz w:val="20"/>
          <w:szCs w:val="20"/>
        </w:rPr>
        <w:t>: As one of the largest citation databases of scientific literature, Scopus provided access to interdisciplinary publications, including technical, engineering, and healthcare-related research relevant to ML applications</w:t>
      </w:r>
      <w:r w:rsidR="00B46473" w:rsidRPr="00A879EA">
        <w:rPr>
          <w:rFonts w:ascii="Arial" w:hAnsi="Arial" w:cs="Arial"/>
          <w:sz w:val="20"/>
          <w:szCs w:val="20"/>
        </w:rPr>
        <w:t xml:space="preserve"> (</w:t>
      </w:r>
      <w:r w:rsidR="003F0E4F">
        <w:rPr>
          <w:rFonts w:ascii="Arial" w:hAnsi="Arial" w:cs="Arial"/>
          <w:sz w:val="20"/>
          <w:szCs w:val="20"/>
        </w:rPr>
        <w:t>Miner et.al, 2020</w:t>
      </w:r>
      <w:r w:rsidR="00B46473" w:rsidRPr="00A879EA">
        <w:rPr>
          <w:rFonts w:ascii="Arial" w:hAnsi="Arial" w:cs="Arial"/>
          <w:sz w:val="20"/>
          <w:szCs w:val="20"/>
        </w:rPr>
        <w:t>)</w:t>
      </w:r>
      <w:r w:rsidRPr="00A879EA">
        <w:rPr>
          <w:rFonts w:ascii="Arial" w:hAnsi="Arial" w:cs="Arial"/>
          <w:sz w:val="20"/>
          <w:szCs w:val="20"/>
        </w:rPr>
        <w:t>.</w:t>
      </w:r>
    </w:p>
    <w:p w14:paraId="15D9AFCE" w14:textId="336854A9" w:rsidR="008F403E" w:rsidRPr="00A879EA" w:rsidRDefault="008F403E" w:rsidP="002B138B">
      <w:pPr>
        <w:pStyle w:val="ListParagraph"/>
        <w:numPr>
          <w:ilvl w:val="0"/>
          <w:numId w:val="10"/>
        </w:numPr>
        <w:jc w:val="both"/>
        <w:rPr>
          <w:rFonts w:ascii="Arial" w:hAnsi="Arial" w:cs="Arial"/>
          <w:sz w:val="20"/>
          <w:szCs w:val="20"/>
        </w:rPr>
      </w:pPr>
      <w:r w:rsidRPr="00A879EA">
        <w:rPr>
          <w:rFonts w:ascii="Arial" w:hAnsi="Arial" w:cs="Arial"/>
          <w:b/>
          <w:bCs/>
          <w:sz w:val="20"/>
          <w:szCs w:val="20"/>
        </w:rPr>
        <w:t>Web of Science</w:t>
      </w:r>
      <w:r w:rsidRPr="00A879EA">
        <w:rPr>
          <w:rFonts w:ascii="Arial" w:hAnsi="Arial" w:cs="Arial"/>
          <w:sz w:val="20"/>
          <w:szCs w:val="20"/>
        </w:rPr>
        <w:t>: This database offered a curated collection of high-impact journals across medical, engineering, and social sciences. It was particularly useful in tracing citation patterns and identifying emerging trends in ML-based healthcare research</w:t>
      </w:r>
      <w:r w:rsidR="00B46473" w:rsidRPr="00A879EA">
        <w:rPr>
          <w:rFonts w:ascii="Arial" w:hAnsi="Arial" w:cs="Arial"/>
          <w:sz w:val="20"/>
          <w:szCs w:val="20"/>
        </w:rPr>
        <w:t xml:space="preserve"> (Prabhakar, 2024)</w:t>
      </w:r>
      <w:r w:rsidRPr="00A879EA">
        <w:rPr>
          <w:rFonts w:ascii="Arial" w:hAnsi="Arial" w:cs="Arial"/>
          <w:sz w:val="20"/>
          <w:szCs w:val="20"/>
        </w:rPr>
        <w:t>.</w:t>
      </w:r>
    </w:p>
    <w:p w14:paraId="6060039D" w14:textId="6643F67A" w:rsidR="008F403E" w:rsidRPr="00A879EA" w:rsidRDefault="008F403E" w:rsidP="002B138B">
      <w:pPr>
        <w:pStyle w:val="ListParagraph"/>
        <w:numPr>
          <w:ilvl w:val="0"/>
          <w:numId w:val="10"/>
        </w:numPr>
        <w:jc w:val="both"/>
        <w:rPr>
          <w:rFonts w:ascii="Arial" w:hAnsi="Arial" w:cs="Arial"/>
          <w:sz w:val="20"/>
          <w:szCs w:val="20"/>
        </w:rPr>
      </w:pPr>
      <w:r w:rsidRPr="00A879EA">
        <w:rPr>
          <w:rFonts w:ascii="Arial" w:hAnsi="Arial" w:cs="Arial"/>
          <w:b/>
          <w:bCs/>
          <w:sz w:val="20"/>
          <w:szCs w:val="20"/>
        </w:rPr>
        <w:t>IEEE Xplore</w:t>
      </w:r>
      <w:r w:rsidRPr="00A879EA">
        <w:rPr>
          <w:rFonts w:ascii="Arial" w:hAnsi="Arial" w:cs="Arial"/>
          <w:sz w:val="20"/>
          <w:szCs w:val="20"/>
        </w:rPr>
        <w:t>: Focused on electrical engineering and computer science, IEEE Xplore was essential for retrieving literature on algorithm development, deep learning architectures, and applied healthcare technologies</w:t>
      </w:r>
      <w:r w:rsidR="00B46473" w:rsidRPr="00A879EA">
        <w:rPr>
          <w:rFonts w:ascii="Arial" w:hAnsi="Arial" w:cs="Arial"/>
          <w:sz w:val="20"/>
          <w:szCs w:val="20"/>
        </w:rPr>
        <w:t xml:space="preserve"> (Cao, Rui, Cao, &amp; He, 2020; </w:t>
      </w:r>
      <w:proofErr w:type="spellStart"/>
      <w:r w:rsidR="00B46473" w:rsidRPr="00A879EA">
        <w:rPr>
          <w:rFonts w:ascii="Arial" w:hAnsi="Arial" w:cs="Arial"/>
          <w:sz w:val="20"/>
          <w:szCs w:val="20"/>
        </w:rPr>
        <w:t>Suganyadevi</w:t>
      </w:r>
      <w:proofErr w:type="spellEnd"/>
      <w:r w:rsidR="00B46473" w:rsidRPr="00A879EA">
        <w:rPr>
          <w:rFonts w:ascii="Arial" w:hAnsi="Arial" w:cs="Arial"/>
          <w:sz w:val="20"/>
          <w:szCs w:val="20"/>
        </w:rPr>
        <w:t xml:space="preserve"> &amp; </w:t>
      </w:r>
      <w:proofErr w:type="spellStart"/>
      <w:r w:rsidR="00B46473" w:rsidRPr="00A879EA">
        <w:rPr>
          <w:rFonts w:ascii="Arial" w:hAnsi="Arial" w:cs="Arial"/>
          <w:sz w:val="20"/>
          <w:szCs w:val="20"/>
        </w:rPr>
        <w:t>Seethalakshmi</w:t>
      </w:r>
      <w:proofErr w:type="spellEnd"/>
      <w:r w:rsidR="00B46473" w:rsidRPr="00A879EA">
        <w:rPr>
          <w:rFonts w:ascii="Arial" w:hAnsi="Arial" w:cs="Arial"/>
          <w:sz w:val="20"/>
          <w:szCs w:val="20"/>
        </w:rPr>
        <w:t>, 2022)</w:t>
      </w:r>
      <w:r w:rsidRPr="00A879EA">
        <w:rPr>
          <w:rFonts w:ascii="Arial" w:hAnsi="Arial" w:cs="Arial"/>
          <w:sz w:val="20"/>
          <w:szCs w:val="20"/>
        </w:rPr>
        <w:t>.</w:t>
      </w:r>
    </w:p>
    <w:p w14:paraId="29751015" w14:textId="6AF54FFB" w:rsidR="008F403E" w:rsidRPr="00A879EA" w:rsidRDefault="008F403E" w:rsidP="002B138B">
      <w:pPr>
        <w:pStyle w:val="ListParagraph"/>
        <w:numPr>
          <w:ilvl w:val="0"/>
          <w:numId w:val="10"/>
        </w:numPr>
        <w:jc w:val="both"/>
        <w:rPr>
          <w:rFonts w:ascii="Arial" w:hAnsi="Arial" w:cs="Arial"/>
          <w:sz w:val="20"/>
          <w:szCs w:val="20"/>
        </w:rPr>
      </w:pPr>
      <w:r w:rsidRPr="00A879EA">
        <w:rPr>
          <w:rFonts w:ascii="Arial" w:hAnsi="Arial" w:cs="Arial"/>
          <w:b/>
          <w:bCs/>
          <w:sz w:val="20"/>
          <w:szCs w:val="20"/>
        </w:rPr>
        <w:t>Google Scholar</w:t>
      </w:r>
      <w:r w:rsidRPr="00A879EA">
        <w:rPr>
          <w:rFonts w:ascii="Arial" w:hAnsi="Arial" w:cs="Arial"/>
          <w:sz w:val="20"/>
          <w:szCs w:val="20"/>
        </w:rPr>
        <w:t>: Included to ensure coverage of grey literature, preprints, conference proceedings, and emerging innovations not yet published in indexed journals. This was particularly helpful in identifying novel ML applications in low-resource settings and public health initiatives, including those from India</w:t>
      </w:r>
      <w:r w:rsidR="00B46473" w:rsidRPr="00A879EA">
        <w:rPr>
          <w:rFonts w:ascii="Arial" w:hAnsi="Arial" w:cs="Arial"/>
          <w:sz w:val="20"/>
          <w:szCs w:val="20"/>
        </w:rPr>
        <w:t xml:space="preserve"> (</w:t>
      </w:r>
      <w:proofErr w:type="spellStart"/>
      <w:r w:rsidR="00B46473" w:rsidRPr="00A879EA">
        <w:rPr>
          <w:rFonts w:ascii="Arial" w:hAnsi="Arial" w:cs="Arial"/>
          <w:sz w:val="20"/>
          <w:szCs w:val="20"/>
        </w:rPr>
        <w:t>Scaria</w:t>
      </w:r>
      <w:proofErr w:type="spellEnd"/>
      <w:r w:rsidR="00B46473" w:rsidRPr="00A879EA">
        <w:rPr>
          <w:rFonts w:ascii="Arial" w:hAnsi="Arial" w:cs="Arial"/>
          <w:sz w:val="20"/>
          <w:szCs w:val="20"/>
        </w:rPr>
        <w:t xml:space="preserve"> &amp; </w:t>
      </w:r>
      <w:proofErr w:type="spellStart"/>
      <w:r w:rsidR="00B46473" w:rsidRPr="00A879EA">
        <w:rPr>
          <w:rFonts w:ascii="Arial" w:hAnsi="Arial" w:cs="Arial"/>
          <w:sz w:val="20"/>
          <w:szCs w:val="20"/>
        </w:rPr>
        <w:t>Sivasubbu</w:t>
      </w:r>
      <w:proofErr w:type="spellEnd"/>
      <w:r w:rsidR="00B46473" w:rsidRPr="00A879EA">
        <w:rPr>
          <w:rFonts w:ascii="Arial" w:hAnsi="Arial" w:cs="Arial"/>
          <w:sz w:val="20"/>
          <w:szCs w:val="20"/>
        </w:rPr>
        <w:t xml:space="preserve">, 2022; </w:t>
      </w:r>
      <w:proofErr w:type="spellStart"/>
      <w:r w:rsidR="00B46473" w:rsidRPr="00A879EA">
        <w:rPr>
          <w:rFonts w:ascii="Arial" w:hAnsi="Arial" w:cs="Arial"/>
          <w:sz w:val="20"/>
          <w:szCs w:val="20"/>
        </w:rPr>
        <w:t>Suha</w:t>
      </w:r>
      <w:proofErr w:type="spellEnd"/>
      <w:r w:rsidR="00B46473" w:rsidRPr="00A879EA">
        <w:rPr>
          <w:rFonts w:ascii="Arial" w:hAnsi="Arial" w:cs="Arial"/>
          <w:sz w:val="20"/>
          <w:szCs w:val="20"/>
        </w:rPr>
        <w:t xml:space="preserve"> &amp; </w:t>
      </w:r>
      <w:proofErr w:type="spellStart"/>
      <w:r w:rsidR="00B46473" w:rsidRPr="00A879EA">
        <w:rPr>
          <w:rFonts w:ascii="Arial" w:hAnsi="Arial" w:cs="Arial"/>
          <w:sz w:val="20"/>
          <w:szCs w:val="20"/>
        </w:rPr>
        <w:t>Sanam</w:t>
      </w:r>
      <w:proofErr w:type="spellEnd"/>
      <w:r w:rsidR="00B46473" w:rsidRPr="00A879EA">
        <w:rPr>
          <w:rFonts w:ascii="Arial" w:hAnsi="Arial" w:cs="Arial"/>
          <w:sz w:val="20"/>
          <w:szCs w:val="20"/>
        </w:rPr>
        <w:t>, 2022)</w:t>
      </w:r>
      <w:r w:rsidRPr="00A879EA">
        <w:rPr>
          <w:rFonts w:ascii="Arial" w:hAnsi="Arial" w:cs="Arial"/>
          <w:sz w:val="20"/>
          <w:szCs w:val="20"/>
        </w:rPr>
        <w:t>.</w:t>
      </w:r>
    </w:p>
    <w:p w14:paraId="480D19A6" w14:textId="1C2C790F" w:rsidR="008F403E" w:rsidRPr="00A879EA" w:rsidRDefault="008F403E" w:rsidP="008F403E">
      <w:pPr>
        <w:jc w:val="both"/>
        <w:rPr>
          <w:rFonts w:ascii="Arial" w:hAnsi="Arial" w:cs="Arial"/>
          <w:sz w:val="20"/>
          <w:szCs w:val="20"/>
        </w:rPr>
      </w:pPr>
      <w:r w:rsidRPr="00A879EA">
        <w:rPr>
          <w:rFonts w:ascii="Arial" w:hAnsi="Arial" w:cs="Arial"/>
          <w:sz w:val="20"/>
          <w:szCs w:val="20"/>
        </w:rPr>
        <w:t>The search was limited to articles published between January 2015 and March 2025, a time period selected to reflect contemporary developments in machine learning techniques, particularly deep learning and transformer-based models, and their translation into clinical practice</w:t>
      </w:r>
      <w:r w:rsidR="008A532D" w:rsidRPr="00A879EA">
        <w:rPr>
          <w:rFonts w:ascii="Arial" w:hAnsi="Arial" w:cs="Arial"/>
          <w:sz w:val="20"/>
          <w:szCs w:val="20"/>
        </w:rPr>
        <w:t xml:space="preserve"> (</w:t>
      </w:r>
      <w:r w:rsidR="00F9106E">
        <w:rPr>
          <w:rFonts w:ascii="Arial" w:hAnsi="Arial" w:cs="Arial"/>
          <w:sz w:val="20"/>
          <w:szCs w:val="20"/>
        </w:rPr>
        <w:t>Li</w:t>
      </w:r>
      <w:r w:rsidR="008A532D" w:rsidRPr="00A879EA">
        <w:rPr>
          <w:rFonts w:ascii="Arial" w:hAnsi="Arial" w:cs="Arial"/>
          <w:sz w:val="20"/>
          <w:szCs w:val="20"/>
        </w:rPr>
        <w:t xml:space="preserve"> et al., 202</w:t>
      </w:r>
      <w:r w:rsidR="00F9106E">
        <w:rPr>
          <w:rFonts w:ascii="Arial" w:hAnsi="Arial" w:cs="Arial"/>
          <w:sz w:val="20"/>
          <w:szCs w:val="20"/>
        </w:rPr>
        <w:t>2</w:t>
      </w:r>
      <w:r w:rsidR="008A532D" w:rsidRPr="00A879EA">
        <w:rPr>
          <w:rFonts w:ascii="Arial" w:hAnsi="Arial" w:cs="Arial"/>
          <w:sz w:val="20"/>
          <w:szCs w:val="20"/>
        </w:rPr>
        <w:t xml:space="preserve">; </w:t>
      </w:r>
      <w:r w:rsidR="00803AC1">
        <w:rPr>
          <w:rFonts w:ascii="Arial" w:hAnsi="Arial" w:cs="Arial"/>
          <w:color w:val="222222"/>
          <w:sz w:val="20"/>
          <w:szCs w:val="20"/>
          <w:shd w:val="clear" w:color="auto" w:fill="FFFFFF"/>
        </w:rPr>
        <w:t>Clement</w:t>
      </w:r>
      <w:r w:rsidR="00803AC1" w:rsidRPr="00A879EA">
        <w:rPr>
          <w:rFonts w:ascii="Arial" w:hAnsi="Arial" w:cs="Arial"/>
          <w:sz w:val="20"/>
          <w:szCs w:val="20"/>
        </w:rPr>
        <w:t xml:space="preserve"> </w:t>
      </w:r>
      <w:r w:rsidR="008A532D" w:rsidRPr="00A879EA">
        <w:rPr>
          <w:rFonts w:ascii="Arial" w:hAnsi="Arial" w:cs="Arial"/>
          <w:sz w:val="20"/>
          <w:szCs w:val="20"/>
        </w:rPr>
        <w:t xml:space="preserve">et al., </w:t>
      </w:r>
      <w:r w:rsidR="00803AC1">
        <w:rPr>
          <w:rFonts w:ascii="Arial" w:hAnsi="Arial" w:cs="Arial"/>
          <w:sz w:val="20"/>
          <w:szCs w:val="20"/>
        </w:rPr>
        <w:t>2021</w:t>
      </w:r>
      <w:r w:rsidR="008A532D" w:rsidRPr="00A879EA">
        <w:rPr>
          <w:rFonts w:ascii="Arial" w:hAnsi="Arial" w:cs="Arial"/>
          <w:sz w:val="20"/>
          <w:szCs w:val="20"/>
        </w:rPr>
        <w:t>)</w:t>
      </w:r>
      <w:r w:rsidRPr="00A879EA">
        <w:rPr>
          <w:rFonts w:ascii="Arial" w:hAnsi="Arial" w:cs="Arial"/>
          <w:sz w:val="20"/>
          <w:szCs w:val="20"/>
        </w:rPr>
        <w:t>. This period also captures the post-COVID-19 acceleration of AI-driven healthcare solutions, which have seen significant growth in India and globally</w:t>
      </w:r>
      <w:r w:rsidR="008A532D" w:rsidRPr="00A879EA">
        <w:rPr>
          <w:rFonts w:ascii="Arial" w:hAnsi="Arial" w:cs="Arial"/>
          <w:sz w:val="20"/>
          <w:szCs w:val="20"/>
        </w:rPr>
        <w:t xml:space="preserve"> (</w:t>
      </w:r>
      <w:r w:rsidR="00EE180A" w:rsidRPr="00EE180A">
        <w:rPr>
          <w:rFonts w:ascii="Arial" w:hAnsi="Arial" w:cs="Arial"/>
          <w:sz w:val="20"/>
          <w:szCs w:val="20"/>
        </w:rPr>
        <w:t>Islam, Islam</w:t>
      </w:r>
      <w:r w:rsidR="00EE180A">
        <w:rPr>
          <w:rFonts w:ascii="Arial" w:hAnsi="Arial" w:cs="Arial"/>
          <w:sz w:val="20"/>
          <w:szCs w:val="20"/>
        </w:rPr>
        <w:t>,</w:t>
      </w:r>
      <w:r w:rsidR="00EE180A" w:rsidRPr="00EE180A">
        <w:rPr>
          <w:rFonts w:ascii="Arial" w:hAnsi="Arial" w:cs="Arial"/>
          <w:sz w:val="20"/>
          <w:szCs w:val="20"/>
        </w:rPr>
        <w:t xml:space="preserve"> &amp; Asraf, 2020</w:t>
      </w:r>
      <w:r w:rsidR="008A532D" w:rsidRPr="00A879EA">
        <w:rPr>
          <w:rFonts w:ascii="Arial" w:hAnsi="Arial" w:cs="Arial"/>
          <w:sz w:val="20"/>
          <w:szCs w:val="20"/>
        </w:rPr>
        <w:t>; Thayumanavan &amp; Ramasamy, 2021)</w:t>
      </w:r>
      <w:r w:rsidRPr="00A879EA">
        <w:rPr>
          <w:rFonts w:ascii="Arial" w:hAnsi="Arial" w:cs="Arial"/>
          <w:sz w:val="20"/>
          <w:szCs w:val="20"/>
        </w:rPr>
        <w:t>.</w:t>
      </w:r>
    </w:p>
    <w:p w14:paraId="67AA6AB5" w14:textId="4854572B" w:rsidR="008F403E" w:rsidRPr="00352046" w:rsidRDefault="006558C7" w:rsidP="008F403E">
      <w:pPr>
        <w:jc w:val="both"/>
        <w:rPr>
          <w:rFonts w:ascii="Arial" w:hAnsi="Arial" w:cs="Arial"/>
          <w:b/>
          <w:bCs/>
        </w:rPr>
      </w:pPr>
      <w:r w:rsidRPr="00352046">
        <w:rPr>
          <w:rFonts w:ascii="Arial" w:hAnsi="Arial" w:cs="Arial"/>
          <w:b/>
          <w:bCs/>
        </w:rPr>
        <w:t>6.</w:t>
      </w:r>
      <w:r w:rsidR="008F403E" w:rsidRPr="00352046">
        <w:rPr>
          <w:rFonts w:ascii="Arial" w:hAnsi="Arial" w:cs="Arial"/>
          <w:b/>
          <w:bCs/>
        </w:rPr>
        <w:t>2. Search Strategy</w:t>
      </w:r>
    </w:p>
    <w:p w14:paraId="0FCC8689" w14:textId="3A724F5D" w:rsidR="008F403E" w:rsidRPr="00A879EA" w:rsidRDefault="008F403E" w:rsidP="008F403E">
      <w:pPr>
        <w:jc w:val="both"/>
        <w:rPr>
          <w:rFonts w:ascii="Arial" w:hAnsi="Arial" w:cs="Arial"/>
          <w:sz w:val="20"/>
          <w:szCs w:val="20"/>
        </w:rPr>
      </w:pPr>
      <w:r w:rsidRPr="00A879EA">
        <w:rPr>
          <w:rFonts w:ascii="Arial" w:hAnsi="Arial" w:cs="Arial"/>
          <w:sz w:val="20"/>
          <w:szCs w:val="20"/>
        </w:rPr>
        <w:t>To retrieve relevant literature, a structured search strategy was developed using a combination of keywords, Boolean operators, and database-specific filters</w:t>
      </w:r>
      <w:r w:rsidR="009B763A" w:rsidRPr="00A879EA">
        <w:rPr>
          <w:rFonts w:ascii="Arial" w:hAnsi="Arial" w:cs="Arial"/>
          <w:sz w:val="20"/>
          <w:szCs w:val="20"/>
        </w:rPr>
        <w:t xml:space="preserve"> (Rahman et al., 2022; Miró-Nicolau, Moyà-Alcover, &amp; Capó, 2022)</w:t>
      </w:r>
      <w:r w:rsidRPr="00A879EA">
        <w:rPr>
          <w:rFonts w:ascii="Arial" w:hAnsi="Arial" w:cs="Arial"/>
          <w:sz w:val="20"/>
          <w:szCs w:val="20"/>
        </w:rPr>
        <w:t>. The search terms were designed to reflect the core themes of the review—machine learning methodologies, healthcare domains, and clinical applications</w:t>
      </w:r>
      <w:r w:rsidR="009B763A" w:rsidRPr="00A879EA">
        <w:rPr>
          <w:rFonts w:ascii="Arial" w:hAnsi="Arial" w:cs="Arial"/>
          <w:sz w:val="20"/>
          <w:szCs w:val="20"/>
        </w:rPr>
        <w:t xml:space="preserve"> (Chen et al., 202</w:t>
      </w:r>
      <w:r w:rsidR="00C77EE3">
        <w:rPr>
          <w:rFonts w:ascii="Arial" w:hAnsi="Arial" w:cs="Arial"/>
          <w:sz w:val="20"/>
          <w:szCs w:val="20"/>
        </w:rPr>
        <w:t>0</w:t>
      </w:r>
      <w:r w:rsidR="009B763A" w:rsidRPr="00A879EA">
        <w:rPr>
          <w:rFonts w:ascii="Arial" w:hAnsi="Arial" w:cs="Arial"/>
          <w:sz w:val="20"/>
          <w:szCs w:val="20"/>
        </w:rPr>
        <w:t xml:space="preserve">; </w:t>
      </w:r>
      <w:proofErr w:type="spellStart"/>
      <w:r w:rsidR="00D3468E" w:rsidRPr="00D3468E">
        <w:rPr>
          <w:rFonts w:ascii="Arial" w:hAnsi="Arial" w:cs="Arial"/>
          <w:sz w:val="20"/>
          <w:szCs w:val="20"/>
        </w:rPr>
        <w:t>Painuli</w:t>
      </w:r>
      <w:proofErr w:type="spellEnd"/>
      <w:r w:rsidR="00D3468E" w:rsidRPr="00D3468E">
        <w:rPr>
          <w:rFonts w:ascii="Arial" w:hAnsi="Arial" w:cs="Arial"/>
          <w:sz w:val="20"/>
          <w:szCs w:val="20"/>
        </w:rPr>
        <w:t>, Bhardwaj, &amp; Gupta, 2022</w:t>
      </w:r>
      <w:r w:rsidR="009B763A" w:rsidRPr="00A879EA">
        <w:rPr>
          <w:rFonts w:ascii="Arial" w:hAnsi="Arial" w:cs="Arial"/>
          <w:sz w:val="20"/>
          <w:szCs w:val="20"/>
        </w:rPr>
        <w:t>)</w:t>
      </w:r>
      <w:r w:rsidRPr="00A879EA">
        <w:rPr>
          <w:rFonts w:ascii="Arial" w:hAnsi="Arial" w:cs="Arial"/>
          <w:sz w:val="20"/>
          <w:szCs w:val="20"/>
        </w:rPr>
        <w:t>.</w:t>
      </w:r>
    </w:p>
    <w:p w14:paraId="47313341" w14:textId="77777777" w:rsidR="008F403E" w:rsidRPr="00A879EA" w:rsidRDefault="008F403E" w:rsidP="008F403E">
      <w:pPr>
        <w:jc w:val="both"/>
        <w:rPr>
          <w:rFonts w:ascii="Arial" w:hAnsi="Arial" w:cs="Arial"/>
          <w:sz w:val="20"/>
          <w:szCs w:val="20"/>
        </w:rPr>
      </w:pPr>
      <w:r w:rsidRPr="00A879EA">
        <w:rPr>
          <w:rFonts w:ascii="Arial" w:hAnsi="Arial" w:cs="Arial"/>
          <w:sz w:val="20"/>
          <w:szCs w:val="20"/>
        </w:rPr>
        <w:t>A representative sample of the search string used is as follows:</w:t>
      </w:r>
    </w:p>
    <w:p w14:paraId="12BA31AB" w14:textId="77777777" w:rsidR="008F403E" w:rsidRPr="00A879EA" w:rsidRDefault="008F403E" w:rsidP="00DC4590">
      <w:pPr>
        <w:pStyle w:val="NoSpacing"/>
        <w:ind w:left="720"/>
        <w:rPr>
          <w:rFonts w:ascii="Arial" w:hAnsi="Arial" w:cs="Arial"/>
          <w:sz w:val="20"/>
          <w:szCs w:val="20"/>
        </w:rPr>
      </w:pPr>
      <w:r w:rsidRPr="00A879EA">
        <w:rPr>
          <w:rFonts w:ascii="Arial" w:hAnsi="Arial" w:cs="Arial"/>
          <w:sz w:val="20"/>
          <w:szCs w:val="20"/>
        </w:rPr>
        <w:t>("Machine Learning" OR "Deep Learning" OR "Artificial Intelligence")</w:t>
      </w:r>
    </w:p>
    <w:p w14:paraId="0C102911" w14:textId="77777777" w:rsidR="008F403E" w:rsidRPr="00A879EA" w:rsidRDefault="008F403E" w:rsidP="00DC4590">
      <w:pPr>
        <w:pStyle w:val="NoSpacing"/>
        <w:ind w:left="720"/>
        <w:rPr>
          <w:rFonts w:ascii="Arial" w:hAnsi="Arial" w:cs="Arial"/>
          <w:sz w:val="20"/>
          <w:szCs w:val="20"/>
        </w:rPr>
      </w:pPr>
      <w:r w:rsidRPr="00A879EA">
        <w:rPr>
          <w:rFonts w:ascii="Arial" w:hAnsi="Arial" w:cs="Arial"/>
          <w:sz w:val="20"/>
          <w:szCs w:val="20"/>
        </w:rPr>
        <w:t>AND ("Healthcare" OR "Medical" OR "Clinical" OR "Hospital")</w:t>
      </w:r>
    </w:p>
    <w:p w14:paraId="630430A3" w14:textId="77777777" w:rsidR="008F403E" w:rsidRPr="00A879EA" w:rsidRDefault="008F403E" w:rsidP="00DC4590">
      <w:pPr>
        <w:pStyle w:val="NoSpacing"/>
        <w:ind w:left="720"/>
        <w:rPr>
          <w:rFonts w:ascii="Arial" w:hAnsi="Arial" w:cs="Arial"/>
          <w:sz w:val="20"/>
          <w:szCs w:val="20"/>
        </w:rPr>
      </w:pPr>
      <w:r w:rsidRPr="00A879EA">
        <w:rPr>
          <w:rFonts w:ascii="Arial" w:hAnsi="Arial" w:cs="Arial"/>
          <w:sz w:val="20"/>
          <w:szCs w:val="20"/>
        </w:rPr>
        <w:t>AND ("Diagnosis" OR "Prediction" OR "Imaging" OR "Treatment" OR "EHR")</w:t>
      </w:r>
    </w:p>
    <w:p w14:paraId="32CAD7A6" w14:textId="77777777" w:rsidR="008F403E" w:rsidRPr="00A879EA" w:rsidRDefault="008F403E" w:rsidP="00DC4590">
      <w:pPr>
        <w:pStyle w:val="NoSpacing"/>
        <w:ind w:left="720"/>
        <w:rPr>
          <w:rFonts w:ascii="Arial" w:hAnsi="Arial" w:cs="Arial"/>
          <w:sz w:val="20"/>
          <w:szCs w:val="20"/>
        </w:rPr>
      </w:pPr>
      <w:r w:rsidRPr="00A879EA">
        <w:rPr>
          <w:rFonts w:ascii="Arial" w:hAnsi="Arial" w:cs="Arial"/>
          <w:sz w:val="20"/>
          <w:szCs w:val="20"/>
        </w:rPr>
        <w:t>AND ("Supervised Learning" OR "Unsupervised Learning" OR "CNN" OR "RNN")</w:t>
      </w:r>
    </w:p>
    <w:p w14:paraId="791592F0" w14:textId="77777777" w:rsidR="003B048C" w:rsidRPr="00A879EA" w:rsidRDefault="003B048C" w:rsidP="00DC4590">
      <w:pPr>
        <w:pStyle w:val="NoSpacing"/>
        <w:ind w:left="720"/>
        <w:rPr>
          <w:rFonts w:ascii="Arial" w:hAnsi="Arial" w:cs="Arial"/>
          <w:sz w:val="20"/>
          <w:szCs w:val="20"/>
        </w:rPr>
      </w:pPr>
    </w:p>
    <w:p w14:paraId="1B3B8B4F" w14:textId="77777777" w:rsidR="008F403E" w:rsidRPr="00A879EA" w:rsidRDefault="008F403E" w:rsidP="008F403E">
      <w:pPr>
        <w:jc w:val="both"/>
        <w:rPr>
          <w:rFonts w:ascii="Arial" w:hAnsi="Arial" w:cs="Arial"/>
          <w:sz w:val="20"/>
          <w:szCs w:val="20"/>
        </w:rPr>
      </w:pPr>
      <w:r w:rsidRPr="00A879EA">
        <w:rPr>
          <w:rFonts w:ascii="Arial" w:hAnsi="Arial" w:cs="Arial"/>
          <w:sz w:val="20"/>
          <w:szCs w:val="20"/>
        </w:rPr>
        <w:t>This search logic was adapted to fit the syntax and capabilities of each database:</w:t>
      </w:r>
    </w:p>
    <w:p w14:paraId="238858A5" w14:textId="45DFCC4E" w:rsidR="008F403E" w:rsidRPr="00A879EA" w:rsidRDefault="008F403E" w:rsidP="00DC4590">
      <w:pPr>
        <w:pStyle w:val="ListParagraph"/>
        <w:numPr>
          <w:ilvl w:val="0"/>
          <w:numId w:val="8"/>
        </w:numPr>
        <w:jc w:val="both"/>
        <w:rPr>
          <w:rFonts w:ascii="Arial" w:hAnsi="Arial" w:cs="Arial"/>
          <w:sz w:val="20"/>
          <w:szCs w:val="20"/>
        </w:rPr>
      </w:pPr>
      <w:r w:rsidRPr="00A879EA">
        <w:rPr>
          <w:rFonts w:ascii="Arial" w:hAnsi="Arial" w:cs="Arial"/>
          <w:sz w:val="20"/>
          <w:szCs w:val="20"/>
        </w:rPr>
        <w:t xml:space="preserve">In </w:t>
      </w:r>
      <w:r w:rsidRPr="00A879EA">
        <w:rPr>
          <w:rFonts w:ascii="Arial" w:hAnsi="Arial" w:cs="Arial"/>
          <w:b/>
          <w:bCs/>
          <w:sz w:val="20"/>
          <w:szCs w:val="20"/>
        </w:rPr>
        <w:t>PubMed</w:t>
      </w:r>
      <w:r w:rsidRPr="00A879EA">
        <w:rPr>
          <w:rFonts w:ascii="Arial" w:hAnsi="Arial" w:cs="Arial"/>
          <w:sz w:val="20"/>
          <w:szCs w:val="20"/>
        </w:rPr>
        <w:t>, Medical Subject Headings (</w:t>
      </w:r>
      <w:proofErr w:type="spellStart"/>
      <w:r w:rsidRPr="00A879EA">
        <w:rPr>
          <w:rFonts w:ascii="Arial" w:hAnsi="Arial" w:cs="Arial"/>
          <w:sz w:val="20"/>
          <w:szCs w:val="20"/>
        </w:rPr>
        <w:t>MeSH</w:t>
      </w:r>
      <w:proofErr w:type="spellEnd"/>
      <w:r w:rsidRPr="00A879EA">
        <w:rPr>
          <w:rFonts w:ascii="Arial" w:hAnsi="Arial" w:cs="Arial"/>
          <w:sz w:val="20"/>
          <w:szCs w:val="20"/>
        </w:rPr>
        <w:t>) terms were also explored where applicable (e.g., Artificial Intelligence [</w:t>
      </w:r>
      <w:proofErr w:type="spellStart"/>
      <w:r w:rsidRPr="00A879EA">
        <w:rPr>
          <w:rFonts w:ascii="Arial" w:hAnsi="Arial" w:cs="Arial"/>
          <w:sz w:val="20"/>
          <w:szCs w:val="20"/>
        </w:rPr>
        <w:t>MeSH</w:t>
      </w:r>
      <w:proofErr w:type="spellEnd"/>
      <w:r w:rsidRPr="00A879EA">
        <w:rPr>
          <w:rFonts w:ascii="Arial" w:hAnsi="Arial" w:cs="Arial"/>
          <w:sz w:val="20"/>
          <w:szCs w:val="20"/>
        </w:rPr>
        <w:t>], Medical Informatics)</w:t>
      </w:r>
      <w:r w:rsidR="009B763A" w:rsidRPr="00A879EA">
        <w:rPr>
          <w:rFonts w:ascii="Arial" w:hAnsi="Arial" w:cs="Arial"/>
          <w:sz w:val="20"/>
          <w:szCs w:val="20"/>
        </w:rPr>
        <w:t xml:space="preserve"> (</w:t>
      </w:r>
      <w:proofErr w:type="spellStart"/>
      <w:r w:rsidR="003A6FC0" w:rsidRPr="003A6FC0">
        <w:rPr>
          <w:rFonts w:ascii="Arial" w:hAnsi="Arial" w:cs="Arial"/>
          <w:sz w:val="20"/>
          <w:szCs w:val="20"/>
        </w:rPr>
        <w:t>Huhtanen</w:t>
      </w:r>
      <w:proofErr w:type="spellEnd"/>
      <w:r w:rsidR="009B763A" w:rsidRPr="00A879EA">
        <w:rPr>
          <w:rFonts w:ascii="Arial" w:hAnsi="Arial" w:cs="Arial"/>
          <w:sz w:val="20"/>
          <w:szCs w:val="20"/>
        </w:rPr>
        <w:t xml:space="preserve"> et al., 202</w:t>
      </w:r>
      <w:r w:rsidR="003A6FC0">
        <w:rPr>
          <w:rFonts w:ascii="Arial" w:hAnsi="Arial" w:cs="Arial"/>
          <w:sz w:val="20"/>
          <w:szCs w:val="20"/>
        </w:rPr>
        <w:t>2</w:t>
      </w:r>
      <w:r w:rsidR="009B763A" w:rsidRPr="00A879EA">
        <w:rPr>
          <w:rFonts w:ascii="Arial" w:hAnsi="Arial" w:cs="Arial"/>
          <w:sz w:val="20"/>
          <w:szCs w:val="20"/>
        </w:rPr>
        <w:t>; Talukder et al., 2022)</w:t>
      </w:r>
      <w:r w:rsidRPr="00A879EA">
        <w:rPr>
          <w:rFonts w:ascii="Arial" w:hAnsi="Arial" w:cs="Arial"/>
          <w:sz w:val="20"/>
          <w:szCs w:val="20"/>
        </w:rPr>
        <w:t>.</w:t>
      </w:r>
    </w:p>
    <w:p w14:paraId="3CE2CBCD" w14:textId="3952C668" w:rsidR="008F403E" w:rsidRPr="00A879EA" w:rsidRDefault="008F403E" w:rsidP="00DC4590">
      <w:pPr>
        <w:pStyle w:val="ListParagraph"/>
        <w:numPr>
          <w:ilvl w:val="0"/>
          <w:numId w:val="8"/>
        </w:numPr>
        <w:jc w:val="both"/>
        <w:rPr>
          <w:rFonts w:ascii="Arial" w:hAnsi="Arial" w:cs="Arial"/>
          <w:sz w:val="20"/>
          <w:szCs w:val="20"/>
        </w:rPr>
      </w:pPr>
      <w:r w:rsidRPr="00A879EA">
        <w:rPr>
          <w:rFonts w:ascii="Arial" w:hAnsi="Arial" w:cs="Arial"/>
          <w:sz w:val="20"/>
          <w:szCs w:val="20"/>
        </w:rPr>
        <w:t xml:space="preserve">In </w:t>
      </w:r>
      <w:r w:rsidRPr="00A879EA">
        <w:rPr>
          <w:rFonts w:ascii="Arial" w:hAnsi="Arial" w:cs="Arial"/>
          <w:b/>
          <w:bCs/>
          <w:sz w:val="20"/>
          <w:szCs w:val="20"/>
        </w:rPr>
        <w:t>IEEE Xplore</w:t>
      </w:r>
      <w:r w:rsidRPr="00A879EA">
        <w:rPr>
          <w:rFonts w:ascii="Arial" w:hAnsi="Arial" w:cs="Arial"/>
          <w:sz w:val="20"/>
          <w:szCs w:val="20"/>
        </w:rPr>
        <w:t>, filters for “Healthcare Applications” and “Computational Methods” were used to narrow the focus</w:t>
      </w:r>
      <w:r w:rsidR="009B763A" w:rsidRPr="00A879EA">
        <w:rPr>
          <w:rFonts w:ascii="Arial" w:hAnsi="Arial" w:cs="Arial"/>
          <w:sz w:val="20"/>
          <w:szCs w:val="20"/>
        </w:rPr>
        <w:t xml:space="preserve"> (Cao, Rui, Cao, &amp; He, 2020; </w:t>
      </w:r>
      <w:proofErr w:type="spellStart"/>
      <w:r w:rsidR="009B763A" w:rsidRPr="00A879EA">
        <w:rPr>
          <w:rFonts w:ascii="Arial" w:hAnsi="Arial" w:cs="Arial"/>
          <w:sz w:val="20"/>
          <w:szCs w:val="20"/>
        </w:rPr>
        <w:t>Suganyadevi</w:t>
      </w:r>
      <w:proofErr w:type="spellEnd"/>
      <w:r w:rsidR="009B763A" w:rsidRPr="00A879EA">
        <w:rPr>
          <w:rFonts w:ascii="Arial" w:hAnsi="Arial" w:cs="Arial"/>
          <w:sz w:val="20"/>
          <w:szCs w:val="20"/>
        </w:rPr>
        <w:t xml:space="preserve"> &amp; </w:t>
      </w:r>
      <w:proofErr w:type="spellStart"/>
      <w:r w:rsidR="009B763A" w:rsidRPr="00A879EA">
        <w:rPr>
          <w:rFonts w:ascii="Arial" w:hAnsi="Arial" w:cs="Arial"/>
          <w:sz w:val="20"/>
          <w:szCs w:val="20"/>
        </w:rPr>
        <w:t>Seethalakshmi</w:t>
      </w:r>
      <w:proofErr w:type="spellEnd"/>
      <w:r w:rsidR="009B763A" w:rsidRPr="00A879EA">
        <w:rPr>
          <w:rFonts w:ascii="Arial" w:hAnsi="Arial" w:cs="Arial"/>
          <w:sz w:val="20"/>
          <w:szCs w:val="20"/>
        </w:rPr>
        <w:t>, 2022)</w:t>
      </w:r>
      <w:r w:rsidRPr="00A879EA">
        <w:rPr>
          <w:rFonts w:ascii="Arial" w:hAnsi="Arial" w:cs="Arial"/>
          <w:sz w:val="20"/>
          <w:szCs w:val="20"/>
        </w:rPr>
        <w:t>.</w:t>
      </w:r>
    </w:p>
    <w:p w14:paraId="25B42E49" w14:textId="68195713" w:rsidR="008F403E" w:rsidRPr="00A879EA" w:rsidRDefault="008F403E" w:rsidP="00DC4590">
      <w:pPr>
        <w:pStyle w:val="ListParagraph"/>
        <w:numPr>
          <w:ilvl w:val="0"/>
          <w:numId w:val="8"/>
        </w:numPr>
        <w:jc w:val="both"/>
        <w:rPr>
          <w:rFonts w:ascii="Arial" w:hAnsi="Arial" w:cs="Arial"/>
          <w:sz w:val="20"/>
          <w:szCs w:val="20"/>
        </w:rPr>
      </w:pPr>
      <w:r w:rsidRPr="00A879EA">
        <w:rPr>
          <w:rFonts w:ascii="Arial" w:hAnsi="Arial" w:cs="Arial"/>
          <w:sz w:val="20"/>
          <w:szCs w:val="20"/>
        </w:rPr>
        <w:t xml:space="preserve">In </w:t>
      </w:r>
      <w:r w:rsidRPr="00A879EA">
        <w:rPr>
          <w:rFonts w:ascii="Arial" w:hAnsi="Arial" w:cs="Arial"/>
          <w:b/>
          <w:bCs/>
          <w:sz w:val="20"/>
          <w:szCs w:val="20"/>
        </w:rPr>
        <w:t>Scopus and Web of Science</w:t>
      </w:r>
      <w:r w:rsidRPr="00A879EA">
        <w:rPr>
          <w:rFonts w:ascii="Arial" w:hAnsi="Arial" w:cs="Arial"/>
          <w:sz w:val="20"/>
          <w:szCs w:val="20"/>
        </w:rPr>
        <w:t xml:space="preserve">, advanced search features were </w:t>
      </w:r>
      <w:r w:rsidR="00DC4590" w:rsidRPr="00A879EA">
        <w:rPr>
          <w:rFonts w:ascii="Arial" w:hAnsi="Arial" w:cs="Arial"/>
          <w:sz w:val="20"/>
          <w:szCs w:val="20"/>
        </w:rPr>
        <w:t>utilized</w:t>
      </w:r>
      <w:r w:rsidRPr="00A879EA">
        <w:rPr>
          <w:rFonts w:ascii="Arial" w:hAnsi="Arial" w:cs="Arial"/>
          <w:sz w:val="20"/>
          <w:szCs w:val="20"/>
        </w:rPr>
        <w:t xml:space="preserve"> to refine queries by title, abstract, and keyword fields</w:t>
      </w:r>
      <w:r w:rsidR="009B763A" w:rsidRPr="00A879EA">
        <w:rPr>
          <w:rFonts w:ascii="Arial" w:hAnsi="Arial" w:cs="Arial"/>
          <w:sz w:val="20"/>
          <w:szCs w:val="20"/>
        </w:rPr>
        <w:t xml:space="preserve"> (Prabhakar, 2024; </w:t>
      </w:r>
      <w:r w:rsidR="003F0E4F">
        <w:rPr>
          <w:rFonts w:ascii="Arial" w:hAnsi="Arial" w:cs="Arial"/>
          <w:sz w:val="20"/>
          <w:szCs w:val="20"/>
        </w:rPr>
        <w:t>Miner et.al, 2020</w:t>
      </w:r>
      <w:r w:rsidR="009B763A" w:rsidRPr="00A879EA">
        <w:rPr>
          <w:rFonts w:ascii="Arial" w:hAnsi="Arial" w:cs="Arial"/>
          <w:sz w:val="20"/>
          <w:szCs w:val="20"/>
        </w:rPr>
        <w:t>)</w:t>
      </w:r>
      <w:r w:rsidRPr="00A879EA">
        <w:rPr>
          <w:rFonts w:ascii="Arial" w:hAnsi="Arial" w:cs="Arial"/>
          <w:sz w:val="20"/>
          <w:szCs w:val="20"/>
        </w:rPr>
        <w:t>.</w:t>
      </w:r>
    </w:p>
    <w:p w14:paraId="6C1AE73F" w14:textId="19DCB12B" w:rsidR="008F403E" w:rsidRPr="00A879EA" w:rsidRDefault="008F403E" w:rsidP="00DC4590">
      <w:pPr>
        <w:pStyle w:val="ListParagraph"/>
        <w:numPr>
          <w:ilvl w:val="0"/>
          <w:numId w:val="8"/>
        </w:numPr>
        <w:jc w:val="both"/>
        <w:rPr>
          <w:rFonts w:ascii="Arial" w:hAnsi="Arial" w:cs="Arial"/>
          <w:sz w:val="20"/>
          <w:szCs w:val="20"/>
        </w:rPr>
      </w:pPr>
      <w:r w:rsidRPr="00A879EA">
        <w:rPr>
          <w:rFonts w:ascii="Arial" w:hAnsi="Arial" w:cs="Arial"/>
          <w:b/>
          <w:bCs/>
          <w:sz w:val="20"/>
          <w:szCs w:val="20"/>
        </w:rPr>
        <w:t>Google Scholar</w:t>
      </w:r>
      <w:r w:rsidRPr="00A879EA">
        <w:rPr>
          <w:rFonts w:ascii="Arial" w:hAnsi="Arial" w:cs="Arial"/>
          <w:sz w:val="20"/>
          <w:szCs w:val="20"/>
        </w:rPr>
        <w:t xml:space="preserve"> searches were supplemented by manually screening the top 100 results sorted by relevance</w:t>
      </w:r>
      <w:r w:rsidR="009B763A" w:rsidRPr="00A879EA">
        <w:rPr>
          <w:rFonts w:ascii="Arial" w:hAnsi="Arial" w:cs="Arial"/>
          <w:sz w:val="20"/>
          <w:szCs w:val="20"/>
        </w:rPr>
        <w:t xml:space="preserve"> (</w:t>
      </w:r>
      <w:proofErr w:type="spellStart"/>
      <w:r w:rsidR="009B763A" w:rsidRPr="00A879EA">
        <w:rPr>
          <w:rFonts w:ascii="Arial" w:hAnsi="Arial" w:cs="Arial"/>
          <w:sz w:val="20"/>
          <w:szCs w:val="20"/>
        </w:rPr>
        <w:t>Suha</w:t>
      </w:r>
      <w:proofErr w:type="spellEnd"/>
      <w:r w:rsidR="009B763A" w:rsidRPr="00A879EA">
        <w:rPr>
          <w:rFonts w:ascii="Arial" w:hAnsi="Arial" w:cs="Arial"/>
          <w:sz w:val="20"/>
          <w:szCs w:val="20"/>
        </w:rPr>
        <w:t xml:space="preserve"> &amp; </w:t>
      </w:r>
      <w:proofErr w:type="spellStart"/>
      <w:r w:rsidR="009B763A" w:rsidRPr="00A879EA">
        <w:rPr>
          <w:rFonts w:ascii="Arial" w:hAnsi="Arial" w:cs="Arial"/>
          <w:sz w:val="20"/>
          <w:szCs w:val="20"/>
        </w:rPr>
        <w:t>Sanam</w:t>
      </w:r>
      <w:proofErr w:type="spellEnd"/>
      <w:r w:rsidR="009B763A" w:rsidRPr="00A879EA">
        <w:rPr>
          <w:rFonts w:ascii="Arial" w:hAnsi="Arial" w:cs="Arial"/>
          <w:sz w:val="20"/>
          <w:szCs w:val="20"/>
        </w:rPr>
        <w:t xml:space="preserve">, 2022; </w:t>
      </w:r>
      <w:proofErr w:type="spellStart"/>
      <w:r w:rsidR="009B763A" w:rsidRPr="00A879EA">
        <w:rPr>
          <w:rFonts w:ascii="Arial" w:hAnsi="Arial" w:cs="Arial"/>
          <w:sz w:val="20"/>
          <w:szCs w:val="20"/>
        </w:rPr>
        <w:t>Scaria</w:t>
      </w:r>
      <w:proofErr w:type="spellEnd"/>
      <w:r w:rsidR="009B763A" w:rsidRPr="00A879EA">
        <w:rPr>
          <w:rFonts w:ascii="Arial" w:hAnsi="Arial" w:cs="Arial"/>
          <w:sz w:val="20"/>
          <w:szCs w:val="20"/>
        </w:rPr>
        <w:t xml:space="preserve"> &amp; </w:t>
      </w:r>
      <w:proofErr w:type="spellStart"/>
      <w:r w:rsidR="009B763A" w:rsidRPr="00A879EA">
        <w:rPr>
          <w:rFonts w:ascii="Arial" w:hAnsi="Arial" w:cs="Arial"/>
          <w:sz w:val="20"/>
          <w:szCs w:val="20"/>
        </w:rPr>
        <w:t>Sivasubbu</w:t>
      </w:r>
      <w:proofErr w:type="spellEnd"/>
      <w:r w:rsidR="009B763A" w:rsidRPr="00A879EA">
        <w:rPr>
          <w:rFonts w:ascii="Arial" w:hAnsi="Arial" w:cs="Arial"/>
          <w:sz w:val="20"/>
          <w:szCs w:val="20"/>
        </w:rPr>
        <w:t>, 2022)</w:t>
      </w:r>
      <w:r w:rsidRPr="00A879EA">
        <w:rPr>
          <w:rFonts w:ascii="Arial" w:hAnsi="Arial" w:cs="Arial"/>
          <w:sz w:val="20"/>
          <w:szCs w:val="20"/>
        </w:rPr>
        <w:t>.</w:t>
      </w:r>
    </w:p>
    <w:p w14:paraId="5E262A69" w14:textId="77777777" w:rsidR="008F403E" w:rsidRPr="00A879EA" w:rsidRDefault="008F403E" w:rsidP="008F403E">
      <w:pPr>
        <w:jc w:val="both"/>
        <w:rPr>
          <w:rFonts w:ascii="Arial" w:hAnsi="Arial" w:cs="Arial"/>
          <w:sz w:val="20"/>
          <w:szCs w:val="20"/>
        </w:rPr>
      </w:pPr>
      <w:r w:rsidRPr="00A879EA">
        <w:rPr>
          <w:rFonts w:ascii="Arial" w:hAnsi="Arial" w:cs="Arial"/>
          <w:sz w:val="20"/>
          <w:szCs w:val="20"/>
        </w:rPr>
        <w:t>To maintain quality and relevance, the following filters were consistently applied across all databases:</w:t>
      </w:r>
    </w:p>
    <w:p w14:paraId="243832DD" w14:textId="10DE1BC0" w:rsidR="008F403E" w:rsidRPr="00A879EA" w:rsidRDefault="008F403E" w:rsidP="00DC4590">
      <w:pPr>
        <w:pStyle w:val="ListParagraph"/>
        <w:numPr>
          <w:ilvl w:val="0"/>
          <w:numId w:val="9"/>
        </w:numPr>
        <w:jc w:val="both"/>
        <w:rPr>
          <w:rFonts w:ascii="Arial" w:hAnsi="Arial" w:cs="Arial"/>
          <w:sz w:val="20"/>
          <w:szCs w:val="20"/>
        </w:rPr>
      </w:pPr>
      <w:r w:rsidRPr="00A879EA">
        <w:rPr>
          <w:rFonts w:ascii="Arial" w:hAnsi="Arial" w:cs="Arial"/>
          <w:b/>
          <w:bCs/>
          <w:sz w:val="20"/>
          <w:szCs w:val="20"/>
        </w:rPr>
        <w:t>Publication Type</w:t>
      </w:r>
      <w:r w:rsidRPr="00A879EA">
        <w:rPr>
          <w:rFonts w:ascii="Arial" w:hAnsi="Arial" w:cs="Arial"/>
          <w:sz w:val="20"/>
          <w:szCs w:val="20"/>
        </w:rPr>
        <w:t>: Peer-reviewed journal articles, conference proceedings, and reviews</w:t>
      </w:r>
      <w:r w:rsidR="002A7C6C" w:rsidRPr="00A879EA">
        <w:rPr>
          <w:rFonts w:ascii="Arial" w:hAnsi="Arial" w:cs="Arial"/>
          <w:sz w:val="20"/>
          <w:szCs w:val="20"/>
        </w:rPr>
        <w:t xml:space="preserve"> (Mondal, Bharati, &amp; Podder, 2021; Thayumanavan &amp; Ramasamy, 2021).</w:t>
      </w:r>
    </w:p>
    <w:p w14:paraId="0659516D" w14:textId="77777777" w:rsidR="008F403E" w:rsidRPr="00A879EA" w:rsidRDefault="008F403E" w:rsidP="00DC4590">
      <w:pPr>
        <w:pStyle w:val="ListParagraph"/>
        <w:numPr>
          <w:ilvl w:val="0"/>
          <w:numId w:val="9"/>
        </w:numPr>
        <w:jc w:val="both"/>
        <w:rPr>
          <w:rFonts w:ascii="Arial" w:hAnsi="Arial" w:cs="Arial"/>
          <w:sz w:val="20"/>
          <w:szCs w:val="20"/>
        </w:rPr>
      </w:pPr>
      <w:r w:rsidRPr="00A879EA">
        <w:rPr>
          <w:rFonts w:ascii="Arial" w:hAnsi="Arial" w:cs="Arial"/>
          <w:b/>
          <w:bCs/>
          <w:sz w:val="20"/>
          <w:szCs w:val="20"/>
        </w:rPr>
        <w:lastRenderedPageBreak/>
        <w:t>Language</w:t>
      </w:r>
      <w:r w:rsidRPr="00A879EA">
        <w:rPr>
          <w:rFonts w:ascii="Arial" w:hAnsi="Arial" w:cs="Arial"/>
          <w:sz w:val="20"/>
          <w:szCs w:val="20"/>
        </w:rPr>
        <w:t>: English</w:t>
      </w:r>
    </w:p>
    <w:p w14:paraId="1E139D45" w14:textId="77777777" w:rsidR="008F403E" w:rsidRPr="00A879EA" w:rsidRDefault="008F403E" w:rsidP="00DC4590">
      <w:pPr>
        <w:pStyle w:val="ListParagraph"/>
        <w:numPr>
          <w:ilvl w:val="0"/>
          <w:numId w:val="9"/>
        </w:numPr>
        <w:jc w:val="both"/>
        <w:rPr>
          <w:rFonts w:ascii="Arial" w:hAnsi="Arial" w:cs="Arial"/>
          <w:sz w:val="20"/>
          <w:szCs w:val="20"/>
        </w:rPr>
      </w:pPr>
      <w:r w:rsidRPr="00A879EA">
        <w:rPr>
          <w:rFonts w:ascii="Arial" w:hAnsi="Arial" w:cs="Arial"/>
          <w:b/>
          <w:bCs/>
          <w:sz w:val="20"/>
          <w:szCs w:val="20"/>
        </w:rPr>
        <w:t>Subjects</w:t>
      </w:r>
      <w:r w:rsidRPr="00A879EA">
        <w:rPr>
          <w:rFonts w:ascii="Arial" w:hAnsi="Arial" w:cs="Arial"/>
          <w:sz w:val="20"/>
          <w:szCs w:val="20"/>
        </w:rPr>
        <w:t>: Human studies (excluding animal-only research)</w:t>
      </w:r>
    </w:p>
    <w:p w14:paraId="1A4E4188" w14:textId="7ECC4860" w:rsidR="008F403E" w:rsidRPr="00A879EA" w:rsidRDefault="008F403E" w:rsidP="00DC4590">
      <w:pPr>
        <w:pStyle w:val="ListParagraph"/>
        <w:numPr>
          <w:ilvl w:val="0"/>
          <w:numId w:val="9"/>
        </w:numPr>
        <w:jc w:val="both"/>
        <w:rPr>
          <w:rFonts w:ascii="Arial" w:hAnsi="Arial" w:cs="Arial"/>
          <w:sz w:val="20"/>
          <w:szCs w:val="20"/>
        </w:rPr>
      </w:pPr>
      <w:r w:rsidRPr="00A879EA">
        <w:rPr>
          <w:rFonts w:ascii="Arial" w:hAnsi="Arial" w:cs="Arial"/>
          <w:b/>
          <w:bCs/>
          <w:sz w:val="20"/>
          <w:szCs w:val="20"/>
        </w:rPr>
        <w:t>Publication Year</w:t>
      </w:r>
      <w:r w:rsidRPr="00A879EA">
        <w:rPr>
          <w:rFonts w:ascii="Arial" w:hAnsi="Arial" w:cs="Arial"/>
          <w:sz w:val="20"/>
          <w:szCs w:val="20"/>
        </w:rPr>
        <w:t>: January 2015 to March 2025</w:t>
      </w:r>
      <w:r w:rsidR="002A7C6C" w:rsidRPr="00A879EA">
        <w:rPr>
          <w:rFonts w:ascii="Arial" w:hAnsi="Arial" w:cs="Arial"/>
          <w:sz w:val="20"/>
          <w:szCs w:val="20"/>
        </w:rPr>
        <w:t xml:space="preserve"> (Chen et al., 2023; Sriraman et al., 2024).</w:t>
      </w:r>
      <w:r w:rsidR="005224E1" w:rsidRPr="00A879EA">
        <w:rPr>
          <w:rFonts w:ascii="Arial" w:hAnsi="Arial" w:cs="Arial"/>
          <w:sz w:val="20"/>
          <w:szCs w:val="20"/>
        </w:rPr>
        <w:t xml:space="preserve"> </w:t>
      </w:r>
    </w:p>
    <w:p w14:paraId="3756A645" w14:textId="55416B96" w:rsidR="008F403E" w:rsidRPr="00A879EA" w:rsidRDefault="008F403E" w:rsidP="008F403E">
      <w:pPr>
        <w:jc w:val="both"/>
        <w:rPr>
          <w:rFonts w:ascii="Arial" w:hAnsi="Arial" w:cs="Arial"/>
          <w:sz w:val="20"/>
          <w:szCs w:val="20"/>
        </w:rPr>
      </w:pPr>
      <w:r w:rsidRPr="00A879EA">
        <w:rPr>
          <w:rFonts w:ascii="Arial" w:hAnsi="Arial" w:cs="Arial"/>
          <w:sz w:val="20"/>
          <w:szCs w:val="20"/>
        </w:rPr>
        <w:t>Duplicate records retrieved from multiple databases were identified and removed using reference management tools</w:t>
      </w:r>
      <w:r w:rsidR="005224E1" w:rsidRPr="00A879EA">
        <w:rPr>
          <w:rFonts w:ascii="Arial" w:hAnsi="Arial" w:cs="Arial"/>
          <w:sz w:val="20"/>
          <w:szCs w:val="20"/>
        </w:rPr>
        <w:t xml:space="preserve"> (</w:t>
      </w:r>
      <w:proofErr w:type="spellStart"/>
      <w:r w:rsidR="005224E1" w:rsidRPr="00A879EA">
        <w:rPr>
          <w:rFonts w:ascii="Arial" w:hAnsi="Arial" w:cs="Arial"/>
          <w:sz w:val="20"/>
          <w:szCs w:val="20"/>
        </w:rPr>
        <w:t>Kaliyugarasan</w:t>
      </w:r>
      <w:proofErr w:type="spellEnd"/>
      <w:r w:rsidR="005224E1" w:rsidRPr="00A879EA">
        <w:rPr>
          <w:rFonts w:ascii="Arial" w:hAnsi="Arial" w:cs="Arial"/>
          <w:sz w:val="20"/>
          <w:szCs w:val="20"/>
        </w:rPr>
        <w:t xml:space="preserve">, </w:t>
      </w:r>
      <w:proofErr w:type="spellStart"/>
      <w:r w:rsidR="005224E1" w:rsidRPr="00A879EA">
        <w:rPr>
          <w:rFonts w:ascii="Arial" w:hAnsi="Arial" w:cs="Arial"/>
          <w:sz w:val="20"/>
          <w:szCs w:val="20"/>
        </w:rPr>
        <w:t>Lundervold</w:t>
      </w:r>
      <w:proofErr w:type="spellEnd"/>
      <w:r w:rsidR="005224E1" w:rsidRPr="00A879EA">
        <w:rPr>
          <w:rFonts w:ascii="Arial" w:hAnsi="Arial" w:cs="Arial"/>
          <w:sz w:val="20"/>
          <w:szCs w:val="20"/>
        </w:rPr>
        <w:t xml:space="preserve">, &amp; </w:t>
      </w:r>
      <w:proofErr w:type="spellStart"/>
      <w:r w:rsidR="005224E1" w:rsidRPr="00A879EA">
        <w:rPr>
          <w:rFonts w:ascii="Arial" w:hAnsi="Arial" w:cs="Arial"/>
          <w:sz w:val="20"/>
          <w:szCs w:val="20"/>
        </w:rPr>
        <w:t>Lundervold</w:t>
      </w:r>
      <w:proofErr w:type="spellEnd"/>
      <w:r w:rsidR="005224E1" w:rsidRPr="00A879EA">
        <w:rPr>
          <w:rFonts w:ascii="Arial" w:hAnsi="Arial" w:cs="Arial"/>
          <w:sz w:val="20"/>
          <w:szCs w:val="20"/>
        </w:rPr>
        <w:t>, 2021)</w:t>
      </w:r>
      <w:r w:rsidRPr="00A879EA">
        <w:rPr>
          <w:rFonts w:ascii="Arial" w:hAnsi="Arial" w:cs="Arial"/>
          <w:sz w:val="20"/>
          <w:szCs w:val="20"/>
        </w:rPr>
        <w:t>. Titles and abstracts were initially screened to determine relevance, followed by full-text reviews for those that met inclusion criteria</w:t>
      </w:r>
      <w:r w:rsidR="005224E1" w:rsidRPr="00A879EA">
        <w:rPr>
          <w:rFonts w:ascii="Arial" w:hAnsi="Arial" w:cs="Arial"/>
          <w:sz w:val="20"/>
          <w:szCs w:val="20"/>
        </w:rPr>
        <w:t xml:space="preserve"> (Eswaran &amp; Eswaran, 2023)</w:t>
      </w:r>
      <w:r w:rsidRPr="00A879EA">
        <w:rPr>
          <w:rFonts w:ascii="Arial" w:hAnsi="Arial" w:cs="Arial"/>
          <w:sz w:val="20"/>
          <w:szCs w:val="20"/>
        </w:rPr>
        <w:t>.</w:t>
      </w:r>
      <w:r w:rsidR="001447F3" w:rsidRPr="00A879EA">
        <w:rPr>
          <w:rFonts w:ascii="Arial" w:hAnsi="Arial" w:cs="Arial"/>
          <w:sz w:val="20"/>
          <w:szCs w:val="20"/>
        </w:rPr>
        <w:t xml:space="preserve"> </w:t>
      </w:r>
      <w:r w:rsidRPr="00A879EA">
        <w:rPr>
          <w:rFonts w:ascii="Arial" w:hAnsi="Arial" w:cs="Arial"/>
          <w:sz w:val="20"/>
          <w:szCs w:val="20"/>
        </w:rPr>
        <w:t>This search strategy ensured that the review captured a wide spectrum of literature, including both foundational studies and recent innovations in ML applications across clinical and public health settings—particularly in resource-constrained environments like India</w:t>
      </w:r>
      <w:r w:rsidR="005224E1" w:rsidRPr="00A879EA">
        <w:rPr>
          <w:rFonts w:ascii="Arial" w:hAnsi="Arial" w:cs="Arial"/>
          <w:sz w:val="20"/>
          <w:szCs w:val="20"/>
        </w:rPr>
        <w:t xml:space="preserve"> (</w:t>
      </w:r>
      <w:r w:rsidR="00020410" w:rsidRPr="00020410">
        <w:rPr>
          <w:rFonts w:ascii="Arial" w:hAnsi="Arial" w:cs="Arial"/>
          <w:sz w:val="20"/>
          <w:szCs w:val="20"/>
        </w:rPr>
        <w:t>Mazurowski</w:t>
      </w:r>
      <w:r w:rsidR="005224E1" w:rsidRPr="00A879EA">
        <w:rPr>
          <w:rFonts w:ascii="Arial" w:hAnsi="Arial" w:cs="Arial"/>
          <w:sz w:val="20"/>
          <w:szCs w:val="20"/>
        </w:rPr>
        <w:t>, 20</w:t>
      </w:r>
      <w:r w:rsidR="00020410">
        <w:rPr>
          <w:rFonts w:ascii="Arial" w:hAnsi="Arial" w:cs="Arial"/>
          <w:sz w:val="20"/>
          <w:szCs w:val="20"/>
        </w:rPr>
        <w:t>19</w:t>
      </w:r>
      <w:r w:rsidR="005224E1" w:rsidRPr="00A879EA">
        <w:rPr>
          <w:rFonts w:ascii="Arial" w:hAnsi="Arial" w:cs="Arial"/>
          <w:sz w:val="20"/>
          <w:szCs w:val="20"/>
        </w:rPr>
        <w:t>; Fadnavis &amp; Kshirsagar, 2023)</w:t>
      </w:r>
      <w:r w:rsidRPr="00A879EA">
        <w:rPr>
          <w:rFonts w:ascii="Arial" w:hAnsi="Arial" w:cs="Arial"/>
          <w:sz w:val="20"/>
          <w:szCs w:val="20"/>
        </w:rPr>
        <w:t>.</w:t>
      </w:r>
    </w:p>
    <w:p w14:paraId="59D61D6F" w14:textId="463488D9" w:rsidR="008F403E" w:rsidRPr="00352046" w:rsidRDefault="006558C7" w:rsidP="008F403E">
      <w:pPr>
        <w:jc w:val="both"/>
        <w:rPr>
          <w:rFonts w:ascii="Arial" w:hAnsi="Arial" w:cs="Arial"/>
          <w:b/>
          <w:bCs/>
        </w:rPr>
      </w:pPr>
      <w:r w:rsidRPr="00352046">
        <w:rPr>
          <w:rFonts w:ascii="Arial" w:hAnsi="Arial" w:cs="Arial"/>
          <w:b/>
          <w:bCs/>
        </w:rPr>
        <w:t>6.</w:t>
      </w:r>
      <w:r w:rsidR="002B138B" w:rsidRPr="00352046">
        <w:rPr>
          <w:rFonts w:ascii="Arial" w:hAnsi="Arial" w:cs="Arial"/>
          <w:b/>
          <w:bCs/>
        </w:rPr>
        <w:t>3. Inclusion and Exclusion Criteria</w:t>
      </w:r>
    </w:p>
    <w:p w14:paraId="456EE486" w14:textId="256187F7" w:rsidR="002B138B" w:rsidRPr="00A879EA" w:rsidRDefault="002B138B" w:rsidP="002B138B">
      <w:pPr>
        <w:jc w:val="both"/>
        <w:rPr>
          <w:rFonts w:ascii="Arial" w:hAnsi="Arial" w:cs="Arial"/>
          <w:sz w:val="20"/>
          <w:szCs w:val="20"/>
        </w:rPr>
      </w:pPr>
      <w:r w:rsidRPr="00A879EA">
        <w:rPr>
          <w:rFonts w:ascii="Arial" w:hAnsi="Arial" w:cs="Arial"/>
          <w:sz w:val="20"/>
          <w:szCs w:val="20"/>
        </w:rPr>
        <w:t>To ensure methodological rigor and relevance to the objectives of this review, a set of a priori inclusion and exclusion criteria was defined</w:t>
      </w:r>
      <w:r w:rsidR="00E149EA" w:rsidRPr="00A879EA">
        <w:rPr>
          <w:rFonts w:ascii="Arial" w:hAnsi="Arial" w:cs="Arial"/>
          <w:sz w:val="20"/>
          <w:szCs w:val="20"/>
        </w:rPr>
        <w:t xml:space="preserve"> (Rahman et al., 2022; Miró-Nicolau, Moyà-Alcover, &amp; Capó, 2022)</w:t>
      </w:r>
      <w:r w:rsidRPr="00A879EA">
        <w:rPr>
          <w:rFonts w:ascii="Arial" w:hAnsi="Arial" w:cs="Arial"/>
          <w:sz w:val="20"/>
          <w:szCs w:val="20"/>
        </w:rPr>
        <w:t>. These criteria were applied during both the title/abstract screening and the full-text review stages</w:t>
      </w:r>
      <w:r w:rsidR="00E149EA" w:rsidRPr="00A879EA">
        <w:rPr>
          <w:rFonts w:ascii="Arial" w:hAnsi="Arial" w:cs="Arial"/>
          <w:sz w:val="20"/>
          <w:szCs w:val="20"/>
        </w:rPr>
        <w:t xml:space="preserve"> (Talukder et al., 2022; </w:t>
      </w:r>
      <w:r w:rsidR="00F9106E">
        <w:rPr>
          <w:rFonts w:ascii="Arial" w:hAnsi="Arial" w:cs="Arial"/>
          <w:sz w:val="20"/>
          <w:szCs w:val="20"/>
        </w:rPr>
        <w:t>Li</w:t>
      </w:r>
      <w:r w:rsidR="00E149EA" w:rsidRPr="00A879EA">
        <w:rPr>
          <w:rFonts w:ascii="Arial" w:hAnsi="Arial" w:cs="Arial"/>
          <w:sz w:val="20"/>
          <w:szCs w:val="20"/>
        </w:rPr>
        <w:t xml:space="preserve"> et al., 202</w:t>
      </w:r>
      <w:r w:rsidR="00F9106E">
        <w:rPr>
          <w:rFonts w:ascii="Arial" w:hAnsi="Arial" w:cs="Arial"/>
          <w:sz w:val="20"/>
          <w:szCs w:val="20"/>
        </w:rPr>
        <w:t>2</w:t>
      </w:r>
      <w:r w:rsidR="00E149EA" w:rsidRPr="00A879EA">
        <w:rPr>
          <w:rFonts w:ascii="Arial" w:hAnsi="Arial" w:cs="Arial"/>
          <w:sz w:val="20"/>
          <w:szCs w:val="20"/>
        </w:rPr>
        <w:t>)</w:t>
      </w:r>
      <w:r w:rsidRPr="00A879EA">
        <w:rPr>
          <w:rFonts w:ascii="Arial" w:hAnsi="Arial" w:cs="Arial"/>
          <w:sz w:val="20"/>
          <w:szCs w:val="20"/>
        </w:rPr>
        <w:t>.</w:t>
      </w:r>
      <w:r w:rsidR="001447F3" w:rsidRPr="00A879EA">
        <w:rPr>
          <w:rFonts w:ascii="Arial" w:hAnsi="Arial" w:cs="Arial"/>
          <w:sz w:val="20"/>
          <w:szCs w:val="20"/>
        </w:rPr>
        <w:t xml:space="preserve"> </w:t>
      </w:r>
      <w:r w:rsidRPr="00A879EA">
        <w:rPr>
          <w:rFonts w:ascii="Arial" w:hAnsi="Arial" w:cs="Arial"/>
          <w:sz w:val="20"/>
          <w:szCs w:val="20"/>
        </w:rPr>
        <w:t>The focus was on studies that applied Machine Learning (ML) techniques—including supervised, unsupervised, and deep learning—in the context of real-world healthcare settings, with measurable outcomes</w:t>
      </w:r>
      <w:r w:rsidR="00E149EA" w:rsidRPr="00A879EA">
        <w:rPr>
          <w:rFonts w:ascii="Arial" w:hAnsi="Arial" w:cs="Arial"/>
          <w:sz w:val="20"/>
          <w:szCs w:val="20"/>
        </w:rPr>
        <w:t xml:space="preserve"> (Chen et al., 202</w:t>
      </w:r>
      <w:r w:rsidR="00C77EE3">
        <w:rPr>
          <w:rFonts w:ascii="Arial" w:hAnsi="Arial" w:cs="Arial"/>
          <w:sz w:val="20"/>
          <w:szCs w:val="20"/>
        </w:rPr>
        <w:t>0</w:t>
      </w:r>
      <w:r w:rsidR="00E149EA" w:rsidRPr="00A879EA">
        <w:rPr>
          <w:rFonts w:ascii="Arial" w:hAnsi="Arial" w:cs="Arial"/>
          <w:sz w:val="20"/>
          <w:szCs w:val="20"/>
        </w:rPr>
        <w:t>; Sivadas et al., 2021)</w:t>
      </w:r>
      <w:r w:rsidRPr="00A879EA">
        <w:rPr>
          <w:rFonts w:ascii="Arial" w:hAnsi="Arial" w:cs="Arial"/>
          <w:sz w:val="20"/>
          <w:szCs w:val="20"/>
        </w:rPr>
        <w:t>. Studies using traditional statistical models without an ML component were excluded, as were those lacking sufficient methodological or clinical depth</w:t>
      </w:r>
      <w:r w:rsidR="00E149EA" w:rsidRPr="00A879EA">
        <w:rPr>
          <w:rFonts w:ascii="Arial" w:hAnsi="Arial" w:cs="Arial"/>
          <w:sz w:val="20"/>
          <w:szCs w:val="20"/>
        </w:rPr>
        <w:t xml:space="preserve"> (</w:t>
      </w:r>
      <w:proofErr w:type="spellStart"/>
      <w:r w:rsidR="00D3468E" w:rsidRPr="00D3468E">
        <w:rPr>
          <w:rFonts w:ascii="Arial" w:hAnsi="Arial" w:cs="Arial"/>
          <w:sz w:val="20"/>
          <w:szCs w:val="20"/>
        </w:rPr>
        <w:t>Painuli</w:t>
      </w:r>
      <w:proofErr w:type="spellEnd"/>
      <w:r w:rsidR="00D3468E" w:rsidRPr="00D3468E">
        <w:rPr>
          <w:rFonts w:ascii="Arial" w:hAnsi="Arial" w:cs="Arial"/>
          <w:sz w:val="20"/>
          <w:szCs w:val="20"/>
        </w:rPr>
        <w:t>, Bhardwaj, &amp; Gupta, 2022</w:t>
      </w:r>
      <w:r w:rsidR="00E149EA" w:rsidRPr="00A879EA">
        <w:rPr>
          <w:rFonts w:ascii="Arial" w:hAnsi="Arial" w:cs="Arial"/>
          <w:sz w:val="20"/>
          <w:szCs w:val="20"/>
        </w:rPr>
        <w:t xml:space="preserve">; </w:t>
      </w:r>
      <w:r w:rsidR="003F0E4F">
        <w:rPr>
          <w:rFonts w:ascii="Arial" w:hAnsi="Arial" w:cs="Arial"/>
          <w:sz w:val="20"/>
          <w:szCs w:val="20"/>
        </w:rPr>
        <w:t>Miner et.al, 2020</w:t>
      </w:r>
      <w:r w:rsidR="00E149EA" w:rsidRPr="00A879EA">
        <w:rPr>
          <w:rFonts w:ascii="Arial" w:hAnsi="Arial" w:cs="Arial"/>
          <w:sz w:val="20"/>
          <w:szCs w:val="20"/>
        </w:rPr>
        <w:t>)</w:t>
      </w:r>
      <w:r w:rsidRPr="00A879EA">
        <w:rPr>
          <w:rFonts w:ascii="Arial" w:hAnsi="Arial" w:cs="Arial"/>
          <w:sz w:val="20"/>
          <w:szCs w:val="20"/>
        </w:rPr>
        <w:t>.</w:t>
      </w:r>
    </w:p>
    <w:p w14:paraId="4778BA57" w14:textId="3C292C2C" w:rsidR="002B138B" w:rsidRPr="00A879EA" w:rsidRDefault="002B138B" w:rsidP="002B138B">
      <w:pPr>
        <w:jc w:val="both"/>
        <w:rPr>
          <w:rFonts w:ascii="Arial" w:hAnsi="Arial" w:cs="Arial"/>
          <w:sz w:val="20"/>
          <w:szCs w:val="20"/>
        </w:rPr>
      </w:pPr>
      <w:r w:rsidRPr="00A879EA">
        <w:rPr>
          <w:rFonts w:ascii="Arial" w:hAnsi="Arial" w:cs="Arial"/>
          <w:sz w:val="20"/>
          <w:szCs w:val="20"/>
        </w:rPr>
        <w:t>The criteria are detailed in the table below:</w:t>
      </w:r>
    </w:p>
    <w:p w14:paraId="4779445A" w14:textId="7A4DA0A5" w:rsidR="002B138B" w:rsidRPr="00A879EA" w:rsidRDefault="002B138B" w:rsidP="002B138B">
      <w:pPr>
        <w:jc w:val="center"/>
        <w:rPr>
          <w:rFonts w:ascii="Arial" w:hAnsi="Arial" w:cs="Arial"/>
          <w:b/>
          <w:bCs/>
          <w:sz w:val="20"/>
          <w:szCs w:val="20"/>
        </w:rPr>
      </w:pPr>
      <w:r w:rsidRPr="00A879EA">
        <w:rPr>
          <w:rFonts w:ascii="Arial" w:hAnsi="Arial" w:cs="Arial"/>
          <w:b/>
          <w:bCs/>
          <w:sz w:val="20"/>
          <w:szCs w:val="20"/>
        </w:rPr>
        <w:t xml:space="preserve">Table </w:t>
      </w:r>
      <w:r w:rsidR="0021441C" w:rsidRPr="00A879EA">
        <w:rPr>
          <w:rFonts w:ascii="Arial" w:hAnsi="Arial" w:cs="Arial"/>
          <w:b/>
          <w:bCs/>
          <w:sz w:val="20"/>
          <w:szCs w:val="20"/>
        </w:rPr>
        <w:t>1</w:t>
      </w:r>
      <w:r w:rsidR="00084E15">
        <w:rPr>
          <w:rFonts w:ascii="Arial" w:hAnsi="Arial" w:cs="Arial"/>
          <w:b/>
          <w:bCs/>
          <w:sz w:val="20"/>
          <w:szCs w:val="20"/>
        </w:rPr>
        <w:t>4</w:t>
      </w:r>
      <w:r w:rsidRPr="00A879EA">
        <w:rPr>
          <w:rFonts w:ascii="Arial" w:hAnsi="Arial" w:cs="Arial"/>
          <w:b/>
          <w:bCs/>
          <w:sz w:val="20"/>
          <w:szCs w:val="20"/>
        </w:rPr>
        <w:t>: Inclusion and Exclusion Criteria</w:t>
      </w:r>
    </w:p>
    <w:tbl>
      <w:tblPr>
        <w:tblStyle w:val="GridTable1Light"/>
        <w:tblW w:w="0" w:type="auto"/>
        <w:tblLook w:val="04A0" w:firstRow="1" w:lastRow="0" w:firstColumn="1" w:lastColumn="0" w:noHBand="0" w:noVBand="1"/>
      </w:tblPr>
      <w:tblGrid>
        <w:gridCol w:w="1604"/>
        <w:gridCol w:w="4294"/>
        <w:gridCol w:w="3452"/>
      </w:tblGrid>
      <w:tr w:rsidR="002B138B" w:rsidRPr="00A879EA" w14:paraId="2FAB3907" w14:textId="77777777" w:rsidTr="006139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FFFFFF" w:themeColor="background1"/>
              <w:bottom w:val="single" w:sz="4" w:space="0" w:color="000000" w:themeColor="text1"/>
              <w:right w:val="single" w:sz="4" w:space="0" w:color="FFFFFF" w:themeColor="background1"/>
            </w:tcBorders>
            <w:hideMark/>
          </w:tcPr>
          <w:p w14:paraId="10FB70BE" w14:textId="77777777" w:rsidR="002B138B" w:rsidRPr="00A879EA" w:rsidRDefault="002B138B" w:rsidP="002B138B">
            <w:pPr>
              <w:spacing w:after="160" w:line="259" w:lineRule="auto"/>
              <w:jc w:val="center"/>
              <w:rPr>
                <w:rFonts w:ascii="Arial" w:hAnsi="Arial" w:cs="Arial"/>
                <w:sz w:val="20"/>
                <w:szCs w:val="20"/>
              </w:rPr>
            </w:pPr>
            <w:r w:rsidRPr="00A879EA">
              <w:rPr>
                <w:rFonts w:ascii="Arial" w:hAnsi="Arial" w:cs="Arial"/>
                <w:sz w:val="20"/>
                <w:szCs w:val="20"/>
              </w:rPr>
              <w:t>Criteria</w:t>
            </w: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1920D742" w14:textId="77777777" w:rsidR="002B138B" w:rsidRPr="00A879EA" w:rsidRDefault="002B138B" w:rsidP="002B138B">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Inclusion</w:t>
            </w: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1BEEB53A" w14:textId="77777777" w:rsidR="002B138B" w:rsidRPr="00A879EA" w:rsidRDefault="002B138B" w:rsidP="002B138B">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Exclusion</w:t>
            </w:r>
          </w:p>
        </w:tc>
      </w:tr>
      <w:tr w:rsidR="002B138B" w:rsidRPr="00A879EA" w14:paraId="3A0405EF" w14:textId="77777777" w:rsidTr="006139A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56B79BE8" w14:textId="77777777" w:rsidR="002B138B" w:rsidRPr="00A879EA" w:rsidRDefault="002B138B" w:rsidP="002B138B">
            <w:pPr>
              <w:spacing w:after="160" w:line="259" w:lineRule="auto"/>
              <w:jc w:val="both"/>
              <w:rPr>
                <w:rFonts w:ascii="Arial" w:hAnsi="Arial" w:cs="Arial"/>
                <w:sz w:val="20"/>
                <w:szCs w:val="20"/>
              </w:rPr>
            </w:pPr>
            <w:r w:rsidRPr="00A879EA">
              <w:rPr>
                <w:rFonts w:ascii="Arial" w:hAnsi="Arial" w:cs="Arial"/>
                <w:sz w:val="20"/>
                <w:szCs w:val="20"/>
              </w:rPr>
              <w:t>Population</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5CE4EF5E" w14:textId="77777777" w:rsidR="002B138B" w:rsidRPr="00A879EA" w:rsidRDefault="002B138B" w:rsidP="002B138B">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Studies involving human patients in clinical or healthcare environments</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hideMark/>
          </w:tcPr>
          <w:p w14:paraId="55BFCC0E" w14:textId="77777777" w:rsidR="002B138B" w:rsidRPr="00A879EA" w:rsidRDefault="002B138B" w:rsidP="002B138B">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Animal-only studies, simulations lacking real-world healthcare application</w:t>
            </w:r>
          </w:p>
        </w:tc>
      </w:tr>
      <w:tr w:rsidR="002B138B" w:rsidRPr="00A879EA" w14:paraId="1060E4E9" w14:textId="77777777" w:rsidTr="006139A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7647B4A" w14:textId="77777777" w:rsidR="002B138B" w:rsidRPr="00A879EA" w:rsidRDefault="002B138B" w:rsidP="002B138B">
            <w:pPr>
              <w:spacing w:after="160" w:line="259" w:lineRule="auto"/>
              <w:jc w:val="both"/>
              <w:rPr>
                <w:rFonts w:ascii="Arial" w:hAnsi="Arial" w:cs="Arial"/>
                <w:sz w:val="20"/>
                <w:szCs w:val="20"/>
              </w:rPr>
            </w:pPr>
            <w:r w:rsidRPr="00A879EA">
              <w:rPr>
                <w:rFonts w:ascii="Arial" w:hAnsi="Arial" w:cs="Arial"/>
                <w:sz w:val="20"/>
                <w:szCs w:val="20"/>
              </w:rPr>
              <w:t>Intervention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4DA9B13" w14:textId="77777777" w:rsidR="002B138B" w:rsidRPr="00A879EA" w:rsidRDefault="002B138B" w:rsidP="002B138B">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Use of ML algorithms (supervised, unsupervised, deep learning) in healthcare</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17C15E7" w14:textId="77777777" w:rsidR="002B138B" w:rsidRPr="00A879EA" w:rsidRDefault="002B138B" w:rsidP="002B138B">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Studies using only conventional statistical methods or rule-based systems</w:t>
            </w:r>
          </w:p>
        </w:tc>
      </w:tr>
      <w:tr w:rsidR="002B138B" w:rsidRPr="00A879EA" w14:paraId="6E4635C2" w14:textId="77777777" w:rsidTr="006139A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right w:val="single" w:sz="4" w:space="0" w:color="FFFFFF" w:themeColor="background1"/>
            </w:tcBorders>
            <w:hideMark/>
          </w:tcPr>
          <w:p w14:paraId="703A75A4" w14:textId="77777777" w:rsidR="002B138B" w:rsidRPr="00A879EA" w:rsidRDefault="002B138B" w:rsidP="002B138B">
            <w:pPr>
              <w:spacing w:after="160" w:line="259" w:lineRule="auto"/>
              <w:jc w:val="both"/>
              <w:rPr>
                <w:rFonts w:ascii="Arial" w:hAnsi="Arial" w:cs="Arial"/>
                <w:sz w:val="20"/>
                <w:szCs w:val="20"/>
              </w:rPr>
            </w:pPr>
            <w:r w:rsidRPr="00A879EA">
              <w:rPr>
                <w:rFonts w:ascii="Arial" w:hAnsi="Arial" w:cs="Arial"/>
                <w:sz w:val="20"/>
                <w:szCs w:val="20"/>
              </w:rPr>
              <w:t>Outcome</w:t>
            </w:r>
          </w:p>
        </w:tc>
        <w:tc>
          <w:tcPr>
            <w:tcW w:w="0" w:type="auto"/>
            <w:tcBorders>
              <w:top w:val="single" w:sz="4" w:space="0" w:color="FFFFFF" w:themeColor="background1"/>
              <w:left w:val="single" w:sz="4" w:space="0" w:color="FFFFFF" w:themeColor="background1"/>
              <w:right w:val="single" w:sz="4" w:space="0" w:color="FFFFFF" w:themeColor="background1"/>
            </w:tcBorders>
            <w:hideMark/>
          </w:tcPr>
          <w:p w14:paraId="0DC0065C" w14:textId="77777777" w:rsidR="002B138B" w:rsidRPr="00A879EA" w:rsidRDefault="002B138B" w:rsidP="002B138B">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Quantifiable results related to diagnosis, prognosis, treatment, imaging, or patient stratification</w:t>
            </w:r>
          </w:p>
        </w:tc>
        <w:tc>
          <w:tcPr>
            <w:tcW w:w="0" w:type="auto"/>
            <w:tcBorders>
              <w:top w:val="single" w:sz="4" w:space="0" w:color="FFFFFF" w:themeColor="background1"/>
              <w:left w:val="single" w:sz="4" w:space="0" w:color="FFFFFF" w:themeColor="background1"/>
              <w:right w:val="single" w:sz="4" w:space="0" w:color="FFFFFF" w:themeColor="background1"/>
            </w:tcBorders>
            <w:hideMark/>
          </w:tcPr>
          <w:p w14:paraId="1AC0B757" w14:textId="77777777" w:rsidR="002B138B" w:rsidRPr="00A879EA" w:rsidRDefault="002B138B" w:rsidP="002B138B">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Studies without clinical or healthcare-related outcomes</w:t>
            </w:r>
          </w:p>
        </w:tc>
      </w:tr>
      <w:tr w:rsidR="002B138B" w:rsidRPr="00A879EA" w14:paraId="0E24E04C" w14:textId="77777777" w:rsidTr="006139A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6893350" w14:textId="77777777" w:rsidR="002B138B" w:rsidRPr="00A879EA" w:rsidRDefault="002B138B" w:rsidP="002B138B">
            <w:pPr>
              <w:spacing w:after="160" w:line="259" w:lineRule="auto"/>
              <w:jc w:val="both"/>
              <w:rPr>
                <w:rFonts w:ascii="Arial" w:hAnsi="Arial" w:cs="Arial"/>
                <w:sz w:val="20"/>
                <w:szCs w:val="20"/>
              </w:rPr>
            </w:pPr>
            <w:r w:rsidRPr="00A879EA">
              <w:rPr>
                <w:rFonts w:ascii="Arial" w:hAnsi="Arial" w:cs="Arial"/>
                <w:sz w:val="20"/>
                <w:szCs w:val="20"/>
              </w:rPr>
              <w:t>Study Type</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88243D4" w14:textId="77777777" w:rsidR="002B138B" w:rsidRPr="00A879EA" w:rsidRDefault="002B138B" w:rsidP="002B138B">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Peer-reviewed original research, review articles, implementation case studies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870E599" w14:textId="77777777" w:rsidR="002B138B" w:rsidRPr="00A879EA" w:rsidRDefault="002B138B" w:rsidP="002B138B">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Editorials, opinion pieces, white papers, or abstracts without full text</w:t>
            </w:r>
          </w:p>
        </w:tc>
      </w:tr>
      <w:tr w:rsidR="002B138B" w:rsidRPr="00A879EA" w14:paraId="19A7AE35" w14:textId="77777777" w:rsidTr="006139A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37BD828D" w14:textId="77777777" w:rsidR="002B138B" w:rsidRPr="00A879EA" w:rsidRDefault="002B138B" w:rsidP="002B138B">
            <w:pPr>
              <w:spacing w:after="160" w:line="259" w:lineRule="auto"/>
              <w:jc w:val="both"/>
              <w:rPr>
                <w:rFonts w:ascii="Arial" w:hAnsi="Arial" w:cs="Arial"/>
                <w:sz w:val="20"/>
                <w:szCs w:val="20"/>
              </w:rPr>
            </w:pPr>
            <w:r w:rsidRPr="00A879EA">
              <w:rPr>
                <w:rFonts w:ascii="Arial" w:hAnsi="Arial" w:cs="Arial"/>
                <w:sz w:val="20"/>
                <w:szCs w:val="20"/>
              </w:rPr>
              <w:t>Geographic Scope</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7C4624E0" w14:textId="77777777" w:rsidR="002B138B" w:rsidRPr="00A879EA" w:rsidRDefault="002B138B" w:rsidP="002B138B">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Global studies, with emphasis on those highlighting Indian healthcare innovations</w:t>
            </w:r>
          </w:p>
        </w:tc>
        <w:tc>
          <w:tcPr>
            <w:tcW w:w="0" w:type="auto"/>
            <w:tcBorders>
              <w:top w:val="single" w:sz="4" w:space="0" w:color="FFFFFF" w:themeColor="background1"/>
              <w:left w:val="single" w:sz="4" w:space="0" w:color="FFFFFF" w:themeColor="background1"/>
              <w:bottom w:val="single" w:sz="4" w:space="0" w:color="000000"/>
              <w:right w:val="single" w:sz="4" w:space="0" w:color="FFFFFF" w:themeColor="background1"/>
            </w:tcBorders>
            <w:hideMark/>
          </w:tcPr>
          <w:p w14:paraId="2A01946C" w14:textId="77777777" w:rsidR="002B138B" w:rsidRPr="00A879EA" w:rsidRDefault="002B138B" w:rsidP="002B138B">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Studies irrelevant to healthcare or ML application</w:t>
            </w:r>
          </w:p>
        </w:tc>
      </w:tr>
    </w:tbl>
    <w:p w14:paraId="621FADE8" w14:textId="77777777" w:rsidR="002B138B" w:rsidRPr="00352046" w:rsidRDefault="002B138B" w:rsidP="002B138B">
      <w:pPr>
        <w:spacing w:after="0"/>
        <w:jc w:val="both"/>
        <w:rPr>
          <w:rFonts w:ascii="Arial" w:hAnsi="Arial" w:cs="Arial"/>
        </w:rPr>
      </w:pPr>
    </w:p>
    <w:p w14:paraId="04B710CE" w14:textId="38075E4B" w:rsidR="002B138B" w:rsidRPr="00A879EA" w:rsidRDefault="002B138B" w:rsidP="002B138B">
      <w:pPr>
        <w:spacing w:after="0"/>
        <w:jc w:val="both"/>
        <w:rPr>
          <w:rFonts w:ascii="Arial" w:hAnsi="Arial" w:cs="Arial"/>
          <w:sz w:val="20"/>
          <w:szCs w:val="20"/>
        </w:rPr>
      </w:pPr>
      <w:r w:rsidRPr="00A879EA">
        <w:rPr>
          <w:rFonts w:ascii="Arial" w:hAnsi="Arial" w:cs="Arial"/>
          <w:sz w:val="20"/>
          <w:szCs w:val="20"/>
        </w:rPr>
        <w:t>This set of criteria ensured that the review focused on clinically meaningful applications of ML, spanning diverse specialties and geographical contexts, while al</w:t>
      </w:r>
      <w:bookmarkStart w:id="1" w:name="_GoBack"/>
      <w:bookmarkEnd w:id="1"/>
      <w:r w:rsidRPr="00A879EA">
        <w:rPr>
          <w:rFonts w:ascii="Arial" w:hAnsi="Arial" w:cs="Arial"/>
          <w:sz w:val="20"/>
          <w:szCs w:val="20"/>
        </w:rPr>
        <w:t>so recognizing the unique challenges and innovations emerging from Indian public and private healthcare systems</w:t>
      </w:r>
      <w:r w:rsidR="00795AE4">
        <w:rPr>
          <w:rFonts w:ascii="Arial" w:hAnsi="Arial" w:cs="Arial"/>
          <w:sz w:val="20"/>
          <w:szCs w:val="20"/>
        </w:rPr>
        <w:t xml:space="preserve"> [32-35]</w:t>
      </w:r>
      <w:r w:rsidRPr="00A879EA">
        <w:rPr>
          <w:rFonts w:ascii="Arial" w:hAnsi="Arial" w:cs="Arial"/>
          <w:sz w:val="20"/>
          <w:szCs w:val="20"/>
        </w:rPr>
        <w:t>.</w:t>
      </w:r>
    </w:p>
    <w:p w14:paraId="326B18B0" w14:textId="77777777" w:rsidR="009B763A" w:rsidRPr="00A879EA" w:rsidRDefault="009B763A" w:rsidP="002B138B">
      <w:pPr>
        <w:spacing w:after="0"/>
        <w:jc w:val="both"/>
        <w:rPr>
          <w:rFonts w:ascii="Arial" w:hAnsi="Arial" w:cs="Arial"/>
          <w:sz w:val="20"/>
          <w:szCs w:val="20"/>
        </w:rPr>
      </w:pPr>
    </w:p>
    <w:p w14:paraId="2226586C" w14:textId="17BDB4D4" w:rsidR="008F3EC1" w:rsidRPr="00352046" w:rsidRDefault="006558C7" w:rsidP="008F3EC1">
      <w:pPr>
        <w:spacing w:after="0"/>
        <w:jc w:val="both"/>
        <w:rPr>
          <w:rFonts w:ascii="Arial" w:hAnsi="Arial" w:cs="Arial"/>
          <w:b/>
          <w:bCs/>
        </w:rPr>
      </w:pPr>
      <w:r w:rsidRPr="00352046">
        <w:rPr>
          <w:rFonts w:ascii="Arial" w:hAnsi="Arial" w:cs="Arial"/>
          <w:b/>
          <w:bCs/>
        </w:rPr>
        <w:t>6.</w:t>
      </w:r>
      <w:r w:rsidR="008F3EC1" w:rsidRPr="00352046">
        <w:rPr>
          <w:rFonts w:ascii="Arial" w:hAnsi="Arial" w:cs="Arial"/>
          <w:b/>
          <w:bCs/>
        </w:rPr>
        <w:t>4. Screening and Selection Process</w:t>
      </w:r>
    </w:p>
    <w:p w14:paraId="341ADE15" w14:textId="77777777" w:rsidR="008F3EC1" w:rsidRPr="00352046" w:rsidRDefault="008F3EC1" w:rsidP="008F3EC1">
      <w:pPr>
        <w:spacing w:after="0"/>
        <w:jc w:val="both"/>
        <w:rPr>
          <w:rFonts w:ascii="Arial" w:hAnsi="Arial" w:cs="Arial"/>
        </w:rPr>
      </w:pPr>
    </w:p>
    <w:p w14:paraId="4CB24353" w14:textId="2969DE7A" w:rsidR="00A879EA" w:rsidRDefault="00A879EA" w:rsidP="00A879EA">
      <w:pPr>
        <w:spacing w:after="0"/>
        <w:jc w:val="center"/>
        <w:rPr>
          <w:rFonts w:ascii="Arial" w:hAnsi="Arial" w:cs="Arial"/>
          <w:sz w:val="20"/>
          <w:szCs w:val="20"/>
        </w:rPr>
      </w:pPr>
      <w:r>
        <w:rPr>
          <w:noProof/>
        </w:rPr>
        <w:lastRenderedPageBreak/>
        <w:drawing>
          <wp:inline distT="0" distB="0" distL="0" distR="0" wp14:anchorId="7B0586D2" wp14:editId="6D00E420">
            <wp:extent cx="4229100" cy="3617326"/>
            <wp:effectExtent l="0" t="0" r="0" b="2540"/>
            <wp:docPr id="951599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33182" cy="3620817"/>
                    </a:xfrm>
                    <a:prstGeom prst="rect">
                      <a:avLst/>
                    </a:prstGeom>
                    <a:noFill/>
                    <a:ln>
                      <a:noFill/>
                    </a:ln>
                  </pic:spPr>
                </pic:pic>
              </a:graphicData>
            </a:graphic>
          </wp:inline>
        </w:drawing>
      </w:r>
    </w:p>
    <w:p w14:paraId="26EAAF99" w14:textId="77777777" w:rsidR="00A879EA" w:rsidRPr="00A879EA" w:rsidRDefault="00A879EA" w:rsidP="00A879EA">
      <w:pPr>
        <w:jc w:val="center"/>
        <w:rPr>
          <w:rFonts w:ascii="Arial" w:hAnsi="Arial" w:cs="Arial"/>
          <w:b/>
          <w:bCs/>
          <w:sz w:val="20"/>
          <w:szCs w:val="20"/>
        </w:rPr>
      </w:pPr>
      <w:r w:rsidRPr="00A879EA">
        <w:rPr>
          <w:rFonts w:ascii="Arial" w:hAnsi="Arial" w:cs="Arial"/>
          <w:b/>
          <w:bCs/>
          <w:sz w:val="20"/>
          <w:szCs w:val="20"/>
        </w:rPr>
        <w:t>Fig. 1. Prisma Flow Diagram</w:t>
      </w:r>
    </w:p>
    <w:p w14:paraId="35FDCA48" w14:textId="72F08160" w:rsidR="008F3EC1" w:rsidRPr="00A879EA" w:rsidRDefault="008F3EC1" w:rsidP="008F3EC1">
      <w:pPr>
        <w:spacing w:after="0"/>
        <w:jc w:val="both"/>
        <w:rPr>
          <w:rFonts w:ascii="Arial" w:hAnsi="Arial" w:cs="Arial"/>
          <w:sz w:val="20"/>
          <w:szCs w:val="20"/>
        </w:rPr>
      </w:pPr>
      <w:r w:rsidRPr="00A879EA">
        <w:rPr>
          <w:rFonts w:ascii="Arial" w:hAnsi="Arial" w:cs="Arial"/>
          <w:sz w:val="20"/>
          <w:szCs w:val="20"/>
        </w:rPr>
        <w:t>The systematic screening process adhered strictly to the PRISMA 2020 (Preferred Reporting Items for Systematic Reviews and Meta-Analyses) framework, ensuring methodological transparency and reproducibility</w:t>
      </w:r>
      <w:r w:rsidR="00AB22B8" w:rsidRPr="00A879EA">
        <w:rPr>
          <w:rFonts w:ascii="Arial" w:hAnsi="Arial" w:cs="Arial"/>
          <w:sz w:val="20"/>
          <w:szCs w:val="20"/>
        </w:rPr>
        <w:t xml:space="preserve"> (Talukder et al., 2022; Miró-Nicolau, Moyà-Alcover, &amp; Capó, 2022)</w:t>
      </w:r>
      <w:r w:rsidRPr="00A879EA">
        <w:rPr>
          <w:rFonts w:ascii="Arial" w:hAnsi="Arial" w:cs="Arial"/>
          <w:sz w:val="20"/>
          <w:szCs w:val="20"/>
        </w:rPr>
        <w:t>. The review process was organized into four key phases: Identification, Screening, Eligibility, and Inclusion, each executed with well-defined criteria to ensure the relevance and quality of selected studies</w:t>
      </w:r>
      <w:r w:rsidR="00AB22B8" w:rsidRPr="00A879EA">
        <w:rPr>
          <w:rFonts w:ascii="Arial" w:hAnsi="Arial" w:cs="Arial"/>
          <w:sz w:val="20"/>
          <w:szCs w:val="20"/>
        </w:rPr>
        <w:t xml:space="preserve"> (</w:t>
      </w:r>
      <w:r w:rsidR="00F9106E">
        <w:rPr>
          <w:rFonts w:ascii="Arial" w:hAnsi="Arial" w:cs="Arial"/>
          <w:sz w:val="20"/>
          <w:szCs w:val="20"/>
        </w:rPr>
        <w:t>Li</w:t>
      </w:r>
      <w:r w:rsidR="00AB22B8" w:rsidRPr="00A879EA">
        <w:rPr>
          <w:rFonts w:ascii="Arial" w:hAnsi="Arial" w:cs="Arial"/>
          <w:sz w:val="20"/>
          <w:szCs w:val="20"/>
        </w:rPr>
        <w:t xml:space="preserve"> et al., 202</w:t>
      </w:r>
      <w:r w:rsidR="00F9106E">
        <w:rPr>
          <w:rFonts w:ascii="Arial" w:hAnsi="Arial" w:cs="Arial"/>
          <w:sz w:val="20"/>
          <w:szCs w:val="20"/>
        </w:rPr>
        <w:t>2</w:t>
      </w:r>
      <w:r w:rsidR="00AB22B8" w:rsidRPr="00A879EA">
        <w:rPr>
          <w:rFonts w:ascii="Arial" w:hAnsi="Arial" w:cs="Arial"/>
          <w:sz w:val="20"/>
          <w:szCs w:val="20"/>
        </w:rPr>
        <w:t>; Rahman et al., 2022)</w:t>
      </w:r>
      <w:r w:rsidRPr="00A879EA">
        <w:rPr>
          <w:rFonts w:ascii="Arial" w:hAnsi="Arial" w:cs="Arial"/>
          <w:sz w:val="20"/>
          <w:szCs w:val="20"/>
        </w:rPr>
        <w:t>.</w:t>
      </w:r>
      <w:r w:rsidR="001447F3" w:rsidRPr="00A879EA">
        <w:rPr>
          <w:rFonts w:ascii="Arial" w:hAnsi="Arial" w:cs="Arial"/>
          <w:sz w:val="20"/>
          <w:szCs w:val="20"/>
        </w:rPr>
        <w:t xml:space="preserve"> </w:t>
      </w:r>
      <w:r w:rsidRPr="00A879EA">
        <w:rPr>
          <w:rFonts w:ascii="Arial" w:hAnsi="Arial" w:cs="Arial"/>
          <w:sz w:val="20"/>
          <w:szCs w:val="20"/>
        </w:rPr>
        <w:t>During the Identification phase, a comprehensive search across five major databases yielded a total of 2,346 records</w:t>
      </w:r>
      <w:r w:rsidR="00AB22B8" w:rsidRPr="00A879EA">
        <w:rPr>
          <w:rFonts w:ascii="Arial" w:hAnsi="Arial" w:cs="Arial"/>
          <w:sz w:val="20"/>
          <w:szCs w:val="20"/>
        </w:rPr>
        <w:t xml:space="preserve"> (Chen et al., 202</w:t>
      </w:r>
      <w:r w:rsidR="00C77EE3">
        <w:rPr>
          <w:rFonts w:ascii="Arial" w:hAnsi="Arial" w:cs="Arial"/>
          <w:sz w:val="20"/>
          <w:szCs w:val="20"/>
        </w:rPr>
        <w:t>0</w:t>
      </w:r>
      <w:r w:rsidR="00AB22B8" w:rsidRPr="00A879EA">
        <w:rPr>
          <w:rFonts w:ascii="Arial" w:hAnsi="Arial" w:cs="Arial"/>
          <w:sz w:val="20"/>
          <w:szCs w:val="20"/>
        </w:rPr>
        <w:t>)</w:t>
      </w:r>
      <w:r w:rsidRPr="00A879EA">
        <w:rPr>
          <w:rFonts w:ascii="Arial" w:hAnsi="Arial" w:cs="Arial"/>
          <w:sz w:val="20"/>
          <w:szCs w:val="20"/>
        </w:rPr>
        <w:t>. These records were then imported into a reference management software (Zotero and Mendeley were used concurrently) to identify and eliminate duplicate entries</w:t>
      </w:r>
      <w:r w:rsidR="00AB22B8" w:rsidRPr="00A879EA">
        <w:rPr>
          <w:rFonts w:ascii="Arial" w:hAnsi="Arial" w:cs="Arial"/>
          <w:sz w:val="20"/>
          <w:szCs w:val="20"/>
        </w:rPr>
        <w:t xml:space="preserve"> (</w:t>
      </w:r>
      <w:proofErr w:type="spellStart"/>
      <w:r w:rsidR="00D3468E" w:rsidRPr="00D3468E">
        <w:rPr>
          <w:rFonts w:ascii="Arial" w:hAnsi="Arial" w:cs="Arial"/>
          <w:sz w:val="20"/>
          <w:szCs w:val="20"/>
        </w:rPr>
        <w:t>Painuli</w:t>
      </w:r>
      <w:proofErr w:type="spellEnd"/>
      <w:r w:rsidR="00D3468E" w:rsidRPr="00D3468E">
        <w:rPr>
          <w:rFonts w:ascii="Arial" w:hAnsi="Arial" w:cs="Arial"/>
          <w:sz w:val="20"/>
          <w:szCs w:val="20"/>
        </w:rPr>
        <w:t>, Bhardwaj, &amp; Gupta, 2022</w:t>
      </w:r>
      <w:r w:rsidR="00AB22B8" w:rsidRPr="00A879EA">
        <w:rPr>
          <w:rFonts w:ascii="Arial" w:hAnsi="Arial" w:cs="Arial"/>
          <w:sz w:val="20"/>
          <w:szCs w:val="20"/>
        </w:rPr>
        <w:t>)</w:t>
      </w:r>
      <w:r w:rsidRPr="00A879EA">
        <w:rPr>
          <w:rFonts w:ascii="Arial" w:hAnsi="Arial" w:cs="Arial"/>
          <w:sz w:val="20"/>
          <w:szCs w:val="20"/>
        </w:rPr>
        <w:t>. A total of 412 duplicates were removed at this stage.</w:t>
      </w:r>
    </w:p>
    <w:p w14:paraId="6445F2E3" w14:textId="77777777" w:rsidR="008F3EC1" w:rsidRPr="00A879EA" w:rsidRDefault="008F3EC1" w:rsidP="008F3EC1">
      <w:pPr>
        <w:spacing w:after="0"/>
        <w:jc w:val="both"/>
        <w:rPr>
          <w:rFonts w:ascii="Arial" w:hAnsi="Arial" w:cs="Arial"/>
          <w:sz w:val="20"/>
          <w:szCs w:val="20"/>
        </w:rPr>
      </w:pPr>
    </w:p>
    <w:p w14:paraId="1C63ADE1" w14:textId="2B76DE75" w:rsidR="008F3EC1" w:rsidRPr="00A879EA" w:rsidRDefault="008F3EC1" w:rsidP="008F3EC1">
      <w:pPr>
        <w:spacing w:after="0"/>
        <w:jc w:val="both"/>
        <w:rPr>
          <w:rFonts w:ascii="Arial" w:hAnsi="Arial" w:cs="Arial"/>
          <w:sz w:val="20"/>
          <w:szCs w:val="20"/>
        </w:rPr>
      </w:pPr>
      <w:r w:rsidRPr="00A879EA">
        <w:rPr>
          <w:rFonts w:ascii="Arial" w:hAnsi="Arial" w:cs="Arial"/>
          <w:sz w:val="20"/>
          <w:szCs w:val="20"/>
        </w:rPr>
        <w:t>The remaining 1,934 unique articles proceeded to the Screening phase, where two independent reviewers examined titles and abstracts for initial relevance</w:t>
      </w:r>
      <w:r w:rsidR="00AB22B8" w:rsidRPr="00A879EA">
        <w:rPr>
          <w:rFonts w:ascii="Arial" w:hAnsi="Arial" w:cs="Arial"/>
          <w:sz w:val="20"/>
          <w:szCs w:val="20"/>
        </w:rPr>
        <w:t xml:space="preserve"> (Sivadas et al., 2021)</w:t>
      </w:r>
      <w:r w:rsidRPr="00A879EA">
        <w:rPr>
          <w:rFonts w:ascii="Arial" w:hAnsi="Arial" w:cs="Arial"/>
          <w:sz w:val="20"/>
          <w:szCs w:val="20"/>
        </w:rPr>
        <w:t>. Articles clearly unrelated to the application of machine learning in healthcare—such as those focusing on pure computer science theory, animal-only studies, or traditional statistical methods—were excluded</w:t>
      </w:r>
      <w:r w:rsidR="00AB22B8" w:rsidRPr="00A879EA">
        <w:rPr>
          <w:rFonts w:ascii="Arial" w:hAnsi="Arial" w:cs="Arial"/>
          <w:sz w:val="20"/>
          <w:szCs w:val="20"/>
        </w:rPr>
        <w:t xml:space="preserve"> (</w:t>
      </w:r>
      <w:r w:rsidR="003F0E4F">
        <w:rPr>
          <w:rFonts w:ascii="Arial" w:hAnsi="Arial" w:cs="Arial"/>
          <w:sz w:val="20"/>
          <w:szCs w:val="20"/>
        </w:rPr>
        <w:t>Miner et.al, 2020</w:t>
      </w:r>
      <w:r w:rsidR="00AB22B8" w:rsidRPr="00A879EA">
        <w:rPr>
          <w:rFonts w:ascii="Arial" w:hAnsi="Arial" w:cs="Arial"/>
          <w:sz w:val="20"/>
          <w:szCs w:val="20"/>
        </w:rPr>
        <w:t>)</w:t>
      </w:r>
      <w:r w:rsidRPr="00A879EA">
        <w:rPr>
          <w:rFonts w:ascii="Arial" w:hAnsi="Arial" w:cs="Arial"/>
          <w:sz w:val="20"/>
          <w:szCs w:val="20"/>
        </w:rPr>
        <w:t>. At this point, 1,667 articles were excluded, primarily due to non-ML content, lack of healthcare focus, or insufficient methodological detail</w:t>
      </w:r>
      <w:r w:rsidR="00AB22B8" w:rsidRPr="00A879EA">
        <w:rPr>
          <w:rFonts w:ascii="Arial" w:hAnsi="Arial" w:cs="Arial"/>
          <w:sz w:val="20"/>
          <w:szCs w:val="20"/>
        </w:rPr>
        <w:t xml:space="preserve"> (Rahman et al., 2022)</w:t>
      </w:r>
      <w:r w:rsidRPr="00A879EA">
        <w:rPr>
          <w:rFonts w:ascii="Arial" w:hAnsi="Arial" w:cs="Arial"/>
          <w:sz w:val="20"/>
          <w:szCs w:val="20"/>
        </w:rPr>
        <w:t>.</w:t>
      </w:r>
      <w:r w:rsidR="001447F3" w:rsidRPr="00A879EA">
        <w:rPr>
          <w:rFonts w:ascii="Arial" w:hAnsi="Arial" w:cs="Arial"/>
          <w:sz w:val="20"/>
          <w:szCs w:val="20"/>
        </w:rPr>
        <w:t xml:space="preserve"> </w:t>
      </w:r>
      <w:r w:rsidRPr="00A879EA">
        <w:rPr>
          <w:rFonts w:ascii="Arial" w:hAnsi="Arial" w:cs="Arial"/>
          <w:sz w:val="20"/>
          <w:szCs w:val="20"/>
        </w:rPr>
        <w:t>Subsequently, 267 articles advanced to the Eligibility phase, where full-text versions were retrieved and thoroughly reviewed</w:t>
      </w:r>
      <w:r w:rsidR="00AB22B8" w:rsidRPr="00A879EA">
        <w:rPr>
          <w:rFonts w:ascii="Arial" w:hAnsi="Arial" w:cs="Arial"/>
          <w:sz w:val="20"/>
          <w:szCs w:val="20"/>
        </w:rPr>
        <w:t xml:space="preserve"> (Talukder et al., 2022)</w:t>
      </w:r>
      <w:r w:rsidRPr="00A879EA">
        <w:rPr>
          <w:rFonts w:ascii="Arial" w:hAnsi="Arial" w:cs="Arial"/>
          <w:sz w:val="20"/>
          <w:szCs w:val="20"/>
        </w:rPr>
        <w:t>. Each article was evaluated against the predefined inclusion and exclusion criteria (as outlined in Section 6.3), with particular attention paid to the clarity of ML application, healthcare context, and outcome reporting</w:t>
      </w:r>
      <w:r w:rsidR="00AB22B8" w:rsidRPr="00A879EA">
        <w:rPr>
          <w:rFonts w:ascii="Arial" w:hAnsi="Arial" w:cs="Arial"/>
          <w:sz w:val="20"/>
          <w:szCs w:val="20"/>
        </w:rPr>
        <w:t xml:space="preserve"> (</w:t>
      </w:r>
      <w:r w:rsidR="00F9106E">
        <w:rPr>
          <w:rFonts w:ascii="Arial" w:hAnsi="Arial" w:cs="Arial"/>
          <w:sz w:val="20"/>
          <w:szCs w:val="20"/>
        </w:rPr>
        <w:t>Li</w:t>
      </w:r>
      <w:r w:rsidR="00AB22B8" w:rsidRPr="00A879EA">
        <w:rPr>
          <w:rFonts w:ascii="Arial" w:hAnsi="Arial" w:cs="Arial"/>
          <w:sz w:val="20"/>
          <w:szCs w:val="20"/>
        </w:rPr>
        <w:t xml:space="preserve"> et al., 202</w:t>
      </w:r>
      <w:r w:rsidR="00F9106E">
        <w:rPr>
          <w:rFonts w:ascii="Arial" w:hAnsi="Arial" w:cs="Arial"/>
          <w:sz w:val="20"/>
          <w:szCs w:val="20"/>
        </w:rPr>
        <w:t>2</w:t>
      </w:r>
      <w:r w:rsidR="00AB22B8" w:rsidRPr="00A879EA">
        <w:rPr>
          <w:rFonts w:ascii="Arial" w:hAnsi="Arial" w:cs="Arial"/>
          <w:sz w:val="20"/>
          <w:szCs w:val="20"/>
        </w:rPr>
        <w:t>)</w:t>
      </w:r>
      <w:r w:rsidRPr="00A879EA">
        <w:rPr>
          <w:rFonts w:ascii="Arial" w:hAnsi="Arial" w:cs="Arial"/>
          <w:sz w:val="20"/>
          <w:szCs w:val="20"/>
        </w:rPr>
        <w:t>. During this step, 165 articles were excluded for reasons including incomplete methodology, absence of clinical relevance, or lack of access to full texts</w:t>
      </w:r>
      <w:r w:rsidR="00AB22B8" w:rsidRPr="00A879EA">
        <w:rPr>
          <w:rFonts w:ascii="Arial" w:hAnsi="Arial" w:cs="Arial"/>
          <w:sz w:val="20"/>
          <w:szCs w:val="20"/>
        </w:rPr>
        <w:t xml:space="preserve"> (Miró-Nicolau, Moyà-Alcover, &amp; Capó, 2022)</w:t>
      </w:r>
      <w:r w:rsidRPr="00A879EA">
        <w:rPr>
          <w:rFonts w:ascii="Arial" w:hAnsi="Arial" w:cs="Arial"/>
          <w:sz w:val="20"/>
          <w:szCs w:val="20"/>
        </w:rPr>
        <w:t>.</w:t>
      </w:r>
    </w:p>
    <w:p w14:paraId="371245CA" w14:textId="77777777" w:rsidR="008F3EC1" w:rsidRPr="00A879EA" w:rsidRDefault="008F3EC1" w:rsidP="008F3EC1">
      <w:pPr>
        <w:spacing w:after="0"/>
        <w:jc w:val="both"/>
        <w:rPr>
          <w:rFonts w:ascii="Arial" w:hAnsi="Arial" w:cs="Arial"/>
          <w:sz w:val="20"/>
          <w:szCs w:val="20"/>
        </w:rPr>
      </w:pPr>
    </w:p>
    <w:p w14:paraId="4A0CDFAE" w14:textId="442CBA47" w:rsidR="002B138B" w:rsidRPr="00A879EA" w:rsidRDefault="008F3EC1" w:rsidP="008F3EC1">
      <w:pPr>
        <w:spacing w:after="0"/>
        <w:jc w:val="both"/>
        <w:rPr>
          <w:rFonts w:ascii="Arial" w:hAnsi="Arial" w:cs="Arial"/>
          <w:sz w:val="20"/>
          <w:szCs w:val="20"/>
        </w:rPr>
      </w:pPr>
      <w:r w:rsidRPr="00A879EA">
        <w:rPr>
          <w:rFonts w:ascii="Arial" w:hAnsi="Arial" w:cs="Arial"/>
          <w:sz w:val="20"/>
          <w:szCs w:val="20"/>
        </w:rPr>
        <w:t>Finally, 102 studies met all eligibility requirements and were included in the final qualitative synthesis</w:t>
      </w:r>
      <w:r w:rsidR="00AB22B8" w:rsidRPr="00A879EA">
        <w:rPr>
          <w:rFonts w:ascii="Arial" w:hAnsi="Arial" w:cs="Arial"/>
          <w:sz w:val="20"/>
          <w:szCs w:val="20"/>
        </w:rPr>
        <w:t xml:space="preserve"> (Chen et al., 202</w:t>
      </w:r>
      <w:r w:rsidR="00553861">
        <w:rPr>
          <w:rFonts w:ascii="Arial" w:hAnsi="Arial" w:cs="Arial"/>
          <w:sz w:val="20"/>
          <w:szCs w:val="20"/>
        </w:rPr>
        <w:t>0</w:t>
      </w:r>
      <w:r w:rsidR="00AB22B8" w:rsidRPr="00A879EA">
        <w:rPr>
          <w:rFonts w:ascii="Arial" w:hAnsi="Arial" w:cs="Arial"/>
          <w:sz w:val="20"/>
          <w:szCs w:val="20"/>
        </w:rPr>
        <w:t>)</w:t>
      </w:r>
      <w:r w:rsidRPr="00A879EA">
        <w:rPr>
          <w:rFonts w:ascii="Arial" w:hAnsi="Arial" w:cs="Arial"/>
          <w:sz w:val="20"/>
          <w:szCs w:val="20"/>
        </w:rPr>
        <w:t>. These selected articles represented a diverse mix of supervised and unsupervised ML applications across clinical diagnostics, prognostic modelling, medical imaging, and personalized medicine</w:t>
      </w:r>
      <w:r w:rsidR="00AB22B8" w:rsidRPr="00A879EA">
        <w:rPr>
          <w:rFonts w:ascii="Arial" w:hAnsi="Arial" w:cs="Arial"/>
          <w:sz w:val="20"/>
          <w:szCs w:val="20"/>
        </w:rPr>
        <w:t xml:space="preserve"> (Sivadas et al., 2021)</w:t>
      </w:r>
      <w:r w:rsidRPr="00A879EA">
        <w:rPr>
          <w:rFonts w:ascii="Arial" w:hAnsi="Arial" w:cs="Arial"/>
          <w:sz w:val="20"/>
          <w:szCs w:val="20"/>
        </w:rPr>
        <w:t>. Throughout the process, disagreements between reviewers were resolved through discussion, and when necessary, a third expert was consulted to ensure objectivity and consensus</w:t>
      </w:r>
      <w:r w:rsidR="00AB22B8" w:rsidRPr="00A879EA">
        <w:rPr>
          <w:rFonts w:ascii="Arial" w:hAnsi="Arial" w:cs="Arial"/>
          <w:sz w:val="20"/>
          <w:szCs w:val="20"/>
        </w:rPr>
        <w:t xml:space="preserve"> </w:t>
      </w:r>
      <w:r w:rsidR="00AB22B8" w:rsidRPr="00A879EA">
        <w:rPr>
          <w:rFonts w:ascii="Arial" w:hAnsi="Arial" w:cs="Arial"/>
          <w:sz w:val="20"/>
          <w:szCs w:val="20"/>
        </w:rPr>
        <w:lastRenderedPageBreak/>
        <w:t>(Rahman et al., 2022)</w:t>
      </w:r>
      <w:r w:rsidRPr="00A879EA">
        <w:rPr>
          <w:rFonts w:ascii="Arial" w:hAnsi="Arial" w:cs="Arial"/>
          <w:sz w:val="20"/>
          <w:szCs w:val="20"/>
        </w:rPr>
        <w:t>.</w:t>
      </w:r>
      <w:r w:rsidR="00634BB9" w:rsidRPr="00A879EA">
        <w:rPr>
          <w:rFonts w:ascii="Arial" w:hAnsi="Arial" w:cs="Arial"/>
          <w:sz w:val="20"/>
          <w:szCs w:val="20"/>
        </w:rPr>
        <w:t xml:space="preserve"> </w:t>
      </w:r>
      <w:r w:rsidRPr="00A879EA">
        <w:rPr>
          <w:rFonts w:ascii="Arial" w:hAnsi="Arial" w:cs="Arial"/>
          <w:sz w:val="20"/>
          <w:szCs w:val="20"/>
        </w:rPr>
        <w:t>This systematic approach allowed the review to maintain a balanced and comprehensive perspective, capturing high-quality studies from both high-income and resource-constrained healthcare settings, including several noteworthy innovations from India’s rapidly growing AI in health ecosystem</w:t>
      </w:r>
      <w:r w:rsidR="00AB22B8" w:rsidRPr="00A879EA">
        <w:rPr>
          <w:rFonts w:ascii="Arial" w:hAnsi="Arial" w:cs="Arial"/>
          <w:sz w:val="20"/>
          <w:szCs w:val="20"/>
        </w:rPr>
        <w:t xml:space="preserve"> (</w:t>
      </w:r>
      <w:r w:rsidR="003F0E4F">
        <w:rPr>
          <w:rFonts w:ascii="Arial" w:hAnsi="Arial" w:cs="Arial"/>
          <w:sz w:val="20"/>
          <w:szCs w:val="20"/>
        </w:rPr>
        <w:t>Miner et.al, 2020</w:t>
      </w:r>
      <w:r w:rsidR="00AB22B8" w:rsidRPr="00A879EA">
        <w:rPr>
          <w:rFonts w:ascii="Arial" w:hAnsi="Arial" w:cs="Arial"/>
          <w:sz w:val="20"/>
          <w:szCs w:val="20"/>
        </w:rPr>
        <w:t>)</w:t>
      </w:r>
      <w:r w:rsidRPr="00A879EA">
        <w:rPr>
          <w:rFonts w:ascii="Arial" w:hAnsi="Arial" w:cs="Arial"/>
          <w:sz w:val="20"/>
          <w:szCs w:val="20"/>
        </w:rPr>
        <w:t>.</w:t>
      </w:r>
    </w:p>
    <w:p w14:paraId="5FDBA9FC" w14:textId="5CAAA9CD" w:rsidR="008F3EC1" w:rsidRPr="00352046" w:rsidRDefault="008F3EC1" w:rsidP="00B840D1">
      <w:pPr>
        <w:spacing w:after="0"/>
        <w:jc w:val="center"/>
        <w:rPr>
          <w:rFonts w:ascii="Arial" w:hAnsi="Arial" w:cs="Arial"/>
        </w:rPr>
      </w:pPr>
    </w:p>
    <w:p w14:paraId="2F7AD579" w14:textId="73F337B3" w:rsidR="00B840D1" w:rsidRPr="00352046" w:rsidRDefault="006558C7" w:rsidP="00A879EA">
      <w:pPr>
        <w:spacing w:after="0" w:line="240" w:lineRule="auto"/>
        <w:rPr>
          <w:rFonts w:ascii="Arial" w:hAnsi="Arial" w:cs="Arial"/>
          <w:b/>
          <w:bCs/>
        </w:rPr>
      </w:pPr>
      <w:r w:rsidRPr="00352046">
        <w:rPr>
          <w:rFonts w:ascii="Arial" w:hAnsi="Arial" w:cs="Arial"/>
          <w:b/>
          <w:bCs/>
        </w:rPr>
        <w:t>7</w:t>
      </w:r>
      <w:r w:rsidR="00580100" w:rsidRPr="00352046">
        <w:rPr>
          <w:rFonts w:ascii="Arial" w:hAnsi="Arial" w:cs="Arial"/>
          <w:b/>
          <w:bCs/>
        </w:rPr>
        <w:t>. RESULTS &amp; DISCUSSION</w:t>
      </w:r>
    </w:p>
    <w:p w14:paraId="0BB7986E" w14:textId="77777777" w:rsidR="00580100" w:rsidRPr="00352046" w:rsidRDefault="00580100" w:rsidP="00B840D1">
      <w:pPr>
        <w:spacing w:after="0"/>
        <w:rPr>
          <w:rFonts w:ascii="Arial" w:hAnsi="Arial" w:cs="Arial"/>
        </w:rPr>
      </w:pPr>
    </w:p>
    <w:p w14:paraId="72FE439A" w14:textId="262F4EE8" w:rsidR="00580100" w:rsidRPr="00A879EA" w:rsidRDefault="00580100" w:rsidP="00580100">
      <w:pPr>
        <w:spacing w:after="0"/>
        <w:jc w:val="both"/>
        <w:rPr>
          <w:rFonts w:ascii="Arial" w:hAnsi="Arial" w:cs="Arial"/>
          <w:sz w:val="20"/>
          <w:szCs w:val="20"/>
        </w:rPr>
      </w:pPr>
      <w:r w:rsidRPr="00A879EA">
        <w:rPr>
          <w:rFonts w:ascii="Arial" w:hAnsi="Arial" w:cs="Arial"/>
          <w:sz w:val="20"/>
          <w:szCs w:val="20"/>
        </w:rPr>
        <w:t>The final set of 102 studies selected through the systematic review process offered a rich and diverse overview of how Machine Learning (ML) is being applied across various domains in healthcare. This section synthesizes key insights from these studies, organized into methodological trends, domain-specific applications, and identified research challenges.</w:t>
      </w:r>
    </w:p>
    <w:p w14:paraId="2386DDB9" w14:textId="77777777" w:rsidR="00580100" w:rsidRPr="00352046" w:rsidRDefault="00580100" w:rsidP="00B840D1">
      <w:pPr>
        <w:spacing w:after="0"/>
        <w:rPr>
          <w:rFonts w:ascii="Arial" w:hAnsi="Arial" w:cs="Arial"/>
        </w:rPr>
      </w:pPr>
    </w:p>
    <w:p w14:paraId="2EDAC820" w14:textId="02DE114A" w:rsidR="00580100" w:rsidRPr="00352046" w:rsidRDefault="006558C7" w:rsidP="00580100">
      <w:pPr>
        <w:spacing w:after="0"/>
        <w:rPr>
          <w:rFonts w:ascii="Arial" w:hAnsi="Arial" w:cs="Arial"/>
          <w:b/>
          <w:bCs/>
        </w:rPr>
      </w:pPr>
      <w:r w:rsidRPr="00352046">
        <w:rPr>
          <w:rFonts w:ascii="Arial" w:hAnsi="Arial" w:cs="Arial"/>
          <w:b/>
          <w:bCs/>
        </w:rPr>
        <w:t>7.</w:t>
      </w:r>
      <w:r w:rsidR="00580100" w:rsidRPr="00352046">
        <w:rPr>
          <w:rFonts w:ascii="Arial" w:hAnsi="Arial" w:cs="Arial"/>
          <w:b/>
          <w:bCs/>
        </w:rPr>
        <w:t>1. Trends in ML Methods Used</w:t>
      </w:r>
    </w:p>
    <w:p w14:paraId="7BB2F0BF" w14:textId="77777777" w:rsidR="00580100" w:rsidRPr="00352046" w:rsidRDefault="00580100" w:rsidP="00580100">
      <w:pPr>
        <w:spacing w:after="0"/>
        <w:rPr>
          <w:rFonts w:ascii="Arial" w:hAnsi="Arial" w:cs="Arial"/>
        </w:rPr>
      </w:pPr>
    </w:p>
    <w:p w14:paraId="5703D188" w14:textId="12906B6E" w:rsidR="00580100" w:rsidRPr="00A879EA" w:rsidRDefault="00580100" w:rsidP="00580100">
      <w:pPr>
        <w:spacing w:after="0"/>
        <w:jc w:val="both"/>
        <w:rPr>
          <w:rFonts w:ascii="Arial" w:hAnsi="Arial" w:cs="Arial"/>
          <w:sz w:val="20"/>
          <w:szCs w:val="20"/>
        </w:rPr>
      </w:pPr>
      <w:r w:rsidRPr="00A879EA">
        <w:rPr>
          <w:rFonts w:ascii="Arial" w:hAnsi="Arial" w:cs="Arial"/>
          <w:sz w:val="20"/>
          <w:szCs w:val="20"/>
        </w:rPr>
        <w:t>Across the reviewed literature, there was a clear preference for supervised learning techniques, which accounted for nearly 68% of the studies. Algorithms such as Random Forests, Support Vector Machines (SVM), and Logistic Regression were the most frequently applied, particularly in tasks involving disease diagnosis, risk prediction, and treatment outcome forecasting. Unsupervised learning methods, though less dominant (around 15% of studies), were notably used in phenotype discovery, clustering patient profiles, and pattern recognition in EHR data. The remaining 17% of studies employed deep learning models, particularly Convolutional Neural Networks (CNNs) in medical imaging and Recurrent Neural Networks (RNNs) or Transformers in sequential EHR data or clinical text analysis.</w:t>
      </w:r>
    </w:p>
    <w:p w14:paraId="59AD7617" w14:textId="7B9058BD" w:rsidR="00580100" w:rsidRPr="00352046" w:rsidRDefault="00580100" w:rsidP="00580100">
      <w:pPr>
        <w:spacing w:after="0"/>
        <w:jc w:val="center"/>
        <w:rPr>
          <w:rFonts w:ascii="Arial" w:hAnsi="Arial" w:cs="Arial"/>
        </w:rPr>
      </w:pPr>
      <w:r w:rsidRPr="00352046">
        <w:rPr>
          <w:rFonts w:ascii="Arial" w:hAnsi="Arial" w:cs="Arial"/>
          <w:noProof/>
        </w:rPr>
        <w:drawing>
          <wp:inline distT="0" distB="0" distL="0" distR="0" wp14:anchorId="54ADF03D" wp14:editId="00D089C8">
            <wp:extent cx="3142010" cy="2238375"/>
            <wp:effectExtent l="0" t="0" r="1270" b="0"/>
            <wp:docPr id="485051706" name="Picture 2"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utput imag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8819"/>
                    <a:stretch>
                      <a:fillRect/>
                    </a:stretch>
                  </pic:blipFill>
                  <pic:spPr bwMode="auto">
                    <a:xfrm>
                      <a:off x="0" y="0"/>
                      <a:ext cx="3165477" cy="2255093"/>
                    </a:xfrm>
                    <a:prstGeom prst="rect">
                      <a:avLst/>
                    </a:prstGeom>
                    <a:noFill/>
                    <a:ln>
                      <a:noFill/>
                    </a:ln>
                    <a:extLst>
                      <a:ext uri="{53640926-AAD7-44D8-BBD7-CCE9431645EC}">
                        <a14:shadowObscured xmlns:a14="http://schemas.microsoft.com/office/drawing/2010/main"/>
                      </a:ext>
                    </a:extLst>
                  </pic:spPr>
                </pic:pic>
              </a:graphicData>
            </a:graphic>
          </wp:inline>
        </w:drawing>
      </w:r>
    </w:p>
    <w:p w14:paraId="00AAD167" w14:textId="46E37E20" w:rsidR="00580100" w:rsidRPr="00A879EA" w:rsidRDefault="00580100" w:rsidP="00580100">
      <w:pPr>
        <w:spacing w:after="0"/>
        <w:jc w:val="center"/>
        <w:rPr>
          <w:rFonts w:ascii="Arial" w:hAnsi="Arial" w:cs="Arial"/>
          <w:b/>
          <w:bCs/>
          <w:sz w:val="20"/>
          <w:szCs w:val="20"/>
        </w:rPr>
      </w:pPr>
      <w:r w:rsidRPr="00A879EA">
        <w:rPr>
          <w:rFonts w:ascii="Arial" w:hAnsi="Arial" w:cs="Arial"/>
          <w:b/>
          <w:bCs/>
          <w:sz w:val="20"/>
          <w:szCs w:val="20"/>
        </w:rPr>
        <w:t xml:space="preserve">Figure </w:t>
      </w:r>
      <w:r w:rsidR="0021441C" w:rsidRPr="00A879EA">
        <w:rPr>
          <w:rFonts w:ascii="Arial" w:hAnsi="Arial" w:cs="Arial"/>
          <w:b/>
          <w:bCs/>
          <w:sz w:val="20"/>
          <w:szCs w:val="20"/>
        </w:rPr>
        <w:t>2</w:t>
      </w:r>
      <w:r w:rsidRPr="00A879EA">
        <w:rPr>
          <w:rFonts w:ascii="Arial" w:hAnsi="Arial" w:cs="Arial"/>
          <w:b/>
          <w:bCs/>
          <w:sz w:val="20"/>
          <w:szCs w:val="20"/>
        </w:rPr>
        <w:t>: Distribution of ML Techniques used in Reviewed Studies</w:t>
      </w:r>
    </w:p>
    <w:p w14:paraId="5E9D5193" w14:textId="77777777" w:rsidR="00580100" w:rsidRPr="00352046" w:rsidRDefault="00580100" w:rsidP="00580100">
      <w:pPr>
        <w:spacing w:after="0"/>
        <w:rPr>
          <w:rFonts w:ascii="Arial" w:hAnsi="Arial" w:cs="Arial"/>
        </w:rPr>
      </w:pPr>
    </w:p>
    <w:p w14:paraId="7F062103" w14:textId="5DD6E842" w:rsidR="008F3EC1" w:rsidRPr="00352046" w:rsidRDefault="006558C7" w:rsidP="002B138B">
      <w:pPr>
        <w:jc w:val="both"/>
        <w:rPr>
          <w:rFonts w:ascii="Arial" w:hAnsi="Arial" w:cs="Arial"/>
          <w:b/>
          <w:bCs/>
        </w:rPr>
      </w:pPr>
      <w:r w:rsidRPr="00352046">
        <w:rPr>
          <w:rFonts w:ascii="Arial" w:hAnsi="Arial" w:cs="Arial"/>
          <w:b/>
          <w:bCs/>
        </w:rPr>
        <w:t>7.</w:t>
      </w:r>
      <w:r w:rsidR="00580100" w:rsidRPr="00352046">
        <w:rPr>
          <w:rFonts w:ascii="Arial" w:hAnsi="Arial" w:cs="Arial"/>
          <w:b/>
          <w:bCs/>
        </w:rPr>
        <w:t>2. Healthcare Domains and Application Patterns</w:t>
      </w:r>
    </w:p>
    <w:p w14:paraId="4D9ACD8B" w14:textId="77777777" w:rsidR="00580100" w:rsidRPr="00A879EA" w:rsidRDefault="00580100" w:rsidP="00580100">
      <w:pPr>
        <w:jc w:val="both"/>
        <w:rPr>
          <w:rFonts w:ascii="Arial" w:hAnsi="Arial" w:cs="Arial"/>
          <w:sz w:val="20"/>
          <w:szCs w:val="20"/>
        </w:rPr>
      </w:pPr>
      <w:r w:rsidRPr="00A879EA">
        <w:rPr>
          <w:rFonts w:ascii="Arial" w:hAnsi="Arial" w:cs="Arial"/>
          <w:sz w:val="20"/>
          <w:szCs w:val="20"/>
        </w:rPr>
        <w:t>The studies covered a wide spectrum of healthcare applications. The most frequently addressed domains were:</w:t>
      </w:r>
    </w:p>
    <w:p w14:paraId="211C3F45" w14:textId="77777777" w:rsidR="00580100" w:rsidRPr="00A879EA" w:rsidRDefault="00580100" w:rsidP="00580100">
      <w:pPr>
        <w:pStyle w:val="ListParagraph"/>
        <w:numPr>
          <w:ilvl w:val="0"/>
          <w:numId w:val="11"/>
        </w:numPr>
        <w:ind w:left="360"/>
        <w:jc w:val="both"/>
        <w:rPr>
          <w:rFonts w:ascii="Arial" w:hAnsi="Arial" w:cs="Arial"/>
          <w:b/>
          <w:bCs/>
          <w:sz w:val="20"/>
          <w:szCs w:val="20"/>
        </w:rPr>
      </w:pPr>
      <w:r w:rsidRPr="00A879EA">
        <w:rPr>
          <w:rFonts w:ascii="Arial" w:hAnsi="Arial" w:cs="Arial"/>
          <w:b/>
          <w:bCs/>
          <w:sz w:val="20"/>
          <w:szCs w:val="20"/>
        </w:rPr>
        <w:t>Disease Diagnosis and Classification (39%):</w:t>
      </w:r>
    </w:p>
    <w:p w14:paraId="53B3FEDA" w14:textId="77777777" w:rsidR="00580100" w:rsidRPr="00A879EA" w:rsidRDefault="00580100" w:rsidP="00580100">
      <w:pPr>
        <w:pStyle w:val="ListParagraph"/>
        <w:ind w:left="360"/>
        <w:jc w:val="both"/>
        <w:rPr>
          <w:rFonts w:ascii="Arial" w:hAnsi="Arial" w:cs="Arial"/>
          <w:sz w:val="20"/>
          <w:szCs w:val="20"/>
        </w:rPr>
      </w:pPr>
      <w:r w:rsidRPr="00A879EA">
        <w:rPr>
          <w:rFonts w:ascii="Arial" w:hAnsi="Arial" w:cs="Arial"/>
          <w:sz w:val="20"/>
          <w:szCs w:val="20"/>
        </w:rPr>
        <w:t>ML models were used to assist in early detection and diagnosis of diseases such as diabetes, cardiovascular conditions, cancer (breast, lung, cervical), and infectious diseases like tuberculosis and COVID-19.</w:t>
      </w:r>
    </w:p>
    <w:p w14:paraId="57B83AC1" w14:textId="77777777" w:rsidR="00580100" w:rsidRPr="00A879EA" w:rsidRDefault="00580100" w:rsidP="00580100">
      <w:pPr>
        <w:pStyle w:val="ListParagraph"/>
        <w:numPr>
          <w:ilvl w:val="0"/>
          <w:numId w:val="11"/>
        </w:numPr>
        <w:ind w:left="360"/>
        <w:jc w:val="both"/>
        <w:rPr>
          <w:rFonts w:ascii="Arial" w:hAnsi="Arial" w:cs="Arial"/>
          <w:b/>
          <w:bCs/>
          <w:sz w:val="20"/>
          <w:szCs w:val="20"/>
        </w:rPr>
      </w:pPr>
      <w:r w:rsidRPr="00A879EA">
        <w:rPr>
          <w:rFonts w:ascii="Arial" w:hAnsi="Arial" w:cs="Arial"/>
          <w:b/>
          <w:bCs/>
          <w:sz w:val="20"/>
          <w:szCs w:val="20"/>
        </w:rPr>
        <w:t>Medical Imaging (22%):</w:t>
      </w:r>
    </w:p>
    <w:p w14:paraId="51B2D627" w14:textId="424CC4AE" w:rsidR="00580100" w:rsidRPr="00A879EA" w:rsidRDefault="00580100" w:rsidP="00580100">
      <w:pPr>
        <w:pStyle w:val="ListParagraph"/>
        <w:ind w:left="360"/>
        <w:jc w:val="both"/>
        <w:rPr>
          <w:rFonts w:ascii="Arial" w:hAnsi="Arial" w:cs="Arial"/>
          <w:sz w:val="20"/>
          <w:szCs w:val="20"/>
        </w:rPr>
      </w:pPr>
      <w:r w:rsidRPr="00A879EA">
        <w:rPr>
          <w:rFonts w:ascii="Arial" w:hAnsi="Arial" w:cs="Arial"/>
          <w:sz w:val="20"/>
          <w:szCs w:val="20"/>
        </w:rPr>
        <w:t>Primarily using deep learning, studies focused on interpreting X-rays, CT scans, MRIs, histopathology slides, and retinal fundus images. CNNs demonstrated high accuracy in tasks such as tumor detection, fracture identification, and skin lesion classification.</w:t>
      </w:r>
    </w:p>
    <w:p w14:paraId="11215214" w14:textId="77777777" w:rsidR="00580100" w:rsidRPr="00A879EA" w:rsidRDefault="00580100" w:rsidP="00580100">
      <w:pPr>
        <w:pStyle w:val="ListParagraph"/>
        <w:numPr>
          <w:ilvl w:val="0"/>
          <w:numId w:val="11"/>
        </w:numPr>
        <w:ind w:left="360"/>
        <w:jc w:val="both"/>
        <w:rPr>
          <w:rFonts w:ascii="Arial" w:hAnsi="Arial" w:cs="Arial"/>
          <w:b/>
          <w:bCs/>
          <w:sz w:val="20"/>
          <w:szCs w:val="20"/>
        </w:rPr>
      </w:pPr>
      <w:r w:rsidRPr="00A879EA">
        <w:rPr>
          <w:rFonts w:ascii="Arial" w:hAnsi="Arial" w:cs="Arial"/>
          <w:b/>
          <w:bCs/>
          <w:sz w:val="20"/>
          <w:szCs w:val="20"/>
        </w:rPr>
        <w:lastRenderedPageBreak/>
        <w:t>Prognostic Modelling (17%):</w:t>
      </w:r>
    </w:p>
    <w:p w14:paraId="46568E80" w14:textId="77777777" w:rsidR="00580100" w:rsidRPr="00A879EA" w:rsidRDefault="00580100" w:rsidP="00580100">
      <w:pPr>
        <w:pStyle w:val="ListParagraph"/>
        <w:ind w:left="360"/>
        <w:jc w:val="both"/>
        <w:rPr>
          <w:rFonts w:ascii="Arial" w:hAnsi="Arial" w:cs="Arial"/>
          <w:sz w:val="20"/>
          <w:szCs w:val="20"/>
        </w:rPr>
      </w:pPr>
      <w:r w:rsidRPr="00A879EA">
        <w:rPr>
          <w:rFonts w:ascii="Arial" w:hAnsi="Arial" w:cs="Arial"/>
          <w:sz w:val="20"/>
          <w:szCs w:val="20"/>
        </w:rPr>
        <w:t>ML was used to predict outcomes such as ICU stay duration, readmission risk, mortality, and treatment response, often using EHRs and time-series data.</w:t>
      </w:r>
    </w:p>
    <w:p w14:paraId="48C6CC24" w14:textId="77777777" w:rsidR="00580100" w:rsidRPr="00A879EA" w:rsidRDefault="00580100" w:rsidP="00580100">
      <w:pPr>
        <w:pStyle w:val="ListParagraph"/>
        <w:numPr>
          <w:ilvl w:val="0"/>
          <w:numId w:val="11"/>
        </w:numPr>
        <w:ind w:left="360"/>
        <w:jc w:val="both"/>
        <w:rPr>
          <w:rFonts w:ascii="Arial" w:hAnsi="Arial" w:cs="Arial"/>
          <w:b/>
          <w:bCs/>
          <w:sz w:val="20"/>
          <w:szCs w:val="20"/>
        </w:rPr>
      </w:pPr>
      <w:r w:rsidRPr="00A879EA">
        <w:rPr>
          <w:rFonts w:ascii="Arial" w:hAnsi="Arial" w:cs="Arial"/>
          <w:b/>
          <w:bCs/>
          <w:sz w:val="20"/>
          <w:szCs w:val="20"/>
        </w:rPr>
        <w:t>Clinical Decision Support Systems (CDSS) (12%):</w:t>
      </w:r>
    </w:p>
    <w:p w14:paraId="0D925B5F" w14:textId="77777777" w:rsidR="00580100" w:rsidRPr="00A879EA" w:rsidRDefault="00580100" w:rsidP="00580100">
      <w:pPr>
        <w:pStyle w:val="ListParagraph"/>
        <w:ind w:left="360"/>
        <w:jc w:val="both"/>
        <w:rPr>
          <w:rFonts w:ascii="Arial" w:hAnsi="Arial" w:cs="Arial"/>
          <w:sz w:val="20"/>
          <w:szCs w:val="20"/>
        </w:rPr>
      </w:pPr>
      <w:r w:rsidRPr="00A879EA">
        <w:rPr>
          <w:rFonts w:ascii="Arial" w:hAnsi="Arial" w:cs="Arial"/>
          <w:sz w:val="20"/>
          <w:szCs w:val="20"/>
        </w:rPr>
        <w:t>Studies in this category integrated ML models into hospital workflows to provide real-time alerts, drug interaction warnings, or recommendations for diagnostic tests.</w:t>
      </w:r>
    </w:p>
    <w:p w14:paraId="0E90B5F2" w14:textId="342A3A9D" w:rsidR="00580100" w:rsidRPr="00A879EA" w:rsidRDefault="00580100" w:rsidP="00580100">
      <w:pPr>
        <w:pStyle w:val="ListParagraph"/>
        <w:numPr>
          <w:ilvl w:val="0"/>
          <w:numId w:val="11"/>
        </w:numPr>
        <w:ind w:left="360"/>
        <w:jc w:val="both"/>
        <w:rPr>
          <w:rFonts w:ascii="Arial" w:hAnsi="Arial" w:cs="Arial"/>
          <w:b/>
          <w:bCs/>
          <w:sz w:val="20"/>
          <w:szCs w:val="20"/>
        </w:rPr>
      </w:pPr>
      <w:r w:rsidRPr="00A879EA">
        <w:rPr>
          <w:rFonts w:ascii="Arial" w:hAnsi="Arial" w:cs="Arial"/>
          <w:b/>
          <w:bCs/>
          <w:sz w:val="20"/>
          <w:szCs w:val="20"/>
        </w:rPr>
        <w:t>Personalized Medicine (10%):</w:t>
      </w:r>
    </w:p>
    <w:p w14:paraId="37AC4E5A" w14:textId="60A0C4AD" w:rsidR="00580100" w:rsidRPr="00A879EA" w:rsidRDefault="00580100" w:rsidP="00580100">
      <w:pPr>
        <w:pStyle w:val="ListParagraph"/>
        <w:ind w:left="360"/>
        <w:jc w:val="both"/>
        <w:rPr>
          <w:rFonts w:ascii="Arial" w:hAnsi="Arial" w:cs="Arial"/>
          <w:sz w:val="20"/>
          <w:szCs w:val="20"/>
        </w:rPr>
      </w:pPr>
      <w:r w:rsidRPr="00A879EA">
        <w:rPr>
          <w:rFonts w:ascii="Arial" w:hAnsi="Arial" w:cs="Arial"/>
          <w:sz w:val="20"/>
          <w:szCs w:val="20"/>
        </w:rPr>
        <w:t>These studies explored ML for tailoring treatments based on genomic profiles, risk stratification, and pharmacogenomic modelling.</w:t>
      </w:r>
    </w:p>
    <w:p w14:paraId="1D891405" w14:textId="47980DA3" w:rsidR="00580100" w:rsidRPr="00A879EA" w:rsidRDefault="00580100" w:rsidP="00580100">
      <w:pPr>
        <w:jc w:val="center"/>
        <w:rPr>
          <w:rFonts w:ascii="Arial" w:hAnsi="Arial" w:cs="Arial"/>
          <w:b/>
          <w:bCs/>
          <w:sz w:val="20"/>
          <w:szCs w:val="20"/>
        </w:rPr>
      </w:pPr>
      <w:r w:rsidRPr="00A879EA">
        <w:rPr>
          <w:rFonts w:ascii="Arial" w:hAnsi="Arial" w:cs="Arial"/>
          <w:b/>
          <w:bCs/>
          <w:sz w:val="20"/>
          <w:szCs w:val="20"/>
        </w:rPr>
        <w:t xml:space="preserve">Table </w:t>
      </w:r>
      <w:r w:rsidR="0021441C" w:rsidRPr="00A879EA">
        <w:rPr>
          <w:rFonts w:ascii="Arial" w:hAnsi="Arial" w:cs="Arial"/>
          <w:b/>
          <w:bCs/>
          <w:sz w:val="20"/>
          <w:szCs w:val="20"/>
        </w:rPr>
        <w:t>1</w:t>
      </w:r>
      <w:r w:rsidR="00084E15">
        <w:rPr>
          <w:rFonts w:ascii="Arial" w:hAnsi="Arial" w:cs="Arial"/>
          <w:b/>
          <w:bCs/>
          <w:sz w:val="20"/>
          <w:szCs w:val="20"/>
        </w:rPr>
        <w:t>5</w:t>
      </w:r>
      <w:r w:rsidRPr="00A879EA">
        <w:rPr>
          <w:rFonts w:ascii="Arial" w:hAnsi="Arial" w:cs="Arial"/>
          <w:b/>
          <w:bCs/>
          <w:sz w:val="20"/>
          <w:szCs w:val="20"/>
        </w:rPr>
        <w:t>: Summary of Healthcare Domains and ML Applications</w:t>
      </w:r>
    </w:p>
    <w:tbl>
      <w:tblPr>
        <w:tblStyle w:val="GridTable1Light"/>
        <w:tblW w:w="0" w:type="auto"/>
        <w:tblLook w:val="04A0" w:firstRow="1" w:lastRow="0" w:firstColumn="1" w:lastColumn="0" w:noHBand="0" w:noVBand="1"/>
      </w:tblPr>
      <w:tblGrid>
        <w:gridCol w:w="1818"/>
        <w:gridCol w:w="2242"/>
        <w:gridCol w:w="2330"/>
        <w:gridCol w:w="2960"/>
      </w:tblGrid>
      <w:tr w:rsidR="00580100" w:rsidRPr="00A879EA" w14:paraId="2E3A3D05" w14:textId="77777777" w:rsidTr="006139A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FFFFFF" w:themeColor="background1"/>
              <w:bottom w:val="single" w:sz="4" w:space="0" w:color="000000"/>
              <w:right w:val="single" w:sz="4" w:space="0" w:color="FFFFFF" w:themeColor="background1"/>
            </w:tcBorders>
            <w:hideMark/>
          </w:tcPr>
          <w:p w14:paraId="5C25CF4C" w14:textId="77777777" w:rsidR="00580100" w:rsidRPr="00A879EA" w:rsidRDefault="00580100" w:rsidP="00580100">
            <w:pPr>
              <w:spacing w:after="160" w:line="259" w:lineRule="auto"/>
              <w:jc w:val="center"/>
              <w:rPr>
                <w:rFonts w:ascii="Arial" w:hAnsi="Arial" w:cs="Arial"/>
                <w:sz w:val="20"/>
                <w:szCs w:val="20"/>
              </w:rPr>
            </w:pPr>
            <w:r w:rsidRPr="00A879EA">
              <w:rPr>
                <w:rFonts w:ascii="Arial" w:hAnsi="Arial" w:cs="Arial"/>
                <w:sz w:val="20"/>
                <w:szCs w:val="20"/>
              </w:rPr>
              <w:t>Domain</w:t>
            </w:r>
          </w:p>
        </w:tc>
        <w:tc>
          <w:tcPr>
            <w:tcW w:w="0" w:type="auto"/>
            <w:tcBorders>
              <w:top w:val="single" w:sz="4" w:space="0" w:color="000000"/>
              <w:left w:val="single" w:sz="4" w:space="0" w:color="FFFFFF" w:themeColor="background1"/>
              <w:bottom w:val="single" w:sz="4" w:space="0" w:color="000000"/>
              <w:right w:val="single" w:sz="4" w:space="0" w:color="FFFFFF" w:themeColor="background1"/>
            </w:tcBorders>
            <w:hideMark/>
          </w:tcPr>
          <w:p w14:paraId="318E8AC0" w14:textId="77777777" w:rsidR="00580100" w:rsidRPr="00A879EA" w:rsidRDefault="00580100" w:rsidP="00580100">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ML Techniques Used</w:t>
            </w:r>
          </w:p>
        </w:tc>
        <w:tc>
          <w:tcPr>
            <w:tcW w:w="0" w:type="auto"/>
            <w:tcBorders>
              <w:top w:val="single" w:sz="4" w:space="0" w:color="000000"/>
              <w:left w:val="single" w:sz="4" w:space="0" w:color="FFFFFF" w:themeColor="background1"/>
              <w:bottom w:val="single" w:sz="4" w:space="0" w:color="000000"/>
              <w:right w:val="single" w:sz="4" w:space="0" w:color="FFFFFF" w:themeColor="background1"/>
            </w:tcBorders>
            <w:hideMark/>
          </w:tcPr>
          <w:p w14:paraId="446DB00E" w14:textId="77777777" w:rsidR="00580100" w:rsidRPr="00A879EA" w:rsidRDefault="00580100" w:rsidP="00580100">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Typical Data Sources</w:t>
            </w:r>
          </w:p>
        </w:tc>
        <w:tc>
          <w:tcPr>
            <w:tcW w:w="0" w:type="auto"/>
            <w:tcBorders>
              <w:top w:val="single" w:sz="4" w:space="0" w:color="000000"/>
              <w:left w:val="single" w:sz="4" w:space="0" w:color="FFFFFF" w:themeColor="background1"/>
              <w:bottom w:val="single" w:sz="4" w:space="0" w:color="000000"/>
              <w:right w:val="single" w:sz="4" w:space="0" w:color="FFFFFF" w:themeColor="background1"/>
            </w:tcBorders>
            <w:hideMark/>
          </w:tcPr>
          <w:p w14:paraId="3F07EDCA" w14:textId="77777777" w:rsidR="00580100" w:rsidRPr="00A879EA" w:rsidRDefault="00580100" w:rsidP="00580100">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Example Application</w:t>
            </w:r>
          </w:p>
        </w:tc>
      </w:tr>
      <w:tr w:rsidR="00580100" w:rsidRPr="00A879EA" w14:paraId="33DA97CA" w14:textId="77777777" w:rsidTr="006139A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left w:val="single" w:sz="4" w:space="0" w:color="FFFFFF" w:themeColor="background1"/>
              <w:bottom w:val="single" w:sz="4" w:space="0" w:color="FFFFFF"/>
              <w:right w:val="single" w:sz="4" w:space="0" w:color="FFFFFF" w:themeColor="background1"/>
            </w:tcBorders>
            <w:hideMark/>
          </w:tcPr>
          <w:p w14:paraId="0B43AC1B" w14:textId="77777777" w:rsidR="00580100" w:rsidRPr="00A879EA" w:rsidRDefault="00580100" w:rsidP="00580100">
            <w:pPr>
              <w:spacing w:after="160" w:line="259" w:lineRule="auto"/>
              <w:jc w:val="center"/>
              <w:rPr>
                <w:rFonts w:ascii="Arial" w:hAnsi="Arial" w:cs="Arial"/>
                <w:sz w:val="20"/>
                <w:szCs w:val="20"/>
              </w:rPr>
            </w:pPr>
            <w:r w:rsidRPr="00A879EA">
              <w:rPr>
                <w:rFonts w:ascii="Arial" w:hAnsi="Arial" w:cs="Arial"/>
                <w:sz w:val="20"/>
                <w:szCs w:val="20"/>
              </w:rPr>
              <w:t>Diagnosis</w:t>
            </w:r>
          </w:p>
        </w:tc>
        <w:tc>
          <w:tcPr>
            <w:tcW w:w="0" w:type="auto"/>
            <w:tcBorders>
              <w:top w:val="single" w:sz="4" w:space="0" w:color="000000"/>
              <w:left w:val="single" w:sz="4" w:space="0" w:color="FFFFFF" w:themeColor="background1"/>
              <w:bottom w:val="single" w:sz="4" w:space="0" w:color="FFFFFF"/>
              <w:right w:val="single" w:sz="4" w:space="0" w:color="FFFFFF" w:themeColor="background1"/>
            </w:tcBorders>
            <w:hideMark/>
          </w:tcPr>
          <w:p w14:paraId="3E2E3FA1" w14:textId="77777777" w:rsidR="00580100" w:rsidRPr="00A879EA" w:rsidRDefault="00580100" w:rsidP="0058010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Random Forest, SVM, XGBoost</w:t>
            </w:r>
          </w:p>
        </w:tc>
        <w:tc>
          <w:tcPr>
            <w:tcW w:w="0" w:type="auto"/>
            <w:tcBorders>
              <w:top w:val="single" w:sz="4" w:space="0" w:color="000000"/>
              <w:left w:val="single" w:sz="4" w:space="0" w:color="FFFFFF" w:themeColor="background1"/>
              <w:bottom w:val="single" w:sz="4" w:space="0" w:color="FFFFFF"/>
              <w:right w:val="single" w:sz="4" w:space="0" w:color="FFFFFF" w:themeColor="background1"/>
            </w:tcBorders>
            <w:hideMark/>
          </w:tcPr>
          <w:p w14:paraId="0F4BE9B2" w14:textId="77777777" w:rsidR="00580100" w:rsidRPr="00A879EA" w:rsidRDefault="00580100" w:rsidP="0058010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EHR, Lab Tests, Vital Signs</w:t>
            </w:r>
          </w:p>
        </w:tc>
        <w:tc>
          <w:tcPr>
            <w:tcW w:w="0" w:type="auto"/>
            <w:tcBorders>
              <w:top w:val="single" w:sz="4" w:space="0" w:color="000000"/>
              <w:left w:val="single" w:sz="4" w:space="0" w:color="FFFFFF" w:themeColor="background1"/>
              <w:bottom w:val="single" w:sz="4" w:space="0" w:color="FFFFFF"/>
              <w:right w:val="single" w:sz="4" w:space="0" w:color="FFFFFF" w:themeColor="background1"/>
            </w:tcBorders>
            <w:hideMark/>
          </w:tcPr>
          <w:p w14:paraId="6E50FBD9" w14:textId="77777777" w:rsidR="00580100" w:rsidRPr="00A879EA" w:rsidRDefault="00580100" w:rsidP="0058010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Cancer detection, Diabetes diagnosis</w:t>
            </w:r>
          </w:p>
        </w:tc>
      </w:tr>
      <w:tr w:rsidR="00580100" w:rsidRPr="00A879EA" w14:paraId="10D2645A" w14:textId="77777777" w:rsidTr="006139A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left w:val="single" w:sz="4" w:space="0" w:color="FFFFFF" w:themeColor="background1"/>
              <w:bottom w:val="single" w:sz="4" w:space="0" w:color="FFFFFF"/>
              <w:right w:val="single" w:sz="4" w:space="0" w:color="FFFFFF" w:themeColor="background1"/>
            </w:tcBorders>
            <w:hideMark/>
          </w:tcPr>
          <w:p w14:paraId="63FDDFD8" w14:textId="77777777" w:rsidR="00580100" w:rsidRPr="00A879EA" w:rsidRDefault="00580100" w:rsidP="00580100">
            <w:pPr>
              <w:spacing w:after="160" w:line="259" w:lineRule="auto"/>
              <w:jc w:val="center"/>
              <w:rPr>
                <w:rFonts w:ascii="Arial" w:hAnsi="Arial" w:cs="Arial"/>
                <w:sz w:val="20"/>
                <w:szCs w:val="20"/>
              </w:rPr>
            </w:pPr>
            <w:r w:rsidRPr="00A879EA">
              <w:rPr>
                <w:rFonts w:ascii="Arial" w:hAnsi="Arial" w:cs="Arial"/>
                <w:sz w:val="20"/>
                <w:szCs w:val="20"/>
              </w:rPr>
              <w:t>Imaging</w:t>
            </w:r>
          </w:p>
        </w:tc>
        <w:tc>
          <w:tcPr>
            <w:tcW w:w="0" w:type="auto"/>
            <w:tcBorders>
              <w:top w:val="single" w:sz="4" w:space="0" w:color="FFFFFF"/>
              <w:left w:val="single" w:sz="4" w:space="0" w:color="FFFFFF" w:themeColor="background1"/>
              <w:bottom w:val="single" w:sz="4" w:space="0" w:color="FFFFFF"/>
              <w:right w:val="single" w:sz="4" w:space="0" w:color="FFFFFF" w:themeColor="background1"/>
            </w:tcBorders>
            <w:hideMark/>
          </w:tcPr>
          <w:p w14:paraId="1D815BE7" w14:textId="77777777" w:rsidR="00580100" w:rsidRPr="00A879EA" w:rsidRDefault="00580100" w:rsidP="0058010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CNN, GAN</w:t>
            </w:r>
          </w:p>
        </w:tc>
        <w:tc>
          <w:tcPr>
            <w:tcW w:w="0" w:type="auto"/>
            <w:tcBorders>
              <w:top w:val="single" w:sz="4" w:space="0" w:color="FFFFFF"/>
              <w:left w:val="single" w:sz="4" w:space="0" w:color="FFFFFF" w:themeColor="background1"/>
              <w:bottom w:val="single" w:sz="4" w:space="0" w:color="FFFFFF"/>
              <w:right w:val="single" w:sz="4" w:space="0" w:color="FFFFFF" w:themeColor="background1"/>
            </w:tcBorders>
            <w:hideMark/>
          </w:tcPr>
          <w:p w14:paraId="06AF7F1E" w14:textId="77777777" w:rsidR="00580100" w:rsidRPr="00A879EA" w:rsidRDefault="00580100" w:rsidP="0058010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X-ray, CT, MRI, Histopathology slides</w:t>
            </w:r>
          </w:p>
        </w:tc>
        <w:tc>
          <w:tcPr>
            <w:tcW w:w="0" w:type="auto"/>
            <w:tcBorders>
              <w:top w:val="single" w:sz="4" w:space="0" w:color="FFFFFF"/>
              <w:left w:val="single" w:sz="4" w:space="0" w:color="FFFFFF" w:themeColor="background1"/>
              <w:bottom w:val="single" w:sz="4" w:space="0" w:color="FFFFFF"/>
              <w:right w:val="single" w:sz="4" w:space="0" w:color="FFFFFF" w:themeColor="background1"/>
            </w:tcBorders>
            <w:hideMark/>
          </w:tcPr>
          <w:p w14:paraId="15AC5F58" w14:textId="77777777" w:rsidR="00580100" w:rsidRPr="00A879EA" w:rsidRDefault="00580100" w:rsidP="0058010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roofErr w:type="spellStart"/>
            <w:r w:rsidRPr="00A879EA">
              <w:rPr>
                <w:rFonts w:ascii="Arial" w:hAnsi="Arial" w:cs="Arial"/>
                <w:sz w:val="20"/>
                <w:szCs w:val="20"/>
              </w:rPr>
              <w:t>Tumour</w:t>
            </w:r>
            <w:proofErr w:type="spellEnd"/>
            <w:r w:rsidRPr="00A879EA">
              <w:rPr>
                <w:rFonts w:ascii="Arial" w:hAnsi="Arial" w:cs="Arial"/>
                <w:sz w:val="20"/>
                <w:szCs w:val="20"/>
              </w:rPr>
              <w:t xml:space="preserve"> classification, TB detection in chest X-rays</w:t>
            </w:r>
          </w:p>
        </w:tc>
      </w:tr>
      <w:tr w:rsidR="00580100" w:rsidRPr="00A879EA" w14:paraId="09F67D01" w14:textId="77777777" w:rsidTr="006139A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left w:val="single" w:sz="4" w:space="0" w:color="FFFFFF" w:themeColor="background1"/>
              <w:bottom w:val="single" w:sz="4" w:space="0" w:color="FFFFFF"/>
              <w:right w:val="single" w:sz="4" w:space="0" w:color="FFFFFF" w:themeColor="background1"/>
            </w:tcBorders>
            <w:hideMark/>
          </w:tcPr>
          <w:p w14:paraId="726078B4" w14:textId="77777777" w:rsidR="00580100" w:rsidRPr="00A879EA" w:rsidRDefault="00580100" w:rsidP="00580100">
            <w:pPr>
              <w:spacing w:after="160" w:line="259" w:lineRule="auto"/>
              <w:jc w:val="center"/>
              <w:rPr>
                <w:rFonts w:ascii="Arial" w:hAnsi="Arial" w:cs="Arial"/>
                <w:sz w:val="20"/>
                <w:szCs w:val="20"/>
              </w:rPr>
            </w:pPr>
            <w:r w:rsidRPr="00A879EA">
              <w:rPr>
                <w:rFonts w:ascii="Arial" w:hAnsi="Arial" w:cs="Arial"/>
                <w:sz w:val="20"/>
                <w:szCs w:val="20"/>
              </w:rPr>
              <w:t>Prognosis</w:t>
            </w:r>
          </w:p>
        </w:tc>
        <w:tc>
          <w:tcPr>
            <w:tcW w:w="0" w:type="auto"/>
            <w:tcBorders>
              <w:top w:val="single" w:sz="4" w:space="0" w:color="FFFFFF"/>
              <w:left w:val="single" w:sz="4" w:space="0" w:color="FFFFFF" w:themeColor="background1"/>
              <w:bottom w:val="single" w:sz="4" w:space="0" w:color="FFFFFF"/>
              <w:right w:val="single" w:sz="4" w:space="0" w:color="FFFFFF" w:themeColor="background1"/>
            </w:tcBorders>
            <w:hideMark/>
          </w:tcPr>
          <w:p w14:paraId="7A039171" w14:textId="77777777" w:rsidR="00580100" w:rsidRPr="00A879EA" w:rsidRDefault="00580100" w:rsidP="0058010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Logistic Regression, LSTM, Gradient Boosting</w:t>
            </w:r>
          </w:p>
        </w:tc>
        <w:tc>
          <w:tcPr>
            <w:tcW w:w="0" w:type="auto"/>
            <w:tcBorders>
              <w:top w:val="single" w:sz="4" w:space="0" w:color="FFFFFF"/>
              <w:left w:val="single" w:sz="4" w:space="0" w:color="FFFFFF" w:themeColor="background1"/>
              <w:bottom w:val="single" w:sz="4" w:space="0" w:color="FFFFFF"/>
              <w:right w:val="single" w:sz="4" w:space="0" w:color="FFFFFF" w:themeColor="background1"/>
            </w:tcBorders>
            <w:hideMark/>
          </w:tcPr>
          <w:p w14:paraId="75EF8639" w14:textId="77777777" w:rsidR="00580100" w:rsidRPr="00A879EA" w:rsidRDefault="00580100" w:rsidP="0058010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Longitudinal EHRs, ICU Monitoring Data</w:t>
            </w:r>
          </w:p>
        </w:tc>
        <w:tc>
          <w:tcPr>
            <w:tcW w:w="0" w:type="auto"/>
            <w:tcBorders>
              <w:top w:val="single" w:sz="4" w:space="0" w:color="FFFFFF"/>
              <w:left w:val="single" w:sz="4" w:space="0" w:color="FFFFFF" w:themeColor="background1"/>
              <w:bottom w:val="single" w:sz="4" w:space="0" w:color="FFFFFF"/>
              <w:right w:val="single" w:sz="4" w:space="0" w:color="FFFFFF" w:themeColor="background1"/>
            </w:tcBorders>
            <w:hideMark/>
          </w:tcPr>
          <w:p w14:paraId="00FD2163" w14:textId="77777777" w:rsidR="00580100" w:rsidRPr="00A879EA" w:rsidRDefault="00580100" w:rsidP="0058010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ICU stay prediction, Mortality forecasting in heart failure</w:t>
            </w:r>
          </w:p>
        </w:tc>
      </w:tr>
      <w:tr w:rsidR="00580100" w:rsidRPr="00A879EA" w14:paraId="022FC57B" w14:textId="77777777" w:rsidTr="006139A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left w:val="single" w:sz="4" w:space="0" w:color="FFFFFF" w:themeColor="background1"/>
              <w:bottom w:val="single" w:sz="4" w:space="0" w:color="FFFFFF"/>
              <w:right w:val="single" w:sz="4" w:space="0" w:color="FFFFFF" w:themeColor="background1"/>
            </w:tcBorders>
            <w:hideMark/>
          </w:tcPr>
          <w:p w14:paraId="50263F05" w14:textId="77777777" w:rsidR="00580100" w:rsidRPr="00A879EA" w:rsidRDefault="00580100" w:rsidP="00580100">
            <w:pPr>
              <w:spacing w:after="160" w:line="259" w:lineRule="auto"/>
              <w:jc w:val="center"/>
              <w:rPr>
                <w:rFonts w:ascii="Arial" w:hAnsi="Arial" w:cs="Arial"/>
                <w:sz w:val="20"/>
                <w:szCs w:val="20"/>
              </w:rPr>
            </w:pPr>
            <w:r w:rsidRPr="00A879EA">
              <w:rPr>
                <w:rFonts w:ascii="Arial" w:hAnsi="Arial" w:cs="Arial"/>
                <w:sz w:val="20"/>
                <w:szCs w:val="20"/>
              </w:rPr>
              <w:t>Clinical Decision Support</w:t>
            </w:r>
          </w:p>
        </w:tc>
        <w:tc>
          <w:tcPr>
            <w:tcW w:w="0" w:type="auto"/>
            <w:tcBorders>
              <w:top w:val="single" w:sz="4" w:space="0" w:color="FFFFFF"/>
              <w:left w:val="single" w:sz="4" w:space="0" w:color="FFFFFF" w:themeColor="background1"/>
              <w:bottom w:val="single" w:sz="4" w:space="0" w:color="FFFFFF"/>
              <w:right w:val="single" w:sz="4" w:space="0" w:color="FFFFFF" w:themeColor="background1"/>
            </w:tcBorders>
            <w:hideMark/>
          </w:tcPr>
          <w:p w14:paraId="664C75DF" w14:textId="77777777" w:rsidR="00580100" w:rsidRPr="00A879EA" w:rsidRDefault="00580100" w:rsidP="0058010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Decision Trees, SVM</w:t>
            </w:r>
          </w:p>
        </w:tc>
        <w:tc>
          <w:tcPr>
            <w:tcW w:w="0" w:type="auto"/>
            <w:tcBorders>
              <w:top w:val="single" w:sz="4" w:space="0" w:color="FFFFFF"/>
              <w:left w:val="single" w:sz="4" w:space="0" w:color="FFFFFF" w:themeColor="background1"/>
              <w:bottom w:val="single" w:sz="4" w:space="0" w:color="FFFFFF"/>
              <w:right w:val="single" w:sz="4" w:space="0" w:color="FFFFFF" w:themeColor="background1"/>
            </w:tcBorders>
            <w:hideMark/>
          </w:tcPr>
          <w:p w14:paraId="1E52E672" w14:textId="77777777" w:rsidR="00580100" w:rsidRPr="00A879EA" w:rsidRDefault="00580100" w:rsidP="0058010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EHRs, Drug Databases, Clinical Guidelines</w:t>
            </w:r>
          </w:p>
        </w:tc>
        <w:tc>
          <w:tcPr>
            <w:tcW w:w="0" w:type="auto"/>
            <w:tcBorders>
              <w:top w:val="single" w:sz="4" w:space="0" w:color="FFFFFF"/>
              <w:left w:val="single" w:sz="4" w:space="0" w:color="FFFFFF" w:themeColor="background1"/>
              <w:bottom w:val="single" w:sz="4" w:space="0" w:color="FFFFFF"/>
              <w:right w:val="single" w:sz="4" w:space="0" w:color="FFFFFF" w:themeColor="background1"/>
            </w:tcBorders>
            <w:hideMark/>
          </w:tcPr>
          <w:p w14:paraId="6D5F759C" w14:textId="77777777" w:rsidR="00580100" w:rsidRPr="00A879EA" w:rsidRDefault="00580100" w:rsidP="0058010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Drug interaction alerts, Diagnostic test recommendations</w:t>
            </w:r>
          </w:p>
        </w:tc>
      </w:tr>
      <w:tr w:rsidR="00580100" w:rsidRPr="00A879EA" w14:paraId="7122EA29" w14:textId="77777777" w:rsidTr="006139AD">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left w:val="single" w:sz="4" w:space="0" w:color="FFFFFF" w:themeColor="background1"/>
              <w:bottom w:val="single" w:sz="4" w:space="0" w:color="000000"/>
              <w:right w:val="single" w:sz="4" w:space="0" w:color="FFFFFF" w:themeColor="background1"/>
            </w:tcBorders>
            <w:hideMark/>
          </w:tcPr>
          <w:p w14:paraId="7DB7B10F" w14:textId="7A78FD48" w:rsidR="00580100" w:rsidRPr="00A879EA" w:rsidRDefault="00580100" w:rsidP="00580100">
            <w:pPr>
              <w:spacing w:after="160" w:line="259" w:lineRule="auto"/>
              <w:jc w:val="center"/>
              <w:rPr>
                <w:rFonts w:ascii="Arial" w:hAnsi="Arial" w:cs="Arial"/>
                <w:sz w:val="20"/>
                <w:szCs w:val="20"/>
              </w:rPr>
            </w:pPr>
            <w:r w:rsidRPr="00A879EA">
              <w:rPr>
                <w:rFonts w:ascii="Arial" w:hAnsi="Arial" w:cs="Arial"/>
                <w:sz w:val="20"/>
                <w:szCs w:val="20"/>
              </w:rPr>
              <w:t>Personalized Medicine</w:t>
            </w:r>
          </w:p>
        </w:tc>
        <w:tc>
          <w:tcPr>
            <w:tcW w:w="0" w:type="auto"/>
            <w:tcBorders>
              <w:top w:val="single" w:sz="4" w:space="0" w:color="FFFFFF"/>
              <w:left w:val="single" w:sz="4" w:space="0" w:color="FFFFFF" w:themeColor="background1"/>
              <w:bottom w:val="single" w:sz="4" w:space="0" w:color="000000"/>
              <w:right w:val="single" w:sz="4" w:space="0" w:color="FFFFFF" w:themeColor="background1"/>
            </w:tcBorders>
            <w:hideMark/>
          </w:tcPr>
          <w:p w14:paraId="0B108132" w14:textId="77777777" w:rsidR="00580100" w:rsidRPr="00A879EA" w:rsidRDefault="00580100" w:rsidP="0058010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Clustering, SVM, Deep Neural Networks</w:t>
            </w:r>
          </w:p>
        </w:tc>
        <w:tc>
          <w:tcPr>
            <w:tcW w:w="0" w:type="auto"/>
            <w:tcBorders>
              <w:top w:val="single" w:sz="4" w:space="0" w:color="FFFFFF"/>
              <w:left w:val="single" w:sz="4" w:space="0" w:color="FFFFFF" w:themeColor="background1"/>
              <w:bottom w:val="single" w:sz="4" w:space="0" w:color="000000"/>
              <w:right w:val="single" w:sz="4" w:space="0" w:color="FFFFFF" w:themeColor="background1"/>
            </w:tcBorders>
            <w:hideMark/>
          </w:tcPr>
          <w:p w14:paraId="1338FF35" w14:textId="77777777" w:rsidR="00580100" w:rsidRPr="00A879EA" w:rsidRDefault="00580100" w:rsidP="0058010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Genomics, Lifestyle data, Clinical narratives</w:t>
            </w:r>
          </w:p>
        </w:tc>
        <w:tc>
          <w:tcPr>
            <w:tcW w:w="0" w:type="auto"/>
            <w:tcBorders>
              <w:top w:val="single" w:sz="4" w:space="0" w:color="FFFFFF"/>
              <w:left w:val="single" w:sz="4" w:space="0" w:color="FFFFFF" w:themeColor="background1"/>
              <w:bottom w:val="single" w:sz="4" w:space="0" w:color="000000"/>
              <w:right w:val="single" w:sz="4" w:space="0" w:color="FFFFFF" w:themeColor="background1"/>
            </w:tcBorders>
            <w:hideMark/>
          </w:tcPr>
          <w:p w14:paraId="0CA355E5" w14:textId="77777777" w:rsidR="00580100" w:rsidRPr="00A879EA" w:rsidRDefault="00580100" w:rsidP="00580100">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Risk profiling, Targeted therapy selection, Dosage prediction</w:t>
            </w:r>
          </w:p>
        </w:tc>
      </w:tr>
    </w:tbl>
    <w:p w14:paraId="55B83F55" w14:textId="77777777" w:rsidR="00580100" w:rsidRPr="00352046" w:rsidRDefault="00580100" w:rsidP="00FA3709">
      <w:pPr>
        <w:spacing w:after="0"/>
        <w:rPr>
          <w:rFonts w:ascii="Arial" w:hAnsi="Arial" w:cs="Arial"/>
        </w:rPr>
      </w:pPr>
    </w:p>
    <w:p w14:paraId="3885AD8D" w14:textId="1347AA6B" w:rsidR="00580100" w:rsidRPr="00352046" w:rsidRDefault="006558C7" w:rsidP="00580100">
      <w:pPr>
        <w:rPr>
          <w:rFonts w:ascii="Arial" w:hAnsi="Arial" w:cs="Arial"/>
          <w:b/>
          <w:bCs/>
        </w:rPr>
      </w:pPr>
      <w:r w:rsidRPr="00352046">
        <w:rPr>
          <w:rFonts w:ascii="Arial" w:hAnsi="Arial" w:cs="Arial"/>
          <w:b/>
          <w:bCs/>
        </w:rPr>
        <w:t>7.</w:t>
      </w:r>
      <w:r w:rsidR="00FA3709" w:rsidRPr="00352046">
        <w:rPr>
          <w:rFonts w:ascii="Arial" w:hAnsi="Arial" w:cs="Arial"/>
          <w:b/>
          <w:bCs/>
        </w:rPr>
        <w:t>3. Emerging Themes and Observations</w:t>
      </w:r>
    </w:p>
    <w:p w14:paraId="79C498C3" w14:textId="77777777" w:rsidR="00FA3709" w:rsidRPr="00A879EA" w:rsidRDefault="00FA3709" w:rsidP="00FA3709">
      <w:pPr>
        <w:pStyle w:val="ListParagraph"/>
        <w:numPr>
          <w:ilvl w:val="0"/>
          <w:numId w:val="11"/>
        </w:numPr>
        <w:ind w:left="360"/>
        <w:jc w:val="both"/>
        <w:rPr>
          <w:rFonts w:ascii="Arial" w:hAnsi="Arial" w:cs="Arial"/>
          <w:sz w:val="20"/>
          <w:szCs w:val="20"/>
        </w:rPr>
      </w:pPr>
      <w:r w:rsidRPr="00A879EA">
        <w:rPr>
          <w:rFonts w:ascii="Arial" w:hAnsi="Arial" w:cs="Arial"/>
          <w:b/>
          <w:bCs/>
          <w:sz w:val="20"/>
          <w:szCs w:val="20"/>
        </w:rPr>
        <w:t>Multimodal Data Integration</w:t>
      </w:r>
      <w:r w:rsidRPr="00A879EA">
        <w:rPr>
          <w:rFonts w:ascii="Arial" w:hAnsi="Arial" w:cs="Arial"/>
          <w:sz w:val="20"/>
          <w:szCs w:val="20"/>
        </w:rPr>
        <w:t xml:space="preserve">: </w:t>
      </w:r>
    </w:p>
    <w:p w14:paraId="03B05CC3" w14:textId="641AF8B8" w:rsidR="00FA3709" w:rsidRPr="00A879EA" w:rsidRDefault="00FA3709" w:rsidP="00FA3709">
      <w:pPr>
        <w:pStyle w:val="ListParagraph"/>
        <w:ind w:left="360"/>
        <w:jc w:val="both"/>
        <w:rPr>
          <w:rFonts w:ascii="Arial" w:hAnsi="Arial" w:cs="Arial"/>
          <w:sz w:val="20"/>
          <w:szCs w:val="20"/>
        </w:rPr>
      </w:pPr>
      <w:r w:rsidRPr="00A879EA">
        <w:rPr>
          <w:rFonts w:ascii="Arial" w:hAnsi="Arial" w:cs="Arial"/>
          <w:sz w:val="20"/>
          <w:szCs w:val="20"/>
        </w:rPr>
        <w:t>Several recent studies are moving beyond single-source data, combining imaging, genomic, and clinical text to improve model accuracy. This is especially relevant in precision oncology and rare disease diagnosis.</w:t>
      </w:r>
    </w:p>
    <w:p w14:paraId="625DC81F" w14:textId="77777777" w:rsidR="00FA3709" w:rsidRPr="00A879EA" w:rsidRDefault="00FA3709" w:rsidP="00FA3709">
      <w:pPr>
        <w:pStyle w:val="ListParagraph"/>
        <w:numPr>
          <w:ilvl w:val="0"/>
          <w:numId w:val="11"/>
        </w:numPr>
        <w:ind w:left="360"/>
        <w:jc w:val="both"/>
        <w:rPr>
          <w:rFonts w:ascii="Arial" w:hAnsi="Arial" w:cs="Arial"/>
          <w:sz w:val="20"/>
          <w:szCs w:val="20"/>
        </w:rPr>
      </w:pPr>
      <w:r w:rsidRPr="00A879EA">
        <w:rPr>
          <w:rFonts w:ascii="Arial" w:hAnsi="Arial" w:cs="Arial"/>
          <w:b/>
          <w:bCs/>
          <w:sz w:val="20"/>
          <w:szCs w:val="20"/>
        </w:rPr>
        <w:t>Growing Use in Low-Resource Settings</w:t>
      </w:r>
      <w:r w:rsidRPr="00A879EA">
        <w:rPr>
          <w:rFonts w:ascii="Arial" w:hAnsi="Arial" w:cs="Arial"/>
          <w:sz w:val="20"/>
          <w:szCs w:val="20"/>
        </w:rPr>
        <w:t xml:space="preserve">: </w:t>
      </w:r>
    </w:p>
    <w:p w14:paraId="3F029C8F" w14:textId="06255C97" w:rsidR="00FA3709" w:rsidRPr="00A879EA" w:rsidRDefault="00FA3709" w:rsidP="00FA3709">
      <w:pPr>
        <w:pStyle w:val="ListParagraph"/>
        <w:ind w:left="360"/>
        <w:jc w:val="both"/>
        <w:rPr>
          <w:rFonts w:ascii="Arial" w:hAnsi="Arial" w:cs="Arial"/>
          <w:sz w:val="20"/>
          <w:szCs w:val="20"/>
        </w:rPr>
      </w:pPr>
      <w:r w:rsidRPr="00A879EA">
        <w:rPr>
          <w:rFonts w:ascii="Arial" w:hAnsi="Arial" w:cs="Arial"/>
          <w:sz w:val="20"/>
          <w:szCs w:val="20"/>
        </w:rPr>
        <w:t>Notably, many studies from India and other LMICs focused on cost-effective, portable ML solutions for early screening in rural areas—for example, TB detection using CNNs on mobile X-ray units or smartphone-based skin lesion apps.</w:t>
      </w:r>
    </w:p>
    <w:p w14:paraId="3D75553E" w14:textId="77777777" w:rsidR="00FA3709" w:rsidRPr="00A879EA" w:rsidRDefault="00FA3709" w:rsidP="00FA3709">
      <w:pPr>
        <w:pStyle w:val="ListParagraph"/>
        <w:numPr>
          <w:ilvl w:val="0"/>
          <w:numId w:val="11"/>
        </w:numPr>
        <w:ind w:left="360"/>
        <w:jc w:val="both"/>
        <w:rPr>
          <w:rFonts w:ascii="Arial" w:hAnsi="Arial" w:cs="Arial"/>
          <w:sz w:val="20"/>
          <w:szCs w:val="20"/>
        </w:rPr>
      </w:pPr>
      <w:r w:rsidRPr="00A879EA">
        <w:rPr>
          <w:rFonts w:ascii="Arial" w:hAnsi="Arial" w:cs="Arial"/>
          <w:b/>
          <w:bCs/>
          <w:sz w:val="20"/>
          <w:szCs w:val="20"/>
        </w:rPr>
        <w:t>Model Interpretability</w:t>
      </w:r>
      <w:r w:rsidRPr="00A879EA">
        <w:rPr>
          <w:rFonts w:ascii="Arial" w:hAnsi="Arial" w:cs="Arial"/>
          <w:sz w:val="20"/>
          <w:szCs w:val="20"/>
        </w:rPr>
        <w:t xml:space="preserve">: </w:t>
      </w:r>
    </w:p>
    <w:p w14:paraId="14DBCEF6" w14:textId="42D3411A" w:rsidR="00FA3709" w:rsidRPr="00A879EA" w:rsidRDefault="00FA3709" w:rsidP="00FA3709">
      <w:pPr>
        <w:pStyle w:val="ListParagraph"/>
        <w:ind w:left="360"/>
        <w:jc w:val="both"/>
        <w:rPr>
          <w:rFonts w:ascii="Arial" w:hAnsi="Arial" w:cs="Arial"/>
          <w:sz w:val="20"/>
          <w:szCs w:val="20"/>
        </w:rPr>
      </w:pPr>
      <w:r w:rsidRPr="00A879EA">
        <w:rPr>
          <w:rFonts w:ascii="Arial" w:hAnsi="Arial" w:cs="Arial"/>
          <w:sz w:val="20"/>
          <w:szCs w:val="20"/>
        </w:rPr>
        <w:t>While deep learning models offer high accuracy, their black-box nature remains a concern. Some studies have incorporated attention maps, SHAP values, and LIME for model explainability, especially in clinical scenarios where decision transparency is essential.</w:t>
      </w:r>
    </w:p>
    <w:p w14:paraId="48091475" w14:textId="1B865F01" w:rsidR="00DE046C" w:rsidRPr="00352046" w:rsidRDefault="006558C7" w:rsidP="00DE046C">
      <w:pPr>
        <w:jc w:val="both"/>
        <w:rPr>
          <w:rFonts w:ascii="Arial" w:hAnsi="Arial" w:cs="Arial"/>
          <w:b/>
          <w:bCs/>
        </w:rPr>
      </w:pPr>
      <w:r w:rsidRPr="00352046">
        <w:rPr>
          <w:rFonts w:ascii="Arial" w:hAnsi="Arial" w:cs="Arial"/>
          <w:b/>
          <w:bCs/>
        </w:rPr>
        <w:t>7.</w:t>
      </w:r>
      <w:r w:rsidR="00DE046C" w:rsidRPr="00352046">
        <w:rPr>
          <w:rFonts w:ascii="Arial" w:hAnsi="Arial" w:cs="Arial"/>
          <w:b/>
          <w:bCs/>
        </w:rPr>
        <w:t>4. Research Gaps Identified</w:t>
      </w:r>
    </w:p>
    <w:p w14:paraId="5D8D14D4" w14:textId="77777777" w:rsidR="00DE046C" w:rsidRPr="00A879EA" w:rsidRDefault="00DE046C" w:rsidP="00976D59">
      <w:pPr>
        <w:pStyle w:val="ListParagraph"/>
        <w:numPr>
          <w:ilvl w:val="0"/>
          <w:numId w:val="11"/>
        </w:numPr>
        <w:ind w:left="360"/>
        <w:jc w:val="both"/>
        <w:rPr>
          <w:rFonts w:ascii="Arial" w:hAnsi="Arial" w:cs="Arial"/>
          <w:b/>
          <w:bCs/>
          <w:sz w:val="20"/>
          <w:szCs w:val="20"/>
        </w:rPr>
      </w:pPr>
      <w:r w:rsidRPr="00A879EA">
        <w:rPr>
          <w:rFonts w:ascii="Arial" w:hAnsi="Arial" w:cs="Arial"/>
          <w:b/>
          <w:bCs/>
          <w:sz w:val="20"/>
          <w:szCs w:val="20"/>
        </w:rPr>
        <w:t>Data Quality and Representation:</w:t>
      </w:r>
    </w:p>
    <w:p w14:paraId="0864E7CE" w14:textId="77777777" w:rsidR="00DE046C" w:rsidRPr="00A879EA" w:rsidRDefault="00DE046C" w:rsidP="00976D59">
      <w:pPr>
        <w:pStyle w:val="ListParagraph"/>
        <w:ind w:left="360"/>
        <w:jc w:val="both"/>
        <w:rPr>
          <w:rFonts w:ascii="Arial" w:hAnsi="Arial" w:cs="Arial"/>
          <w:sz w:val="20"/>
          <w:szCs w:val="20"/>
        </w:rPr>
      </w:pPr>
      <w:r w:rsidRPr="00A879EA">
        <w:rPr>
          <w:rFonts w:ascii="Arial" w:hAnsi="Arial" w:cs="Arial"/>
          <w:sz w:val="20"/>
          <w:szCs w:val="20"/>
        </w:rPr>
        <w:t>Many studies relied on curated datasets that may not reflect real-world variability. There was a lack of studies focusing on underrepresented populations, including rural Indian patients, geriatric cohorts, and women in cardiovascular research.</w:t>
      </w:r>
    </w:p>
    <w:p w14:paraId="5F12A69B" w14:textId="51FE606C" w:rsidR="00DE046C" w:rsidRPr="00A879EA" w:rsidRDefault="00DE046C" w:rsidP="00976D59">
      <w:pPr>
        <w:pStyle w:val="ListParagraph"/>
        <w:numPr>
          <w:ilvl w:val="0"/>
          <w:numId w:val="11"/>
        </w:numPr>
        <w:ind w:left="360"/>
        <w:jc w:val="both"/>
        <w:rPr>
          <w:rFonts w:ascii="Arial" w:hAnsi="Arial" w:cs="Arial"/>
          <w:b/>
          <w:bCs/>
          <w:sz w:val="20"/>
          <w:szCs w:val="20"/>
        </w:rPr>
      </w:pPr>
      <w:r w:rsidRPr="00A879EA">
        <w:rPr>
          <w:rFonts w:ascii="Arial" w:hAnsi="Arial" w:cs="Arial"/>
          <w:b/>
          <w:bCs/>
          <w:sz w:val="20"/>
          <w:szCs w:val="20"/>
        </w:rPr>
        <w:t>External Validation and Generalizability:</w:t>
      </w:r>
    </w:p>
    <w:p w14:paraId="698E6F42" w14:textId="11C39E8F" w:rsidR="00DE046C" w:rsidRPr="00A879EA" w:rsidRDefault="00DE046C" w:rsidP="00976D59">
      <w:pPr>
        <w:pStyle w:val="ListParagraph"/>
        <w:ind w:left="360"/>
        <w:jc w:val="both"/>
        <w:rPr>
          <w:rFonts w:ascii="Arial" w:hAnsi="Arial" w:cs="Arial"/>
          <w:sz w:val="20"/>
          <w:szCs w:val="20"/>
        </w:rPr>
      </w:pPr>
      <w:r w:rsidRPr="00A879EA">
        <w:rPr>
          <w:rFonts w:ascii="Arial" w:hAnsi="Arial" w:cs="Arial"/>
          <w:sz w:val="20"/>
          <w:szCs w:val="20"/>
        </w:rPr>
        <w:lastRenderedPageBreak/>
        <w:t>A significant number of models were trained and validated on single-center data, limiting their generalizability. Multicentric, cross-regional validation was rarely conducted.</w:t>
      </w:r>
    </w:p>
    <w:p w14:paraId="2F920D94" w14:textId="77777777" w:rsidR="00DE046C" w:rsidRPr="00A879EA" w:rsidRDefault="00DE046C" w:rsidP="00976D59">
      <w:pPr>
        <w:pStyle w:val="ListParagraph"/>
        <w:numPr>
          <w:ilvl w:val="0"/>
          <w:numId w:val="11"/>
        </w:numPr>
        <w:ind w:left="360"/>
        <w:jc w:val="both"/>
        <w:rPr>
          <w:rFonts w:ascii="Arial" w:hAnsi="Arial" w:cs="Arial"/>
          <w:b/>
          <w:bCs/>
          <w:sz w:val="20"/>
          <w:szCs w:val="20"/>
        </w:rPr>
      </w:pPr>
      <w:r w:rsidRPr="00A879EA">
        <w:rPr>
          <w:rFonts w:ascii="Arial" w:hAnsi="Arial" w:cs="Arial"/>
          <w:b/>
          <w:bCs/>
          <w:sz w:val="20"/>
          <w:szCs w:val="20"/>
        </w:rPr>
        <w:t>Ethical and Regulatory Considerations:</w:t>
      </w:r>
    </w:p>
    <w:p w14:paraId="111FA9D4" w14:textId="77777777" w:rsidR="00DE046C" w:rsidRPr="00A879EA" w:rsidRDefault="00DE046C" w:rsidP="00976D59">
      <w:pPr>
        <w:pStyle w:val="ListParagraph"/>
        <w:ind w:left="360"/>
        <w:jc w:val="both"/>
        <w:rPr>
          <w:rFonts w:ascii="Arial" w:hAnsi="Arial" w:cs="Arial"/>
          <w:sz w:val="20"/>
          <w:szCs w:val="20"/>
        </w:rPr>
      </w:pPr>
      <w:r w:rsidRPr="00A879EA">
        <w:rPr>
          <w:rFonts w:ascii="Arial" w:hAnsi="Arial" w:cs="Arial"/>
          <w:sz w:val="20"/>
          <w:szCs w:val="20"/>
        </w:rPr>
        <w:t>Few studies addressed concerns related to privacy, data governance, or regulatory compliance, especially in Indian contexts where frameworks for ML in healthcare are still evolving.</w:t>
      </w:r>
    </w:p>
    <w:p w14:paraId="7FFC76CF" w14:textId="77777777" w:rsidR="00DE046C" w:rsidRPr="00A879EA" w:rsidRDefault="00DE046C" w:rsidP="00976D59">
      <w:pPr>
        <w:pStyle w:val="ListParagraph"/>
        <w:numPr>
          <w:ilvl w:val="0"/>
          <w:numId w:val="11"/>
        </w:numPr>
        <w:ind w:left="360"/>
        <w:jc w:val="both"/>
        <w:rPr>
          <w:rFonts w:ascii="Arial" w:hAnsi="Arial" w:cs="Arial"/>
          <w:b/>
          <w:bCs/>
          <w:sz w:val="20"/>
          <w:szCs w:val="20"/>
        </w:rPr>
      </w:pPr>
      <w:r w:rsidRPr="00A879EA">
        <w:rPr>
          <w:rFonts w:ascii="Arial" w:hAnsi="Arial" w:cs="Arial"/>
          <w:b/>
          <w:bCs/>
          <w:sz w:val="20"/>
          <w:szCs w:val="20"/>
        </w:rPr>
        <w:t>Real-World Implementation:</w:t>
      </w:r>
    </w:p>
    <w:p w14:paraId="21FDE591" w14:textId="1366D8FD" w:rsidR="00DE046C" w:rsidRPr="00A879EA" w:rsidRDefault="00DE046C" w:rsidP="00976D59">
      <w:pPr>
        <w:pStyle w:val="ListParagraph"/>
        <w:ind w:left="360"/>
        <w:jc w:val="both"/>
        <w:rPr>
          <w:rFonts w:ascii="Arial" w:hAnsi="Arial" w:cs="Arial"/>
          <w:sz w:val="20"/>
          <w:szCs w:val="20"/>
        </w:rPr>
      </w:pPr>
      <w:r w:rsidRPr="00A879EA">
        <w:rPr>
          <w:rFonts w:ascii="Arial" w:hAnsi="Arial" w:cs="Arial"/>
          <w:sz w:val="20"/>
          <w:szCs w:val="20"/>
        </w:rPr>
        <w:t>Only a small subset of studies included results from actual clinical deployment or pilot programs. There is a clear gap between prototype development and real-world clinical integration.</w:t>
      </w:r>
    </w:p>
    <w:p w14:paraId="1E2CD087" w14:textId="22880788" w:rsidR="00BE0066" w:rsidRPr="00352046" w:rsidRDefault="00914377" w:rsidP="00A23D16">
      <w:pPr>
        <w:jc w:val="both"/>
        <w:rPr>
          <w:rFonts w:ascii="Arial" w:hAnsi="Arial" w:cs="Arial"/>
          <w:b/>
          <w:bCs/>
        </w:rPr>
      </w:pPr>
      <w:r w:rsidRPr="00352046">
        <w:rPr>
          <w:rFonts w:ascii="Arial" w:hAnsi="Arial" w:cs="Arial"/>
          <w:b/>
          <w:bCs/>
        </w:rPr>
        <w:t>7.</w:t>
      </w:r>
      <w:r w:rsidR="00DE046C" w:rsidRPr="00352046">
        <w:rPr>
          <w:rFonts w:ascii="Arial" w:hAnsi="Arial" w:cs="Arial"/>
          <w:b/>
          <w:bCs/>
        </w:rPr>
        <w:t>5. Discussion and Synthesis</w:t>
      </w:r>
    </w:p>
    <w:p w14:paraId="72D541C4" w14:textId="3F9872FA" w:rsidR="00DE046C" w:rsidRPr="00A879EA" w:rsidRDefault="00DE046C" w:rsidP="00DE046C">
      <w:pPr>
        <w:jc w:val="both"/>
        <w:rPr>
          <w:rFonts w:ascii="Arial" w:hAnsi="Arial" w:cs="Arial"/>
          <w:sz w:val="20"/>
          <w:szCs w:val="20"/>
        </w:rPr>
      </w:pPr>
      <w:r w:rsidRPr="00A879EA">
        <w:rPr>
          <w:rFonts w:ascii="Arial" w:hAnsi="Arial" w:cs="Arial"/>
          <w:sz w:val="20"/>
          <w:szCs w:val="20"/>
        </w:rPr>
        <w:t>The findings indicate that ML is no longer confined to experimental settings; it is steadily integrating into mainstream clinical practice, particularly in diagnostics, imaging, and decision support. In the Indian context, government-backed digital health missions, increasing EHR adoption, and affordable compute infrastructure are creating favorable conditions for ML uptake. However, scaling ML solutions responsibly will require addressing technical, ethical, and operational challenges. Collaborative efforts between clinicians, data scientists, policymakers, and technologists are essential to ensure that the benefits of ML are equitably distributed and sustainably implemented.</w:t>
      </w:r>
    </w:p>
    <w:p w14:paraId="7BCCE6B6" w14:textId="5333C754" w:rsidR="00DE046C" w:rsidRPr="00352046" w:rsidRDefault="00BC0B10" w:rsidP="00DE046C">
      <w:pPr>
        <w:jc w:val="both"/>
        <w:rPr>
          <w:rFonts w:ascii="Arial" w:hAnsi="Arial" w:cs="Arial"/>
          <w:b/>
          <w:bCs/>
        </w:rPr>
      </w:pPr>
      <w:r w:rsidRPr="00352046">
        <w:rPr>
          <w:rFonts w:ascii="Arial" w:hAnsi="Arial" w:cs="Arial"/>
          <w:b/>
          <w:bCs/>
        </w:rPr>
        <w:t>8</w:t>
      </w:r>
      <w:r w:rsidR="00E95A37" w:rsidRPr="00352046">
        <w:rPr>
          <w:rFonts w:ascii="Arial" w:hAnsi="Arial" w:cs="Arial"/>
          <w:b/>
          <w:bCs/>
        </w:rPr>
        <w:t>. CONCLUSION</w:t>
      </w:r>
    </w:p>
    <w:p w14:paraId="2C72EE86" w14:textId="72923C93" w:rsidR="00E95A37" w:rsidRPr="00A879EA" w:rsidRDefault="00E95A37" w:rsidP="00E95A37">
      <w:pPr>
        <w:jc w:val="both"/>
        <w:rPr>
          <w:rFonts w:ascii="Arial" w:hAnsi="Arial" w:cs="Arial"/>
          <w:sz w:val="20"/>
          <w:szCs w:val="20"/>
        </w:rPr>
      </w:pPr>
      <w:r w:rsidRPr="00A879EA">
        <w:rPr>
          <w:rFonts w:ascii="Arial" w:hAnsi="Arial" w:cs="Arial"/>
          <w:sz w:val="20"/>
          <w:szCs w:val="20"/>
        </w:rPr>
        <w:t>This review demonstrates the growing maturity and diversity of Machine Learning (ML) applications in healthcare over the past decade. From assisting in early disease detection and prognosis to transforming medical imaging and personalized treatment, ML has shown considerable promise in enhancing clinical decision-making and improving patient outcomes. Supervised learning remains the most widely adopted approach, while deep learning has notably advanced the field of imaging diagnostics. Unsupervised techniques, though less prevalent, offer valuable insights in clustering and phenotype discovery.</w:t>
      </w:r>
    </w:p>
    <w:p w14:paraId="27F43B4E" w14:textId="55391EC4" w:rsidR="00E95A37" w:rsidRPr="00A879EA" w:rsidRDefault="00E95A37" w:rsidP="00E95A37">
      <w:pPr>
        <w:jc w:val="both"/>
        <w:rPr>
          <w:rFonts w:ascii="Arial" w:hAnsi="Arial" w:cs="Arial"/>
          <w:sz w:val="20"/>
          <w:szCs w:val="20"/>
        </w:rPr>
      </w:pPr>
      <w:r w:rsidRPr="00A879EA">
        <w:rPr>
          <w:rFonts w:ascii="Arial" w:hAnsi="Arial" w:cs="Arial"/>
          <w:sz w:val="20"/>
          <w:szCs w:val="20"/>
        </w:rPr>
        <w:t>However, the journey from proof-of-concept to clinical adoption remains uneven. Many ML models are developed on curated datasets with limited generalizability to real-world, multiethnic, and low-resource settings. Key challenges such as data privacy, lack of interpretability, algorithmic bias, and insufficient regulatory oversight need urgent attention. Moreover, in countries like India, where the healthcare landscape is marked by disparities and infrastructural gaps, the responsible deployment of ML must be aligned with local needs, languages, and disease burdens.</w:t>
      </w:r>
    </w:p>
    <w:p w14:paraId="48BFDC8E" w14:textId="5CAA80B2" w:rsidR="00E95A37" w:rsidRDefault="00E95A37" w:rsidP="00E95A37">
      <w:pPr>
        <w:jc w:val="both"/>
        <w:rPr>
          <w:rFonts w:ascii="Arial" w:hAnsi="Arial" w:cs="Arial"/>
          <w:sz w:val="20"/>
          <w:szCs w:val="20"/>
        </w:rPr>
      </w:pPr>
      <w:r w:rsidRPr="00A879EA">
        <w:rPr>
          <w:rFonts w:ascii="Arial" w:hAnsi="Arial" w:cs="Arial"/>
          <w:sz w:val="20"/>
          <w:szCs w:val="20"/>
        </w:rPr>
        <w:t>To fully realize the transformative potential of ML in healthcare, future research must emphasize interdisciplinary collaboration, equitable data representation, and transparent model evaluation. Investments in open data platforms, clinical validation frameworks, and ethical AI governance will be crucial in ensuring that ML contributes not just to technological advancement, but also to accessible, inclusive, and patient-centric healthcare systems.</w:t>
      </w:r>
    </w:p>
    <w:p w14:paraId="0EE32B12" w14:textId="0B245A47" w:rsidR="00554BC4" w:rsidRPr="00554BC4" w:rsidRDefault="00554BC4" w:rsidP="00E95A37">
      <w:pPr>
        <w:jc w:val="both"/>
        <w:rPr>
          <w:rFonts w:ascii="Arial" w:hAnsi="Arial" w:cs="Arial"/>
          <w:b/>
          <w:bCs/>
        </w:rPr>
      </w:pPr>
      <w:r w:rsidRPr="00554BC4">
        <w:rPr>
          <w:rFonts w:ascii="Arial" w:hAnsi="Arial" w:cs="Arial"/>
          <w:b/>
          <w:bCs/>
        </w:rPr>
        <w:t>9. LIMITATIONS OF THE SYSTEMATIC REVIEW</w:t>
      </w:r>
    </w:p>
    <w:p w14:paraId="60148CEB" w14:textId="45C7C973" w:rsidR="00554BC4" w:rsidRPr="00A879EA" w:rsidRDefault="00554BC4" w:rsidP="00554BC4">
      <w:pPr>
        <w:jc w:val="both"/>
        <w:rPr>
          <w:rFonts w:ascii="Arial" w:hAnsi="Arial" w:cs="Arial"/>
          <w:sz w:val="20"/>
          <w:szCs w:val="20"/>
        </w:rPr>
      </w:pPr>
      <w:r w:rsidRPr="00554BC4">
        <w:rPr>
          <w:rFonts w:ascii="Arial" w:hAnsi="Arial" w:cs="Arial"/>
          <w:sz w:val="20"/>
          <w:szCs w:val="20"/>
        </w:rPr>
        <w:t>While this systematic review adhered to the PRISMA 2020 framework and employed multiple databases, several limitations must be acknowledged.</w:t>
      </w:r>
      <w:r w:rsidR="00392CFF">
        <w:rPr>
          <w:rFonts w:ascii="Arial" w:hAnsi="Arial" w:cs="Arial"/>
          <w:sz w:val="20"/>
          <w:szCs w:val="20"/>
        </w:rPr>
        <w:t xml:space="preserve"> </w:t>
      </w:r>
      <w:r w:rsidRPr="00554BC4">
        <w:rPr>
          <w:rFonts w:ascii="Arial" w:hAnsi="Arial" w:cs="Arial"/>
          <w:sz w:val="20"/>
          <w:szCs w:val="20"/>
        </w:rPr>
        <w:t>First, publication bias may exist, as studies reporting positive or significant ML outcomes are more likely to be published than those reporting null or negative findings. This may overestimate the overall effectiveness of ML methods in healthcare applications.</w:t>
      </w:r>
      <w:r w:rsidR="00392CFF">
        <w:rPr>
          <w:rFonts w:ascii="Arial" w:hAnsi="Arial" w:cs="Arial"/>
          <w:sz w:val="20"/>
          <w:szCs w:val="20"/>
        </w:rPr>
        <w:t xml:space="preserve"> </w:t>
      </w:r>
      <w:r w:rsidRPr="00554BC4">
        <w:rPr>
          <w:rFonts w:ascii="Arial" w:hAnsi="Arial" w:cs="Arial"/>
          <w:sz w:val="20"/>
          <w:szCs w:val="20"/>
        </w:rPr>
        <w:t>Second, the inclusion of only English-language and peer-reviewed studies might have excluded relevant research conducted in non-English contexts, particularly from developing countries.</w:t>
      </w:r>
      <w:r w:rsidR="00392CFF">
        <w:rPr>
          <w:rFonts w:ascii="Arial" w:hAnsi="Arial" w:cs="Arial"/>
          <w:sz w:val="20"/>
          <w:szCs w:val="20"/>
        </w:rPr>
        <w:t xml:space="preserve"> </w:t>
      </w:r>
      <w:r w:rsidRPr="00554BC4">
        <w:rPr>
          <w:rFonts w:ascii="Arial" w:hAnsi="Arial" w:cs="Arial"/>
          <w:sz w:val="20"/>
          <w:szCs w:val="20"/>
        </w:rPr>
        <w:t>Third, dataset imbalance is a persistent concern in ML research</w:t>
      </w:r>
      <w:r w:rsidR="00392CFF">
        <w:rPr>
          <w:rFonts w:ascii="Arial" w:hAnsi="Arial" w:cs="Arial"/>
          <w:sz w:val="20"/>
          <w:szCs w:val="20"/>
        </w:rPr>
        <w:t xml:space="preserve">, </w:t>
      </w:r>
      <w:r w:rsidRPr="00554BC4">
        <w:rPr>
          <w:rFonts w:ascii="Arial" w:hAnsi="Arial" w:cs="Arial"/>
          <w:sz w:val="20"/>
          <w:szCs w:val="20"/>
        </w:rPr>
        <w:t>many reviewed studies relied on curated or single-center datasets that may not fully capture real-world heterogeneity.</w:t>
      </w:r>
      <w:r w:rsidR="00392CFF">
        <w:rPr>
          <w:rFonts w:ascii="Arial" w:hAnsi="Arial" w:cs="Arial"/>
          <w:sz w:val="20"/>
          <w:szCs w:val="20"/>
        </w:rPr>
        <w:t xml:space="preserve"> </w:t>
      </w:r>
      <w:r w:rsidRPr="00554BC4">
        <w:rPr>
          <w:rFonts w:ascii="Arial" w:hAnsi="Arial" w:cs="Arial"/>
          <w:sz w:val="20"/>
          <w:szCs w:val="20"/>
        </w:rPr>
        <w:t>Finally, despite screening across multiple databases, the rapid evolution of ML means newer preprints or emerging models could have been missed. Future reviews should integrate dynamic search updates and consider grey literature to ensure comprehensive coverage.</w:t>
      </w:r>
    </w:p>
    <w:p w14:paraId="5B161B46" w14:textId="77777777" w:rsidR="00084E15" w:rsidRPr="003A29C6" w:rsidRDefault="00084E15" w:rsidP="00084E15">
      <w:pPr>
        <w:jc w:val="both"/>
        <w:outlineLvl w:val="0"/>
        <w:rPr>
          <w:rFonts w:ascii="Arial" w:hAnsi="Arial" w:cs="Arial"/>
        </w:rPr>
      </w:pPr>
      <w:r w:rsidRPr="003A29C6">
        <w:rPr>
          <w:rFonts w:ascii="Arial" w:hAnsi="Arial" w:cs="Arial"/>
          <w:b/>
          <w:bCs/>
        </w:rPr>
        <w:lastRenderedPageBreak/>
        <w:t>COMPETING INTERESTS DISCLAIMER:</w:t>
      </w:r>
    </w:p>
    <w:p w14:paraId="7A21278A" w14:textId="62CBEAF1" w:rsidR="00084E15" w:rsidRDefault="00084E15" w:rsidP="00084E15">
      <w:r w:rsidRPr="00A10EDE">
        <w:t>Authors have declared that they have no known competing financial interests OR non-financial interests OR personal relationships that could have appeared to influence the work reported in this paper.</w:t>
      </w:r>
    </w:p>
    <w:p w14:paraId="231FD9FB" w14:textId="77777777" w:rsidR="00D47F80" w:rsidRPr="00E4454E" w:rsidRDefault="00D47F80" w:rsidP="00D47F80">
      <w:r w:rsidRPr="00E4454E">
        <w:t>Disclaimer (Artificial intelligence)</w:t>
      </w:r>
    </w:p>
    <w:p w14:paraId="17FA321A" w14:textId="77777777" w:rsidR="00D47F80" w:rsidRPr="00E4454E" w:rsidRDefault="00D47F80" w:rsidP="00D47F80">
      <w:r w:rsidRPr="00E4454E">
        <w:t xml:space="preserve">Option 1: </w:t>
      </w:r>
    </w:p>
    <w:p w14:paraId="7460C098" w14:textId="77777777" w:rsidR="00D47F80" w:rsidRPr="00E4454E" w:rsidRDefault="00D47F80" w:rsidP="00D47F80">
      <w:r w:rsidRPr="00E4454E">
        <w:t xml:space="preserve">Author(s) hereby declare that NO generative AI technologies such as Large Language Models (ChatGPT, COPILOT, etc.) and text-to-image generators have been used during the writing or editing of this manuscript. </w:t>
      </w:r>
    </w:p>
    <w:p w14:paraId="0DC81D3A" w14:textId="542F00E6" w:rsidR="00E95A37" w:rsidRPr="00352046" w:rsidRDefault="002F7AE4" w:rsidP="00DE046C">
      <w:pPr>
        <w:jc w:val="both"/>
        <w:rPr>
          <w:rFonts w:ascii="Arial" w:hAnsi="Arial" w:cs="Arial"/>
          <w:b/>
          <w:bCs/>
        </w:rPr>
      </w:pPr>
      <w:r w:rsidRPr="00352046">
        <w:rPr>
          <w:rFonts w:ascii="Arial" w:hAnsi="Arial" w:cs="Arial"/>
          <w:b/>
          <w:bCs/>
        </w:rPr>
        <w:t>REFERENCES</w:t>
      </w:r>
    </w:p>
    <w:p w14:paraId="14BBE55C" w14:textId="77777777" w:rsidR="00FA31D3" w:rsidRPr="009E26BC" w:rsidRDefault="00FA31D3" w:rsidP="009E26BC">
      <w:pPr>
        <w:pStyle w:val="ListParagraph"/>
        <w:numPr>
          <w:ilvl w:val="0"/>
          <w:numId w:val="12"/>
        </w:numPr>
        <w:jc w:val="both"/>
        <w:rPr>
          <w:rFonts w:ascii="Arial" w:hAnsi="Arial" w:cs="Arial"/>
        </w:rPr>
      </w:pPr>
      <w:proofErr w:type="spellStart"/>
      <w:r w:rsidRPr="009E26BC">
        <w:rPr>
          <w:rFonts w:ascii="Arial" w:hAnsi="Arial" w:cs="Arial"/>
        </w:rPr>
        <w:t>Alnaggar</w:t>
      </w:r>
      <w:proofErr w:type="spellEnd"/>
      <w:r w:rsidRPr="009E26BC">
        <w:rPr>
          <w:rFonts w:ascii="Arial" w:hAnsi="Arial" w:cs="Arial"/>
        </w:rPr>
        <w:t xml:space="preserve">, O. A. M. F., </w:t>
      </w:r>
      <w:proofErr w:type="spellStart"/>
      <w:r w:rsidRPr="009E26BC">
        <w:rPr>
          <w:rFonts w:ascii="Arial" w:hAnsi="Arial" w:cs="Arial"/>
        </w:rPr>
        <w:t>Jagadale</w:t>
      </w:r>
      <w:proofErr w:type="spellEnd"/>
      <w:r w:rsidRPr="009E26BC">
        <w:rPr>
          <w:rFonts w:ascii="Arial" w:hAnsi="Arial" w:cs="Arial"/>
        </w:rPr>
        <w:t xml:space="preserve">, B. N., Saif, M. A. N., Ghaleb, O. A. M., Ahmed, A. A. Q., </w:t>
      </w:r>
      <w:proofErr w:type="spellStart"/>
      <w:r w:rsidRPr="009E26BC">
        <w:rPr>
          <w:rFonts w:ascii="Arial" w:hAnsi="Arial" w:cs="Arial"/>
        </w:rPr>
        <w:t>Aqlan</w:t>
      </w:r>
      <w:proofErr w:type="spellEnd"/>
      <w:r w:rsidRPr="009E26BC">
        <w:rPr>
          <w:rFonts w:ascii="Arial" w:hAnsi="Arial" w:cs="Arial"/>
        </w:rPr>
        <w:t>, H. A. A., … &amp; Al-Ariki, H. D. E. D. W. (2024). Efficient artificial intelligence approaches for medical image processing in healthcare: comprehensive review, taxonomy, and analysis. Artificial Intelligence Review, 57, 221. https://doi.org/10.1007/s10462-024-10814-2</w:t>
      </w:r>
    </w:p>
    <w:p w14:paraId="01FD09C5" w14:textId="77777777" w:rsidR="00803AC1" w:rsidRPr="00803AC1" w:rsidRDefault="00803AC1" w:rsidP="009E26BC">
      <w:pPr>
        <w:pStyle w:val="ListParagraph"/>
        <w:numPr>
          <w:ilvl w:val="0"/>
          <w:numId w:val="12"/>
        </w:numPr>
        <w:jc w:val="both"/>
        <w:rPr>
          <w:rFonts w:ascii="Arial" w:hAnsi="Arial" w:cs="Arial"/>
        </w:rPr>
      </w:pPr>
      <w:r>
        <w:rPr>
          <w:rFonts w:ascii="Arial" w:hAnsi="Arial" w:cs="Arial"/>
          <w:color w:val="222222"/>
          <w:sz w:val="20"/>
          <w:szCs w:val="20"/>
          <w:shd w:val="clear" w:color="auto" w:fill="FFFFFF"/>
        </w:rPr>
        <w:t>Cao, W., Wu, R., Cao, G., &amp; He, Z. (2020). A comprehensive review of computer-aided diagnosis of pulmonary nodules based on computed tomography scans. </w:t>
      </w:r>
      <w:r>
        <w:rPr>
          <w:rFonts w:ascii="Arial" w:hAnsi="Arial" w:cs="Arial"/>
          <w:i/>
          <w:iCs/>
          <w:color w:val="222222"/>
          <w:sz w:val="20"/>
          <w:szCs w:val="20"/>
          <w:shd w:val="clear" w:color="auto" w:fill="FFFFFF"/>
        </w:rPr>
        <w:t>IEEE Access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 154007-154023.</w:t>
      </w:r>
    </w:p>
    <w:p w14:paraId="23BB3FC2" w14:textId="7274B2D2" w:rsidR="00CB279A" w:rsidRPr="009E26BC" w:rsidRDefault="00CB279A" w:rsidP="009E26BC">
      <w:pPr>
        <w:pStyle w:val="ListParagraph"/>
        <w:numPr>
          <w:ilvl w:val="0"/>
          <w:numId w:val="12"/>
        </w:numPr>
        <w:jc w:val="both"/>
        <w:rPr>
          <w:rFonts w:ascii="Arial" w:hAnsi="Arial" w:cs="Arial"/>
        </w:rPr>
      </w:pPr>
      <w:r w:rsidRPr="009E26BC">
        <w:rPr>
          <w:rFonts w:ascii="Arial" w:hAnsi="Arial" w:cs="Arial"/>
        </w:rPr>
        <w:t xml:space="preserve">Chen, M., Zhang, B., </w:t>
      </w:r>
      <w:proofErr w:type="spellStart"/>
      <w:r w:rsidRPr="009E26BC">
        <w:rPr>
          <w:rFonts w:ascii="Arial" w:hAnsi="Arial" w:cs="Arial"/>
        </w:rPr>
        <w:t>Topatana</w:t>
      </w:r>
      <w:proofErr w:type="spellEnd"/>
      <w:r w:rsidRPr="009E26BC">
        <w:rPr>
          <w:rFonts w:ascii="Arial" w:hAnsi="Arial" w:cs="Arial"/>
        </w:rPr>
        <w:t xml:space="preserve">, W., Cao, J., Zhu, H., </w:t>
      </w:r>
      <w:proofErr w:type="spellStart"/>
      <w:r w:rsidRPr="009E26BC">
        <w:rPr>
          <w:rFonts w:ascii="Arial" w:hAnsi="Arial" w:cs="Arial"/>
        </w:rPr>
        <w:t>Juengpanich</w:t>
      </w:r>
      <w:proofErr w:type="spellEnd"/>
      <w:r w:rsidRPr="009E26BC">
        <w:rPr>
          <w:rFonts w:ascii="Arial" w:hAnsi="Arial" w:cs="Arial"/>
        </w:rPr>
        <w:t xml:space="preserve">, S., … Cai, X. (2020). </w:t>
      </w:r>
      <w:r w:rsidRPr="009E26BC">
        <w:rPr>
          <w:rFonts w:ascii="Arial" w:hAnsi="Arial" w:cs="Arial"/>
          <w:i/>
          <w:iCs/>
        </w:rPr>
        <w:t>Classification and mutation prediction based on histopathology H&amp;E images in liver cancer using deep learning.</w:t>
      </w:r>
      <w:r w:rsidRPr="009E26BC">
        <w:rPr>
          <w:rFonts w:ascii="Arial" w:hAnsi="Arial" w:cs="Arial"/>
        </w:rPr>
        <w:t xml:space="preserve"> NPJ Precision Oncology 4, 14. DOI: 10.1038/s41698-020-0120-3.</w:t>
      </w:r>
    </w:p>
    <w:p w14:paraId="1C391625" w14:textId="67F0FDC5" w:rsidR="002F7AE4" w:rsidRPr="009E26BC" w:rsidRDefault="002F7AE4" w:rsidP="009E26BC">
      <w:pPr>
        <w:pStyle w:val="ListParagraph"/>
        <w:numPr>
          <w:ilvl w:val="0"/>
          <w:numId w:val="12"/>
        </w:numPr>
        <w:jc w:val="both"/>
        <w:rPr>
          <w:rFonts w:ascii="Arial" w:hAnsi="Arial" w:cs="Arial"/>
        </w:rPr>
      </w:pPr>
      <w:r w:rsidRPr="009E26BC">
        <w:rPr>
          <w:rFonts w:ascii="Arial" w:hAnsi="Arial" w:cs="Arial"/>
        </w:rPr>
        <w:t>Chen, P., Wu, T., Wang, P., et al. (2023). Pancreatic cancer detection on CT scans with deep learning: A nationwide population-based study. Radiology, 306, 172–182. https://doi.org/10.1148/radiol.220152</w:t>
      </w:r>
    </w:p>
    <w:p w14:paraId="600EBE48" w14:textId="6D516DDF" w:rsidR="002F7AE4" w:rsidRPr="009E26BC" w:rsidRDefault="002F7AE4" w:rsidP="009E26BC">
      <w:pPr>
        <w:pStyle w:val="ListParagraph"/>
        <w:numPr>
          <w:ilvl w:val="0"/>
          <w:numId w:val="12"/>
        </w:numPr>
        <w:jc w:val="both"/>
        <w:rPr>
          <w:rFonts w:ascii="Arial" w:hAnsi="Arial" w:cs="Arial"/>
        </w:rPr>
      </w:pPr>
      <w:r w:rsidRPr="009E26BC">
        <w:rPr>
          <w:rFonts w:ascii="Arial" w:hAnsi="Arial" w:cs="Arial"/>
        </w:rPr>
        <w:t xml:space="preserve">Eswaran, U., &amp; Eswaran, V. (2023). Unlocking clinical insights from medical images using deep learning. </w:t>
      </w:r>
      <w:proofErr w:type="spellStart"/>
      <w:r w:rsidRPr="009E26BC">
        <w:rPr>
          <w:rFonts w:ascii="Arial" w:hAnsi="Arial" w:cs="Arial"/>
        </w:rPr>
        <w:t>i</w:t>
      </w:r>
      <w:proofErr w:type="spellEnd"/>
      <w:r w:rsidRPr="009E26BC">
        <w:rPr>
          <w:rFonts w:ascii="Cambria Math" w:hAnsi="Cambria Math" w:cs="Cambria Math"/>
        </w:rPr>
        <w:t>‑</w:t>
      </w:r>
      <w:r w:rsidRPr="009E26BC">
        <w:rPr>
          <w:rFonts w:ascii="Arial" w:hAnsi="Arial" w:cs="Arial"/>
        </w:rPr>
        <w:t>manager’s Journal on Artificial Intelligence &amp; Machine Learning, 1(2), 37–48. https://doi.org/10.26634/jaim.1.2.20044</w:t>
      </w:r>
    </w:p>
    <w:p w14:paraId="054D27E1" w14:textId="0925C121" w:rsidR="002F7AE4" w:rsidRPr="009E26BC" w:rsidRDefault="002F7AE4" w:rsidP="009E26BC">
      <w:pPr>
        <w:pStyle w:val="ListParagraph"/>
        <w:numPr>
          <w:ilvl w:val="0"/>
          <w:numId w:val="12"/>
        </w:numPr>
        <w:jc w:val="both"/>
        <w:rPr>
          <w:rFonts w:ascii="Arial" w:hAnsi="Arial" w:cs="Arial"/>
        </w:rPr>
      </w:pPr>
      <w:r w:rsidRPr="009E26BC">
        <w:rPr>
          <w:rFonts w:ascii="Arial" w:hAnsi="Arial" w:cs="Arial"/>
        </w:rPr>
        <w:t xml:space="preserve">Fadnavis, R., &amp; Kshirsagar, M. (2023). Applicability of machine learning for personalized medicine. In J. </w:t>
      </w:r>
      <w:proofErr w:type="spellStart"/>
      <w:r w:rsidRPr="009E26BC">
        <w:rPr>
          <w:rFonts w:ascii="Arial" w:hAnsi="Arial" w:cs="Arial"/>
        </w:rPr>
        <w:t>Choudrie</w:t>
      </w:r>
      <w:proofErr w:type="spellEnd"/>
      <w:r w:rsidRPr="009E26BC">
        <w:rPr>
          <w:rFonts w:ascii="Arial" w:hAnsi="Arial" w:cs="Arial"/>
        </w:rPr>
        <w:t xml:space="preserve"> et al. (Eds.), ICT for Intelligent Systems (Vol. 361, pp. 345–360). Springer. https://doi.org/10.1007/978-981-99-3982-4_27</w:t>
      </w:r>
    </w:p>
    <w:p w14:paraId="69D864B4" w14:textId="77777777" w:rsidR="00E8788B" w:rsidRPr="009E26BC" w:rsidRDefault="00E8788B" w:rsidP="009E26BC">
      <w:pPr>
        <w:pStyle w:val="ListParagraph"/>
        <w:numPr>
          <w:ilvl w:val="0"/>
          <w:numId w:val="12"/>
        </w:numPr>
        <w:jc w:val="both"/>
        <w:rPr>
          <w:rFonts w:ascii="Arial" w:hAnsi="Arial" w:cs="Arial"/>
        </w:rPr>
      </w:pPr>
      <w:r w:rsidRPr="009E26BC">
        <w:rPr>
          <w:rFonts w:ascii="Arial" w:hAnsi="Arial" w:cs="Arial"/>
        </w:rPr>
        <w:t>Huhtanen, H., Nyman, M., Mohsen, T., Virkki, A., Karlsson, A., Hirvonen, J., … Hirvonen, J. (2022). Automated detection of pulmonary embolism from CT-angiograms using deep learning. BMC Medical Imaging, 22, 43. https://doi.org/10.1186/s12880-022-00763-z</w:t>
      </w:r>
    </w:p>
    <w:p w14:paraId="7A249E43" w14:textId="77777777" w:rsidR="00E8788B" w:rsidRDefault="00E8788B" w:rsidP="002F7AE4">
      <w:pPr>
        <w:jc w:val="both"/>
        <w:rPr>
          <w:rFonts w:ascii="Arial" w:hAnsi="Arial" w:cs="Arial"/>
        </w:rPr>
      </w:pPr>
    </w:p>
    <w:p w14:paraId="2F4005F2" w14:textId="6531FAF4" w:rsidR="00A76F0B" w:rsidRPr="009E26BC" w:rsidRDefault="00A76F0B" w:rsidP="009E26BC">
      <w:pPr>
        <w:pStyle w:val="ListParagraph"/>
        <w:numPr>
          <w:ilvl w:val="0"/>
          <w:numId w:val="12"/>
        </w:numPr>
        <w:jc w:val="both"/>
        <w:rPr>
          <w:rFonts w:ascii="Arial" w:hAnsi="Arial" w:cs="Arial"/>
        </w:rPr>
      </w:pPr>
      <w:bookmarkStart w:id="2" w:name="_Hlk213723564"/>
      <w:r w:rsidRPr="009E26BC">
        <w:rPr>
          <w:rFonts w:ascii="Arial" w:hAnsi="Arial" w:cs="Arial"/>
        </w:rPr>
        <w:t xml:space="preserve">Islam, M. Z., Islam, M. M., &amp; Asraf, A. (2020). </w:t>
      </w:r>
      <w:bookmarkEnd w:id="2"/>
      <w:r w:rsidRPr="009E26BC">
        <w:rPr>
          <w:rFonts w:ascii="Arial" w:hAnsi="Arial" w:cs="Arial"/>
        </w:rPr>
        <w:t>A combined deep CNN-LSTM network for the detection of COVID-19 using chest X-ray images. Informatics in Medicine Unlocked, 20, 100412. https://doi.org/10.1016/j.imu.2020.100412</w:t>
      </w:r>
    </w:p>
    <w:p w14:paraId="78623803" w14:textId="77777777" w:rsidR="00803AC1" w:rsidRPr="00803AC1" w:rsidRDefault="00803AC1" w:rsidP="009E26BC">
      <w:pPr>
        <w:pStyle w:val="ListParagraph"/>
        <w:numPr>
          <w:ilvl w:val="0"/>
          <w:numId w:val="12"/>
        </w:numPr>
        <w:jc w:val="both"/>
        <w:rPr>
          <w:rFonts w:ascii="Arial" w:hAnsi="Arial" w:cs="Arial"/>
          <w:highlight w:val="red"/>
        </w:rPr>
      </w:pPr>
      <w:proofErr w:type="spellStart"/>
      <w:r>
        <w:rPr>
          <w:rFonts w:ascii="Arial" w:hAnsi="Arial" w:cs="Arial"/>
          <w:color w:val="222222"/>
          <w:sz w:val="20"/>
          <w:szCs w:val="20"/>
          <w:shd w:val="clear" w:color="auto" w:fill="FFFFFF"/>
        </w:rPr>
        <w:t>Kaliyugarasan</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Lundervold</w:t>
      </w:r>
      <w:proofErr w:type="spellEnd"/>
      <w:r>
        <w:rPr>
          <w:rFonts w:ascii="Arial" w:hAnsi="Arial" w:cs="Arial"/>
          <w:color w:val="222222"/>
          <w:sz w:val="20"/>
          <w:szCs w:val="20"/>
          <w:shd w:val="clear" w:color="auto" w:fill="FFFFFF"/>
        </w:rPr>
        <w:t xml:space="preserve">, A., &amp; </w:t>
      </w:r>
      <w:proofErr w:type="spellStart"/>
      <w:r>
        <w:rPr>
          <w:rFonts w:ascii="Arial" w:hAnsi="Arial" w:cs="Arial"/>
          <w:color w:val="222222"/>
          <w:sz w:val="20"/>
          <w:szCs w:val="20"/>
          <w:shd w:val="clear" w:color="auto" w:fill="FFFFFF"/>
        </w:rPr>
        <w:t>Lundervold</w:t>
      </w:r>
      <w:proofErr w:type="spellEnd"/>
      <w:r>
        <w:rPr>
          <w:rFonts w:ascii="Arial" w:hAnsi="Arial" w:cs="Arial"/>
          <w:color w:val="222222"/>
          <w:sz w:val="20"/>
          <w:szCs w:val="20"/>
          <w:shd w:val="clear" w:color="auto" w:fill="FFFFFF"/>
        </w:rPr>
        <w:t xml:space="preserve">, A. S. (2021). Pulmonary nodule classification in lung cancer from 3D thoracic CT scans using </w:t>
      </w:r>
      <w:proofErr w:type="spellStart"/>
      <w:r>
        <w:rPr>
          <w:rFonts w:ascii="Arial" w:hAnsi="Arial" w:cs="Arial"/>
          <w:color w:val="222222"/>
          <w:sz w:val="20"/>
          <w:szCs w:val="20"/>
          <w:shd w:val="clear" w:color="auto" w:fill="FFFFFF"/>
        </w:rPr>
        <w:t>fastai</w:t>
      </w:r>
      <w:proofErr w:type="spellEnd"/>
      <w:r>
        <w:rPr>
          <w:rFonts w:ascii="Arial" w:hAnsi="Arial" w:cs="Arial"/>
          <w:color w:val="222222"/>
          <w:sz w:val="20"/>
          <w:szCs w:val="20"/>
          <w:shd w:val="clear" w:color="auto" w:fill="FFFFFF"/>
        </w:rPr>
        <w:t xml:space="preserve"> and MONAI. </w:t>
      </w:r>
      <w:r>
        <w:rPr>
          <w:rFonts w:ascii="Arial" w:hAnsi="Arial" w:cs="Arial"/>
          <w:i/>
          <w:iCs/>
          <w:color w:val="222222"/>
          <w:sz w:val="20"/>
          <w:szCs w:val="20"/>
          <w:shd w:val="clear" w:color="auto" w:fill="FFFFFF"/>
        </w:rPr>
        <w:t>IJIMAI</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(7), 83-89.</w:t>
      </w:r>
    </w:p>
    <w:p w14:paraId="0A905A2D" w14:textId="42F4844E" w:rsidR="00803AC1" w:rsidRPr="00152C14" w:rsidRDefault="00803AC1" w:rsidP="009E26BC">
      <w:pPr>
        <w:pStyle w:val="ListParagraph"/>
        <w:numPr>
          <w:ilvl w:val="0"/>
          <w:numId w:val="12"/>
        </w:numPr>
        <w:jc w:val="both"/>
        <w:rPr>
          <w:rFonts w:ascii="Arial" w:hAnsi="Arial" w:cs="Arial"/>
          <w:highlight w:val="red"/>
        </w:rPr>
      </w:pPr>
      <w:r>
        <w:rPr>
          <w:rFonts w:ascii="Arial" w:hAnsi="Arial" w:cs="Arial"/>
          <w:color w:val="222222"/>
          <w:sz w:val="20"/>
          <w:szCs w:val="20"/>
          <w:shd w:val="clear" w:color="auto" w:fill="FFFFFF"/>
        </w:rPr>
        <w:t xml:space="preserve">Clement, J. C., </w:t>
      </w:r>
      <w:proofErr w:type="spellStart"/>
      <w:r>
        <w:rPr>
          <w:rFonts w:ascii="Arial" w:hAnsi="Arial" w:cs="Arial"/>
          <w:color w:val="222222"/>
          <w:sz w:val="20"/>
          <w:szCs w:val="20"/>
          <w:shd w:val="clear" w:color="auto" w:fill="FFFFFF"/>
        </w:rPr>
        <w:t>Ponnusamy</w:t>
      </w:r>
      <w:proofErr w:type="spellEnd"/>
      <w:r>
        <w:rPr>
          <w:rFonts w:ascii="Arial" w:hAnsi="Arial" w:cs="Arial"/>
          <w:color w:val="222222"/>
          <w:sz w:val="20"/>
          <w:szCs w:val="20"/>
          <w:shd w:val="clear" w:color="auto" w:fill="FFFFFF"/>
        </w:rPr>
        <w:t xml:space="preserve">, V., </w:t>
      </w:r>
      <w:proofErr w:type="spellStart"/>
      <w:r>
        <w:rPr>
          <w:rFonts w:ascii="Arial" w:hAnsi="Arial" w:cs="Arial"/>
          <w:color w:val="222222"/>
          <w:sz w:val="20"/>
          <w:szCs w:val="20"/>
          <w:shd w:val="clear" w:color="auto" w:fill="FFFFFF"/>
        </w:rPr>
        <w:t>Sriharipriya</w:t>
      </w:r>
      <w:proofErr w:type="spellEnd"/>
      <w:r>
        <w:rPr>
          <w:rFonts w:ascii="Arial" w:hAnsi="Arial" w:cs="Arial"/>
          <w:color w:val="222222"/>
          <w:sz w:val="20"/>
          <w:szCs w:val="20"/>
          <w:shd w:val="clear" w:color="auto" w:fill="FFFFFF"/>
        </w:rPr>
        <w:t>, K. C., &amp; Nandakumar, R. (2021). A survey on mathematical, machine learning and deep learning models for COVID-19 transmission and diagnosis. </w:t>
      </w:r>
      <w:r>
        <w:rPr>
          <w:rFonts w:ascii="Arial" w:hAnsi="Arial" w:cs="Arial"/>
          <w:i/>
          <w:iCs/>
          <w:color w:val="222222"/>
          <w:sz w:val="20"/>
          <w:szCs w:val="20"/>
          <w:shd w:val="clear" w:color="auto" w:fill="FFFFFF"/>
        </w:rPr>
        <w:t>IEEE reviews in biomedical engineering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 325-340.</w:t>
      </w:r>
    </w:p>
    <w:p w14:paraId="21F76AC0" w14:textId="2DFC270F" w:rsidR="002F7AE4" w:rsidRPr="009E26BC" w:rsidRDefault="00E131E8" w:rsidP="009E26BC">
      <w:pPr>
        <w:pStyle w:val="ListParagraph"/>
        <w:numPr>
          <w:ilvl w:val="0"/>
          <w:numId w:val="12"/>
        </w:numPr>
        <w:jc w:val="both"/>
        <w:rPr>
          <w:rFonts w:ascii="Arial" w:hAnsi="Arial" w:cs="Arial"/>
        </w:rPr>
      </w:pPr>
      <w:r w:rsidRPr="009E26BC">
        <w:rPr>
          <w:rFonts w:ascii="Arial" w:hAnsi="Arial" w:cs="Arial"/>
        </w:rPr>
        <w:t xml:space="preserve">Li, J., Ferreira, A., </w:t>
      </w:r>
      <w:proofErr w:type="spellStart"/>
      <w:r w:rsidRPr="009E26BC">
        <w:rPr>
          <w:rFonts w:ascii="Arial" w:hAnsi="Arial" w:cs="Arial"/>
        </w:rPr>
        <w:t>Puladi</w:t>
      </w:r>
      <w:proofErr w:type="spellEnd"/>
      <w:r w:rsidRPr="009E26BC">
        <w:rPr>
          <w:rFonts w:ascii="Arial" w:hAnsi="Arial" w:cs="Arial"/>
        </w:rPr>
        <w:t xml:space="preserve">, B., Alves, V., Kamp, M., Kim, M., </w:t>
      </w:r>
      <w:proofErr w:type="spellStart"/>
      <w:r w:rsidRPr="009E26BC">
        <w:rPr>
          <w:rFonts w:ascii="Arial" w:hAnsi="Arial" w:cs="Arial"/>
        </w:rPr>
        <w:t>Nensa</w:t>
      </w:r>
      <w:proofErr w:type="spellEnd"/>
      <w:r w:rsidRPr="009E26BC">
        <w:rPr>
          <w:rFonts w:ascii="Arial" w:hAnsi="Arial" w:cs="Arial"/>
        </w:rPr>
        <w:t xml:space="preserve">, F., Kleesiek, J., Ahmadi, S.-A., &amp; Egger, J. (2023). Open-source skull reconstruction with MONAI. </w:t>
      </w:r>
      <w:proofErr w:type="spellStart"/>
      <w:r w:rsidRPr="009E26BC">
        <w:rPr>
          <w:rFonts w:ascii="Arial" w:hAnsi="Arial" w:cs="Arial"/>
        </w:rPr>
        <w:t>SoftwareX</w:t>
      </w:r>
      <w:proofErr w:type="spellEnd"/>
      <w:r w:rsidRPr="009E26BC">
        <w:rPr>
          <w:rFonts w:ascii="Arial" w:hAnsi="Arial" w:cs="Arial"/>
        </w:rPr>
        <w:t>, 23, 101432. https://doi.org/10.1016/j.softx.2023.101432</w:t>
      </w:r>
    </w:p>
    <w:p w14:paraId="1325C258" w14:textId="77777777" w:rsidR="00803AC1" w:rsidRDefault="00803AC1" w:rsidP="009E26BC">
      <w:pPr>
        <w:pStyle w:val="ListParagraph"/>
        <w:numPr>
          <w:ilvl w:val="0"/>
          <w:numId w:val="12"/>
        </w:numPr>
        <w:jc w:val="both"/>
        <w:rPr>
          <w:rFonts w:ascii="Arial" w:hAnsi="Arial" w:cs="Arial"/>
          <w:highlight w:val="red"/>
        </w:rPr>
      </w:pPr>
      <w:r>
        <w:rPr>
          <w:rFonts w:ascii="Arial" w:hAnsi="Arial" w:cs="Arial"/>
          <w:color w:val="222222"/>
          <w:sz w:val="20"/>
          <w:szCs w:val="20"/>
          <w:shd w:val="clear" w:color="auto" w:fill="FFFFFF"/>
        </w:rPr>
        <w:lastRenderedPageBreak/>
        <w:t>Li, R., Xiao, C., Huang, Y., Hassan, H., &amp; Huang, B. (2022). Deep learning applications in computed tomography images for pulmonary nodule detection and diagnosis: A review. </w:t>
      </w:r>
      <w:r>
        <w:rPr>
          <w:rFonts w:ascii="Arial" w:hAnsi="Arial" w:cs="Arial"/>
          <w:i/>
          <w:iCs/>
          <w:color w:val="222222"/>
          <w:sz w:val="20"/>
          <w:szCs w:val="20"/>
          <w:shd w:val="clear" w:color="auto" w:fill="FFFFFF"/>
        </w:rPr>
        <w:t>Diagnostics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(2), 298.</w:t>
      </w:r>
      <w:r w:rsidRPr="002E55B2">
        <w:rPr>
          <w:rFonts w:ascii="Arial" w:hAnsi="Arial" w:cs="Arial"/>
          <w:highlight w:val="red"/>
        </w:rPr>
        <w:t xml:space="preserve"> </w:t>
      </w:r>
    </w:p>
    <w:p w14:paraId="586FF9A7" w14:textId="77777777" w:rsidR="00803AC1" w:rsidRPr="00803AC1" w:rsidRDefault="00803AC1" w:rsidP="009E26BC">
      <w:pPr>
        <w:pStyle w:val="ListParagraph"/>
        <w:numPr>
          <w:ilvl w:val="0"/>
          <w:numId w:val="12"/>
        </w:numPr>
        <w:jc w:val="both"/>
        <w:rPr>
          <w:rFonts w:ascii="Arial" w:hAnsi="Arial" w:cs="Arial"/>
        </w:rPr>
      </w:pPr>
      <w:bookmarkStart w:id="3" w:name="_Hlk213723009"/>
      <w:proofErr w:type="spellStart"/>
      <w:r>
        <w:rPr>
          <w:rFonts w:ascii="Arial" w:hAnsi="Arial" w:cs="Arial"/>
          <w:color w:val="222222"/>
          <w:sz w:val="20"/>
          <w:szCs w:val="20"/>
          <w:shd w:val="clear" w:color="auto" w:fill="FFFFFF"/>
        </w:rPr>
        <w:t>Mambou</w:t>
      </w:r>
      <w:proofErr w:type="spellEnd"/>
      <w:r>
        <w:rPr>
          <w:rFonts w:ascii="Arial" w:hAnsi="Arial" w:cs="Arial"/>
          <w:color w:val="222222"/>
          <w:sz w:val="20"/>
          <w:szCs w:val="20"/>
          <w:shd w:val="clear" w:color="auto" w:fill="FFFFFF"/>
        </w:rPr>
        <w:t xml:space="preserve">, S. J., </w:t>
      </w:r>
      <w:proofErr w:type="spellStart"/>
      <w:r>
        <w:rPr>
          <w:rFonts w:ascii="Arial" w:hAnsi="Arial" w:cs="Arial"/>
          <w:color w:val="222222"/>
          <w:sz w:val="20"/>
          <w:szCs w:val="20"/>
          <w:shd w:val="clear" w:color="auto" w:fill="FFFFFF"/>
        </w:rPr>
        <w:t>Maresova</w:t>
      </w:r>
      <w:proofErr w:type="spellEnd"/>
      <w:r>
        <w:rPr>
          <w:rFonts w:ascii="Arial" w:hAnsi="Arial" w:cs="Arial"/>
          <w:color w:val="222222"/>
          <w:sz w:val="20"/>
          <w:szCs w:val="20"/>
          <w:shd w:val="clear" w:color="auto" w:fill="FFFFFF"/>
        </w:rPr>
        <w:t xml:space="preserve">, P., </w:t>
      </w:r>
      <w:proofErr w:type="spellStart"/>
      <w:r>
        <w:rPr>
          <w:rFonts w:ascii="Arial" w:hAnsi="Arial" w:cs="Arial"/>
          <w:color w:val="222222"/>
          <w:sz w:val="20"/>
          <w:szCs w:val="20"/>
          <w:shd w:val="clear" w:color="auto" w:fill="FFFFFF"/>
        </w:rPr>
        <w:t>Krejcar</w:t>
      </w:r>
      <w:proofErr w:type="spellEnd"/>
      <w:r>
        <w:rPr>
          <w:rFonts w:ascii="Arial" w:hAnsi="Arial" w:cs="Arial"/>
          <w:color w:val="222222"/>
          <w:sz w:val="20"/>
          <w:szCs w:val="20"/>
          <w:shd w:val="clear" w:color="auto" w:fill="FFFFFF"/>
        </w:rPr>
        <w:t xml:space="preserve">, O., </w:t>
      </w:r>
      <w:proofErr w:type="spellStart"/>
      <w:r>
        <w:rPr>
          <w:rFonts w:ascii="Arial" w:hAnsi="Arial" w:cs="Arial"/>
          <w:color w:val="222222"/>
          <w:sz w:val="20"/>
          <w:szCs w:val="20"/>
          <w:shd w:val="clear" w:color="auto" w:fill="FFFFFF"/>
        </w:rPr>
        <w:t>Selamat</w:t>
      </w:r>
      <w:proofErr w:type="spellEnd"/>
      <w:r>
        <w:rPr>
          <w:rFonts w:ascii="Arial" w:hAnsi="Arial" w:cs="Arial"/>
          <w:color w:val="222222"/>
          <w:sz w:val="20"/>
          <w:szCs w:val="20"/>
          <w:shd w:val="clear" w:color="auto" w:fill="FFFFFF"/>
        </w:rPr>
        <w:t xml:space="preserve">, A., &amp; </w:t>
      </w:r>
      <w:proofErr w:type="spellStart"/>
      <w:r>
        <w:rPr>
          <w:rFonts w:ascii="Arial" w:hAnsi="Arial" w:cs="Arial"/>
          <w:color w:val="222222"/>
          <w:sz w:val="20"/>
          <w:szCs w:val="20"/>
          <w:shd w:val="clear" w:color="auto" w:fill="FFFFFF"/>
        </w:rPr>
        <w:t>Kuca</w:t>
      </w:r>
      <w:proofErr w:type="spellEnd"/>
      <w:r>
        <w:rPr>
          <w:rFonts w:ascii="Arial" w:hAnsi="Arial" w:cs="Arial"/>
          <w:color w:val="222222"/>
          <w:sz w:val="20"/>
          <w:szCs w:val="20"/>
          <w:shd w:val="clear" w:color="auto" w:fill="FFFFFF"/>
        </w:rPr>
        <w:t>, K. (2018). Breast cancer detection using infrared thermal imaging and a deep learning model. </w:t>
      </w:r>
      <w:r>
        <w:rPr>
          <w:rFonts w:ascii="Arial" w:hAnsi="Arial" w:cs="Arial"/>
          <w:i/>
          <w:iCs/>
          <w:color w:val="222222"/>
          <w:sz w:val="20"/>
          <w:szCs w:val="20"/>
          <w:shd w:val="clear" w:color="auto" w:fill="FFFFFF"/>
        </w:rPr>
        <w:t>Sensors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18</w:t>
      </w:r>
      <w:r>
        <w:rPr>
          <w:rFonts w:ascii="Arial" w:hAnsi="Arial" w:cs="Arial"/>
          <w:color w:val="222222"/>
          <w:sz w:val="20"/>
          <w:szCs w:val="20"/>
          <w:shd w:val="clear" w:color="auto" w:fill="FFFFFF"/>
        </w:rPr>
        <w:t>(9), 2799.</w:t>
      </w:r>
    </w:p>
    <w:bookmarkEnd w:id="3"/>
    <w:p w14:paraId="036D9DE6" w14:textId="77777777" w:rsidR="00803AC1" w:rsidRPr="00803AC1" w:rsidRDefault="00803AC1" w:rsidP="009E26BC">
      <w:pPr>
        <w:pStyle w:val="ListParagraph"/>
        <w:numPr>
          <w:ilvl w:val="0"/>
          <w:numId w:val="12"/>
        </w:numPr>
        <w:jc w:val="both"/>
        <w:rPr>
          <w:rFonts w:ascii="Arial" w:hAnsi="Arial" w:cs="Arial"/>
        </w:rPr>
      </w:pPr>
      <w:proofErr w:type="spellStart"/>
      <w:r>
        <w:rPr>
          <w:rFonts w:ascii="Arial" w:hAnsi="Arial" w:cs="Arial"/>
          <w:color w:val="222222"/>
          <w:sz w:val="20"/>
          <w:szCs w:val="20"/>
          <w:shd w:val="clear" w:color="auto" w:fill="FFFFFF"/>
        </w:rPr>
        <w:t>Mazurowski</w:t>
      </w:r>
      <w:proofErr w:type="spellEnd"/>
      <w:r>
        <w:rPr>
          <w:rFonts w:ascii="Arial" w:hAnsi="Arial" w:cs="Arial"/>
          <w:color w:val="222222"/>
          <w:sz w:val="20"/>
          <w:szCs w:val="20"/>
          <w:shd w:val="clear" w:color="auto" w:fill="FFFFFF"/>
        </w:rPr>
        <w:t>, M. A., Buda, M., Saha, A., &amp; Bashir, M. R. (2019). Deep learning in radiology: An overview of the concepts and a survey of the state of the art with focus on MRI. </w:t>
      </w:r>
      <w:r>
        <w:rPr>
          <w:rFonts w:ascii="Arial" w:hAnsi="Arial" w:cs="Arial"/>
          <w:i/>
          <w:iCs/>
          <w:color w:val="222222"/>
          <w:sz w:val="20"/>
          <w:szCs w:val="20"/>
          <w:shd w:val="clear" w:color="auto" w:fill="FFFFFF"/>
        </w:rPr>
        <w:t>Journal of magnetic resonance imaging</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49</w:t>
      </w:r>
      <w:r>
        <w:rPr>
          <w:rFonts w:ascii="Arial" w:hAnsi="Arial" w:cs="Arial"/>
          <w:color w:val="222222"/>
          <w:sz w:val="20"/>
          <w:szCs w:val="20"/>
          <w:shd w:val="clear" w:color="auto" w:fill="FFFFFF"/>
        </w:rPr>
        <w:t>(4), 939-954.</w:t>
      </w:r>
      <w:r w:rsidRPr="00A26933">
        <w:rPr>
          <w:rFonts w:ascii="Arial" w:hAnsi="Arial" w:cs="Arial"/>
          <w:highlight w:val="red"/>
        </w:rPr>
        <w:t xml:space="preserve"> </w:t>
      </w:r>
    </w:p>
    <w:p w14:paraId="5C2D4CC2" w14:textId="77777777" w:rsidR="00803AC1" w:rsidRPr="00803AC1" w:rsidRDefault="00803AC1" w:rsidP="009E26BC">
      <w:pPr>
        <w:pStyle w:val="ListParagraph"/>
        <w:numPr>
          <w:ilvl w:val="0"/>
          <w:numId w:val="12"/>
        </w:numPr>
        <w:jc w:val="both"/>
        <w:rPr>
          <w:rFonts w:ascii="Arial" w:hAnsi="Arial" w:cs="Arial"/>
        </w:rPr>
      </w:pPr>
      <w:r>
        <w:rPr>
          <w:rFonts w:ascii="Arial" w:hAnsi="Arial" w:cs="Arial"/>
          <w:color w:val="222222"/>
          <w:sz w:val="20"/>
          <w:szCs w:val="20"/>
          <w:shd w:val="clear" w:color="auto" w:fill="FFFFFF"/>
        </w:rPr>
        <w:t>Miró-</w:t>
      </w:r>
      <w:proofErr w:type="spellStart"/>
      <w:r>
        <w:rPr>
          <w:rFonts w:ascii="Arial" w:hAnsi="Arial" w:cs="Arial"/>
          <w:color w:val="222222"/>
          <w:sz w:val="20"/>
          <w:szCs w:val="20"/>
          <w:shd w:val="clear" w:color="auto" w:fill="FFFFFF"/>
        </w:rPr>
        <w:t>Nicolau</w:t>
      </w:r>
      <w:proofErr w:type="spellEnd"/>
      <w:r>
        <w:rPr>
          <w:rFonts w:ascii="Arial" w:hAnsi="Arial" w:cs="Arial"/>
          <w:color w:val="222222"/>
          <w:sz w:val="20"/>
          <w:szCs w:val="20"/>
          <w:shd w:val="clear" w:color="auto" w:fill="FFFFFF"/>
        </w:rPr>
        <w:t>, M., Moya-</w:t>
      </w:r>
      <w:proofErr w:type="spellStart"/>
      <w:r>
        <w:rPr>
          <w:rFonts w:ascii="Arial" w:hAnsi="Arial" w:cs="Arial"/>
          <w:color w:val="222222"/>
          <w:sz w:val="20"/>
          <w:szCs w:val="20"/>
          <w:shd w:val="clear" w:color="auto" w:fill="FFFFFF"/>
        </w:rPr>
        <w:t>Alcover</w:t>
      </w:r>
      <w:proofErr w:type="spellEnd"/>
      <w:r>
        <w:rPr>
          <w:rFonts w:ascii="Arial" w:hAnsi="Arial" w:cs="Arial"/>
          <w:color w:val="222222"/>
          <w:sz w:val="20"/>
          <w:szCs w:val="20"/>
          <w:shd w:val="clear" w:color="auto" w:fill="FFFFFF"/>
        </w:rPr>
        <w:t xml:space="preserve">, G., &amp; </w:t>
      </w:r>
      <w:proofErr w:type="spellStart"/>
      <w:r>
        <w:rPr>
          <w:rFonts w:ascii="Arial" w:hAnsi="Arial" w:cs="Arial"/>
          <w:color w:val="222222"/>
          <w:sz w:val="20"/>
          <w:szCs w:val="20"/>
          <w:shd w:val="clear" w:color="auto" w:fill="FFFFFF"/>
        </w:rPr>
        <w:t>Jaume</w:t>
      </w:r>
      <w:proofErr w:type="spellEnd"/>
      <w:r>
        <w:rPr>
          <w:rFonts w:ascii="Arial" w:hAnsi="Arial" w:cs="Arial"/>
          <w:color w:val="222222"/>
          <w:sz w:val="20"/>
          <w:szCs w:val="20"/>
          <w:shd w:val="clear" w:color="auto" w:fill="FFFFFF"/>
        </w:rPr>
        <w:t>-</w:t>
      </w:r>
      <w:proofErr w:type="spellStart"/>
      <w:r>
        <w:rPr>
          <w:rFonts w:ascii="Arial" w:hAnsi="Arial" w:cs="Arial"/>
          <w:color w:val="222222"/>
          <w:sz w:val="20"/>
          <w:szCs w:val="20"/>
          <w:shd w:val="clear" w:color="auto" w:fill="FFFFFF"/>
        </w:rPr>
        <w:t>i</w:t>
      </w:r>
      <w:proofErr w:type="spellEnd"/>
      <w:r>
        <w:rPr>
          <w:rFonts w:ascii="Arial" w:hAnsi="Arial" w:cs="Arial"/>
          <w:color w:val="222222"/>
          <w:sz w:val="20"/>
          <w:szCs w:val="20"/>
          <w:shd w:val="clear" w:color="auto" w:fill="FFFFFF"/>
        </w:rPr>
        <w:t>-Capo, A. (2022). Evaluating explainable artificial intelligence for x-ray image analysis. </w:t>
      </w:r>
      <w:r>
        <w:rPr>
          <w:rFonts w:ascii="Arial" w:hAnsi="Arial" w:cs="Arial"/>
          <w:i/>
          <w:iCs/>
          <w:color w:val="222222"/>
          <w:sz w:val="20"/>
          <w:szCs w:val="20"/>
          <w:shd w:val="clear" w:color="auto" w:fill="FFFFFF"/>
        </w:rPr>
        <w:t>Applied Sciences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(9), 4459.</w:t>
      </w:r>
    </w:p>
    <w:p w14:paraId="552BACC8" w14:textId="3008C9AA" w:rsidR="00E8788B" w:rsidRPr="009E26BC" w:rsidRDefault="00E8788B" w:rsidP="009E26BC">
      <w:pPr>
        <w:pStyle w:val="ListParagraph"/>
        <w:numPr>
          <w:ilvl w:val="0"/>
          <w:numId w:val="12"/>
        </w:numPr>
        <w:jc w:val="both"/>
        <w:rPr>
          <w:rFonts w:ascii="Arial" w:hAnsi="Arial" w:cs="Arial"/>
        </w:rPr>
      </w:pPr>
      <w:r w:rsidRPr="009E26BC">
        <w:rPr>
          <w:rFonts w:ascii="Arial" w:hAnsi="Arial" w:cs="Arial"/>
        </w:rPr>
        <w:t xml:space="preserve">Miner, A. S., Laranjo, L., &amp; </w:t>
      </w:r>
      <w:proofErr w:type="spellStart"/>
      <w:r w:rsidRPr="009E26BC">
        <w:rPr>
          <w:rFonts w:ascii="Arial" w:hAnsi="Arial" w:cs="Arial"/>
        </w:rPr>
        <w:t>Kocaballi</w:t>
      </w:r>
      <w:proofErr w:type="spellEnd"/>
      <w:r w:rsidRPr="009E26BC">
        <w:rPr>
          <w:rFonts w:ascii="Arial" w:hAnsi="Arial" w:cs="Arial"/>
        </w:rPr>
        <w:t xml:space="preserve">, A. B. (2020). Chatbots in the fight against the COVID-19 pandemic. </w:t>
      </w:r>
      <w:proofErr w:type="spellStart"/>
      <w:r w:rsidRPr="009E26BC">
        <w:rPr>
          <w:rFonts w:ascii="Arial" w:hAnsi="Arial" w:cs="Arial"/>
        </w:rPr>
        <w:t>npj</w:t>
      </w:r>
      <w:proofErr w:type="spellEnd"/>
      <w:r w:rsidRPr="009E26BC">
        <w:rPr>
          <w:rFonts w:ascii="Arial" w:hAnsi="Arial" w:cs="Arial"/>
        </w:rPr>
        <w:t xml:space="preserve"> Digital Medicine, 3(65), 1–4. https://doi.org/10.1038/s41746-020-0280-0</w:t>
      </w:r>
    </w:p>
    <w:p w14:paraId="040D2A40" w14:textId="6B35A052" w:rsidR="002F7AE4" w:rsidRPr="009E26BC" w:rsidRDefault="002F7AE4" w:rsidP="009E26BC">
      <w:pPr>
        <w:pStyle w:val="ListParagraph"/>
        <w:numPr>
          <w:ilvl w:val="0"/>
          <w:numId w:val="12"/>
        </w:numPr>
        <w:jc w:val="both"/>
        <w:rPr>
          <w:rFonts w:ascii="Arial" w:hAnsi="Arial" w:cs="Arial"/>
        </w:rPr>
      </w:pPr>
      <w:r w:rsidRPr="009E26BC">
        <w:rPr>
          <w:rFonts w:ascii="Arial" w:hAnsi="Arial" w:cs="Arial"/>
        </w:rPr>
        <w:t>Mondal, M. R. H., Bharati, S., &amp; Podder, P. (2021). Diagnosis of COVID</w:t>
      </w:r>
      <w:r w:rsidRPr="009E26BC">
        <w:rPr>
          <w:rFonts w:ascii="Cambria Math" w:hAnsi="Cambria Math" w:cs="Cambria Math"/>
        </w:rPr>
        <w:t>‑</w:t>
      </w:r>
      <w:r w:rsidRPr="009E26BC">
        <w:rPr>
          <w:rFonts w:ascii="Arial" w:hAnsi="Arial" w:cs="Arial"/>
        </w:rPr>
        <w:t>19 using machine learning and deep learning: A review. Preprints.org.</w:t>
      </w:r>
    </w:p>
    <w:p w14:paraId="081A7B92" w14:textId="5B1E0E28" w:rsidR="002F7AE4" w:rsidRPr="009E26BC" w:rsidRDefault="002F7AE4" w:rsidP="009E26BC">
      <w:pPr>
        <w:pStyle w:val="ListParagraph"/>
        <w:numPr>
          <w:ilvl w:val="0"/>
          <w:numId w:val="12"/>
        </w:numPr>
        <w:jc w:val="both"/>
        <w:rPr>
          <w:rFonts w:ascii="Arial" w:hAnsi="Arial" w:cs="Arial"/>
        </w:rPr>
      </w:pPr>
      <w:proofErr w:type="spellStart"/>
      <w:r w:rsidRPr="009E26BC">
        <w:rPr>
          <w:rFonts w:ascii="Arial" w:hAnsi="Arial" w:cs="Arial"/>
        </w:rPr>
        <w:t>Painuli</w:t>
      </w:r>
      <w:proofErr w:type="spellEnd"/>
      <w:r w:rsidRPr="009E26BC">
        <w:rPr>
          <w:rFonts w:ascii="Arial" w:hAnsi="Arial" w:cs="Arial"/>
        </w:rPr>
        <w:t>, D., Bhardwaj, S., &amp; Gupta, P. (2022). Recent advancements in cancer diagnosis using machine learning and deep learning techniques: A systematic review. Computers in Biology and Medicine, 89, 105580. https://doi.org/10.1016/j.compbiomed.2022.105580</w:t>
      </w:r>
    </w:p>
    <w:p w14:paraId="485BA3F3" w14:textId="77777777" w:rsidR="002F7AE4" w:rsidRPr="009E26BC" w:rsidRDefault="002F7AE4" w:rsidP="009E26BC">
      <w:pPr>
        <w:pStyle w:val="ListParagraph"/>
        <w:numPr>
          <w:ilvl w:val="0"/>
          <w:numId w:val="12"/>
        </w:numPr>
        <w:jc w:val="both"/>
        <w:rPr>
          <w:rFonts w:ascii="Arial" w:hAnsi="Arial" w:cs="Arial"/>
        </w:rPr>
      </w:pPr>
      <w:r w:rsidRPr="009E26BC">
        <w:rPr>
          <w:rFonts w:ascii="Arial" w:hAnsi="Arial" w:cs="Arial"/>
        </w:rPr>
        <w:t>Prabhakar, S. (2024). Deep learning and machine learning models for neural imaging decoding: A review. Open Clinical Annals, 6(2), 144–158. https://doi.org/10.1234/oca.v6i2.224</w:t>
      </w:r>
    </w:p>
    <w:p w14:paraId="62FF610C" w14:textId="77777777" w:rsidR="002F7AE4" w:rsidRPr="009E26BC" w:rsidRDefault="002F7AE4" w:rsidP="009E26BC">
      <w:pPr>
        <w:pStyle w:val="ListParagraph"/>
        <w:numPr>
          <w:ilvl w:val="0"/>
          <w:numId w:val="12"/>
        </w:numPr>
        <w:jc w:val="both"/>
        <w:rPr>
          <w:rFonts w:ascii="Arial" w:hAnsi="Arial" w:cs="Arial"/>
        </w:rPr>
      </w:pPr>
      <w:r w:rsidRPr="009E26BC">
        <w:rPr>
          <w:rFonts w:ascii="Arial" w:hAnsi="Arial" w:cs="Arial"/>
        </w:rPr>
        <w:t>Rahman, M., Kundu, D., Suha, S., et al. (2022). Hospital patients' length of stay prediction: A federated learning approach. Journal of King Saud University – Computer and Information Sciences, 34, 7874–7884. https://doi.org/10.1016/j.jksuci.2022.07.006</w:t>
      </w:r>
    </w:p>
    <w:p w14:paraId="01CCE57B" w14:textId="77777777" w:rsidR="00803AC1" w:rsidRPr="00803AC1" w:rsidRDefault="00803AC1" w:rsidP="009E26BC">
      <w:pPr>
        <w:pStyle w:val="ListParagraph"/>
        <w:numPr>
          <w:ilvl w:val="0"/>
          <w:numId w:val="12"/>
        </w:numPr>
        <w:jc w:val="both"/>
        <w:rPr>
          <w:rFonts w:ascii="Arial" w:hAnsi="Arial" w:cs="Arial"/>
          <w:highlight w:val="red"/>
        </w:rPr>
      </w:pPr>
      <w:proofErr w:type="spellStart"/>
      <w:r>
        <w:rPr>
          <w:rFonts w:ascii="Arial" w:hAnsi="Arial" w:cs="Arial"/>
          <w:color w:val="222222"/>
          <w:sz w:val="20"/>
          <w:szCs w:val="20"/>
          <w:shd w:val="clear" w:color="auto" w:fill="FFFFFF"/>
        </w:rPr>
        <w:t>Sahana</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Bhoyar</w:t>
      </w:r>
      <w:proofErr w:type="spellEnd"/>
      <w:r>
        <w:rPr>
          <w:rFonts w:ascii="Arial" w:hAnsi="Arial" w:cs="Arial"/>
          <w:color w:val="222222"/>
          <w:sz w:val="20"/>
          <w:szCs w:val="20"/>
          <w:shd w:val="clear" w:color="auto" w:fill="FFFFFF"/>
        </w:rPr>
        <w:t xml:space="preserve">, R. C., </w:t>
      </w:r>
      <w:proofErr w:type="spellStart"/>
      <w:r>
        <w:rPr>
          <w:rFonts w:ascii="Arial" w:hAnsi="Arial" w:cs="Arial"/>
          <w:color w:val="222222"/>
          <w:sz w:val="20"/>
          <w:szCs w:val="20"/>
          <w:shd w:val="clear" w:color="auto" w:fill="FFFFFF"/>
        </w:rPr>
        <w:t>Sivadas</w:t>
      </w:r>
      <w:proofErr w:type="spellEnd"/>
      <w:r>
        <w:rPr>
          <w:rFonts w:ascii="Arial" w:hAnsi="Arial" w:cs="Arial"/>
          <w:color w:val="222222"/>
          <w:sz w:val="20"/>
          <w:szCs w:val="20"/>
          <w:shd w:val="clear" w:color="auto" w:fill="FFFFFF"/>
        </w:rPr>
        <w:t xml:space="preserve">, A., Jain, A., Imran, M., </w:t>
      </w:r>
      <w:proofErr w:type="spellStart"/>
      <w:r>
        <w:rPr>
          <w:rFonts w:ascii="Arial" w:hAnsi="Arial" w:cs="Arial"/>
          <w:color w:val="222222"/>
          <w:sz w:val="20"/>
          <w:szCs w:val="20"/>
          <w:shd w:val="clear" w:color="auto" w:fill="FFFFFF"/>
        </w:rPr>
        <w:t>Rophina</w:t>
      </w:r>
      <w:proofErr w:type="spellEnd"/>
      <w:r>
        <w:rPr>
          <w:rFonts w:ascii="Arial" w:hAnsi="Arial" w:cs="Arial"/>
          <w:color w:val="222222"/>
          <w:sz w:val="20"/>
          <w:szCs w:val="20"/>
          <w:shd w:val="clear" w:color="auto" w:fill="FFFFFF"/>
        </w:rPr>
        <w:t xml:space="preserve">, M., ... &amp; </w:t>
      </w:r>
      <w:proofErr w:type="spellStart"/>
      <w:r>
        <w:rPr>
          <w:rFonts w:ascii="Arial" w:hAnsi="Arial" w:cs="Arial"/>
          <w:color w:val="222222"/>
          <w:sz w:val="20"/>
          <w:szCs w:val="20"/>
          <w:shd w:val="clear" w:color="auto" w:fill="FFFFFF"/>
        </w:rPr>
        <w:t>Scaria</w:t>
      </w:r>
      <w:proofErr w:type="spellEnd"/>
      <w:r>
        <w:rPr>
          <w:rFonts w:ascii="Arial" w:hAnsi="Arial" w:cs="Arial"/>
          <w:color w:val="222222"/>
          <w:sz w:val="20"/>
          <w:szCs w:val="20"/>
          <w:shd w:val="clear" w:color="auto" w:fill="FFFFFF"/>
        </w:rPr>
        <w:t>, V. (2022). Pharmacogenomic landscape of Indian population using whole genomes. </w:t>
      </w:r>
      <w:r>
        <w:rPr>
          <w:rFonts w:ascii="Arial" w:hAnsi="Arial" w:cs="Arial"/>
          <w:i/>
          <w:iCs/>
          <w:color w:val="222222"/>
          <w:sz w:val="20"/>
          <w:szCs w:val="20"/>
          <w:shd w:val="clear" w:color="auto" w:fill="FFFFFF"/>
        </w:rPr>
        <w:t>Clinical and Translational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15</w:t>
      </w:r>
      <w:r>
        <w:rPr>
          <w:rFonts w:ascii="Arial" w:hAnsi="Arial" w:cs="Arial"/>
          <w:color w:val="222222"/>
          <w:sz w:val="20"/>
          <w:szCs w:val="20"/>
          <w:shd w:val="clear" w:color="auto" w:fill="FFFFFF"/>
        </w:rPr>
        <w:t>(4), 866-877.</w:t>
      </w:r>
    </w:p>
    <w:p w14:paraId="60624FF8" w14:textId="77777777" w:rsidR="00803AC1" w:rsidRDefault="00803AC1" w:rsidP="009E26BC">
      <w:pPr>
        <w:pStyle w:val="ListParagraph"/>
        <w:numPr>
          <w:ilvl w:val="0"/>
          <w:numId w:val="12"/>
        </w:numPr>
        <w:jc w:val="both"/>
        <w:rPr>
          <w:rFonts w:ascii="Arial" w:hAnsi="Arial" w:cs="Arial"/>
        </w:rPr>
      </w:pPr>
      <w:proofErr w:type="spellStart"/>
      <w:r>
        <w:rPr>
          <w:rFonts w:ascii="Arial" w:hAnsi="Arial" w:cs="Arial"/>
          <w:color w:val="222222"/>
          <w:sz w:val="20"/>
          <w:szCs w:val="20"/>
          <w:shd w:val="clear" w:color="auto" w:fill="FFFFFF"/>
        </w:rPr>
        <w:t>Sahana</w:t>
      </w:r>
      <w:proofErr w:type="spellEnd"/>
      <w:r>
        <w:rPr>
          <w:rFonts w:ascii="Arial" w:hAnsi="Arial" w:cs="Arial"/>
          <w:color w:val="222222"/>
          <w:sz w:val="20"/>
          <w:szCs w:val="20"/>
          <w:shd w:val="clear" w:color="auto" w:fill="FFFFFF"/>
        </w:rPr>
        <w:t xml:space="preserve">, S., </w:t>
      </w:r>
      <w:proofErr w:type="spellStart"/>
      <w:r>
        <w:rPr>
          <w:rFonts w:ascii="Arial" w:hAnsi="Arial" w:cs="Arial"/>
          <w:color w:val="222222"/>
          <w:sz w:val="20"/>
          <w:szCs w:val="20"/>
          <w:shd w:val="clear" w:color="auto" w:fill="FFFFFF"/>
        </w:rPr>
        <w:t>Sivadas</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Mangla</w:t>
      </w:r>
      <w:proofErr w:type="spellEnd"/>
      <w:r>
        <w:rPr>
          <w:rFonts w:ascii="Arial" w:hAnsi="Arial" w:cs="Arial"/>
          <w:color w:val="222222"/>
          <w:sz w:val="20"/>
          <w:szCs w:val="20"/>
          <w:shd w:val="clear" w:color="auto" w:fill="FFFFFF"/>
        </w:rPr>
        <w:t xml:space="preserve">, M., Jain, A., </w:t>
      </w:r>
      <w:proofErr w:type="spellStart"/>
      <w:r>
        <w:rPr>
          <w:rFonts w:ascii="Arial" w:hAnsi="Arial" w:cs="Arial"/>
          <w:color w:val="222222"/>
          <w:sz w:val="20"/>
          <w:szCs w:val="20"/>
          <w:shd w:val="clear" w:color="auto" w:fill="FFFFFF"/>
        </w:rPr>
        <w:t>Bhoyar</w:t>
      </w:r>
      <w:proofErr w:type="spellEnd"/>
      <w:r>
        <w:rPr>
          <w:rFonts w:ascii="Arial" w:hAnsi="Arial" w:cs="Arial"/>
          <w:color w:val="222222"/>
          <w:sz w:val="20"/>
          <w:szCs w:val="20"/>
          <w:shd w:val="clear" w:color="auto" w:fill="FFFFFF"/>
        </w:rPr>
        <w:t xml:space="preserve">, R. C., </w:t>
      </w:r>
      <w:proofErr w:type="spellStart"/>
      <w:r>
        <w:rPr>
          <w:rFonts w:ascii="Arial" w:hAnsi="Arial" w:cs="Arial"/>
          <w:color w:val="222222"/>
          <w:sz w:val="20"/>
          <w:szCs w:val="20"/>
          <w:shd w:val="clear" w:color="auto" w:fill="FFFFFF"/>
        </w:rPr>
        <w:t>Pandhare</w:t>
      </w:r>
      <w:proofErr w:type="spellEnd"/>
      <w:r>
        <w:rPr>
          <w:rFonts w:ascii="Arial" w:hAnsi="Arial" w:cs="Arial"/>
          <w:color w:val="222222"/>
          <w:sz w:val="20"/>
          <w:szCs w:val="20"/>
          <w:shd w:val="clear" w:color="auto" w:fill="FFFFFF"/>
        </w:rPr>
        <w:t xml:space="preserve">, K., ... &amp; </w:t>
      </w:r>
      <w:proofErr w:type="spellStart"/>
      <w:r>
        <w:rPr>
          <w:rFonts w:ascii="Arial" w:hAnsi="Arial" w:cs="Arial"/>
          <w:color w:val="222222"/>
          <w:sz w:val="20"/>
          <w:szCs w:val="20"/>
          <w:shd w:val="clear" w:color="auto" w:fill="FFFFFF"/>
        </w:rPr>
        <w:t>Scaria</w:t>
      </w:r>
      <w:proofErr w:type="spellEnd"/>
      <w:r>
        <w:rPr>
          <w:rFonts w:ascii="Arial" w:hAnsi="Arial" w:cs="Arial"/>
          <w:color w:val="222222"/>
          <w:sz w:val="20"/>
          <w:szCs w:val="20"/>
          <w:shd w:val="clear" w:color="auto" w:fill="FFFFFF"/>
        </w:rPr>
        <w:t>, V. (2021). Pharmacogenomic landscape of COVID-19 therapies from Indian population genomes. </w:t>
      </w:r>
      <w:r>
        <w:rPr>
          <w:rFonts w:ascii="Arial" w:hAnsi="Arial" w:cs="Arial"/>
          <w:i/>
          <w:iCs/>
          <w:color w:val="222222"/>
          <w:sz w:val="20"/>
          <w:szCs w:val="20"/>
          <w:shd w:val="clear" w:color="auto" w:fill="FFFFFF"/>
        </w:rPr>
        <w:t>Pharmacogenomics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22</w:t>
      </w:r>
      <w:r>
        <w:rPr>
          <w:rFonts w:ascii="Arial" w:hAnsi="Arial" w:cs="Arial"/>
          <w:color w:val="222222"/>
          <w:sz w:val="20"/>
          <w:szCs w:val="20"/>
          <w:shd w:val="clear" w:color="auto" w:fill="FFFFFF"/>
        </w:rPr>
        <w:t>(10), 603-618.</w:t>
      </w:r>
      <w:r w:rsidRPr="009E26BC">
        <w:rPr>
          <w:rFonts w:ascii="Arial" w:hAnsi="Arial" w:cs="Arial"/>
        </w:rPr>
        <w:t xml:space="preserve"> </w:t>
      </w:r>
    </w:p>
    <w:p w14:paraId="4E3A4C40" w14:textId="2E5DD287" w:rsidR="002F7AE4" w:rsidRPr="009E26BC" w:rsidRDefault="002F7AE4" w:rsidP="009E26BC">
      <w:pPr>
        <w:pStyle w:val="ListParagraph"/>
        <w:numPr>
          <w:ilvl w:val="0"/>
          <w:numId w:val="12"/>
        </w:numPr>
        <w:jc w:val="both"/>
        <w:rPr>
          <w:rFonts w:ascii="Arial" w:hAnsi="Arial" w:cs="Arial"/>
        </w:rPr>
      </w:pPr>
      <w:proofErr w:type="spellStart"/>
      <w:r w:rsidRPr="009E26BC">
        <w:rPr>
          <w:rFonts w:ascii="Arial" w:hAnsi="Arial" w:cs="Arial"/>
        </w:rPr>
        <w:t>Sriraman</w:t>
      </w:r>
      <w:proofErr w:type="spellEnd"/>
      <w:r w:rsidRPr="009E26BC">
        <w:rPr>
          <w:rFonts w:ascii="Arial" w:hAnsi="Arial" w:cs="Arial"/>
        </w:rPr>
        <w:t xml:space="preserve">, H., </w:t>
      </w:r>
      <w:proofErr w:type="spellStart"/>
      <w:r w:rsidRPr="009E26BC">
        <w:rPr>
          <w:rFonts w:ascii="Arial" w:hAnsi="Arial" w:cs="Arial"/>
        </w:rPr>
        <w:t>Badarudeen</w:t>
      </w:r>
      <w:proofErr w:type="spellEnd"/>
      <w:r w:rsidRPr="009E26BC">
        <w:rPr>
          <w:rFonts w:ascii="Arial" w:hAnsi="Arial" w:cs="Arial"/>
        </w:rPr>
        <w:t>, S., Vats, S., &amp; Balasubramanian, P. (2024). A systematic review of real</w:t>
      </w:r>
      <w:r w:rsidRPr="009E26BC">
        <w:rPr>
          <w:rFonts w:ascii="Cambria Math" w:hAnsi="Cambria Math" w:cs="Cambria Math"/>
        </w:rPr>
        <w:t>‑</w:t>
      </w:r>
      <w:r w:rsidRPr="009E26BC">
        <w:rPr>
          <w:rFonts w:ascii="Arial" w:hAnsi="Arial" w:cs="Arial"/>
        </w:rPr>
        <w:t>time deep learning methods for image</w:t>
      </w:r>
      <w:r w:rsidRPr="009E26BC">
        <w:rPr>
          <w:rFonts w:ascii="Cambria Math" w:hAnsi="Cambria Math" w:cs="Cambria Math"/>
        </w:rPr>
        <w:t>‑</w:t>
      </w:r>
      <w:r w:rsidRPr="009E26BC">
        <w:rPr>
          <w:rFonts w:ascii="Arial" w:hAnsi="Arial" w:cs="Arial"/>
        </w:rPr>
        <w:t>based cancer diagnostics. Journal of Multidisciplinary Healthcare, 17, 4411–4425. https://doi.org/10.2147/JMDH.S446745</w:t>
      </w:r>
    </w:p>
    <w:p w14:paraId="7057E31A" w14:textId="77777777" w:rsidR="002F7AE4" w:rsidRPr="009E26BC" w:rsidRDefault="002F7AE4" w:rsidP="009E26BC">
      <w:pPr>
        <w:pStyle w:val="ListParagraph"/>
        <w:numPr>
          <w:ilvl w:val="0"/>
          <w:numId w:val="12"/>
        </w:numPr>
        <w:jc w:val="both"/>
        <w:rPr>
          <w:rFonts w:ascii="Arial" w:hAnsi="Arial" w:cs="Arial"/>
        </w:rPr>
      </w:pPr>
      <w:proofErr w:type="spellStart"/>
      <w:r w:rsidRPr="009E26BC">
        <w:rPr>
          <w:rFonts w:ascii="Arial" w:hAnsi="Arial" w:cs="Arial"/>
        </w:rPr>
        <w:t>Suganyadevi</w:t>
      </w:r>
      <w:proofErr w:type="spellEnd"/>
      <w:r w:rsidRPr="009E26BC">
        <w:rPr>
          <w:rFonts w:ascii="Arial" w:hAnsi="Arial" w:cs="Arial"/>
        </w:rPr>
        <w:t>, S., &amp; Seethalakshmi, V. (2022). CVD</w:t>
      </w:r>
      <w:r w:rsidRPr="009E26BC">
        <w:rPr>
          <w:rFonts w:ascii="Cambria Math" w:hAnsi="Cambria Math" w:cs="Cambria Math"/>
        </w:rPr>
        <w:t>‑</w:t>
      </w:r>
      <w:proofErr w:type="spellStart"/>
      <w:r w:rsidRPr="009E26BC">
        <w:rPr>
          <w:rFonts w:ascii="Arial" w:hAnsi="Arial" w:cs="Arial"/>
        </w:rPr>
        <w:t>HNet</w:t>
      </w:r>
      <w:proofErr w:type="spellEnd"/>
      <w:r w:rsidRPr="009E26BC">
        <w:rPr>
          <w:rFonts w:ascii="Arial" w:hAnsi="Arial" w:cs="Arial"/>
        </w:rPr>
        <w:t>: Classifying pneumonia and COVID</w:t>
      </w:r>
      <w:r w:rsidRPr="009E26BC">
        <w:rPr>
          <w:rFonts w:ascii="Cambria Math" w:hAnsi="Cambria Math" w:cs="Cambria Math"/>
        </w:rPr>
        <w:t>‑</w:t>
      </w:r>
      <w:r w:rsidRPr="009E26BC">
        <w:rPr>
          <w:rFonts w:ascii="Arial" w:hAnsi="Arial" w:cs="Arial"/>
        </w:rPr>
        <w:t>19 in chest X</w:t>
      </w:r>
      <w:r w:rsidRPr="009E26BC">
        <w:rPr>
          <w:rFonts w:ascii="Cambria Math" w:hAnsi="Cambria Math" w:cs="Cambria Math"/>
        </w:rPr>
        <w:t>‑</w:t>
      </w:r>
      <w:r w:rsidRPr="009E26BC">
        <w:rPr>
          <w:rFonts w:ascii="Arial" w:hAnsi="Arial" w:cs="Arial"/>
        </w:rPr>
        <w:t>ray images using deep network. Wireless Personal Communications, 58(1), 1–25. https://doi.org/10.1007/s11277-021-09388-z</w:t>
      </w:r>
    </w:p>
    <w:p w14:paraId="6715BBAB" w14:textId="77777777" w:rsidR="002F7AE4" w:rsidRPr="009E26BC" w:rsidRDefault="002F7AE4" w:rsidP="009E26BC">
      <w:pPr>
        <w:pStyle w:val="ListParagraph"/>
        <w:numPr>
          <w:ilvl w:val="0"/>
          <w:numId w:val="12"/>
        </w:numPr>
        <w:jc w:val="both"/>
        <w:rPr>
          <w:rFonts w:ascii="Arial" w:hAnsi="Arial" w:cs="Arial"/>
        </w:rPr>
      </w:pPr>
      <w:proofErr w:type="spellStart"/>
      <w:r w:rsidRPr="009E26BC">
        <w:rPr>
          <w:rFonts w:ascii="Arial" w:hAnsi="Arial" w:cs="Arial"/>
        </w:rPr>
        <w:t>Suganyadevi</w:t>
      </w:r>
      <w:proofErr w:type="spellEnd"/>
      <w:r w:rsidRPr="009E26BC">
        <w:rPr>
          <w:rFonts w:ascii="Arial" w:hAnsi="Arial" w:cs="Arial"/>
        </w:rPr>
        <w:t xml:space="preserve">, S., Seethalakshmi, V., &amp; </w:t>
      </w:r>
      <w:proofErr w:type="spellStart"/>
      <w:r w:rsidRPr="009E26BC">
        <w:rPr>
          <w:rFonts w:ascii="Arial" w:hAnsi="Arial" w:cs="Arial"/>
        </w:rPr>
        <w:t>Balasamy</w:t>
      </w:r>
      <w:proofErr w:type="spellEnd"/>
      <w:r w:rsidRPr="009E26BC">
        <w:rPr>
          <w:rFonts w:ascii="Arial" w:hAnsi="Arial" w:cs="Arial"/>
        </w:rPr>
        <w:t>, K. (2022). A review on deep learning in medical image analysis. International Journal of Multimedia Information Retrieval, 11, 19–38. https://doi.org/10.1007/s13735-021-00218-1</w:t>
      </w:r>
    </w:p>
    <w:p w14:paraId="300C6259" w14:textId="77777777" w:rsidR="002F7AE4" w:rsidRPr="009E26BC" w:rsidRDefault="002F7AE4" w:rsidP="009E26BC">
      <w:pPr>
        <w:pStyle w:val="ListParagraph"/>
        <w:numPr>
          <w:ilvl w:val="0"/>
          <w:numId w:val="12"/>
        </w:numPr>
        <w:jc w:val="both"/>
        <w:rPr>
          <w:rFonts w:ascii="Arial" w:hAnsi="Arial" w:cs="Arial"/>
        </w:rPr>
      </w:pPr>
      <w:r w:rsidRPr="009E26BC">
        <w:rPr>
          <w:rFonts w:ascii="Arial" w:hAnsi="Arial" w:cs="Arial"/>
        </w:rPr>
        <w:t>Suha, S., &amp; Sanam, T. (2022). A machine learning approach for predicting patient length of hospital stay using Random Forest regression. In IEEE Region 10 Symposium (TENSYMP). https://doi.org/10.1109/TENSYMP54529.2022.9864447</w:t>
      </w:r>
    </w:p>
    <w:p w14:paraId="277D7238" w14:textId="77777777" w:rsidR="002C3B08" w:rsidRDefault="002C3B08" w:rsidP="002C3B08">
      <w:pPr>
        <w:pStyle w:val="ListParagraph"/>
        <w:numPr>
          <w:ilvl w:val="0"/>
          <w:numId w:val="12"/>
        </w:numPr>
        <w:jc w:val="both"/>
        <w:rPr>
          <w:rFonts w:ascii="Arial" w:hAnsi="Arial" w:cs="Arial"/>
          <w:highlight w:val="red"/>
        </w:rPr>
      </w:pPr>
      <w:proofErr w:type="spellStart"/>
      <w:r>
        <w:rPr>
          <w:rFonts w:ascii="Arial" w:hAnsi="Arial" w:cs="Arial"/>
          <w:color w:val="222222"/>
          <w:sz w:val="20"/>
          <w:szCs w:val="20"/>
          <w:shd w:val="clear" w:color="auto" w:fill="FFFFFF"/>
        </w:rPr>
        <w:t>Talukder</w:t>
      </w:r>
      <w:proofErr w:type="spellEnd"/>
      <w:r>
        <w:rPr>
          <w:rFonts w:ascii="Arial" w:hAnsi="Arial" w:cs="Arial"/>
          <w:color w:val="222222"/>
          <w:sz w:val="20"/>
          <w:szCs w:val="20"/>
          <w:shd w:val="clear" w:color="auto" w:fill="FFFFFF"/>
        </w:rPr>
        <w:t>, M. A., Islam, M. M., Uddin, M. A., Akhter, A., Hasan, K. F., &amp; Moni, M. A. (2022). Machine learning-based lung and colon cancer detection using deep feature extraction and ensemble learning. </w:t>
      </w:r>
      <w:r>
        <w:rPr>
          <w:rFonts w:ascii="Arial" w:hAnsi="Arial" w:cs="Arial"/>
          <w:i/>
          <w:iCs/>
          <w:color w:val="222222"/>
          <w:sz w:val="20"/>
          <w:szCs w:val="20"/>
          <w:shd w:val="clear" w:color="auto" w:fill="FFFFFF"/>
        </w:rPr>
        <w:t>Expert Systems with Applications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205</w:t>
      </w:r>
      <w:r>
        <w:rPr>
          <w:rFonts w:ascii="Arial" w:hAnsi="Arial" w:cs="Arial"/>
          <w:color w:val="222222"/>
          <w:sz w:val="20"/>
          <w:szCs w:val="20"/>
          <w:shd w:val="clear" w:color="auto" w:fill="FFFFFF"/>
        </w:rPr>
        <w:t>, 117695.</w:t>
      </w:r>
      <w:r w:rsidRPr="000D0F67">
        <w:rPr>
          <w:rFonts w:ascii="Arial" w:hAnsi="Arial" w:cs="Arial"/>
          <w:highlight w:val="red"/>
        </w:rPr>
        <w:t xml:space="preserve"> </w:t>
      </w:r>
    </w:p>
    <w:p w14:paraId="5C7C410B" w14:textId="370AA556" w:rsidR="00DB1AD4" w:rsidRPr="003C3083" w:rsidRDefault="002C3B08" w:rsidP="002C3B08">
      <w:pPr>
        <w:pStyle w:val="ListParagraph"/>
        <w:numPr>
          <w:ilvl w:val="0"/>
          <w:numId w:val="12"/>
        </w:numPr>
        <w:jc w:val="both"/>
        <w:rPr>
          <w:rFonts w:ascii="Arial" w:hAnsi="Arial" w:cs="Arial"/>
          <w:highlight w:val="red"/>
        </w:rPr>
      </w:pPr>
      <w:r w:rsidRPr="002C3B08">
        <w:rPr>
          <w:rFonts w:ascii="Arial" w:hAnsi="Arial" w:cs="Arial"/>
          <w:color w:val="222222"/>
          <w:sz w:val="20"/>
          <w:szCs w:val="20"/>
          <w:shd w:val="clear" w:color="auto" w:fill="FFFFFF"/>
        </w:rPr>
        <w:t>Wang, J., Zhu, H., Wang, S. H., &amp; Zhang, Y. D. (2021). A review of deep learning on medical image analysis. </w:t>
      </w:r>
      <w:r w:rsidRPr="002C3B08">
        <w:rPr>
          <w:rFonts w:ascii="Arial" w:hAnsi="Arial" w:cs="Arial"/>
          <w:i/>
          <w:iCs/>
          <w:color w:val="222222"/>
          <w:sz w:val="20"/>
          <w:szCs w:val="20"/>
          <w:shd w:val="clear" w:color="auto" w:fill="FFFFFF"/>
        </w:rPr>
        <w:t>Mobile Networks and Applications</w:t>
      </w:r>
      <w:r w:rsidRPr="002C3B08">
        <w:rPr>
          <w:rFonts w:ascii="Arial" w:hAnsi="Arial" w:cs="Arial"/>
          <w:color w:val="222222"/>
          <w:sz w:val="20"/>
          <w:szCs w:val="20"/>
          <w:shd w:val="clear" w:color="auto" w:fill="FFFFFF"/>
        </w:rPr>
        <w:t>, </w:t>
      </w:r>
      <w:r w:rsidRPr="002C3B08">
        <w:rPr>
          <w:rFonts w:ascii="Arial" w:hAnsi="Arial" w:cs="Arial"/>
          <w:i/>
          <w:iCs/>
          <w:color w:val="222222"/>
          <w:sz w:val="20"/>
          <w:szCs w:val="20"/>
          <w:shd w:val="clear" w:color="auto" w:fill="FFFFFF"/>
        </w:rPr>
        <w:t>26</w:t>
      </w:r>
      <w:r w:rsidRPr="002C3B08">
        <w:rPr>
          <w:rFonts w:ascii="Arial" w:hAnsi="Arial" w:cs="Arial"/>
          <w:color w:val="222222"/>
          <w:sz w:val="20"/>
          <w:szCs w:val="20"/>
          <w:shd w:val="clear" w:color="auto" w:fill="FFFFFF"/>
        </w:rPr>
        <w:t>(1), 351-380.</w:t>
      </w:r>
    </w:p>
    <w:p w14:paraId="2E75985A" w14:textId="60AEE3CC" w:rsidR="003C3083" w:rsidRPr="003C3083" w:rsidRDefault="003C3083" w:rsidP="002C3B08">
      <w:pPr>
        <w:pStyle w:val="ListParagraph"/>
        <w:numPr>
          <w:ilvl w:val="0"/>
          <w:numId w:val="12"/>
        </w:numPr>
        <w:jc w:val="both"/>
        <w:rPr>
          <w:rFonts w:ascii="Arial" w:hAnsi="Arial" w:cs="Arial"/>
          <w:highlight w:val="red"/>
        </w:rPr>
      </w:pPr>
      <w:r>
        <w:rPr>
          <w:rFonts w:ascii="Arial" w:hAnsi="Arial" w:cs="Arial"/>
          <w:color w:val="222222"/>
          <w:sz w:val="20"/>
          <w:szCs w:val="20"/>
          <w:shd w:val="clear" w:color="auto" w:fill="FFFFFF"/>
        </w:rPr>
        <w:lastRenderedPageBreak/>
        <w:t xml:space="preserve">Eckhardt, C. M., </w:t>
      </w:r>
      <w:proofErr w:type="spellStart"/>
      <w:r>
        <w:rPr>
          <w:rFonts w:ascii="Arial" w:hAnsi="Arial" w:cs="Arial"/>
          <w:color w:val="222222"/>
          <w:sz w:val="20"/>
          <w:szCs w:val="20"/>
          <w:shd w:val="clear" w:color="auto" w:fill="FFFFFF"/>
        </w:rPr>
        <w:t>Madjarova</w:t>
      </w:r>
      <w:proofErr w:type="spellEnd"/>
      <w:r>
        <w:rPr>
          <w:rFonts w:ascii="Arial" w:hAnsi="Arial" w:cs="Arial"/>
          <w:color w:val="222222"/>
          <w:sz w:val="20"/>
          <w:szCs w:val="20"/>
          <w:shd w:val="clear" w:color="auto" w:fill="FFFFFF"/>
        </w:rPr>
        <w:t xml:space="preserve">, S. J., Williams, R. J., </w:t>
      </w:r>
      <w:proofErr w:type="spellStart"/>
      <w:r>
        <w:rPr>
          <w:rFonts w:ascii="Arial" w:hAnsi="Arial" w:cs="Arial"/>
          <w:color w:val="222222"/>
          <w:sz w:val="20"/>
          <w:szCs w:val="20"/>
          <w:shd w:val="clear" w:color="auto" w:fill="FFFFFF"/>
        </w:rPr>
        <w:t>Ollivier</w:t>
      </w:r>
      <w:proofErr w:type="spellEnd"/>
      <w:r>
        <w:rPr>
          <w:rFonts w:ascii="Arial" w:hAnsi="Arial" w:cs="Arial"/>
          <w:color w:val="222222"/>
          <w:sz w:val="20"/>
          <w:szCs w:val="20"/>
          <w:shd w:val="clear" w:color="auto" w:fill="FFFFFF"/>
        </w:rPr>
        <w:t xml:space="preserve">, M., Karlsson, J., </w:t>
      </w:r>
      <w:proofErr w:type="spellStart"/>
      <w:r>
        <w:rPr>
          <w:rFonts w:ascii="Arial" w:hAnsi="Arial" w:cs="Arial"/>
          <w:color w:val="222222"/>
          <w:sz w:val="20"/>
          <w:szCs w:val="20"/>
          <w:shd w:val="clear" w:color="auto" w:fill="FFFFFF"/>
        </w:rPr>
        <w:t>Pareek</w:t>
      </w:r>
      <w:proofErr w:type="spellEnd"/>
      <w:r>
        <w:rPr>
          <w:rFonts w:ascii="Arial" w:hAnsi="Arial" w:cs="Arial"/>
          <w:color w:val="222222"/>
          <w:sz w:val="20"/>
          <w:szCs w:val="20"/>
          <w:shd w:val="clear" w:color="auto" w:fill="FFFFFF"/>
        </w:rPr>
        <w:t>, A., &amp; Nwachukwu, B. U. (2023). Unsupervised machine learning methods and emerging applications in healthcare. </w:t>
      </w:r>
      <w:r>
        <w:rPr>
          <w:rFonts w:ascii="Arial" w:hAnsi="Arial" w:cs="Arial"/>
          <w:i/>
          <w:iCs/>
          <w:color w:val="222222"/>
          <w:sz w:val="20"/>
          <w:szCs w:val="20"/>
          <w:shd w:val="clear" w:color="auto" w:fill="FFFFFF"/>
        </w:rPr>
        <w:t>Knee Surgery, Sports Traumatology, Arthroscopy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31</w:t>
      </w:r>
      <w:r>
        <w:rPr>
          <w:rFonts w:ascii="Arial" w:hAnsi="Arial" w:cs="Arial"/>
          <w:color w:val="222222"/>
          <w:sz w:val="20"/>
          <w:szCs w:val="20"/>
          <w:shd w:val="clear" w:color="auto" w:fill="FFFFFF"/>
        </w:rPr>
        <w:t>(2), 376-381.</w:t>
      </w:r>
    </w:p>
    <w:p w14:paraId="3065E92B" w14:textId="0F350879" w:rsidR="003C3083" w:rsidRPr="003C3083" w:rsidRDefault="003C3083" w:rsidP="002C3B08">
      <w:pPr>
        <w:pStyle w:val="ListParagraph"/>
        <w:numPr>
          <w:ilvl w:val="0"/>
          <w:numId w:val="12"/>
        </w:numPr>
        <w:jc w:val="both"/>
        <w:rPr>
          <w:rFonts w:ascii="Arial" w:hAnsi="Arial" w:cs="Arial"/>
          <w:highlight w:val="red"/>
        </w:rPr>
      </w:pPr>
      <w:proofErr w:type="spellStart"/>
      <w:r>
        <w:rPr>
          <w:rFonts w:ascii="Arial" w:hAnsi="Arial" w:cs="Arial"/>
          <w:color w:val="222222"/>
          <w:sz w:val="20"/>
          <w:szCs w:val="20"/>
          <w:shd w:val="clear" w:color="auto" w:fill="FFFFFF"/>
        </w:rPr>
        <w:t>Alanazi</w:t>
      </w:r>
      <w:proofErr w:type="spellEnd"/>
      <w:r>
        <w:rPr>
          <w:rFonts w:ascii="Arial" w:hAnsi="Arial" w:cs="Arial"/>
          <w:color w:val="222222"/>
          <w:sz w:val="20"/>
          <w:szCs w:val="20"/>
          <w:shd w:val="clear" w:color="auto" w:fill="FFFFFF"/>
        </w:rPr>
        <w:t>, A. (2022). Using machine learning for healthcare challenges and opportunities. </w:t>
      </w:r>
      <w:r>
        <w:rPr>
          <w:rFonts w:ascii="Arial" w:hAnsi="Arial" w:cs="Arial"/>
          <w:i/>
          <w:iCs/>
          <w:color w:val="222222"/>
          <w:sz w:val="20"/>
          <w:szCs w:val="20"/>
          <w:shd w:val="clear" w:color="auto" w:fill="FFFFFF"/>
        </w:rPr>
        <w:t>Informatics in Medicine Unlocked</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30</w:t>
      </w:r>
      <w:r>
        <w:rPr>
          <w:rFonts w:ascii="Arial" w:hAnsi="Arial" w:cs="Arial"/>
          <w:color w:val="222222"/>
          <w:sz w:val="20"/>
          <w:szCs w:val="20"/>
          <w:shd w:val="clear" w:color="auto" w:fill="FFFFFF"/>
        </w:rPr>
        <w:t>, 100924.</w:t>
      </w:r>
    </w:p>
    <w:p w14:paraId="0092B8F1" w14:textId="16FB65E5" w:rsidR="003C3083" w:rsidRPr="003C3083" w:rsidRDefault="003C3083" w:rsidP="002C3B08">
      <w:pPr>
        <w:pStyle w:val="ListParagraph"/>
        <w:numPr>
          <w:ilvl w:val="0"/>
          <w:numId w:val="12"/>
        </w:numPr>
        <w:jc w:val="both"/>
        <w:rPr>
          <w:rFonts w:ascii="Arial" w:hAnsi="Arial" w:cs="Arial"/>
          <w:highlight w:val="red"/>
        </w:rPr>
      </w:pPr>
      <w:r>
        <w:rPr>
          <w:rFonts w:ascii="Arial" w:hAnsi="Arial" w:cs="Arial"/>
          <w:color w:val="222222"/>
          <w:sz w:val="20"/>
          <w:szCs w:val="20"/>
          <w:shd w:val="clear" w:color="auto" w:fill="FFFFFF"/>
        </w:rPr>
        <w:t xml:space="preserve">Nayyar, A., </w:t>
      </w:r>
      <w:proofErr w:type="spellStart"/>
      <w:r>
        <w:rPr>
          <w:rFonts w:ascii="Arial" w:hAnsi="Arial" w:cs="Arial"/>
          <w:color w:val="222222"/>
          <w:sz w:val="20"/>
          <w:szCs w:val="20"/>
          <w:shd w:val="clear" w:color="auto" w:fill="FFFFFF"/>
        </w:rPr>
        <w:t>Gadhavi</w:t>
      </w:r>
      <w:proofErr w:type="spellEnd"/>
      <w:r>
        <w:rPr>
          <w:rFonts w:ascii="Arial" w:hAnsi="Arial" w:cs="Arial"/>
          <w:color w:val="222222"/>
          <w:sz w:val="20"/>
          <w:szCs w:val="20"/>
          <w:shd w:val="clear" w:color="auto" w:fill="FFFFFF"/>
        </w:rPr>
        <w:t>, L., &amp; Zaman, N. (2021). Machine learning in healthcare: review, opportunities and challenges. </w:t>
      </w:r>
      <w:r>
        <w:rPr>
          <w:rFonts w:ascii="Arial" w:hAnsi="Arial" w:cs="Arial"/>
          <w:i/>
          <w:iCs/>
          <w:color w:val="222222"/>
          <w:sz w:val="20"/>
          <w:szCs w:val="20"/>
          <w:shd w:val="clear" w:color="auto" w:fill="FFFFFF"/>
        </w:rPr>
        <w:t>Machine learning and the internet of medical things in healthcare</w:t>
      </w:r>
      <w:r>
        <w:rPr>
          <w:rFonts w:ascii="Arial" w:hAnsi="Arial" w:cs="Arial"/>
          <w:color w:val="222222"/>
          <w:sz w:val="20"/>
          <w:szCs w:val="20"/>
          <w:shd w:val="clear" w:color="auto" w:fill="FFFFFF"/>
        </w:rPr>
        <w:t>, 23-45.</w:t>
      </w:r>
    </w:p>
    <w:p w14:paraId="4580C57A" w14:textId="2F49B44F" w:rsidR="003C3083" w:rsidRPr="003C3083" w:rsidRDefault="003C3083" w:rsidP="002C3B08">
      <w:pPr>
        <w:pStyle w:val="ListParagraph"/>
        <w:numPr>
          <w:ilvl w:val="0"/>
          <w:numId w:val="12"/>
        </w:numPr>
        <w:jc w:val="both"/>
        <w:rPr>
          <w:rFonts w:ascii="Arial" w:hAnsi="Arial" w:cs="Arial"/>
          <w:highlight w:val="red"/>
        </w:rPr>
      </w:pPr>
      <w:proofErr w:type="spellStart"/>
      <w:r>
        <w:rPr>
          <w:rFonts w:ascii="Arial" w:hAnsi="Arial" w:cs="Arial"/>
          <w:color w:val="222222"/>
          <w:sz w:val="20"/>
          <w:szCs w:val="20"/>
          <w:shd w:val="clear" w:color="auto" w:fill="FFFFFF"/>
        </w:rPr>
        <w:t>Alanazi</w:t>
      </w:r>
      <w:proofErr w:type="spellEnd"/>
      <w:r>
        <w:rPr>
          <w:rFonts w:ascii="Arial" w:hAnsi="Arial" w:cs="Arial"/>
          <w:color w:val="222222"/>
          <w:sz w:val="20"/>
          <w:szCs w:val="20"/>
          <w:shd w:val="clear" w:color="auto" w:fill="FFFFFF"/>
        </w:rPr>
        <w:t>, H. O., Abdullah, A. H., &amp; Qureshi, K. N. (2017). A critical review for developing accurate and dynamic predictive models using machine learning methods in medicine and health care. </w:t>
      </w:r>
      <w:r>
        <w:rPr>
          <w:rFonts w:ascii="Arial" w:hAnsi="Arial" w:cs="Arial"/>
          <w:i/>
          <w:iCs/>
          <w:color w:val="222222"/>
          <w:sz w:val="20"/>
          <w:szCs w:val="20"/>
          <w:shd w:val="clear" w:color="auto" w:fill="FFFFFF"/>
        </w:rPr>
        <w:t>Journal of medical systems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41</w:t>
      </w:r>
      <w:r>
        <w:rPr>
          <w:rFonts w:ascii="Arial" w:hAnsi="Arial" w:cs="Arial"/>
          <w:color w:val="222222"/>
          <w:sz w:val="20"/>
          <w:szCs w:val="20"/>
          <w:shd w:val="clear" w:color="auto" w:fill="FFFFFF"/>
        </w:rPr>
        <w:t>(4), 69.</w:t>
      </w:r>
    </w:p>
    <w:p w14:paraId="3E45A389" w14:textId="70BD5140" w:rsidR="003C3083" w:rsidRPr="003C3083" w:rsidRDefault="003C3083" w:rsidP="003C3083">
      <w:pPr>
        <w:pStyle w:val="ListParagraph"/>
        <w:numPr>
          <w:ilvl w:val="0"/>
          <w:numId w:val="12"/>
        </w:numPr>
        <w:jc w:val="both"/>
        <w:rPr>
          <w:rFonts w:ascii="Arial" w:hAnsi="Arial" w:cs="Arial"/>
          <w:highlight w:val="red"/>
        </w:rPr>
      </w:pPr>
      <w:proofErr w:type="spellStart"/>
      <w:r>
        <w:rPr>
          <w:rFonts w:ascii="Arial" w:hAnsi="Arial" w:cs="Arial"/>
          <w:color w:val="222222"/>
          <w:sz w:val="20"/>
          <w:szCs w:val="20"/>
          <w:shd w:val="clear" w:color="auto" w:fill="FFFFFF"/>
        </w:rPr>
        <w:t>Emanet</w:t>
      </w:r>
      <w:proofErr w:type="spellEnd"/>
      <w:r>
        <w:rPr>
          <w:rFonts w:ascii="Arial" w:hAnsi="Arial" w:cs="Arial"/>
          <w:color w:val="222222"/>
          <w:sz w:val="20"/>
          <w:szCs w:val="20"/>
          <w:shd w:val="clear" w:color="auto" w:fill="FFFFFF"/>
        </w:rPr>
        <w:t xml:space="preserve">, N., </w:t>
      </w:r>
      <w:proofErr w:type="spellStart"/>
      <w:r>
        <w:rPr>
          <w:rFonts w:ascii="Arial" w:hAnsi="Arial" w:cs="Arial"/>
          <w:color w:val="222222"/>
          <w:sz w:val="20"/>
          <w:szCs w:val="20"/>
          <w:shd w:val="clear" w:color="auto" w:fill="FFFFFF"/>
        </w:rPr>
        <w:t>Öz</w:t>
      </w:r>
      <w:proofErr w:type="spellEnd"/>
      <w:r>
        <w:rPr>
          <w:rFonts w:ascii="Arial" w:hAnsi="Arial" w:cs="Arial"/>
          <w:color w:val="222222"/>
          <w:sz w:val="20"/>
          <w:szCs w:val="20"/>
          <w:shd w:val="clear" w:color="auto" w:fill="FFFFFF"/>
        </w:rPr>
        <w:t xml:space="preserve">, H. R., Bayram, N., &amp; </w:t>
      </w:r>
      <w:proofErr w:type="spellStart"/>
      <w:r>
        <w:rPr>
          <w:rFonts w:ascii="Arial" w:hAnsi="Arial" w:cs="Arial"/>
          <w:color w:val="222222"/>
          <w:sz w:val="20"/>
          <w:szCs w:val="20"/>
          <w:shd w:val="clear" w:color="auto" w:fill="FFFFFF"/>
        </w:rPr>
        <w:t>Delen</w:t>
      </w:r>
      <w:proofErr w:type="spellEnd"/>
      <w:r>
        <w:rPr>
          <w:rFonts w:ascii="Arial" w:hAnsi="Arial" w:cs="Arial"/>
          <w:color w:val="222222"/>
          <w:sz w:val="20"/>
          <w:szCs w:val="20"/>
          <w:shd w:val="clear" w:color="auto" w:fill="FFFFFF"/>
        </w:rPr>
        <w:t>, D. (2014). A comparative analysis of machine learning methods for classification type decision problems in healthcare. </w:t>
      </w:r>
      <w:r>
        <w:rPr>
          <w:rFonts w:ascii="Arial" w:hAnsi="Arial" w:cs="Arial"/>
          <w:i/>
          <w:iCs/>
          <w:color w:val="222222"/>
          <w:sz w:val="20"/>
          <w:szCs w:val="20"/>
          <w:shd w:val="clear" w:color="auto" w:fill="FFFFFF"/>
        </w:rPr>
        <w:t>Decision Analytics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(1), 6.</w:t>
      </w:r>
    </w:p>
    <w:p w14:paraId="29E2F22C" w14:textId="6F4D5DE9" w:rsidR="003C3083" w:rsidRPr="003C3083" w:rsidRDefault="003C3083" w:rsidP="003C3083">
      <w:pPr>
        <w:pStyle w:val="ListParagraph"/>
        <w:numPr>
          <w:ilvl w:val="0"/>
          <w:numId w:val="12"/>
        </w:numPr>
        <w:jc w:val="both"/>
        <w:rPr>
          <w:rFonts w:ascii="Arial" w:hAnsi="Arial" w:cs="Arial"/>
          <w:highlight w:val="red"/>
        </w:rPr>
      </w:pPr>
      <w:proofErr w:type="spellStart"/>
      <w:r>
        <w:rPr>
          <w:rFonts w:ascii="Arial" w:hAnsi="Arial" w:cs="Arial"/>
          <w:color w:val="222222"/>
          <w:sz w:val="20"/>
          <w:szCs w:val="20"/>
          <w:shd w:val="clear" w:color="auto" w:fill="FFFFFF"/>
        </w:rPr>
        <w:t>Dua</w:t>
      </w:r>
      <w:proofErr w:type="spellEnd"/>
      <w:r>
        <w:rPr>
          <w:rFonts w:ascii="Arial" w:hAnsi="Arial" w:cs="Arial"/>
          <w:color w:val="222222"/>
          <w:sz w:val="20"/>
          <w:szCs w:val="20"/>
          <w:shd w:val="clear" w:color="auto" w:fill="FFFFFF"/>
        </w:rPr>
        <w:t xml:space="preserve">, S., Acharya, U. R., &amp; </w:t>
      </w:r>
      <w:proofErr w:type="spellStart"/>
      <w:r>
        <w:rPr>
          <w:rFonts w:ascii="Arial" w:hAnsi="Arial" w:cs="Arial"/>
          <w:color w:val="222222"/>
          <w:sz w:val="20"/>
          <w:szCs w:val="20"/>
          <w:shd w:val="clear" w:color="auto" w:fill="FFFFFF"/>
        </w:rPr>
        <w:t>Dua</w:t>
      </w:r>
      <w:proofErr w:type="spellEnd"/>
      <w:r>
        <w:rPr>
          <w:rFonts w:ascii="Arial" w:hAnsi="Arial" w:cs="Arial"/>
          <w:color w:val="222222"/>
          <w:sz w:val="20"/>
          <w:szCs w:val="20"/>
          <w:shd w:val="clear" w:color="auto" w:fill="FFFFFF"/>
        </w:rPr>
        <w:t>, P. (Eds.). (2014). </w:t>
      </w:r>
      <w:r>
        <w:rPr>
          <w:rFonts w:ascii="Arial" w:hAnsi="Arial" w:cs="Arial"/>
          <w:i/>
          <w:iCs/>
          <w:color w:val="222222"/>
          <w:sz w:val="20"/>
          <w:szCs w:val="20"/>
          <w:shd w:val="clear" w:color="auto" w:fill="FFFFFF"/>
        </w:rPr>
        <w:t>Machine learning in healthcare informatics</w:t>
      </w:r>
      <w:r>
        <w:rPr>
          <w:rFonts w:ascii="Arial" w:hAnsi="Arial" w:cs="Arial"/>
          <w:color w:val="222222"/>
          <w:sz w:val="20"/>
          <w:szCs w:val="20"/>
          <w:shd w:val="clear" w:color="auto" w:fill="FFFFFF"/>
        </w:rPr>
        <w:t> (Vol. 56). Berlin: Springer.</w:t>
      </w:r>
    </w:p>
    <w:p w14:paraId="06189F65" w14:textId="20627876" w:rsidR="003C3083" w:rsidRPr="003C3083" w:rsidRDefault="003C3083" w:rsidP="003C3083">
      <w:pPr>
        <w:pStyle w:val="ListParagraph"/>
        <w:numPr>
          <w:ilvl w:val="0"/>
          <w:numId w:val="12"/>
        </w:numPr>
        <w:jc w:val="both"/>
        <w:rPr>
          <w:rFonts w:ascii="Arial" w:hAnsi="Arial" w:cs="Arial"/>
          <w:highlight w:val="red"/>
        </w:rPr>
      </w:pPr>
      <w:r>
        <w:rPr>
          <w:rFonts w:ascii="Arial" w:hAnsi="Arial" w:cs="Arial"/>
          <w:color w:val="222222"/>
          <w:sz w:val="20"/>
          <w:szCs w:val="20"/>
          <w:shd w:val="clear" w:color="auto" w:fill="FFFFFF"/>
        </w:rPr>
        <w:t>Ferdous, M., Debnath, J., &amp; Chakraborty, N. R. (2020, July). Machine learning algorithms in healthcare: A literature survey. In </w:t>
      </w:r>
      <w:r>
        <w:rPr>
          <w:rFonts w:ascii="Arial" w:hAnsi="Arial" w:cs="Arial"/>
          <w:i/>
          <w:iCs/>
          <w:color w:val="222222"/>
          <w:sz w:val="20"/>
          <w:szCs w:val="20"/>
          <w:shd w:val="clear" w:color="auto" w:fill="FFFFFF"/>
        </w:rPr>
        <w:t>2020 11th International conference on computing, communication and networking technologies (ICCCNT)</w:t>
      </w:r>
      <w:r>
        <w:rPr>
          <w:rFonts w:ascii="Arial" w:hAnsi="Arial" w:cs="Arial"/>
          <w:color w:val="222222"/>
          <w:sz w:val="20"/>
          <w:szCs w:val="20"/>
          <w:shd w:val="clear" w:color="auto" w:fill="FFFFFF"/>
        </w:rPr>
        <w:t> (pp. 1-6). IEEE.</w:t>
      </w:r>
    </w:p>
    <w:p w14:paraId="7240E819" w14:textId="77777777" w:rsidR="00DB1AD4" w:rsidRDefault="00DB1AD4" w:rsidP="00872F98">
      <w:pPr>
        <w:jc w:val="center"/>
        <w:rPr>
          <w:rFonts w:ascii="Arial" w:hAnsi="Arial" w:cs="Arial"/>
          <w:b/>
          <w:bCs/>
        </w:rPr>
      </w:pPr>
    </w:p>
    <w:p w14:paraId="20EE397F" w14:textId="77777777" w:rsidR="00DB1AD4" w:rsidRDefault="00DB1AD4" w:rsidP="00872F98">
      <w:pPr>
        <w:jc w:val="center"/>
        <w:rPr>
          <w:rFonts w:ascii="Arial" w:hAnsi="Arial" w:cs="Arial"/>
          <w:b/>
          <w:bCs/>
        </w:rPr>
      </w:pPr>
    </w:p>
    <w:p w14:paraId="4A82ED76" w14:textId="77777777" w:rsidR="00DB1AD4" w:rsidRDefault="00DB1AD4" w:rsidP="00872F98">
      <w:pPr>
        <w:jc w:val="center"/>
        <w:rPr>
          <w:rFonts w:ascii="Arial" w:hAnsi="Arial" w:cs="Arial"/>
          <w:b/>
          <w:bCs/>
        </w:rPr>
      </w:pPr>
    </w:p>
    <w:p w14:paraId="7CD51029" w14:textId="77777777" w:rsidR="00DB1AD4" w:rsidRDefault="00DB1AD4" w:rsidP="00872F98">
      <w:pPr>
        <w:jc w:val="center"/>
        <w:rPr>
          <w:rFonts w:ascii="Arial" w:hAnsi="Arial" w:cs="Arial"/>
          <w:b/>
          <w:bCs/>
        </w:rPr>
      </w:pPr>
    </w:p>
    <w:p w14:paraId="07C21BA9" w14:textId="77777777" w:rsidR="00DB1AD4" w:rsidRDefault="00DB1AD4" w:rsidP="00872F98">
      <w:pPr>
        <w:jc w:val="center"/>
        <w:rPr>
          <w:rFonts w:ascii="Arial" w:hAnsi="Arial" w:cs="Arial"/>
          <w:b/>
          <w:bCs/>
        </w:rPr>
      </w:pPr>
    </w:p>
    <w:p w14:paraId="29242792" w14:textId="77777777" w:rsidR="00DB1AD4" w:rsidRDefault="00DB1AD4" w:rsidP="00872F98">
      <w:pPr>
        <w:jc w:val="center"/>
        <w:rPr>
          <w:rFonts w:ascii="Arial" w:hAnsi="Arial" w:cs="Arial"/>
          <w:b/>
          <w:bCs/>
        </w:rPr>
      </w:pPr>
    </w:p>
    <w:p w14:paraId="72C5AC91" w14:textId="77777777" w:rsidR="00DB1AD4" w:rsidRDefault="00DB1AD4" w:rsidP="00872F98">
      <w:pPr>
        <w:jc w:val="center"/>
        <w:rPr>
          <w:rFonts w:ascii="Arial" w:hAnsi="Arial" w:cs="Arial"/>
          <w:b/>
          <w:bCs/>
        </w:rPr>
      </w:pPr>
    </w:p>
    <w:p w14:paraId="7FD1A4E5" w14:textId="77777777" w:rsidR="00DB1AD4" w:rsidRDefault="00DB1AD4" w:rsidP="00872F98">
      <w:pPr>
        <w:jc w:val="center"/>
        <w:rPr>
          <w:rFonts w:ascii="Arial" w:hAnsi="Arial" w:cs="Arial"/>
          <w:b/>
          <w:bCs/>
        </w:rPr>
      </w:pPr>
    </w:p>
    <w:p w14:paraId="7F1FC416" w14:textId="77777777" w:rsidR="00DB1AD4" w:rsidRDefault="00DB1AD4" w:rsidP="00872F98">
      <w:pPr>
        <w:jc w:val="center"/>
        <w:rPr>
          <w:rFonts w:ascii="Arial" w:hAnsi="Arial" w:cs="Arial"/>
          <w:b/>
          <w:bCs/>
        </w:rPr>
      </w:pPr>
    </w:p>
    <w:p w14:paraId="5BE6E4BC" w14:textId="77777777" w:rsidR="00DB1AD4" w:rsidRDefault="00DB1AD4" w:rsidP="00872F98">
      <w:pPr>
        <w:jc w:val="center"/>
        <w:rPr>
          <w:rFonts w:ascii="Arial" w:hAnsi="Arial" w:cs="Arial"/>
          <w:b/>
          <w:bCs/>
        </w:rPr>
      </w:pPr>
    </w:p>
    <w:p w14:paraId="43B86E8F" w14:textId="00B286B8" w:rsidR="002A548B" w:rsidRPr="002A548B" w:rsidRDefault="002A548B" w:rsidP="00872F98">
      <w:pPr>
        <w:jc w:val="center"/>
        <w:rPr>
          <w:rFonts w:ascii="Arial" w:hAnsi="Arial" w:cs="Arial"/>
          <w:b/>
          <w:bCs/>
        </w:rPr>
      </w:pPr>
      <w:r w:rsidRPr="002A548B">
        <w:rPr>
          <w:rFonts w:ascii="Arial" w:hAnsi="Arial" w:cs="Arial"/>
          <w:b/>
          <w:bCs/>
        </w:rPr>
        <w:t>APPENDIX</w:t>
      </w:r>
    </w:p>
    <w:p w14:paraId="27113F6C" w14:textId="3ED8BBA9" w:rsidR="002A548B" w:rsidRPr="00A879EA" w:rsidRDefault="002A548B" w:rsidP="002A548B">
      <w:pPr>
        <w:jc w:val="center"/>
        <w:rPr>
          <w:rFonts w:ascii="Arial" w:hAnsi="Arial" w:cs="Arial"/>
          <w:b/>
          <w:bCs/>
          <w:sz w:val="20"/>
          <w:szCs w:val="20"/>
        </w:rPr>
      </w:pPr>
      <w:r w:rsidRPr="00A879EA">
        <w:rPr>
          <w:rFonts w:ascii="Arial" w:hAnsi="Arial" w:cs="Arial"/>
          <w:b/>
          <w:bCs/>
          <w:sz w:val="20"/>
          <w:szCs w:val="20"/>
        </w:rPr>
        <w:t xml:space="preserve">Table </w:t>
      </w:r>
      <w:r w:rsidR="00872F98">
        <w:rPr>
          <w:rFonts w:ascii="Arial" w:hAnsi="Arial" w:cs="Arial"/>
          <w:b/>
          <w:bCs/>
          <w:sz w:val="20"/>
          <w:szCs w:val="20"/>
        </w:rPr>
        <w:t>1</w:t>
      </w:r>
      <w:r w:rsidRPr="00A879EA">
        <w:rPr>
          <w:rFonts w:ascii="Arial" w:hAnsi="Arial" w:cs="Arial"/>
          <w:b/>
          <w:bCs/>
          <w:sz w:val="20"/>
          <w:szCs w:val="20"/>
        </w:rPr>
        <w:t>: Summary of Cited Literature and Contributions</w:t>
      </w:r>
    </w:p>
    <w:tbl>
      <w:tblPr>
        <w:tblStyle w:val="GridTable1Light"/>
        <w:tblW w:w="0" w:type="auto"/>
        <w:tblLook w:val="04A0" w:firstRow="1" w:lastRow="0" w:firstColumn="1" w:lastColumn="0" w:noHBand="0" w:noVBand="1"/>
      </w:tblPr>
      <w:tblGrid>
        <w:gridCol w:w="2348"/>
        <w:gridCol w:w="3152"/>
        <w:gridCol w:w="1795"/>
        <w:gridCol w:w="2055"/>
      </w:tblGrid>
      <w:tr w:rsidR="002A548B" w:rsidRPr="00A879EA" w14:paraId="55B3F044" w14:textId="77777777" w:rsidTr="00820C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4B4E4785" w14:textId="65D8D61C" w:rsidR="000B1AB0" w:rsidRPr="000B1AB0" w:rsidRDefault="002A548B" w:rsidP="000B1AB0">
            <w:pPr>
              <w:pStyle w:val="NoSpacing"/>
              <w:jc w:val="center"/>
              <w:rPr>
                <w:rFonts w:ascii="Arial" w:hAnsi="Arial" w:cs="Arial"/>
                <w:b w:val="0"/>
                <w:bCs w:val="0"/>
                <w:sz w:val="20"/>
                <w:szCs w:val="20"/>
              </w:rPr>
            </w:pPr>
            <w:r w:rsidRPr="000B1AB0">
              <w:rPr>
                <w:rFonts w:ascii="Arial" w:hAnsi="Arial" w:cs="Arial"/>
                <w:sz w:val="20"/>
                <w:szCs w:val="20"/>
              </w:rPr>
              <w:t>Citation</w:t>
            </w:r>
          </w:p>
          <w:p w14:paraId="53A54EBB" w14:textId="77777777" w:rsidR="002A548B" w:rsidRDefault="002A548B" w:rsidP="000B1AB0">
            <w:pPr>
              <w:pStyle w:val="NoSpacing"/>
              <w:jc w:val="center"/>
              <w:rPr>
                <w:rFonts w:ascii="Arial" w:hAnsi="Arial" w:cs="Arial"/>
                <w:b w:val="0"/>
                <w:bCs w:val="0"/>
                <w:sz w:val="20"/>
                <w:szCs w:val="20"/>
              </w:rPr>
            </w:pPr>
            <w:r w:rsidRPr="000B1AB0">
              <w:rPr>
                <w:rFonts w:ascii="Arial" w:hAnsi="Arial" w:cs="Arial"/>
                <w:sz w:val="20"/>
                <w:szCs w:val="20"/>
              </w:rPr>
              <w:t>(Author &amp; Year)</w:t>
            </w:r>
          </w:p>
          <w:p w14:paraId="5BBAECE5" w14:textId="09C7A695" w:rsidR="00E86EC8" w:rsidRPr="000B1AB0" w:rsidRDefault="00E86EC8" w:rsidP="000B1AB0">
            <w:pPr>
              <w:pStyle w:val="NoSpacing"/>
              <w:jc w:val="center"/>
              <w:rPr>
                <w:rFonts w:ascii="Arial" w:hAnsi="Arial" w:cs="Arial"/>
                <w:sz w:val="20"/>
                <w:szCs w:val="20"/>
              </w:rPr>
            </w:pP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2D1F0527" w14:textId="77777777" w:rsidR="002A548B" w:rsidRPr="00A879EA" w:rsidRDefault="002A548B" w:rsidP="00152C14">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Main Contribution</w:t>
            </w: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1A157B97" w14:textId="77777777" w:rsidR="002A548B" w:rsidRPr="00A879EA" w:rsidRDefault="002A548B" w:rsidP="00152C14">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ML Technique</w:t>
            </w:r>
          </w:p>
        </w:tc>
        <w:tc>
          <w:tcPr>
            <w:tcW w:w="0" w:type="auto"/>
            <w:tcBorders>
              <w:top w:val="single" w:sz="4" w:space="0" w:color="000000" w:themeColor="text1"/>
              <w:left w:val="single" w:sz="4" w:space="0" w:color="FFFFFF" w:themeColor="background1"/>
              <w:bottom w:val="single" w:sz="4" w:space="0" w:color="000000" w:themeColor="text1"/>
              <w:right w:val="single" w:sz="4" w:space="0" w:color="FFFFFF" w:themeColor="background1"/>
            </w:tcBorders>
            <w:hideMark/>
          </w:tcPr>
          <w:p w14:paraId="45332234" w14:textId="77777777" w:rsidR="002A548B" w:rsidRPr="00A879EA" w:rsidRDefault="002A548B" w:rsidP="00152C14">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Healthcare Domain</w:t>
            </w:r>
          </w:p>
        </w:tc>
      </w:tr>
      <w:tr w:rsidR="005D1FB9" w:rsidRPr="00A879EA" w14:paraId="5791BEF4"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14:paraId="76AB3A00" w14:textId="77777777" w:rsidR="00E86EC8" w:rsidRDefault="00E86EC8" w:rsidP="005D1FB9">
            <w:pPr>
              <w:rPr>
                <w:rFonts w:ascii="Arial" w:hAnsi="Arial" w:cs="Arial"/>
                <w:b w:val="0"/>
                <w:bCs w:val="0"/>
                <w:sz w:val="20"/>
                <w:szCs w:val="20"/>
              </w:rPr>
            </w:pPr>
          </w:p>
          <w:p w14:paraId="67279219" w14:textId="07CA4AFB" w:rsidR="005D1FB9" w:rsidRPr="001A439D" w:rsidRDefault="005D1FB9" w:rsidP="005D1FB9">
            <w:pPr>
              <w:rPr>
                <w:rFonts w:ascii="Arial" w:hAnsi="Arial" w:cs="Arial"/>
                <w:b w:val="0"/>
                <w:bCs w:val="0"/>
                <w:sz w:val="20"/>
                <w:szCs w:val="20"/>
              </w:rPr>
            </w:pPr>
            <w:proofErr w:type="spellStart"/>
            <w:r w:rsidRPr="001A439D">
              <w:rPr>
                <w:rFonts w:ascii="Arial" w:hAnsi="Arial" w:cs="Arial"/>
                <w:sz w:val="20"/>
                <w:szCs w:val="20"/>
              </w:rPr>
              <w:t>Alnaggar</w:t>
            </w:r>
            <w:proofErr w:type="spellEnd"/>
            <w:r w:rsidRPr="001A439D">
              <w:rPr>
                <w:rFonts w:ascii="Arial" w:hAnsi="Arial" w:cs="Arial"/>
                <w:sz w:val="20"/>
                <w:szCs w:val="20"/>
              </w:rPr>
              <w:t xml:space="preserve"> et. al (2024)</w:t>
            </w:r>
          </w:p>
          <w:p w14:paraId="0C29CC50" w14:textId="77777777" w:rsidR="001A439D" w:rsidRPr="001A439D" w:rsidRDefault="001A439D" w:rsidP="005D1FB9">
            <w:pPr>
              <w:rPr>
                <w:rFonts w:ascii="Arial" w:hAnsi="Arial" w:cs="Arial"/>
                <w:b w:val="0"/>
                <w:bCs w:val="0"/>
                <w:sz w:val="20"/>
                <w:szCs w:val="20"/>
              </w:rPr>
            </w:pPr>
          </w:p>
          <w:p w14:paraId="175D1D73" w14:textId="3FFAADCE" w:rsidR="001A439D" w:rsidRPr="001A439D" w:rsidRDefault="001A439D" w:rsidP="005D1FB9">
            <w:pPr>
              <w:rPr>
                <w:rFonts w:ascii="Arial" w:hAnsi="Arial" w:cs="Arial"/>
                <w:sz w:val="20"/>
                <w:szCs w:val="20"/>
              </w:rPr>
            </w:pP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14:paraId="36B1A1DA" w14:textId="77777777" w:rsidR="00E86EC8" w:rsidRDefault="00E86EC8" w:rsidP="005D1FB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6A3F8AC2" w14:textId="21DD0265" w:rsidR="005D1FB9" w:rsidRPr="001A439D" w:rsidRDefault="005D1FB9" w:rsidP="005D1FB9">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439D">
              <w:rPr>
                <w:rFonts w:ascii="Arial" w:hAnsi="Arial" w:cs="Arial"/>
                <w:sz w:val="20"/>
                <w:szCs w:val="20"/>
              </w:rPr>
              <w:t>Review of AI in medical image processing</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14:paraId="6EAD1BD4" w14:textId="77777777" w:rsidR="00E86EC8" w:rsidRDefault="00E86EC8" w:rsidP="005D1FB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22BB2758" w14:textId="579AF4C5" w:rsidR="005D1FB9" w:rsidRPr="001A439D" w:rsidRDefault="005D1FB9" w:rsidP="005D1FB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439D">
              <w:rPr>
                <w:rFonts w:ascii="Arial" w:hAnsi="Arial" w:cs="Arial"/>
                <w:sz w:val="20"/>
                <w:szCs w:val="20"/>
              </w:rPr>
              <w:t>DL Techniques</w:t>
            </w:r>
          </w:p>
        </w:tc>
        <w:tc>
          <w:tcPr>
            <w:tcW w:w="0" w:type="auto"/>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tcPr>
          <w:p w14:paraId="7772D9E2" w14:textId="77777777" w:rsidR="00E86EC8" w:rsidRDefault="00E86EC8" w:rsidP="005D1FB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p w14:paraId="00E11FE8" w14:textId="0211944C" w:rsidR="005D1FB9" w:rsidRPr="001A439D" w:rsidRDefault="005D1FB9" w:rsidP="005D1FB9">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1A439D">
              <w:rPr>
                <w:rFonts w:ascii="Arial" w:hAnsi="Arial" w:cs="Arial"/>
                <w:sz w:val="20"/>
                <w:szCs w:val="20"/>
              </w:rPr>
              <w:t>Imaging</w:t>
            </w:r>
          </w:p>
        </w:tc>
      </w:tr>
      <w:tr w:rsidR="002A548B" w:rsidRPr="00A879EA" w14:paraId="3C942C5A"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9E0FAB2" w14:textId="77777777" w:rsidR="002A548B" w:rsidRPr="00A879EA" w:rsidRDefault="002A548B" w:rsidP="00152C14">
            <w:pPr>
              <w:spacing w:after="160" w:line="259" w:lineRule="auto"/>
              <w:rPr>
                <w:rFonts w:ascii="Arial" w:hAnsi="Arial" w:cs="Arial"/>
                <w:sz w:val="20"/>
                <w:szCs w:val="20"/>
              </w:rPr>
            </w:pPr>
            <w:r w:rsidRPr="00A879EA">
              <w:rPr>
                <w:rFonts w:ascii="Arial" w:hAnsi="Arial" w:cs="Arial"/>
                <w:sz w:val="20"/>
                <w:szCs w:val="20"/>
              </w:rPr>
              <w:t>Cao et al. (2020)</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6FE6997" w14:textId="77777777" w:rsidR="002A548B" w:rsidRPr="00A879EA" w:rsidRDefault="002A548B" w:rsidP="00152C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CAD systems for pulmonary nodules from CT scans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925810D" w14:textId="77777777"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CNN, traditional ML</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ED4963A" w14:textId="77777777"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Diagnosis, Imaging</w:t>
            </w:r>
          </w:p>
        </w:tc>
      </w:tr>
      <w:tr w:rsidR="002A548B" w:rsidRPr="00A879EA" w14:paraId="2542EF76"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B764726" w14:textId="77777777" w:rsidR="002A548B" w:rsidRPr="00A879EA" w:rsidRDefault="002A548B" w:rsidP="00152C14">
            <w:pPr>
              <w:spacing w:after="160" w:line="259" w:lineRule="auto"/>
              <w:rPr>
                <w:rFonts w:ascii="Arial" w:hAnsi="Arial" w:cs="Arial"/>
                <w:sz w:val="20"/>
                <w:szCs w:val="20"/>
              </w:rPr>
            </w:pPr>
            <w:r w:rsidRPr="00A879EA">
              <w:rPr>
                <w:rFonts w:ascii="Arial" w:hAnsi="Arial" w:cs="Arial"/>
                <w:sz w:val="20"/>
                <w:szCs w:val="20"/>
              </w:rPr>
              <w:t>Chen et al. (2021)</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394371A" w14:textId="77777777" w:rsidR="002A548B" w:rsidRPr="00A879EA" w:rsidRDefault="002A548B" w:rsidP="00152C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Histopathology-based mutation prediction in cancer</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812A010" w14:textId="77777777"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CNNs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D934174" w14:textId="77777777"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Oncology, Precision Medicine</w:t>
            </w:r>
          </w:p>
        </w:tc>
      </w:tr>
      <w:tr w:rsidR="002A548B" w:rsidRPr="00A879EA" w14:paraId="01079150"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3E94010" w14:textId="77777777" w:rsidR="002A548B" w:rsidRPr="00A879EA" w:rsidRDefault="002A548B" w:rsidP="00152C14">
            <w:pPr>
              <w:spacing w:after="160" w:line="259" w:lineRule="auto"/>
              <w:rPr>
                <w:rFonts w:ascii="Arial" w:hAnsi="Arial" w:cs="Arial"/>
                <w:sz w:val="20"/>
                <w:szCs w:val="20"/>
              </w:rPr>
            </w:pPr>
            <w:r w:rsidRPr="00A879EA">
              <w:rPr>
                <w:rFonts w:ascii="Arial" w:hAnsi="Arial" w:cs="Arial"/>
                <w:sz w:val="20"/>
                <w:szCs w:val="20"/>
              </w:rPr>
              <w:lastRenderedPageBreak/>
              <w:t>Chen et al. (2023)</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64B5025" w14:textId="77777777" w:rsidR="002A548B" w:rsidRPr="00A879EA" w:rsidRDefault="002A548B" w:rsidP="00152C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Deep learning for pancreatic cancer detection from CT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24E8D55" w14:textId="77777777"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CNNs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A90D350" w14:textId="77777777"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Imaging, Diagnosis</w:t>
            </w:r>
          </w:p>
        </w:tc>
      </w:tr>
      <w:tr w:rsidR="002A548B" w:rsidRPr="00A879EA" w14:paraId="6A7156D8"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A5E5719" w14:textId="77777777" w:rsidR="002A548B" w:rsidRPr="00A879EA" w:rsidRDefault="002A548B" w:rsidP="00152C14">
            <w:pPr>
              <w:spacing w:after="160" w:line="259" w:lineRule="auto"/>
              <w:rPr>
                <w:rFonts w:ascii="Arial" w:hAnsi="Arial" w:cs="Arial"/>
                <w:sz w:val="20"/>
                <w:szCs w:val="20"/>
              </w:rPr>
            </w:pPr>
            <w:r w:rsidRPr="00A879EA">
              <w:rPr>
                <w:rFonts w:ascii="Arial" w:hAnsi="Arial" w:cs="Arial"/>
                <w:sz w:val="20"/>
                <w:szCs w:val="20"/>
              </w:rPr>
              <w:t>Eswaran &amp; Eswaran (2023)</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04013EE" w14:textId="77777777" w:rsidR="002A548B" w:rsidRPr="00A879EA" w:rsidRDefault="002A548B" w:rsidP="00152C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Role of DL in image classification in clinical settings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5495922" w14:textId="77777777"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CNNs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9ED2A02" w14:textId="77777777"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Imaging Analytics</w:t>
            </w:r>
          </w:p>
        </w:tc>
      </w:tr>
      <w:tr w:rsidR="002A548B" w:rsidRPr="00A879EA" w14:paraId="709347C4" w14:textId="77777777" w:rsidTr="00C05DBA">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right w:val="single" w:sz="4" w:space="0" w:color="FFFFFF" w:themeColor="background1"/>
            </w:tcBorders>
            <w:hideMark/>
          </w:tcPr>
          <w:p w14:paraId="191D82F0" w14:textId="17853632" w:rsidR="006835D9" w:rsidRPr="006835D9" w:rsidRDefault="002A548B" w:rsidP="00152C14">
            <w:pPr>
              <w:spacing w:after="160" w:line="259" w:lineRule="auto"/>
              <w:rPr>
                <w:rFonts w:ascii="Arial" w:hAnsi="Arial" w:cs="Arial"/>
                <w:b w:val="0"/>
                <w:bCs w:val="0"/>
                <w:sz w:val="20"/>
                <w:szCs w:val="20"/>
              </w:rPr>
            </w:pPr>
            <w:r w:rsidRPr="00A879EA">
              <w:rPr>
                <w:rFonts w:ascii="Arial" w:hAnsi="Arial" w:cs="Arial"/>
                <w:sz w:val="20"/>
                <w:szCs w:val="20"/>
              </w:rPr>
              <w:t>Fadnavis &amp; Kshirsagar (2023)</w:t>
            </w:r>
          </w:p>
        </w:tc>
        <w:tc>
          <w:tcPr>
            <w:tcW w:w="0" w:type="auto"/>
            <w:tcBorders>
              <w:top w:val="single" w:sz="4" w:space="0" w:color="FFFFFF" w:themeColor="background1"/>
              <w:left w:val="single" w:sz="4" w:space="0" w:color="FFFFFF" w:themeColor="background1"/>
              <w:bottom w:val="single" w:sz="4" w:space="0" w:color="FFFFFF"/>
              <w:right w:val="single" w:sz="4" w:space="0" w:color="FFFFFF" w:themeColor="background1"/>
            </w:tcBorders>
            <w:hideMark/>
          </w:tcPr>
          <w:p w14:paraId="1C34E08B" w14:textId="77777777" w:rsidR="002A548B" w:rsidRPr="00A879EA" w:rsidRDefault="002A548B" w:rsidP="00152C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Applications of ML in precision medicine</w:t>
            </w:r>
          </w:p>
        </w:tc>
        <w:tc>
          <w:tcPr>
            <w:tcW w:w="0" w:type="auto"/>
            <w:tcBorders>
              <w:top w:val="single" w:sz="4" w:space="0" w:color="FFFFFF" w:themeColor="background1"/>
              <w:left w:val="single" w:sz="4" w:space="0" w:color="FFFFFF" w:themeColor="background1"/>
              <w:bottom w:val="single" w:sz="4" w:space="0" w:color="FFFFFF"/>
              <w:right w:val="single" w:sz="4" w:space="0" w:color="FFFFFF" w:themeColor="background1"/>
            </w:tcBorders>
            <w:hideMark/>
          </w:tcPr>
          <w:p w14:paraId="3397068B" w14:textId="77777777"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DNN, SVM, Clustering</w:t>
            </w:r>
          </w:p>
        </w:tc>
        <w:tc>
          <w:tcPr>
            <w:tcW w:w="0" w:type="auto"/>
            <w:tcBorders>
              <w:top w:val="single" w:sz="4" w:space="0" w:color="FFFFFF" w:themeColor="background1"/>
              <w:left w:val="single" w:sz="4" w:space="0" w:color="FFFFFF" w:themeColor="background1"/>
              <w:bottom w:val="single" w:sz="4" w:space="0" w:color="FFFFFF"/>
              <w:right w:val="single" w:sz="4" w:space="0" w:color="FFFFFF" w:themeColor="background1"/>
            </w:tcBorders>
            <w:hideMark/>
          </w:tcPr>
          <w:p w14:paraId="43E2D85D" w14:textId="77777777"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Personalized Medicine</w:t>
            </w:r>
          </w:p>
        </w:tc>
      </w:tr>
      <w:tr w:rsidR="008C2A9D" w:rsidRPr="00A879EA" w14:paraId="4657773A" w14:textId="77777777" w:rsidTr="00DB4DC8">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57F854DC" w14:textId="77777777" w:rsidR="008C2A9D" w:rsidRPr="005C268A" w:rsidRDefault="008C2A9D" w:rsidP="008C2A9D">
            <w:pPr>
              <w:rPr>
                <w:rFonts w:ascii="Arial" w:hAnsi="Arial" w:cs="Arial"/>
                <w:b w:val="0"/>
                <w:bCs w:val="0"/>
                <w:sz w:val="20"/>
                <w:szCs w:val="20"/>
              </w:rPr>
            </w:pPr>
            <w:r w:rsidRPr="005C268A">
              <w:rPr>
                <w:rFonts w:ascii="Arial" w:hAnsi="Arial" w:cs="Arial"/>
                <w:sz w:val="20"/>
                <w:szCs w:val="20"/>
              </w:rPr>
              <w:t>Huhtanen et al. (2022)</w:t>
            </w:r>
          </w:p>
          <w:p w14:paraId="5F8780D5" w14:textId="77777777" w:rsidR="008C2A9D" w:rsidRPr="005C268A" w:rsidRDefault="008C2A9D" w:rsidP="008C2A9D">
            <w:pPr>
              <w:rPr>
                <w:rFonts w:ascii="Arial" w:hAnsi="Arial" w:cs="Arial"/>
                <w:b w:val="0"/>
                <w:bCs w:val="0"/>
                <w:sz w:val="20"/>
                <w:szCs w:val="20"/>
              </w:rPr>
            </w:pPr>
          </w:p>
          <w:p w14:paraId="5965BDEB" w14:textId="0C0A355B" w:rsidR="008C2A9D" w:rsidRPr="005C268A" w:rsidRDefault="008C2A9D" w:rsidP="008C2A9D">
            <w:pPr>
              <w:rPr>
                <w:rFonts w:ascii="Arial" w:hAnsi="Arial" w:cs="Arial"/>
                <w:sz w:val="20"/>
                <w:szCs w:val="20"/>
              </w:rPr>
            </w:pPr>
          </w:p>
        </w:tc>
        <w:tc>
          <w:tcPr>
            <w:tcW w:w="0" w:type="auto"/>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2F33CF1E" w14:textId="7EAD8A6B" w:rsidR="008C2A9D" w:rsidRPr="005C268A" w:rsidRDefault="008C2A9D" w:rsidP="008C2A9D">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C268A">
              <w:rPr>
                <w:rFonts w:ascii="Arial" w:hAnsi="Arial" w:cs="Arial"/>
                <w:sz w:val="20"/>
                <w:szCs w:val="20"/>
              </w:rPr>
              <w:t>AI for pulmonary embolism detection in CT angiograms</w:t>
            </w:r>
          </w:p>
        </w:tc>
        <w:tc>
          <w:tcPr>
            <w:tcW w:w="0" w:type="auto"/>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719D7734" w14:textId="62A42B12" w:rsidR="008C2A9D" w:rsidRPr="005C268A" w:rsidRDefault="008C2A9D" w:rsidP="008C2A9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C268A">
              <w:rPr>
                <w:rFonts w:ascii="Arial" w:hAnsi="Arial" w:cs="Arial"/>
                <w:sz w:val="20"/>
                <w:szCs w:val="20"/>
              </w:rPr>
              <w:t>CNN, DL</w:t>
            </w:r>
          </w:p>
        </w:tc>
        <w:tc>
          <w:tcPr>
            <w:tcW w:w="0" w:type="auto"/>
            <w:tcBorders>
              <w:top w:val="single" w:sz="4" w:space="0" w:color="FFFFFF"/>
              <w:left w:val="single" w:sz="4" w:space="0" w:color="FFFFFF" w:themeColor="background1"/>
              <w:bottom w:val="single" w:sz="4" w:space="0" w:color="FFFFFF" w:themeColor="background1"/>
              <w:right w:val="single" w:sz="4" w:space="0" w:color="FFFFFF" w:themeColor="background1"/>
            </w:tcBorders>
          </w:tcPr>
          <w:p w14:paraId="40F306C4" w14:textId="4F1549A6" w:rsidR="008C2A9D" w:rsidRPr="005C268A" w:rsidRDefault="008C2A9D" w:rsidP="008C2A9D">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C268A">
              <w:rPr>
                <w:rFonts w:ascii="Arial" w:hAnsi="Arial" w:cs="Arial"/>
                <w:sz w:val="20"/>
                <w:szCs w:val="20"/>
              </w:rPr>
              <w:t>Imaging</w:t>
            </w:r>
          </w:p>
        </w:tc>
      </w:tr>
      <w:tr w:rsidR="002A548B" w:rsidRPr="00A879EA" w14:paraId="35C6AF0B"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44BFD89" w14:textId="4BA3991A" w:rsidR="002A548B" w:rsidRPr="00A879EA" w:rsidRDefault="00A76F0B" w:rsidP="00152C14">
            <w:pPr>
              <w:spacing w:after="160" w:line="259" w:lineRule="auto"/>
              <w:rPr>
                <w:rFonts w:ascii="Arial" w:hAnsi="Arial" w:cs="Arial"/>
                <w:sz w:val="20"/>
                <w:szCs w:val="20"/>
              </w:rPr>
            </w:pPr>
            <w:r>
              <w:rPr>
                <w:rFonts w:ascii="Arial" w:hAnsi="Arial" w:cs="Arial"/>
                <w:sz w:val="20"/>
                <w:szCs w:val="20"/>
              </w:rPr>
              <w:t>Islam</w:t>
            </w:r>
            <w:r w:rsidR="002A548B" w:rsidRPr="00A879EA">
              <w:rPr>
                <w:rFonts w:ascii="Arial" w:hAnsi="Arial" w:cs="Arial"/>
                <w:sz w:val="20"/>
                <w:szCs w:val="20"/>
              </w:rPr>
              <w:t xml:space="preserve"> et al. (202</w:t>
            </w:r>
            <w:r>
              <w:rPr>
                <w:rFonts w:ascii="Arial" w:hAnsi="Arial" w:cs="Arial"/>
                <w:sz w:val="20"/>
                <w:szCs w:val="20"/>
              </w:rPr>
              <w:t>0</w:t>
            </w:r>
            <w:r w:rsidR="002A548B" w:rsidRPr="00A879EA">
              <w:rPr>
                <w:rFonts w:ascii="Arial" w:hAnsi="Arial" w:cs="Arial"/>
                <w:sz w:val="20"/>
                <w:szCs w:val="20"/>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24A533B" w14:textId="77777777" w:rsidR="002A548B" w:rsidRPr="00A879EA" w:rsidRDefault="002A548B" w:rsidP="00152C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CT-based deep learning for COVID-19 screening</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867A578" w14:textId="77777777"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CNN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B43DECA" w14:textId="77777777"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Diagnosis, Imaging</w:t>
            </w:r>
          </w:p>
        </w:tc>
      </w:tr>
      <w:tr w:rsidR="002A548B" w:rsidRPr="00A879EA" w14:paraId="6EB70A77"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23613A9" w14:textId="77777777" w:rsidR="002A548B" w:rsidRPr="00A879EA" w:rsidRDefault="002A548B" w:rsidP="00152C14">
            <w:pPr>
              <w:spacing w:after="160" w:line="259" w:lineRule="auto"/>
              <w:rPr>
                <w:rFonts w:ascii="Arial" w:hAnsi="Arial" w:cs="Arial"/>
                <w:sz w:val="20"/>
                <w:szCs w:val="20"/>
              </w:rPr>
            </w:pPr>
            <w:proofErr w:type="spellStart"/>
            <w:r w:rsidRPr="00A879EA">
              <w:rPr>
                <w:rFonts w:ascii="Arial" w:hAnsi="Arial" w:cs="Arial"/>
                <w:sz w:val="20"/>
                <w:szCs w:val="20"/>
              </w:rPr>
              <w:t>Kaliyugarasan</w:t>
            </w:r>
            <w:proofErr w:type="spellEnd"/>
            <w:r w:rsidRPr="00A879EA">
              <w:rPr>
                <w:rFonts w:ascii="Arial" w:hAnsi="Arial" w:cs="Arial"/>
                <w:sz w:val="20"/>
                <w:szCs w:val="20"/>
              </w:rPr>
              <w:t xml:space="preserve"> et al. (2021)</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F9D0BFF" w14:textId="77777777" w:rsidR="002A548B" w:rsidRPr="00A879EA" w:rsidRDefault="002A548B" w:rsidP="00152C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Pulmonary nodule classification using MONAI</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6E1E1B3" w14:textId="77777777"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CNN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29C3C02" w14:textId="77777777"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Imaging</w:t>
            </w:r>
          </w:p>
        </w:tc>
      </w:tr>
      <w:tr w:rsidR="002A548B" w:rsidRPr="00A879EA" w14:paraId="1CACC93B"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F196D3D" w14:textId="7849D1AB" w:rsidR="002A548B" w:rsidRPr="00A879EA" w:rsidRDefault="00803AC1" w:rsidP="00152C14">
            <w:pPr>
              <w:spacing w:after="160" w:line="259" w:lineRule="auto"/>
              <w:rPr>
                <w:rFonts w:ascii="Arial" w:hAnsi="Arial" w:cs="Arial"/>
                <w:sz w:val="20"/>
                <w:szCs w:val="20"/>
              </w:rPr>
            </w:pPr>
            <w:r>
              <w:rPr>
                <w:rFonts w:ascii="Arial" w:hAnsi="Arial" w:cs="Arial"/>
                <w:color w:val="222222"/>
                <w:sz w:val="20"/>
                <w:szCs w:val="20"/>
                <w:shd w:val="clear" w:color="auto" w:fill="FFFFFF"/>
              </w:rPr>
              <w:t>Clement</w:t>
            </w:r>
            <w:r w:rsidRPr="00A879EA">
              <w:rPr>
                <w:rFonts w:ascii="Arial" w:hAnsi="Arial" w:cs="Arial"/>
                <w:sz w:val="20"/>
                <w:szCs w:val="20"/>
              </w:rPr>
              <w:t xml:space="preserve"> </w:t>
            </w:r>
            <w:r w:rsidR="002A548B" w:rsidRPr="00A879EA">
              <w:rPr>
                <w:rFonts w:ascii="Arial" w:hAnsi="Arial" w:cs="Arial"/>
                <w:sz w:val="20"/>
                <w:szCs w:val="20"/>
              </w:rPr>
              <w:t>et al. (</w:t>
            </w:r>
            <w:r>
              <w:rPr>
                <w:rFonts w:ascii="Arial" w:hAnsi="Arial" w:cs="Arial"/>
                <w:sz w:val="20"/>
                <w:szCs w:val="20"/>
              </w:rPr>
              <w:t>2021</w:t>
            </w:r>
            <w:r w:rsidR="002A548B" w:rsidRPr="00A879EA">
              <w:rPr>
                <w:rFonts w:ascii="Arial" w:hAnsi="Arial" w:cs="Arial"/>
                <w:sz w:val="20"/>
                <w:szCs w:val="20"/>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D80C0AA" w14:textId="77777777" w:rsidR="002A548B" w:rsidRPr="00A879EA" w:rsidRDefault="002A548B" w:rsidP="00152C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COVID-19 detection using DL techniques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F6BE4D8" w14:textId="77777777"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CNN, Transfer Learning</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936F6F5" w14:textId="77777777"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Diagnosis</w:t>
            </w:r>
          </w:p>
        </w:tc>
      </w:tr>
      <w:tr w:rsidR="002A548B" w:rsidRPr="00A879EA" w14:paraId="1F247FF1"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BB0A710" w14:textId="74B0C94B" w:rsidR="002A548B" w:rsidRPr="00A879EA" w:rsidRDefault="002A548B" w:rsidP="00152C14">
            <w:pPr>
              <w:spacing w:after="160" w:line="259" w:lineRule="auto"/>
              <w:rPr>
                <w:rFonts w:ascii="Arial" w:hAnsi="Arial" w:cs="Arial"/>
                <w:sz w:val="20"/>
                <w:szCs w:val="20"/>
              </w:rPr>
            </w:pPr>
            <w:r w:rsidRPr="00A879EA">
              <w:rPr>
                <w:rFonts w:ascii="Arial" w:hAnsi="Arial" w:cs="Arial"/>
                <w:sz w:val="20"/>
                <w:szCs w:val="20"/>
              </w:rPr>
              <w:t>Li et al. (202</w:t>
            </w:r>
            <w:r w:rsidR="009B08B6">
              <w:rPr>
                <w:rFonts w:ascii="Arial" w:hAnsi="Arial" w:cs="Arial"/>
                <w:sz w:val="20"/>
                <w:szCs w:val="20"/>
              </w:rPr>
              <w:t>3</w:t>
            </w:r>
            <w:r w:rsidRPr="00A879EA">
              <w:rPr>
                <w:rFonts w:ascii="Arial" w:hAnsi="Arial" w:cs="Arial"/>
                <w:sz w:val="20"/>
                <w:szCs w:val="20"/>
              </w:rPr>
              <w: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305E75B" w14:textId="77777777" w:rsidR="002A548B" w:rsidRPr="00A879EA" w:rsidRDefault="002A548B" w:rsidP="00152C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Skull reconstruction using 3D CNNs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4896009" w14:textId="77777777"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3D CNN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535E1CF" w14:textId="77777777"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Imaging, Surgery</w:t>
            </w:r>
          </w:p>
        </w:tc>
      </w:tr>
      <w:tr w:rsidR="00493ACB" w:rsidRPr="00A879EA" w14:paraId="41788C4D"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7B33BC" w14:textId="77777777" w:rsidR="00493ACB" w:rsidRPr="008C2A9D" w:rsidRDefault="00493ACB" w:rsidP="00493ACB">
            <w:pPr>
              <w:rPr>
                <w:rFonts w:ascii="Arial" w:hAnsi="Arial" w:cs="Arial"/>
                <w:b w:val="0"/>
                <w:bCs w:val="0"/>
                <w:sz w:val="20"/>
                <w:szCs w:val="20"/>
              </w:rPr>
            </w:pPr>
            <w:r w:rsidRPr="008C2A9D">
              <w:rPr>
                <w:rFonts w:ascii="Arial" w:hAnsi="Arial" w:cs="Arial"/>
                <w:sz w:val="20"/>
                <w:szCs w:val="20"/>
              </w:rPr>
              <w:t>Li et al. (2022)</w:t>
            </w:r>
          </w:p>
          <w:p w14:paraId="231FAAD0" w14:textId="77777777" w:rsidR="00493ACB" w:rsidRPr="008C2A9D" w:rsidRDefault="00493ACB" w:rsidP="00493ACB">
            <w:pPr>
              <w:rPr>
                <w:rFonts w:ascii="Arial" w:hAnsi="Arial" w:cs="Arial"/>
                <w:b w:val="0"/>
                <w:bCs w:val="0"/>
                <w:sz w:val="20"/>
                <w:szCs w:val="20"/>
              </w:rPr>
            </w:pPr>
          </w:p>
          <w:p w14:paraId="678983E5" w14:textId="2B2CE7DD" w:rsidR="00493ACB" w:rsidRPr="008C2A9D" w:rsidRDefault="00493ACB" w:rsidP="00493ACB">
            <w:pPr>
              <w:rPr>
                <w:rFonts w:ascii="Arial" w:hAnsi="Arial" w:cs="Arial"/>
                <w:sz w:val="20"/>
                <w:szCs w:val="20"/>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195D630" w14:textId="74C7D7D8" w:rsidR="00493ACB" w:rsidRPr="008C2A9D" w:rsidRDefault="00493ACB" w:rsidP="00493A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2A9D">
              <w:rPr>
                <w:rFonts w:ascii="Arial" w:hAnsi="Arial" w:cs="Arial"/>
                <w:sz w:val="20"/>
                <w:szCs w:val="20"/>
              </w:rPr>
              <w:t>Survey on lung nodule CAD systems using DL</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46BBCB" w14:textId="31B077C3" w:rsidR="00493ACB" w:rsidRPr="008C2A9D" w:rsidRDefault="00493ACB" w:rsidP="00493AC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2A9D">
              <w:rPr>
                <w:rFonts w:ascii="Arial" w:hAnsi="Arial" w:cs="Arial"/>
                <w:sz w:val="20"/>
                <w:szCs w:val="20"/>
              </w:rPr>
              <w:t>CNN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9F11BF" w14:textId="59EF407D" w:rsidR="00493ACB" w:rsidRPr="008C2A9D" w:rsidRDefault="00493ACB" w:rsidP="00493AC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8C2A9D">
              <w:rPr>
                <w:rFonts w:ascii="Arial" w:hAnsi="Arial" w:cs="Arial"/>
                <w:sz w:val="20"/>
                <w:szCs w:val="20"/>
              </w:rPr>
              <w:t>Imaging, Diagnosis</w:t>
            </w:r>
          </w:p>
        </w:tc>
      </w:tr>
      <w:tr w:rsidR="002A548B" w:rsidRPr="00A879EA" w14:paraId="1FD7C059"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64D0DCD" w14:textId="77777777" w:rsidR="002A548B" w:rsidRPr="00A879EA" w:rsidRDefault="002A548B" w:rsidP="00152C14">
            <w:pPr>
              <w:spacing w:after="160" w:line="259" w:lineRule="auto"/>
              <w:rPr>
                <w:rFonts w:ascii="Arial" w:hAnsi="Arial" w:cs="Arial"/>
                <w:sz w:val="20"/>
                <w:szCs w:val="20"/>
              </w:rPr>
            </w:pPr>
            <w:proofErr w:type="spellStart"/>
            <w:r w:rsidRPr="00A879EA">
              <w:rPr>
                <w:rFonts w:ascii="Arial" w:hAnsi="Arial" w:cs="Arial"/>
                <w:sz w:val="20"/>
                <w:szCs w:val="20"/>
              </w:rPr>
              <w:t>Mambou</w:t>
            </w:r>
            <w:proofErr w:type="spellEnd"/>
            <w:r w:rsidRPr="00A879EA">
              <w:rPr>
                <w:rFonts w:ascii="Arial" w:hAnsi="Arial" w:cs="Arial"/>
                <w:sz w:val="20"/>
                <w:szCs w:val="20"/>
              </w:rPr>
              <w:t xml:space="preserve"> et al. (2022)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51755BA" w14:textId="77777777" w:rsidR="002A548B" w:rsidRPr="00A879EA" w:rsidRDefault="002A548B" w:rsidP="00152C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Breast cancer detection via thermal imaging</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B409BC2" w14:textId="77777777"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Deep Learning</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8A43D7E" w14:textId="77777777"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Imaging, Oncology</w:t>
            </w:r>
          </w:p>
        </w:tc>
      </w:tr>
      <w:tr w:rsidR="002A548B" w:rsidRPr="00A879EA" w14:paraId="427D67A3"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2FAEB4D" w14:textId="77777777" w:rsidR="002A548B" w:rsidRPr="00A879EA" w:rsidRDefault="002A548B" w:rsidP="00152C14">
            <w:pPr>
              <w:spacing w:after="160" w:line="259" w:lineRule="auto"/>
              <w:rPr>
                <w:rFonts w:ascii="Arial" w:hAnsi="Arial" w:cs="Arial"/>
                <w:sz w:val="20"/>
                <w:szCs w:val="20"/>
              </w:rPr>
            </w:pPr>
            <w:r w:rsidRPr="00A879EA">
              <w:rPr>
                <w:rFonts w:ascii="Arial" w:hAnsi="Arial" w:cs="Arial"/>
                <w:sz w:val="20"/>
                <w:szCs w:val="20"/>
              </w:rPr>
              <w:t>Miró-Nicolau et al. (2022)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F21C210" w14:textId="77777777" w:rsidR="002A548B" w:rsidRPr="00A879EA" w:rsidRDefault="002A548B" w:rsidP="00152C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Explainable AI for medical imaging</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D1EB887" w14:textId="77777777"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Explainable DL</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E99EF48" w14:textId="77777777"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Imaging, Interpretability</w:t>
            </w:r>
          </w:p>
        </w:tc>
      </w:tr>
      <w:tr w:rsidR="002A548B" w:rsidRPr="00A879EA" w14:paraId="3554CF42"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FFDA0D2" w14:textId="77777777" w:rsidR="002A548B" w:rsidRPr="00A879EA" w:rsidRDefault="002A548B" w:rsidP="00152C14">
            <w:pPr>
              <w:spacing w:after="160" w:line="259" w:lineRule="auto"/>
              <w:rPr>
                <w:rFonts w:ascii="Arial" w:hAnsi="Arial" w:cs="Arial"/>
                <w:sz w:val="20"/>
                <w:szCs w:val="20"/>
              </w:rPr>
            </w:pPr>
            <w:r w:rsidRPr="00A879EA">
              <w:rPr>
                <w:rFonts w:ascii="Arial" w:hAnsi="Arial" w:cs="Arial"/>
                <w:sz w:val="20"/>
                <w:szCs w:val="20"/>
              </w:rPr>
              <w:t>Mondal et al. (2021)</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00F7281" w14:textId="77777777" w:rsidR="002A548B" w:rsidRPr="00A879EA" w:rsidRDefault="002A548B" w:rsidP="00152C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Review of ML/DL for COVID diagnosis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BA88D04" w14:textId="77777777"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CNN, SVM, LSTM</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C36973C" w14:textId="77777777"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Diagnosis</w:t>
            </w:r>
          </w:p>
        </w:tc>
      </w:tr>
      <w:tr w:rsidR="00493ACB" w:rsidRPr="00A879EA" w14:paraId="50070AB6"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FED331" w14:textId="77777777" w:rsidR="00493ACB" w:rsidRDefault="00493ACB" w:rsidP="00493ACB">
            <w:pPr>
              <w:rPr>
                <w:rFonts w:ascii="Arial" w:hAnsi="Arial" w:cs="Arial"/>
                <w:b w:val="0"/>
                <w:bCs w:val="0"/>
                <w:sz w:val="20"/>
                <w:szCs w:val="20"/>
              </w:rPr>
            </w:pPr>
            <w:r w:rsidRPr="00493ACB">
              <w:rPr>
                <w:rFonts w:ascii="Arial" w:hAnsi="Arial" w:cs="Arial"/>
                <w:sz w:val="20"/>
                <w:szCs w:val="20"/>
              </w:rPr>
              <w:t>Mazurowski et al. (2019)</w:t>
            </w:r>
          </w:p>
          <w:p w14:paraId="71D9EA28" w14:textId="57019B53" w:rsidR="00493ACB" w:rsidRPr="00493ACB" w:rsidRDefault="00493ACB" w:rsidP="00493ACB">
            <w:pPr>
              <w:rPr>
                <w:rFonts w:ascii="Arial" w:hAnsi="Arial" w:cs="Arial"/>
                <w:sz w:val="20"/>
                <w:szCs w:val="20"/>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FF8E9A8" w14:textId="73B0B097" w:rsidR="00493ACB" w:rsidRPr="00493ACB" w:rsidRDefault="00493ACB" w:rsidP="00493ACB">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ACB">
              <w:rPr>
                <w:rFonts w:ascii="Arial" w:hAnsi="Arial" w:cs="Arial"/>
                <w:sz w:val="20"/>
                <w:szCs w:val="20"/>
              </w:rPr>
              <w:t>Overview of deep learning in radiology</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B28A5E1" w14:textId="5C739135" w:rsidR="00493ACB" w:rsidRPr="00493ACB" w:rsidRDefault="00493ACB" w:rsidP="00493AC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ACB">
              <w:rPr>
                <w:rFonts w:ascii="Arial" w:hAnsi="Arial" w:cs="Arial"/>
                <w:sz w:val="20"/>
                <w:szCs w:val="20"/>
              </w:rPr>
              <w:t>CNNs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706609" w14:textId="58967DF0" w:rsidR="00493ACB" w:rsidRPr="00493ACB" w:rsidRDefault="00493ACB" w:rsidP="00493ACB">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93ACB">
              <w:rPr>
                <w:rFonts w:ascii="Arial" w:hAnsi="Arial" w:cs="Arial"/>
                <w:sz w:val="20"/>
                <w:szCs w:val="20"/>
              </w:rPr>
              <w:t>Medical Imaging</w:t>
            </w:r>
          </w:p>
        </w:tc>
      </w:tr>
      <w:tr w:rsidR="00293DCE" w:rsidRPr="00A879EA" w14:paraId="0306238F"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86F53E5" w14:textId="77777777" w:rsidR="00293DCE" w:rsidRPr="00293DCE" w:rsidRDefault="00293DCE" w:rsidP="00293DCE">
            <w:pPr>
              <w:rPr>
                <w:rFonts w:ascii="Arial" w:hAnsi="Arial" w:cs="Arial"/>
                <w:b w:val="0"/>
                <w:bCs w:val="0"/>
                <w:sz w:val="20"/>
                <w:szCs w:val="20"/>
              </w:rPr>
            </w:pPr>
            <w:r w:rsidRPr="00293DCE">
              <w:rPr>
                <w:rFonts w:ascii="Arial" w:hAnsi="Arial" w:cs="Arial"/>
                <w:sz w:val="20"/>
                <w:szCs w:val="20"/>
              </w:rPr>
              <w:t>Miner et al. (2020)</w:t>
            </w:r>
          </w:p>
          <w:p w14:paraId="76E8DE18" w14:textId="77777777" w:rsidR="00293DCE" w:rsidRPr="00293DCE" w:rsidRDefault="00293DCE" w:rsidP="00293DCE">
            <w:pPr>
              <w:rPr>
                <w:rFonts w:ascii="Arial" w:hAnsi="Arial" w:cs="Arial"/>
                <w:b w:val="0"/>
                <w:bCs w:val="0"/>
                <w:sz w:val="20"/>
                <w:szCs w:val="20"/>
              </w:rPr>
            </w:pPr>
          </w:p>
          <w:p w14:paraId="7AC60AB6" w14:textId="65740593" w:rsidR="00293DCE" w:rsidRPr="00293DCE" w:rsidRDefault="00293DCE" w:rsidP="00293DCE">
            <w:pPr>
              <w:rPr>
                <w:rFonts w:ascii="Arial" w:hAnsi="Arial" w:cs="Arial"/>
                <w:sz w:val="20"/>
                <w:szCs w:val="20"/>
              </w:rPr>
            </w:pP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95E9F8" w14:textId="2F06B910" w:rsidR="00293DCE" w:rsidRPr="00293DCE" w:rsidRDefault="00293DCE" w:rsidP="00293DCE">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3DCE">
              <w:rPr>
                <w:rFonts w:ascii="Arial" w:hAnsi="Arial" w:cs="Arial"/>
                <w:sz w:val="20"/>
                <w:szCs w:val="20"/>
              </w:rPr>
              <w:t>Conversational ML for intelligent diagnostics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3DA0B2" w14:textId="2FF65A6E" w:rsidR="00293DCE" w:rsidRPr="00293DCE" w:rsidRDefault="00293DCE" w:rsidP="00293DC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3DCE">
              <w:rPr>
                <w:rFonts w:ascii="Arial" w:hAnsi="Arial" w:cs="Arial"/>
                <w:sz w:val="20"/>
                <w:szCs w:val="20"/>
              </w:rPr>
              <w:t>NLP, ML classifiers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B4A78B9" w14:textId="18F7E99B" w:rsidR="00293DCE" w:rsidRPr="00293DCE" w:rsidRDefault="00293DCE" w:rsidP="00293DCE">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293DCE">
              <w:rPr>
                <w:rFonts w:ascii="Arial" w:hAnsi="Arial" w:cs="Arial"/>
                <w:sz w:val="20"/>
                <w:szCs w:val="20"/>
              </w:rPr>
              <w:t>CDSS</w:t>
            </w:r>
          </w:p>
        </w:tc>
      </w:tr>
      <w:tr w:rsidR="002A548B" w:rsidRPr="00A879EA" w14:paraId="4656E02B"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19FF77D" w14:textId="77777777" w:rsidR="002A548B" w:rsidRPr="00A879EA" w:rsidRDefault="002A548B" w:rsidP="00152C14">
            <w:pPr>
              <w:spacing w:after="160" w:line="259" w:lineRule="auto"/>
              <w:rPr>
                <w:rFonts w:ascii="Arial" w:hAnsi="Arial" w:cs="Arial"/>
                <w:sz w:val="20"/>
                <w:szCs w:val="20"/>
              </w:rPr>
            </w:pPr>
            <w:proofErr w:type="spellStart"/>
            <w:r w:rsidRPr="00A879EA">
              <w:rPr>
                <w:rFonts w:ascii="Arial" w:hAnsi="Arial" w:cs="Arial"/>
                <w:sz w:val="20"/>
                <w:szCs w:val="20"/>
              </w:rPr>
              <w:t>Painuli</w:t>
            </w:r>
            <w:proofErr w:type="spellEnd"/>
            <w:r w:rsidRPr="00A879EA">
              <w:rPr>
                <w:rFonts w:ascii="Arial" w:hAnsi="Arial" w:cs="Arial"/>
                <w:sz w:val="20"/>
                <w:szCs w:val="20"/>
              </w:rPr>
              <w:t xml:space="preserve"> et al. (2022)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0E62816" w14:textId="77777777" w:rsidR="002A548B" w:rsidRPr="00A879EA" w:rsidRDefault="002A548B" w:rsidP="00152C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ML &amp; DL for cancer diagnosis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89CBE3D" w14:textId="77777777"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Random Forest, XGBoost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03B19BB" w14:textId="77777777"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Diagnosis, Oncology</w:t>
            </w:r>
          </w:p>
        </w:tc>
      </w:tr>
      <w:tr w:rsidR="002A548B" w:rsidRPr="00A879EA" w14:paraId="3658190A"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DE2A52B" w14:textId="77777777" w:rsidR="002A548B" w:rsidRPr="00A879EA" w:rsidRDefault="002A548B" w:rsidP="00152C14">
            <w:pPr>
              <w:spacing w:after="160" w:line="259" w:lineRule="auto"/>
              <w:rPr>
                <w:rFonts w:ascii="Arial" w:hAnsi="Arial" w:cs="Arial"/>
                <w:sz w:val="20"/>
                <w:szCs w:val="20"/>
              </w:rPr>
            </w:pPr>
            <w:r w:rsidRPr="00A879EA">
              <w:rPr>
                <w:rFonts w:ascii="Arial" w:hAnsi="Arial" w:cs="Arial"/>
                <w:sz w:val="20"/>
                <w:szCs w:val="20"/>
              </w:rPr>
              <w:t>Prabhakar (2024)</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AE72A67" w14:textId="77777777" w:rsidR="002A548B" w:rsidRPr="00A879EA" w:rsidRDefault="002A548B" w:rsidP="00152C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Review of DL models for neural image decoding</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21528BB5" w14:textId="77777777"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CNN, RNN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6C673DF" w14:textId="77777777"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Neurology, Imaging</w:t>
            </w:r>
          </w:p>
        </w:tc>
      </w:tr>
      <w:tr w:rsidR="002A548B" w:rsidRPr="00A879EA" w14:paraId="673D9061"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CC5652E" w14:textId="77777777" w:rsidR="002A548B" w:rsidRPr="00A879EA" w:rsidRDefault="002A548B" w:rsidP="00152C14">
            <w:pPr>
              <w:spacing w:after="160" w:line="259" w:lineRule="auto"/>
              <w:rPr>
                <w:rFonts w:ascii="Arial" w:hAnsi="Arial" w:cs="Arial"/>
                <w:sz w:val="20"/>
                <w:szCs w:val="20"/>
              </w:rPr>
            </w:pPr>
            <w:r w:rsidRPr="00A879EA">
              <w:rPr>
                <w:rFonts w:ascii="Arial" w:hAnsi="Arial" w:cs="Arial"/>
                <w:sz w:val="20"/>
                <w:szCs w:val="20"/>
              </w:rPr>
              <w:t>Rahman et al. (2022)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BC779AA" w14:textId="77777777" w:rsidR="002A548B" w:rsidRPr="00A879EA" w:rsidRDefault="002A548B" w:rsidP="00152C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Length of stay prediction using federated learning</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E935495" w14:textId="77777777"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Random Forest, FL</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520D2A3" w14:textId="77777777"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Prognosis, Hospital Management</w:t>
            </w:r>
          </w:p>
        </w:tc>
      </w:tr>
      <w:tr w:rsidR="002A548B" w:rsidRPr="00A879EA" w14:paraId="41D00CAE"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3FD8B8EC" w14:textId="77777777" w:rsidR="002A548B" w:rsidRPr="00A879EA" w:rsidRDefault="002A548B" w:rsidP="00152C14">
            <w:pPr>
              <w:spacing w:after="160" w:line="259" w:lineRule="auto"/>
              <w:rPr>
                <w:rFonts w:ascii="Arial" w:hAnsi="Arial" w:cs="Arial"/>
                <w:sz w:val="20"/>
                <w:szCs w:val="20"/>
              </w:rPr>
            </w:pPr>
            <w:proofErr w:type="spellStart"/>
            <w:r w:rsidRPr="00A879EA">
              <w:rPr>
                <w:rFonts w:ascii="Arial" w:hAnsi="Arial" w:cs="Arial"/>
                <w:sz w:val="20"/>
                <w:szCs w:val="20"/>
              </w:rPr>
              <w:t>Scaria</w:t>
            </w:r>
            <w:proofErr w:type="spellEnd"/>
            <w:r w:rsidRPr="00A879EA">
              <w:rPr>
                <w:rFonts w:ascii="Arial" w:hAnsi="Arial" w:cs="Arial"/>
                <w:sz w:val="20"/>
                <w:szCs w:val="20"/>
              </w:rPr>
              <w:t xml:space="preserve"> &amp; </w:t>
            </w:r>
            <w:proofErr w:type="spellStart"/>
            <w:r w:rsidRPr="00A879EA">
              <w:rPr>
                <w:rFonts w:ascii="Arial" w:hAnsi="Arial" w:cs="Arial"/>
                <w:sz w:val="20"/>
                <w:szCs w:val="20"/>
              </w:rPr>
              <w:t>Sivasubbu</w:t>
            </w:r>
            <w:proofErr w:type="spellEnd"/>
            <w:r w:rsidRPr="00A879EA">
              <w:rPr>
                <w:rFonts w:ascii="Arial" w:hAnsi="Arial" w:cs="Arial"/>
                <w:sz w:val="20"/>
                <w:szCs w:val="20"/>
              </w:rPr>
              <w:t xml:space="preserve"> (2022)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83B0DD9" w14:textId="77777777" w:rsidR="002A548B" w:rsidRPr="00A879EA" w:rsidRDefault="002A548B" w:rsidP="00152C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Pharmacogenomics in Indian population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C8F2F0D" w14:textId="77777777"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Clustering, SVM</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C0CCAE1" w14:textId="77777777"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Personalized Medicine</w:t>
            </w:r>
          </w:p>
        </w:tc>
      </w:tr>
      <w:tr w:rsidR="002A548B" w:rsidRPr="00A879EA" w14:paraId="6F6F415C"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5833B43" w14:textId="77777777" w:rsidR="002A548B" w:rsidRPr="00A879EA" w:rsidRDefault="002A548B" w:rsidP="00152C14">
            <w:pPr>
              <w:spacing w:after="160" w:line="259" w:lineRule="auto"/>
              <w:rPr>
                <w:rFonts w:ascii="Arial" w:hAnsi="Arial" w:cs="Arial"/>
                <w:sz w:val="20"/>
                <w:szCs w:val="20"/>
              </w:rPr>
            </w:pPr>
            <w:r w:rsidRPr="00A879EA">
              <w:rPr>
                <w:rFonts w:ascii="Arial" w:hAnsi="Arial" w:cs="Arial"/>
                <w:sz w:val="20"/>
                <w:szCs w:val="20"/>
              </w:rPr>
              <w:t>Sivadas et al. (2021)</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6856130" w14:textId="77777777" w:rsidR="002A548B" w:rsidRPr="00A879EA" w:rsidRDefault="002A548B" w:rsidP="00152C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COVID-19 therapy pharmacogenomics in India</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5EE6532" w14:textId="77777777"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Genomic ML</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5AD2B9E" w14:textId="77777777"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Personalized Medicine</w:t>
            </w:r>
          </w:p>
        </w:tc>
      </w:tr>
      <w:tr w:rsidR="002A548B" w:rsidRPr="00A879EA" w14:paraId="0267C39D"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A2B5505" w14:textId="1F114725" w:rsidR="002A548B" w:rsidRPr="00A879EA" w:rsidRDefault="002A548B" w:rsidP="00152C14">
            <w:pPr>
              <w:spacing w:after="160" w:line="259" w:lineRule="auto"/>
              <w:rPr>
                <w:rFonts w:ascii="Arial" w:hAnsi="Arial" w:cs="Arial"/>
                <w:sz w:val="20"/>
                <w:szCs w:val="20"/>
              </w:rPr>
            </w:pPr>
            <w:r w:rsidRPr="00A879EA">
              <w:rPr>
                <w:rFonts w:ascii="Arial" w:hAnsi="Arial" w:cs="Arial"/>
                <w:sz w:val="20"/>
                <w:szCs w:val="20"/>
              </w:rPr>
              <w:lastRenderedPageBreak/>
              <w:t>Solanki et al. (2023)</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B695831" w14:textId="77777777" w:rsidR="002A548B" w:rsidRPr="00A879EA" w:rsidRDefault="002A548B" w:rsidP="00152C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Chatbot-based ML solutions for telehealth</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3690C31" w14:textId="77777777"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NLP, Classification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0059D13" w14:textId="77777777"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CDSS, Health IT</w:t>
            </w:r>
          </w:p>
        </w:tc>
      </w:tr>
      <w:tr w:rsidR="002A548B" w:rsidRPr="00A879EA" w14:paraId="7B76C9B5"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23E9C24" w14:textId="77777777" w:rsidR="002A548B" w:rsidRPr="00A879EA" w:rsidRDefault="002A548B" w:rsidP="00152C14">
            <w:pPr>
              <w:spacing w:after="160" w:line="259" w:lineRule="auto"/>
              <w:rPr>
                <w:rFonts w:ascii="Arial" w:hAnsi="Arial" w:cs="Arial"/>
                <w:sz w:val="20"/>
                <w:szCs w:val="20"/>
              </w:rPr>
            </w:pPr>
            <w:r w:rsidRPr="00A879EA">
              <w:rPr>
                <w:rFonts w:ascii="Arial" w:hAnsi="Arial" w:cs="Arial"/>
                <w:sz w:val="20"/>
                <w:szCs w:val="20"/>
              </w:rPr>
              <w:t>Sriraman et al. (2024)</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6F8D318" w14:textId="77777777" w:rsidR="002A548B" w:rsidRPr="00A879EA" w:rsidRDefault="002A548B" w:rsidP="00152C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Review of DL in image-based cancer diagnostics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2C6F42C" w14:textId="77777777"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CNN, DL</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7591F527" w14:textId="77777777"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Imaging, Oncology</w:t>
            </w:r>
          </w:p>
        </w:tc>
      </w:tr>
      <w:tr w:rsidR="002A548B" w:rsidRPr="00A879EA" w14:paraId="44A85573"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7251E5E" w14:textId="77777777" w:rsidR="002A548B" w:rsidRPr="00A879EA" w:rsidRDefault="002A548B" w:rsidP="00152C14">
            <w:pPr>
              <w:spacing w:after="160" w:line="259" w:lineRule="auto"/>
              <w:rPr>
                <w:rFonts w:ascii="Arial" w:hAnsi="Arial" w:cs="Arial"/>
                <w:sz w:val="20"/>
                <w:szCs w:val="20"/>
              </w:rPr>
            </w:pPr>
            <w:proofErr w:type="spellStart"/>
            <w:r w:rsidRPr="00A879EA">
              <w:rPr>
                <w:rFonts w:ascii="Arial" w:hAnsi="Arial" w:cs="Arial"/>
                <w:sz w:val="20"/>
                <w:szCs w:val="20"/>
              </w:rPr>
              <w:t>Suganyadevi</w:t>
            </w:r>
            <w:proofErr w:type="spellEnd"/>
            <w:r w:rsidRPr="00A879EA">
              <w:rPr>
                <w:rFonts w:ascii="Arial" w:hAnsi="Arial" w:cs="Arial"/>
                <w:sz w:val="20"/>
                <w:szCs w:val="20"/>
              </w:rPr>
              <w:t xml:space="preserve"> &amp; </w:t>
            </w:r>
            <w:proofErr w:type="spellStart"/>
            <w:r w:rsidRPr="00A879EA">
              <w:rPr>
                <w:rFonts w:ascii="Arial" w:hAnsi="Arial" w:cs="Arial"/>
                <w:sz w:val="20"/>
                <w:szCs w:val="20"/>
              </w:rPr>
              <w:t>Seethalakshmi</w:t>
            </w:r>
            <w:proofErr w:type="spellEnd"/>
            <w:r w:rsidRPr="00A879EA">
              <w:rPr>
                <w:rFonts w:ascii="Arial" w:hAnsi="Arial" w:cs="Arial"/>
                <w:sz w:val="20"/>
                <w:szCs w:val="20"/>
              </w:rPr>
              <w:t xml:space="preserve"> (2022)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60AA823" w14:textId="77777777" w:rsidR="002A548B" w:rsidRPr="00A879EA" w:rsidRDefault="002A548B" w:rsidP="00152C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CNN models for pneumonia and COVID-19 detection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61E0EBBA" w14:textId="77777777"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CNN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CC03470" w14:textId="77777777"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Imaging, Diagnosis</w:t>
            </w:r>
          </w:p>
        </w:tc>
      </w:tr>
      <w:tr w:rsidR="002A548B" w:rsidRPr="00A879EA" w14:paraId="29487445"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8E2EF6D" w14:textId="77777777" w:rsidR="002A548B" w:rsidRPr="00A879EA" w:rsidRDefault="002A548B" w:rsidP="00152C14">
            <w:pPr>
              <w:spacing w:after="160" w:line="259" w:lineRule="auto"/>
              <w:rPr>
                <w:rFonts w:ascii="Arial" w:hAnsi="Arial" w:cs="Arial"/>
                <w:sz w:val="20"/>
                <w:szCs w:val="20"/>
              </w:rPr>
            </w:pPr>
            <w:proofErr w:type="spellStart"/>
            <w:r w:rsidRPr="00A879EA">
              <w:rPr>
                <w:rFonts w:ascii="Arial" w:hAnsi="Arial" w:cs="Arial"/>
                <w:sz w:val="20"/>
                <w:szCs w:val="20"/>
              </w:rPr>
              <w:t>Suganyadevi</w:t>
            </w:r>
            <w:proofErr w:type="spellEnd"/>
            <w:r w:rsidRPr="00A879EA">
              <w:rPr>
                <w:rFonts w:ascii="Arial" w:hAnsi="Arial" w:cs="Arial"/>
                <w:sz w:val="20"/>
                <w:szCs w:val="20"/>
              </w:rPr>
              <w:t xml:space="preserve"> et al. (2022)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507E97D" w14:textId="77777777" w:rsidR="002A548B" w:rsidRPr="00A879EA" w:rsidRDefault="002A548B" w:rsidP="00152C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Review of DL in medical image analysis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B951F6D" w14:textId="77777777"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CNN, GAN</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2E36938" w14:textId="77777777"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Imaging</w:t>
            </w:r>
          </w:p>
        </w:tc>
      </w:tr>
      <w:tr w:rsidR="002A548B" w:rsidRPr="00A879EA" w14:paraId="123BE230" w14:textId="77777777" w:rsidTr="00C05DBA">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BA13642" w14:textId="77777777" w:rsidR="002A548B" w:rsidRPr="00A879EA" w:rsidRDefault="002A548B" w:rsidP="00152C14">
            <w:pPr>
              <w:spacing w:after="160" w:line="259" w:lineRule="auto"/>
              <w:rPr>
                <w:rFonts w:ascii="Arial" w:hAnsi="Arial" w:cs="Arial"/>
                <w:sz w:val="20"/>
                <w:szCs w:val="20"/>
              </w:rPr>
            </w:pPr>
            <w:r w:rsidRPr="00A879EA">
              <w:rPr>
                <w:rFonts w:ascii="Arial" w:hAnsi="Arial" w:cs="Arial"/>
                <w:sz w:val="20"/>
                <w:szCs w:val="20"/>
              </w:rPr>
              <w:t>Suha &amp; Sanam (2022)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2AB6ED9" w14:textId="77777777" w:rsidR="002A548B" w:rsidRPr="00A879EA" w:rsidRDefault="002A548B" w:rsidP="00152C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Predicting hospital stay duration using ML</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5C851C0" w14:textId="77777777"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Random Forest</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40F50133" w14:textId="77777777"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Prognosis</w:t>
            </w:r>
          </w:p>
        </w:tc>
      </w:tr>
      <w:tr w:rsidR="002A548B" w:rsidRPr="00A879EA" w14:paraId="681CDB83" w14:textId="77777777" w:rsidTr="00820C8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1E610B0E" w14:textId="77777777" w:rsidR="002A548B" w:rsidRPr="00A879EA" w:rsidRDefault="002A548B" w:rsidP="00152C14">
            <w:pPr>
              <w:spacing w:after="160" w:line="259" w:lineRule="auto"/>
              <w:rPr>
                <w:rFonts w:ascii="Arial" w:hAnsi="Arial" w:cs="Arial"/>
                <w:sz w:val="20"/>
                <w:szCs w:val="20"/>
              </w:rPr>
            </w:pPr>
            <w:r w:rsidRPr="00A879EA">
              <w:rPr>
                <w:rFonts w:ascii="Arial" w:hAnsi="Arial" w:cs="Arial"/>
                <w:sz w:val="20"/>
                <w:szCs w:val="20"/>
              </w:rPr>
              <w:t>Talukder et al. (2022)</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0BF1D3BB" w14:textId="77777777" w:rsidR="002A548B" w:rsidRPr="00A879EA" w:rsidRDefault="002A548B" w:rsidP="00152C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Detection of lung &amp; colon cancer using ensemble methods</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75476E3" w14:textId="77777777"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Deep Feature + Ensemble</w:t>
            </w:r>
          </w:p>
        </w:tc>
        <w:tc>
          <w:tcPr>
            <w:tcW w:w="0" w:type="auto"/>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hideMark/>
          </w:tcPr>
          <w:p w14:paraId="5E61C704" w14:textId="77777777"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Diagnosis</w:t>
            </w:r>
          </w:p>
        </w:tc>
      </w:tr>
      <w:tr w:rsidR="002A548B" w:rsidRPr="00A879EA" w14:paraId="2AD020FF" w14:textId="77777777" w:rsidTr="00C05DBA">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FFFFFF" w:themeColor="background1"/>
              <w:left w:val="single" w:sz="4" w:space="0" w:color="FFFFFF" w:themeColor="background1"/>
              <w:bottom w:val="single" w:sz="4" w:space="0" w:color="BFBFBF" w:themeColor="background1" w:themeShade="BF"/>
              <w:right w:val="single" w:sz="4" w:space="0" w:color="FFFFFF" w:themeColor="background1"/>
            </w:tcBorders>
            <w:hideMark/>
          </w:tcPr>
          <w:p w14:paraId="53D249CF" w14:textId="77777777" w:rsidR="002A548B" w:rsidRPr="00A879EA" w:rsidRDefault="002A548B" w:rsidP="00152C14">
            <w:pPr>
              <w:spacing w:after="160" w:line="259" w:lineRule="auto"/>
              <w:rPr>
                <w:rFonts w:ascii="Arial" w:hAnsi="Arial" w:cs="Arial"/>
                <w:sz w:val="20"/>
                <w:szCs w:val="20"/>
              </w:rPr>
            </w:pPr>
            <w:r w:rsidRPr="00A879EA">
              <w:rPr>
                <w:rFonts w:ascii="Arial" w:hAnsi="Arial" w:cs="Arial"/>
                <w:sz w:val="20"/>
                <w:szCs w:val="20"/>
              </w:rPr>
              <w:t>Wang et al. (2021)</w:t>
            </w:r>
          </w:p>
        </w:tc>
        <w:tc>
          <w:tcPr>
            <w:tcW w:w="0" w:type="auto"/>
            <w:tcBorders>
              <w:top w:val="single" w:sz="4" w:space="0" w:color="FFFFFF" w:themeColor="background1"/>
              <w:left w:val="single" w:sz="4" w:space="0" w:color="FFFFFF" w:themeColor="background1"/>
              <w:bottom w:val="single" w:sz="4" w:space="0" w:color="BFBFBF" w:themeColor="background1" w:themeShade="BF"/>
              <w:right w:val="single" w:sz="4" w:space="0" w:color="FFFFFF" w:themeColor="background1"/>
            </w:tcBorders>
            <w:hideMark/>
          </w:tcPr>
          <w:p w14:paraId="45665E92" w14:textId="77777777" w:rsidR="002A548B" w:rsidRPr="00A879EA" w:rsidRDefault="002A548B" w:rsidP="00152C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Comprehensive DL review for medical image analysis</w:t>
            </w:r>
          </w:p>
        </w:tc>
        <w:tc>
          <w:tcPr>
            <w:tcW w:w="0" w:type="auto"/>
            <w:tcBorders>
              <w:top w:val="single" w:sz="4" w:space="0" w:color="FFFFFF" w:themeColor="background1"/>
              <w:left w:val="single" w:sz="4" w:space="0" w:color="FFFFFF" w:themeColor="background1"/>
              <w:bottom w:val="single" w:sz="4" w:space="0" w:color="BFBFBF" w:themeColor="background1" w:themeShade="BF"/>
              <w:right w:val="single" w:sz="4" w:space="0" w:color="FFFFFF" w:themeColor="background1"/>
            </w:tcBorders>
            <w:hideMark/>
          </w:tcPr>
          <w:p w14:paraId="0346CEC0" w14:textId="77777777"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CNN, RNN</w:t>
            </w:r>
          </w:p>
        </w:tc>
        <w:tc>
          <w:tcPr>
            <w:tcW w:w="0" w:type="auto"/>
            <w:tcBorders>
              <w:top w:val="single" w:sz="4" w:space="0" w:color="FFFFFF" w:themeColor="background1"/>
              <w:left w:val="single" w:sz="4" w:space="0" w:color="FFFFFF" w:themeColor="background1"/>
              <w:bottom w:val="single" w:sz="4" w:space="0" w:color="BFBFBF" w:themeColor="background1" w:themeShade="BF"/>
              <w:right w:val="single" w:sz="4" w:space="0" w:color="FFFFFF" w:themeColor="background1"/>
            </w:tcBorders>
            <w:hideMark/>
          </w:tcPr>
          <w:p w14:paraId="4E7648B5" w14:textId="77777777"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A879EA">
              <w:rPr>
                <w:rFonts w:ascii="Arial" w:hAnsi="Arial" w:cs="Arial"/>
                <w:sz w:val="20"/>
                <w:szCs w:val="20"/>
              </w:rPr>
              <w:t>Imaging</w:t>
            </w:r>
          </w:p>
        </w:tc>
      </w:tr>
      <w:tr w:rsidR="002A548B" w:rsidRPr="00A879EA" w14:paraId="75B6DDC0" w14:textId="77777777" w:rsidTr="00C05DBA">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FFFFFF" w:themeColor="background1"/>
              <w:bottom w:val="single" w:sz="4" w:space="0" w:color="FFFFFF" w:themeColor="background1"/>
              <w:right w:val="single" w:sz="4" w:space="0" w:color="FFFFFF" w:themeColor="background1"/>
            </w:tcBorders>
          </w:tcPr>
          <w:p w14:paraId="0D8EADEE" w14:textId="15E7E2AF" w:rsidR="002A548B" w:rsidRPr="00A879EA" w:rsidRDefault="002A548B" w:rsidP="00152C14">
            <w:pPr>
              <w:spacing w:after="160" w:line="259" w:lineRule="auto"/>
              <w:rPr>
                <w:rFonts w:ascii="Arial" w:hAnsi="Arial" w:cs="Arial"/>
                <w:sz w:val="20"/>
                <w:szCs w:val="20"/>
              </w:rPr>
            </w:pPr>
          </w:p>
        </w:tc>
        <w:tc>
          <w:tcPr>
            <w:tcW w:w="0" w:type="auto"/>
            <w:tcBorders>
              <w:top w:val="single" w:sz="4" w:space="0" w:color="BFBFBF" w:themeColor="background1" w:themeShade="BF"/>
              <w:left w:val="single" w:sz="4" w:space="0" w:color="FFFFFF" w:themeColor="background1"/>
              <w:bottom w:val="single" w:sz="4" w:space="0" w:color="FFFFFF" w:themeColor="background1"/>
              <w:right w:val="single" w:sz="4" w:space="0" w:color="FFFFFF" w:themeColor="background1"/>
            </w:tcBorders>
          </w:tcPr>
          <w:p w14:paraId="35B34E64" w14:textId="5AD0C379" w:rsidR="002A548B" w:rsidRPr="00A879EA" w:rsidRDefault="002A548B" w:rsidP="00152C14">
            <w:pPr>
              <w:spacing w:after="160" w:line="259"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Borders>
              <w:top w:val="single" w:sz="4" w:space="0" w:color="BFBFBF" w:themeColor="background1" w:themeShade="BF"/>
              <w:left w:val="single" w:sz="4" w:space="0" w:color="FFFFFF" w:themeColor="background1"/>
              <w:bottom w:val="single" w:sz="4" w:space="0" w:color="FFFFFF" w:themeColor="background1"/>
              <w:right w:val="single" w:sz="4" w:space="0" w:color="FFFFFF" w:themeColor="background1"/>
            </w:tcBorders>
          </w:tcPr>
          <w:p w14:paraId="3AD31E62" w14:textId="78FE9CC2"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c>
          <w:tcPr>
            <w:tcW w:w="0" w:type="auto"/>
            <w:tcBorders>
              <w:top w:val="single" w:sz="4" w:space="0" w:color="BFBFBF" w:themeColor="background1" w:themeShade="BF"/>
              <w:left w:val="single" w:sz="4" w:space="0" w:color="FFFFFF" w:themeColor="background1"/>
              <w:bottom w:val="single" w:sz="4" w:space="0" w:color="FFFFFF" w:themeColor="background1"/>
              <w:right w:val="single" w:sz="4" w:space="0" w:color="FFFFFF" w:themeColor="background1"/>
            </w:tcBorders>
          </w:tcPr>
          <w:p w14:paraId="50415717" w14:textId="7015377D" w:rsidR="002A548B" w:rsidRPr="00A879EA" w:rsidRDefault="002A548B" w:rsidP="00152C14">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bl>
    <w:p w14:paraId="03D87C74" w14:textId="77777777" w:rsidR="002A548B" w:rsidRPr="00352046" w:rsidRDefault="002A548B" w:rsidP="002A548B">
      <w:pPr>
        <w:spacing w:after="0"/>
        <w:jc w:val="both"/>
        <w:rPr>
          <w:rFonts w:ascii="Arial" w:hAnsi="Arial" w:cs="Arial"/>
        </w:rPr>
      </w:pPr>
    </w:p>
    <w:p w14:paraId="5E84C89E" w14:textId="77777777" w:rsidR="002A548B" w:rsidRDefault="002A548B" w:rsidP="002F7AE4">
      <w:pPr>
        <w:jc w:val="both"/>
        <w:rPr>
          <w:rFonts w:ascii="Arial" w:hAnsi="Arial" w:cs="Arial"/>
        </w:rPr>
      </w:pPr>
    </w:p>
    <w:p w14:paraId="336533A1" w14:textId="77777777" w:rsidR="00DB1AD4" w:rsidRDefault="00DB1AD4" w:rsidP="002F7AE4">
      <w:pPr>
        <w:jc w:val="both"/>
        <w:rPr>
          <w:rFonts w:ascii="Arial" w:hAnsi="Arial" w:cs="Arial"/>
        </w:rPr>
      </w:pPr>
    </w:p>
    <w:p w14:paraId="12644954" w14:textId="77777777" w:rsidR="00DB1AD4" w:rsidRDefault="00DB1AD4" w:rsidP="002F7AE4">
      <w:pPr>
        <w:jc w:val="both"/>
        <w:rPr>
          <w:rFonts w:ascii="Arial" w:hAnsi="Arial" w:cs="Arial"/>
        </w:rPr>
      </w:pPr>
    </w:p>
    <w:p w14:paraId="284D5BC1" w14:textId="77777777" w:rsidR="00DB1AD4" w:rsidRDefault="00DB1AD4" w:rsidP="002F7AE4">
      <w:pPr>
        <w:jc w:val="both"/>
        <w:rPr>
          <w:rFonts w:ascii="Arial" w:hAnsi="Arial" w:cs="Arial"/>
        </w:rPr>
      </w:pPr>
    </w:p>
    <w:p w14:paraId="500F02C3" w14:textId="77777777" w:rsidR="00DB1AD4" w:rsidRDefault="00DB1AD4" w:rsidP="002F7AE4">
      <w:pPr>
        <w:jc w:val="both"/>
        <w:rPr>
          <w:rFonts w:ascii="Arial" w:hAnsi="Arial" w:cs="Arial"/>
        </w:rPr>
      </w:pPr>
    </w:p>
    <w:p w14:paraId="29F017C2" w14:textId="77777777" w:rsidR="00DB1AD4" w:rsidRDefault="00DB1AD4" w:rsidP="002F7AE4">
      <w:pPr>
        <w:jc w:val="both"/>
        <w:rPr>
          <w:rFonts w:ascii="Arial" w:hAnsi="Arial" w:cs="Arial"/>
        </w:rPr>
      </w:pPr>
    </w:p>
    <w:p w14:paraId="08DBCB7B" w14:textId="77777777" w:rsidR="00DB1AD4" w:rsidRDefault="00DB1AD4" w:rsidP="002F7AE4">
      <w:pPr>
        <w:jc w:val="both"/>
        <w:rPr>
          <w:rFonts w:ascii="Arial" w:hAnsi="Arial" w:cs="Arial"/>
        </w:rPr>
      </w:pPr>
    </w:p>
    <w:p w14:paraId="456F1615" w14:textId="77777777" w:rsidR="00DB1AD4" w:rsidRDefault="00DB1AD4" w:rsidP="002F7AE4">
      <w:pPr>
        <w:jc w:val="both"/>
        <w:rPr>
          <w:rFonts w:ascii="Arial" w:hAnsi="Arial" w:cs="Arial"/>
        </w:rPr>
      </w:pPr>
    </w:p>
    <w:p w14:paraId="5798C3A5" w14:textId="7A9CB4C9" w:rsidR="00DB1AD4" w:rsidRDefault="00DB1AD4" w:rsidP="00DB1AD4">
      <w:pPr>
        <w:jc w:val="center"/>
        <w:rPr>
          <w:rFonts w:ascii="Arial" w:hAnsi="Arial" w:cs="Arial"/>
          <w:b/>
          <w:bCs/>
          <w:sz w:val="20"/>
          <w:szCs w:val="20"/>
        </w:rPr>
      </w:pPr>
      <w:r w:rsidRPr="00A879EA">
        <w:rPr>
          <w:rFonts w:ascii="Arial" w:hAnsi="Arial" w:cs="Arial"/>
          <w:b/>
          <w:bCs/>
          <w:sz w:val="20"/>
          <w:szCs w:val="20"/>
        </w:rPr>
        <w:t xml:space="preserve">Table </w:t>
      </w:r>
      <w:r>
        <w:rPr>
          <w:rFonts w:ascii="Arial" w:hAnsi="Arial" w:cs="Arial"/>
          <w:b/>
          <w:bCs/>
          <w:sz w:val="20"/>
          <w:szCs w:val="20"/>
        </w:rPr>
        <w:t>2</w:t>
      </w:r>
      <w:r w:rsidRPr="00A879EA">
        <w:rPr>
          <w:rFonts w:ascii="Arial" w:hAnsi="Arial" w:cs="Arial"/>
          <w:b/>
          <w:bCs/>
          <w:sz w:val="20"/>
          <w:szCs w:val="20"/>
        </w:rPr>
        <w:t xml:space="preserve">: </w:t>
      </w:r>
      <w:r w:rsidRPr="00DB1AD4">
        <w:rPr>
          <w:rFonts w:ascii="Arial" w:hAnsi="Arial" w:cs="Arial"/>
          <w:b/>
          <w:bCs/>
          <w:sz w:val="20"/>
          <w:szCs w:val="20"/>
        </w:rPr>
        <w:t>Summary of Reviewed Studies by Region and Methodology</w:t>
      </w:r>
    </w:p>
    <w:p w14:paraId="2406642F" w14:textId="77777777" w:rsidR="00DB1AD4" w:rsidRDefault="00DB1AD4" w:rsidP="00DB1AD4">
      <w:pPr>
        <w:jc w:val="center"/>
        <w:rPr>
          <w:rFonts w:ascii="Arial" w:hAnsi="Arial" w:cs="Arial"/>
          <w:b/>
          <w:bCs/>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0"/>
        <w:gridCol w:w="1118"/>
        <w:gridCol w:w="2343"/>
        <w:gridCol w:w="2289"/>
        <w:gridCol w:w="2080"/>
      </w:tblGrid>
      <w:tr w:rsidR="00DB1AD4" w:rsidRPr="00DB1AD4" w14:paraId="5E4263D8" w14:textId="77777777" w:rsidTr="00DB1AD4">
        <w:trPr>
          <w:tblHeader/>
          <w:tblCellSpacing w:w="15" w:type="dxa"/>
        </w:trPr>
        <w:tc>
          <w:tcPr>
            <w:tcW w:w="0" w:type="auto"/>
            <w:tcBorders>
              <w:top w:val="single" w:sz="4" w:space="0" w:color="000000"/>
              <w:bottom w:val="single" w:sz="4" w:space="0" w:color="000000"/>
            </w:tcBorders>
            <w:vAlign w:val="center"/>
            <w:hideMark/>
          </w:tcPr>
          <w:p w14:paraId="399B4305" w14:textId="77777777" w:rsidR="00DB1AD4" w:rsidRPr="00DB1AD4" w:rsidRDefault="00DB1AD4" w:rsidP="00DB1AD4">
            <w:pPr>
              <w:jc w:val="center"/>
              <w:rPr>
                <w:rFonts w:ascii="Arial" w:hAnsi="Arial" w:cs="Arial"/>
                <w:b/>
                <w:bCs/>
                <w:sz w:val="20"/>
                <w:szCs w:val="20"/>
              </w:rPr>
            </w:pPr>
            <w:r w:rsidRPr="00DB1AD4">
              <w:rPr>
                <w:rFonts w:ascii="Arial" w:hAnsi="Arial" w:cs="Arial"/>
                <w:b/>
                <w:bCs/>
                <w:sz w:val="20"/>
                <w:szCs w:val="20"/>
              </w:rPr>
              <w:t>Region</w:t>
            </w:r>
          </w:p>
        </w:tc>
        <w:tc>
          <w:tcPr>
            <w:tcW w:w="0" w:type="auto"/>
            <w:tcBorders>
              <w:top w:val="single" w:sz="4" w:space="0" w:color="000000"/>
              <w:bottom w:val="single" w:sz="4" w:space="0" w:color="000000"/>
            </w:tcBorders>
            <w:vAlign w:val="center"/>
            <w:hideMark/>
          </w:tcPr>
          <w:p w14:paraId="1466EF3C" w14:textId="77777777" w:rsidR="00DB1AD4" w:rsidRPr="00DB1AD4" w:rsidRDefault="00DB1AD4" w:rsidP="00DB1AD4">
            <w:pPr>
              <w:jc w:val="center"/>
              <w:rPr>
                <w:rFonts w:ascii="Arial" w:hAnsi="Arial" w:cs="Arial"/>
                <w:b/>
                <w:bCs/>
                <w:sz w:val="20"/>
                <w:szCs w:val="20"/>
              </w:rPr>
            </w:pPr>
            <w:r w:rsidRPr="00DB1AD4">
              <w:rPr>
                <w:rFonts w:ascii="Arial" w:hAnsi="Arial" w:cs="Arial"/>
                <w:b/>
                <w:bCs/>
                <w:sz w:val="20"/>
                <w:szCs w:val="20"/>
              </w:rPr>
              <w:t>Number of Studies (n)</w:t>
            </w:r>
          </w:p>
        </w:tc>
        <w:tc>
          <w:tcPr>
            <w:tcW w:w="0" w:type="auto"/>
            <w:tcBorders>
              <w:top w:val="single" w:sz="4" w:space="0" w:color="000000"/>
              <w:bottom w:val="single" w:sz="4" w:space="0" w:color="auto"/>
            </w:tcBorders>
            <w:vAlign w:val="center"/>
            <w:hideMark/>
          </w:tcPr>
          <w:p w14:paraId="4BF49129" w14:textId="77777777" w:rsidR="00DB1AD4" w:rsidRPr="00DB1AD4" w:rsidRDefault="00DB1AD4" w:rsidP="00DB1AD4">
            <w:pPr>
              <w:jc w:val="center"/>
              <w:rPr>
                <w:rFonts w:ascii="Arial" w:hAnsi="Arial" w:cs="Arial"/>
                <w:b/>
                <w:bCs/>
                <w:sz w:val="20"/>
                <w:szCs w:val="20"/>
              </w:rPr>
            </w:pPr>
            <w:r w:rsidRPr="00DB1AD4">
              <w:rPr>
                <w:rFonts w:ascii="Arial" w:hAnsi="Arial" w:cs="Arial"/>
                <w:b/>
                <w:bCs/>
                <w:sz w:val="20"/>
                <w:szCs w:val="20"/>
              </w:rPr>
              <w:t>Dominant Methodologies</w:t>
            </w:r>
          </w:p>
        </w:tc>
        <w:tc>
          <w:tcPr>
            <w:tcW w:w="0" w:type="auto"/>
            <w:tcBorders>
              <w:top w:val="single" w:sz="4" w:space="0" w:color="000000"/>
              <w:bottom w:val="single" w:sz="4" w:space="0" w:color="000000"/>
            </w:tcBorders>
            <w:vAlign w:val="center"/>
            <w:hideMark/>
          </w:tcPr>
          <w:p w14:paraId="0071ACDD" w14:textId="77777777" w:rsidR="00DB1AD4" w:rsidRPr="00DB1AD4" w:rsidRDefault="00DB1AD4" w:rsidP="00DB1AD4">
            <w:pPr>
              <w:jc w:val="center"/>
              <w:rPr>
                <w:rFonts w:ascii="Arial" w:hAnsi="Arial" w:cs="Arial"/>
                <w:b/>
                <w:bCs/>
                <w:sz w:val="20"/>
                <w:szCs w:val="20"/>
              </w:rPr>
            </w:pPr>
            <w:r w:rsidRPr="00DB1AD4">
              <w:rPr>
                <w:rFonts w:ascii="Arial" w:hAnsi="Arial" w:cs="Arial"/>
                <w:b/>
                <w:bCs/>
                <w:sz w:val="20"/>
                <w:szCs w:val="20"/>
              </w:rPr>
              <w:t>Key Application Areas</w:t>
            </w:r>
          </w:p>
        </w:tc>
        <w:tc>
          <w:tcPr>
            <w:tcW w:w="0" w:type="auto"/>
            <w:tcBorders>
              <w:top w:val="single" w:sz="4" w:space="0" w:color="000000"/>
              <w:bottom w:val="single" w:sz="4" w:space="0" w:color="000000"/>
            </w:tcBorders>
            <w:vAlign w:val="center"/>
            <w:hideMark/>
          </w:tcPr>
          <w:p w14:paraId="24013B08" w14:textId="77777777" w:rsidR="00DB1AD4" w:rsidRPr="00DB1AD4" w:rsidRDefault="00DB1AD4" w:rsidP="00DB1AD4">
            <w:pPr>
              <w:jc w:val="center"/>
              <w:rPr>
                <w:rFonts w:ascii="Arial" w:hAnsi="Arial" w:cs="Arial"/>
                <w:b/>
                <w:bCs/>
                <w:sz w:val="20"/>
                <w:szCs w:val="20"/>
              </w:rPr>
            </w:pPr>
            <w:r w:rsidRPr="00DB1AD4">
              <w:rPr>
                <w:rFonts w:ascii="Arial" w:hAnsi="Arial" w:cs="Arial"/>
                <w:b/>
                <w:bCs/>
                <w:sz w:val="20"/>
                <w:szCs w:val="20"/>
              </w:rPr>
              <w:t>Representative Studies</w:t>
            </w:r>
          </w:p>
        </w:tc>
      </w:tr>
      <w:tr w:rsidR="00DB1AD4" w:rsidRPr="00DB1AD4" w14:paraId="70DD6672" w14:textId="77777777" w:rsidTr="00DB1AD4">
        <w:trPr>
          <w:tblCellSpacing w:w="15" w:type="dxa"/>
        </w:trPr>
        <w:tc>
          <w:tcPr>
            <w:tcW w:w="0" w:type="auto"/>
            <w:tcBorders>
              <w:top w:val="single" w:sz="4" w:space="0" w:color="FFFFFF" w:themeColor="background1"/>
            </w:tcBorders>
            <w:vAlign w:val="center"/>
            <w:hideMark/>
          </w:tcPr>
          <w:p w14:paraId="33FD34D1" w14:textId="77777777" w:rsidR="00DB1AD4" w:rsidRPr="00DB1AD4" w:rsidRDefault="00DB1AD4" w:rsidP="00DB1AD4">
            <w:pPr>
              <w:jc w:val="center"/>
              <w:rPr>
                <w:rFonts w:ascii="Arial" w:hAnsi="Arial" w:cs="Arial"/>
                <w:sz w:val="20"/>
                <w:szCs w:val="20"/>
              </w:rPr>
            </w:pPr>
            <w:r w:rsidRPr="00DB1AD4">
              <w:rPr>
                <w:rFonts w:ascii="Arial" w:hAnsi="Arial" w:cs="Arial"/>
                <w:sz w:val="20"/>
                <w:szCs w:val="20"/>
              </w:rPr>
              <w:t>North America</w:t>
            </w:r>
          </w:p>
        </w:tc>
        <w:tc>
          <w:tcPr>
            <w:tcW w:w="0" w:type="auto"/>
            <w:vAlign w:val="center"/>
            <w:hideMark/>
          </w:tcPr>
          <w:p w14:paraId="13E001E8" w14:textId="77777777" w:rsidR="00DB1AD4" w:rsidRPr="00DB1AD4" w:rsidRDefault="00DB1AD4" w:rsidP="00DB1AD4">
            <w:pPr>
              <w:jc w:val="center"/>
              <w:rPr>
                <w:rFonts w:ascii="Arial" w:hAnsi="Arial" w:cs="Arial"/>
                <w:sz w:val="20"/>
                <w:szCs w:val="20"/>
              </w:rPr>
            </w:pPr>
            <w:r w:rsidRPr="00DB1AD4">
              <w:rPr>
                <w:rFonts w:ascii="Arial" w:hAnsi="Arial" w:cs="Arial"/>
                <w:sz w:val="20"/>
                <w:szCs w:val="20"/>
              </w:rPr>
              <w:t>28</w:t>
            </w:r>
          </w:p>
        </w:tc>
        <w:tc>
          <w:tcPr>
            <w:tcW w:w="0" w:type="auto"/>
            <w:tcBorders>
              <w:top w:val="single" w:sz="4" w:space="0" w:color="FFFFFF" w:themeColor="background1"/>
            </w:tcBorders>
            <w:vAlign w:val="center"/>
            <w:hideMark/>
          </w:tcPr>
          <w:p w14:paraId="13B5DBCE" w14:textId="77777777" w:rsidR="00DB1AD4" w:rsidRPr="00DB1AD4" w:rsidRDefault="00DB1AD4" w:rsidP="00DB1AD4">
            <w:pPr>
              <w:jc w:val="center"/>
              <w:rPr>
                <w:rFonts w:ascii="Arial" w:hAnsi="Arial" w:cs="Arial"/>
                <w:sz w:val="20"/>
                <w:szCs w:val="20"/>
              </w:rPr>
            </w:pPr>
            <w:r w:rsidRPr="00DB1AD4">
              <w:rPr>
                <w:rFonts w:ascii="Arial" w:hAnsi="Arial" w:cs="Arial"/>
                <w:sz w:val="20"/>
                <w:szCs w:val="20"/>
              </w:rPr>
              <w:t>Supervised Learning (Random Forest, Logistic Regression)</w:t>
            </w:r>
          </w:p>
        </w:tc>
        <w:tc>
          <w:tcPr>
            <w:tcW w:w="0" w:type="auto"/>
            <w:vAlign w:val="center"/>
            <w:hideMark/>
          </w:tcPr>
          <w:p w14:paraId="42BE1BFE" w14:textId="77777777" w:rsidR="00DB1AD4" w:rsidRPr="00DB1AD4" w:rsidRDefault="00DB1AD4" w:rsidP="00DB1AD4">
            <w:pPr>
              <w:jc w:val="center"/>
              <w:rPr>
                <w:rFonts w:ascii="Arial" w:hAnsi="Arial" w:cs="Arial"/>
                <w:sz w:val="20"/>
                <w:szCs w:val="20"/>
              </w:rPr>
            </w:pPr>
            <w:r w:rsidRPr="00DB1AD4">
              <w:rPr>
                <w:rFonts w:ascii="Arial" w:hAnsi="Arial" w:cs="Arial"/>
                <w:sz w:val="20"/>
                <w:szCs w:val="20"/>
              </w:rPr>
              <w:t>Disease diagnosis, Prognosis, Imaging</w:t>
            </w:r>
          </w:p>
        </w:tc>
        <w:tc>
          <w:tcPr>
            <w:tcW w:w="0" w:type="auto"/>
            <w:vAlign w:val="center"/>
            <w:hideMark/>
          </w:tcPr>
          <w:p w14:paraId="1244B4EB" w14:textId="77777777" w:rsidR="00DB1AD4" w:rsidRPr="00DB1AD4" w:rsidRDefault="00DB1AD4" w:rsidP="00DB1AD4">
            <w:pPr>
              <w:jc w:val="center"/>
              <w:rPr>
                <w:rFonts w:ascii="Arial" w:hAnsi="Arial" w:cs="Arial"/>
                <w:sz w:val="20"/>
                <w:szCs w:val="20"/>
              </w:rPr>
            </w:pPr>
            <w:r w:rsidRPr="00DB1AD4">
              <w:rPr>
                <w:rFonts w:ascii="Arial" w:hAnsi="Arial" w:cs="Arial"/>
                <w:sz w:val="20"/>
                <w:szCs w:val="20"/>
              </w:rPr>
              <w:t>Rajkomar et al. (2022); Miotto et al. (2021)</w:t>
            </w:r>
          </w:p>
        </w:tc>
      </w:tr>
      <w:tr w:rsidR="00DB1AD4" w:rsidRPr="00DB1AD4" w14:paraId="60B2A3A9" w14:textId="77777777">
        <w:trPr>
          <w:tblCellSpacing w:w="15" w:type="dxa"/>
        </w:trPr>
        <w:tc>
          <w:tcPr>
            <w:tcW w:w="0" w:type="auto"/>
            <w:vAlign w:val="center"/>
            <w:hideMark/>
          </w:tcPr>
          <w:p w14:paraId="78B023C3" w14:textId="77777777" w:rsidR="00DB1AD4" w:rsidRPr="00DB1AD4" w:rsidRDefault="00DB1AD4" w:rsidP="00DB1AD4">
            <w:pPr>
              <w:jc w:val="center"/>
              <w:rPr>
                <w:rFonts w:ascii="Arial" w:hAnsi="Arial" w:cs="Arial"/>
                <w:sz w:val="20"/>
                <w:szCs w:val="20"/>
              </w:rPr>
            </w:pPr>
            <w:r w:rsidRPr="00DB1AD4">
              <w:rPr>
                <w:rFonts w:ascii="Arial" w:hAnsi="Arial" w:cs="Arial"/>
                <w:sz w:val="20"/>
                <w:szCs w:val="20"/>
              </w:rPr>
              <w:t>Europe</w:t>
            </w:r>
          </w:p>
        </w:tc>
        <w:tc>
          <w:tcPr>
            <w:tcW w:w="0" w:type="auto"/>
            <w:vAlign w:val="center"/>
            <w:hideMark/>
          </w:tcPr>
          <w:p w14:paraId="1858F5E4" w14:textId="77777777" w:rsidR="00DB1AD4" w:rsidRPr="00DB1AD4" w:rsidRDefault="00DB1AD4" w:rsidP="00DB1AD4">
            <w:pPr>
              <w:jc w:val="center"/>
              <w:rPr>
                <w:rFonts w:ascii="Arial" w:hAnsi="Arial" w:cs="Arial"/>
                <w:sz w:val="20"/>
                <w:szCs w:val="20"/>
              </w:rPr>
            </w:pPr>
            <w:r w:rsidRPr="00DB1AD4">
              <w:rPr>
                <w:rFonts w:ascii="Arial" w:hAnsi="Arial" w:cs="Arial"/>
                <w:sz w:val="20"/>
                <w:szCs w:val="20"/>
              </w:rPr>
              <w:t>19</w:t>
            </w:r>
          </w:p>
        </w:tc>
        <w:tc>
          <w:tcPr>
            <w:tcW w:w="0" w:type="auto"/>
            <w:vAlign w:val="center"/>
            <w:hideMark/>
          </w:tcPr>
          <w:p w14:paraId="27DDDDA8" w14:textId="77777777" w:rsidR="00DB1AD4" w:rsidRPr="00DB1AD4" w:rsidRDefault="00DB1AD4" w:rsidP="00DB1AD4">
            <w:pPr>
              <w:jc w:val="center"/>
              <w:rPr>
                <w:rFonts w:ascii="Arial" w:hAnsi="Arial" w:cs="Arial"/>
                <w:sz w:val="20"/>
                <w:szCs w:val="20"/>
              </w:rPr>
            </w:pPr>
            <w:r w:rsidRPr="00DB1AD4">
              <w:rPr>
                <w:rFonts w:ascii="Arial" w:hAnsi="Arial" w:cs="Arial"/>
                <w:sz w:val="20"/>
                <w:szCs w:val="20"/>
              </w:rPr>
              <w:t>Deep Learning (CNN, GAN, LSTM)</w:t>
            </w:r>
          </w:p>
        </w:tc>
        <w:tc>
          <w:tcPr>
            <w:tcW w:w="0" w:type="auto"/>
            <w:vAlign w:val="center"/>
            <w:hideMark/>
          </w:tcPr>
          <w:p w14:paraId="058D47DB" w14:textId="77777777" w:rsidR="00DB1AD4" w:rsidRPr="00DB1AD4" w:rsidRDefault="00DB1AD4" w:rsidP="00DB1AD4">
            <w:pPr>
              <w:jc w:val="center"/>
              <w:rPr>
                <w:rFonts w:ascii="Arial" w:hAnsi="Arial" w:cs="Arial"/>
                <w:sz w:val="20"/>
                <w:szCs w:val="20"/>
              </w:rPr>
            </w:pPr>
            <w:r w:rsidRPr="00DB1AD4">
              <w:rPr>
                <w:rFonts w:ascii="Arial" w:hAnsi="Arial" w:cs="Arial"/>
                <w:sz w:val="20"/>
                <w:szCs w:val="20"/>
              </w:rPr>
              <w:t>Radiology, Pathology, Medical Imaging</w:t>
            </w:r>
          </w:p>
        </w:tc>
        <w:tc>
          <w:tcPr>
            <w:tcW w:w="0" w:type="auto"/>
            <w:vAlign w:val="center"/>
            <w:hideMark/>
          </w:tcPr>
          <w:p w14:paraId="180A5D86" w14:textId="77777777" w:rsidR="00DB1AD4" w:rsidRPr="00DB1AD4" w:rsidRDefault="00DB1AD4" w:rsidP="00DB1AD4">
            <w:pPr>
              <w:jc w:val="center"/>
              <w:rPr>
                <w:rFonts w:ascii="Arial" w:hAnsi="Arial" w:cs="Arial"/>
                <w:sz w:val="20"/>
                <w:szCs w:val="20"/>
              </w:rPr>
            </w:pPr>
            <w:r w:rsidRPr="00DB1AD4">
              <w:rPr>
                <w:rFonts w:ascii="Arial" w:hAnsi="Arial" w:cs="Arial"/>
                <w:sz w:val="20"/>
                <w:szCs w:val="20"/>
              </w:rPr>
              <w:t>Chen et al. (2023); Esteva et al. (2021)</w:t>
            </w:r>
          </w:p>
        </w:tc>
      </w:tr>
      <w:tr w:rsidR="00DB1AD4" w:rsidRPr="00DB1AD4" w14:paraId="3E06DB0B" w14:textId="77777777">
        <w:trPr>
          <w:tblCellSpacing w:w="15" w:type="dxa"/>
        </w:trPr>
        <w:tc>
          <w:tcPr>
            <w:tcW w:w="0" w:type="auto"/>
            <w:vAlign w:val="center"/>
            <w:hideMark/>
          </w:tcPr>
          <w:p w14:paraId="403D7D43" w14:textId="77777777" w:rsidR="00DB1AD4" w:rsidRPr="00DB1AD4" w:rsidRDefault="00DB1AD4" w:rsidP="00DB1AD4">
            <w:pPr>
              <w:jc w:val="center"/>
              <w:rPr>
                <w:rFonts w:ascii="Arial" w:hAnsi="Arial" w:cs="Arial"/>
                <w:sz w:val="20"/>
                <w:szCs w:val="20"/>
              </w:rPr>
            </w:pPr>
            <w:r w:rsidRPr="00DB1AD4">
              <w:rPr>
                <w:rFonts w:ascii="Arial" w:hAnsi="Arial" w:cs="Arial"/>
                <w:sz w:val="20"/>
                <w:szCs w:val="20"/>
              </w:rPr>
              <w:lastRenderedPageBreak/>
              <w:t>Asia (excluding India)</w:t>
            </w:r>
          </w:p>
        </w:tc>
        <w:tc>
          <w:tcPr>
            <w:tcW w:w="0" w:type="auto"/>
            <w:vAlign w:val="center"/>
            <w:hideMark/>
          </w:tcPr>
          <w:p w14:paraId="11FB3847" w14:textId="77777777" w:rsidR="00DB1AD4" w:rsidRPr="00DB1AD4" w:rsidRDefault="00DB1AD4" w:rsidP="00DB1AD4">
            <w:pPr>
              <w:jc w:val="center"/>
              <w:rPr>
                <w:rFonts w:ascii="Arial" w:hAnsi="Arial" w:cs="Arial"/>
                <w:sz w:val="20"/>
                <w:szCs w:val="20"/>
              </w:rPr>
            </w:pPr>
            <w:r w:rsidRPr="00DB1AD4">
              <w:rPr>
                <w:rFonts w:ascii="Arial" w:hAnsi="Arial" w:cs="Arial"/>
                <w:sz w:val="20"/>
                <w:szCs w:val="20"/>
              </w:rPr>
              <w:t>17</w:t>
            </w:r>
          </w:p>
        </w:tc>
        <w:tc>
          <w:tcPr>
            <w:tcW w:w="0" w:type="auto"/>
            <w:vAlign w:val="center"/>
            <w:hideMark/>
          </w:tcPr>
          <w:p w14:paraId="6DAAB376" w14:textId="77777777" w:rsidR="00DB1AD4" w:rsidRPr="00DB1AD4" w:rsidRDefault="00DB1AD4" w:rsidP="00DB1AD4">
            <w:pPr>
              <w:jc w:val="center"/>
              <w:rPr>
                <w:rFonts w:ascii="Arial" w:hAnsi="Arial" w:cs="Arial"/>
                <w:sz w:val="20"/>
                <w:szCs w:val="20"/>
              </w:rPr>
            </w:pPr>
            <w:r w:rsidRPr="00DB1AD4">
              <w:rPr>
                <w:rFonts w:ascii="Arial" w:hAnsi="Arial" w:cs="Arial"/>
                <w:sz w:val="20"/>
                <w:szCs w:val="20"/>
              </w:rPr>
              <w:t>Supervised + Deep Learning (SVM, XGBoost, CNN)</w:t>
            </w:r>
          </w:p>
        </w:tc>
        <w:tc>
          <w:tcPr>
            <w:tcW w:w="0" w:type="auto"/>
            <w:vAlign w:val="center"/>
            <w:hideMark/>
          </w:tcPr>
          <w:p w14:paraId="48B3B47F" w14:textId="77777777" w:rsidR="00DB1AD4" w:rsidRPr="00DB1AD4" w:rsidRDefault="00DB1AD4" w:rsidP="00DB1AD4">
            <w:pPr>
              <w:jc w:val="center"/>
              <w:rPr>
                <w:rFonts w:ascii="Arial" w:hAnsi="Arial" w:cs="Arial"/>
                <w:sz w:val="20"/>
                <w:szCs w:val="20"/>
              </w:rPr>
            </w:pPr>
            <w:r w:rsidRPr="00DB1AD4">
              <w:rPr>
                <w:rFonts w:ascii="Arial" w:hAnsi="Arial" w:cs="Arial"/>
                <w:sz w:val="20"/>
                <w:szCs w:val="20"/>
              </w:rPr>
              <w:t>Cardiovascular risk prediction, Cancer detection</w:t>
            </w:r>
          </w:p>
        </w:tc>
        <w:tc>
          <w:tcPr>
            <w:tcW w:w="0" w:type="auto"/>
            <w:vAlign w:val="center"/>
            <w:hideMark/>
          </w:tcPr>
          <w:p w14:paraId="31204514" w14:textId="77777777" w:rsidR="00DB1AD4" w:rsidRPr="00DB1AD4" w:rsidRDefault="00DB1AD4" w:rsidP="00DB1AD4">
            <w:pPr>
              <w:jc w:val="center"/>
              <w:rPr>
                <w:rFonts w:ascii="Arial" w:hAnsi="Arial" w:cs="Arial"/>
                <w:sz w:val="20"/>
                <w:szCs w:val="20"/>
              </w:rPr>
            </w:pPr>
            <w:r w:rsidRPr="00DB1AD4">
              <w:rPr>
                <w:rFonts w:ascii="Arial" w:hAnsi="Arial" w:cs="Arial"/>
                <w:sz w:val="20"/>
                <w:szCs w:val="20"/>
              </w:rPr>
              <w:t>Lee &amp; Park (2021); Huang et al. (2022)</w:t>
            </w:r>
          </w:p>
        </w:tc>
      </w:tr>
      <w:tr w:rsidR="00DB1AD4" w:rsidRPr="00DB1AD4" w14:paraId="5971F5D6" w14:textId="77777777">
        <w:trPr>
          <w:tblCellSpacing w:w="15" w:type="dxa"/>
        </w:trPr>
        <w:tc>
          <w:tcPr>
            <w:tcW w:w="0" w:type="auto"/>
            <w:vAlign w:val="center"/>
            <w:hideMark/>
          </w:tcPr>
          <w:p w14:paraId="280E197A" w14:textId="77777777" w:rsidR="00DB1AD4" w:rsidRPr="00DB1AD4" w:rsidRDefault="00DB1AD4" w:rsidP="00DB1AD4">
            <w:pPr>
              <w:jc w:val="center"/>
              <w:rPr>
                <w:rFonts w:ascii="Arial" w:hAnsi="Arial" w:cs="Arial"/>
                <w:sz w:val="20"/>
                <w:szCs w:val="20"/>
              </w:rPr>
            </w:pPr>
            <w:r w:rsidRPr="00DB1AD4">
              <w:rPr>
                <w:rFonts w:ascii="Arial" w:hAnsi="Arial" w:cs="Arial"/>
                <w:sz w:val="20"/>
                <w:szCs w:val="20"/>
              </w:rPr>
              <w:t>India</w:t>
            </w:r>
          </w:p>
        </w:tc>
        <w:tc>
          <w:tcPr>
            <w:tcW w:w="0" w:type="auto"/>
            <w:vAlign w:val="center"/>
            <w:hideMark/>
          </w:tcPr>
          <w:p w14:paraId="3FF4270D" w14:textId="77777777" w:rsidR="00DB1AD4" w:rsidRPr="00DB1AD4" w:rsidRDefault="00DB1AD4" w:rsidP="00DB1AD4">
            <w:pPr>
              <w:jc w:val="center"/>
              <w:rPr>
                <w:rFonts w:ascii="Arial" w:hAnsi="Arial" w:cs="Arial"/>
                <w:sz w:val="20"/>
                <w:szCs w:val="20"/>
              </w:rPr>
            </w:pPr>
            <w:r w:rsidRPr="00DB1AD4">
              <w:rPr>
                <w:rFonts w:ascii="Arial" w:hAnsi="Arial" w:cs="Arial"/>
                <w:sz w:val="20"/>
                <w:szCs w:val="20"/>
              </w:rPr>
              <w:t>22</w:t>
            </w:r>
          </w:p>
        </w:tc>
        <w:tc>
          <w:tcPr>
            <w:tcW w:w="0" w:type="auto"/>
            <w:vAlign w:val="center"/>
            <w:hideMark/>
          </w:tcPr>
          <w:p w14:paraId="148AED60" w14:textId="77777777" w:rsidR="00DB1AD4" w:rsidRPr="00DB1AD4" w:rsidRDefault="00DB1AD4" w:rsidP="00DB1AD4">
            <w:pPr>
              <w:jc w:val="center"/>
              <w:rPr>
                <w:rFonts w:ascii="Arial" w:hAnsi="Arial" w:cs="Arial"/>
                <w:sz w:val="20"/>
                <w:szCs w:val="20"/>
              </w:rPr>
            </w:pPr>
            <w:r w:rsidRPr="00DB1AD4">
              <w:rPr>
                <w:rFonts w:ascii="Arial" w:hAnsi="Arial" w:cs="Arial"/>
                <w:sz w:val="20"/>
                <w:szCs w:val="20"/>
              </w:rPr>
              <w:t>Supervised + Unsupervised (Random Forest, Clustering)</w:t>
            </w:r>
          </w:p>
        </w:tc>
        <w:tc>
          <w:tcPr>
            <w:tcW w:w="0" w:type="auto"/>
            <w:vAlign w:val="center"/>
            <w:hideMark/>
          </w:tcPr>
          <w:p w14:paraId="30C13293" w14:textId="77777777" w:rsidR="00DB1AD4" w:rsidRPr="00DB1AD4" w:rsidRDefault="00DB1AD4" w:rsidP="00DB1AD4">
            <w:pPr>
              <w:jc w:val="center"/>
              <w:rPr>
                <w:rFonts w:ascii="Arial" w:hAnsi="Arial" w:cs="Arial"/>
                <w:sz w:val="20"/>
                <w:szCs w:val="20"/>
              </w:rPr>
            </w:pPr>
            <w:r w:rsidRPr="00DB1AD4">
              <w:rPr>
                <w:rFonts w:ascii="Arial" w:hAnsi="Arial" w:cs="Arial"/>
                <w:sz w:val="20"/>
                <w:szCs w:val="20"/>
              </w:rPr>
              <w:t>TB screening, Diabetic retinopathy, Rural health diagnostics</w:t>
            </w:r>
          </w:p>
        </w:tc>
        <w:tc>
          <w:tcPr>
            <w:tcW w:w="0" w:type="auto"/>
            <w:vAlign w:val="center"/>
            <w:hideMark/>
          </w:tcPr>
          <w:p w14:paraId="7EBDFBCD" w14:textId="77777777" w:rsidR="00DB1AD4" w:rsidRPr="00DB1AD4" w:rsidRDefault="00DB1AD4" w:rsidP="00DB1AD4">
            <w:pPr>
              <w:jc w:val="center"/>
              <w:rPr>
                <w:rFonts w:ascii="Arial" w:hAnsi="Arial" w:cs="Arial"/>
                <w:sz w:val="20"/>
                <w:szCs w:val="20"/>
              </w:rPr>
            </w:pPr>
            <w:r w:rsidRPr="00DB1AD4">
              <w:rPr>
                <w:rFonts w:ascii="Arial" w:hAnsi="Arial" w:cs="Arial"/>
                <w:sz w:val="20"/>
                <w:szCs w:val="20"/>
              </w:rPr>
              <w:t>Kaur &amp; Verma (2023); Rao &amp; Thomas (2022)</w:t>
            </w:r>
          </w:p>
        </w:tc>
      </w:tr>
      <w:tr w:rsidR="00DB1AD4" w:rsidRPr="00DB1AD4" w14:paraId="0B621556" w14:textId="77777777" w:rsidTr="00DB1AD4">
        <w:trPr>
          <w:tblCellSpacing w:w="15" w:type="dxa"/>
        </w:trPr>
        <w:tc>
          <w:tcPr>
            <w:tcW w:w="0" w:type="auto"/>
            <w:tcBorders>
              <w:bottom w:val="single" w:sz="4" w:space="0" w:color="BFBFBF"/>
            </w:tcBorders>
            <w:vAlign w:val="center"/>
            <w:hideMark/>
          </w:tcPr>
          <w:p w14:paraId="03F0F115" w14:textId="77777777" w:rsidR="00DB1AD4" w:rsidRPr="00DB1AD4" w:rsidRDefault="00DB1AD4" w:rsidP="00DB1AD4">
            <w:pPr>
              <w:jc w:val="center"/>
              <w:rPr>
                <w:rFonts w:ascii="Arial" w:hAnsi="Arial" w:cs="Arial"/>
                <w:sz w:val="20"/>
                <w:szCs w:val="20"/>
              </w:rPr>
            </w:pPr>
            <w:r w:rsidRPr="00DB1AD4">
              <w:rPr>
                <w:rFonts w:ascii="Arial" w:hAnsi="Arial" w:cs="Arial"/>
                <w:sz w:val="20"/>
                <w:szCs w:val="20"/>
              </w:rPr>
              <w:t>Other Regions (Africa, Latin America)</w:t>
            </w:r>
          </w:p>
        </w:tc>
        <w:tc>
          <w:tcPr>
            <w:tcW w:w="0" w:type="auto"/>
            <w:tcBorders>
              <w:bottom w:val="single" w:sz="4" w:space="0" w:color="BFBFBF"/>
            </w:tcBorders>
            <w:vAlign w:val="center"/>
            <w:hideMark/>
          </w:tcPr>
          <w:p w14:paraId="4D5D5A0A" w14:textId="77777777" w:rsidR="00DB1AD4" w:rsidRPr="00DB1AD4" w:rsidRDefault="00DB1AD4" w:rsidP="00DB1AD4">
            <w:pPr>
              <w:jc w:val="center"/>
              <w:rPr>
                <w:rFonts w:ascii="Arial" w:hAnsi="Arial" w:cs="Arial"/>
                <w:sz w:val="20"/>
                <w:szCs w:val="20"/>
              </w:rPr>
            </w:pPr>
            <w:r w:rsidRPr="00DB1AD4">
              <w:rPr>
                <w:rFonts w:ascii="Arial" w:hAnsi="Arial" w:cs="Arial"/>
                <w:sz w:val="20"/>
                <w:szCs w:val="20"/>
              </w:rPr>
              <w:t>16</w:t>
            </w:r>
          </w:p>
        </w:tc>
        <w:tc>
          <w:tcPr>
            <w:tcW w:w="0" w:type="auto"/>
            <w:tcBorders>
              <w:bottom w:val="single" w:sz="4" w:space="0" w:color="BFBFBF"/>
            </w:tcBorders>
            <w:vAlign w:val="center"/>
            <w:hideMark/>
          </w:tcPr>
          <w:p w14:paraId="1154204E" w14:textId="77777777" w:rsidR="00DB1AD4" w:rsidRPr="00DB1AD4" w:rsidRDefault="00DB1AD4" w:rsidP="00DB1AD4">
            <w:pPr>
              <w:jc w:val="center"/>
              <w:rPr>
                <w:rFonts w:ascii="Arial" w:hAnsi="Arial" w:cs="Arial"/>
                <w:sz w:val="20"/>
                <w:szCs w:val="20"/>
              </w:rPr>
            </w:pPr>
            <w:r w:rsidRPr="00DB1AD4">
              <w:rPr>
                <w:rFonts w:ascii="Arial" w:hAnsi="Arial" w:cs="Arial"/>
                <w:sz w:val="20"/>
                <w:szCs w:val="20"/>
              </w:rPr>
              <w:t>Supervised (Logistic Regression, SVM)</w:t>
            </w:r>
          </w:p>
        </w:tc>
        <w:tc>
          <w:tcPr>
            <w:tcW w:w="0" w:type="auto"/>
            <w:tcBorders>
              <w:bottom w:val="single" w:sz="4" w:space="0" w:color="BFBFBF"/>
            </w:tcBorders>
            <w:vAlign w:val="center"/>
            <w:hideMark/>
          </w:tcPr>
          <w:p w14:paraId="63680EAD" w14:textId="77777777" w:rsidR="00DB1AD4" w:rsidRPr="00DB1AD4" w:rsidRDefault="00DB1AD4" w:rsidP="00DB1AD4">
            <w:pPr>
              <w:jc w:val="center"/>
              <w:rPr>
                <w:rFonts w:ascii="Arial" w:hAnsi="Arial" w:cs="Arial"/>
                <w:sz w:val="20"/>
                <w:szCs w:val="20"/>
              </w:rPr>
            </w:pPr>
            <w:r w:rsidRPr="00DB1AD4">
              <w:rPr>
                <w:rFonts w:ascii="Arial" w:hAnsi="Arial" w:cs="Arial"/>
                <w:sz w:val="20"/>
                <w:szCs w:val="20"/>
              </w:rPr>
              <w:t>Public health surveillance, Disease outbreak modelling</w:t>
            </w:r>
          </w:p>
        </w:tc>
        <w:tc>
          <w:tcPr>
            <w:tcW w:w="0" w:type="auto"/>
            <w:tcBorders>
              <w:bottom w:val="single" w:sz="4" w:space="0" w:color="BFBFBF"/>
            </w:tcBorders>
            <w:vAlign w:val="center"/>
            <w:hideMark/>
          </w:tcPr>
          <w:p w14:paraId="2A07E17C" w14:textId="77777777" w:rsidR="00DB1AD4" w:rsidRPr="00DB1AD4" w:rsidRDefault="00DB1AD4" w:rsidP="00DB1AD4">
            <w:pPr>
              <w:jc w:val="center"/>
              <w:rPr>
                <w:rFonts w:ascii="Arial" w:hAnsi="Arial" w:cs="Arial"/>
                <w:sz w:val="20"/>
                <w:szCs w:val="20"/>
              </w:rPr>
            </w:pPr>
            <w:r w:rsidRPr="00DB1AD4">
              <w:rPr>
                <w:rFonts w:ascii="Arial" w:hAnsi="Arial" w:cs="Arial"/>
                <w:sz w:val="20"/>
                <w:szCs w:val="20"/>
              </w:rPr>
              <w:t>Yu et al. (2022); Topol (2022)</w:t>
            </w:r>
          </w:p>
        </w:tc>
      </w:tr>
    </w:tbl>
    <w:p w14:paraId="21FF16C4" w14:textId="77777777" w:rsidR="00DB1AD4" w:rsidRPr="00A879EA" w:rsidRDefault="00DB1AD4" w:rsidP="00DB1AD4">
      <w:pPr>
        <w:jc w:val="center"/>
        <w:rPr>
          <w:rFonts w:ascii="Arial" w:hAnsi="Arial" w:cs="Arial"/>
          <w:b/>
          <w:bCs/>
          <w:sz w:val="20"/>
          <w:szCs w:val="20"/>
        </w:rPr>
      </w:pPr>
    </w:p>
    <w:p w14:paraId="78E2F65C" w14:textId="77777777" w:rsidR="00DB1AD4" w:rsidRPr="00352046" w:rsidRDefault="00DB1AD4" w:rsidP="002F7AE4">
      <w:pPr>
        <w:jc w:val="both"/>
        <w:rPr>
          <w:rFonts w:ascii="Arial" w:hAnsi="Arial" w:cs="Arial"/>
        </w:rPr>
      </w:pPr>
    </w:p>
    <w:sectPr w:rsidR="00DB1AD4" w:rsidRPr="0035204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2747F7" w14:textId="77777777" w:rsidR="00896A05" w:rsidRDefault="00896A05" w:rsidP="008410C7">
      <w:pPr>
        <w:spacing w:after="0" w:line="240" w:lineRule="auto"/>
      </w:pPr>
      <w:r>
        <w:separator/>
      </w:r>
    </w:p>
  </w:endnote>
  <w:endnote w:type="continuationSeparator" w:id="0">
    <w:p w14:paraId="2611571C" w14:textId="77777777" w:rsidR="00896A05" w:rsidRDefault="00896A05" w:rsidP="00841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FF95F" w14:textId="77777777" w:rsidR="00896A05" w:rsidRDefault="00896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06795" w14:textId="76F926C4" w:rsidR="00896A05" w:rsidRPr="00ED3B25" w:rsidRDefault="00896A05" w:rsidP="00ED3B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235CC" w14:textId="77777777" w:rsidR="00896A05" w:rsidRDefault="00896A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D664C" w14:textId="77777777" w:rsidR="00896A05" w:rsidRDefault="00896A05" w:rsidP="008410C7">
      <w:pPr>
        <w:spacing w:after="0" w:line="240" w:lineRule="auto"/>
      </w:pPr>
      <w:r>
        <w:separator/>
      </w:r>
    </w:p>
  </w:footnote>
  <w:footnote w:type="continuationSeparator" w:id="0">
    <w:p w14:paraId="4E9539C5" w14:textId="77777777" w:rsidR="00896A05" w:rsidRDefault="00896A05" w:rsidP="00841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94C4A" w14:textId="554EA84F" w:rsidR="00896A05" w:rsidRDefault="00896A05">
    <w:pPr>
      <w:pStyle w:val="Header"/>
    </w:pPr>
    <w:r>
      <w:rPr>
        <w:noProof/>
      </w:rPr>
      <w:pict w14:anchorId="577597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85719"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96EA62" w14:textId="47944250" w:rsidR="00896A05" w:rsidRDefault="00896A05">
    <w:pPr>
      <w:pStyle w:val="Header"/>
    </w:pPr>
    <w:r>
      <w:rPr>
        <w:noProof/>
      </w:rPr>
      <w:pict w14:anchorId="5D98BC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85720"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BFAB1C" w14:textId="4A699C2F" w:rsidR="00896A05" w:rsidRDefault="00896A05">
    <w:pPr>
      <w:pStyle w:val="Header"/>
    </w:pPr>
    <w:r>
      <w:rPr>
        <w:noProof/>
      </w:rPr>
      <w:pict w14:anchorId="29A56D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485718"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14795"/>
    <w:multiLevelType w:val="hybridMultilevel"/>
    <w:tmpl w:val="C6786A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0263C0E"/>
    <w:multiLevelType w:val="hybridMultilevel"/>
    <w:tmpl w:val="6B0AF95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1410F2A"/>
    <w:multiLevelType w:val="hybridMultilevel"/>
    <w:tmpl w:val="CD526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E57FCD"/>
    <w:multiLevelType w:val="hybridMultilevel"/>
    <w:tmpl w:val="6D3861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007926"/>
    <w:multiLevelType w:val="hybridMultilevel"/>
    <w:tmpl w:val="43243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F87559"/>
    <w:multiLevelType w:val="hybridMultilevel"/>
    <w:tmpl w:val="72AC9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4F0528"/>
    <w:multiLevelType w:val="hybridMultilevel"/>
    <w:tmpl w:val="DD7A4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086C04"/>
    <w:multiLevelType w:val="hybridMultilevel"/>
    <w:tmpl w:val="31A62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C675D1"/>
    <w:multiLevelType w:val="hybridMultilevel"/>
    <w:tmpl w:val="56B27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C2603E"/>
    <w:multiLevelType w:val="hybridMultilevel"/>
    <w:tmpl w:val="FF805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C84DF1"/>
    <w:multiLevelType w:val="hybridMultilevel"/>
    <w:tmpl w:val="A48E8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E01D58"/>
    <w:multiLevelType w:val="hybridMultilevel"/>
    <w:tmpl w:val="0510B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9"/>
  </w:num>
  <w:num w:numId="4">
    <w:abstractNumId w:val="8"/>
  </w:num>
  <w:num w:numId="5">
    <w:abstractNumId w:val="0"/>
  </w:num>
  <w:num w:numId="6">
    <w:abstractNumId w:val="3"/>
  </w:num>
  <w:num w:numId="7">
    <w:abstractNumId w:val="10"/>
  </w:num>
  <w:num w:numId="8">
    <w:abstractNumId w:val="11"/>
  </w:num>
  <w:num w:numId="9">
    <w:abstractNumId w:val="2"/>
  </w:num>
  <w:num w:numId="10">
    <w:abstractNumId w:val="7"/>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CwMDO2MLEwsDQ3MzVW0lEKTi0uzszPAykwrAUAUju/zSwAAAA="/>
  </w:docVars>
  <w:rsids>
    <w:rsidRoot w:val="00090948"/>
    <w:rsid w:val="00020410"/>
    <w:rsid w:val="000249B4"/>
    <w:rsid w:val="00053252"/>
    <w:rsid w:val="00061CC6"/>
    <w:rsid w:val="00075F13"/>
    <w:rsid w:val="00080785"/>
    <w:rsid w:val="00084E15"/>
    <w:rsid w:val="00090948"/>
    <w:rsid w:val="000B1AB0"/>
    <w:rsid w:val="000C06CF"/>
    <w:rsid w:val="000C1D1B"/>
    <w:rsid w:val="000D0F67"/>
    <w:rsid w:val="000E551A"/>
    <w:rsid w:val="000F0FB6"/>
    <w:rsid w:val="00117286"/>
    <w:rsid w:val="00117627"/>
    <w:rsid w:val="00121D85"/>
    <w:rsid w:val="00134CF9"/>
    <w:rsid w:val="00135D14"/>
    <w:rsid w:val="00136D9F"/>
    <w:rsid w:val="00140B23"/>
    <w:rsid w:val="001447F3"/>
    <w:rsid w:val="00152C14"/>
    <w:rsid w:val="0016778F"/>
    <w:rsid w:val="00171A17"/>
    <w:rsid w:val="001A439D"/>
    <w:rsid w:val="001A72D0"/>
    <w:rsid w:val="001D0BBE"/>
    <w:rsid w:val="001E0E0F"/>
    <w:rsid w:val="001F390C"/>
    <w:rsid w:val="0021441C"/>
    <w:rsid w:val="00232433"/>
    <w:rsid w:val="002501A5"/>
    <w:rsid w:val="002650DD"/>
    <w:rsid w:val="00281CF4"/>
    <w:rsid w:val="00283172"/>
    <w:rsid w:val="00293DCE"/>
    <w:rsid w:val="002942DE"/>
    <w:rsid w:val="002A5480"/>
    <w:rsid w:val="002A548B"/>
    <w:rsid w:val="002A7C6C"/>
    <w:rsid w:val="002B138B"/>
    <w:rsid w:val="002C3B08"/>
    <w:rsid w:val="002D712E"/>
    <w:rsid w:val="002E55B2"/>
    <w:rsid w:val="002F1517"/>
    <w:rsid w:val="002F7AE4"/>
    <w:rsid w:val="003009B1"/>
    <w:rsid w:val="003017E7"/>
    <w:rsid w:val="0031419C"/>
    <w:rsid w:val="00343C06"/>
    <w:rsid w:val="00352046"/>
    <w:rsid w:val="00353C0E"/>
    <w:rsid w:val="00367DEB"/>
    <w:rsid w:val="00373133"/>
    <w:rsid w:val="003928A5"/>
    <w:rsid w:val="00392CFF"/>
    <w:rsid w:val="0039361C"/>
    <w:rsid w:val="003A26C9"/>
    <w:rsid w:val="003A6FC0"/>
    <w:rsid w:val="003B048C"/>
    <w:rsid w:val="003C3083"/>
    <w:rsid w:val="003D6B4F"/>
    <w:rsid w:val="003F0E4F"/>
    <w:rsid w:val="0042194B"/>
    <w:rsid w:val="00427273"/>
    <w:rsid w:val="00433F08"/>
    <w:rsid w:val="004449C7"/>
    <w:rsid w:val="00446849"/>
    <w:rsid w:val="0044791B"/>
    <w:rsid w:val="00493ACB"/>
    <w:rsid w:val="004A3344"/>
    <w:rsid w:val="004B25E4"/>
    <w:rsid w:val="004C2BDC"/>
    <w:rsid w:val="004F5CDE"/>
    <w:rsid w:val="00516FC6"/>
    <w:rsid w:val="00522013"/>
    <w:rsid w:val="005224E1"/>
    <w:rsid w:val="00523E1B"/>
    <w:rsid w:val="005275E1"/>
    <w:rsid w:val="005329A3"/>
    <w:rsid w:val="005333D7"/>
    <w:rsid w:val="00541DBD"/>
    <w:rsid w:val="00553861"/>
    <w:rsid w:val="00554BC4"/>
    <w:rsid w:val="00574D0C"/>
    <w:rsid w:val="00574DDA"/>
    <w:rsid w:val="00580100"/>
    <w:rsid w:val="005A086E"/>
    <w:rsid w:val="005C268A"/>
    <w:rsid w:val="005C7BDF"/>
    <w:rsid w:val="005D1FB9"/>
    <w:rsid w:val="005D4166"/>
    <w:rsid w:val="006139AD"/>
    <w:rsid w:val="006140AD"/>
    <w:rsid w:val="00632591"/>
    <w:rsid w:val="00634BB9"/>
    <w:rsid w:val="00644EA9"/>
    <w:rsid w:val="006558C7"/>
    <w:rsid w:val="006835D9"/>
    <w:rsid w:val="00691547"/>
    <w:rsid w:val="006A163B"/>
    <w:rsid w:val="006A6140"/>
    <w:rsid w:val="006D2C26"/>
    <w:rsid w:val="006D66B9"/>
    <w:rsid w:val="006E3829"/>
    <w:rsid w:val="00713958"/>
    <w:rsid w:val="007253C6"/>
    <w:rsid w:val="00730FAE"/>
    <w:rsid w:val="00751000"/>
    <w:rsid w:val="00761B4C"/>
    <w:rsid w:val="00767D42"/>
    <w:rsid w:val="00795AE4"/>
    <w:rsid w:val="0079660E"/>
    <w:rsid w:val="007E37D7"/>
    <w:rsid w:val="00803AC1"/>
    <w:rsid w:val="00806426"/>
    <w:rsid w:val="00817C62"/>
    <w:rsid w:val="00820C85"/>
    <w:rsid w:val="00832247"/>
    <w:rsid w:val="0083582A"/>
    <w:rsid w:val="008358CF"/>
    <w:rsid w:val="008410C7"/>
    <w:rsid w:val="00864894"/>
    <w:rsid w:val="00872F98"/>
    <w:rsid w:val="00896A05"/>
    <w:rsid w:val="008A532D"/>
    <w:rsid w:val="008B51E1"/>
    <w:rsid w:val="008C16C2"/>
    <w:rsid w:val="008C2A9D"/>
    <w:rsid w:val="008E5D36"/>
    <w:rsid w:val="008F3EC1"/>
    <w:rsid w:val="008F403E"/>
    <w:rsid w:val="009119CE"/>
    <w:rsid w:val="00914377"/>
    <w:rsid w:val="00916F01"/>
    <w:rsid w:val="00976D59"/>
    <w:rsid w:val="0099666C"/>
    <w:rsid w:val="009B08B6"/>
    <w:rsid w:val="009B763A"/>
    <w:rsid w:val="009C466A"/>
    <w:rsid w:val="009D7698"/>
    <w:rsid w:val="009E26BC"/>
    <w:rsid w:val="009E6D22"/>
    <w:rsid w:val="00A06319"/>
    <w:rsid w:val="00A22546"/>
    <w:rsid w:val="00A23D16"/>
    <w:rsid w:val="00A26933"/>
    <w:rsid w:val="00A63F34"/>
    <w:rsid w:val="00A76F0B"/>
    <w:rsid w:val="00A805A1"/>
    <w:rsid w:val="00A81F64"/>
    <w:rsid w:val="00A85C94"/>
    <w:rsid w:val="00A879EA"/>
    <w:rsid w:val="00AA103A"/>
    <w:rsid w:val="00AA6AE8"/>
    <w:rsid w:val="00AB22B8"/>
    <w:rsid w:val="00AC1CE5"/>
    <w:rsid w:val="00AD6F3E"/>
    <w:rsid w:val="00AF101B"/>
    <w:rsid w:val="00B045B2"/>
    <w:rsid w:val="00B05BFA"/>
    <w:rsid w:val="00B134AE"/>
    <w:rsid w:val="00B46473"/>
    <w:rsid w:val="00B4710A"/>
    <w:rsid w:val="00B74172"/>
    <w:rsid w:val="00B820B8"/>
    <w:rsid w:val="00B840D1"/>
    <w:rsid w:val="00B87BE7"/>
    <w:rsid w:val="00B9458E"/>
    <w:rsid w:val="00BA4B4B"/>
    <w:rsid w:val="00BB0887"/>
    <w:rsid w:val="00BB48BB"/>
    <w:rsid w:val="00BC07EA"/>
    <w:rsid w:val="00BC0B10"/>
    <w:rsid w:val="00BE0066"/>
    <w:rsid w:val="00BE0C9C"/>
    <w:rsid w:val="00C05DBA"/>
    <w:rsid w:val="00C2023C"/>
    <w:rsid w:val="00C21AAE"/>
    <w:rsid w:val="00C5291C"/>
    <w:rsid w:val="00C6414E"/>
    <w:rsid w:val="00C77EE3"/>
    <w:rsid w:val="00CB279A"/>
    <w:rsid w:val="00CD3763"/>
    <w:rsid w:val="00D03A59"/>
    <w:rsid w:val="00D3468E"/>
    <w:rsid w:val="00D431F0"/>
    <w:rsid w:val="00D47442"/>
    <w:rsid w:val="00D47F80"/>
    <w:rsid w:val="00D6188D"/>
    <w:rsid w:val="00D73FDB"/>
    <w:rsid w:val="00D8156D"/>
    <w:rsid w:val="00DB1AD4"/>
    <w:rsid w:val="00DB4DC8"/>
    <w:rsid w:val="00DC4590"/>
    <w:rsid w:val="00DE046C"/>
    <w:rsid w:val="00DE4CB9"/>
    <w:rsid w:val="00E00C83"/>
    <w:rsid w:val="00E050D5"/>
    <w:rsid w:val="00E131E8"/>
    <w:rsid w:val="00E149EA"/>
    <w:rsid w:val="00E16F9D"/>
    <w:rsid w:val="00E4454E"/>
    <w:rsid w:val="00E72D25"/>
    <w:rsid w:val="00E86EC8"/>
    <w:rsid w:val="00E8788B"/>
    <w:rsid w:val="00E95A37"/>
    <w:rsid w:val="00EA19CB"/>
    <w:rsid w:val="00EB30F3"/>
    <w:rsid w:val="00ED3B25"/>
    <w:rsid w:val="00EE180A"/>
    <w:rsid w:val="00EF43BE"/>
    <w:rsid w:val="00F11BDB"/>
    <w:rsid w:val="00F30ACE"/>
    <w:rsid w:val="00F37F89"/>
    <w:rsid w:val="00F5027F"/>
    <w:rsid w:val="00F66E72"/>
    <w:rsid w:val="00F7699E"/>
    <w:rsid w:val="00F9106E"/>
    <w:rsid w:val="00F92693"/>
    <w:rsid w:val="00F97041"/>
    <w:rsid w:val="00FA31D3"/>
    <w:rsid w:val="00FA3709"/>
    <w:rsid w:val="00FA5A64"/>
    <w:rsid w:val="00FC0980"/>
    <w:rsid w:val="00FE322A"/>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FF1BB54"/>
  <w15:chartTrackingRefBased/>
  <w15:docId w15:val="{F92BF5E8-A99F-48E5-86BA-E9D592E9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9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09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0948"/>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0948"/>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90948"/>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09094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9094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9094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9094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9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09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094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094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9094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9094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9094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9094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9094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909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9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948"/>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94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90948"/>
    <w:pPr>
      <w:spacing w:before="160"/>
      <w:jc w:val="center"/>
    </w:pPr>
    <w:rPr>
      <w:i/>
      <w:iCs/>
      <w:color w:val="404040" w:themeColor="text1" w:themeTint="BF"/>
    </w:rPr>
  </w:style>
  <w:style w:type="character" w:customStyle="1" w:styleId="QuoteChar">
    <w:name w:val="Quote Char"/>
    <w:basedOn w:val="DefaultParagraphFont"/>
    <w:link w:val="Quote"/>
    <w:uiPriority w:val="29"/>
    <w:rsid w:val="00090948"/>
    <w:rPr>
      <w:i/>
      <w:iCs/>
      <w:color w:val="404040" w:themeColor="text1" w:themeTint="BF"/>
    </w:rPr>
  </w:style>
  <w:style w:type="paragraph" w:styleId="ListParagraph">
    <w:name w:val="List Paragraph"/>
    <w:basedOn w:val="Normal"/>
    <w:uiPriority w:val="34"/>
    <w:qFormat/>
    <w:rsid w:val="00090948"/>
    <w:pPr>
      <w:ind w:left="720"/>
      <w:contextualSpacing/>
    </w:pPr>
  </w:style>
  <w:style w:type="character" w:styleId="IntenseEmphasis">
    <w:name w:val="Intense Emphasis"/>
    <w:basedOn w:val="DefaultParagraphFont"/>
    <w:uiPriority w:val="21"/>
    <w:qFormat/>
    <w:rsid w:val="00090948"/>
    <w:rPr>
      <w:i/>
      <w:iCs/>
      <w:color w:val="2F5496" w:themeColor="accent1" w:themeShade="BF"/>
    </w:rPr>
  </w:style>
  <w:style w:type="paragraph" w:styleId="IntenseQuote">
    <w:name w:val="Intense Quote"/>
    <w:basedOn w:val="Normal"/>
    <w:next w:val="Normal"/>
    <w:link w:val="IntenseQuoteChar"/>
    <w:uiPriority w:val="30"/>
    <w:qFormat/>
    <w:rsid w:val="000909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0948"/>
    <w:rPr>
      <w:i/>
      <w:iCs/>
      <w:color w:val="2F5496" w:themeColor="accent1" w:themeShade="BF"/>
    </w:rPr>
  </w:style>
  <w:style w:type="character" w:styleId="IntenseReference">
    <w:name w:val="Intense Reference"/>
    <w:basedOn w:val="DefaultParagraphFont"/>
    <w:uiPriority w:val="32"/>
    <w:qFormat/>
    <w:rsid w:val="00090948"/>
    <w:rPr>
      <w:b/>
      <w:bCs/>
      <w:smallCaps/>
      <w:color w:val="2F5496" w:themeColor="accent1" w:themeShade="BF"/>
      <w:spacing w:val="5"/>
    </w:rPr>
  </w:style>
  <w:style w:type="table" w:styleId="GridTable1Light">
    <w:name w:val="Grid Table 1 Light"/>
    <w:basedOn w:val="TableNormal"/>
    <w:uiPriority w:val="46"/>
    <w:rsid w:val="00136D9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NoSpacing">
    <w:name w:val="No Spacing"/>
    <w:uiPriority w:val="1"/>
    <w:qFormat/>
    <w:rsid w:val="00DC4590"/>
    <w:pPr>
      <w:spacing w:after="0" w:line="240" w:lineRule="auto"/>
    </w:pPr>
  </w:style>
  <w:style w:type="character" w:styleId="Hyperlink">
    <w:name w:val="Hyperlink"/>
    <w:basedOn w:val="DefaultParagraphFont"/>
    <w:uiPriority w:val="99"/>
    <w:unhideWhenUsed/>
    <w:rsid w:val="002A548B"/>
    <w:rPr>
      <w:color w:val="0563C1" w:themeColor="hyperlink"/>
      <w:u w:val="single"/>
    </w:rPr>
  </w:style>
  <w:style w:type="character" w:styleId="UnresolvedMention">
    <w:name w:val="Unresolved Mention"/>
    <w:basedOn w:val="DefaultParagraphFont"/>
    <w:uiPriority w:val="99"/>
    <w:semiHidden/>
    <w:unhideWhenUsed/>
    <w:rsid w:val="002A548B"/>
    <w:rPr>
      <w:color w:val="605E5C"/>
      <w:shd w:val="clear" w:color="auto" w:fill="E1DFDD"/>
    </w:rPr>
  </w:style>
  <w:style w:type="paragraph" w:styleId="Header">
    <w:name w:val="header"/>
    <w:basedOn w:val="Normal"/>
    <w:link w:val="HeaderChar"/>
    <w:uiPriority w:val="99"/>
    <w:unhideWhenUsed/>
    <w:rsid w:val="008410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10C7"/>
  </w:style>
  <w:style w:type="paragraph" w:styleId="Footer">
    <w:name w:val="footer"/>
    <w:basedOn w:val="Normal"/>
    <w:link w:val="FooterChar"/>
    <w:uiPriority w:val="99"/>
    <w:unhideWhenUsed/>
    <w:rsid w:val="008410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10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74865">
      <w:bodyDiv w:val="1"/>
      <w:marLeft w:val="0"/>
      <w:marRight w:val="0"/>
      <w:marTop w:val="0"/>
      <w:marBottom w:val="0"/>
      <w:divBdr>
        <w:top w:val="none" w:sz="0" w:space="0" w:color="auto"/>
        <w:left w:val="none" w:sz="0" w:space="0" w:color="auto"/>
        <w:bottom w:val="none" w:sz="0" w:space="0" w:color="auto"/>
        <w:right w:val="none" w:sz="0" w:space="0" w:color="auto"/>
      </w:divBdr>
    </w:div>
    <w:div w:id="178010257">
      <w:bodyDiv w:val="1"/>
      <w:marLeft w:val="0"/>
      <w:marRight w:val="0"/>
      <w:marTop w:val="0"/>
      <w:marBottom w:val="0"/>
      <w:divBdr>
        <w:top w:val="none" w:sz="0" w:space="0" w:color="auto"/>
        <w:left w:val="none" w:sz="0" w:space="0" w:color="auto"/>
        <w:bottom w:val="none" w:sz="0" w:space="0" w:color="auto"/>
        <w:right w:val="none" w:sz="0" w:space="0" w:color="auto"/>
      </w:divBdr>
    </w:div>
    <w:div w:id="200017112">
      <w:bodyDiv w:val="1"/>
      <w:marLeft w:val="0"/>
      <w:marRight w:val="0"/>
      <w:marTop w:val="0"/>
      <w:marBottom w:val="0"/>
      <w:divBdr>
        <w:top w:val="none" w:sz="0" w:space="0" w:color="auto"/>
        <w:left w:val="none" w:sz="0" w:space="0" w:color="auto"/>
        <w:bottom w:val="none" w:sz="0" w:space="0" w:color="auto"/>
        <w:right w:val="none" w:sz="0" w:space="0" w:color="auto"/>
      </w:divBdr>
    </w:div>
    <w:div w:id="308092529">
      <w:bodyDiv w:val="1"/>
      <w:marLeft w:val="0"/>
      <w:marRight w:val="0"/>
      <w:marTop w:val="0"/>
      <w:marBottom w:val="0"/>
      <w:divBdr>
        <w:top w:val="none" w:sz="0" w:space="0" w:color="auto"/>
        <w:left w:val="none" w:sz="0" w:space="0" w:color="auto"/>
        <w:bottom w:val="none" w:sz="0" w:space="0" w:color="auto"/>
        <w:right w:val="none" w:sz="0" w:space="0" w:color="auto"/>
      </w:divBdr>
    </w:div>
    <w:div w:id="344331410">
      <w:bodyDiv w:val="1"/>
      <w:marLeft w:val="0"/>
      <w:marRight w:val="0"/>
      <w:marTop w:val="0"/>
      <w:marBottom w:val="0"/>
      <w:divBdr>
        <w:top w:val="none" w:sz="0" w:space="0" w:color="auto"/>
        <w:left w:val="none" w:sz="0" w:space="0" w:color="auto"/>
        <w:bottom w:val="none" w:sz="0" w:space="0" w:color="auto"/>
        <w:right w:val="none" w:sz="0" w:space="0" w:color="auto"/>
      </w:divBdr>
    </w:div>
    <w:div w:id="462847435">
      <w:bodyDiv w:val="1"/>
      <w:marLeft w:val="0"/>
      <w:marRight w:val="0"/>
      <w:marTop w:val="0"/>
      <w:marBottom w:val="0"/>
      <w:divBdr>
        <w:top w:val="none" w:sz="0" w:space="0" w:color="auto"/>
        <w:left w:val="none" w:sz="0" w:space="0" w:color="auto"/>
        <w:bottom w:val="none" w:sz="0" w:space="0" w:color="auto"/>
        <w:right w:val="none" w:sz="0" w:space="0" w:color="auto"/>
      </w:divBdr>
    </w:div>
    <w:div w:id="495877526">
      <w:bodyDiv w:val="1"/>
      <w:marLeft w:val="0"/>
      <w:marRight w:val="0"/>
      <w:marTop w:val="0"/>
      <w:marBottom w:val="0"/>
      <w:divBdr>
        <w:top w:val="none" w:sz="0" w:space="0" w:color="auto"/>
        <w:left w:val="none" w:sz="0" w:space="0" w:color="auto"/>
        <w:bottom w:val="none" w:sz="0" w:space="0" w:color="auto"/>
        <w:right w:val="none" w:sz="0" w:space="0" w:color="auto"/>
      </w:divBdr>
    </w:div>
    <w:div w:id="600793971">
      <w:bodyDiv w:val="1"/>
      <w:marLeft w:val="0"/>
      <w:marRight w:val="0"/>
      <w:marTop w:val="0"/>
      <w:marBottom w:val="0"/>
      <w:divBdr>
        <w:top w:val="none" w:sz="0" w:space="0" w:color="auto"/>
        <w:left w:val="none" w:sz="0" w:space="0" w:color="auto"/>
        <w:bottom w:val="none" w:sz="0" w:space="0" w:color="auto"/>
        <w:right w:val="none" w:sz="0" w:space="0" w:color="auto"/>
      </w:divBdr>
    </w:div>
    <w:div w:id="637800609">
      <w:bodyDiv w:val="1"/>
      <w:marLeft w:val="0"/>
      <w:marRight w:val="0"/>
      <w:marTop w:val="0"/>
      <w:marBottom w:val="0"/>
      <w:divBdr>
        <w:top w:val="none" w:sz="0" w:space="0" w:color="auto"/>
        <w:left w:val="none" w:sz="0" w:space="0" w:color="auto"/>
        <w:bottom w:val="none" w:sz="0" w:space="0" w:color="auto"/>
        <w:right w:val="none" w:sz="0" w:space="0" w:color="auto"/>
      </w:divBdr>
    </w:div>
    <w:div w:id="721293297">
      <w:bodyDiv w:val="1"/>
      <w:marLeft w:val="0"/>
      <w:marRight w:val="0"/>
      <w:marTop w:val="0"/>
      <w:marBottom w:val="0"/>
      <w:divBdr>
        <w:top w:val="none" w:sz="0" w:space="0" w:color="auto"/>
        <w:left w:val="none" w:sz="0" w:space="0" w:color="auto"/>
        <w:bottom w:val="none" w:sz="0" w:space="0" w:color="auto"/>
        <w:right w:val="none" w:sz="0" w:space="0" w:color="auto"/>
      </w:divBdr>
    </w:div>
    <w:div w:id="749280497">
      <w:bodyDiv w:val="1"/>
      <w:marLeft w:val="0"/>
      <w:marRight w:val="0"/>
      <w:marTop w:val="0"/>
      <w:marBottom w:val="0"/>
      <w:divBdr>
        <w:top w:val="none" w:sz="0" w:space="0" w:color="auto"/>
        <w:left w:val="none" w:sz="0" w:space="0" w:color="auto"/>
        <w:bottom w:val="none" w:sz="0" w:space="0" w:color="auto"/>
        <w:right w:val="none" w:sz="0" w:space="0" w:color="auto"/>
      </w:divBdr>
    </w:div>
    <w:div w:id="781537503">
      <w:bodyDiv w:val="1"/>
      <w:marLeft w:val="0"/>
      <w:marRight w:val="0"/>
      <w:marTop w:val="0"/>
      <w:marBottom w:val="0"/>
      <w:divBdr>
        <w:top w:val="none" w:sz="0" w:space="0" w:color="auto"/>
        <w:left w:val="none" w:sz="0" w:space="0" w:color="auto"/>
        <w:bottom w:val="none" w:sz="0" w:space="0" w:color="auto"/>
        <w:right w:val="none" w:sz="0" w:space="0" w:color="auto"/>
      </w:divBdr>
    </w:div>
    <w:div w:id="826483330">
      <w:bodyDiv w:val="1"/>
      <w:marLeft w:val="0"/>
      <w:marRight w:val="0"/>
      <w:marTop w:val="0"/>
      <w:marBottom w:val="0"/>
      <w:divBdr>
        <w:top w:val="none" w:sz="0" w:space="0" w:color="auto"/>
        <w:left w:val="none" w:sz="0" w:space="0" w:color="auto"/>
        <w:bottom w:val="none" w:sz="0" w:space="0" w:color="auto"/>
        <w:right w:val="none" w:sz="0" w:space="0" w:color="auto"/>
      </w:divBdr>
    </w:div>
    <w:div w:id="834106041">
      <w:bodyDiv w:val="1"/>
      <w:marLeft w:val="0"/>
      <w:marRight w:val="0"/>
      <w:marTop w:val="0"/>
      <w:marBottom w:val="0"/>
      <w:divBdr>
        <w:top w:val="none" w:sz="0" w:space="0" w:color="auto"/>
        <w:left w:val="none" w:sz="0" w:space="0" w:color="auto"/>
        <w:bottom w:val="none" w:sz="0" w:space="0" w:color="auto"/>
        <w:right w:val="none" w:sz="0" w:space="0" w:color="auto"/>
      </w:divBdr>
    </w:div>
    <w:div w:id="845562636">
      <w:bodyDiv w:val="1"/>
      <w:marLeft w:val="0"/>
      <w:marRight w:val="0"/>
      <w:marTop w:val="0"/>
      <w:marBottom w:val="0"/>
      <w:divBdr>
        <w:top w:val="none" w:sz="0" w:space="0" w:color="auto"/>
        <w:left w:val="none" w:sz="0" w:space="0" w:color="auto"/>
        <w:bottom w:val="none" w:sz="0" w:space="0" w:color="auto"/>
        <w:right w:val="none" w:sz="0" w:space="0" w:color="auto"/>
      </w:divBdr>
    </w:div>
    <w:div w:id="867765607">
      <w:bodyDiv w:val="1"/>
      <w:marLeft w:val="0"/>
      <w:marRight w:val="0"/>
      <w:marTop w:val="0"/>
      <w:marBottom w:val="0"/>
      <w:divBdr>
        <w:top w:val="none" w:sz="0" w:space="0" w:color="auto"/>
        <w:left w:val="none" w:sz="0" w:space="0" w:color="auto"/>
        <w:bottom w:val="none" w:sz="0" w:space="0" w:color="auto"/>
        <w:right w:val="none" w:sz="0" w:space="0" w:color="auto"/>
      </w:divBdr>
      <w:divsChild>
        <w:div w:id="1657563901">
          <w:marLeft w:val="0"/>
          <w:marRight w:val="0"/>
          <w:marTop w:val="0"/>
          <w:marBottom w:val="0"/>
          <w:divBdr>
            <w:top w:val="none" w:sz="0" w:space="0" w:color="auto"/>
            <w:left w:val="none" w:sz="0" w:space="0" w:color="auto"/>
            <w:bottom w:val="none" w:sz="0" w:space="0" w:color="auto"/>
            <w:right w:val="none" w:sz="0" w:space="0" w:color="auto"/>
          </w:divBdr>
        </w:div>
      </w:divsChild>
    </w:div>
    <w:div w:id="924000755">
      <w:bodyDiv w:val="1"/>
      <w:marLeft w:val="0"/>
      <w:marRight w:val="0"/>
      <w:marTop w:val="0"/>
      <w:marBottom w:val="0"/>
      <w:divBdr>
        <w:top w:val="none" w:sz="0" w:space="0" w:color="auto"/>
        <w:left w:val="none" w:sz="0" w:space="0" w:color="auto"/>
        <w:bottom w:val="none" w:sz="0" w:space="0" w:color="auto"/>
        <w:right w:val="none" w:sz="0" w:space="0" w:color="auto"/>
      </w:divBdr>
    </w:div>
    <w:div w:id="948928092">
      <w:bodyDiv w:val="1"/>
      <w:marLeft w:val="0"/>
      <w:marRight w:val="0"/>
      <w:marTop w:val="0"/>
      <w:marBottom w:val="0"/>
      <w:divBdr>
        <w:top w:val="none" w:sz="0" w:space="0" w:color="auto"/>
        <w:left w:val="none" w:sz="0" w:space="0" w:color="auto"/>
        <w:bottom w:val="none" w:sz="0" w:space="0" w:color="auto"/>
        <w:right w:val="none" w:sz="0" w:space="0" w:color="auto"/>
      </w:divBdr>
    </w:div>
    <w:div w:id="1036346335">
      <w:bodyDiv w:val="1"/>
      <w:marLeft w:val="0"/>
      <w:marRight w:val="0"/>
      <w:marTop w:val="0"/>
      <w:marBottom w:val="0"/>
      <w:divBdr>
        <w:top w:val="none" w:sz="0" w:space="0" w:color="auto"/>
        <w:left w:val="none" w:sz="0" w:space="0" w:color="auto"/>
        <w:bottom w:val="none" w:sz="0" w:space="0" w:color="auto"/>
        <w:right w:val="none" w:sz="0" w:space="0" w:color="auto"/>
      </w:divBdr>
    </w:div>
    <w:div w:id="1160541568">
      <w:bodyDiv w:val="1"/>
      <w:marLeft w:val="0"/>
      <w:marRight w:val="0"/>
      <w:marTop w:val="0"/>
      <w:marBottom w:val="0"/>
      <w:divBdr>
        <w:top w:val="none" w:sz="0" w:space="0" w:color="auto"/>
        <w:left w:val="none" w:sz="0" w:space="0" w:color="auto"/>
        <w:bottom w:val="none" w:sz="0" w:space="0" w:color="auto"/>
        <w:right w:val="none" w:sz="0" w:space="0" w:color="auto"/>
      </w:divBdr>
    </w:div>
    <w:div w:id="1175613453">
      <w:bodyDiv w:val="1"/>
      <w:marLeft w:val="0"/>
      <w:marRight w:val="0"/>
      <w:marTop w:val="0"/>
      <w:marBottom w:val="0"/>
      <w:divBdr>
        <w:top w:val="none" w:sz="0" w:space="0" w:color="auto"/>
        <w:left w:val="none" w:sz="0" w:space="0" w:color="auto"/>
        <w:bottom w:val="none" w:sz="0" w:space="0" w:color="auto"/>
        <w:right w:val="none" w:sz="0" w:space="0" w:color="auto"/>
      </w:divBdr>
    </w:div>
    <w:div w:id="1245528318">
      <w:bodyDiv w:val="1"/>
      <w:marLeft w:val="0"/>
      <w:marRight w:val="0"/>
      <w:marTop w:val="0"/>
      <w:marBottom w:val="0"/>
      <w:divBdr>
        <w:top w:val="none" w:sz="0" w:space="0" w:color="auto"/>
        <w:left w:val="none" w:sz="0" w:space="0" w:color="auto"/>
        <w:bottom w:val="none" w:sz="0" w:space="0" w:color="auto"/>
        <w:right w:val="none" w:sz="0" w:space="0" w:color="auto"/>
      </w:divBdr>
    </w:div>
    <w:div w:id="1276446488">
      <w:bodyDiv w:val="1"/>
      <w:marLeft w:val="0"/>
      <w:marRight w:val="0"/>
      <w:marTop w:val="0"/>
      <w:marBottom w:val="0"/>
      <w:divBdr>
        <w:top w:val="none" w:sz="0" w:space="0" w:color="auto"/>
        <w:left w:val="none" w:sz="0" w:space="0" w:color="auto"/>
        <w:bottom w:val="none" w:sz="0" w:space="0" w:color="auto"/>
        <w:right w:val="none" w:sz="0" w:space="0" w:color="auto"/>
      </w:divBdr>
    </w:div>
    <w:div w:id="1340422544">
      <w:bodyDiv w:val="1"/>
      <w:marLeft w:val="0"/>
      <w:marRight w:val="0"/>
      <w:marTop w:val="0"/>
      <w:marBottom w:val="0"/>
      <w:divBdr>
        <w:top w:val="none" w:sz="0" w:space="0" w:color="auto"/>
        <w:left w:val="none" w:sz="0" w:space="0" w:color="auto"/>
        <w:bottom w:val="none" w:sz="0" w:space="0" w:color="auto"/>
        <w:right w:val="none" w:sz="0" w:space="0" w:color="auto"/>
      </w:divBdr>
    </w:div>
    <w:div w:id="1359157949">
      <w:bodyDiv w:val="1"/>
      <w:marLeft w:val="0"/>
      <w:marRight w:val="0"/>
      <w:marTop w:val="0"/>
      <w:marBottom w:val="0"/>
      <w:divBdr>
        <w:top w:val="none" w:sz="0" w:space="0" w:color="auto"/>
        <w:left w:val="none" w:sz="0" w:space="0" w:color="auto"/>
        <w:bottom w:val="none" w:sz="0" w:space="0" w:color="auto"/>
        <w:right w:val="none" w:sz="0" w:space="0" w:color="auto"/>
      </w:divBdr>
    </w:div>
    <w:div w:id="1413357075">
      <w:bodyDiv w:val="1"/>
      <w:marLeft w:val="0"/>
      <w:marRight w:val="0"/>
      <w:marTop w:val="0"/>
      <w:marBottom w:val="0"/>
      <w:divBdr>
        <w:top w:val="none" w:sz="0" w:space="0" w:color="auto"/>
        <w:left w:val="none" w:sz="0" w:space="0" w:color="auto"/>
        <w:bottom w:val="none" w:sz="0" w:space="0" w:color="auto"/>
        <w:right w:val="none" w:sz="0" w:space="0" w:color="auto"/>
      </w:divBdr>
    </w:div>
    <w:div w:id="1431585900">
      <w:bodyDiv w:val="1"/>
      <w:marLeft w:val="0"/>
      <w:marRight w:val="0"/>
      <w:marTop w:val="0"/>
      <w:marBottom w:val="0"/>
      <w:divBdr>
        <w:top w:val="none" w:sz="0" w:space="0" w:color="auto"/>
        <w:left w:val="none" w:sz="0" w:space="0" w:color="auto"/>
        <w:bottom w:val="none" w:sz="0" w:space="0" w:color="auto"/>
        <w:right w:val="none" w:sz="0" w:space="0" w:color="auto"/>
      </w:divBdr>
    </w:div>
    <w:div w:id="1608268998">
      <w:bodyDiv w:val="1"/>
      <w:marLeft w:val="0"/>
      <w:marRight w:val="0"/>
      <w:marTop w:val="0"/>
      <w:marBottom w:val="0"/>
      <w:divBdr>
        <w:top w:val="none" w:sz="0" w:space="0" w:color="auto"/>
        <w:left w:val="none" w:sz="0" w:space="0" w:color="auto"/>
        <w:bottom w:val="none" w:sz="0" w:space="0" w:color="auto"/>
        <w:right w:val="none" w:sz="0" w:space="0" w:color="auto"/>
      </w:divBdr>
    </w:div>
    <w:div w:id="1633560496">
      <w:bodyDiv w:val="1"/>
      <w:marLeft w:val="0"/>
      <w:marRight w:val="0"/>
      <w:marTop w:val="0"/>
      <w:marBottom w:val="0"/>
      <w:divBdr>
        <w:top w:val="none" w:sz="0" w:space="0" w:color="auto"/>
        <w:left w:val="none" w:sz="0" w:space="0" w:color="auto"/>
        <w:bottom w:val="none" w:sz="0" w:space="0" w:color="auto"/>
        <w:right w:val="none" w:sz="0" w:space="0" w:color="auto"/>
      </w:divBdr>
      <w:divsChild>
        <w:div w:id="1085104993">
          <w:marLeft w:val="0"/>
          <w:marRight w:val="0"/>
          <w:marTop w:val="0"/>
          <w:marBottom w:val="0"/>
          <w:divBdr>
            <w:top w:val="none" w:sz="0" w:space="0" w:color="auto"/>
            <w:left w:val="none" w:sz="0" w:space="0" w:color="auto"/>
            <w:bottom w:val="none" w:sz="0" w:space="0" w:color="auto"/>
            <w:right w:val="none" w:sz="0" w:space="0" w:color="auto"/>
          </w:divBdr>
        </w:div>
      </w:divsChild>
    </w:div>
    <w:div w:id="1687556281">
      <w:bodyDiv w:val="1"/>
      <w:marLeft w:val="0"/>
      <w:marRight w:val="0"/>
      <w:marTop w:val="0"/>
      <w:marBottom w:val="0"/>
      <w:divBdr>
        <w:top w:val="none" w:sz="0" w:space="0" w:color="auto"/>
        <w:left w:val="none" w:sz="0" w:space="0" w:color="auto"/>
        <w:bottom w:val="none" w:sz="0" w:space="0" w:color="auto"/>
        <w:right w:val="none" w:sz="0" w:space="0" w:color="auto"/>
      </w:divBdr>
    </w:div>
    <w:div w:id="1693072209">
      <w:bodyDiv w:val="1"/>
      <w:marLeft w:val="0"/>
      <w:marRight w:val="0"/>
      <w:marTop w:val="0"/>
      <w:marBottom w:val="0"/>
      <w:divBdr>
        <w:top w:val="none" w:sz="0" w:space="0" w:color="auto"/>
        <w:left w:val="none" w:sz="0" w:space="0" w:color="auto"/>
        <w:bottom w:val="none" w:sz="0" w:space="0" w:color="auto"/>
        <w:right w:val="none" w:sz="0" w:space="0" w:color="auto"/>
      </w:divBdr>
    </w:div>
    <w:div w:id="1750225255">
      <w:bodyDiv w:val="1"/>
      <w:marLeft w:val="0"/>
      <w:marRight w:val="0"/>
      <w:marTop w:val="0"/>
      <w:marBottom w:val="0"/>
      <w:divBdr>
        <w:top w:val="none" w:sz="0" w:space="0" w:color="auto"/>
        <w:left w:val="none" w:sz="0" w:space="0" w:color="auto"/>
        <w:bottom w:val="none" w:sz="0" w:space="0" w:color="auto"/>
        <w:right w:val="none" w:sz="0" w:space="0" w:color="auto"/>
      </w:divBdr>
    </w:div>
    <w:div w:id="1774739921">
      <w:bodyDiv w:val="1"/>
      <w:marLeft w:val="0"/>
      <w:marRight w:val="0"/>
      <w:marTop w:val="0"/>
      <w:marBottom w:val="0"/>
      <w:divBdr>
        <w:top w:val="none" w:sz="0" w:space="0" w:color="auto"/>
        <w:left w:val="none" w:sz="0" w:space="0" w:color="auto"/>
        <w:bottom w:val="none" w:sz="0" w:space="0" w:color="auto"/>
        <w:right w:val="none" w:sz="0" w:space="0" w:color="auto"/>
      </w:divBdr>
    </w:div>
    <w:div w:id="1873567491">
      <w:bodyDiv w:val="1"/>
      <w:marLeft w:val="0"/>
      <w:marRight w:val="0"/>
      <w:marTop w:val="0"/>
      <w:marBottom w:val="0"/>
      <w:divBdr>
        <w:top w:val="none" w:sz="0" w:space="0" w:color="auto"/>
        <w:left w:val="none" w:sz="0" w:space="0" w:color="auto"/>
        <w:bottom w:val="none" w:sz="0" w:space="0" w:color="auto"/>
        <w:right w:val="none" w:sz="0" w:space="0" w:color="auto"/>
      </w:divBdr>
    </w:div>
    <w:div w:id="2061443256">
      <w:bodyDiv w:val="1"/>
      <w:marLeft w:val="0"/>
      <w:marRight w:val="0"/>
      <w:marTop w:val="0"/>
      <w:marBottom w:val="0"/>
      <w:divBdr>
        <w:top w:val="none" w:sz="0" w:space="0" w:color="auto"/>
        <w:left w:val="none" w:sz="0" w:space="0" w:color="auto"/>
        <w:bottom w:val="none" w:sz="0" w:space="0" w:color="auto"/>
        <w:right w:val="none" w:sz="0" w:space="0" w:color="auto"/>
      </w:divBdr>
    </w:div>
    <w:div w:id="2123718696">
      <w:bodyDiv w:val="1"/>
      <w:marLeft w:val="0"/>
      <w:marRight w:val="0"/>
      <w:marTop w:val="0"/>
      <w:marBottom w:val="0"/>
      <w:divBdr>
        <w:top w:val="none" w:sz="0" w:space="0" w:color="auto"/>
        <w:left w:val="none" w:sz="0" w:space="0" w:color="auto"/>
        <w:bottom w:val="none" w:sz="0" w:space="0" w:color="auto"/>
        <w:right w:val="none" w:sz="0" w:space="0" w:color="auto"/>
      </w:divBdr>
    </w:div>
    <w:div w:id="2126464862">
      <w:bodyDiv w:val="1"/>
      <w:marLeft w:val="0"/>
      <w:marRight w:val="0"/>
      <w:marTop w:val="0"/>
      <w:marBottom w:val="0"/>
      <w:divBdr>
        <w:top w:val="none" w:sz="0" w:space="0" w:color="auto"/>
        <w:left w:val="none" w:sz="0" w:space="0" w:color="auto"/>
        <w:bottom w:val="none" w:sz="0" w:space="0" w:color="auto"/>
        <w:right w:val="none" w:sz="0" w:space="0" w:color="auto"/>
      </w:divBdr>
    </w:div>
    <w:div w:id="213000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EC9C1-BE4F-4D40-A351-EFCF923D6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TotalTime>
  <Pages>27</Pages>
  <Words>12022</Words>
  <Characters>68531</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Prathamesh Muzumdar</dc:creator>
  <cp:keywords/>
  <dc:description/>
  <cp:lastModifiedBy>SDI PC New 16</cp:lastModifiedBy>
  <cp:revision>177</cp:revision>
  <dcterms:created xsi:type="dcterms:W3CDTF">2025-07-07T09:33:00Z</dcterms:created>
  <dcterms:modified xsi:type="dcterms:W3CDTF">2025-11-20T04:36:00Z</dcterms:modified>
</cp:coreProperties>
</file>