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657B2" w14:textId="77777777" w:rsidR="00B675F2" w:rsidRPr="002276C8" w:rsidRDefault="00B675F2" w:rsidP="00D54875">
      <w:pPr>
        <w:pStyle w:val="Heading1"/>
        <w:spacing w:after="120" w:line="275" w:lineRule="auto"/>
        <w:jc w:val="center"/>
        <w:rPr>
          <w:rFonts w:ascii="Times New Roman" w:eastAsia="Google Sans" w:hAnsi="Times New Roman" w:cs="Times New Roman"/>
          <w:bCs/>
          <w:i/>
          <w:iCs/>
          <w:color w:val="1B1C1D"/>
          <w:sz w:val="28"/>
          <w:szCs w:val="28"/>
          <w:u w:val="single"/>
          <w:lang w:val="en-US"/>
        </w:rPr>
      </w:pPr>
      <w:r w:rsidRPr="002276C8">
        <w:rPr>
          <w:rFonts w:ascii="Times New Roman" w:eastAsia="Google Sans" w:hAnsi="Times New Roman" w:cs="Times New Roman"/>
          <w:bCs/>
          <w:i/>
          <w:iCs/>
          <w:color w:val="1B1C1D"/>
          <w:sz w:val="28"/>
          <w:szCs w:val="28"/>
          <w:u w:val="single"/>
          <w:lang w:val="en-US"/>
        </w:rPr>
        <w:t>Review Article</w:t>
      </w:r>
    </w:p>
    <w:p w14:paraId="2D6EF73F" w14:textId="77777777" w:rsidR="00B675F2" w:rsidRPr="002276C8" w:rsidRDefault="00B675F2" w:rsidP="00F03DE7">
      <w:pPr>
        <w:pStyle w:val="Heading1"/>
        <w:spacing w:before="0" w:after="120" w:line="275" w:lineRule="auto"/>
        <w:jc w:val="center"/>
        <w:rPr>
          <w:rFonts w:ascii="Times New Roman" w:eastAsia="Google Sans" w:hAnsi="Times New Roman" w:cs="Times New Roman"/>
          <w:color w:val="1B1C1D"/>
          <w:sz w:val="28"/>
          <w:szCs w:val="28"/>
        </w:rPr>
      </w:pPr>
      <w:bookmarkStart w:id="0" w:name="_Hlk212712437"/>
      <w:r w:rsidRPr="002276C8">
        <w:rPr>
          <w:rFonts w:ascii="Times New Roman" w:eastAsia="Google Sans" w:hAnsi="Times New Roman" w:cs="Times New Roman"/>
          <w:color w:val="1B1C1D"/>
          <w:sz w:val="28"/>
          <w:szCs w:val="28"/>
        </w:rPr>
        <w:t>Optimizing the Dose-Quality Paradigm in Low-Dose CT Lung Cancer Screening: A Narrative Review</w:t>
      </w:r>
    </w:p>
    <w:bookmarkEnd w:id="0"/>
    <w:p w14:paraId="150FEC7A" w14:textId="77777777" w:rsidR="00B675F2" w:rsidRPr="002276C8" w:rsidRDefault="00B675F2" w:rsidP="0022039B">
      <w:pPr>
        <w:rPr>
          <w:rFonts w:ascii="Times New Roman" w:hAnsi="Times New Roman" w:cs="Times New Roman"/>
        </w:rPr>
      </w:pPr>
    </w:p>
    <w:p w14:paraId="1EEFCDD4" w14:textId="77777777" w:rsidR="00B675F2" w:rsidRPr="002276C8" w:rsidRDefault="00B675F2" w:rsidP="0022039B">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4"/>
          <w:szCs w:val="24"/>
        </w:rPr>
      </w:pPr>
      <w:r w:rsidRPr="002276C8">
        <w:rPr>
          <w:rFonts w:ascii="Times New Roman" w:eastAsia="Google Sans Text" w:hAnsi="Times New Roman" w:cs="Times New Roman"/>
          <w:b/>
          <w:bCs/>
          <w:color w:val="1B1C1D"/>
          <w:sz w:val="24"/>
          <w:szCs w:val="24"/>
        </w:rPr>
        <w:t>Abstract</w:t>
      </w:r>
    </w:p>
    <w:p w14:paraId="70B7F8C2" w14:textId="63401A50" w:rsidR="00B675F2" w:rsidRPr="002276C8" w:rsidRDefault="00B675F2" w:rsidP="0091716A">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Low dose computed tomography (LDCT) is the standard for lung cancer screening, proven to reduce mortality by enabling early detection. However, its implementation requires a careful balance between minimizing patient radiation exposure and maintaining diagn</w:t>
      </w:r>
      <w:bookmarkStart w:id="1" w:name="_GoBack"/>
      <w:bookmarkEnd w:id="1"/>
      <w:r w:rsidRPr="002276C8">
        <w:rPr>
          <w:rFonts w:ascii="Times New Roman" w:eastAsia="Google Sans Text" w:hAnsi="Times New Roman" w:cs="Times New Roman"/>
          <w:color w:val="1B1C1D"/>
          <w:sz w:val="24"/>
          <w:szCs w:val="24"/>
        </w:rPr>
        <w:t>ostic image quality. This narrative review examines the evolution of this dose-quality paradigm in LDCT. We deconstruct the core principles of CT dosimetry (CTDI</w:t>
      </w:r>
      <w:r w:rsidRPr="002276C8">
        <w:rPr>
          <w:rFonts w:ascii="Times New Roman" w:eastAsia="Google Sans Text" w:hAnsi="Times New Roman" w:cs="Times New Roman"/>
          <w:color w:val="1B1C1D"/>
          <w:sz w:val="24"/>
          <w:szCs w:val="24"/>
          <w:vertAlign w:val="subscript"/>
        </w:rPr>
        <w:t xml:space="preserve">vol </w:t>
      </w:r>
      <w:r w:rsidRPr="002276C8">
        <w:rPr>
          <w:rFonts w:ascii="Times New Roman" w:eastAsia="Google Sans Text" w:hAnsi="Times New Roman" w:cs="Times New Roman"/>
          <w:color w:val="1B1C1D"/>
          <w:sz w:val="24"/>
          <w:szCs w:val="24"/>
        </w:rPr>
        <w:t xml:space="preserve">and DLP) and image quality (noise, resolution), explaining the fundamental physical trade-off where noise is inversely proportional to the square root of the dose. The review then traces the progression of optimization strategies, from patient-specific </w:t>
      </w:r>
      <w:r w:rsidRPr="00AD1993">
        <w:rPr>
          <w:rFonts w:ascii="Times New Roman" w:eastAsia="Google Sans Text" w:hAnsi="Times New Roman" w:cs="Times New Roman"/>
          <w:color w:val="FF0000"/>
          <w:sz w:val="24"/>
          <w:szCs w:val="24"/>
        </w:rPr>
        <w:t xml:space="preserve">Automatic Exposure Control </w:t>
      </w:r>
      <w:r w:rsidRPr="002276C8">
        <w:rPr>
          <w:rFonts w:ascii="Times New Roman" w:eastAsia="Google Sans Text" w:hAnsi="Times New Roman" w:cs="Times New Roman"/>
          <w:color w:val="1B1C1D"/>
          <w:sz w:val="24"/>
          <w:szCs w:val="24"/>
        </w:rPr>
        <w:t xml:space="preserve">(AEC) to the paradigm shift in image reconstruction. We detail the evolution from traditional Filtered Back Projection (FBP) to advanced algorithms, including Hybrid Iterative Reconstruction (HIR), Model-Based Iterative Reconstruction (MBIR), and the </w:t>
      </w:r>
      <w:r w:rsidR="005222F5">
        <w:rPr>
          <w:rFonts w:ascii="Times New Roman" w:eastAsia="Google Sans Text" w:hAnsi="Times New Roman" w:cs="Times New Roman"/>
          <w:color w:val="1B1C1D"/>
          <w:sz w:val="24"/>
          <w:szCs w:val="24"/>
        </w:rPr>
        <w:t>changing</w:t>
      </w:r>
      <w:r w:rsidRPr="002276C8">
        <w:rPr>
          <w:rFonts w:ascii="Times New Roman" w:eastAsia="Google Sans Text" w:hAnsi="Times New Roman" w:cs="Times New Roman"/>
          <w:color w:val="1B1C1D"/>
          <w:sz w:val="24"/>
          <w:szCs w:val="24"/>
        </w:rPr>
        <w:t xml:space="preserve"> impact of </w:t>
      </w:r>
      <w:r w:rsidRPr="00CC3761">
        <w:rPr>
          <w:rFonts w:ascii="Times New Roman" w:eastAsia="Google Sans Text" w:hAnsi="Times New Roman" w:cs="Times New Roman"/>
          <w:color w:val="FF0000"/>
          <w:sz w:val="24"/>
          <w:szCs w:val="24"/>
        </w:rPr>
        <w:t xml:space="preserve">Deep Learning Image Reconstruction </w:t>
      </w:r>
      <w:r w:rsidRPr="002276C8">
        <w:rPr>
          <w:rFonts w:ascii="Times New Roman" w:eastAsia="Google Sans Text" w:hAnsi="Times New Roman" w:cs="Times New Roman"/>
          <w:color w:val="1B1C1D"/>
          <w:sz w:val="24"/>
          <w:szCs w:val="24"/>
        </w:rPr>
        <w:t>(DLIR). These technologies have progressively enabled significant dose reductions while preserving nodule detectability. We also discuss the synergistic role of Artificial Intelligence (AI) in improving diagnostic accuracy and the overwhelmingly positive benefit-to-risk ratio of screening. Future frontiers, such as Photon-Counting CT (PCCT) combined with AI, promise to further refine this balance, leading to more personalized and efficient screening protocols.</w:t>
      </w:r>
    </w:p>
    <w:p w14:paraId="5CCF13E6"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b/>
          <w:bCs/>
          <w:color w:val="1B1C1D"/>
          <w:sz w:val="24"/>
          <w:szCs w:val="24"/>
        </w:rPr>
        <w:t>Keywords</w:t>
      </w:r>
      <w:r w:rsidRPr="002276C8">
        <w:rPr>
          <w:rFonts w:ascii="Times New Roman" w:eastAsia="Google Sans Text" w:hAnsi="Times New Roman" w:cs="Times New Roman"/>
          <w:color w:val="1B1C1D"/>
          <w:sz w:val="24"/>
          <w:szCs w:val="24"/>
        </w:rPr>
        <w:t xml:space="preserve">: LDCT; lung cancer screening; radiation dose; image quality; review. </w:t>
      </w:r>
    </w:p>
    <w:p w14:paraId="0F3B4E47"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7136A699"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58A22D3F" w14:textId="77777777" w:rsidR="00B675F2"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2CA46023" w14:textId="77777777" w:rsidR="00E17F74" w:rsidRDefault="00E17F74"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24EFB6E5" w14:textId="77777777" w:rsidR="00E17F74" w:rsidRDefault="00E17F74"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3AD3DB5F" w14:textId="77777777" w:rsidR="00E17F74" w:rsidRDefault="00E17F74"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73784AB0" w14:textId="77777777" w:rsidR="00E17F74" w:rsidRPr="002276C8" w:rsidRDefault="00E17F74"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60AEB8DB"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29F683C6"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712A1114"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4"/>
          <w:szCs w:val="24"/>
        </w:rPr>
      </w:pPr>
      <w:r w:rsidRPr="002276C8">
        <w:rPr>
          <w:rFonts w:ascii="Times New Roman" w:eastAsia="Google Sans Text" w:hAnsi="Times New Roman" w:cs="Times New Roman"/>
          <w:b/>
          <w:bCs/>
          <w:color w:val="1B1C1D"/>
          <w:sz w:val="24"/>
          <w:szCs w:val="24"/>
        </w:rPr>
        <w:lastRenderedPageBreak/>
        <w:t>Introduction</w:t>
      </w:r>
    </w:p>
    <w:p w14:paraId="40674DE9" w14:textId="77777777" w:rsidR="00E17F74"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The adoption of LDCT as the standard screening method for lung cancer in high-risk populations is a major advancement in preventive oncology</w:t>
      </w:r>
      <w:sdt>
        <w:sdtPr>
          <w:rPr>
            <w:rFonts w:ascii="Times New Roman" w:eastAsia="Google Sans Text" w:hAnsi="Times New Roman" w:cs="Times New Roman"/>
            <w:color w:val="000000"/>
            <w:sz w:val="24"/>
            <w:szCs w:val="24"/>
          </w:rPr>
          <w:tag w:val="MENDELEY_CITATION_v3_eyJjaXRhdGlvbklEIjoiTUVOREVMRVlfQ0lUQVRJT05fNTZlZTVhZTYtODI1Ni00MDhmLWIyMDktNmFiMmRkZmYyZTY0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
          <w:id w:val="239060127"/>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(Lancaster et al., 2022)</w:t>
          </w:r>
        </w:sdtContent>
      </w:sdt>
      <w:r w:rsidRPr="002276C8">
        <w:rPr>
          <w:rFonts w:ascii="Times New Roman" w:eastAsia="Google Sans Text" w:hAnsi="Times New Roman" w:cs="Times New Roman"/>
          <w:color w:val="1B1C1D"/>
          <w:sz w:val="24"/>
          <w:szCs w:val="24"/>
        </w:rPr>
        <w:t>. Lung cancer is the leading cause of cancer-related deaths, often due to late-stage diagnosis. Early detection significantly improves survival rates, from 6% for advanced cases to over 60% for localized disease</w:t>
      </w:r>
      <w:sdt>
        <w:sdtPr>
          <w:rPr>
            <w:rFonts w:ascii="Times New Roman" w:eastAsia="Google Sans Text" w:hAnsi="Times New Roman" w:cs="Times New Roman"/>
            <w:color w:val="000000"/>
            <w:sz w:val="24"/>
            <w:szCs w:val="24"/>
          </w:rPr>
          <w:tag w:val="MENDELEY_CITATION_v3_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"/>
          <w:id w:val="-236793544"/>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(Li et al., 2022; Smetana et al., 2015)</w:t>
          </w:r>
        </w:sdtContent>
      </w:sdt>
      <w:r w:rsidRPr="002276C8">
        <w:rPr>
          <w:rFonts w:ascii="Times New Roman" w:eastAsia="Google Sans Text" w:hAnsi="Times New Roman" w:cs="Times New Roman"/>
          <w:color w:val="1B1C1D"/>
          <w:sz w:val="24"/>
          <w:szCs w:val="24"/>
        </w:rPr>
        <w:t>. Extensive research, including large-scale trials, has demonstrated the effectiveness of LDCT screening in reducing mortality, leading to widespread endorsement by major health organizations. However, challenges such as managing false positives, risk of overdiagnosis, and low clinical uptake remain. This section explores the evidence supporting LDCT screening, the evolution of guidelines, and the benefits and drawbacks of current screening practices.</w:t>
      </w:r>
    </w:p>
    <w:p w14:paraId="3A32E9BF" w14:textId="3674F853" w:rsidR="0058128C"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The transition of LDCT from an investigational tool to a recommended public health intervention was driven by two key randomized controlled trials: the National Lung Screening Trial (NLST) in the United States and the Nederlands-Leuvens Longkanker Screenings Onderzoek (NELSON) trial in Europe</w:t>
      </w:r>
      <w:sdt>
        <w:sdtPr>
          <w:rPr>
            <w:rFonts w:ascii="Times New Roman" w:eastAsia="Google Sans Text" w:hAnsi="Times New Roman" w:cs="Times New Roman"/>
            <w:color w:val="000000"/>
            <w:sz w:val="24"/>
            <w:szCs w:val="24"/>
          </w:rPr>
          <w:tag w:val="MENDELEY_CITATION_v3_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"/>
          <w:id w:val="90596562"/>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(Wahla et al., 2022)</w:t>
          </w:r>
        </w:sdtContent>
      </w:sdt>
      <w:r w:rsidRPr="002276C8">
        <w:rPr>
          <w:rFonts w:ascii="Times New Roman" w:eastAsia="Google Sans Text" w:hAnsi="Times New Roman" w:cs="Times New Roman"/>
          <w:color w:val="1B1C1D"/>
          <w:sz w:val="24"/>
          <w:szCs w:val="24"/>
        </w:rPr>
        <w:t xml:space="preserve">. The NLST, published in 2011, involved over 53,000 participants aged 55 to 74 with a smoking history of at least 30 pack-years. They were randomized to receive three annual screens with either LDCT or standard chest radiography. The primary outcome showed a 20% reduction in lung cancer-specific mortality in the LDCT group compared to the radiography group, with a 6.7% reduction in all-cause mortality as well </w:t>
      </w:r>
      <w:sdt>
        <w:sdtPr>
          <w:rPr>
            <w:rFonts w:ascii="Times New Roman" w:eastAsia="Google Sans Text" w:hAnsi="Times New Roman" w:cs="Times New Roman"/>
            <w:color w:val="000000"/>
            <w:sz w:val="24"/>
            <w:szCs w:val="24"/>
          </w:rPr>
          <w:tag w:val="MENDELEY_CITATION_v3_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"/>
          <w:id w:val="746853555"/>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(Chudgar et al., 2015)</w:t>
          </w:r>
        </w:sdtContent>
      </w:sdt>
      <w:r w:rsidRPr="002276C8">
        <w:rPr>
          <w:rFonts w:ascii="Times New Roman" w:eastAsia="Google Sans Text" w:hAnsi="Times New Roman" w:cs="Times New Roman"/>
          <w:color w:val="1B1C1D"/>
          <w:sz w:val="24"/>
          <w:szCs w:val="24"/>
        </w:rPr>
        <w:t>. These results were instrumental in establishing LDCT as the first screening test proven to reduce mortality from lung cancer.</w:t>
      </w:r>
    </w:p>
    <w:p w14:paraId="7E91B260" w14:textId="77777777" w:rsidR="00E17F74" w:rsidRDefault="00B675F2" w:rsidP="007F3771">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color w:val="1B1C1D"/>
          <w:sz w:val="24"/>
          <w:szCs w:val="24"/>
        </w:rPr>
        <w:t xml:space="preserve">The NELSON trial confirmed the benefits of LDCT screening for lung cancer. This European trial, involving nearly 16,000 individuals aged 50 to 74, showed a 24% reduction in lung cancer mortality in men after 10 years of follow-up </w:t>
      </w:r>
      <w:sdt>
        <w:sdtPr>
          <w:rPr>
            <w:rFonts w:ascii="Times New Roman" w:eastAsia="Google Sans Text" w:hAnsi="Times New Roman" w:cs="Times New Roman"/>
            <w:color w:val="000000"/>
            <w:szCs w:val="24"/>
          </w:rPr>
          <w:tag w:val="MENDELEY_CITATION_v3_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"/>
          <w:id w:val="1592896763"/>
          <w:placeholder>
            <w:docPart w:val="DefaultPlaceholder_-1854013440"/>
          </w:placeholder>
        </w:sdtPr>
        <w:sdtEndPr>
          <w:rPr>
            <w:rFonts w:eastAsia="Arial"/>
            <w:szCs w:val="22"/>
          </w:rPr>
        </w:sdtEndPr>
        <w:sdtContent>
          <w:r w:rsidR="005834FF" w:rsidRPr="002276C8">
            <w:rPr>
              <w:rFonts w:ascii="Times New Roman" w:eastAsia="Times New Roman" w:hAnsi="Times New Roman" w:cs="Times New Roman"/>
              <w:color w:val="000000"/>
            </w:rPr>
            <w:t>(</w:t>
          </w:r>
          <w:r w:rsidR="005834FF" w:rsidRPr="00C924C3">
            <w:rPr>
              <w:rFonts w:ascii="Times New Roman" w:eastAsia="Times New Roman" w:hAnsi="Times New Roman" w:cs="Times New Roman"/>
              <w:color w:val="FF0000"/>
            </w:rPr>
            <w:t>Snoeckx &amp; Theuns, 2024)</w:t>
          </w:r>
        </w:sdtContent>
      </w:sdt>
      <w:r w:rsidRPr="002276C8">
        <w:rPr>
          <w:rFonts w:ascii="Times New Roman" w:eastAsia="Google Sans Text" w:hAnsi="Times New Roman" w:cs="Times New Roman"/>
          <w:color w:val="1B1C1D"/>
          <w:sz w:val="24"/>
          <w:szCs w:val="24"/>
        </w:rPr>
        <w:t>. The trial also improved nodule management protocols by introducing semi-automated volumetric analysis. Subsequent meta-analyses and a Cochrane systematic review of 11 trials further supported the efficacy of LDCT screening, with a 21% reduction in lung cancer-related death</w:t>
      </w:r>
      <w:sdt>
        <w:sdtPr>
          <w:rPr>
            <w:rFonts w:ascii="Times New Roman" w:eastAsia="Google Sans Text" w:hAnsi="Times New Roman" w:cs="Times New Roman"/>
            <w:color w:val="FF0000"/>
            <w:sz w:val="24"/>
            <w:szCs w:val="24"/>
          </w:rPr>
          <w:tag w:val="MENDELEY_CITATION_v3_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"/>
          <w:id w:val="581804947"/>
          <w:placeholder>
            <w:docPart w:val="DefaultPlaceholder_-1854013440"/>
          </w:placeholder>
        </w:sdtPr>
        <w:sdtEndPr>
          <w:rPr>
            <w:rFonts w:eastAsia="Arial"/>
            <w:sz w:val="22"/>
            <w:szCs w:val="22"/>
          </w:rPr>
        </w:sdtEndPr>
        <w:sdtContent>
          <w:r w:rsidR="005834FF" w:rsidRPr="00C924C3">
            <w:rPr>
              <w:rFonts w:ascii="Times New Roman" w:hAnsi="Times New Roman" w:cs="Times New Roman"/>
              <w:color w:val="FF0000"/>
            </w:rPr>
            <w:t>(Pacheco et al., 2024)</w:t>
          </w:r>
        </w:sdtContent>
      </w:sdt>
      <w:r w:rsidRPr="002276C8">
        <w:rPr>
          <w:rFonts w:ascii="Times New Roman" w:eastAsia="Google Sans Text" w:hAnsi="Times New Roman" w:cs="Times New Roman"/>
          <w:color w:val="1B1C1D"/>
          <w:sz w:val="24"/>
          <w:szCs w:val="24"/>
        </w:rPr>
        <w:t>. The U.S. Preventive Services Task Force (USPSTF) initially recommended annual LDCT screening for adults aged 55 to 80 with a 30 pack-year smoking history in 2013. However, in March 2021, the USPSTF updated its recommendation to include adults aged 50 to 80 with a 20 pack-year smoking history, reflecting a broader eligible population</w:t>
      </w:r>
      <w:sdt>
        <w:sdtPr>
          <w:rPr>
            <w:rFonts w:ascii="Times New Roman" w:eastAsia="Google Sans Text" w:hAnsi="Times New Roman" w:cs="Times New Roman"/>
            <w:color w:val="000000"/>
            <w:sz w:val="24"/>
            <w:szCs w:val="24"/>
          </w:rPr>
          <w:tag w:val="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"/>
          <w:id w:val="-2028407389"/>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(Krist et al., 2021; Marshall et al., 2021)</w:t>
          </w:r>
        </w:sdtContent>
      </w:sdt>
      <w:r w:rsidRPr="002276C8">
        <w:rPr>
          <w:rFonts w:ascii="Times New Roman" w:eastAsia="Google Sans Text" w:hAnsi="Times New Roman" w:cs="Times New Roman"/>
          <w:color w:val="1B1C1D"/>
          <w:sz w:val="24"/>
          <w:szCs w:val="24"/>
        </w:rPr>
        <w:t>. This change was made to save more lives and improve health equity.</w:t>
      </w:r>
      <w:r w:rsidR="0058128C">
        <w:rPr>
          <w:rFonts w:ascii="Times New Roman" w:eastAsia="Google Sans Text" w:hAnsi="Times New Roman" w:cs="Times New Roman"/>
          <w:color w:val="1B1C1D"/>
          <w:sz w:val="24"/>
          <w:szCs w:val="24"/>
        </w:rPr>
        <w:t xml:space="preserve"> Table 1 presents the </w:t>
      </w:r>
      <w:r w:rsidR="0058128C">
        <w:rPr>
          <w:rFonts w:ascii="Times New Roman" w:eastAsia="Google Sans Text" w:hAnsi="Times New Roman" w:cs="Times New Roman"/>
          <w:bCs/>
          <w:color w:val="1B1C1D"/>
          <w:sz w:val="24"/>
          <w:szCs w:val="24"/>
        </w:rPr>
        <w:t>c</w:t>
      </w:r>
      <w:r w:rsidR="0058128C" w:rsidRPr="0058128C">
        <w:rPr>
          <w:rFonts w:ascii="Times New Roman" w:eastAsia="Google Sans Text" w:hAnsi="Times New Roman" w:cs="Times New Roman"/>
          <w:bCs/>
          <w:color w:val="1B1C1D"/>
          <w:sz w:val="24"/>
          <w:szCs w:val="24"/>
        </w:rPr>
        <w:t xml:space="preserve">omparison of </w:t>
      </w:r>
      <w:r w:rsidR="0058128C">
        <w:rPr>
          <w:rFonts w:ascii="Times New Roman" w:eastAsia="Google Sans Text" w:hAnsi="Times New Roman" w:cs="Times New Roman"/>
          <w:bCs/>
          <w:color w:val="1B1C1D"/>
          <w:sz w:val="24"/>
          <w:szCs w:val="24"/>
        </w:rPr>
        <w:t>m</w:t>
      </w:r>
      <w:r w:rsidR="0058128C" w:rsidRPr="0058128C">
        <w:rPr>
          <w:rFonts w:ascii="Times New Roman" w:eastAsia="Google Sans Text" w:hAnsi="Times New Roman" w:cs="Times New Roman"/>
          <w:bCs/>
          <w:color w:val="1B1C1D"/>
          <w:sz w:val="24"/>
          <w:szCs w:val="24"/>
        </w:rPr>
        <w:t xml:space="preserve">ajor U.S. </w:t>
      </w:r>
      <w:r w:rsidR="0058128C">
        <w:rPr>
          <w:rFonts w:ascii="Times New Roman" w:eastAsia="Google Sans Text" w:hAnsi="Times New Roman" w:cs="Times New Roman"/>
          <w:bCs/>
          <w:color w:val="1B1C1D"/>
          <w:sz w:val="24"/>
          <w:szCs w:val="24"/>
        </w:rPr>
        <w:t>l</w:t>
      </w:r>
      <w:r w:rsidR="0058128C" w:rsidRPr="0058128C">
        <w:rPr>
          <w:rFonts w:ascii="Times New Roman" w:eastAsia="Google Sans Text" w:hAnsi="Times New Roman" w:cs="Times New Roman"/>
          <w:bCs/>
          <w:color w:val="1B1C1D"/>
          <w:sz w:val="24"/>
          <w:szCs w:val="24"/>
        </w:rPr>
        <w:t xml:space="preserve">ung </w:t>
      </w:r>
      <w:r w:rsidR="0058128C">
        <w:rPr>
          <w:rFonts w:ascii="Times New Roman" w:eastAsia="Google Sans Text" w:hAnsi="Times New Roman" w:cs="Times New Roman"/>
          <w:bCs/>
          <w:color w:val="1B1C1D"/>
          <w:sz w:val="24"/>
          <w:szCs w:val="24"/>
        </w:rPr>
        <w:t>c</w:t>
      </w:r>
      <w:r w:rsidR="0058128C" w:rsidRPr="0058128C">
        <w:rPr>
          <w:rFonts w:ascii="Times New Roman" w:eastAsia="Google Sans Text" w:hAnsi="Times New Roman" w:cs="Times New Roman"/>
          <w:bCs/>
          <w:color w:val="1B1C1D"/>
          <w:sz w:val="24"/>
          <w:szCs w:val="24"/>
        </w:rPr>
        <w:t xml:space="preserve">ancer Screening </w:t>
      </w:r>
      <w:r w:rsidR="0058128C">
        <w:rPr>
          <w:rFonts w:ascii="Times New Roman" w:eastAsia="Google Sans Text" w:hAnsi="Times New Roman" w:cs="Times New Roman"/>
          <w:bCs/>
          <w:color w:val="1B1C1D"/>
          <w:sz w:val="24"/>
          <w:szCs w:val="24"/>
        </w:rPr>
        <w:t>g</w:t>
      </w:r>
      <w:r w:rsidR="0058128C" w:rsidRPr="0058128C">
        <w:rPr>
          <w:rFonts w:ascii="Times New Roman" w:eastAsia="Google Sans Text" w:hAnsi="Times New Roman" w:cs="Times New Roman"/>
          <w:bCs/>
          <w:color w:val="1B1C1D"/>
          <w:sz w:val="24"/>
          <w:szCs w:val="24"/>
        </w:rPr>
        <w:t>uidelines</w:t>
      </w:r>
      <w:r w:rsidR="00C82551">
        <w:rPr>
          <w:rFonts w:ascii="Times New Roman" w:eastAsia="Google Sans Text" w:hAnsi="Times New Roman" w:cs="Times New Roman"/>
          <w:bCs/>
          <w:color w:val="1B1C1D"/>
          <w:sz w:val="24"/>
          <w:szCs w:val="24"/>
        </w:rPr>
        <w:t xml:space="preserve">. </w:t>
      </w:r>
    </w:p>
    <w:p w14:paraId="77ED8846" w14:textId="68D6413D" w:rsidR="00B675F2" w:rsidRPr="00C82551" w:rsidRDefault="00B675F2" w:rsidP="007F3771">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color w:val="1B1C1D"/>
          <w:sz w:val="24"/>
          <w:szCs w:val="24"/>
        </w:rPr>
        <w:t>LDCT screening has a well-established mortality benefit but also comes with significant potential harms that must be managed in order to maximize the net benefit for the screened population. The main challenge is the high rate of false-positive results, with over 96% of positive findings ultimately not being cancer</w:t>
      </w:r>
      <w:sdt>
        <w:sdtPr>
          <w:rPr>
            <w:rFonts w:ascii="Times New Roman" w:eastAsia="Google Sans Text" w:hAnsi="Times New Roman" w:cs="Times New Roman"/>
            <w:color w:val="000000"/>
            <w:szCs w:val="24"/>
          </w:rPr>
          <w:tag w:val="MENDELEY_CITATION_v3_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"/>
          <w:id w:val="589428464"/>
          <w:placeholder>
            <w:docPart w:val="DefaultPlaceholder_-1854013440"/>
          </w:placeholder>
        </w:sdtPr>
        <w:sdtEndPr>
          <w:rPr>
            <w:rFonts w:eastAsia="Arial"/>
            <w:szCs w:val="22"/>
          </w:rPr>
        </w:sdtEndPr>
        <w:sdtContent>
          <w:r w:rsidR="005834FF" w:rsidRPr="002276C8">
            <w:rPr>
              <w:rFonts w:ascii="Times New Roman" w:eastAsia="Times New Roman" w:hAnsi="Times New Roman" w:cs="Times New Roman"/>
              <w:color w:val="000000"/>
            </w:rPr>
            <w:t>(Tammemagi &amp; Lam, 2014)</w:t>
          </w:r>
        </w:sdtContent>
      </w:sdt>
      <w:r w:rsidRPr="002276C8">
        <w:rPr>
          <w:rFonts w:ascii="Times New Roman" w:eastAsia="Google Sans Text" w:hAnsi="Times New Roman" w:cs="Times New Roman"/>
          <w:color w:val="1B1C1D"/>
          <w:sz w:val="24"/>
          <w:szCs w:val="24"/>
        </w:rPr>
        <w:t xml:space="preserve">. This can lead to unnecessary follow-up tests and procedures, as well as psychological distress for patients. Standardized nodule management protocols like Lung-RADS have helped reduce unnecessary follow-up recommendations. Overdiagnosis is also a concern, as some detected cancers may be slow-growing and not pose a threat to the patient's life, </w:t>
      </w:r>
      <w:r w:rsidRPr="002276C8">
        <w:rPr>
          <w:rFonts w:ascii="Times New Roman" w:eastAsia="Google Sans Text" w:hAnsi="Times New Roman" w:cs="Times New Roman"/>
          <w:color w:val="1B1C1D"/>
          <w:sz w:val="24"/>
          <w:szCs w:val="24"/>
        </w:rPr>
        <w:lastRenderedPageBreak/>
        <w:t>leading to unnecessary treatments and risks without potential benefit. The true rate of overdiagnosis in lung cancer screening is difficult to quantify and remains a topic of debate. Hence, this review aims to present the impact of radiation dose and image quality of LDCT in clinical screening.</w:t>
      </w:r>
    </w:p>
    <w:p w14:paraId="7A64F79D" w14:textId="77777777" w:rsidR="0058128C" w:rsidRPr="002276C8" w:rsidRDefault="0058128C" w:rsidP="007F3771">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6AA551BE" w14:textId="77777777" w:rsidR="00B675F2" w:rsidRPr="00CC3761"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color w:val="FF0000"/>
          <w:sz w:val="24"/>
          <w:szCs w:val="24"/>
        </w:rPr>
      </w:pPr>
      <w:r w:rsidRPr="00CC3761">
        <w:rPr>
          <w:rFonts w:ascii="Times New Roman" w:eastAsia="Google Sans Text" w:hAnsi="Times New Roman" w:cs="Times New Roman"/>
          <w:b/>
          <w:color w:val="FF0000"/>
          <w:sz w:val="24"/>
          <w:szCs w:val="24"/>
        </w:rPr>
        <w:t>Table 1: Comparison of Major U.S. Lung Cancer Screening Guidelines</w:t>
      </w:r>
    </w:p>
    <w:tbl>
      <w:tblPr>
        <w:tblStyle w:val="PlainTable2"/>
        <w:tblW w:w="9360" w:type="dxa"/>
        <w:tblLayout w:type="fixed"/>
        <w:tblLook w:val="0600" w:firstRow="0" w:lastRow="0" w:firstColumn="0" w:lastColumn="0" w:noHBand="1" w:noVBand="1"/>
      </w:tblPr>
      <w:tblGrid>
        <w:gridCol w:w="2340"/>
        <w:gridCol w:w="2340"/>
        <w:gridCol w:w="2340"/>
        <w:gridCol w:w="2340"/>
      </w:tblGrid>
      <w:tr w:rsidR="00CC3761" w:rsidRPr="00CC3761" w14:paraId="683B7C66" w14:textId="77777777" w:rsidTr="005D1EBB">
        <w:tc>
          <w:tcPr>
            <w:tcW w:w="2340" w:type="dxa"/>
            <w:tcBorders>
              <w:top w:val="single" w:sz="4" w:space="0" w:color="7F7F7F" w:themeColor="text1" w:themeTint="80"/>
              <w:bottom w:val="single" w:sz="4" w:space="0" w:color="auto"/>
            </w:tcBorders>
            <w:vAlign w:val="center"/>
          </w:tcPr>
          <w:p w14:paraId="633DCF25"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Parameter</w:t>
            </w:r>
          </w:p>
        </w:tc>
        <w:tc>
          <w:tcPr>
            <w:tcW w:w="2340" w:type="dxa"/>
            <w:tcBorders>
              <w:top w:val="single" w:sz="4" w:space="0" w:color="7F7F7F" w:themeColor="text1" w:themeTint="80"/>
              <w:bottom w:val="single" w:sz="4" w:space="0" w:color="auto"/>
            </w:tcBorders>
            <w:vAlign w:val="center"/>
          </w:tcPr>
          <w:p w14:paraId="5540B893"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U.S. Preventive Services Task Force (USPSTF)</w:t>
            </w:r>
          </w:p>
        </w:tc>
        <w:tc>
          <w:tcPr>
            <w:tcW w:w="2340" w:type="dxa"/>
            <w:tcBorders>
              <w:top w:val="single" w:sz="4" w:space="0" w:color="7F7F7F" w:themeColor="text1" w:themeTint="80"/>
              <w:bottom w:val="single" w:sz="4" w:space="0" w:color="auto"/>
            </w:tcBorders>
            <w:vAlign w:val="center"/>
          </w:tcPr>
          <w:p w14:paraId="2EF5BC17"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American Cancer Society (ACS)</w:t>
            </w:r>
          </w:p>
        </w:tc>
        <w:tc>
          <w:tcPr>
            <w:tcW w:w="2340" w:type="dxa"/>
            <w:tcBorders>
              <w:top w:val="single" w:sz="4" w:space="0" w:color="7F7F7F" w:themeColor="text1" w:themeTint="80"/>
              <w:bottom w:val="single" w:sz="4" w:space="0" w:color="auto"/>
            </w:tcBorders>
            <w:vAlign w:val="center"/>
          </w:tcPr>
          <w:p w14:paraId="243D8C48"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Centers for Medicare &amp; Medicaid Services (CMS)</w:t>
            </w:r>
          </w:p>
        </w:tc>
      </w:tr>
      <w:tr w:rsidR="00CC3761" w:rsidRPr="00CC3761" w14:paraId="39962C92" w14:textId="77777777" w:rsidTr="005D1EBB">
        <w:tc>
          <w:tcPr>
            <w:tcW w:w="2340" w:type="dxa"/>
            <w:tcBorders>
              <w:top w:val="single" w:sz="4" w:space="0" w:color="auto"/>
            </w:tcBorders>
            <w:vAlign w:val="center"/>
          </w:tcPr>
          <w:p w14:paraId="4D203184"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Eligible Age Range</w:t>
            </w:r>
          </w:p>
        </w:tc>
        <w:tc>
          <w:tcPr>
            <w:tcW w:w="2340" w:type="dxa"/>
            <w:tcBorders>
              <w:top w:val="single" w:sz="4" w:space="0" w:color="auto"/>
            </w:tcBorders>
            <w:vAlign w:val="center"/>
          </w:tcPr>
          <w:p w14:paraId="67187456"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50 to 80 years</w:t>
            </w:r>
          </w:p>
        </w:tc>
        <w:tc>
          <w:tcPr>
            <w:tcW w:w="2340" w:type="dxa"/>
            <w:tcBorders>
              <w:top w:val="single" w:sz="4" w:space="0" w:color="auto"/>
            </w:tcBorders>
            <w:vAlign w:val="center"/>
          </w:tcPr>
          <w:p w14:paraId="3033E9D9"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50 to 80 years</w:t>
            </w:r>
          </w:p>
        </w:tc>
        <w:tc>
          <w:tcPr>
            <w:tcW w:w="2340" w:type="dxa"/>
            <w:tcBorders>
              <w:top w:val="single" w:sz="4" w:space="0" w:color="auto"/>
            </w:tcBorders>
            <w:vAlign w:val="center"/>
          </w:tcPr>
          <w:p w14:paraId="529F052B"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50 to 77 years</w:t>
            </w:r>
          </w:p>
        </w:tc>
      </w:tr>
      <w:tr w:rsidR="00CC3761" w:rsidRPr="00CC3761" w14:paraId="06512749" w14:textId="77777777" w:rsidTr="005D1EBB">
        <w:tc>
          <w:tcPr>
            <w:tcW w:w="2340" w:type="dxa"/>
            <w:vAlign w:val="center"/>
          </w:tcPr>
          <w:p w14:paraId="5138B0BC"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Smoking History</w:t>
            </w:r>
          </w:p>
        </w:tc>
        <w:tc>
          <w:tcPr>
            <w:tcW w:w="2340" w:type="dxa"/>
            <w:vAlign w:val="center"/>
          </w:tcPr>
          <w:p w14:paraId="06E0F205"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 20 pack-years</w:t>
            </w:r>
          </w:p>
        </w:tc>
        <w:tc>
          <w:tcPr>
            <w:tcW w:w="2340" w:type="dxa"/>
            <w:vAlign w:val="center"/>
          </w:tcPr>
          <w:p w14:paraId="7EB1557F"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 20 pack-years</w:t>
            </w:r>
          </w:p>
        </w:tc>
        <w:tc>
          <w:tcPr>
            <w:tcW w:w="2340" w:type="dxa"/>
            <w:vAlign w:val="center"/>
          </w:tcPr>
          <w:p w14:paraId="7429E55D"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 20 pack-years</w:t>
            </w:r>
          </w:p>
        </w:tc>
      </w:tr>
      <w:tr w:rsidR="00CC3761" w:rsidRPr="00CC3761" w14:paraId="1865CA64" w14:textId="77777777" w:rsidTr="005D1EBB">
        <w:tc>
          <w:tcPr>
            <w:tcW w:w="2340" w:type="dxa"/>
            <w:vAlign w:val="center"/>
          </w:tcPr>
          <w:p w14:paraId="725CD0CA"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Quit Status</w:t>
            </w:r>
          </w:p>
        </w:tc>
        <w:tc>
          <w:tcPr>
            <w:tcW w:w="2340" w:type="dxa"/>
            <w:vAlign w:val="center"/>
          </w:tcPr>
          <w:p w14:paraId="6DC2DB34"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Currently smoke or have quit within the past 15 years</w:t>
            </w:r>
          </w:p>
        </w:tc>
        <w:tc>
          <w:tcPr>
            <w:tcW w:w="2340" w:type="dxa"/>
            <w:vAlign w:val="center"/>
          </w:tcPr>
          <w:p w14:paraId="6760439D"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Currently smoke or formerly smoked (no quit-year limit)</w:t>
            </w:r>
          </w:p>
        </w:tc>
        <w:tc>
          <w:tcPr>
            <w:tcW w:w="2340" w:type="dxa"/>
            <w:vAlign w:val="center"/>
          </w:tcPr>
          <w:p w14:paraId="730EC343"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Currently smoke or have quit within the past 15 years</w:t>
            </w:r>
          </w:p>
        </w:tc>
      </w:tr>
      <w:tr w:rsidR="00CC3761" w:rsidRPr="00CC3761" w14:paraId="069CC357" w14:textId="77777777" w:rsidTr="005D1EBB">
        <w:tc>
          <w:tcPr>
            <w:tcW w:w="2340" w:type="dxa"/>
            <w:vAlign w:val="center"/>
          </w:tcPr>
          <w:p w14:paraId="14122B48"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Screening Interval</w:t>
            </w:r>
          </w:p>
        </w:tc>
        <w:tc>
          <w:tcPr>
            <w:tcW w:w="2340" w:type="dxa"/>
            <w:vAlign w:val="center"/>
          </w:tcPr>
          <w:p w14:paraId="1813318A"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Annual</w:t>
            </w:r>
          </w:p>
        </w:tc>
        <w:tc>
          <w:tcPr>
            <w:tcW w:w="2340" w:type="dxa"/>
            <w:vAlign w:val="center"/>
          </w:tcPr>
          <w:p w14:paraId="33604071"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Annual</w:t>
            </w:r>
          </w:p>
        </w:tc>
        <w:tc>
          <w:tcPr>
            <w:tcW w:w="2340" w:type="dxa"/>
            <w:vAlign w:val="center"/>
          </w:tcPr>
          <w:p w14:paraId="0E950991"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Annual</w:t>
            </w:r>
          </w:p>
        </w:tc>
      </w:tr>
      <w:tr w:rsidR="00CC3761" w:rsidRPr="00CC3761" w14:paraId="51C8E7E7" w14:textId="77777777" w:rsidTr="005D1EBB">
        <w:tc>
          <w:tcPr>
            <w:tcW w:w="2340" w:type="dxa"/>
            <w:vAlign w:val="center"/>
          </w:tcPr>
          <w:p w14:paraId="46FE94E8"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Termination Criteria</w:t>
            </w:r>
          </w:p>
        </w:tc>
        <w:tc>
          <w:tcPr>
            <w:tcW w:w="2340" w:type="dxa"/>
            <w:vAlign w:val="center"/>
          </w:tcPr>
          <w:p w14:paraId="2FA359E1"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Has not smoked for 15 years; develops a health problem limiting life expectancy or willingness/ability to have curative surgery.</w:t>
            </w:r>
          </w:p>
        </w:tc>
        <w:tc>
          <w:tcPr>
            <w:tcW w:w="2340" w:type="dxa"/>
            <w:vAlign w:val="center"/>
          </w:tcPr>
          <w:p w14:paraId="28BBDF29"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Develops a health problem limiting life expectancy or willingness/ability to have curative surgery.</w:t>
            </w:r>
          </w:p>
        </w:tc>
        <w:tc>
          <w:tcPr>
            <w:tcW w:w="2340" w:type="dxa"/>
            <w:vAlign w:val="center"/>
          </w:tcPr>
          <w:p w14:paraId="4A6CFA3E" w14:textId="77777777" w:rsidR="00B675F2" w:rsidRPr="00CC3761" w:rsidRDefault="00B675F2" w:rsidP="005D1EBB">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Develops a health problem limiting life expectancy or willingness/ability to have curative surgery.</w:t>
            </w:r>
          </w:p>
        </w:tc>
      </w:tr>
    </w:tbl>
    <w:p w14:paraId="2375586B" w14:textId="1774DF3C"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0"/>
          <w:szCs w:val="20"/>
        </w:rPr>
      </w:pPr>
      <w:r w:rsidRPr="002276C8">
        <w:rPr>
          <w:rFonts w:ascii="Times New Roman" w:eastAsia="Google Sans Text" w:hAnsi="Times New Roman" w:cs="Times New Roman"/>
          <w:color w:val="1B1C1D"/>
          <w:sz w:val="20"/>
          <w:szCs w:val="20"/>
        </w:rPr>
        <w:t xml:space="preserve">Adapted from </w:t>
      </w:r>
      <w:sdt>
        <w:sdtPr>
          <w:rPr>
            <w:rFonts w:ascii="Times New Roman" w:eastAsia="Google Sans Text" w:hAnsi="Times New Roman" w:cs="Times New Roman"/>
            <w:color w:val="000000"/>
            <w:sz w:val="20"/>
            <w:szCs w:val="20"/>
          </w:rPr>
          <w:tag w:val="MENDELEY_CITATION_v3_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"/>
          <w:id w:val="1722945038"/>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(Wolf et al., 2024)</w:t>
          </w:r>
        </w:sdtContent>
      </w:sdt>
    </w:p>
    <w:p w14:paraId="5B24289B" w14:textId="77777777" w:rsidR="00E17F74" w:rsidRDefault="00E17F74" w:rsidP="00F14880">
      <w:pPr>
        <w:pStyle w:val="Heading2"/>
        <w:spacing w:before="0" w:after="120" w:line="275" w:lineRule="auto"/>
        <w:jc w:val="both"/>
        <w:rPr>
          <w:rFonts w:ascii="Times New Roman" w:eastAsia="Google Sans" w:hAnsi="Times New Roman" w:cs="Times New Roman"/>
          <w:color w:val="1B1C1D"/>
          <w:sz w:val="24"/>
          <w:szCs w:val="24"/>
        </w:rPr>
      </w:pPr>
      <w:bookmarkStart w:id="2" w:name="_Hlk212712589"/>
    </w:p>
    <w:p w14:paraId="67CDCFFE" w14:textId="5624C19B" w:rsidR="00B675F2" w:rsidRPr="002276C8" w:rsidRDefault="00B675F2" w:rsidP="00F14880">
      <w:pPr>
        <w:pStyle w:val="Heading2"/>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t>CT Dosimetry</w:t>
      </w:r>
    </w:p>
    <w:bookmarkEnd w:id="2"/>
    <w:p w14:paraId="5DB13C48" w14:textId="7430964A" w:rsidR="00B675F2" w:rsidRPr="002276C8" w:rsidRDefault="00B675F2"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 xml:space="preserve">To understand the central challenge </w:t>
      </w:r>
      <w:r w:rsidR="00C26703" w:rsidRPr="002276C8">
        <w:rPr>
          <w:rFonts w:ascii="Times New Roman" w:eastAsia="Google Sans Text" w:hAnsi="Times New Roman" w:cs="Times New Roman"/>
          <w:color w:val="1B1C1D"/>
          <w:sz w:val="24"/>
          <w:szCs w:val="24"/>
        </w:rPr>
        <w:t xml:space="preserve">of </w:t>
      </w:r>
      <w:r w:rsidR="00C26703" w:rsidRPr="00C924C3">
        <w:rPr>
          <w:rFonts w:ascii="Times New Roman" w:eastAsia="Google Sans Text" w:hAnsi="Times New Roman" w:cs="Times New Roman"/>
          <w:color w:val="FF0000"/>
          <w:sz w:val="24"/>
          <w:szCs w:val="24"/>
        </w:rPr>
        <w:t>LDCT</w:t>
      </w:r>
      <w:r w:rsidRPr="00C924C3">
        <w:rPr>
          <w:rFonts w:ascii="Times New Roman" w:eastAsia="Google Sans Text" w:hAnsi="Times New Roman" w:cs="Times New Roman"/>
          <w:color w:val="FF0000"/>
          <w:sz w:val="24"/>
          <w:szCs w:val="24"/>
        </w:rPr>
        <w:t xml:space="preserve"> </w:t>
      </w:r>
      <w:r w:rsidRPr="002276C8">
        <w:rPr>
          <w:rFonts w:ascii="Times New Roman" w:eastAsia="Google Sans Text" w:hAnsi="Times New Roman" w:cs="Times New Roman"/>
          <w:color w:val="1B1C1D"/>
          <w:sz w:val="24"/>
          <w:szCs w:val="24"/>
        </w:rPr>
        <w:t xml:space="preserve">lung cancer screening, one must first grasp the fundamental physics that govern the creation of a CT image and the quantification of the associated radiation dose. The term "low dose" is relative and meaningful only in the context of achieving "diagnostically acceptable" image quality. This section deconstructs the technical underpinnings of CT imaging, defining the core metrics used to measure radiation exposure and assess image quality. It will culminate in an explanation of the immutable physical trade-off between dose and image noise, a principle that dictates the limits of dose reduction and has driven the technological innovation that makes modern </w:t>
      </w:r>
      <w:r w:rsidRPr="00C924C3">
        <w:rPr>
          <w:rFonts w:ascii="Times New Roman" w:eastAsia="Google Sans Text" w:hAnsi="Times New Roman" w:cs="Times New Roman"/>
          <w:color w:val="FF0000"/>
          <w:sz w:val="24"/>
          <w:szCs w:val="24"/>
        </w:rPr>
        <w:t>LDCT</w:t>
      </w:r>
      <w:r w:rsidRPr="002276C8">
        <w:rPr>
          <w:rFonts w:ascii="Times New Roman" w:eastAsia="Google Sans Text" w:hAnsi="Times New Roman" w:cs="Times New Roman"/>
          <w:color w:val="1B1C1D"/>
          <w:sz w:val="24"/>
          <w:szCs w:val="24"/>
        </w:rPr>
        <w:t xml:space="preserve"> possible.</w:t>
      </w:r>
    </w:p>
    <w:p w14:paraId="73627D68" w14:textId="2190D52E" w:rsidR="00B675F2" w:rsidRPr="002276C8" w:rsidRDefault="00C26703" w:rsidP="00A1225A">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Pr>
          <w:rFonts w:ascii="Times New Roman" w:hAnsi="Times New Roman" w:cs="Times New Roman"/>
          <w:sz w:val="24"/>
        </w:rPr>
        <w:t xml:space="preserve">The </w:t>
      </w:r>
      <w:r w:rsidRPr="00CC3761">
        <w:rPr>
          <w:rFonts w:ascii="Times New Roman" w:hAnsi="Times New Roman" w:cs="Times New Roman"/>
          <w:color w:val="FF0000"/>
          <w:sz w:val="24"/>
        </w:rPr>
        <w:t>radiation exposure</w:t>
      </w:r>
      <w:r w:rsidRPr="00CC3761">
        <w:rPr>
          <w:rFonts w:ascii="Times New Roman" w:hAnsi="Times New Roman" w:cs="Times New Roman"/>
          <w:color w:val="FF0000"/>
          <w:spacing w:val="-2"/>
          <w:sz w:val="24"/>
        </w:rPr>
        <w:t xml:space="preserve"> </w:t>
      </w:r>
      <w:r w:rsidRPr="00CC3761">
        <w:rPr>
          <w:rFonts w:ascii="Times New Roman" w:hAnsi="Times New Roman" w:cs="Times New Roman"/>
          <w:color w:val="FF0000"/>
          <w:sz w:val="24"/>
        </w:rPr>
        <w:t>in</w:t>
      </w:r>
      <w:r w:rsidRPr="00CC3761">
        <w:rPr>
          <w:rFonts w:ascii="Times New Roman" w:hAnsi="Times New Roman" w:cs="Times New Roman"/>
          <w:color w:val="FF0000"/>
          <w:spacing w:val="-1"/>
          <w:sz w:val="24"/>
        </w:rPr>
        <w:t xml:space="preserve"> </w:t>
      </w:r>
      <w:r w:rsidRPr="00CC3761">
        <w:rPr>
          <w:rFonts w:ascii="Times New Roman" w:hAnsi="Times New Roman" w:cs="Times New Roman"/>
          <w:color w:val="FF0000"/>
          <w:sz w:val="24"/>
        </w:rPr>
        <w:t>CT is</w:t>
      </w:r>
      <w:r w:rsidRPr="00CC3761">
        <w:rPr>
          <w:rFonts w:ascii="Times New Roman" w:hAnsi="Times New Roman" w:cs="Times New Roman"/>
          <w:color w:val="FF0000"/>
          <w:spacing w:val="-1"/>
          <w:sz w:val="24"/>
        </w:rPr>
        <w:t xml:space="preserve"> </w:t>
      </w:r>
      <w:r w:rsidRPr="00CC3761">
        <w:rPr>
          <w:rFonts w:ascii="Times New Roman" w:hAnsi="Times New Roman" w:cs="Times New Roman"/>
          <w:color w:val="FF0000"/>
          <w:sz w:val="24"/>
        </w:rPr>
        <w:t xml:space="preserve">quantified </w:t>
      </w:r>
      <w:r w:rsidRPr="00CC3761">
        <w:rPr>
          <w:rFonts w:ascii="Times New Roman" w:hAnsi="Times New Roman" w:cs="Times New Roman"/>
          <w:color w:val="FF0000"/>
          <w:spacing w:val="-2"/>
          <w:sz w:val="24"/>
        </w:rPr>
        <w:t>using</w:t>
      </w:r>
      <w:r w:rsidR="00B675F2" w:rsidRPr="00CC3761">
        <w:rPr>
          <w:rFonts w:ascii="Times New Roman" w:eastAsia="Google Sans Text" w:hAnsi="Times New Roman" w:cs="Times New Roman"/>
          <w:color w:val="FF0000"/>
          <w:sz w:val="24"/>
          <w:szCs w:val="24"/>
        </w:rPr>
        <w:t xml:space="preserve"> </w:t>
      </w:r>
      <w:r w:rsidR="00B675F2" w:rsidRPr="002276C8">
        <w:rPr>
          <w:rFonts w:ascii="Times New Roman" w:eastAsia="Google Sans Text" w:hAnsi="Times New Roman" w:cs="Times New Roman"/>
          <w:color w:val="1B1C1D"/>
          <w:sz w:val="24"/>
          <w:szCs w:val="24"/>
        </w:rPr>
        <w:t>a standardized set of metrics that allow for protocol optimization, comparison between scanners, and estimation of biologic risk</w:t>
      </w:r>
      <w:sdt>
        <w:sdtPr>
          <w:rPr>
            <w:rFonts w:ascii="Times New Roman" w:eastAsia="Google Sans Text" w:hAnsi="Times New Roman" w:cs="Times New Roman"/>
            <w:color w:val="000000"/>
            <w:sz w:val="24"/>
            <w:szCs w:val="24"/>
          </w:rPr>
          <w:tag w:val="MENDELEY_CITATION_v3_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"/>
          <w:id w:val="1302276485"/>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(Sulayman et al., 2025)</w:t>
          </w:r>
        </w:sdtContent>
      </w:sdt>
      <w:r w:rsidR="00B675F2" w:rsidRPr="002276C8">
        <w:rPr>
          <w:rFonts w:ascii="Times New Roman" w:eastAsia="Google Sans Text" w:hAnsi="Times New Roman" w:cs="Times New Roman"/>
          <w:color w:val="1B1C1D"/>
          <w:sz w:val="24"/>
          <w:szCs w:val="24"/>
        </w:rPr>
        <w:t>. Three key terms form the lexicon of CT dosimetry: CTDI</w:t>
      </w:r>
      <w:r w:rsidR="00B675F2" w:rsidRPr="002276C8">
        <w:rPr>
          <w:rFonts w:ascii="Times New Roman" w:eastAsia="Google Sans Text" w:hAnsi="Times New Roman" w:cs="Times New Roman"/>
          <w:color w:val="1B1C1D"/>
          <w:sz w:val="24"/>
          <w:szCs w:val="24"/>
          <w:vertAlign w:val="subscript"/>
        </w:rPr>
        <w:t>vol</w:t>
      </w:r>
      <w:r w:rsidR="00B675F2" w:rsidRPr="002276C8">
        <w:rPr>
          <w:rFonts w:ascii="Times New Roman" w:eastAsia="Google Sans Text" w:hAnsi="Times New Roman" w:cs="Times New Roman"/>
          <w:color w:val="1B1C1D"/>
          <w:sz w:val="24"/>
          <w:szCs w:val="24"/>
        </w:rPr>
        <w:t>, DLP, and Effective Dose. The Volume CT Dose Index (CTDI</w:t>
      </w:r>
      <w:r w:rsidR="00B675F2" w:rsidRPr="002276C8">
        <w:rPr>
          <w:rFonts w:ascii="Times New Roman" w:eastAsia="Google Sans Text" w:hAnsi="Times New Roman" w:cs="Times New Roman"/>
          <w:color w:val="1B1C1D"/>
          <w:sz w:val="24"/>
          <w:szCs w:val="24"/>
          <w:vertAlign w:val="subscript"/>
        </w:rPr>
        <w:t>vol</w:t>
      </w:r>
      <w:r w:rsidR="00B675F2" w:rsidRPr="002276C8">
        <w:rPr>
          <w:rFonts w:ascii="Times New Roman" w:eastAsia="Google Sans Text" w:hAnsi="Times New Roman" w:cs="Times New Roman"/>
          <w:color w:val="1B1C1D"/>
          <w:sz w:val="24"/>
          <w:szCs w:val="24"/>
        </w:rPr>
        <w:t xml:space="preserve">) is a key metric used to quantify the radiation output of a CT scanner for a </w:t>
      </w:r>
      <w:r w:rsidR="00B675F2" w:rsidRPr="002276C8">
        <w:rPr>
          <w:rFonts w:ascii="Times New Roman" w:eastAsia="Google Sans Text" w:hAnsi="Times New Roman" w:cs="Times New Roman"/>
          <w:color w:val="1B1C1D"/>
          <w:sz w:val="24"/>
          <w:szCs w:val="24"/>
        </w:rPr>
        <w:lastRenderedPageBreak/>
        <w:t>specific imaging protocol</w:t>
      </w:r>
    </w:p>
    <w:p w14:paraId="2471E429" w14:textId="77777777" w:rsidR="00B675F2" w:rsidRPr="002276C8" w:rsidRDefault="00B675F2" w:rsidP="0042287B">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2276C8">
        <w:rPr>
          <w:rFonts w:ascii="Times New Roman" w:eastAsia="Google Sans Text" w:hAnsi="Times New Roman" w:cs="Times New Roman"/>
          <w:color w:val="1B1C1D"/>
          <w:position w:val="-28"/>
          <w:sz w:val="20"/>
          <w:szCs w:val="20"/>
        </w:rPr>
        <w:object w:dxaOrig="1780" w:dyaOrig="660" w14:anchorId="5C105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3" type="#_x0000_t75" style="width:86.25pt;height:36.7pt" o:ole="">
            <v:imagedata r:id="rId8" o:title=""/>
          </v:shape>
          <o:OLEObject Type="Embed" ProgID="Equation.DSMT4" ShapeID="_x0000_i1313" DrawAspect="Content" ObjectID="_1824034700" r:id="rId9"/>
        </w:object>
      </w:r>
    </w:p>
    <w:p w14:paraId="404AC998" w14:textId="2B538422"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where CTDI</w:t>
      </w:r>
      <w:r w:rsidRPr="002276C8">
        <w:rPr>
          <w:rFonts w:ascii="Times New Roman" w:eastAsia="Google Sans Text" w:hAnsi="Times New Roman" w:cs="Times New Roman"/>
          <w:color w:val="1B1C1D"/>
          <w:sz w:val="24"/>
          <w:szCs w:val="24"/>
          <w:vertAlign w:val="subscript"/>
        </w:rPr>
        <w:t>w</w:t>
      </w:r>
      <w:r w:rsidRPr="002276C8">
        <w:rPr>
          <w:rFonts w:ascii="Times New Roman" w:eastAsia="Google Sans Text" w:hAnsi="Times New Roman" w:cs="Times New Roman"/>
          <w:color w:val="1B1C1D"/>
          <w:sz w:val="24"/>
          <w:szCs w:val="24"/>
        </w:rPr>
        <w:t xml:space="preserve"> is weighted CTDI and p is a pitch factor. Basically, it represents the average absorbed dose within the scanned volume during continuous acquisition and is measured in milligrays (mGy)</w:t>
      </w:r>
      <w:sdt>
        <w:sdtPr>
          <w:rPr>
            <w:rFonts w:ascii="Times New Roman" w:eastAsia="Google Sans Text" w:hAnsi="Times New Roman" w:cs="Times New Roman"/>
            <w:color w:val="000000"/>
            <w:sz w:val="24"/>
            <w:szCs w:val="24"/>
          </w:rPr>
          <w:tag w:val="MENDELEY_CITATION_v3_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"/>
          <w:id w:val="88821292"/>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(Karim et al., 2016)</w:t>
          </w:r>
        </w:sdtContent>
      </w:sdt>
      <w:r w:rsidRPr="002276C8">
        <w:rPr>
          <w:rFonts w:ascii="Times New Roman" w:eastAsia="Google Sans Text" w:hAnsi="Times New Roman" w:cs="Times New Roman"/>
          <w:color w:val="1B1C1D"/>
          <w:sz w:val="24"/>
          <w:szCs w:val="24"/>
        </w:rPr>
        <w:t>. CTDI</w:t>
      </w:r>
      <w:r w:rsidRPr="002276C8">
        <w:rPr>
          <w:rFonts w:ascii="Times New Roman" w:eastAsia="Google Sans Text" w:hAnsi="Times New Roman" w:cs="Times New Roman"/>
          <w:color w:val="1B1C1D"/>
          <w:sz w:val="24"/>
          <w:szCs w:val="24"/>
          <w:vertAlign w:val="subscript"/>
        </w:rPr>
        <w:t xml:space="preserve">vol </w:t>
      </w:r>
      <w:r w:rsidRPr="002276C8">
        <w:rPr>
          <w:rFonts w:ascii="Times New Roman" w:eastAsia="Google Sans Text" w:hAnsi="Times New Roman" w:cs="Times New Roman"/>
          <w:color w:val="1B1C1D"/>
          <w:sz w:val="24"/>
          <w:szCs w:val="24"/>
        </w:rPr>
        <w:t>is determined using standardized tests on cylindrical acrylic phantoms (16 cm in diameter for head scans and 32 cm for body scan) which simulate human tissue and enable consistent comparisons across different scanners and protocols. This standardization is essential for quality assurance and protocol optimization. While CTDI</w:t>
      </w:r>
      <w:r w:rsidRPr="002276C8">
        <w:rPr>
          <w:rFonts w:ascii="Times New Roman" w:eastAsia="Google Sans Text" w:hAnsi="Times New Roman" w:cs="Times New Roman"/>
          <w:color w:val="1B1C1D"/>
          <w:sz w:val="24"/>
          <w:szCs w:val="24"/>
          <w:vertAlign w:val="subscript"/>
        </w:rPr>
        <w:t>vol</w:t>
      </w:r>
      <w:r w:rsidRPr="002276C8">
        <w:rPr>
          <w:rFonts w:ascii="Times New Roman" w:eastAsia="Google Sans Text" w:hAnsi="Times New Roman" w:cs="Times New Roman"/>
          <w:color w:val="1B1C1D"/>
          <w:sz w:val="24"/>
          <w:szCs w:val="24"/>
        </w:rPr>
        <w:t xml:space="preserve"> represents the intensity of radiation within the scanned volume, the Dose-Length Product (DLP) provides a more comprehensive measure of the total radiation output for an entire CT examination. DLP is estimate by using</w:t>
      </w:r>
    </w:p>
    <w:p w14:paraId="102497C0" w14:textId="77777777" w:rsidR="00B675F2" w:rsidRPr="002276C8" w:rsidRDefault="00B675F2" w:rsidP="00022432">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2276C8">
        <w:rPr>
          <w:rFonts w:ascii="Times New Roman" w:eastAsia="Google Sans Text" w:hAnsi="Times New Roman" w:cs="Times New Roman"/>
          <w:color w:val="1B1C1D"/>
          <w:position w:val="-12"/>
          <w:sz w:val="20"/>
          <w:szCs w:val="20"/>
        </w:rPr>
        <w:object w:dxaOrig="1880" w:dyaOrig="360" w14:anchorId="79E20406">
          <v:shape id="_x0000_i1314" type="#_x0000_t75" style="width:93.75pt;height:21.75pt" o:ole="">
            <v:imagedata r:id="rId10" o:title=""/>
          </v:shape>
          <o:OLEObject Type="Embed" ProgID="Equation.DSMT4" ShapeID="_x0000_i1314" DrawAspect="Content" ObjectID="_1824034701" r:id="rId11"/>
        </w:object>
      </w:r>
    </w:p>
    <w:p w14:paraId="66DE57D2" w14:textId="70215AA1" w:rsidR="00B675F2" w:rsidRPr="002276C8" w:rsidRDefault="00B675F2" w:rsidP="003B124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 xml:space="preserve">where L is scan length in centimeters and is expressed in </w:t>
      </w:r>
      <w:proofErr w:type="spellStart"/>
      <w:r w:rsidRPr="002276C8">
        <w:rPr>
          <w:rFonts w:ascii="Times New Roman" w:eastAsia="Google Sans Text" w:hAnsi="Times New Roman" w:cs="Times New Roman"/>
          <w:color w:val="1B1C1D"/>
          <w:sz w:val="24"/>
          <w:szCs w:val="24"/>
        </w:rPr>
        <w:t>milligray-centimeters</w:t>
      </w:r>
      <w:proofErr w:type="spellEnd"/>
      <w:r w:rsidRPr="002276C8">
        <w:rPr>
          <w:rFonts w:ascii="Times New Roman" w:eastAsia="Google Sans Text" w:hAnsi="Times New Roman" w:cs="Times New Roman"/>
          <w:color w:val="1B1C1D"/>
          <w:sz w:val="24"/>
          <w:szCs w:val="24"/>
        </w:rPr>
        <w:t xml:space="preserve"> </w:t>
      </w:r>
      <w:r w:rsidRPr="00C924C3">
        <w:rPr>
          <w:rFonts w:ascii="Times New Roman" w:eastAsia="Google Sans Text" w:hAnsi="Times New Roman" w:cs="Times New Roman"/>
          <w:color w:val="FF0000"/>
          <w:sz w:val="24"/>
          <w:szCs w:val="24"/>
        </w:rPr>
        <w:t>(mGy</w:t>
      </w:r>
      <w:r w:rsidR="00E2231A" w:rsidRPr="00C924C3">
        <w:rPr>
          <w:rFonts w:ascii="Times New Roman" w:eastAsia="Google Sans Text" w:hAnsi="Times New Roman" w:cs="Times New Roman"/>
          <w:color w:val="FF0000"/>
          <w:sz w:val="24"/>
          <w:szCs w:val="24"/>
        </w:rPr>
        <w:t>.</w:t>
      </w:r>
      <w:r w:rsidRPr="00C924C3">
        <w:rPr>
          <w:rFonts w:ascii="Times New Roman" w:eastAsia="Google Sans Text" w:hAnsi="Times New Roman" w:cs="Times New Roman"/>
          <w:color w:val="FF0000"/>
          <w:sz w:val="24"/>
          <w:szCs w:val="24"/>
        </w:rPr>
        <w:t xml:space="preserve">cm). </w:t>
      </w:r>
      <w:r w:rsidRPr="002276C8">
        <w:rPr>
          <w:rFonts w:ascii="Times New Roman" w:eastAsia="Google Sans Text" w:hAnsi="Times New Roman" w:cs="Times New Roman"/>
          <w:color w:val="1B1C1D"/>
          <w:sz w:val="24"/>
          <w:szCs w:val="24"/>
        </w:rPr>
        <w:t>This metric accounts for both the radiation intensity and the anatomical extent of the scan, offering a clearer estimate of the overall radiation exposure to the patient. The Effective Dose (E) is a key metric used in clinical dosimetry to estimate the potential biological harm from radiation exposure, particularly the stochastic risk of developing cancer in the future</w:t>
      </w:r>
      <w:sdt>
        <w:sdtPr>
          <w:rPr>
            <w:rFonts w:ascii="Times New Roman" w:eastAsia="Google Sans Text" w:hAnsi="Times New Roman" w:cs="Times New Roman"/>
            <w:color w:val="000000"/>
            <w:sz w:val="24"/>
            <w:szCs w:val="24"/>
          </w:rPr>
          <w:tag w:val="MENDELEY_CITATION_v3_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"/>
          <w:id w:val="453147232"/>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(Kabeer et al., 2024)</w:t>
          </w:r>
        </w:sdtContent>
      </w:sdt>
      <w:r w:rsidRPr="002276C8">
        <w:rPr>
          <w:rFonts w:ascii="Times New Roman" w:eastAsia="Google Sans Text" w:hAnsi="Times New Roman" w:cs="Times New Roman"/>
          <w:color w:val="1B1C1D"/>
          <w:sz w:val="24"/>
          <w:szCs w:val="24"/>
        </w:rPr>
        <w:t>. E represents the equivalent uniform whole-body dose that would pose the same overall risk as the actual, non-uniform dose delivered during a CT scan. In metrics, E is defined as</w:t>
      </w:r>
    </w:p>
    <w:p w14:paraId="7ADC0088" w14:textId="77777777" w:rsidR="00B675F2" w:rsidRPr="002276C8" w:rsidRDefault="00B675F2" w:rsidP="002D0A17">
      <w:pPr>
        <w:pBdr>
          <w:top w:val="nil"/>
          <w:left w:val="nil"/>
          <w:bottom w:val="nil"/>
          <w:right w:val="nil"/>
          <w:between w:val="nil"/>
        </w:pBdr>
        <w:spacing w:after="240" w:line="275" w:lineRule="auto"/>
        <w:jc w:val="center"/>
        <w:rPr>
          <w:rFonts w:ascii="Times New Roman" w:eastAsia="Google Sans Text" w:hAnsi="Times New Roman" w:cs="Times New Roman"/>
          <w:color w:val="1B1C1D"/>
          <w:sz w:val="20"/>
          <w:szCs w:val="20"/>
        </w:rPr>
      </w:pPr>
      <w:r w:rsidRPr="002276C8">
        <w:rPr>
          <w:rFonts w:ascii="Times New Roman" w:eastAsia="Google Sans Text" w:hAnsi="Times New Roman" w:cs="Times New Roman"/>
          <w:color w:val="1B1C1D"/>
          <w:position w:val="-6"/>
          <w:sz w:val="20"/>
          <w:szCs w:val="20"/>
        </w:rPr>
        <w:object w:dxaOrig="1260" w:dyaOrig="279" w14:anchorId="6EC157E8">
          <v:shape id="_x0000_i1315" type="#_x0000_t75" style="width:64.55pt;height:14.25pt" o:ole="">
            <v:imagedata r:id="rId12" o:title=""/>
          </v:shape>
          <o:OLEObject Type="Embed" ProgID="Equation.DSMT4" ShapeID="_x0000_i1315" DrawAspect="Content" ObjectID="_1824034702" r:id="rId13"/>
        </w:object>
      </w:r>
    </w:p>
    <w:p w14:paraId="650D5B2A" w14:textId="021244D1" w:rsidR="00B675F2" w:rsidRDefault="00B675F2" w:rsidP="003B124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 xml:space="preserve">where k-factor is a conversion coefficient which accounts for the varying radiosensitivity of different organs and tissues within the scanned area. For chest CT examinations, the k-factor is approximately 0.014 mSv/mGy·cm. This allows for meaningful comparisons of radiation risk across different imaging procedures and with other sources of exposure, such as natural background radiation. The average effective dose of a </w:t>
      </w:r>
      <w:r w:rsidR="003A0811">
        <w:rPr>
          <w:rFonts w:ascii="Times New Roman" w:eastAsia="Google Sans Text" w:hAnsi="Times New Roman" w:cs="Times New Roman"/>
          <w:color w:val="1B1C1D"/>
          <w:sz w:val="24"/>
          <w:szCs w:val="24"/>
        </w:rPr>
        <w:t>LCDCT</w:t>
      </w:r>
      <w:r w:rsidRPr="002276C8">
        <w:rPr>
          <w:rFonts w:ascii="Times New Roman" w:eastAsia="Google Sans Text" w:hAnsi="Times New Roman" w:cs="Times New Roman"/>
          <w:color w:val="1B1C1D"/>
          <w:sz w:val="24"/>
          <w:szCs w:val="24"/>
        </w:rPr>
        <w:t xml:space="preserve"> lung cancer screening exam is approximately 1.5 mSv, which is equivalent to six months of natural background radiation</w:t>
      </w:r>
      <w:sdt>
        <w:sdtPr>
          <w:rPr>
            <w:rFonts w:ascii="Times New Roman" w:eastAsia="Google Sans Text" w:hAnsi="Times New Roman" w:cs="Times New Roman"/>
            <w:color w:val="000000"/>
            <w:sz w:val="24"/>
            <w:szCs w:val="24"/>
          </w:rPr>
          <w:tag w:val="MENDELEY_CITATION_v3_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"/>
          <w:id w:val="616187578"/>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(Gierada et al., 2020)</w:t>
          </w:r>
        </w:sdtContent>
      </w:sdt>
      <w:r w:rsidRPr="002276C8">
        <w:rPr>
          <w:rFonts w:ascii="Times New Roman" w:eastAsia="Google Sans Text" w:hAnsi="Times New Roman" w:cs="Times New Roman"/>
          <w:color w:val="1B1C1D"/>
          <w:sz w:val="24"/>
          <w:szCs w:val="24"/>
        </w:rPr>
        <w:t>. This is much lower than a standard diagnostic chest CT (approximately 6.1 mSv) but higher than a typical two-view chest X-ray (0.1 mSv).</w:t>
      </w:r>
      <w:r w:rsidR="00E17F74">
        <w:rPr>
          <w:rFonts w:ascii="Times New Roman" w:eastAsia="Google Sans Text" w:hAnsi="Times New Roman" w:cs="Times New Roman"/>
          <w:color w:val="1B1C1D"/>
          <w:sz w:val="24"/>
          <w:szCs w:val="24"/>
        </w:rPr>
        <w:t xml:space="preserve">  Figure 1 </w:t>
      </w:r>
      <w:r w:rsidR="003259AC">
        <w:rPr>
          <w:rFonts w:ascii="Times New Roman" w:eastAsia="Google Sans Text" w:hAnsi="Times New Roman" w:cs="Times New Roman"/>
          <w:color w:val="1B1C1D"/>
          <w:sz w:val="24"/>
          <w:szCs w:val="24"/>
        </w:rPr>
        <w:t>shows significant dose reduction in standard CT due to LDCT screening</w:t>
      </w:r>
    </w:p>
    <w:p w14:paraId="34957354" w14:textId="61A28B09" w:rsidR="00E17F74" w:rsidRDefault="00E17F74" w:rsidP="00E17F74">
      <w:pPr>
        <w:pBdr>
          <w:top w:val="nil"/>
          <w:left w:val="nil"/>
          <w:bottom w:val="nil"/>
          <w:right w:val="nil"/>
          <w:between w:val="nil"/>
        </w:pBdr>
        <w:spacing w:after="240" w:line="275" w:lineRule="auto"/>
        <w:jc w:val="center"/>
        <w:rPr>
          <w:rFonts w:ascii="Times New Roman" w:eastAsia="Google Sans Text" w:hAnsi="Times New Roman" w:cs="Times New Roman"/>
          <w:color w:val="1B1C1D"/>
          <w:sz w:val="24"/>
          <w:szCs w:val="24"/>
        </w:rPr>
      </w:pPr>
      <w:r w:rsidRPr="00E17F74">
        <w:rPr>
          <w:rFonts w:ascii="Times New Roman" w:eastAsia="Google Sans Text" w:hAnsi="Times New Roman" w:cs="Times New Roman"/>
          <w:noProof/>
          <w:color w:val="1B1C1D"/>
          <w:sz w:val="24"/>
          <w:szCs w:val="24"/>
        </w:rPr>
        <w:lastRenderedPageBreak/>
        <w:drawing>
          <wp:inline distT="0" distB="0" distL="0" distR="0" wp14:anchorId="33BCC7EA" wp14:editId="2FAC4930">
            <wp:extent cx="4924425" cy="3562350"/>
            <wp:effectExtent l="0" t="0" r="0" b="0"/>
            <wp:docPr id="160134653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46534" name="Picture 1" descr="A screenshot of a graph&#10;&#10;AI-generated content may be incorrect."/>
                    <pic:cNvPicPr/>
                  </pic:nvPicPr>
                  <pic:blipFill rotWithShape="1">
                    <a:blip r:embed="rId14"/>
                    <a:srcRect t="37761"/>
                    <a:stretch>
                      <a:fillRect/>
                    </a:stretch>
                  </pic:blipFill>
                  <pic:spPr bwMode="auto">
                    <a:xfrm>
                      <a:off x="0" y="0"/>
                      <a:ext cx="4925117" cy="3562851"/>
                    </a:xfrm>
                    <a:prstGeom prst="rect">
                      <a:avLst/>
                    </a:prstGeom>
                    <a:ln>
                      <a:noFill/>
                    </a:ln>
                    <a:extLst>
                      <a:ext uri="{53640926-AAD7-44D8-BBD7-CCE9431645EC}">
                        <a14:shadowObscured xmlns:a14="http://schemas.microsoft.com/office/drawing/2010/main"/>
                      </a:ext>
                    </a:extLst>
                  </pic:spPr>
                </pic:pic>
              </a:graphicData>
            </a:graphic>
          </wp:inline>
        </w:drawing>
      </w:r>
    </w:p>
    <w:p w14:paraId="6B870A2C" w14:textId="1F2CA2E7" w:rsidR="00E17F74" w:rsidRPr="00CC3761" w:rsidRDefault="00E17F74" w:rsidP="00E17F74">
      <w:pPr>
        <w:pBdr>
          <w:top w:val="nil"/>
          <w:left w:val="nil"/>
          <w:bottom w:val="nil"/>
          <w:right w:val="nil"/>
          <w:between w:val="nil"/>
        </w:pBdr>
        <w:spacing w:after="240" w:line="275" w:lineRule="auto"/>
        <w:jc w:val="center"/>
        <w:rPr>
          <w:rFonts w:ascii="Times New Roman" w:eastAsia="Google Sans Text" w:hAnsi="Times New Roman" w:cs="Times New Roman"/>
          <w:color w:val="FF0000"/>
          <w:sz w:val="24"/>
          <w:szCs w:val="24"/>
        </w:rPr>
      </w:pPr>
      <w:r w:rsidRPr="00CC3761">
        <w:rPr>
          <w:rFonts w:ascii="Times New Roman" w:eastAsia="Google Sans Text" w:hAnsi="Times New Roman" w:cs="Times New Roman"/>
          <w:color w:val="FF0000"/>
          <w:sz w:val="24"/>
          <w:szCs w:val="24"/>
        </w:rPr>
        <w:t>Figure 1:</w:t>
      </w:r>
      <w:r w:rsidR="003259AC" w:rsidRPr="00CC3761">
        <w:rPr>
          <w:rFonts w:ascii="Times New Roman" w:eastAsia="Google Sans Text" w:hAnsi="Times New Roman" w:cs="Times New Roman"/>
          <w:color w:val="FF0000"/>
          <w:sz w:val="24"/>
          <w:szCs w:val="24"/>
        </w:rPr>
        <w:t xml:space="preserve"> A significant dose reduction in standard CT due to LDCT screening</w:t>
      </w:r>
    </w:p>
    <w:p w14:paraId="4C6F3A8A" w14:textId="77777777" w:rsidR="00B675F2" w:rsidRPr="00CC3761" w:rsidRDefault="00B675F2" w:rsidP="003B1240">
      <w:pPr>
        <w:pBdr>
          <w:top w:val="nil"/>
          <w:left w:val="nil"/>
          <w:bottom w:val="nil"/>
          <w:right w:val="nil"/>
          <w:between w:val="nil"/>
        </w:pBdr>
        <w:spacing w:after="240" w:line="275" w:lineRule="auto"/>
        <w:jc w:val="both"/>
        <w:rPr>
          <w:rFonts w:ascii="Times New Roman" w:eastAsia="Google Sans Text" w:hAnsi="Times New Roman" w:cs="Times New Roman"/>
          <w:color w:val="00B050"/>
          <w:sz w:val="24"/>
          <w:szCs w:val="24"/>
        </w:rPr>
      </w:pPr>
    </w:p>
    <w:p w14:paraId="6225A9A1" w14:textId="77777777" w:rsidR="00B675F2" w:rsidRPr="002276C8" w:rsidRDefault="00B675F2" w:rsidP="00F14880">
      <w:pPr>
        <w:pStyle w:val="Heading3"/>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t>Metrics of Image Quality</w:t>
      </w:r>
    </w:p>
    <w:p w14:paraId="59E97C19" w14:textId="41B04EE3" w:rsidR="00B675F2" w:rsidRPr="002276C8" w:rsidRDefault="00B675F2"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The purpose of any CT scan is to produce images that are clear enough to answer the clinical question. I</w:t>
      </w:r>
      <w:r w:rsidR="003A0811">
        <w:rPr>
          <w:rFonts w:ascii="Times New Roman" w:eastAsia="Google Sans Text" w:hAnsi="Times New Roman" w:cs="Times New Roman"/>
          <w:bCs/>
          <w:color w:val="1B1C1D"/>
          <w:sz w:val="24"/>
          <w:szCs w:val="24"/>
        </w:rPr>
        <w:t xml:space="preserve">n </w:t>
      </w:r>
      <w:r w:rsidRPr="00CC3761">
        <w:rPr>
          <w:rFonts w:ascii="Times New Roman" w:eastAsia="Google Sans Text" w:hAnsi="Times New Roman" w:cs="Times New Roman"/>
          <w:bCs/>
          <w:color w:val="FF0000"/>
          <w:sz w:val="24"/>
          <w:szCs w:val="24"/>
        </w:rPr>
        <w:t xml:space="preserve">LDCT </w:t>
      </w:r>
      <w:r w:rsidRPr="002276C8">
        <w:rPr>
          <w:rFonts w:ascii="Times New Roman" w:eastAsia="Google Sans Text" w:hAnsi="Times New Roman" w:cs="Times New Roman"/>
          <w:bCs/>
          <w:color w:val="1B1C1D"/>
          <w:sz w:val="24"/>
          <w:szCs w:val="24"/>
        </w:rPr>
        <w:t>lung cancer screening, the main goal is to detect and evaluate small lung nodules. Image quality plays a critical role in this process and is influenced by several factors. One of the most important is image noise, which appears as graininess and results from random variations in the number of X-ray photons detected. This noise can make it difficult to see subtle details, such as faint ground-glass nodules, especially when the image should appear uniform.</w:t>
      </w:r>
    </w:p>
    <w:p w14:paraId="6D4AB986" w14:textId="1A6DCC9A" w:rsidR="00B675F2" w:rsidRPr="002276C8" w:rsidRDefault="00B675F2" w:rsidP="00885E9F">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Another key factor is spatial resolution, which refers to how well the scan can distinguish small structures. It depends on the size of the detector elements, the field of view, the pixel size, and the thickness of the slices. Thinner slices improve the ability to see fine details and reduce blurring, but they also tend to increase noise</w:t>
      </w:r>
      <w:sdt>
        <w:sdtPr>
          <w:rPr>
            <w:rFonts w:ascii="Times New Roman" w:eastAsia="Google Sans Text" w:hAnsi="Times New Roman" w:cs="Times New Roman"/>
            <w:bCs/>
            <w:color w:val="000000"/>
            <w:sz w:val="24"/>
            <w:szCs w:val="24"/>
          </w:rPr>
          <w:tag w:val="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"/>
          <w:id w:val="994460797"/>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(M.K. et al., 2025; Verdun et al., 2015)</w:t>
          </w:r>
        </w:sdtContent>
      </w:sdt>
      <w:r w:rsidRPr="002276C8">
        <w:rPr>
          <w:rFonts w:ascii="Times New Roman" w:eastAsia="Google Sans Text" w:hAnsi="Times New Roman" w:cs="Times New Roman"/>
          <w:bCs/>
          <w:color w:val="1B1C1D"/>
          <w:sz w:val="24"/>
          <w:szCs w:val="24"/>
        </w:rPr>
        <w:t>. Contrast resolution is equally important, as it determines how well the scan can differentiate between tissues that look very similar. This is especially crucial for identifying nodules that have only slight differences in density compared to surrounding lung tissue. To measure how clearly a nodule stands out, radiologists use the contrast-to-noise ratio (CNR). According to the Rose Criteria, a CNR of around 5 or higher is considered sufficient for reliable detection, helping define what qualifies as a diagnostically acceptable image</w:t>
      </w:r>
      <w:sdt>
        <w:sdtPr>
          <w:rPr>
            <w:rFonts w:ascii="Times New Roman" w:eastAsia="Google Sans Text" w:hAnsi="Times New Roman" w:cs="Times New Roman"/>
            <w:bCs/>
            <w:color w:val="000000"/>
            <w:sz w:val="24"/>
            <w:szCs w:val="24"/>
          </w:rPr>
          <w:tag w:val="MENDELEY_CITATION_v3_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"/>
          <w:id w:val="565612072"/>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(Ukoha et al., 2023)</w:t>
          </w:r>
        </w:sdtContent>
      </w:sdt>
    </w:p>
    <w:p w14:paraId="66BC3FD7" w14:textId="77777777" w:rsidR="00B675F2" w:rsidRPr="002276C8" w:rsidRDefault="00B675F2" w:rsidP="00885E9F">
      <w:pPr>
        <w:pBdr>
          <w:top w:val="nil"/>
          <w:left w:val="nil"/>
          <w:bottom w:val="nil"/>
          <w:right w:val="nil"/>
          <w:between w:val="nil"/>
        </w:pBdr>
        <w:spacing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 xml:space="preserve">The relationship between radiation dose and image quality in CT is governed by the physics of photon </w:t>
      </w:r>
      <w:r w:rsidRPr="002276C8">
        <w:rPr>
          <w:rFonts w:ascii="Times New Roman" w:eastAsia="Google Sans Text" w:hAnsi="Times New Roman" w:cs="Times New Roman"/>
          <w:bCs/>
          <w:color w:val="1B1C1D"/>
          <w:sz w:val="24"/>
          <w:szCs w:val="24"/>
        </w:rPr>
        <w:lastRenderedPageBreak/>
        <w:t>statistics. This relationship presents the fundamental challenge that all dose-reduction technologies are designed to address. The fundamental concept is known as the inverse square root law, which describes how image noise, specifically quantum mottle is inversely related to the square root of the number of X-ray photons used to generate the image:</w:t>
      </w:r>
    </w:p>
    <w:p w14:paraId="5EEA062D" w14:textId="77777777" w:rsidR="00B675F2" w:rsidRPr="002276C8" w:rsidRDefault="00B675F2" w:rsidP="00885E9F">
      <w:pPr>
        <w:pBdr>
          <w:top w:val="nil"/>
          <w:left w:val="nil"/>
          <w:bottom w:val="nil"/>
          <w:right w:val="nil"/>
          <w:between w:val="nil"/>
        </w:pBdr>
        <w:spacing w:after="240" w:line="275" w:lineRule="auto"/>
        <w:jc w:val="both"/>
        <w:rPr>
          <w:rFonts w:ascii="Times New Roman" w:eastAsia="Google Sans Text" w:hAnsi="Times New Roman" w:cs="Times New Roman"/>
          <w:color w:val="1B1C1D"/>
          <w:sz w:val="20"/>
          <w:szCs w:val="20"/>
        </w:rPr>
      </w:pPr>
      <m:oMathPara>
        <m:oMath>
          <m:r>
            <m:rPr>
              <m:nor/>
            </m:rPr>
            <w:rPr>
              <w:rFonts w:ascii="Times New Roman" w:eastAsia="Google Sans Text" w:hAnsi="Times New Roman" w:cs="Times New Roman"/>
              <w:color w:val="1B1C1D"/>
              <w:sz w:val="20"/>
              <w:szCs w:val="20"/>
            </w:rPr>
            <m:t>Noise</m:t>
          </m:r>
          <m:r>
            <w:rPr>
              <w:rFonts w:ascii="Cambria Math" w:eastAsia="Google Sans Text" w:hAnsi="Cambria Math" w:cs="Times New Roman"/>
              <w:color w:val="1B1C1D"/>
              <w:sz w:val="20"/>
              <w:szCs w:val="20"/>
            </w:rPr>
            <m:t>∝</m:t>
          </m:r>
          <m:f>
            <m:fPr>
              <m:ctrlPr>
                <w:rPr>
                  <w:rFonts w:ascii="Cambria Math" w:eastAsia="Google Sans Text" w:hAnsi="Cambria Math" w:cs="Times New Roman"/>
                  <w:color w:val="1B1C1D"/>
                  <w:sz w:val="20"/>
                  <w:szCs w:val="20"/>
                </w:rPr>
              </m:ctrlPr>
            </m:fPr>
            <m:num>
              <m:r>
                <w:rPr>
                  <w:rFonts w:ascii="Cambria Math" w:eastAsia="Google Sans Text" w:hAnsi="Cambria Math" w:cs="Times New Roman"/>
                  <w:color w:val="1B1C1D"/>
                  <w:sz w:val="20"/>
                  <w:szCs w:val="20"/>
                </w:rPr>
                <m:t>1</m:t>
              </m:r>
            </m:num>
            <m:den>
              <m:rad>
                <m:radPr>
                  <m:degHide m:val="1"/>
                  <m:ctrlPr>
                    <w:rPr>
                      <w:rFonts w:ascii="Cambria Math" w:eastAsia="Google Sans Text" w:hAnsi="Cambria Math" w:cs="Times New Roman"/>
                      <w:color w:val="1B1C1D"/>
                      <w:sz w:val="20"/>
                      <w:szCs w:val="20"/>
                    </w:rPr>
                  </m:ctrlPr>
                </m:radPr>
                <m:deg/>
                <m:e>
                  <m:sSub>
                    <m:sSubPr>
                      <m:ctrlPr>
                        <w:rPr>
                          <w:rFonts w:ascii="Cambria Math" w:eastAsia="Google Sans Text" w:hAnsi="Cambria Math" w:cs="Times New Roman"/>
                          <w:color w:val="1B1C1D"/>
                          <w:sz w:val="20"/>
                          <w:szCs w:val="20"/>
                        </w:rPr>
                      </m:ctrlPr>
                    </m:sSubPr>
                    <m:e>
                      <m:r>
                        <w:rPr>
                          <w:rFonts w:ascii="Cambria Math" w:eastAsia="Google Sans Text" w:hAnsi="Cambria Math" w:cs="Times New Roman"/>
                          <w:color w:val="1B1C1D"/>
                          <w:sz w:val="20"/>
                          <w:szCs w:val="20"/>
                        </w:rPr>
                        <m:t>N</m:t>
                      </m:r>
                    </m:e>
                    <m:sub>
                      <m:r>
                        <m:rPr>
                          <m:nor/>
                        </m:rPr>
                        <w:rPr>
                          <w:rFonts w:ascii="Times New Roman" w:eastAsia="Google Sans Text" w:hAnsi="Times New Roman" w:cs="Times New Roman"/>
                          <w:color w:val="1B1C1D"/>
                          <w:sz w:val="20"/>
                          <w:szCs w:val="20"/>
                        </w:rPr>
                        <m:t>photons</m:t>
                      </m:r>
                    </m:sub>
                  </m:sSub>
                </m:e>
              </m:rad>
            </m:den>
          </m:f>
        </m:oMath>
      </m:oMathPara>
    </w:p>
    <w:p w14:paraId="52FBDBD7" w14:textId="77777777" w:rsidR="00B675F2" w:rsidRPr="002276C8" w:rsidRDefault="00B675F2" w:rsidP="00131F1D">
      <w:pPr>
        <w:pBdr>
          <w:top w:val="nil"/>
          <w:left w:val="nil"/>
          <w:bottom w:val="nil"/>
          <w:right w:val="nil"/>
          <w:between w:val="nil"/>
        </w:pBdr>
        <w:spacing w:after="240" w:line="275" w:lineRule="auto"/>
        <w:rPr>
          <w:rFonts w:ascii="Times New Roman" w:eastAsia="Google Sans Text" w:hAnsi="Times New Roman" w:cs="Times New Roman"/>
          <w:color w:val="1B1C1D"/>
          <w:sz w:val="20"/>
          <w:szCs w:val="20"/>
        </w:rPr>
      </w:pPr>
      <w:r w:rsidRPr="002276C8">
        <w:rPr>
          <w:rFonts w:ascii="Times New Roman" w:eastAsia="Google Sans Text" w:hAnsi="Times New Roman" w:cs="Times New Roman"/>
          <w:color w:val="1B1C1D"/>
          <w:sz w:val="24"/>
          <w:szCs w:val="24"/>
        </w:rPr>
        <w:t>Since the photon count is directly tied to the radiation dose (regulated by the tube current-time product, mAs), this relationship can also be expressed as:</w:t>
      </w:r>
      <w:r w:rsidRPr="002276C8">
        <w:rPr>
          <w:rFonts w:ascii="Times New Roman" w:eastAsia="Google Sans Text" w:hAnsi="Times New Roman" w:cs="Times New Roman"/>
          <w:color w:val="1B1C1D"/>
          <w:sz w:val="20"/>
          <w:szCs w:val="20"/>
        </w:rPr>
        <w:br/>
      </w:r>
      <m:oMathPara>
        <m:oMath>
          <m:r>
            <m:rPr>
              <m:nor/>
            </m:rPr>
            <w:rPr>
              <w:rFonts w:ascii="Times New Roman" w:eastAsia="Google Sans Text" w:hAnsi="Times New Roman" w:cs="Times New Roman"/>
              <w:color w:val="1B1C1D"/>
            </w:rPr>
            <m:t>Noise</m:t>
          </m:r>
          <m:r>
            <w:rPr>
              <w:rFonts w:ascii="Cambria Math" w:eastAsia="Google Sans Text" w:hAnsi="Cambria Math" w:cs="Times New Roman"/>
              <w:color w:val="1B1C1D"/>
            </w:rPr>
            <m:t>∝</m:t>
          </m:r>
          <m:f>
            <m:fPr>
              <m:ctrlPr>
                <w:rPr>
                  <w:rFonts w:ascii="Cambria Math" w:eastAsia="Google Sans Text" w:hAnsi="Cambria Math" w:cs="Times New Roman"/>
                  <w:color w:val="1B1C1D"/>
                </w:rPr>
              </m:ctrlPr>
            </m:fPr>
            <m:num>
              <m:r>
                <w:rPr>
                  <w:rFonts w:ascii="Cambria Math" w:eastAsia="Google Sans Text" w:hAnsi="Cambria Math" w:cs="Times New Roman"/>
                  <w:color w:val="1B1C1D"/>
                </w:rPr>
                <m:t>1</m:t>
              </m:r>
            </m:num>
            <m:den>
              <m:rad>
                <m:radPr>
                  <m:degHide m:val="1"/>
                  <m:ctrlPr>
                    <w:rPr>
                      <w:rFonts w:ascii="Cambria Math" w:eastAsia="Google Sans Text" w:hAnsi="Cambria Math" w:cs="Times New Roman"/>
                      <w:color w:val="1B1C1D"/>
                    </w:rPr>
                  </m:ctrlPr>
                </m:radPr>
                <m:deg/>
                <m:e>
                  <m:r>
                    <m:rPr>
                      <m:nor/>
                    </m:rPr>
                    <w:rPr>
                      <w:rFonts w:ascii="Times New Roman" w:eastAsia="Google Sans Text" w:hAnsi="Times New Roman" w:cs="Times New Roman"/>
                      <w:color w:val="1B1C1D"/>
                    </w:rPr>
                    <m:t>Dose</m:t>
                  </m:r>
                </m:e>
              </m:rad>
            </m:den>
          </m:f>
        </m:oMath>
      </m:oMathPara>
    </w:p>
    <w:p w14:paraId="232DABBC" w14:textId="29B5D561" w:rsidR="00B675F2" w:rsidRPr="002276C8" w:rsidRDefault="00B675F2" w:rsidP="00131F1D">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This non-linear relationship has significant implications: to reduce image noise by half, the radiation dose must be quadrupled. Conversely, cutting the dose in half results in a noise increase of approximately 41%, due to the square root of 2 (</w:t>
      </w:r>
      <m:oMath>
        <m:rad>
          <m:radPr>
            <m:degHide m:val="1"/>
            <m:ctrlPr>
              <w:rPr>
                <w:rFonts w:ascii="Cambria Math" w:eastAsia="Google Sans Text" w:hAnsi="Cambria Math" w:cs="Times New Roman"/>
                <w:color w:val="1B1C1D"/>
                <w:sz w:val="24"/>
                <w:szCs w:val="24"/>
              </w:rPr>
            </m:ctrlPr>
          </m:radPr>
          <m:deg/>
          <m:e>
            <m:r>
              <w:rPr>
                <w:rFonts w:ascii="Cambria Math" w:eastAsia="Google Sans Text" w:hAnsi="Cambria Math" w:cs="Times New Roman"/>
                <w:color w:val="1B1C1D"/>
                <w:sz w:val="24"/>
                <w:szCs w:val="24"/>
              </w:rPr>
              <m:t>2</m:t>
            </m:r>
          </m:e>
        </m:rad>
        <m:r>
          <w:rPr>
            <w:rFonts w:ascii="Cambria Math" w:eastAsia="Google Sans Text" w:hAnsi="Cambria Math" w:cs="Times New Roman"/>
            <w:color w:val="1B1C1D"/>
            <w:sz w:val="24"/>
            <w:szCs w:val="24"/>
          </w:rPr>
          <m:t>≈1.41</m:t>
        </m:r>
      </m:oMath>
      <w:r w:rsidRPr="002276C8">
        <w:rPr>
          <w:rFonts w:ascii="Times New Roman" w:eastAsia="Google Sans Text" w:hAnsi="Times New Roman" w:cs="Times New Roman"/>
          <w:color w:val="1B1C1D"/>
          <w:sz w:val="24"/>
          <w:szCs w:val="24"/>
        </w:rPr>
        <w:t>)</w:t>
      </w:r>
      <w:sdt>
        <w:sdtPr>
          <w:rPr>
            <w:rFonts w:ascii="Times New Roman" w:eastAsia="Google Sans Text" w:hAnsi="Times New Roman" w:cs="Times New Roman"/>
            <w:color w:val="000000"/>
            <w:sz w:val="24"/>
            <w:szCs w:val="24"/>
          </w:rPr>
          <w:tag w:val="MENDELEY_CITATION_v3_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"/>
          <w:id w:val="-640424663"/>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(Abdulkareem et al., 2023)</w:t>
          </w:r>
        </w:sdtContent>
      </w:sdt>
      <w:r w:rsidRPr="002276C8">
        <w:rPr>
          <w:rFonts w:ascii="Times New Roman" w:eastAsia="Google Sans Text" w:hAnsi="Times New Roman" w:cs="Times New Roman"/>
          <w:color w:val="1B1C1D"/>
          <w:sz w:val="24"/>
          <w:szCs w:val="24"/>
        </w:rPr>
        <w:t>. This unavoidable physical principle creates a difficult trade-off—lowering radiation dose inevitably increases image noise and diminishes the ability to detect low-contrast features. This mathematical constraint is the driving force behind the development of advanced image reconstruction technologies. Since the physics of photon detection cannot be changed, the only effective way to achieve both low radiation exposure and acceptable image clarity is to reduce noise during the image reconstruction phase.</w:t>
      </w:r>
    </w:p>
    <w:p w14:paraId="2A2222F7" w14:textId="77777777" w:rsidR="00B675F2" w:rsidRPr="002276C8" w:rsidRDefault="00B675F2" w:rsidP="00131F1D">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7AA42522" w14:textId="77777777" w:rsidR="00B675F2" w:rsidRPr="002276C8" w:rsidRDefault="00B675F2" w:rsidP="00F14880">
      <w:pPr>
        <w:pStyle w:val="Heading2"/>
        <w:spacing w:before="0" w:after="120" w:line="275" w:lineRule="auto"/>
        <w:jc w:val="both"/>
        <w:rPr>
          <w:rFonts w:ascii="Times New Roman" w:eastAsia="Google Sans" w:hAnsi="Times New Roman" w:cs="Times New Roman"/>
          <w:color w:val="1B1C1D"/>
          <w:sz w:val="24"/>
          <w:szCs w:val="24"/>
        </w:rPr>
      </w:pPr>
      <w:bookmarkStart w:id="3" w:name="_Hlk212712609"/>
      <w:r w:rsidRPr="002276C8">
        <w:rPr>
          <w:rFonts w:ascii="Times New Roman" w:eastAsia="Google Sans" w:hAnsi="Times New Roman" w:cs="Times New Roman"/>
          <w:color w:val="1B1C1D"/>
          <w:sz w:val="24"/>
          <w:szCs w:val="24"/>
        </w:rPr>
        <w:t>Dose Optimization</w:t>
      </w:r>
    </w:p>
    <w:bookmarkEnd w:id="3"/>
    <w:p w14:paraId="06318D87" w14:textId="4ED8DCFE" w:rsidR="00B675F2" w:rsidRPr="002276C8" w:rsidRDefault="00B675F2"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bCs/>
          <w:color w:val="1B1C1D"/>
          <w:sz w:val="24"/>
          <w:szCs w:val="24"/>
        </w:rPr>
      </w:pPr>
      <w:r w:rsidRPr="00AD1993">
        <w:rPr>
          <w:rFonts w:ascii="Times New Roman" w:eastAsia="Google Sans Text" w:hAnsi="Times New Roman" w:cs="Times New Roman"/>
          <w:bCs/>
          <w:color w:val="FF0000"/>
          <w:sz w:val="24"/>
          <w:szCs w:val="24"/>
        </w:rPr>
        <w:t>The fundamental challenge posed by the inverse relationship between radiation dose and image noise has spurred decades of technological innovation in computed tomography. The goal has been to shift the dose-quality curve, enabling the acquisition of diagnostically sufficient images at progressively lower radiation levels. These advancements follow a clear evolutionary trajectory</w:t>
      </w:r>
      <w:r w:rsidR="00E2231A">
        <w:rPr>
          <w:rFonts w:ascii="Times New Roman" w:eastAsia="Google Sans Text" w:hAnsi="Times New Roman" w:cs="Times New Roman"/>
          <w:bCs/>
          <w:color w:val="FF0000"/>
          <w:sz w:val="24"/>
          <w:szCs w:val="24"/>
        </w:rPr>
        <w:t>.</w:t>
      </w:r>
      <w:r w:rsidRPr="00AD1993">
        <w:rPr>
          <w:rFonts w:ascii="Times New Roman" w:eastAsia="Google Sans Text" w:hAnsi="Times New Roman" w:cs="Times New Roman"/>
          <w:bCs/>
          <w:color w:val="FF0000"/>
          <w:sz w:val="24"/>
          <w:szCs w:val="24"/>
        </w:rPr>
        <w:t xml:space="preserve"> </w:t>
      </w:r>
      <w:r w:rsidR="00E2231A">
        <w:rPr>
          <w:rFonts w:ascii="Times New Roman" w:eastAsia="Google Sans Text" w:hAnsi="Times New Roman" w:cs="Times New Roman"/>
          <w:bCs/>
          <w:color w:val="FF0000"/>
          <w:sz w:val="24"/>
          <w:szCs w:val="24"/>
        </w:rPr>
        <w:t xml:space="preserve">It </w:t>
      </w:r>
      <w:r w:rsidRPr="00AD1993">
        <w:rPr>
          <w:rFonts w:ascii="Times New Roman" w:eastAsia="Google Sans Text" w:hAnsi="Times New Roman" w:cs="Times New Roman"/>
          <w:bCs/>
          <w:color w:val="FF0000"/>
          <w:sz w:val="24"/>
          <w:szCs w:val="24"/>
        </w:rPr>
        <w:t xml:space="preserve">making the acquisition process itself more intelligent and patient-specific; second, by revolutionizing the software algorithms that transform raw data into images; and finally, by redesigning the fundamental hardware that detects X-rays. </w:t>
      </w:r>
      <w:r w:rsidR="004A0CFB" w:rsidRPr="00AD1993">
        <w:rPr>
          <w:rFonts w:ascii="Times New Roman" w:eastAsia="Google Sans Text" w:hAnsi="Times New Roman" w:cs="Times New Roman"/>
          <w:bCs/>
          <w:color w:val="FF0000"/>
          <w:sz w:val="24"/>
          <w:szCs w:val="24"/>
        </w:rPr>
        <w:t>T</w:t>
      </w:r>
      <w:r w:rsidRPr="00AD1993">
        <w:rPr>
          <w:rFonts w:ascii="Times New Roman" w:eastAsia="Google Sans Text" w:hAnsi="Times New Roman" w:cs="Times New Roman"/>
          <w:bCs/>
          <w:color w:val="FF0000"/>
          <w:sz w:val="24"/>
          <w:szCs w:val="24"/>
        </w:rPr>
        <w:t>hese key technological strategies</w:t>
      </w:r>
      <w:r w:rsidR="004A0CFB" w:rsidRPr="00AD1993">
        <w:rPr>
          <w:rFonts w:ascii="Times New Roman" w:eastAsia="Google Sans Text" w:hAnsi="Times New Roman" w:cs="Times New Roman"/>
          <w:bCs/>
          <w:color w:val="FF0000"/>
          <w:sz w:val="24"/>
          <w:szCs w:val="24"/>
        </w:rPr>
        <w:t xml:space="preserve"> are detailed in this section</w:t>
      </w:r>
      <w:r w:rsidRPr="00AD1993">
        <w:rPr>
          <w:rFonts w:ascii="Times New Roman" w:eastAsia="Google Sans Text" w:hAnsi="Times New Roman" w:cs="Times New Roman"/>
          <w:bCs/>
          <w:color w:val="FF0000"/>
          <w:sz w:val="24"/>
          <w:szCs w:val="24"/>
        </w:rPr>
        <w:t>, from automatic exposure control to deep learning reconstruction and the advent of photon-counting detectors</w:t>
      </w:r>
      <w:r w:rsidRPr="002276C8">
        <w:rPr>
          <w:rFonts w:ascii="Times New Roman" w:eastAsia="Google Sans Text" w:hAnsi="Times New Roman" w:cs="Times New Roman"/>
          <w:bCs/>
          <w:color w:val="1B1C1D"/>
          <w:sz w:val="24"/>
          <w:szCs w:val="24"/>
        </w:rPr>
        <w:t>.</w:t>
      </w:r>
    </w:p>
    <w:p w14:paraId="360F3768" w14:textId="4D0FAB0C"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Cs/>
          <w:color w:val="444746"/>
          <w:sz w:val="24"/>
          <w:szCs w:val="24"/>
        </w:rPr>
      </w:pPr>
      <w:r w:rsidRPr="002276C8">
        <w:rPr>
          <w:rFonts w:ascii="Times New Roman" w:eastAsia="Google Sans Text" w:hAnsi="Times New Roman" w:cs="Times New Roman"/>
          <w:bCs/>
          <w:color w:val="1B1C1D"/>
          <w:sz w:val="24"/>
          <w:szCs w:val="24"/>
        </w:rPr>
        <w:t>Automatic Exposure Control (AEC), also known as Automatic Tube Current Modulation (ATCM), was one of the first major technological solutions for patient-specific dose optimization. The core principle of AEC is to move away from a "one-size-fits-all" approach, where a fixed tube current (mA) is used for all patients, and instead modulate the mA in real-time to account for differences in patient size and body shape</w:t>
      </w:r>
      <w:sdt>
        <w:sdtPr>
          <w:rPr>
            <w:rFonts w:ascii="Times New Roman" w:eastAsia="Google Sans Text" w:hAnsi="Times New Roman" w:cs="Times New Roman"/>
            <w:bCs/>
            <w:color w:val="000000"/>
            <w:sz w:val="24"/>
            <w:szCs w:val="24"/>
          </w:rPr>
          <w:tag w:val="MENDELEY_CITATION_v3_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"/>
          <w:id w:val="1393697198"/>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(McCollough et al., 2009)</w:t>
          </w:r>
        </w:sdtContent>
      </w:sdt>
      <w:r w:rsidRPr="002276C8">
        <w:rPr>
          <w:rFonts w:ascii="Times New Roman" w:eastAsia="Google Sans Text" w:hAnsi="Times New Roman" w:cs="Times New Roman"/>
          <w:bCs/>
          <w:color w:val="1B1C1D"/>
          <w:sz w:val="24"/>
          <w:szCs w:val="24"/>
        </w:rPr>
        <w:t xml:space="preserve">. The system's goal is to maintain a consistent, predefined level of image quality (i.e., image noise) across different patients and throughout different anatomical regions of a single patient, thereby delivering a dose that is "as low as reasonably </w:t>
      </w:r>
      <w:r w:rsidRPr="002276C8">
        <w:rPr>
          <w:rFonts w:ascii="Times New Roman" w:eastAsia="Google Sans Text" w:hAnsi="Times New Roman" w:cs="Times New Roman"/>
          <w:bCs/>
          <w:color w:val="1B1C1D"/>
          <w:sz w:val="24"/>
          <w:szCs w:val="24"/>
        </w:rPr>
        <w:lastRenderedPageBreak/>
        <w:t>achievable" for each individual examination.</w:t>
      </w:r>
    </w:p>
    <w:p w14:paraId="00CD4F93" w14:textId="2B50D526" w:rsidR="00B675F2" w:rsidRPr="002276C8" w:rsidRDefault="00B675F2" w:rsidP="00D71BEF">
      <w:pPr>
        <w:pBdr>
          <w:top w:val="nil"/>
          <w:left w:val="nil"/>
          <w:bottom w:val="nil"/>
          <w:right w:val="nil"/>
          <w:between w:val="nil"/>
        </w:pBdr>
        <w:spacing w:before="240"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A more recent refinement of this technology is Organ-Based Tube Current Modulation. This technique is a specialized form of angular modulation designed to selectively reduce the radiation dose to superficial, radiosensitive organs</w:t>
      </w:r>
      <w:sdt>
        <w:sdtPr>
          <w:rPr>
            <w:rFonts w:ascii="Times New Roman" w:eastAsia="Google Sans Text" w:hAnsi="Times New Roman" w:cs="Times New Roman"/>
            <w:bCs/>
            <w:color w:val="000000"/>
            <w:szCs w:val="24"/>
          </w:rPr>
          <w:tag w:val="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"/>
          <w:id w:val="-1209257972"/>
          <w:placeholder>
            <w:docPart w:val="DefaultPlaceholder_-1854013440"/>
          </w:placeholder>
        </w:sdtPr>
        <w:sdtEndPr>
          <w:rPr>
            <w:rFonts w:eastAsia="Arial"/>
            <w:bCs w:val="0"/>
            <w:szCs w:val="22"/>
          </w:rPr>
        </w:sdtEndPr>
        <w:sdtContent>
          <w:r w:rsidR="005834FF" w:rsidRPr="002276C8">
            <w:rPr>
              <w:rFonts w:ascii="Times New Roman" w:eastAsia="Times New Roman" w:hAnsi="Times New Roman" w:cs="Times New Roman"/>
              <w:color w:val="000000"/>
            </w:rPr>
            <w:t>(Mussmann et al., 2021; Papadakis &amp; Damilakis, 2020)</w:t>
          </w:r>
        </w:sdtContent>
      </w:sdt>
      <w:r w:rsidRPr="002276C8">
        <w:rPr>
          <w:rFonts w:ascii="Times New Roman" w:eastAsia="Google Sans Text" w:hAnsi="Times New Roman" w:cs="Times New Roman"/>
          <w:bCs/>
          <w:color w:val="1B1C1D"/>
          <w:sz w:val="24"/>
          <w:szCs w:val="24"/>
        </w:rPr>
        <w:t>. When the X-ray tube is passing over the anterior aspect of the patient, the system significantly reduces the tube current to spare organs like the breasts, thyroid, and eye lenses. To maintain overall image quality, the current is commensurately increased as the tube passes over the posterior aspect of the patient. This approach intelligently redistributes the radiation dose within a single rotation to preferentially protect the most vulnerable tissues. While AEC optimizes the radiation delivered to the patient, the most dramatic gains in low-dose imaging performance have come from revolutionizing the mathematical algorithms used to reconstruct images from the raw X-ray projection data.</w:t>
      </w:r>
    </w:p>
    <w:p w14:paraId="5F72761E" w14:textId="4CC5DBAB" w:rsidR="00B675F2" w:rsidRPr="00CC3761"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Cs/>
          <w:color w:val="00B050"/>
          <w:sz w:val="24"/>
          <w:szCs w:val="24"/>
        </w:rPr>
      </w:pPr>
      <w:r w:rsidRPr="002276C8">
        <w:rPr>
          <w:rFonts w:ascii="Times New Roman" w:eastAsia="Google Sans Text" w:hAnsi="Times New Roman" w:cs="Times New Roman"/>
          <w:bCs/>
          <w:color w:val="1B1C1D"/>
          <w:sz w:val="24"/>
          <w:szCs w:val="24"/>
        </w:rPr>
        <w:t>For decades, the industry standard was Filtered Back Projection (FBP). FBP is a fast, computationally efficient algorithm based on a set of simplifying assumptions about the imaging process</w:t>
      </w:r>
      <w:sdt>
        <w:sdtPr>
          <w:rPr>
            <w:rFonts w:ascii="Times New Roman" w:eastAsia="Google Sans Text" w:hAnsi="Times New Roman" w:cs="Times New Roman"/>
            <w:bCs/>
            <w:color w:val="000000"/>
            <w:sz w:val="24"/>
            <w:szCs w:val="24"/>
          </w:rPr>
          <w:tag w:val="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"/>
          <w:id w:val="1765033789"/>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(Koetzier et al., 2023; Zheng et al., 2023)</w:t>
          </w:r>
        </w:sdtContent>
      </w:sdt>
      <w:r w:rsidRPr="002276C8">
        <w:rPr>
          <w:rFonts w:ascii="Times New Roman" w:eastAsia="Google Sans Text" w:hAnsi="Times New Roman" w:cs="Times New Roman"/>
          <w:bCs/>
          <w:color w:val="1B1C1D"/>
          <w:sz w:val="24"/>
          <w:szCs w:val="24"/>
        </w:rPr>
        <w:t>. Its primary drawback, however, is its handling of noise. FBP inherently amplifies the quantum noise present in the raw data, a problem that becomes severe in low-dose acquisitions where the initial signal-to-noise ratio is poor</w:t>
      </w:r>
      <w:r w:rsidR="00E17F74">
        <w:rPr>
          <w:rFonts w:ascii="Times New Roman" w:eastAsia="Google Sans Text" w:hAnsi="Times New Roman" w:cs="Times New Roman"/>
          <w:bCs/>
          <w:color w:val="1B1C1D"/>
          <w:sz w:val="24"/>
          <w:szCs w:val="24"/>
        </w:rPr>
        <w:t xml:space="preserve"> </w:t>
      </w:r>
      <w:sdt>
        <w:sdtPr>
          <w:rPr>
            <w:rFonts w:ascii="Times New Roman" w:eastAsia="Google Sans Text" w:hAnsi="Times New Roman" w:cs="Times New Roman"/>
            <w:bCs/>
            <w:color w:val="000000"/>
            <w:sz w:val="24"/>
            <w:szCs w:val="24"/>
          </w:rPr>
          <w:tag w:val="MENDELEY_CITATION_v3_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"/>
          <w:id w:val="1624495660"/>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(Choi et al., 2020)</w:t>
          </w:r>
        </w:sdtContent>
      </w:sdt>
      <w:r w:rsidRPr="002276C8">
        <w:rPr>
          <w:rFonts w:ascii="Times New Roman" w:eastAsia="Google Sans Text" w:hAnsi="Times New Roman" w:cs="Times New Roman"/>
          <w:bCs/>
          <w:color w:val="1B1C1D"/>
          <w:sz w:val="24"/>
          <w:szCs w:val="24"/>
        </w:rPr>
        <w:t>. The noisy images produced by FBP at very low dose levels were the principal barrier to further dose reduction and the primary catalyst for the development of new reconstruction paradigms.</w:t>
      </w:r>
      <w:r w:rsidR="00E17F74">
        <w:rPr>
          <w:rFonts w:ascii="Times New Roman" w:eastAsia="Google Sans Text" w:hAnsi="Times New Roman" w:cs="Times New Roman"/>
          <w:bCs/>
          <w:color w:val="1B1C1D"/>
          <w:sz w:val="24"/>
          <w:szCs w:val="24"/>
        </w:rPr>
        <w:t xml:space="preserve"> Figure 2 presents the percentage different of </w:t>
      </w:r>
      <w:r w:rsidR="00E17F74" w:rsidRPr="00CC3761">
        <w:rPr>
          <w:rFonts w:ascii="Times New Roman" w:eastAsia="Google Sans Text" w:hAnsi="Times New Roman" w:cs="Times New Roman"/>
          <w:bCs/>
          <w:color w:val="000000" w:themeColor="text1"/>
          <w:sz w:val="24"/>
          <w:szCs w:val="24"/>
        </w:rPr>
        <w:t xml:space="preserve">dose </w:t>
      </w:r>
    </w:p>
    <w:p w14:paraId="239D2D0A" w14:textId="437498CC" w:rsidR="00E17F74" w:rsidRPr="00CC3761" w:rsidRDefault="00E17F74" w:rsidP="00E17F74">
      <w:pPr>
        <w:pBdr>
          <w:top w:val="nil"/>
          <w:left w:val="nil"/>
          <w:bottom w:val="nil"/>
          <w:right w:val="nil"/>
          <w:between w:val="nil"/>
        </w:pBdr>
        <w:spacing w:after="240" w:line="275" w:lineRule="auto"/>
        <w:jc w:val="center"/>
        <w:rPr>
          <w:rFonts w:ascii="Times New Roman" w:eastAsia="Google Sans Text" w:hAnsi="Times New Roman" w:cs="Times New Roman"/>
          <w:bCs/>
          <w:color w:val="00B050"/>
          <w:sz w:val="24"/>
          <w:szCs w:val="24"/>
        </w:rPr>
      </w:pPr>
      <w:r w:rsidRPr="00CC3761">
        <w:rPr>
          <w:rFonts w:ascii="Times New Roman" w:eastAsia="Google Sans Text" w:hAnsi="Times New Roman" w:cs="Times New Roman"/>
          <w:bCs/>
          <w:noProof/>
          <w:color w:val="00B050"/>
          <w:sz w:val="24"/>
          <w:szCs w:val="24"/>
        </w:rPr>
        <w:drawing>
          <wp:inline distT="0" distB="0" distL="0" distR="0" wp14:anchorId="6B16B3AE" wp14:editId="05A89681">
            <wp:extent cx="3067050" cy="2577700"/>
            <wp:effectExtent l="0" t="0" r="0" b="0"/>
            <wp:docPr id="118115323"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5323" name="Picture 1" descr="A blue circle with white text&#10;&#10;AI-generated content may be incorrect."/>
                    <pic:cNvPicPr/>
                  </pic:nvPicPr>
                  <pic:blipFill>
                    <a:blip r:embed="rId15"/>
                    <a:stretch>
                      <a:fillRect/>
                    </a:stretch>
                  </pic:blipFill>
                  <pic:spPr>
                    <a:xfrm>
                      <a:off x="0" y="0"/>
                      <a:ext cx="3070404" cy="2580519"/>
                    </a:xfrm>
                    <a:prstGeom prst="rect">
                      <a:avLst/>
                    </a:prstGeom>
                  </pic:spPr>
                </pic:pic>
              </a:graphicData>
            </a:graphic>
          </wp:inline>
        </w:drawing>
      </w:r>
    </w:p>
    <w:p w14:paraId="09C08101" w14:textId="4EEBBCDC" w:rsidR="00E17F74" w:rsidRPr="00CC3761" w:rsidRDefault="00E17F74" w:rsidP="00E17F74">
      <w:pPr>
        <w:pBdr>
          <w:top w:val="nil"/>
          <w:left w:val="nil"/>
          <w:bottom w:val="nil"/>
          <w:right w:val="nil"/>
          <w:between w:val="nil"/>
        </w:pBdr>
        <w:spacing w:after="240" w:line="275" w:lineRule="auto"/>
        <w:jc w:val="center"/>
        <w:rPr>
          <w:rFonts w:ascii="Times New Roman" w:eastAsia="Google Sans Text" w:hAnsi="Times New Roman" w:cs="Times New Roman"/>
          <w:bCs/>
          <w:color w:val="FF0000"/>
          <w:sz w:val="24"/>
          <w:szCs w:val="24"/>
        </w:rPr>
      </w:pPr>
      <w:r w:rsidRPr="00CC3761">
        <w:rPr>
          <w:rFonts w:ascii="Times New Roman" w:eastAsia="Google Sans Text" w:hAnsi="Times New Roman" w:cs="Times New Roman"/>
          <w:bCs/>
          <w:color w:val="FF0000"/>
          <w:sz w:val="24"/>
          <w:szCs w:val="24"/>
        </w:rPr>
        <w:t>Figure 2: Dose reduction achieve</w:t>
      </w:r>
      <w:r w:rsidR="003259AC" w:rsidRPr="00CC3761">
        <w:rPr>
          <w:rFonts w:ascii="Times New Roman" w:eastAsia="Google Sans Text" w:hAnsi="Times New Roman" w:cs="Times New Roman"/>
          <w:bCs/>
          <w:color w:val="FF0000"/>
          <w:sz w:val="24"/>
          <w:szCs w:val="24"/>
        </w:rPr>
        <w:t>d</w:t>
      </w:r>
      <w:r w:rsidRPr="00CC3761">
        <w:rPr>
          <w:rFonts w:ascii="Times New Roman" w:eastAsia="Google Sans Text" w:hAnsi="Times New Roman" w:cs="Times New Roman"/>
          <w:bCs/>
          <w:color w:val="FF0000"/>
          <w:sz w:val="24"/>
          <w:szCs w:val="24"/>
        </w:rPr>
        <w:t xml:space="preserve"> by using IR.</w:t>
      </w:r>
    </w:p>
    <w:p w14:paraId="452A542F" w14:textId="3A9E56EE" w:rsidR="00B675F2" w:rsidRPr="002276C8" w:rsidRDefault="00B675F2" w:rsidP="00F14880">
      <w:pPr>
        <w:pBdr>
          <w:top w:val="nil"/>
          <w:left w:val="nil"/>
          <w:bottom w:val="nil"/>
          <w:right w:val="nil"/>
          <w:between w:val="nil"/>
        </w:pBdr>
        <w:spacing w:after="12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 xml:space="preserve">The first breakthrough was the clinical implementation of Iterative Reconstruction (IR). Unlike the direct analytical approach of FBP, IR is a process of successive approximation. It begins with an initial guess of the image, simulates what the raw data from that image would look like, compares it to the actual measured raw data, and then uses the difference (the error) to update and improve the image. This process is repeated in a loop, or "iteration," until the reconstructed image closely matches </w:t>
      </w:r>
      <w:r w:rsidRPr="002276C8">
        <w:rPr>
          <w:rFonts w:ascii="Times New Roman" w:eastAsia="Google Sans Text" w:hAnsi="Times New Roman" w:cs="Times New Roman"/>
          <w:bCs/>
          <w:color w:val="1B1C1D"/>
          <w:sz w:val="24"/>
          <w:szCs w:val="24"/>
        </w:rPr>
        <w:lastRenderedPageBreak/>
        <w:t>the measured data</w:t>
      </w:r>
      <w:sdt>
        <w:sdtPr>
          <w:rPr>
            <w:rFonts w:ascii="Times New Roman" w:eastAsia="Google Sans Text" w:hAnsi="Times New Roman" w:cs="Times New Roman"/>
            <w:bCs/>
            <w:color w:val="000000"/>
            <w:sz w:val="24"/>
            <w:szCs w:val="24"/>
          </w:rPr>
          <w:tag w:val="MENDELEY_CITATION_v3_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"/>
          <w:id w:val="-520079012"/>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(Seibert, 2014)</w:t>
          </w:r>
        </w:sdtContent>
      </w:sdt>
      <w:r w:rsidRPr="002276C8">
        <w:rPr>
          <w:rFonts w:ascii="Times New Roman" w:eastAsia="Google Sans Text" w:hAnsi="Times New Roman" w:cs="Times New Roman"/>
          <w:bCs/>
          <w:color w:val="1B1C1D"/>
          <w:sz w:val="24"/>
          <w:szCs w:val="24"/>
        </w:rPr>
        <w:t>. The key advantage of IR is its ability to incorporate statistical models of the noise into the reconstruction process, allowing it to differentiate noise from true signal and selectively suppress it. This breaks the rigid link between acquisition dose and final image noise that limits FBP. IR has evolved through several generations:</w:t>
      </w:r>
    </w:p>
    <w:p w14:paraId="03EC7AFA" w14:textId="77777777" w:rsidR="00B675F2" w:rsidRPr="002276C8" w:rsidRDefault="00B675F2" w:rsidP="00F14880">
      <w:pPr>
        <w:numPr>
          <w:ilvl w:val="0"/>
          <w:numId w:val="2"/>
        </w:numPr>
        <w:pBdr>
          <w:top w:val="nil"/>
          <w:left w:val="nil"/>
          <w:bottom w:val="nil"/>
          <w:right w:val="nil"/>
          <w:between w:val="nil"/>
        </w:pBdr>
        <w:spacing w:after="12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 xml:space="preserve">Hybrid Iterative Reconstruction (HIR) was the initial iteration of iterative reconstruction (IR) technology to gain widespread clinical adoption, exemplified by products like GE's ASiR and Philips' iDose. HIR algorithms represent a practical compromise, incorporating some IR principles while maintaining the speed of Filtered Back Projection (FBP). These algorithms typically execute a limited number of iterative loops in either raw data or image space to reduce noise. HIR algorithms offer substantial dose reduction capabilities, typically achieving reductions of 25-60% compared to FBP, while maintaining reconstruction times suitable for busy clinical settings. </w:t>
      </w:r>
    </w:p>
    <w:p w14:paraId="22366B84" w14:textId="77777777" w:rsidR="00B675F2" w:rsidRPr="002276C8" w:rsidRDefault="00B675F2" w:rsidP="00F14880">
      <w:pPr>
        <w:numPr>
          <w:ilvl w:val="0"/>
          <w:numId w:val="2"/>
        </w:numPr>
        <w:pBdr>
          <w:top w:val="nil"/>
          <w:left w:val="nil"/>
          <w:bottom w:val="nil"/>
          <w:right w:val="nil"/>
          <w:between w:val="nil"/>
        </w:pBdr>
        <w:spacing w:after="120" w:line="275" w:lineRule="auto"/>
        <w:jc w:val="both"/>
        <w:rPr>
          <w:rFonts w:ascii="Times New Roman" w:hAnsi="Times New Roman" w:cs="Times New Roman"/>
          <w:bCs/>
          <w:sz w:val="24"/>
          <w:szCs w:val="24"/>
        </w:rPr>
      </w:pPr>
      <w:r w:rsidRPr="002276C8">
        <w:rPr>
          <w:rFonts w:ascii="Times New Roman" w:eastAsia="Google Sans Text" w:hAnsi="Times New Roman" w:cs="Times New Roman"/>
          <w:bCs/>
          <w:color w:val="1B1C1D"/>
          <w:sz w:val="24"/>
          <w:szCs w:val="24"/>
        </w:rPr>
        <w:t>Model-Based Iterative Reconstruction (MBIR) signifies a comprehensive implementation of the iterative concept, as seen in technologies like GE's Veo and Philips' IMR. MBIR algorithms utilize sophisticated and computationally intensive models of the system's physics, optics (e.g., focal spot shape, detector geometry), and photon statistics. By accurately modeling the entire imaging process, MBIR can effectively separate noise from signal, enabling significant radiation dose reductions of up to 80-90% compared to FBP. However, this enhanced performance is accompanied by notably prolonged reconstruction times (sometimes 30-40 minutes per scan) and a distinct alteration in image appearance. The resultant images are often characterized as having a "waxy," "blotchy," or "plastic-like" texture, which may pose challenges for radiologists in interpretation.</w:t>
      </w:r>
    </w:p>
    <w:p w14:paraId="1CC75E41" w14:textId="5B1855F1" w:rsidR="00B675F2" w:rsidRPr="002276C8" w:rsidRDefault="00B675F2" w:rsidP="00F14880">
      <w:pPr>
        <w:pBdr>
          <w:top w:val="nil"/>
          <w:left w:val="nil"/>
          <w:bottom w:val="nil"/>
          <w:right w:val="nil"/>
          <w:between w:val="nil"/>
        </w:pBdr>
        <w:spacing w:before="240" w:after="240" w:line="275" w:lineRule="auto"/>
        <w:jc w:val="both"/>
        <w:rPr>
          <w:rFonts w:ascii="Times New Roman" w:eastAsia="Google Sans Text" w:hAnsi="Times New Roman" w:cs="Times New Roman"/>
          <w:bCs/>
          <w:color w:val="1B1C1D"/>
          <w:sz w:val="24"/>
          <w:szCs w:val="24"/>
        </w:rPr>
      </w:pPr>
      <w:r w:rsidRPr="002276C8">
        <w:rPr>
          <w:rFonts w:ascii="Times New Roman" w:eastAsia="Google Sans Text" w:hAnsi="Times New Roman" w:cs="Times New Roman"/>
          <w:bCs/>
          <w:color w:val="1B1C1D"/>
          <w:sz w:val="24"/>
          <w:szCs w:val="24"/>
        </w:rPr>
        <w:t xml:space="preserve">The latest and most </w:t>
      </w:r>
      <w:r w:rsidR="002C0582">
        <w:rPr>
          <w:rFonts w:ascii="Times New Roman" w:eastAsia="Google Sans Text" w:hAnsi="Times New Roman" w:cs="Times New Roman"/>
          <w:bCs/>
          <w:color w:val="1B1C1D"/>
          <w:sz w:val="24"/>
          <w:szCs w:val="24"/>
        </w:rPr>
        <w:t>interesting</w:t>
      </w:r>
      <w:r w:rsidRPr="002276C8">
        <w:rPr>
          <w:rFonts w:ascii="Times New Roman" w:eastAsia="Google Sans Text" w:hAnsi="Times New Roman" w:cs="Times New Roman"/>
          <w:bCs/>
          <w:color w:val="1B1C1D"/>
          <w:sz w:val="24"/>
          <w:szCs w:val="24"/>
        </w:rPr>
        <w:t xml:space="preserve"> development in this field is Deep Learning Image Reconstruction (DLIR). This approach leverages the power of artificial intelligence, specifically deep convolutional neural networks (DCNNs). A DCNN is "trained" on a massive dataset containing pairs of images: noisy, low-dose images and corresponding high-quality, full-dose images</w:t>
      </w:r>
      <w:sdt>
        <w:sdtPr>
          <w:rPr>
            <w:rFonts w:ascii="Times New Roman" w:eastAsia="Google Sans Text" w:hAnsi="Times New Roman" w:cs="Times New Roman"/>
            <w:bCs/>
            <w:color w:val="000000"/>
            <w:sz w:val="24"/>
            <w:szCs w:val="24"/>
          </w:rPr>
          <w:tag w:val="MENDELEY_CITATION_v3_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"/>
          <w:id w:val="-1518770889"/>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(Cao et al., 2021)</w:t>
          </w:r>
        </w:sdtContent>
      </w:sdt>
      <w:r w:rsidRPr="002276C8">
        <w:rPr>
          <w:rFonts w:ascii="Times New Roman" w:eastAsia="Google Sans Text" w:hAnsi="Times New Roman" w:cs="Times New Roman"/>
          <w:bCs/>
          <w:color w:val="1B1C1D"/>
          <w:sz w:val="24"/>
          <w:szCs w:val="24"/>
        </w:rPr>
        <w:t>. Through this training process, the network learns the complex statistical patterns of noise and can effectively differentiate it from true anatomical structures. When presented with a new low-dose scan, the trained DLIR algorithm can subtract the learned noise patterns, producing a clean image that retains fine details. DLIR represents a significant leap forward because it combines the noise reduction capabilities of MBIR with the speed and more natural, FBP-like image texture of HIR. It has demonstrated the ability to reduce noise by 65-90% and improve low-contrast detectability</w:t>
      </w:r>
      <w:sdt>
        <w:sdtPr>
          <w:rPr>
            <w:rFonts w:ascii="Times New Roman" w:eastAsia="Google Sans Text" w:hAnsi="Times New Roman" w:cs="Times New Roman"/>
            <w:bCs/>
            <w:color w:val="000000"/>
            <w:sz w:val="24"/>
            <w:szCs w:val="24"/>
          </w:rPr>
          <w:tag w:val="MENDELEY_CITATION_v3_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"/>
          <w:id w:val="-891724132"/>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(Chu et al., 2023)</w:t>
          </w:r>
        </w:sdtContent>
      </w:sdt>
      <w:r w:rsidRPr="002276C8">
        <w:rPr>
          <w:rFonts w:ascii="Times New Roman" w:eastAsia="Google Sans Text" w:hAnsi="Times New Roman" w:cs="Times New Roman"/>
          <w:bCs/>
          <w:color w:val="1B1C1D"/>
          <w:sz w:val="24"/>
          <w:szCs w:val="24"/>
        </w:rPr>
        <w:t xml:space="preserve"> while gaining high clinical acceptance among radiologists, making it a powerful tool for ultra-low-dose imaging. Table 2 summarize the key differences between these reconstruction techniques, highlighting their respective advantages and limitations. </w:t>
      </w:r>
    </w:p>
    <w:p w14:paraId="2777990A"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3236DBAA" w14:textId="77777777" w:rsidR="00B675F2"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214D8B89" w14:textId="77777777" w:rsidR="0046768C" w:rsidRDefault="0046768C"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653E2595" w14:textId="77777777" w:rsidR="00C26703" w:rsidRDefault="00C26703"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2D5578A4" w14:textId="77777777" w:rsidR="00C26703" w:rsidRDefault="00C26703"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0091075F" w14:textId="77777777" w:rsidR="0046768C" w:rsidRPr="002276C8" w:rsidRDefault="0046768C" w:rsidP="00F14880">
      <w:pPr>
        <w:pBdr>
          <w:top w:val="nil"/>
          <w:left w:val="nil"/>
          <w:bottom w:val="nil"/>
          <w:right w:val="nil"/>
          <w:between w:val="nil"/>
        </w:pBdr>
        <w:spacing w:after="240" w:line="275" w:lineRule="auto"/>
        <w:jc w:val="both"/>
        <w:rPr>
          <w:rFonts w:ascii="Times New Roman" w:eastAsia="Google Sans Text" w:hAnsi="Times New Roman" w:cs="Times New Roman"/>
          <w:b/>
          <w:color w:val="1B1C1D"/>
          <w:sz w:val="24"/>
          <w:szCs w:val="24"/>
        </w:rPr>
      </w:pPr>
    </w:p>
    <w:p w14:paraId="7D95EA16" w14:textId="77777777" w:rsidR="00B675F2" w:rsidRPr="00CC3761"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color w:val="FF0000"/>
          <w:sz w:val="24"/>
          <w:szCs w:val="24"/>
        </w:rPr>
      </w:pPr>
      <w:r w:rsidRPr="00CC3761">
        <w:rPr>
          <w:rFonts w:ascii="Times New Roman" w:eastAsia="Google Sans Text" w:hAnsi="Times New Roman" w:cs="Times New Roman"/>
          <w:b/>
          <w:color w:val="FF0000"/>
          <w:sz w:val="24"/>
          <w:szCs w:val="24"/>
        </w:rPr>
        <w:t>Table 2: Performance Characteristics of CT Reconstruction Algorithms</w:t>
      </w:r>
    </w:p>
    <w:p w14:paraId="7B424C51" w14:textId="77777777" w:rsidR="00B675F2" w:rsidRPr="002276C8" w:rsidRDefault="00B675F2" w:rsidP="00F14880">
      <w:pPr>
        <w:pBdr>
          <w:top w:val="nil"/>
          <w:left w:val="nil"/>
          <w:bottom w:val="nil"/>
          <w:right w:val="nil"/>
          <w:between w:val="nil"/>
        </w:pBdr>
        <w:spacing w:line="275" w:lineRule="auto"/>
        <w:jc w:val="both"/>
        <w:rPr>
          <w:rFonts w:ascii="Times New Roman" w:eastAsia="Google Sans Text" w:hAnsi="Times New Roman" w:cs="Times New Roman"/>
          <w:b/>
          <w:color w:val="1B1C1D"/>
          <w:sz w:val="20"/>
          <w:szCs w:val="20"/>
        </w:rPr>
      </w:pP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72"/>
        <w:gridCol w:w="1872"/>
        <w:gridCol w:w="1872"/>
        <w:gridCol w:w="1872"/>
        <w:gridCol w:w="1872"/>
      </w:tblGrid>
      <w:tr w:rsidR="00CC3761" w:rsidRPr="00CC3761" w14:paraId="1F35E473" w14:textId="77777777" w:rsidTr="0058128C">
        <w:tc>
          <w:tcPr>
            <w:tcW w:w="1872" w:type="dxa"/>
            <w:tcBorders>
              <w:bottom w:val="single" w:sz="4" w:space="0" w:color="auto"/>
            </w:tcBorders>
            <w:vAlign w:val="center"/>
          </w:tcPr>
          <w:p w14:paraId="3976C938"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Characteristic</w:t>
            </w:r>
          </w:p>
        </w:tc>
        <w:tc>
          <w:tcPr>
            <w:tcW w:w="1872" w:type="dxa"/>
            <w:tcBorders>
              <w:bottom w:val="single" w:sz="4" w:space="0" w:color="auto"/>
            </w:tcBorders>
          </w:tcPr>
          <w:p w14:paraId="1D1244AF"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Filtered Back Projection (FBP)</w:t>
            </w:r>
          </w:p>
        </w:tc>
        <w:tc>
          <w:tcPr>
            <w:tcW w:w="1872" w:type="dxa"/>
            <w:tcBorders>
              <w:bottom w:val="single" w:sz="4" w:space="0" w:color="auto"/>
            </w:tcBorders>
          </w:tcPr>
          <w:p w14:paraId="60E1B128"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Hybrid Iterative Reconstruction (Hybrid IR)</w:t>
            </w:r>
          </w:p>
        </w:tc>
        <w:tc>
          <w:tcPr>
            <w:tcW w:w="1872" w:type="dxa"/>
            <w:tcBorders>
              <w:bottom w:val="single" w:sz="4" w:space="0" w:color="auto"/>
            </w:tcBorders>
          </w:tcPr>
          <w:p w14:paraId="4D564597"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Model-Based Iterative Reconstruction (MBIR)</w:t>
            </w:r>
          </w:p>
        </w:tc>
        <w:tc>
          <w:tcPr>
            <w:tcW w:w="1872" w:type="dxa"/>
            <w:tcBorders>
              <w:bottom w:val="single" w:sz="4" w:space="0" w:color="auto"/>
            </w:tcBorders>
          </w:tcPr>
          <w:p w14:paraId="01B88794"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Deep Learning Image Reconstruction (DLIR)</w:t>
            </w:r>
          </w:p>
        </w:tc>
      </w:tr>
      <w:tr w:rsidR="00CC3761" w:rsidRPr="00CC3761" w14:paraId="3C2C706B" w14:textId="77777777" w:rsidTr="0058128C">
        <w:tc>
          <w:tcPr>
            <w:tcW w:w="1872" w:type="dxa"/>
            <w:tcBorders>
              <w:top w:val="single" w:sz="4" w:space="0" w:color="auto"/>
              <w:bottom w:val="nil"/>
            </w:tcBorders>
            <w:vAlign w:val="center"/>
          </w:tcPr>
          <w:p w14:paraId="1E5474B6" w14:textId="77777777" w:rsidR="0058128C" w:rsidRPr="00CC3761" w:rsidRDefault="0058128C"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290E381F" w14:textId="77777777" w:rsidR="0058128C" w:rsidRPr="00CC3761" w:rsidRDefault="0058128C"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218BB41D" w14:textId="77777777" w:rsidR="0058128C" w:rsidRPr="00CC3761" w:rsidRDefault="0058128C"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07896E84" w14:textId="77777777" w:rsidR="0058128C" w:rsidRPr="00CC3761" w:rsidRDefault="0058128C"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3E617759" w14:textId="77777777" w:rsidR="0058128C" w:rsidRPr="00CC3761" w:rsidRDefault="0058128C"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r>
      <w:tr w:rsidR="00CC3761" w:rsidRPr="00CC3761" w14:paraId="1EB3B085" w14:textId="77777777" w:rsidTr="0058128C">
        <w:tc>
          <w:tcPr>
            <w:tcW w:w="1872" w:type="dxa"/>
            <w:tcBorders>
              <w:top w:val="nil"/>
            </w:tcBorders>
            <w:vAlign w:val="center"/>
          </w:tcPr>
          <w:p w14:paraId="7189E5A5"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Mechanism</w:t>
            </w:r>
          </w:p>
        </w:tc>
        <w:tc>
          <w:tcPr>
            <w:tcW w:w="1872" w:type="dxa"/>
            <w:tcBorders>
              <w:top w:val="nil"/>
            </w:tcBorders>
          </w:tcPr>
          <w:p w14:paraId="523BE1ED"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Analytical back-projection with a sharpening filter.</w:t>
            </w:r>
          </w:p>
        </w:tc>
        <w:tc>
          <w:tcPr>
            <w:tcW w:w="1872" w:type="dxa"/>
            <w:tcBorders>
              <w:top w:val="nil"/>
            </w:tcBorders>
          </w:tcPr>
          <w:p w14:paraId="5E572C05"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Blends FBP with limited iterative loops to model and reduce noise</w:t>
            </w:r>
          </w:p>
        </w:tc>
        <w:tc>
          <w:tcPr>
            <w:tcW w:w="1872" w:type="dxa"/>
            <w:tcBorders>
              <w:top w:val="nil"/>
            </w:tcBorders>
          </w:tcPr>
          <w:p w14:paraId="51409D5F"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Full iterative process with advanced statistical models of system physics and noise.</w:t>
            </w:r>
          </w:p>
        </w:tc>
        <w:tc>
          <w:tcPr>
            <w:tcW w:w="1872" w:type="dxa"/>
            <w:tcBorders>
              <w:top w:val="nil"/>
            </w:tcBorders>
          </w:tcPr>
          <w:p w14:paraId="36E23262"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Deep convolutional neural network trained to differentiate noise from true signal.</w:t>
            </w:r>
          </w:p>
        </w:tc>
      </w:tr>
      <w:tr w:rsidR="00CC3761" w:rsidRPr="00CC3761" w14:paraId="394FB8AA" w14:textId="77777777" w:rsidTr="0058128C">
        <w:tc>
          <w:tcPr>
            <w:tcW w:w="1872" w:type="dxa"/>
            <w:vAlign w:val="center"/>
          </w:tcPr>
          <w:p w14:paraId="6E87ACC4"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Typical Dose Reduction Potential</w:t>
            </w:r>
          </w:p>
        </w:tc>
        <w:tc>
          <w:tcPr>
            <w:tcW w:w="1872" w:type="dxa"/>
          </w:tcPr>
          <w:p w14:paraId="65FBBBDC"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Baseline (0%)</w:t>
            </w:r>
          </w:p>
        </w:tc>
        <w:tc>
          <w:tcPr>
            <w:tcW w:w="1872" w:type="dxa"/>
          </w:tcPr>
          <w:p w14:paraId="0562CD0E"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 xml:space="preserve">25-60% </w:t>
            </w:r>
            <w:r w:rsidRPr="00CC3761">
              <w:rPr>
                <w:rFonts w:ascii="Times New Roman" w:eastAsia="Google Sans Text" w:hAnsi="Times New Roman" w:cs="Times New Roman"/>
                <w:color w:val="FF0000"/>
                <w:sz w:val="20"/>
                <w:szCs w:val="20"/>
                <w:vertAlign w:val="superscript"/>
              </w:rPr>
              <w:t>38</w:t>
            </w:r>
          </w:p>
        </w:tc>
        <w:tc>
          <w:tcPr>
            <w:tcW w:w="1872" w:type="dxa"/>
          </w:tcPr>
          <w:p w14:paraId="3A61354E"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 xml:space="preserve">Up to 80-90% </w:t>
            </w:r>
            <w:r w:rsidRPr="00CC3761">
              <w:rPr>
                <w:rFonts w:ascii="Times New Roman" w:eastAsia="Google Sans Text" w:hAnsi="Times New Roman" w:cs="Times New Roman"/>
                <w:color w:val="FF0000"/>
                <w:sz w:val="20"/>
                <w:szCs w:val="20"/>
                <w:vertAlign w:val="superscript"/>
              </w:rPr>
              <w:t>38</w:t>
            </w:r>
          </w:p>
        </w:tc>
        <w:tc>
          <w:tcPr>
            <w:tcW w:w="1872" w:type="dxa"/>
          </w:tcPr>
          <w:p w14:paraId="3E46B30C"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 xml:space="preserve">Up to 85% or more </w:t>
            </w:r>
          </w:p>
        </w:tc>
      </w:tr>
      <w:tr w:rsidR="00CC3761" w:rsidRPr="00CC3761" w14:paraId="303A39EF" w14:textId="77777777" w:rsidTr="0058128C">
        <w:tc>
          <w:tcPr>
            <w:tcW w:w="1872" w:type="dxa"/>
            <w:vAlign w:val="center"/>
          </w:tcPr>
          <w:p w14:paraId="426C1B6A"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Relative Computational Time</w:t>
            </w:r>
          </w:p>
        </w:tc>
        <w:tc>
          <w:tcPr>
            <w:tcW w:w="1872" w:type="dxa"/>
          </w:tcPr>
          <w:p w14:paraId="48647A30"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Very Fast (&lt; 1 min)</w:t>
            </w:r>
          </w:p>
        </w:tc>
        <w:tc>
          <w:tcPr>
            <w:tcW w:w="1872" w:type="dxa"/>
          </w:tcPr>
          <w:p w14:paraId="51B0649E"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Fast (1-3 min)</w:t>
            </w:r>
          </w:p>
        </w:tc>
        <w:tc>
          <w:tcPr>
            <w:tcW w:w="1872" w:type="dxa"/>
          </w:tcPr>
          <w:p w14:paraId="7710F1CA"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 xml:space="preserve">Very Slow (20-40 min) </w:t>
            </w:r>
          </w:p>
        </w:tc>
        <w:tc>
          <w:tcPr>
            <w:tcW w:w="1872" w:type="dxa"/>
          </w:tcPr>
          <w:p w14:paraId="6018BDE7"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Fast (1-3 min)</w:t>
            </w:r>
          </w:p>
        </w:tc>
      </w:tr>
      <w:tr w:rsidR="00CC3761" w:rsidRPr="00CC3761" w14:paraId="44240F17" w14:textId="77777777" w:rsidTr="0058128C">
        <w:tc>
          <w:tcPr>
            <w:tcW w:w="1872" w:type="dxa"/>
            <w:vAlign w:val="center"/>
          </w:tcPr>
          <w:p w14:paraId="44CD58B2"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Key Advantage</w:t>
            </w:r>
          </w:p>
        </w:tc>
        <w:tc>
          <w:tcPr>
            <w:tcW w:w="1872" w:type="dxa"/>
          </w:tcPr>
          <w:p w14:paraId="14D07A76"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Speed, familiar image texture.</w:t>
            </w:r>
          </w:p>
        </w:tc>
        <w:tc>
          <w:tcPr>
            <w:tcW w:w="1872" w:type="dxa"/>
          </w:tcPr>
          <w:p w14:paraId="1CF6B385"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Good balance of dose reduction and speed for clinical workflow.</w:t>
            </w:r>
          </w:p>
        </w:tc>
        <w:tc>
          <w:tcPr>
            <w:tcW w:w="1872" w:type="dxa"/>
          </w:tcPr>
          <w:p w14:paraId="3F51C710"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Maximum noise reduction and dose-saving potential.</w:t>
            </w:r>
          </w:p>
        </w:tc>
        <w:tc>
          <w:tcPr>
            <w:tcW w:w="1872" w:type="dxa"/>
          </w:tcPr>
          <w:p w14:paraId="3F4E912C"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Profound noise reduction with fast reconstruction and natural image texture.</w:t>
            </w:r>
          </w:p>
        </w:tc>
      </w:tr>
      <w:tr w:rsidR="00CC3761" w:rsidRPr="00CC3761" w14:paraId="5D01BA49" w14:textId="77777777" w:rsidTr="0058128C">
        <w:tc>
          <w:tcPr>
            <w:tcW w:w="1872" w:type="dxa"/>
            <w:vAlign w:val="center"/>
          </w:tcPr>
          <w:p w14:paraId="3663B17C" w14:textId="77777777" w:rsidR="00B675F2" w:rsidRPr="00CC3761" w:rsidRDefault="00B675F2" w:rsidP="009E127E">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Key Limitation / Image Texture</w:t>
            </w:r>
          </w:p>
        </w:tc>
        <w:tc>
          <w:tcPr>
            <w:tcW w:w="1872" w:type="dxa"/>
          </w:tcPr>
          <w:p w14:paraId="299CAA81"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Amplifies noise at low doses, limiting dose reduction.</w:t>
            </w:r>
          </w:p>
        </w:tc>
        <w:tc>
          <w:tcPr>
            <w:tcW w:w="1872" w:type="dxa"/>
          </w:tcPr>
          <w:p w14:paraId="7A45E323"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Moderate noise reduction; may have some residual artifacts.</w:t>
            </w:r>
          </w:p>
        </w:tc>
        <w:tc>
          <w:tcPr>
            <w:tcW w:w="1872" w:type="dxa"/>
          </w:tcPr>
          <w:p w14:paraId="6627B278" w14:textId="77777777" w:rsidR="00B675F2" w:rsidRPr="00CC3761" w:rsidRDefault="00B675F2" w:rsidP="003D627F">
            <w:pPr>
              <w:pBdr>
                <w:top w:val="nil"/>
                <w:left w:val="nil"/>
                <w:bottom w:val="nil"/>
                <w:right w:val="nil"/>
                <w:between w:val="nil"/>
              </w:pBdr>
              <w:spacing w:line="275" w:lineRule="auto"/>
              <w:jc w:val="center"/>
              <w:rPr>
                <w:rFonts w:ascii="Times New Roman" w:eastAsia="Google Sans Text" w:hAnsi="Times New Roman" w:cs="Times New Roman"/>
                <w:color w:val="FF0000"/>
                <w:sz w:val="20"/>
                <w:szCs w:val="20"/>
                <w:vertAlign w:val="superscript"/>
              </w:rPr>
            </w:pPr>
            <w:r w:rsidRPr="00CC3761">
              <w:rPr>
                <w:rFonts w:ascii="Times New Roman" w:eastAsia="Google Sans Text" w:hAnsi="Times New Roman" w:cs="Times New Roman"/>
                <w:color w:val="FF0000"/>
                <w:sz w:val="20"/>
                <w:szCs w:val="20"/>
              </w:rPr>
              <w:t>Extremely slow; produces "waxy" or "plastic-like" texture that can be challenging to interpret.</w:t>
            </w:r>
          </w:p>
        </w:tc>
        <w:tc>
          <w:tcPr>
            <w:tcW w:w="1872" w:type="dxa"/>
          </w:tcPr>
          <w:p w14:paraId="1BF69012" w14:textId="77777777" w:rsidR="00B675F2" w:rsidRPr="00CC3761" w:rsidRDefault="00B675F2" w:rsidP="003D627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Requires extensive training data; performance is dependent on the training model.</w:t>
            </w:r>
          </w:p>
        </w:tc>
      </w:tr>
    </w:tbl>
    <w:p w14:paraId="265461C1" w14:textId="4B5B55C0"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b/>
          <w:bCs/>
          <w:color w:val="1B1C1D"/>
          <w:sz w:val="20"/>
          <w:szCs w:val="20"/>
        </w:rPr>
      </w:pPr>
      <w:r w:rsidRPr="002276C8">
        <w:rPr>
          <w:rFonts w:ascii="Times New Roman" w:eastAsia="Google Sans Text" w:hAnsi="Times New Roman" w:cs="Times New Roman"/>
          <w:b/>
          <w:bCs/>
          <w:color w:val="1B1C1D"/>
          <w:sz w:val="20"/>
          <w:szCs w:val="20"/>
        </w:rPr>
        <w:t xml:space="preserve">Extracted and compiled from </w:t>
      </w:r>
      <w:sdt>
        <w:sdtPr>
          <w:rPr>
            <w:rFonts w:ascii="Times New Roman" w:eastAsia="Google Sans Text" w:hAnsi="Times New Roman" w:cs="Times New Roman"/>
            <w:bCs/>
            <w:color w:val="000000"/>
            <w:sz w:val="20"/>
            <w:szCs w:val="20"/>
          </w:rPr>
          <w:tag w:val="MENDELEY_CITATION_v3_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"/>
          <w:id w:val="-951940005"/>
          <w:placeholder>
            <w:docPart w:val="DefaultPlaceholder_-1854013440"/>
          </w:placeholder>
        </w:sdtPr>
        <w:sdtEndPr>
          <w:rPr>
            <w:rFonts w:eastAsia="Arial"/>
            <w:bCs w:val="0"/>
            <w:sz w:val="22"/>
            <w:szCs w:val="22"/>
          </w:rPr>
        </w:sdtEndPr>
        <w:sdtContent>
          <w:r w:rsidR="005834FF" w:rsidRPr="002276C8">
            <w:rPr>
              <w:rFonts w:ascii="Times New Roman" w:hAnsi="Times New Roman" w:cs="Times New Roman"/>
              <w:color w:val="000000"/>
            </w:rPr>
            <w:t>(</w:t>
          </w:r>
          <w:proofErr w:type="spellStart"/>
          <w:r w:rsidR="005834FF" w:rsidRPr="002276C8">
            <w:rPr>
              <w:rFonts w:ascii="Times New Roman" w:hAnsi="Times New Roman" w:cs="Times New Roman"/>
              <w:color w:val="000000"/>
            </w:rPr>
            <w:t>Koetzier</w:t>
          </w:r>
          <w:proofErr w:type="spellEnd"/>
          <w:r w:rsidR="005834FF" w:rsidRPr="002276C8">
            <w:rPr>
              <w:rFonts w:ascii="Times New Roman" w:hAnsi="Times New Roman" w:cs="Times New Roman"/>
              <w:color w:val="000000"/>
            </w:rPr>
            <w:t xml:space="preserve"> et al., 2023; Szczykutowicz et al., 2022)</w:t>
          </w:r>
        </w:sdtContent>
      </w:sdt>
    </w:p>
    <w:p w14:paraId="0E36FDC9" w14:textId="77777777" w:rsidR="00B675F2" w:rsidRPr="002276C8" w:rsidRDefault="00B675F2" w:rsidP="00F14880">
      <w:pPr>
        <w:pStyle w:val="Heading2"/>
        <w:spacing w:before="0" w:after="120" w:line="275" w:lineRule="auto"/>
        <w:jc w:val="both"/>
        <w:rPr>
          <w:rFonts w:ascii="Times New Roman" w:eastAsia="Google Sans" w:hAnsi="Times New Roman" w:cs="Times New Roman"/>
          <w:color w:val="1B1C1D"/>
          <w:sz w:val="24"/>
          <w:szCs w:val="24"/>
        </w:rPr>
      </w:pPr>
    </w:p>
    <w:p w14:paraId="6EB2C53C" w14:textId="77777777" w:rsidR="00B675F2" w:rsidRPr="002276C8" w:rsidRDefault="00B675F2" w:rsidP="00F14880">
      <w:pPr>
        <w:pStyle w:val="Heading2"/>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t>Clinical Impact and Performance Evaluation</w:t>
      </w:r>
    </w:p>
    <w:p w14:paraId="5B4577FF" w14:textId="77777777" w:rsidR="00B675F2" w:rsidRPr="002276C8" w:rsidRDefault="00B675F2"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 xml:space="preserve">The ultimate measure of any dose-optimization technology is its impact on the clinical task for which it is intended. In the context of LDCT lung cancer screening, the primary task is the reliable detection and accurate characterization of pulmonary nodules. This section connects the </w:t>
      </w:r>
      <w:r w:rsidRPr="002276C8">
        <w:rPr>
          <w:rFonts w:ascii="Times New Roman" w:eastAsia="Google Sans Text" w:hAnsi="Times New Roman" w:cs="Times New Roman"/>
          <w:color w:val="1B1C1D"/>
          <w:sz w:val="24"/>
          <w:szCs w:val="24"/>
        </w:rPr>
        <w:lastRenderedPageBreak/>
        <w:t>technological advancements described previously to this critical clinical application, evaluating how changes in image quality affect diagnostic performance. It further explores the methodologies used to assess image quality—both objective, quantitative metrics and subjective, qualitative evaluations by radiologists—and examines the growing role of artificial intelligence as a powerful tool for both image analysis and workflow optimization in large-scale screening programs.</w:t>
      </w:r>
    </w:p>
    <w:p w14:paraId="13194C61" w14:textId="14935839"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2276C8">
        <w:rPr>
          <w:rFonts w:ascii="Times New Roman" w:eastAsia="Google Sans Text" w:hAnsi="Times New Roman" w:cs="Times New Roman"/>
          <w:color w:val="1B1C1D"/>
          <w:sz w:val="24"/>
          <w:szCs w:val="24"/>
        </w:rPr>
        <w:t>The quality of LDCT screening is closely tied to image quality. A challenge is that reducing radiation dose increases image noise</w:t>
      </w:r>
      <w:sdt>
        <w:sdtPr>
          <w:rPr>
            <w:rFonts w:ascii="Times New Roman" w:eastAsia="Google Sans Text" w:hAnsi="Times New Roman" w:cs="Times New Roman"/>
            <w:color w:val="000000"/>
            <w:sz w:val="24"/>
            <w:szCs w:val="24"/>
          </w:rPr>
          <w:tag w:val="MENDELEY_CITATION_v3_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"/>
          <w:id w:val="-1832438950"/>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(Pozzessere et al., 2023)</w:t>
          </w:r>
        </w:sdtContent>
      </w:sdt>
      <w:r w:rsidRPr="002276C8">
        <w:rPr>
          <w:rFonts w:ascii="Times New Roman" w:eastAsia="Google Sans Text" w:hAnsi="Times New Roman" w:cs="Times New Roman"/>
          <w:color w:val="1B1C1D"/>
          <w:sz w:val="24"/>
          <w:szCs w:val="24"/>
        </w:rPr>
        <w:t>, which can hinder a radiologist's ability to detect suspicious nodules, especially subtle ones like subsolid nodules. These nodules, including pure ground-glass opacities and part-solid nodules, have low contrast and indistinct margins that can be hard to see in noisy images. Advanced reconstruction algorithms like IR and DLIR have been crucial in reducing noise and improving nodule visibility compared to traditional methods like FBP. Studies have shown that DLIR can achieve a 100% detection rate for pulmonary nodules at low doses, surpassing the performance of other algorithms</w:t>
      </w:r>
      <w:sdt>
        <w:sdtPr>
          <w:rPr>
            <w:rFonts w:ascii="Times New Roman" w:eastAsia="Google Sans Text" w:hAnsi="Times New Roman" w:cs="Times New Roman"/>
            <w:color w:val="000000"/>
            <w:sz w:val="24"/>
            <w:szCs w:val="24"/>
          </w:rPr>
          <w:tag w:val="MENDELEY_CITATION_v3_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"/>
          <w:id w:val="-1178344315"/>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(Tsuchiya et al., 2025; Vonder et al., 2021)</w:t>
          </w:r>
        </w:sdtContent>
      </w:sdt>
      <w:r w:rsidRPr="002276C8">
        <w:rPr>
          <w:rFonts w:ascii="Times New Roman" w:eastAsia="Google Sans Text" w:hAnsi="Times New Roman" w:cs="Times New Roman"/>
          <w:color w:val="1B1C1D"/>
          <w:sz w:val="24"/>
          <w:szCs w:val="24"/>
        </w:rPr>
        <w:t>. These advanced algorithms help maintain diagnostic accuracy at lower radiation doses that would have produced non-diagnostic images with FBP.</w:t>
      </w:r>
    </w:p>
    <w:p w14:paraId="4C93D771" w14:textId="28D741D5"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However, technology alone does not solve all challenges. The interpretation of medical images is a complex perceptual and cognitive task, and there is significant inter- and intra-observer variability in the detection of pulmonary nodules, even with high-quality images. Studies have shown that radiologists can miss nodules and that agreement between different readers on the presence, size, and classification of nodules can be poor, particularly for smaller lesions</w:t>
      </w:r>
      <w:sdt>
        <w:sdtPr>
          <w:rPr>
            <w:rFonts w:ascii="Times New Roman" w:eastAsia="Google Sans Text" w:hAnsi="Times New Roman" w:cs="Times New Roman"/>
            <w:color w:val="000000"/>
            <w:sz w:val="24"/>
            <w:szCs w:val="24"/>
          </w:rPr>
          <w:tag w:val="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"/>
          <w:id w:val="654111450"/>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(Jiang et al., 2022; Pan et al., 2024)</w:t>
          </w:r>
        </w:sdtContent>
      </w:sdt>
      <w:r w:rsidRPr="002276C8">
        <w:rPr>
          <w:rFonts w:ascii="Times New Roman" w:eastAsia="Google Sans Text" w:hAnsi="Times New Roman" w:cs="Times New Roman"/>
          <w:color w:val="1B1C1D"/>
          <w:sz w:val="24"/>
          <w:szCs w:val="24"/>
        </w:rPr>
        <w:t>. Degraded image quality due to increased noise can exacerbate this inherent variability. This underscores a dual need in modern screening programs: first, for the highest possible image quality achievable at a responsible dose, and second, for decision-support tools, such as artificial intelligence, that can help standardize interpretation and reduce observational errors.</w:t>
      </w:r>
    </w:p>
    <w:p w14:paraId="5EBCD859" w14:textId="77777777"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p>
    <w:p w14:paraId="0DC4C76B" w14:textId="77777777" w:rsidR="00B675F2" w:rsidRPr="002276C8" w:rsidRDefault="00B675F2" w:rsidP="00F14880">
      <w:pPr>
        <w:pStyle w:val="Heading3"/>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t>Artificial Intelligence in Practice</w:t>
      </w:r>
    </w:p>
    <w:p w14:paraId="51231BBA" w14:textId="22B9263D" w:rsidR="00B675F2" w:rsidRPr="002276C8" w:rsidRDefault="00B675F2" w:rsidP="009E127E">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444746"/>
          <w:sz w:val="24"/>
          <w:szCs w:val="24"/>
          <w:vertAlign w:val="superscript"/>
        </w:rPr>
      </w:pPr>
      <w:r w:rsidRPr="002276C8">
        <w:rPr>
          <w:rFonts w:ascii="Times New Roman" w:eastAsia="Google Sans Text" w:hAnsi="Times New Roman" w:cs="Times New Roman"/>
          <w:color w:val="1B1C1D"/>
          <w:sz w:val="24"/>
          <w:szCs w:val="24"/>
        </w:rPr>
        <w:t>AI, especially deep learning, is becoming a game-changing technology in medical imaging, particularly in LDCT lung cancer screening. AI can help improve diagnostic accuracy, enhance workflow efficiency, and address key challenges in screening. AI serves as a powerful form of Computer-Aided Detection (CAD) by analyzing images and detecting pulmonary nodules with high sensitivity</w:t>
      </w:r>
      <w:sdt>
        <w:sdtPr>
          <w:rPr>
            <w:rFonts w:ascii="Times New Roman" w:eastAsia="Google Sans Text" w:hAnsi="Times New Roman" w:cs="Times New Roman"/>
            <w:color w:val="000000"/>
            <w:szCs w:val="24"/>
          </w:rPr>
          <w:tag w:val="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"/>
          <w:id w:val="1648007021"/>
          <w:placeholder>
            <w:docPart w:val="DefaultPlaceholder_-1854013440"/>
          </w:placeholder>
        </w:sdtPr>
        <w:sdtEndPr>
          <w:rPr>
            <w:rFonts w:eastAsia="Arial"/>
            <w:szCs w:val="22"/>
          </w:rPr>
        </w:sdtEndPr>
        <w:sdtContent>
          <w:r w:rsidR="005834FF" w:rsidRPr="002276C8">
            <w:rPr>
              <w:rFonts w:ascii="Times New Roman" w:eastAsia="Times New Roman" w:hAnsi="Times New Roman" w:cs="Times New Roman"/>
              <w:color w:val="000000"/>
            </w:rPr>
            <w:t>(Cellina et al., 2023; Khalifa &amp; Albadawy, 2024)</w:t>
          </w:r>
        </w:sdtContent>
      </w:sdt>
      <w:r w:rsidRPr="002276C8">
        <w:rPr>
          <w:rFonts w:ascii="Times New Roman" w:eastAsia="Google Sans Text" w:hAnsi="Times New Roman" w:cs="Times New Roman"/>
          <w:color w:val="1B1C1D"/>
          <w:sz w:val="24"/>
          <w:szCs w:val="24"/>
        </w:rPr>
        <w:t xml:space="preserve"> AI can act as a "second reader," reducing observational errors and false-negative interpretations. Advanced AI tools can also perform automated segmentation, volumetry, density analysis, and extract quantitative "radiomic" features to help characterize nodules and predict their likelihood of malignancy, providing valuable decision support for radiologists</w:t>
      </w:r>
      <w:sdt>
        <w:sdtPr>
          <w:rPr>
            <w:rFonts w:ascii="Times New Roman" w:eastAsia="Google Sans Text" w:hAnsi="Times New Roman" w:cs="Times New Roman"/>
            <w:color w:val="000000"/>
            <w:sz w:val="24"/>
            <w:szCs w:val="24"/>
          </w:rPr>
          <w:tag w:val="MENDELEY_CITATION_v3_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"/>
          <w:id w:val="-1878301477"/>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(Peters et al., 2021)</w:t>
          </w:r>
        </w:sdtContent>
      </w:sdt>
      <w:r w:rsidRPr="002276C8">
        <w:rPr>
          <w:rFonts w:ascii="Times New Roman" w:eastAsia="Google Sans Text" w:hAnsi="Times New Roman" w:cs="Times New Roman"/>
          <w:color w:val="1B1C1D"/>
          <w:sz w:val="24"/>
          <w:szCs w:val="24"/>
        </w:rPr>
        <w:t>.</w:t>
      </w:r>
    </w:p>
    <w:p w14:paraId="4AEB8FD4" w14:textId="77777777" w:rsidR="00B675F2" w:rsidRPr="002276C8" w:rsidRDefault="00B675F2" w:rsidP="00F14880">
      <w:pPr>
        <w:pBdr>
          <w:top w:val="nil"/>
          <w:left w:val="nil"/>
          <w:bottom w:val="nil"/>
          <w:right w:val="nil"/>
          <w:between w:val="nil"/>
        </w:pBdr>
        <w:spacing w:before="240"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 xml:space="preserve">This evidence suggests a future where the role of the radiologist in screening is reframed. Instead of spending the majority of their time meticulously searching through thousands of normal images to </w:t>
      </w:r>
      <w:r w:rsidRPr="002276C8">
        <w:rPr>
          <w:rFonts w:ascii="Times New Roman" w:eastAsia="Google Sans Text" w:hAnsi="Times New Roman" w:cs="Times New Roman"/>
          <w:color w:val="1B1C1D"/>
          <w:sz w:val="24"/>
          <w:szCs w:val="24"/>
        </w:rPr>
        <w:lastRenderedPageBreak/>
        <w:t xml:space="preserve">find the rare "needle in a haystack," their expertise is focused on the much smaller subset of abnormal cases identified by AI. This shifts their primary function from low-yield searching to high-yield analysis, diagnosis, and problem-solving. By leveraging AI as a highly sensitive triage tool, large-scale screening programs may become far more logistically sustainable, economically viable, and efficient, ultimately allowing the benefits of early detection to be delivered to a larger population. Table 3 shows the potential impacts of AI integration in lung cancer screening, highlighting improvements in detection rates, reductions in reading times, and enhanced patient outcomes. </w:t>
      </w:r>
    </w:p>
    <w:p w14:paraId="050A1F7F" w14:textId="62ED5E96" w:rsidR="00B675F2" w:rsidRPr="00CC3761" w:rsidRDefault="00F81F98" w:rsidP="00F14880">
      <w:pPr>
        <w:pBdr>
          <w:top w:val="nil"/>
          <w:left w:val="nil"/>
          <w:bottom w:val="nil"/>
          <w:right w:val="nil"/>
          <w:between w:val="nil"/>
        </w:pBdr>
        <w:spacing w:after="240" w:line="275" w:lineRule="auto"/>
        <w:jc w:val="both"/>
        <w:rPr>
          <w:rFonts w:ascii="Times New Roman" w:eastAsia="Google Sans Text" w:hAnsi="Times New Roman" w:cs="Times New Roman"/>
          <w:b/>
          <w:color w:val="FF0000"/>
          <w:sz w:val="24"/>
          <w:szCs w:val="24"/>
        </w:rPr>
      </w:pPr>
      <w:r>
        <w:rPr>
          <w:rFonts w:ascii="Times New Roman" w:eastAsia="Google Sans Text" w:hAnsi="Times New Roman" w:cs="Times New Roman"/>
          <w:b/>
          <w:color w:val="FF0000"/>
          <w:sz w:val="24"/>
          <w:szCs w:val="24"/>
        </w:rPr>
        <w:t xml:space="preserve">Table 3: Performance </w:t>
      </w:r>
      <w:proofErr w:type="gramStart"/>
      <w:r>
        <w:rPr>
          <w:rFonts w:ascii="Times New Roman" w:eastAsia="Google Sans Text" w:hAnsi="Times New Roman" w:cs="Times New Roman"/>
          <w:b/>
          <w:color w:val="FF0000"/>
          <w:sz w:val="24"/>
          <w:szCs w:val="24"/>
        </w:rPr>
        <w:t>Of</w:t>
      </w:r>
      <w:proofErr w:type="gramEnd"/>
      <w:r>
        <w:rPr>
          <w:rFonts w:ascii="Times New Roman" w:eastAsia="Google Sans Text" w:hAnsi="Times New Roman" w:cs="Times New Roman"/>
          <w:b/>
          <w:color w:val="FF0000"/>
          <w:sz w:val="24"/>
          <w:szCs w:val="24"/>
        </w:rPr>
        <w:t xml:space="preserve"> AI Utilization </w:t>
      </w:r>
      <w:proofErr w:type="spellStart"/>
      <w:r>
        <w:rPr>
          <w:rFonts w:ascii="Times New Roman" w:eastAsia="Google Sans Text" w:hAnsi="Times New Roman" w:cs="Times New Roman"/>
          <w:b/>
          <w:color w:val="FF0000"/>
          <w:sz w:val="24"/>
          <w:szCs w:val="24"/>
        </w:rPr>
        <w:t>Scenariors</w:t>
      </w:r>
      <w:proofErr w:type="spellEnd"/>
      <w:r>
        <w:rPr>
          <w:rFonts w:ascii="Times New Roman" w:eastAsia="Google Sans Text" w:hAnsi="Times New Roman" w:cs="Times New Roman"/>
          <w:b/>
          <w:color w:val="FF0000"/>
          <w:sz w:val="24"/>
          <w:szCs w:val="24"/>
        </w:rPr>
        <w:t xml:space="preserve"> in LDCT Screening</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72"/>
        <w:gridCol w:w="1872"/>
        <w:gridCol w:w="1872"/>
        <w:gridCol w:w="1872"/>
        <w:gridCol w:w="1872"/>
      </w:tblGrid>
      <w:tr w:rsidR="00CC3761" w:rsidRPr="00CC3761" w14:paraId="5D4AA4EC" w14:textId="77777777" w:rsidTr="0058128C">
        <w:tc>
          <w:tcPr>
            <w:tcW w:w="1872" w:type="dxa"/>
            <w:tcBorders>
              <w:bottom w:val="single" w:sz="4" w:space="0" w:color="auto"/>
            </w:tcBorders>
          </w:tcPr>
          <w:p w14:paraId="7066F1B9"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Performance Metric</w:t>
            </w:r>
          </w:p>
        </w:tc>
        <w:tc>
          <w:tcPr>
            <w:tcW w:w="1872" w:type="dxa"/>
            <w:tcBorders>
              <w:bottom w:val="single" w:sz="4" w:space="0" w:color="auto"/>
            </w:tcBorders>
          </w:tcPr>
          <w:p w14:paraId="385434F4"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Without AI (Baseline)</w:t>
            </w:r>
          </w:p>
        </w:tc>
        <w:tc>
          <w:tcPr>
            <w:tcW w:w="1872" w:type="dxa"/>
            <w:tcBorders>
              <w:bottom w:val="single" w:sz="4" w:space="0" w:color="auto"/>
            </w:tcBorders>
          </w:tcPr>
          <w:p w14:paraId="11803A1A"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AI as Assistant</w:t>
            </w:r>
          </w:p>
        </w:tc>
        <w:tc>
          <w:tcPr>
            <w:tcW w:w="1872" w:type="dxa"/>
            <w:tcBorders>
              <w:bottom w:val="single" w:sz="4" w:space="0" w:color="auto"/>
            </w:tcBorders>
          </w:tcPr>
          <w:p w14:paraId="7F41B987"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AI as Pre-screened</w:t>
            </w:r>
          </w:p>
        </w:tc>
        <w:tc>
          <w:tcPr>
            <w:tcW w:w="1872" w:type="dxa"/>
            <w:tcBorders>
              <w:bottom w:val="single" w:sz="4" w:space="0" w:color="auto"/>
            </w:tcBorders>
          </w:tcPr>
          <w:p w14:paraId="17777831"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AI as Backup</w:t>
            </w:r>
          </w:p>
        </w:tc>
      </w:tr>
      <w:tr w:rsidR="00CC3761" w:rsidRPr="00CC3761" w14:paraId="789F3E3F" w14:textId="77777777" w:rsidTr="0058128C">
        <w:tc>
          <w:tcPr>
            <w:tcW w:w="1872" w:type="dxa"/>
            <w:tcBorders>
              <w:top w:val="single" w:sz="4" w:space="0" w:color="auto"/>
              <w:bottom w:val="nil"/>
            </w:tcBorders>
          </w:tcPr>
          <w:p w14:paraId="7293513A" w14:textId="77777777" w:rsidR="0058128C" w:rsidRPr="00CC3761" w:rsidRDefault="0058128C"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18A00F4A" w14:textId="77777777" w:rsidR="0058128C" w:rsidRPr="00CC3761" w:rsidRDefault="0058128C"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4F774F0A" w14:textId="77777777" w:rsidR="0058128C" w:rsidRPr="00CC3761" w:rsidRDefault="0058128C"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2F202593" w14:textId="77777777" w:rsidR="0058128C" w:rsidRPr="00CC3761" w:rsidRDefault="0058128C"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c>
          <w:tcPr>
            <w:tcW w:w="1872" w:type="dxa"/>
            <w:tcBorders>
              <w:top w:val="single" w:sz="4" w:space="0" w:color="auto"/>
              <w:bottom w:val="nil"/>
            </w:tcBorders>
          </w:tcPr>
          <w:p w14:paraId="7F4E444D" w14:textId="77777777" w:rsidR="0058128C" w:rsidRPr="00CC3761" w:rsidRDefault="0058128C" w:rsidP="00D71BEF">
            <w:pPr>
              <w:pBdr>
                <w:top w:val="nil"/>
                <w:left w:val="nil"/>
                <w:bottom w:val="nil"/>
                <w:right w:val="nil"/>
                <w:between w:val="nil"/>
              </w:pBdr>
              <w:spacing w:before="120" w:after="120" w:line="275" w:lineRule="auto"/>
              <w:jc w:val="center"/>
              <w:rPr>
                <w:rFonts w:ascii="Times New Roman" w:eastAsia="Google Sans Text" w:hAnsi="Times New Roman" w:cs="Times New Roman"/>
                <w:b/>
                <w:color w:val="FF0000"/>
                <w:sz w:val="20"/>
                <w:szCs w:val="20"/>
              </w:rPr>
            </w:pPr>
          </w:p>
        </w:tc>
      </w:tr>
      <w:tr w:rsidR="00CC3761" w:rsidRPr="00CC3761" w14:paraId="68722D93" w14:textId="77777777" w:rsidTr="0058128C">
        <w:tc>
          <w:tcPr>
            <w:tcW w:w="1872" w:type="dxa"/>
            <w:tcBorders>
              <w:top w:val="nil"/>
            </w:tcBorders>
          </w:tcPr>
          <w:p w14:paraId="13A5E99F" w14:textId="77777777" w:rsidR="00B675F2" w:rsidRPr="00CC3761" w:rsidRDefault="00B675F2"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Per-Nodule Sensitivity</w:t>
            </w:r>
          </w:p>
        </w:tc>
        <w:tc>
          <w:tcPr>
            <w:tcW w:w="1872" w:type="dxa"/>
            <w:tcBorders>
              <w:top w:val="nil"/>
            </w:tcBorders>
          </w:tcPr>
          <w:p w14:paraId="5F004437"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64.2%</w:t>
            </w:r>
          </w:p>
        </w:tc>
        <w:tc>
          <w:tcPr>
            <w:tcW w:w="1872" w:type="dxa"/>
            <w:tcBorders>
              <w:top w:val="nil"/>
            </w:tcBorders>
          </w:tcPr>
          <w:p w14:paraId="2845C873"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64.8% (no significant change)</w:t>
            </w:r>
          </w:p>
        </w:tc>
        <w:tc>
          <w:tcPr>
            <w:tcW w:w="1872" w:type="dxa"/>
            <w:tcBorders>
              <w:top w:val="nil"/>
            </w:tcBorders>
          </w:tcPr>
          <w:p w14:paraId="1827AEC9"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62.9% (no significant change)</w:t>
            </w:r>
          </w:p>
        </w:tc>
        <w:tc>
          <w:tcPr>
            <w:tcW w:w="1872" w:type="dxa"/>
            <w:tcBorders>
              <w:top w:val="nil"/>
            </w:tcBorders>
          </w:tcPr>
          <w:p w14:paraId="456901AD"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66.4% (increased)</w:t>
            </w:r>
          </w:p>
        </w:tc>
      </w:tr>
      <w:tr w:rsidR="00CC3761" w:rsidRPr="00CC3761" w14:paraId="6066E906" w14:textId="77777777" w:rsidTr="0058128C">
        <w:tc>
          <w:tcPr>
            <w:tcW w:w="1872" w:type="dxa"/>
          </w:tcPr>
          <w:p w14:paraId="7F4B5789" w14:textId="77777777" w:rsidR="00B675F2" w:rsidRPr="00CC3761" w:rsidRDefault="00B675F2"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Per-Examination Specificity</w:t>
            </w:r>
          </w:p>
        </w:tc>
        <w:tc>
          <w:tcPr>
            <w:tcW w:w="1872" w:type="dxa"/>
          </w:tcPr>
          <w:p w14:paraId="086A1BA2"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88.8%</w:t>
            </w:r>
          </w:p>
        </w:tc>
        <w:tc>
          <w:tcPr>
            <w:tcW w:w="1872" w:type="dxa"/>
          </w:tcPr>
          <w:p w14:paraId="69B2C8E0"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81.1% (decreased)</w:t>
            </w:r>
          </w:p>
        </w:tc>
        <w:tc>
          <w:tcPr>
            <w:tcW w:w="1872" w:type="dxa"/>
          </w:tcPr>
          <w:p w14:paraId="0AD12DF8"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90.3% (increased)</w:t>
            </w:r>
          </w:p>
        </w:tc>
        <w:tc>
          <w:tcPr>
            <w:tcW w:w="1872" w:type="dxa"/>
          </w:tcPr>
          <w:p w14:paraId="15DD287C"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79.9% (decreased)</w:t>
            </w:r>
          </w:p>
        </w:tc>
      </w:tr>
      <w:tr w:rsidR="00CC3761" w:rsidRPr="00CC3761" w14:paraId="62B021BA" w14:textId="77777777" w:rsidTr="0058128C">
        <w:tc>
          <w:tcPr>
            <w:tcW w:w="1872" w:type="dxa"/>
          </w:tcPr>
          <w:p w14:paraId="67066C0F" w14:textId="77777777" w:rsidR="00B675F2" w:rsidRPr="00CC3761" w:rsidRDefault="00B675F2"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Recall Rate</w:t>
            </w:r>
          </w:p>
        </w:tc>
        <w:tc>
          <w:tcPr>
            <w:tcW w:w="1872" w:type="dxa"/>
          </w:tcPr>
          <w:p w14:paraId="7C6C7654"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22.1%</w:t>
            </w:r>
          </w:p>
        </w:tc>
        <w:tc>
          <w:tcPr>
            <w:tcW w:w="1872" w:type="dxa"/>
          </w:tcPr>
          <w:p w14:paraId="68047085"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30.3% (increased)</w:t>
            </w:r>
          </w:p>
        </w:tc>
        <w:tc>
          <w:tcPr>
            <w:tcW w:w="1872" w:type="dxa"/>
          </w:tcPr>
          <w:p w14:paraId="0D5D8FD6"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20.8% (decreased)</w:t>
            </w:r>
          </w:p>
        </w:tc>
        <w:tc>
          <w:tcPr>
            <w:tcW w:w="1872" w:type="dxa"/>
          </w:tcPr>
          <w:p w14:paraId="5963BF56"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33.6% (increased)</w:t>
            </w:r>
          </w:p>
        </w:tc>
      </w:tr>
      <w:tr w:rsidR="00CC3761" w:rsidRPr="00CC3761" w14:paraId="63C8BDB1" w14:textId="77777777" w:rsidTr="0058128C">
        <w:tc>
          <w:tcPr>
            <w:tcW w:w="1872" w:type="dxa"/>
          </w:tcPr>
          <w:p w14:paraId="1A0AD475" w14:textId="77777777" w:rsidR="00B675F2" w:rsidRPr="00CC3761" w:rsidRDefault="00B675F2"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Mean Interpretation Time</w:t>
            </w:r>
          </w:p>
        </w:tc>
        <w:tc>
          <w:tcPr>
            <w:tcW w:w="1872" w:type="dxa"/>
          </w:tcPr>
          <w:p w14:paraId="2C8557F5"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164 seconds</w:t>
            </w:r>
          </w:p>
        </w:tc>
        <w:tc>
          <w:tcPr>
            <w:tcW w:w="1872" w:type="dxa"/>
          </w:tcPr>
          <w:p w14:paraId="128C2879"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161 seconds (no significant change)</w:t>
            </w:r>
          </w:p>
        </w:tc>
        <w:tc>
          <w:tcPr>
            <w:tcW w:w="1872" w:type="dxa"/>
          </w:tcPr>
          <w:p w14:paraId="25F974F6"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143 seconds (decreased)</w:t>
            </w:r>
          </w:p>
        </w:tc>
        <w:tc>
          <w:tcPr>
            <w:tcW w:w="1872" w:type="dxa"/>
          </w:tcPr>
          <w:p w14:paraId="6E08D463"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225 seconds (increased)</w:t>
            </w:r>
          </w:p>
        </w:tc>
      </w:tr>
      <w:tr w:rsidR="00CC3761" w:rsidRPr="00CC3761" w14:paraId="4DA34EBB" w14:textId="77777777" w:rsidTr="0058128C">
        <w:tc>
          <w:tcPr>
            <w:tcW w:w="1872" w:type="dxa"/>
          </w:tcPr>
          <w:p w14:paraId="27222683" w14:textId="77777777" w:rsidR="00B675F2" w:rsidRPr="00CC3761" w:rsidRDefault="00B675F2" w:rsidP="00F14880">
            <w:pPr>
              <w:pBdr>
                <w:top w:val="nil"/>
                <w:left w:val="nil"/>
                <w:bottom w:val="nil"/>
                <w:right w:val="nil"/>
                <w:between w:val="nil"/>
              </w:pBdr>
              <w:spacing w:before="120" w:after="120" w:line="275" w:lineRule="auto"/>
              <w:jc w:val="both"/>
              <w:rPr>
                <w:rFonts w:ascii="Times New Roman" w:eastAsia="Google Sans Text" w:hAnsi="Times New Roman" w:cs="Times New Roman"/>
                <w:b/>
                <w:color w:val="FF0000"/>
                <w:sz w:val="20"/>
                <w:szCs w:val="20"/>
              </w:rPr>
            </w:pPr>
            <w:r w:rsidRPr="00CC3761">
              <w:rPr>
                <w:rFonts w:ascii="Times New Roman" w:eastAsia="Google Sans Text" w:hAnsi="Times New Roman" w:cs="Times New Roman"/>
                <w:b/>
                <w:color w:val="FF0000"/>
                <w:sz w:val="20"/>
                <w:szCs w:val="20"/>
              </w:rPr>
              <w:t>Net Benefit</w:t>
            </w:r>
          </w:p>
        </w:tc>
        <w:tc>
          <w:tcPr>
            <w:tcW w:w="1872" w:type="dxa"/>
          </w:tcPr>
          <w:p w14:paraId="642C490D"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Baseline</w:t>
            </w:r>
          </w:p>
        </w:tc>
        <w:tc>
          <w:tcPr>
            <w:tcW w:w="1872" w:type="dxa"/>
          </w:tcPr>
          <w:p w14:paraId="11FB7348"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Lowest</w:t>
            </w:r>
          </w:p>
        </w:tc>
        <w:tc>
          <w:tcPr>
            <w:tcW w:w="1872" w:type="dxa"/>
          </w:tcPr>
          <w:p w14:paraId="768258C9"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Highest</w:t>
            </w:r>
          </w:p>
        </w:tc>
        <w:tc>
          <w:tcPr>
            <w:tcW w:w="1872" w:type="dxa"/>
          </w:tcPr>
          <w:p w14:paraId="019509BD" w14:textId="77777777" w:rsidR="00B675F2" w:rsidRPr="00CC3761" w:rsidRDefault="00B675F2" w:rsidP="00D71BEF">
            <w:pPr>
              <w:pBdr>
                <w:top w:val="nil"/>
                <w:left w:val="nil"/>
                <w:bottom w:val="nil"/>
                <w:right w:val="nil"/>
                <w:between w:val="nil"/>
              </w:pBdr>
              <w:spacing w:before="120" w:after="120" w:line="275" w:lineRule="auto"/>
              <w:jc w:val="center"/>
              <w:rPr>
                <w:rFonts w:ascii="Times New Roman" w:eastAsia="Google Sans Text" w:hAnsi="Times New Roman" w:cs="Times New Roman"/>
                <w:color w:val="FF0000"/>
                <w:sz w:val="20"/>
                <w:szCs w:val="20"/>
              </w:rPr>
            </w:pPr>
            <w:r w:rsidRPr="00CC3761">
              <w:rPr>
                <w:rFonts w:ascii="Times New Roman" w:eastAsia="Google Sans Text" w:hAnsi="Times New Roman" w:cs="Times New Roman"/>
                <w:color w:val="FF0000"/>
                <w:sz w:val="20"/>
                <w:szCs w:val="20"/>
              </w:rPr>
              <w:t>Intermediate</w:t>
            </w:r>
          </w:p>
        </w:tc>
      </w:tr>
    </w:tbl>
    <w:p w14:paraId="0D10492F" w14:textId="3AD2EB24" w:rsidR="00B675F2" w:rsidRPr="002276C8" w:rsidRDefault="00B675F2" w:rsidP="00F14880">
      <w:pPr>
        <w:pBdr>
          <w:top w:val="nil"/>
          <w:left w:val="nil"/>
          <w:bottom w:val="nil"/>
          <w:right w:val="nil"/>
          <w:between w:val="nil"/>
        </w:pBdr>
        <w:spacing w:after="240" w:line="275" w:lineRule="auto"/>
        <w:jc w:val="both"/>
        <w:rPr>
          <w:rFonts w:ascii="Times New Roman" w:eastAsia="Google Sans Text" w:hAnsi="Times New Roman" w:cs="Times New Roman"/>
          <w:color w:val="444746"/>
          <w:sz w:val="20"/>
          <w:szCs w:val="20"/>
        </w:rPr>
      </w:pPr>
      <w:r w:rsidRPr="002276C8">
        <w:rPr>
          <w:rFonts w:ascii="Times New Roman" w:eastAsia="Google Sans Text" w:hAnsi="Times New Roman" w:cs="Times New Roman"/>
          <w:color w:val="444746"/>
          <w:sz w:val="20"/>
          <w:szCs w:val="20"/>
        </w:rPr>
        <w:t xml:space="preserve">Compiled from </w:t>
      </w:r>
      <w:sdt>
        <w:sdtPr>
          <w:rPr>
            <w:rFonts w:ascii="Times New Roman" w:eastAsia="Google Sans Text" w:hAnsi="Times New Roman" w:cs="Times New Roman"/>
            <w:color w:val="000000"/>
            <w:sz w:val="20"/>
            <w:szCs w:val="20"/>
          </w:rPr>
          <w:tag w:val="MENDELEY_CITATION_v3_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"/>
          <w:id w:val="1906797736"/>
          <w:placeholder>
            <w:docPart w:val="DefaultPlaceholder_-1854013440"/>
          </w:placeholder>
        </w:sdtPr>
        <w:sdtEndPr>
          <w:rPr>
            <w:rFonts w:eastAsia="Arial"/>
            <w:sz w:val="22"/>
            <w:szCs w:val="22"/>
          </w:rPr>
        </w:sdtEndPr>
        <w:sdtContent>
          <w:r w:rsidR="005834FF" w:rsidRPr="002276C8">
            <w:rPr>
              <w:rFonts w:ascii="Times New Roman" w:hAnsi="Times New Roman" w:cs="Times New Roman"/>
              <w:color w:val="000000"/>
            </w:rPr>
            <w:t>(Cheo et al., 2025)</w:t>
          </w:r>
        </w:sdtContent>
      </w:sdt>
    </w:p>
    <w:p w14:paraId="44D44892" w14:textId="77777777" w:rsidR="00B675F2" w:rsidRPr="002276C8" w:rsidRDefault="00B675F2" w:rsidP="00F14880">
      <w:pPr>
        <w:pStyle w:val="Heading3"/>
        <w:spacing w:before="0" w:after="120" w:line="275" w:lineRule="auto"/>
        <w:jc w:val="both"/>
        <w:rPr>
          <w:rFonts w:ascii="Times New Roman" w:eastAsia="Google Sans" w:hAnsi="Times New Roman" w:cs="Times New Roman"/>
          <w:color w:val="1B1C1D"/>
          <w:sz w:val="24"/>
          <w:szCs w:val="24"/>
        </w:rPr>
      </w:pPr>
    </w:p>
    <w:p w14:paraId="1EF0E13B" w14:textId="77777777" w:rsidR="00B675F2" w:rsidRPr="002276C8" w:rsidRDefault="00B675F2" w:rsidP="00F14880">
      <w:pPr>
        <w:pStyle w:val="Heading3"/>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t>A Quantitative Risk-Benefit Analysis</w:t>
      </w:r>
    </w:p>
    <w:p w14:paraId="19FD6642" w14:textId="63B70ADE" w:rsidR="00B675F2" w:rsidRPr="002276C8" w:rsidRDefault="00B675F2" w:rsidP="007B0520">
      <w:pPr>
        <w:pBdr>
          <w:top w:val="nil"/>
          <w:left w:val="nil"/>
          <w:bottom w:val="nil"/>
          <w:right w:val="nil"/>
          <w:between w:val="nil"/>
        </w:pBdr>
        <w:spacing w:after="240" w:line="275" w:lineRule="auto"/>
        <w:ind w:firstLine="720"/>
        <w:jc w:val="both"/>
        <w:rPr>
          <w:rFonts w:ascii="Times New Roman" w:eastAsia="Google Sans Text" w:hAnsi="Times New Roman" w:cs="Times New Roman"/>
          <w:color w:val="444746"/>
          <w:sz w:val="24"/>
          <w:szCs w:val="24"/>
          <w:vertAlign w:val="superscript"/>
        </w:rPr>
      </w:pPr>
      <w:r w:rsidRPr="002276C8">
        <w:rPr>
          <w:rFonts w:ascii="Times New Roman" w:eastAsia="Google Sans Text" w:hAnsi="Times New Roman" w:cs="Times New Roman"/>
          <w:color w:val="1B1C1D"/>
          <w:sz w:val="24"/>
          <w:szCs w:val="24"/>
        </w:rPr>
        <w:t>The main question for any screening program is whether the benefits outweigh the harms. For LDCT lung cancer screening, the focus is on balancing the proven benefit of reducing mortality against the potential harm of radiation-induced cancer. The primary benefit is a 20% to 24% reduction in lung cancer-specific mortality for high-risk individuals, as shown in the NLST and NELSON trials</w:t>
      </w:r>
      <w:sdt>
        <w:sdtPr>
          <w:rPr>
            <w:rFonts w:ascii="Times New Roman" w:eastAsia="Google Sans Text" w:hAnsi="Times New Roman" w:cs="Times New Roman"/>
            <w:color w:val="000000"/>
            <w:sz w:val="24"/>
            <w:szCs w:val="24"/>
          </w:rPr>
          <w:tag w:val="MENDELEY_CITATION_v3_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"/>
          <w:id w:val="-32200373"/>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(Welz et al., 2025)</w:t>
          </w:r>
        </w:sdtContent>
      </w:sdt>
      <w:r w:rsidRPr="002276C8">
        <w:rPr>
          <w:rFonts w:ascii="Times New Roman" w:eastAsia="Google Sans Text" w:hAnsi="Times New Roman" w:cs="Times New Roman"/>
          <w:color w:val="1B1C1D"/>
          <w:sz w:val="24"/>
          <w:szCs w:val="24"/>
        </w:rPr>
        <w:t>. This results in a significant number of lives saved at a population level. The main risk is the Lifetime Attributable Risk (LAR) of developing a fatal cancer from the radiation exposure during screening exams. This risk is estimated using data from atomic bomb survivors and other exposed populations, following a conservative linear no-threshold (LNT) model</w:t>
      </w:r>
      <w:sdt>
        <w:sdtPr>
          <w:rPr>
            <w:rFonts w:ascii="Times New Roman" w:eastAsia="Google Sans Text" w:hAnsi="Times New Roman" w:cs="Times New Roman"/>
            <w:color w:val="000000"/>
            <w:szCs w:val="24"/>
          </w:rPr>
          <w:tag w:val="MENDELEY_CITATION_v3_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"/>
          <w:id w:val="1668439728"/>
          <w:placeholder>
            <w:docPart w:val="DefaultPlaceholder_-1854013440"/>
          </w:placeholder>
        </w:sdtPr>
        <w:sdtEndPr>
          <w:rPr>
            <w:rFonts w:eastAsia="Arial"/>
            <w:szCs w:val="22"/>
          </w:rPr>
        </w:sdtEndPr>
        <w:sdtContent>
          <w:r w:rsidR="0011309E" w:rsidRPr="002276C8">
            <w:rPr>
              <w:rFonts w:ascii="Times New Roman" w:eastAsia="Times New Roman" w:hAnsi="Times New Roman" w:cs="Times New Roman"/>
              <w:color w:val="000000"/>
            </w:rPr>
            <w:t>(Hendrick &amp; Smith, 2024)</w:t>
          </w:r>
        </w:sdtContent>
      </w:sdt>
      <w:r w:rsidRPr="002276C8">
        <w:rPr>
          <w:rFonts w:ascii="Times New Roman" w:eastAsia="Google Sans Text" w:hAnsi="Times New Roman" w:cs="Times New Roman"/>
          <w:color w:val="1B1C1D"/>
          <w:sz w:val="24"/>
          <w:szCs w:val="24"/>
        </w:rPr>
        <w:t>. Studies have found that the risk of developing major cancers from LDCT screening is small but not negligible, with estimates ranging from 1.4 to 8.1 induced cancers for every 10,000 people screened over 10 years</w:t>
      </w:r>
      <w:sdt>
        <w:sdtPr>
          <w:rPr>
            <w:rFonts w:ascii="Times New Roman" w:eastAsia="Google Sans Text" w:hAnsi="Times New Roman" w:cs="Times New Roman"/>
            <w:color w:val="000000"/>
            <w:sz w:val="24"/>
            <w:szCs w:val="24"/>
          </w:rPr>
          <w:tag w:val="MENDELEY_CITATION_v3_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"/>
          <w:id w:val="-425888310"/>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(Røe et al., 2019)</w:t>
          </w:r>
        </w:sdtContent>
      </w:sdt>
      <w:r w:rsidRPr="002276C8">
        <w:rPr>
          <w:rFonts w:ascii="Times New Roman" w:eastAsia="Google Sans Text" w:hAnsi="Times New Roman" w:cs="Times New Roman"/>
          <w:color w:val="1B1C1D"/>
          <w:sz w:val="24"/>
          <w:szCs w:val="24"/>
        </w:rPr>
        <w:t>.</w:t>
      </w:r>
    </w:p>
    <w:p w14:paraId="2948B2F1" w14:textId="1D515D72" w:rsidR="00B675F2" w:rsidRPr="002276C8" w:rsidRDefault="00B675F2" w:rsidP="007B0520">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2276C8">
        <w:rPr>
          <w:rFonts w:ascii="Times New Roman" w:eastAsia="Google Sans Text" w:hAnsi="Times New Roman" w:cs="Times New Roman"/>
          <w:color w:val="1B1C1D"/>
          <w:sz w:val="24"/>
          <w:szCs w:val="24"/>
        </w:rPr>
        <w:lastRenderedPageBreak/>
        <w:t xml:space="preserve">The combination of screening for lung cancer with LDCT scans has </w:t>
      </w:r>
      <w:r w:rsidR="00CC3761">
        <w:rPr>
          <w:rFonts w:ascii="Times New Roman" w:eastAsia="Google Sans Text" w:hAnsi="Times New Roman" w:cs="Times New Roman"/>
          <w:color w:val="1B1C1D"/>
          <w:sz w:val="24"/>
          <w:szCs w:val="24"/>
        </w:rPr>
        <w:t xml:space="preserve">a </w:t>
      </w:r>
      <w:r w:rsidRPr="002276C8">
        <w:rPr>
          <w:rFonts w:ascii="Times New Roman" w:eastAsia="Google Sans Text" w:hAnsi="Times New Roman" w:cs="Times New Roman"/>
          <w:color w:val="1B1C1D"/>
          <w:sz w:val="24"/>
          <w:szCs w:val="24"/>
        </w:rPr>
        <w:t>favourable benefit-to-risk ratio. Multiple analyses have shown that the number of lives saved by screening far outweighs the potential deaths caused by radiation. Estimates of this ratio range from 12:1 to over 60:1, with one analysis finding a ratio of 16:1</w:t>
      </w:r>
      <w:sdt>
        <w:sdtPr>
          <w:rPr>
            <w:rFonts w:ascii="Times New Roman" w:eastAsia="Google Sans Text" w:hAnsi="Times New Roman" w:cs="Times New Roman"/>
            <w:color w:val="000000"/>
            <w:sz w:val="24"/>
            <w:szCs w:val="24"/>
          </w:rPr>
          <w:tag w:val="MENDELEY_CITATION_v3_eyJjaXRhdGlvbklEIjoiTUVOREVMRVlfQ0lUQVRJT05fNzlkMjQxMjMtMDdhMy00ZTRiLTliM2MtZWFiYWJlOWU4Mjhh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
          <w:id w:val="-1553541360"/>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(Lancaster et al., 2022)</w:t>
          </w:r>
        </w:sdtContent>
      </w:sdt>
      <w:r w:rsidRPr="002276C8">
        <w:rPr>
          <w:rFonts w:ascii="Times New Roman" w:eastAsia="Google Sans Text" w:hAnsi="Times New Roman" w:cs="Times New Roman"/>
          <w:color w:val="1B1C1D"/>
          <w:sz w:val="24"/>
          <w:szCs w:val="24"/>
        </w:rPr>
        <w:t xml:space="preserve"> and another finding a ratio of 23:1</w:t>
      </w:r>
      <w:sdt>
        <w:sdtPr>
          <w:rPr>
            <w:rFonts w:ascii="Times New Roman" w:eastAsia="Google Sans Text" w:hAnsi="Times New Roman" w:cs="Times New Roman"/>
            <w:color w:val="000000"/>
            <w:sz w:val="24"/>
            <w:szCs w:val="24"/>
          </w:rPr>
          <w:tag w:val="MENDELEY_CITATION_v3_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"/>
          <w:id w:val="1554499722"/>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(Gierada et al., 2020)</w:t>
          </w:r>
        </w:sdtContent>
      </w:sdt>
      <w:r w:rsidRPr="002276C8">
        <w:rPr>
          <w:rFonts w:ascii="Times New Roman" w:eastAsia="Google Sans Text" w:hAnsi="Times New Roman" w:cs="Times New Roman"/>
          <w:color w:val="1B1C1D"/>
          <w:sz w:val="24"/>
          <w:szCs w:val="24"/>
        </w:rPr>
        <w:t>. This ratio is continuously improving over time as technology advances, leading to lower radiation doses required for screening exams. As technology becomes more dose-efficient, the case for screening becomes even stronger.</w:t>
      </w:r>
    </w:p>
    <w:p w14:paraId="65058D88" w14:textId="5FC357F9" w:rsidR="00B675F2" w:rsidRPr="002276C8" w:rsidRDefault="00B675F2" w:rsidP="007B0520">
      <w:pPr>
        <w:pBdr>
          <w:top w:val="nil"/>
          <w:left w:val="nil"/>
          <w:bottom w:val="nil"/>
          <w:right w:val="nil"/>
          <w:between w:val="nil"/>
        </w:pBdr>
        <w:spacing w:after="12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The translation of theoretical benefits from controlled clinical trials to routine community practice is a challenge. Professional bodies like the ACR and RSNA have guidelines and programs to ensure safe and effective outcomes in screening. The ALARA principle guides medical imaging with ionizing radiation, aiming to keep exposure low while maintaining diagnostic quality</w:t>
      </w:r>
      <w:sdt>
        <w:sdtPr>
          <w:rPr>
            <w:rFonts w:ascii="Times New Roman" w:eastAsia="Google Sans Text" w:hAnsi="Times New Roman" w:cs="Times New Roman"/>
            <w:color w:val="000000"/>
            <w:sz w:val="24"/>
            <w:szCs w:val="24"/>
          </w:rPr>
          <w:tag w:val="MENDELEY_CITATION_v3_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"/>
          <w:id w:val="376823129"/>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(Alnaaimi et al., 2022)</w:t>
          </w:r>
        </w:sdtContent>
      </w:sdt>
      <w:r w:rsidRPr="002276C8">
        <w:rPr>
          <w:rFonts w:ascii="Times New Roman" w:eastAsia="Google Sans Text" w:hAnsi="Times New Roman" w:cs="Times New Roman"/>
          <w:color w:val="1B1C1D"/>
          <w:sz w:val="24"/>
          <w:szCs w:val="24"/>
        </w:rPr>
        <w:t>. The ACR-STR Practice Parameter for Lung Cancer Screening Thoracic CT provides technical guidance for obtaining high-quality LDCT images. It recommends the use of a multidetector helical scanner, a single inspiratory breath-hold, and a slice thickness of ≤2.5 mm (preferably ≤1.0 mm) for optimal nodule detection</w:t>
      </w:r>
      <w:sdt>
        <w:sdtPr>
          <w:rPr>
            <w:rFonts w:ascii="Times New Roman" w:eastAsia="Google Sans Text" w:hAnsi="Times New Roman" w:cs="Times New Roman"/>
            <w:color w:val="000000"/>
            <w:sz w:val="24"/>
            <w:szCs w:val="24"/>
          </w:rPr>
          <w:tag w:val="MENDELEY_CITATION_v3_eyJjaXRhdGlvbklEIjoiTUVOREVMRVlfQ0lUQVRJT05fY2Q4ZDM1N2YtMjU3Zi00OGM4LWFjMTQtYWY5MzhhOGI1OTgx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
          <w:id w:val="-1403985324"/>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(Lancaster et al., 2022)</w:t>
          </w:r>
        </w:sdtContent>
      </w:sdt>
      <w:r w:rsidRPr="002276C8">
        <w:rPr>
          <w:rFonts w:ascii="Times New Roman" w:eastAsia="Google Sans Text" w:hAnsi="Times New Roman" w:cs="Times New Roman"/>
          <w:color w:val="1B1C1D"/>
          <w:sz w:val="24"/>
          <w:szCs w:val="24"/>
        </w:rPr>
        <w:t>. Intravenous contrast medium is not used in the examination. The ACR emphasizes quality and safety in the screening process.</w:t>
      </w:r>
    </w:p>
    <w:p w14:paraId="21138D46" w14:textId="77777777" w:rsidR="00B675F2" w:rsidRPr="002276C8" w:rsidRDefault="00B675F2" w:rsidP="007B0520">
      <w:pPr>
        <w:pBdr>
          <w:top w:val="nil"/>
          <w:left w:val="nil"/>
          <w:bottom w:val="nil"/>
          <w:right w:val="nil"/>
          <w:between w:val="nil"/>
        </w:pBdr>
        <w:spacing w:before="240"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This comprehensive infrastructure serves as a vital "translation layer." It takes the evidence generated in the idealized environment of a clinical trial and provides the tools and quality control mechanisms necessary to implement it safely and effectively in the heterogeneous world of everyday clinical practice. Without this framework, the potential for harm from variable image quality, excessive radiation dose, and inconsistent management of findings could easily undermine the benefits of screening.</w:t>
      </w:r>
    </w:p>
    <w:p w14:paraId="061F7B5E" w14:textId="220C0207" w:rsidR="00B675F2" w:rsidRPr="002276C8" w:rsidRDefault="00B675F2" w:rsidP="007B0520">
      <w:pPr>
        <w:pBdr>
          <w:top w:val="nil"/>
          <w:left w:val="nil"/>
          <w:bottom w:val="nil"/>
          <w:right w:val="nil"/>
          <w:between w:val="nil"/>
        </w:pBdr>
        <w:spacing w:after="240" w:line="275" w:lineRule="auto"/>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The field of LDCT lung cancer screening is rapidly evolving, driven by technological advancements and a better understanding of risk factors. The future of screening will focus on greater personalization, efficiency, and diagnostic accuracy. The exciting frontier in technology is the combination of Photon-Counting CT (PCCT) and Artificial Intelligence (AI)</w:t>
      </w:r>
      <w:sdt>
        <w:sdtPr>
          <w:rPr>
            <w:rFonts w:ascii="Times New Roman" w:eastAsia="Google Sans Text" w:hAnsi="Times New Roman" w:cs="Times New Roman"/>
            <w:color w:val="000000"/>
            <w:sz w:val="24"/>
            <w:szCs w:val="24"/>
          </w:rPr>
          <w:tag w:val="MENDELEY_CITATION_v3_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"/>
          <w:id w:val="1027999445"/>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(van Le</w:t>
          </w:r>
          <w:r w:rsidR="00C26703">
            <w:rPr>
              <w:rFonts w:ascii="Times New Roman" w:hAnsi="Times New Roman" w:cs="Times New Roman"/>
              <w:color w:val="000000"/>
            </w:rPr>
            <w:t>iated</w:t>
          </w:r>
          <w:r w:rsidR="0011309E" w:rsidRPr="002276C8">
            <w:rPr>
              <w:rFonts w:ascii="Times New Roman" w:hAnsi="Times New Roman" w:cs="Times New Roman"/>
              <w:color w:val="000000"/>
            </w:rPr>
            <w:t>euwen et al., 2022)</w:t>
          </w:r>
        </w:sdtContent>
      </w:sdt>
      <w:r w:rsidRPr="002276C8">
        <w:rPr>
          <w:rFonts w:ascii="Times New Roman" w:eastAsia="Google Sans Text" w:hAnsi="Times New Roman" w:cs="Times New Roman"/>
          <w:color w:val="1B1C1D"/>
          <w:sz w:val="24"/>
          <w:szCs w:val="24"/>
        </w:rPr>
        <w:t>. PCCT offers improved spatial resolution, lower noise, and reduced radiation doses, leading to better detection of small nodules</w:t>
      </w:r>
      <w:sdt>
        <w:sdtPr>
          <w:rPr>
            <w:rFonts w:ascii="Times New Roman" w:eastAsia="Google Sans Text" w:hAnsi="Times New Roman" w:cs="Times New Roman"/>
            <w:color w:val="000000"/>
            <w:sz w:val="24"/>
            <w:szCs w:val="24"/>
          </w:rPr>
          <w:tag w:val="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"/>
          <w:id w:val="874577196"/>
          <w:placeholder>
            <w:docPart w:val="DefaultPlaceholder_-1854013440"/>
          </w:placeholder>
        </w:sdtPr>
        <w:sdtEndPr>
          <w:rPr>
            <w:rFonts w:eastAsia="Arial"/>
            <w:sz w:val="22"/>
            <w:szCs w:val="22"/>
          </w:rPr>
        </w:sdtEndPr>
        <w:sdtContent>
          <w:r w:rsidR="0011309E" w:rsidRPr="002276C8">
            <w:rPr>
              <w:rFonts w:ascii="Times New Roman" w:hAnsi="Times New Roman" w:cs="Times New Roman"/>
              <w:color w:val="000000"/>
            </w:rPr>
            <w:t>(Douek et al., 2023; Greffier et al., 2025)</w:t>
          </w:r>
        </w:sdtContent>
      </w:sdt>
      <w:r w:rsidRPr="002276C8">
        <w:rPr>
          <w:rFonts w:ascii="Times New Roman" w:eastAsia="Google Sans Text" w:hAnsi="Times New Roman" w:cs="Times New Roman"/>
          <w:color w:val="1B1C1D"/>
          <w:sz w:val="24"/>
          <w:szCs w:val="24"/>
        </w:rPr>
        <w:t>. AI will play a crucial role in managing the large and complex datasets from PCCT and extracting meaningful information. This collaboration between advanced hardware and intelligent software will revolutionize imaging performance. This advancement will enable more personalized screening protocols. Instead of a one-size-fits-all approach based on age and pack-years, future screening eligibility and frequency may be determined by sophisticated risk models incorporating clinical history, genetic markers, and AI-derived imaging biomarkers. This targeted approach will improve the benefit-to-harm ratio by screening those at highest risk more effectively.</w:t>
      </w:r>
    </w:p>
    <w:p w14:paraId="00CC7CD3" w14:textId="77777777" w:rsidR="00B675F2" w:rsidRDefault="00B675F2" w:rsidP="00F14880">
      <w:pPr>
        <w:pStyle w:val="Heading3"/>
        <w:spacing w:before="0" w:after="120" w:line="275" w:lineRule="auto"/>
        <w:jc w:val="both"/>
        <w:rPr>
          <w:rFonts w:ascii="Times New Roman" w:eastAsia="Google Sans" w:hAnsi="Times New Roman" w:cs="Times New Roman"/>
          <w:color w:val="1B1C1D"/>
          <w:sz w:val="24"/>
          <w:szCs w:val="24"/>
        </w:rPr>
      </w:pPr>
    </w:p>
    <w:p w14:paraId="0E6C7FDC" w14:textId="77777777" w:rsidR="003259AC" w:rsidRDefault="003259AC" w:rsidP="003259AC"/>
    <w:p w14:paraId="6E13C73A" w14:textId="77777777" w:rsidR="003259AC" w:rsidRDefault="003259AC" w:rsidP="003259AC"/>
    <w:p w14:paraId="28D97063" w14:textId="77777777" w:rsidR="003259AC" w:rsidRPr="003259AC" w:rsidRDefault="003259AC" w:rsidP="003259AC"/>
    <w:p w14:paraId="3FDD5C8E" w14:textId="77777777" w:rsidR="00B675F2" w:rsidRPr="002276C8" w:rsidRDefault="00B675F2" w:rsidP="00F14880">
      <w:pPr>
        <w:pStyle w:val="Heading3"/>
        <w:spacing w:before="0" w:after="120" w:line="275" w:lineRule="auto"/>
        <w:jc w:val="both"/>
        <w:rPr>
          <w:rFonts w:ascii="Times New Roman" w:eastAsia="Google Sans" w:hAnsi="Times New Roman" w:cs="Times New Roman"/>
          <w:color w:val="1B1C1D"/>
          <w:sz w:val="24"/>
          <w:szCs w:val="24"/>
        </w:rPr>
      </w:pPr>
      <w:r w:rsidRPr="002276C8">
        <w:rPr>
          <w:rFonts w:ascii="Times New Roman" w:eastAsia="Google Sans" w:hAnsi="Times New Roman" w:cs="Times New Roman"/>
          <w:color w:val="1B1C1D"/>
          <w:sz w:val="24"/>
          <w:szCs w:val="24"/>
        </w:rPr>
        <w:lastRenderedPageBreak/>
        <w:t>Conclusion</w:t>
      </w:r>
    </w:p>
    <w:p w14:paraId="2A348C61" w14:textId="77777777" w:rsidR="00B675F2" w:rsidRPr="002276C8" w:rsidRDefault="00B675F2" w:rsidP="007B0520">
      <w:pPr>
        <w:pBdr>
          <w:top w:val="nil"/>
          <w:left w:val="nil"/>
          <w:bottom w:val="nil"/>
          <w:right w:val="nil"/>
          <w:between w:val="nil"/>
        </w:pBdr>
        <w:spacing w:after="255" w:line="275" w:lineRule="auto"/>
        <w:ind w:firstLine="720"/>
        <w:jc w:val="both"/>
        <w:rPr>
          <w:rFonts w:ascii="Times New Roman" w:eastAsia="Google Sans Text" w:hAnsi="Times New Roman" w:cs="Times New Roman"/>
          <w:color w:val="1B1C1D"/>
          <w:sz w:val="24"/>
          <w:szCs w:val="24"/>
        </w:rPr>
      </w:pPr>
      <w:r w:rsidRPr="002276C8">
        <w:rPr>
          <w:rFonts w:ascii="Times New Roman" w:eastAsia="Google Sans Text" w:hAnsi="Times New Roman" w:cs="Times New Roman"/>
          <w:color w:val="1B1C1D"/>
          <w:sz w:val="24"/>
          <w:szCs w:val="24"/>
        </w:rPr>
        <w:t>LDCT has been proven to be a life-saving intervention in reducing mortality from lung cancer in high-risk individuals. Decades of clinical research, including the NLST and NELSON trials, have led to advancements in technology that have allowed for lower radiation doses without compromising image quality. Professional guidelines, accreditation programs, and standardized reporting systems like Lung-RADS are crucial for successful implementation of screening in community practice. Despite these advancements, there is still a gap in screening uptake rates. The future of LDCT lung cancer screening is promising with advancements in hardware like photon-counting CT and artificial intelligence, which will improve diagnostic accuracy at even lower radiation doses. AI will also help optimize workflow and enable personalized, risk-based screening. Continued technological advancements and public health efforts are essential to fully realize the potential of LDCT screening in saving lives and reducing the global burden of lung cancer.</w:t>
      </w:r>
    </w:p>
    <w:p w14:paraId="3CFA2D8B" w14:textId="77777777" w:rsidR="00B675F2" w:rsidRPr="003259AC" w:rsidRDefault="00B675F2" w:rsidP="00591215">
      <w:pPr>
        <w:rPr>
          <w:rFonts w:ascii="Times New Roman" w:hAnsi="Times New Roman" w:cs="Times New Roman"/>
        </w:rPr>
      </w:pPr>
      <w:r w:rsidRPr="003259AC">
        <w:rPr>
          <w:rFonts w:ascii="Times New Roman" w:hAnsi="Times New Roman" w:cs="Times New Roman"/>
        </w:rPr>
        <w:t>Disclaimer (Artificial intelligence)</w:t>
      </w:r>
    </w:p>
    <w:p w14:paraId="64B21233" w14:textId="77777777" w:rsidR="00B675F2" w:rsidRPr="003259AC" w:rsidRDefault="00B675F2" w:rsidP="00591215">
      <w:pPr>
        <w:rPr>
          <w:rFonts w:ascii="Times New Roman" w:hAnsi="Times New Roman" w:cs="Times New Roman"/>
        </w:rPr>
      </w:pPr>
      <w:r w:rsidRPr="003259AC">
        <w:rPr>
          <w:rFonts w:ascii="Times New Roman" w:hAnsi="Times New Roman" w:cs="Times New Roman"/>
        </w:rPr>
        <w:t xml:space="preserve">Option 1: </w:t>
      </w:r>
    </w:p>
    <w:p w14:paraId="1E710D2A" w14:textId="77777777" w:rsidR="00B675F2" w:rsidRPr="003259AC" w:rsidRDefault="00B675F2" w:rsidP="00591215">
      <w:pPr>
        <w:rPr>
          <w:rFonts w:ascii="Times New Roman" w:hAnsi="Times New Roman" w:cs="Times New Roman"/>
        </w:rPr>
      </w:pPr>
      <w:r w:rsidRPr="003259AC">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4256F191" w14:textId="77777777" w:rsidR="00B675F2" w:rsidRPr="002276C8" w:rsidRDefault="00B675F2" w:rsidP="007B0520">
      <w:pPr>
        <w:pBdr>
          <w:top w:val="nil"/>
          <w:left w:val="nil"/>
          <w:bottom w:val="nil"/>
          <w:right w:val="nil"/>
          <w:between w:val="nil"/>
        </w:pBdr>
        <w:spacing w:after="255" w:line="275" w:lineRule="auto"/>
        <w:ind w:firstLine="720"/>
        <w:jc w:val="both"/>
        <w:rPr>
          <w:rFonts w:ascii="Times New Roman" w:eastAsia="Google Sans Text" w:hAnsi="Times New Roman" w:cs="Times New Roman"/>
          <w:color w:val="1B1C1D"/>
          <w:sz w:val="24"/>
          <w:szCs w:val="24"/>
        </w:rPr>
      </w:pPr>
    </w:p>
    <w:p w14:paraId="1C7E0D83" w14:textId="77777777" w:rsidR="00B675F2" w:rsidRPr="00AD1993" w:rsidRDefault="00B675F2" w:rsidP="004C3456">
      <w:pPr>
        <w:pBdr>
          <w:top w:val="nil"/>
          <w:left w:val="nil"/>
          <w:bottom w:val="nil"/>
          <w:right w:val="nil"/>
          <w:between w:val="nil"/>
        </w:pBdr>
        <w:spacing w:after="255" w:line="275" w:lineRule="auto"/>
        <w:jc w:val="both"/>
        <w:rPr>
          <w:rFonts w:ascii="Times New Roman" w:eastAsia="Google Sans Text" w:hAnsi="Times New Roman" w:cs="Times New Roman"/>
          <w:b/>
          <w:bCs/>
          <w:color w:val="C00000"/>
          <w:sz w:val="24"/>
          <w:szCs w:val="24"/>
        </w:rPr>
      </w:pPr>
      <w:r w:rsidRPr="00AD1993">
        <w:rPr>
          <w:rFonts w:ascii="Times New Roman" w:eastAsia="Google Sans Text" w:hAnsi="Times New Roman" w:cs="Times New Roman"/>
          <w:b/>
          <w:bCs/>
          <w:color w:val="C00000"/>
          <w:sz w:val="24"/>
          <w:szCs w:val="24"/>
        </w:rPr>
        <w:t>References</w:t>
      </w:r>
    </w:p>
    <w:sdt>
      <w:sdtPr>
        <w:rPr>
          <w:rFonts w:ascii="Times New Roman" w:hAnsi="Times New Roman" w:cs="Times New Roman"/>
          <w:color w:val="C00000"/>
        </w:rPr>
        <w:tag w:val="MENDELEY_BIBLIOGRAPHY"/>
        <w:id w:val="-1521158210"/>
        <w:placeholder>
          <w:docPart w:val="DefaultPlaceholder_-1854013440"/>
        </w:placeholder>
      </w:sdtPr>
      <w:sdtEndPr/>
      <w:sdtContent>
        <w:p w14:paraId="21123A63" w14:textId="77777777" w:rsidR="0011309E" w:rsidRPr="00AD1993" w:rsidRDefault="0011309E">
          <w:pPr>
            <w:autoSpaceDE w:val="0"/>
            <w:autoSpaceDN w:val="0"/>
            <w:ind w:hanging="480"/>
            <w:divId w:val="316419844"/>
            <w:rPr>
              <w:rFonts w:ascii="Times New Roman" w:eastAsia="Times New Roman" w:hAnsi="Times New Roman" w:cs="Times New Roman"/>
              <w:color w:val="C00000"/>
              <w:sz w:val="24"/>
              <w:szCs w:val="24"/>
            </w:rPr>
          </w:pPr>
          <w:r w:rsidRPr="00AD1993">
            <w:rPr>
              <w:rFonts w:ascii="Times New Roman" w:eastAsia="Times New Roman" w:hAnsi="Times New Roman" w:cs="Times New Roman"/>
              <w:color w:val="C00000"/>
            </w:rPr>
            <w:t xml:space="preserve">Abdulkareem, N. K., Hajee, S. I., Hassan, F. F., Ibrahim, I. K., Al-Khalidi, R. E. H., &amp; Abdulqader, N. A. (2023). Investigating the slice thickness effect on noise and diagnostic content of single-source multi-slice computerized axial tomography. </w:t>
          </w:r>
          <w:r w:rsidRPr="00AD1993">
            <w:rPr>
              <w:rFonts w:ascii="Times New Roman" w:eastAsia="Times New Roman" w:hAnsi="Times New Roman" w:cs="Times New Roman"/>
              <w:i/>
              <w:iCs/>
              <w:color w:val="C00000"/>
            </w:rPr>
            <w:t>Journal of Medicine and Life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16</w:t>
          </w:r>
          <w:r w:rsidRPr="00AD1993">
            <w:rPr>
              <w:rFonts w:ascii="Times New Roman" w:eastAsia="Times New Roman" w:hAnsi="Times New Roman" w:cs="Times New Roman"/>
              <w:color w:val="C00000"/>
            </w:rPr>
            <w:t>(6), 862–867. https://doi.org/10.25122/jml-2022-0188</w:t>
          </w:r>
        </w:p>
        <w:p w14:paraId="5356B55D" w14:textId="77777777" w:rsidR="0011309E" w:rsidRPr="00AD1993" w:rsidRDefault="0011309E">
          <w:pPr>
            <w:autoSpaceDE w:val="0"/>
            <w:autoSpaceDN w:val="0"/>
            <w:ind w:hanging="480"/>
            <w:divId w:val="58113816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Alnaaimi, M. A., Alduaij, M. A., Shenawy, F. A., Algaily, M. M., Mohammedzein, T. S., Alkandri, F. A., Shaban, M. O., &amp; Alenezi, S. A. (2022). National Diagnostic Reference Levels for Nuclear Medicine in Kuwait. </w:t>
          </w:r>
          <w:r w:rsidRPr="00AD1993">
            <w:rPr>
              <w:rFonts w:ascii="Times New Roman" w:eastAsia="Times New Roman" w:hAnsi="Times New Roman" w:cs="Times New Roman"/>
              <w:i/>
              <w:iCs/>
              <w:color w:val="C00000"/>
            </w:rPr>
            <w:t>Journal of Nuclear Medicine Technology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50</w:t>
          </w:r>
          <w:r w:rsidRPr="00AD1993">
            <w:rPr>
              <w:rFonts w:ascii="Times New Roman" w:eastAsia="Times New Roman" w:hAnsi="Times New Roman" w:cs="Times New Roman"/>
              <w:color w:val="C00000"/>
            </w:rPr>
            <w:t>(1), 54–59. https://doi.org/10.2967/jnmt.121.262175</w:t>
          </w:r>
        </w:p>
        <w:p w14:paraId="4078A2FA" w14:textId="009BDB3E" w:rsidR="0011309E" w:rsidRPr="00AD1993" w:rsidRDefault="0011309E">
          <w:pPr>
            <w:autoSpaceDE w:val="0"/>
            <w:autoSpaceDN w:val="0"/>
            <w:ind w:hanging="480"/>
            <w:divId w:val="1005867730"/>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Cao, L., Liu, X., Li, J., Qu, T., Chen, L., Cheng, Y., Hu, J., Sun, J., &amp; Guo, J. (2021). A study of using a deep learning image reconstruction to improve the </w:t>
          </w:r>
          <w:r w:rsidR="0058128C" w:rsidRPr="00AD1993">
            <w:rPr>
              <w:rFonts w:ascii="Times New Roman" w:eastAsia="Times New Roman" w:hAnsi="Times New Roman" w:cs="Times New Roman"/>
              <w:color w:val="C00000"/>
            </w:rPr>
            <w:t>image quality</w:t>
          </w:r>
          <w:r w:rsidRPr="00AD1993">
            <w:rPr>
              <w:rFonts w:ascii="Times New Roman" w:eastAsia="Times New Roman" w:hAnsi="Times New Roman" w:cs="Times New Roman"/>
              <w:color w:val="C00000"/>
            </w:rPr>
            <w:t xml:space="preserve"> of extremely low-dose contrast-enhanced abdominal CT for patients with hepatic lesions. </w:t>
          </w:r>
          <w:r w:rsidRPr="00AD1993">
            <w:rPr>
              <w:rFonts w:ascii="Times New Roman" w:eastAsia="Times New Roman" w:hAnsi="Times New Roman" w:cs="Times New Roman"/>
              <w:i/>
              <w:iCs/>
              <w:color w:val="C00000"/>
            </w:rPr>
            <w:t>The British Journal of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94</w:t>
          </w:r>
          <w:r w:rsidRPr="00AD1993">
            <w:rPr>
              <w:rFonts w:ascii="Times New Roman" w:eastAsia="Times New Roman" w:hAnsi="Times New Roman" w:cs="Times New Roman"/>
              <w:color w:val="C00000"/>
            </w:rPr>
            <w:t>(1118), 20201086. https://doi.org/10.1259/bjr.20201086</w:t>
          </w:r>
        </w:p>
        <w:p w14:paraId="6F1123C3" w14:textId="77777777" w:rsidR="0011309E" w:rsidRPr="00AD1993" w:rsidRDefault="0011309E">
          <w:pPr>
            <w:autoSpaceDE w:val="0"/>
            <w:autoSpaceDN w:val="0"/>
            <w:ind w:hanging="480"/>
            <w:divId w:val="11143776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Cellina, M., Cacioppa, L. M., Cè, M., Chiarpenello, V., Costa, M., Vincenzo, Z., Pais, D., Bausano, M. V., Rossini, N., Bruno, A., &amp; Floridi, C. (2023). Artificial Intelligence in Lung Cancer Screening: The Future Is Now. </w:t>
          </w:r>
          <w:r w:rsidRPr="00AD1993">
            <w:rPr>
              <w:rFonts w:ascii="Times New Roman" w:eastAsia="Times New Roman" w:hAnsi="Times New Roman" w:cs="Times New Roman"/>
              <w:i/>
              <w:iCs/>
              <w:color w:val="C00000"/>
            </w:rPr>
            <w:t>Cancers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15</w:t>
          </w:r>
          <w:r w:rsidRPr="00AD1993">
            <w:rPr>
              <w:rFonts w:ascii="Times New Roman" w:eastAsia="Times New Roman" w:hAnsi="Times New Roman" w:cs="Times New Roman"/>
              <w:color w:val="C00000"/>
            </w:rPr>
            <w:t>(17). https://doi.org/10.3390/cancers15174344</w:t>
          </w:r>
        </w:p>
        <w:p w14:paraId="7F95F2F6" w14:textId="77777777" w:rsidR="0011309E" w:rsidRPr="00AD1993" w:rsidRDefault="0011309E">
          <w:pPr>
            <w:autoSpaceDE w:val="0"/>
            <w:autoSpaceDN w:val="0"/>
            <w:ind w:hanging="480"/>
            <w:divId w:val="35515621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Cheo, H. M., Ong, C. Y. G., &amp; Ting, Y. (2025). A Systematic Review of AI Performance in Lung Cancer Detection on CT Thorax. </w:t>
          </w:r>
          <w:r w:rsidRPr="00AD1993">
            <w:rPr>
              <w:rFonts w:ascii="Times New Roman" w:eastAsia="Times New Roman" w:hAnsi="Times New Roman" w:cs="Times New Roman"/>
              <w:i/>
              <w:iCs/>
              <w:color w:val="C00000"/>
            </w:rPr>
            <w:t>Healthcare (Switzerland)</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13</w:t>
          </w:r>
          <w:r w:rsidRPr="00AD1993">
            <w:rPr>
              <w:rFonts w:ascii="Times New Roman" w:eastAsia="Times New Roman" w:hAnsi="Times New Roman" w:cs="Times New Roman"/>
              <w:color w:val="C00000"/>
            </w:rPr>
            <w:t>(13), 1–14. https://doi.org/10.3390/healthcare13131510</w:t>
          </w:r>
        </w:p>
        <w:p w14:paraId="3696C2C6" w14:textId="77777777" w:rsidR="0011309E" w:rsidRPr="00AD1993" w:rsidRDefault="0011309E">
          <w:pPr>
            <w:autoSpaceDE w:val="0"/>
            <w:autoSpaceDN w:val="0"/>
            <w:ind w:hanging="480"/>
            <w:divId w:val="890456787"/>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Choi, S., Seo, C. W., &amp; Cha, B. K. (2020). Effect of filtered back-projection filters to low-contrast object imaging in ultra-high-resolution (Uhr) cone-beam computed tomography (cbct). </w:t>
          </w:r>
          <w:r w:rsidRPr="00AD1993">
            <w:rPr>
              <w:rFonts w:ascii="Times New Roman" w:eastAsia="Times New Roman" w:hAnsi="Times New Roman" w:cs="Times New Roman"/>
              <w:i/>
              <w:iCs/>
              <w:color w:val="C00000"/>
            </w:rPr>
            <w:t>Sensors (Switzerland)</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20</w:t>
          </w:r>
          <w:r w:rsidRPr="00AD1993">
            <w:rPr>
              <w:rFonts w:ascii="Times New Roman" w:eastAsia="Times New Roman" w:hAnsi="Times New Roman" w:cs="Times New Roman"/>
              <w:color w:val="C00000"/>
            </w:rPr>
            <w:t>(22), 1–14. https://doi.org/10.3390/s20226416</w:t>
          </w:r>
        </w:p>
        <w:p w14:paraId="50BB0610" w14:textId="77777777" w:rsidR="0011309E" w:rsidRPr="00AD1993" w:rsidRDefault="0011309E">
          <w:pPr>
            <w:autoSpaceDE w:val="0"/>
            <w:autoSpaceDN w:val="0"/>
            <w:ind w:hanging="480"/>
            <w:divId w:val="113587894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Chu, B., Gan, L., Shen, Y., Song, J., Liu, L., Li, J., &amp; Liu, B. (2023). A Deep Learning Image Reconstruction Algorithm for Improving Image Quality and Hepatic Lesion Detectability in Abdominal Dual-Energy Computed Tomography: Preliminary Results. </w:t>
          </w:r>
          <w:r w:rsidRPr="00AD1993">
            <w:rPr>
              <w:rFonts w:ascii="Times New Roman" w:eastAsia="Times New Roman" w:hAnsi="Times New Roman" w:cs="Times New Roman"/>
              <w:i/>
              <w:iCs/>
              <w:color w:val="C00000"/>
            </w:rPr>
            <w:t>Journal of Digital Imaging</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36</w:t>
          </w:r>
          <w:r w:rsidRPr="00AD1993">
            <w:rPr>
              <w:rFonts w:ascii="Times New Roman" w:eastAsia="Times New Roman" w:hAnsi="Times New Roman" w:cs="Times New Roman"/>
              <w:color w:val="C00000"/>
            </w:rPr>
            <w:t>(6), 2347–2355. https://doi.org/10.1007/s10278-023-00893-y</w:t>
          </w:r>
        </w:p>
        <w:p w14:paraId="31E46F60" w14:textId="77777777" w:rsidR="0011309E" w:rsidRPr="00AD1993" w:rsidRDefault="0011309E">
          <w:pPr>
            <w:autoSpaceDE w:val="0"/>
            <w:autoSpaceDN w:val="0"/>
            <w:ind w:hanging="480"/>
            <w:divId w:val="116223977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Chudgar, N. P., Bucciarelli, P. R., Jeffries, E. M., Rizk, N. P., Park, B. J., Adusumilli, P. S., &amp; Jones, D. R. </w:t>
          </w:r>
          <w:r w:rsidRPr="00AD1993">
            <w:rPr>
              <w:rFonts w:ascii="Times New Roman" w:eastAsia="Times New Roman" w:hAnsi="Times New Roman" w:cs="Times New Roman"/>
              <w:color w:val="C00000"/>
            </w:rPr>
            <w:lastRenderedPageBreak/>
            <w:t xml:space="preserve">(2015). Results of the National Lung Cancer Screening Trial: Where Are We Now? </w:t>
          </w:r>
          <w:r w:rsidRPr="00AD1993">
            <w:rPr>
              <w:rFonts w:ascii="Times New Roman" w:eastAsia="Times New Roman" w:hAnsi="Times New Roman" w:cs="Times New Roman"/>
              <w:i/>
              <w:iCs/>
              <w:color w:val="C00000"/>
            </w:rPr>
            <w:t>Thoracic Surgery Clinics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25</w:t>
          </w:r>
          <w:r w:rsidRPr="00AD1993">
            <w:rPr>
              <w:rFonts w:ascii="Times New Roman" w:eastAsia="Times New Roman" w:hAnsi="Times New Roman" w:cs="Times New Roman"/>
              <w:color w:val="C00000"/>
            </w:rPr>
            <w:t>(2), 145–153. https://doi.org/10.1016/j.thorsurg.2014.11.002</w:t>
          </w:r>
        </w:p>
        <w:p w14:paraId="23918E5E" w14:textId="49B82737" w:rsidR="0011309E" w:rsidRPr="00AD1993" w:rsidRDefault="0011309E">
          <w:pPr>
            <w:autoSpaceDE w:val="0"/>
            <w:autoSpaceDN w:val="0"/>
            <w:ind w:hanging="480"/>
            <w:divId w:val="369303446"/>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Douek, P. C., Boccalini, S., Oei, E. H. G., Cormode, D. P., Pourmorteza, A., Boussel, L., Si-Mohamed, S. A., &amp; Budde, R. P. J. (2023). Clinical Applications of Photon-counting CT: A Review of Pioneer Studies and </w:t>
          </w:r>
          <w:r w:rsidR="0058128C" w:rsidRPr="00AD1993">
            <w:rPr>
              <w:rFonts w:ascii="Times New Roman" w:eastAsia="Times New Roman" w:hAnsi="Times New Roman" w:cs="Times New Roman"/>
              <w:color w:val="C00000"/>
            </w:rPr>
            <w:t>a Glimpse</w:t>
          </w:r>
          <w:r w:rsidRPr="00AD1993">
            <w:rPr>
              <w:rFonts w:ascii="Times New Roman" w:eastAsia="Times New Roman" w:hAnsi="Times New Roman" w:cs="Times New Roman"/>
              <w:color w:val="C00000"/>
            </w:rPr>
            <w:t xml:space="preserve"> into the Future. </w:t>
          </w:r>
          <w:r w:rsidRPr="00AD1993">
            <w:rPr>
              <w:rFonts w:ascii="Times New Roman" w:eastAsia="Times New Roman" w:hAnsi="Times New Roman" w:cs="Times New Roman"/>
              <w:i/>
              <w:iCs/>
              <w:color w:val="C00000"/>
            </w:rPr>
            <w:t>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309</w:t>
          </w:r>
          <w:r w:rsidRPr="00AD1993">
            <w:rPr>
              <w:rFonts w:ascii="Times New Roman" w:eastAsia="Times New Roman" w:hAnsi="Times New Roman" w:cs="Times New Roman"/>
              <w:color w:val="C00000"/>
            </w:rPr>
            <w:t>(1), e222432. https://doi.org/10.1148/radiol.222432</w:t>
          </w:r>
        </w:p>
        <w:p w14:paraId="220F737B" w14:textId="77777777" w:rsidR="0011309E" w:rsidRPr="00AD1993" w:rsidRDefault="0011309E">
          <w:pPr>
            <w:autoSpaceDE w:val="0"/>
            <w:autoSpaceDN w:val="0"/>
            <w:ind w:hanging="480"/>
            <w:divId w:val="50975864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Gierada, D. S., Black, W. C., Chiles, C., Pinsky, P. F., &amp; Yankelevitz, D. F. (2020). Low-Dose CT Screening for Lung Cancer: Evidence from 2 Decades of Study. </w:t>
          </w:r>
          <w:r w:rsidRPr="00AD1993">
            <w:rPr>
              <w:rFonts w:ascii="Times New Roman" w:eastAsia="Times New Roman" w:hAnsi="Times New Roman" w:cs="Times New Roman"/>
              <w:i/>
              <w:iCs/>
              <w:color w:val="C00000"/>
            </w:rPr>
            <w:t>Radiology. Imaging Cancer</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w:t>
          </w:r>
          <w:r w:rsidRPr="00AD1993">
            <w:rPr>
              <w:rFonts w:ascii="Times New Roman" w:eastAsia="Times New Roman" w:hAnsi="Times New Roman" w:cs="Times New Roman"/>
              <w:color w:val="C00000"/>
            </w:rPr>
            <w:t>(2), e190058. https://doi.org/10.1148/rycan.2020190058</w:t>
          </w:r>
        </w:p>
        <w:p w14:paraId="45CE0C87" w14:textId="77777777" w:rsidR="0011309E" w:rsidRPr="00AD1993" w:rsidRDefault="0011309E">
          <w:pPr>
            <w:autoSpaceDE w:val="0"/>
            <w:autoSpaceDN w:val="0"/>
            <w:ind w:hanging="480"/>
            <w:divId w:val="33739408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Greffier, J., Fitton, I., de Oliveira, F., Dang Tran, K. D., Beregi, J. P., Croisille, C., Dabli, D., &amp; Van Ngoc Ty, C. (2025). Contribution of photon counting CT to the detectability of lung nodules using ultra-low dose CT protocols: a phantom study. </w:t>
          </w:r>
          <w:r w:rsidRPr="00AD1993">
            <w:rPr>
              <w:rFonts w:ascii="Times New Roman" w:eastAsia="Times New Roman" w:hAnsi="Times New Roman" w:cs="Times New Roman"/>
              <w:i/>
              <w:iCs/>
              <w:color w:val="C00000"/>
            </w:rPr>
            <w:t>Physica Medica</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138</w:t>
          </w:r>
          <w:r w:rsidRPr="00AD1993">
            <w:rPr>
              <w:rFonts w:ascii="Times New Roman" w:eastAsia="Times New Roman" w:hAnsi="Times New Roman" w:cs="Times New Roman"/>
              <w:color w:val="C00000"/>
            </w:rPr>
            <w:t>(June). https://doi.org/10.1016/j.ejmp.2025.105180</w:t>
          </w:r>
        </w:p>
        <w:p w14:paraId="0CC35E87" w14:textId="77777777" w:rsidR="0011309E" w:rsidRPr="00AD1993" w:rsidRDefault="0011309E">
          <w:pPr>
            <w:autoSpaceDE w:val="0"/>
            <w:autoSpaceDN w:val="0"/>
            <w:ind w:hanging="480"/>
            <w:divId w:val="2013024203"/>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Hendrick, R. E., &amp; Smith, R. A. (2024). Benefit-to-radiation-risk of low-dose computed tomography lung cancer screening. </w:t>
          </w:r>
          <w:r w:rsidRPr="00AD1993">
            <w:rPr>
              <w:rFonts w:ascii="Times New Roman" w:eastAsia="Times New Roman" w:hAnsi="Times New Roman" w:cs="Times New Roman"/>
              <w:i/>
              <w:iCs/>
              <w:color w:val="C00000"/>
            </w:rPr>
            <w:t>Cancer</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130</w:t>
          </w:r>
          <w:r w:rsidRPr="00AD1993">
            <w:rPr>
              <w:rFonts w:ascii="Times New Roman" w:eastAsia="Times New Roman" w:hAnsi="Times New Roman" w:cs="Times New Roman"/>
              <w:color w:val="C00000"/>
            </w:rPr>
            <w:t>(2), 216–223. https://doi.org/10.1002/cncr.34855</w:t>
          </w:r>
        </w:p>
        <w:p w14:paraId="3E0E1F75" w14:textId="77777777" w:rsidR="0011309E" w:rsidRPr="00AD1993" w:rsidRDefault="0011309E">
          <w:pPr>
            <w:autoSpaceDE w:val="0"/>
            <w:autoSpaceDN w:val="0"/>
            <w:ind w:hanging="480"/>
            <w:divId w:val="2132357169"/>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Jiang, B., Li, N., Shi, X., Zhang, S., Li, J., de Bock, G. H., Vliegenthart, R., &amp; Xie, X. (2022). Deep Learning Reconstruction Shows Better Lung Nodule Detection for Ultra–Low-Dose Chest CT. </w:t>
          </w:r>
          <w:r w:rsidRPr="00AD1993">
            <w:rPr>
              <w:rFonts w:ascii="Times New Roman" w:eastAsia="Times New Roman" w:hAnsi="Times New Roman" w:cs="Times New Roman"/>
              <w:i/>
              <w:iCs/>
              <w:color w:val="C00000"/>
            </w:rPr>
            <w:t>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303</w:t>
          </w:r>
          <w:r w:rsidRPr="00AD1993">
            <w:rPr>
              <w:rFonts w:ascii="Times New Roman" w:eastAsia="Times New Roman" w:hAnsi="Times New Roman" w:cs="Times New Roman"/>
              <w:color w:val="C00000"/>
            </w:rPr>
            <w:t>(1), 202–212. https://doi.org/10.1148/RADIOL.210551</w:t>
          </w:r>
        </w:p>
        <w:p w14:paraId="3ED9B11B" w14:textId="77777777" w:rsidR="0011309E" w:rsidRPr="00AD1993" w:rsidRDefault="0011309E">
          <w:pPr>
            <w:autoSpaceDE w:val="0"/>
            <w:autoSpaceDN w:val="0"/>
            <w:ind w:hanging="480"/>
            <w:divId w:val="42292164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Kabeer, S. M., Aliyu, S. A., Umar, F. K., Kamal, I., Murat, H., Muhammad, N. A., &amp; Karim, M. K. A. (2024). Establishment of diagnostic reference level for routine CT scan examination in Sokoto state, Nigeria. </w:t>
          </w:r>
          <w:r w:rsidRPr="00AD1993">
            <w:rPr>
              <w:rFonts w:ascii="Times New Roman" w:eastAsia="Times New Roman" w:hAnsi="Times New Roman" w:cs="Times New Roman"/>
              <w:i/>
              <w:iCs/>
              <w:color w:val="C00000"/>
            </w:rPr>
            <w:t>Radioprotection</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59</w:t>
          </w:r>
          <w:r w:rsidRPr="00AD1993">
            <w:rPr>
              <w:rFonts w:ascii="Times New Roman" w:eastAsia="Times New Roman" w:hAnsi="Times New Roman" w:cs="Times New Roman"/>
              <w:color w:val="C00000"/>
            </w:rPr>
            <w:t>(3), 197–202. https://doi.org/10.1051/radiopro/2024009</w:t>
          </w:r>
        </w:p>
        <w:p w14:paraId="406C3E56" w14:textId="77777777" w:rsidR="0011309E" w:rsidRPr="00AD1993" w:rsidRDefault="0011309E">
          <w:pPr>
            <w:autoSpaceDE w:val="0"/>
            <w:autoSpaceDN w:val="0"/>
            <w:ind w:hanging="480"/>
            <w:divId w:val="22984929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Karim, M. K. A., Hashim, S., Sabarudin, A., Bradley, D. A., &amp; Bahruddin, N. A. (2016). Evaluating organ dose and radiation risk of routine CT examinations in Johor Malaysia. </w:t>
          </w:r>
          <w:r w:rsidRPr="00AD1993">
            <w:rPr>
              <w:rFonts w:ascii="Times New Roman" w:eastAsia="Times New Roman" w:hAnsi="Times New Roman" w:cs="Times New Roman"/>
              <w:i/>
              <w:iCs/>
              <w:color w:val="C00000"/>
            </w:rPr>
            <w:t>Sains Malaysiana</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45</w:t>
          </w:r>
          <w:r w:rsidRPr="00AD1993">
            <w:rPr>
              <w:rFonts w:ascii="Times New Roman" w:eastAsia="Times New Roman" w:hAnsi="Times New Roman" w:cs="Times New Roman"/>
              <w:color w:val="C00000"/>
            </w:rPr>
            <w:t>(4), 567–573.</w:t>
          </w:r>
        </w:p>
        <w:p w14:paraId="13A047CE" w14:textId="77777777" w:rsidR="0011309E" w:rsidRPr="00AD1993" w:rsidRDefault="0011309E">
          <w:pPr>
            <w:autoSpaceDE w:val="0"/>
            <w:autoSpaceDN w:val="0"/>
            <w:ind w:hanging="480"/>
            <w:divId w:val="1231189974"/>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Khalifa, M., &amp; Albadawy, M. (2024). AI in diagnostic imaging: Revolutionising accuracy and efficiency. </w:t>
          </w:r>
          <w:r w:rsidRPr="00AD1993">
            <w:rPr>
              <w:rFonts w:ascii="Times New Roman" w:eastAsia="Times New Roman" w:hAnsi="Times New Roman" w:cs="Times New Roman"/>
              <w:i/>
              <w:iCs/>
              <w:color w:val="C00000"/>
            </w:rPr>
            <w:t>Computer Methods and Programs in Biomedicine Update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5</w:t>
          </w:r>
          <w:r w:rsidRPr="00AD1993">
            <w:rPr>
              <w:rFonts w:ascii="Times New Roman" w:eastAsia="Times New Roman" w:hAnsi="Times New Roman" w:cs="Times New Roman"/>
              <w:color w:val="C00000"/>
            </w:rPr>
            <w:t>, 100146. https://doi.org/https://doi.org/10.1016/j.cmpbup.2024.100146</w:t>
          </w:r>
        </w:p>
        <w:p w14:paraId="06EF6628" w14:textId="1F9CAA58" w:rsidR="0011309E" w:rsidRPr="00AD1993" w:rsidRDefault="0011309E">
          <w:pPr>
            <w:autoSpaceDE w:val="0"/>
            <w:autoSpaceDN w:val="0"/>
            <w:ind w:hanging="480"/>
            <w:divId w:val="127120193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Koetzier, L. R., Mastrodicasa, D., Szczykutowicz, T. P., van der Werf, N. R., Wang, A. S., Sandfort, V., van der Molen, A. J., Fleischmann, D., &amp; Willemink, M. J. (2023). Deep Learning Image Reconstruction for CT: Technical Principles and </w:t>
          </w:r>
          <w:r w:rsidR="0058128C" w:rsidRPr="00AD1993">
            <w:rPr>
              <w:rFonts w:ascii="Times New Roman" w:eastAsia="Times New Roman" w:hAnsi="Times New Roman" w:cs="Times New Roman"/>
              <w:color w:val="C00000"/>
            </w:rPr>
            <w:t>Clinical Prospects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306</w:t>
          </w:r>
          <w:r w:rsidRPr="00AD1993">
            <w:rPr>
              <w:rFonts w:ascii="Times New Roman" w:eastAsia="Times New Roman" w:hAnsi="Times New Roman" w:cs="Times New Roman"/>
              <w:color w:val="C00000"/>
            </w:rPr>
            <w:t>(3), e221257. https://doi.org/10.1148/radiol.221257</w:t>
          </w:r>
        </w:p>
        <w:p w14:paraId="292EC87A" w14:textId="27A93535" w:rsidR="0011309E" w:rsidRPr="00AD1993" w:rsidRDefault="0011309E">
          <w:pPr>
            <w:autoSpaceDE w:val="0"/>
            <w:autoSpaceDN w:val="0"/>
            <w:ind w:hanging="480"/>
            <w:divId w:val="738677612"/>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Krist, A. H., Davidson, K. W., Mangione, C. M., Barry, M. J., Cabana, M., Caughey, A. B., Davis, E. M., Donahue, K. E., Doubeni, C. A., Kubik, M., Landefeld, C. S., Li, L., Ogedegbe, G., Owens, D. K., Pbert, L., Silverstein, M., Stevermer, J., Tseng, C.-W., &amp; Wong, J. B. (2021). Screening for Lung Cancer: US Preventive Services Task Force </w:t>
          </w:r>
          <w:r w:rsidR="0058128C" w:rsidRPr="00AD1993">
            <w:rPr>
              <w:rFonts w:ascii="Times New Roman" w:eastAsia="Times New Roman" w:hAnsi="Times New Roman" w:cs="Times New Roman"/>
              <w:color w:val="C00000"/>
            </w:rPr>
            <w:t>Recommendation Statement</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JAMA</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325</w:t>
          </w:r>
          <w:r w:rsidRPr="00AD1993">
            <w:rPr>
              <w:rFonts w:ascii="Times New Roman" w:eastAsia="Times New Roman" w:hAnsi="Times New Roman" w:cs="Times New Roman"/>
              <w:color w:val="C00000"/>
            </w:rPr>
            <w:t>(10), 962–970. https://doi.org/10.1001/jama.2021.1117</w:t>
          </w:r>
        </w:p>
        <w:p w14:paraId="02CDAFCA" w14:textId="77777777" w:rsidR="0011309E" w:rsidRPr="00AD1993" w:rsidRDefault="0011309E">
          <w:pPr>
            <w:autoSpaceDE w:val="0"/>
            <w:autoSpaceDN w:val="0"/>
            <w:ind w:hanging="480"/>
            <w:divId w:val="1660695817"/>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Lancaster, H. L., Heuvelmans, M. A., &amp; Oudkerk, M. (2022). Low-dose computed tomography lung cancer screening: Clinical evidence and implementation research. </w:t>
          </w:r>
          <w:r w:rsidRPr="00AD1993">
            <w:rPr>
              <w:rFonts w:ascii="Times New Roman" w:eastAsia="Times New Roman" w:hAnsi="Times New Roman" w:cs="Times New Roman"/>
              <w:i/>
              <w:iCs/>
              <w:color w:val="C00000"/>
            </w:rPr>
            <w:t>Journal of Internal Medicine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292</w:t>
          </w:r>
          <w:r w:rsidRPr="00AD1993">
            <w:rPr>
              <w:rFonts w:ascii="Times New Roman" w:eastAsia="Times New Roman" w:hAnsi="Times New Roman" w:cs="Times New Roman"/>
              <w:color w:val="C00000"/>
            </w:rPr>
            <w:t>(1), 68–80. https://doi.org/10.1111/joim.13480</w:t>
          </w:r>
        </w:p>
        <w:p w14:paraId="27DD8617" w14:textId="77777777" w:rsidR="0011309E" w:rsidRPr="00AD1993" w:rsidRDefault="0011309E">
          <w:pPr>
            <w:autoSpaceDE w:val="0"/>
            <w:autoSpaceDN w:val="0"/>
            <w:ind w:hanging="480"/>
            <w:divId w:val="194588603"/>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Li, C., Wang, H., Jiang, Y., Fu, W., Liu, X., Zhong, R., Cheng, B., Zhu, F., Xiang, Y., He, J., &amp; Liang, W. (2022). Advances in lung cancer screening and early detection. </w:t>
          </w:r>
          <w:r w:rsidRPr="00AD1993">
            <w:rPr>
              <w:rFonts w:ascii="Times New Roman" w:eastAsia="Times New Roman" w:hAnsi="Times New Roman" w:cs="Times New Roman"/>
              <w:i/>
              <w:iCs/>
              <w:color w:val="C00000"/>
            </w:rPr>
            <w:t>Cancer Biology and Medicine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19</w:t>
          </w:r>
          <w:r w:rsidRPr="00AD1993">
            <w:rPr>
              <w:rFonts w:ascii="Times New Roman" w:eastAsia="Times New Roman" w:hAnsi="Times New Roman" w:cs="Times New Roman"/>
              <w:color w:val="C00000"/>
            </w:rPr>
            <w:t>(5), 591–608. https://doi.org/10.20892/j.issn.2095-3941.2021.0690</w:t>
          </w:r>
        </w:p>
        <w:p w14:paraId="786DF28D" w14:textId="77777777" w:rsidR="0011309E" w:rsidRPr="00AD1993" w:rsidRDefault="0011309E">
          <w:pPr>
            <w:autoSpaceDE w:val="0"/>
            <w:autoSpaceDN w:val="0"/>
            <w:ind w:hanging="480"/>
            <w:divId w:val="1930892069"/>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Marshall, R. C., Tiglao, S. M., &amp; Thiel, D. (2021). Updated USPSTF screening guidelines may reduce lung cancer deaths. </w:t>
          </w:r>
          <w:r w:rsidRPr="00AD1993">
            <w:rPr>
              <w:rFonts w:ascii="Times New Roman" w:eastAsia="Times New Roman" w:hAnsi="Times New Roman" w:cs="Times New Roman"/>
              <w:i/>
              <w:iCs/>
              <w:color w:val="C00000"/>
            </w:rPr>
            <w:t>The Journal of Family Practice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70</w:t>
          </w:r>
          <w:r w:rsidRPr="00AD1993">
            <w:rPr>
              <w:rFonts w:ascii="Times New Roman" w:eastAsia="Times New Roman" w:hAnsi="Times New Roman" w:cs="Times New Roman"/>
              <w:color w:val="C00000"/>
            </w:rPr>
            <w:t>(7), 347–349. https://doi.org/10.12788/jfp.0257</w:t>
          </w:r>
        </w:p>
        <w:p w14:paraId="2CFF0608" w14:textId="77777777" w:rsidR="0011309E" w:rsidRPr="00AD1993" w:rsidRDefault="0011309E">
          <w:pPr>
            <w:autoSpaceDE w:val="0"/>
            <w:autoSpaceDN w:val="0"/>
            <w:ind w:hanging="480"/>
            <w:divId w:val="134836942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McCollough, C. H., Primak, A. N., Braun, N., Kofler, J., Yu, L., &amp; Christner, J. (2009). Strategies for Reducing Radiation Dose in CT. In </w:t>
          </w:r>
          <w:r w:rsidRPr="00AD1993">
            <w:rPr>
              <w:rFonts w:ascii="Times New Roman" w:eastAsia="Times New Roman" w:hAnsi="Times New Roman" w:cs="Times New Roman"/>
              <w:i/>
              <w:iCs/>
              <w:color w:val="C00000"/>
            </w:rPr>
            <w:t>Radiologic Clinics of North America</w:t>
          </w:r>
          <w:r w:rsidRPr="00AD1993">
            <w:rPr>
              <w:rFonts w:ascii="Times New Roman" w:eastAsia="Times New Roman" w:hAnsi="Times New Roman" w:cs="Times New Roman"/>
              <w:color w:val="C00000"/>
            </w:rPr>
            <w:t xml:space="preserve"> (Vol. 47, Issue 1, pp. 27–40). https://doi.org/10.1016/j.rcl.2008.10.006</w:t>
          </w:r>
        </w:p>
        <w:p w14:paraId="4E972FA8" w14:textId="77777777" w:rsidR="0011309E" w:rsidRPr="00AD1993" w:rsidRDefault="0011309E">
          <w:pPr>
            <w:autoSpaceDE w:val="0"/>
            <w:autoSpaceDN w:val="0"/>
            <w:ind w:hanging="480"/>
            <w:divId w:val="1483815367"/>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M.K., S., S. A, A., Kamal, I., Ariffin, M. A. M., L., B., &amp; Karim, M. K. A. (2025). Impact of Body Mass Index and Sex on Image Quality and Radiation Dose of Routine CT Scan. </w:t>
          </w:r>
          <w:r w:rsidRPr="00AD1993">
            <w:rPr>
              <w:rFonts w:ascii="Times New Roman" w:eastAsia="Times New Roman" w:hAnsi="Times New Roman" w:cs="Times New Roman"/>
              <w:i/>
              <w:iCs/>
              <w:color w:val="C00000"/>
            </w:rPr>
            <w:t>Asian Journal of Medicine and Health</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23</w:t>
          </w:r>
          <w:r w:rsidRPr="00AD1993">
            <w:rPr>
              <w:rFonts w:ascii="Times New Roman" w:eastAsia="Times New Roman" w:hAnsi="Times New Roman" w:cs="Times New Roman"/>
              <w:color w:val="C00000"/>
            </w:rPr>
            <w:t>(6), 108–119. https://doi.org/10.9734/ajmah/2025/v23i61247</w:t>
          </w:r>
        </w:p>
        <w:p w14:paraId="190C1634" w14:textId="77777777" w:rsidR="0011309E" w:rsidRPr="00AD1993" w:rsidRDefault="0011309E">
          <w:pPr>
            <w:autoSpaceDE w:val="0"/>
            <w:autoSpaceDN w:val="0"/>
            <w:ind w:hanging="480"/>
            <w:divId w:val="105218986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Mussmann, B. R., Mørup, S. D., Skov, P. M., Foley, S., Brenøe, A. S., Eldahl, F., Jørgensen, G. M., &amp; Precht, H. (2021). Organ-based tube current modulation in chest CT. A comparison of three vendors. </w:t>
          </w:r>
          <w:r w:rsidRPr="00AD1993">
            <w:rPr>
              <w:rFonts w:ascii="Times New Roman" w:eastAsia="Times New Roman" w:hAnsi="Times New Roman" w:cs="Times New Roman"/>
              <w:i/>
              <w:iCs/>
              <w:color w:val="C00000"/>
            </w:rPr>
            <w:lastRenderedPageBreak/>
            <w:t>Radiography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27</w:t>
          </w:r>
          <w:r w:rsidRPr="00AD1993">
            <w:rPr>
              <w:rFonts w:ascii="Times New Roman" w:eastAsia="Times New Roman" w:hAnsi="Times New Roman" w:cs="Times New Roman"/>
              <w:color w:val="C00000"/>
            </w:rPr>
            <w:t>(1), 1–7. https://doi.org/10.1016/j.radi.2020.04.011</w:t>
          </w:r>
        </w:p>
        <w:p w14:paraId="7FBC7804" w14:textId="77777777" w:rsidR="0011309E" w:rsidRPr="00AD1993" w:rsidRDefault="0011309E">
          <w:pPr>
            <w:autoSpaceDE w:val="0"/>
            <w:autoSpaceDN w:val="0"/>
            <w:ind w:hanging="480"/>
            <w:divId w:val="123531937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Pacheco, P., Melo, V., Martins, C., &amp; Ribeiro, H. (2024). Lung Cancer Screening </w:t>
          </w:r>
          <w:proofErr w:type="gramStart"/>
          <w:r w:rsidRPr="00AD1993">
            <w:rPr>
              <w:rFonts w:ascii="Times New Roman" w:eastAsia="Times New Roman" w:hAnsi="Times New Roman" w:cs="Times New Roman"/>
              <w:color w:val="C00000"/>
            </w:rPr>
            <w:t>With</w:t>
          </w:r>
          <w:proofErr w:type="gramEnd"/>
          <w:r w:rsidRPr="00AD1993">
            <w:rPr>
              <w:rFonts w:ascii="Times New Roman" w:eastAsia="Times New Roman" w:hAnsi="Times New Roman" w:cs="Times New Roman"/>
              <w:color w:val="C00000"/>
            </w:rPr>
            <w:t xml:space="preserve"> Low-Dose CT: A Systematic Review. </w:t>
          </w:r>
          <w:r w:rsidRPr="00AD1993">
            <w:rPr>
              <w:rFonts w:ascii="Times New Roman" w:eastAsia="Times New Roman" w:hAnsi="Times New Roman" w:cs="Times New Roman"/>
              <w:i/>
              <w:iCs/>
              <w:color w:val="C00000"/>
            </w:rPr>
            <w:t>Cureus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16</w:t>
          </w:r>
          <w:r w:rsidRPr="00AD1993">
            <w:rPr>
              <w:rFonts w:ascii="Times New Roman" w:eastAsia="Times New Roman" w:hAnsi="Times New Roman" w:cs="Times New Roman"/>
              <w:color w:val="C00000"/>
            </w:rPr>
            <w:t>(12), 8–17. https://doi.org/10.7759/cureus.75515</w:t>
          </w:r>
        </w:p>
        <w:p w14:paraId="7C553B51" w14:textId="77777777" w:rsidR="0011309E" w:rsidRPr="00AD1993" w:rsidRDefault="0011309E">
          <w:pPr>
            <w:autoSpaceDE w:val="0"/>
            <w:autoSpaceDN w:val="0"/>
            <w:ind w:hanging="480"/>
            <w:divId w:val="1249384154"/>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Pan, Z., Zhang, Y., Zhang, L., Wang, L., Zhao, K., Li, Q., Wang, A., Hu, Y., &amp; Xie, X. (2024). Detection, measurement, and diagnosis of lung nodules by ultra-low-dose CT in lung cancer screening: a systematic review. </w:t>
          </w:r>
          <w:r w:rsidRPr="00AD1993">
            <w:rPr>
              <w:rFonts w:ascii="Times New Roman" w:eastAsia="Times New Roman" w:hAnsi="Times New Roman" w:cs="Times New Roman"/>
              <w:i/>
              <w:iCs/>
              <w:color w:val="C00000"/>
            </w:rPr>
            <w:t>BJR Open</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6</w:t>
          </w:r>
          <w:r w:rsidRPr="00AD1993">
            <w:rPr>
              <w:rFonts w:ascii="Times New Roman" w:eastAsia="Times New Roman" w:hAnsi="Times New Roman" w:cs="Times New Roman"/>
              <w:color w:val="C00000"/>
            </w:rPr>
            <w:t>(1), 1–11. https://doi.org/10.1093/bjro/tzae041</w:t>
          </w:r>
        </w:p>
        <w:p w14:paraId="6CD19B05" w14:textId="77777777" w:rsidR="0011309E" w:rsidRPr="00AD1993" w:rsidRDefault="0011309E">
          <w:pPr>
            <w:autoSpaceDE w:val="0"/>
            <w:autoSpaceDN w:val="0"/>
            <w:ind w:hanging="480"/>
            <w:divId w:val="1467356695"/>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Papadakis, A. E., &amp; Damilakis, J. (2020). Evaluation of an organ-based tube current modulation tool in pediatric CT examinations. </w:t>
          </w:r>
          <w:r w:rsidRPr="00AD1993">
            <w:rPr>
              <w:rFonts w:ascii="Times New Roman" w:eastAsia="Times New Roman" w:hAnsi="Times New Roman" w:cs="Times New Roman"/>
              <w:i/>
              <w:iCs/>
              <w:color w:val="C00000"/>
            </w:rPr>
            <w:t>European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30</w:t>
          </w:r>
          <w:r w:rsidRPr="00AD1993">
            <w:rPr>
              <w:rFonts w:ascii="Times New Roman" w:eastAsia="Times New Roman" w:hAnsi="Times New Roman" w:cs="Times New Roman"/>
              <w:color w:val="C00000"/>
            </w:rPr>
            <w:t>(10), 5728–5737. https://doi.org/10.1007/s00330-020-06888-5</w:t>
          </w:r>
        </w:p>
        <w:p w14:paraId="4034EDC0" w14:textId="77777777" w:rsidR="0011309E" w:rsidRPr="00AD1993" w:rsidRDefault="0011309E">
          <w:pPr>
            <w:autoSpaceDE w:val="0"/>
            <w:autoSpaceDN w:val="0"/>
            <w:ind w:hanging="480"/>
            <w:divId w:val="207835942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Peters, A. A., Decasper, A., Munz, J., Klaus, J., Loebelenz, L. I., Hoffner, M. K. M., Hourscht, C., Heverhagen, J. T., Christe, A., &amp; Ebner, L. (2021). Performance of an AI based CAD system in solid lung nodule detection on </w:t>
          </w:r>
          <w:proofErr w:type="gramStart"/>
          <w:r w:rsidRPr="00AD1993">
            <w:rPr>
              <w:rFonts w:ascii="Times New Roman" w:eastAsia="Times New Roman" w:hAnsi="Times New Roman" w:cs="Times New Roman"/>
              <w:color w:val="C00000"/>
            </w:rPr>
            <w:t>chest  phantom</w:t>
          </w:r>
          <w:proofErr w:type="gramEnd"/>
          <w:r w:rsidRPr="00AD1993">
            <w:rPr>
              <w:rFonts w:ascii="Times New Roman" w:eastAsia="Times New Roman" w:hAnsi="Times New Roman" w:cs="Times New Roman"/>
              <w:color w:val="C00000"/>
            </w:rPr>
            <w:t xml:space="preserve"> radiographs compared to radiology residents and fellow radiologists. </w:t>
          </w:r>
          <w:r w:rsidRPr="00AD1993">
            <w:rPr>
              <w:rFonts w:ascii="Times New Roman" w:eastAsia="Times New Roman" w:hAnsi="Times New Roman" w:cs="Times New Roman"/>
              <w:i/>
              <w:iCs/>
              <w:color w:val="C00000"/>
            </w:rPr>
            <w:t>Journal of Thoracic Disease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13</w:t>
          </w:r>
          <w:r w:rsidRPr="00AD1993">
            <w:rPr>
              <w:rFonts w:ascii="Times New Roman" w:eastAsia="Times New Roman" w:hAnsi="Times New Roman" w:cs="Times New Roman"/>
              <w:color w:val="C00000"/>
            </w:rPr>
            <w:t>(5), 2728–2737. https://doi.org/10.21037/jtd-20-3522</w:t>
          </w:r>
        </w:p>
        <w:p w14:paraId="4991BDFC" w14:textId="77777777" w:rsidR="0011309E" w:rsidRPr="00AD1993" w:rsidRDefault="0011309E">
          <w:pPr>
            <w:autoSpaceDE w:val="0"/>
            <w:autoSpaceDN w:val="0"/>
            <w:ind w:hanging="480"/>
            <w:divId w:val="183468653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Pozzessere, C., von Garnier, C., &amp; Beigelman-Aubry, C. (2023). Radiation Exposure to Low-Dose Computed Tomography for Lung Cancer Screening:  Should We Be Concerned? </w:t>
          </w:r>
          <w:r w:rsidRPr="00AD1993">
            <w:rPr>
              <w:rFonts w:ascii="Times New Roman" w:eastAsia="Times New Roman" w:hAnsi="Times New Roman" w:cs="Times New Roman"/>
              <w:i/>
              <w:iCs/>
              <w:color w:val="C00000"/>
            </w:rPr>
            <w:t>Tomography (Ann Arbor, Mich.)</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9</w:t>
          </w:r>
          <w:r w:rsidRPr="00AD1993">
            <w:rPr>
              <w:rFonts w:ascii="Times New Roman" w:eastAsia="Times New Roman" w:hAnsi="Times New Roman" w:cs="Times New Roman"/>
              <w:color w:val="C00000"/>
            </w:rPr>
            <w:t>(1), 166–177. https://doi.org/10.3390/tomography9010015</w:t>
          </w:r>
        </w:p>
        <w:p w14:paraId="77324136" w14:textId="77777777" w:rsidR="0011309E" w:rsidRPr="00AD1993" w:rsidRDefault="0011309E">
          <w:pPr>
            <w:autoSpaceDE w:val="0"/>
            <w:autoSpaceDN w:val="0"/>
            <w:ind w:hanging="480"/>
            <w:divId w:val="2111269254"/>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Røe, O. D., Markaki, M., Tsamardinos, I., Lagani, V., Nguyen, O. T. D., Pedersen, J. H., Saghir, Z., &amp; Ashraf, H. G. (2019). “Reduced” HUNT model outperforms NLST and NELSON study criteria in predicting lung cancer in the Danish screening trial. </w:t>
          </w:r>
          <w:r w:rsidRPr="00AD1993">
            <w:rPr>
              <w:rFonts w:ascii="Times New Roman" w:eastAsia="Times New Roman" w:hAnsi="Times New Roman" w:cs="Times New Roman"/>
              <w:i/>
              <w:iCs/>
              <w:color w:val="C00000"/>
            </w:rPr>
            <w:t>BMJ Open Respiratory Research</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6</w:t>
          </w:r>
          <w:r w:rsidRPr="00AD1993">
            <w:rPr>
              <w:rFonts w:ascii="Times New Roman" w:eastAsia="Times New Roman" w:hAnsi="Times New Roman" w:cs="Times New Roman"/>
              <w:color w:val="C00000"/>
            </w:rPr>
            <w:t>(1), 1–9. https://doi.org/10.1136/bmjresp-2019-000512</w:t>
          </w:r>
        </w:p>
        <w:p w14:paraId="5DFCBE8F" w14:textId="77777777" w:rsidR="0011309E" w:rsidRPr="00AD1993" w:rsidRDefault="0011309E">
          <w:pPr>
            <w:autoSpaceDE w:val="0"/>
            <w:autoSpaceDN w:val="0"/>
            <w:ind w:hanging="480"/>
            <w:divId w:val="488400967"/>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Seibert, J. A. (2014). Iterative reconstruction: how it works, how to apply it. </w:t>
          </w:r>
          <w:r w:rsidRPr="00AD1993">
            <w:rPr>
              <w:rFonts w:ascii="Times New Roman" w:eastAsia="Times New Roman" w:hAnsi="Times New Roman" w:cs="Times New Roman"/>
              <w:i/>
              <w:iCs/>
              <w:color w:val="C00000"/>
            </w:rPr>
            <w:t>Pediatric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44</w:t>
          </w:r>
          <w:r w:rsidRPr="00AD1993">
            <w:rPr>
              <w:rFonts w:ascii="Times New Roman" w:eastAsia="Times New Roman" w:hAnsi="Times New Roman" w:cs="Times New Roman"/>
              <w:color w:val="C00000"/>
            </w:rPr>
            <w:t>(3), 431–439. https://doi.org/10.1007/s00247-014-3102-1</w:t>
          </w:r>
        </w:p>
        <w:p w14:paraId="44275D39" w14:textId="77777777" w:rsidR="0011309E" w:rsidRPr="00AD1993" w:rsidRDefault="0011309E">
          <w:pPr>
            <w:autoSpaceDE w:val="0"/>
            <w:autoSpaceDN w:val="0"/>
            <w:ind w:hanging="480"/>
            <w:divId w:val="41101997"/>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Smetana, G. W., Boiselle, P. M., &amp; Schwartzstein, R. M. (2015). Screening for lung cancer with low-dose computed tomography: Grand rounds discussion from the beth Israel deaconess medical center. </w:t>
          </w:r>
          <w:r w:rsidRPr="00AD1993">
            <w:rPr>
              <w:rFonts w:ascii="Times New Roman" w:eastAsia="Times New Roman" w:hAnsi="Times New Roman" w:cs="Times New Roman"/>
              <w:i/>
              <w:iCs/>
              <w:color w:val="C00000"/>
            </w:rPr>
            <w:t>Annals of Internal Medicine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162</w:t>
          </w:r>
          <w:r w:rsidRPr="00AD1993">
            <w:rPr>
              <w:rFonts w:ascii="Times New Roman" w:eastAsia="Times New Roman" w:hAnsi="Times New Roman" w:cs="Times New Roman"/>
              <w:color w:val="C00000"/>
            </w:rPr>
            <w:t>(8), 577–582. https://doi.org/10.7326/M15-0055</w:t>
          </w:r>
        </w:p>
        <w:p w14:paraId="3530356A" w14:textId="77777777" w:rsidR="0011309E" w:rsidRPr="00AD1993" w:rsidRDefault="0011309E">
          <w:pPr>
            <w:autoSpaceDE w:val="0"/>
            <w:autoSpaceDN w:val="0"/>
            <w:ind w:hanging="480"/>
            <w:divId w:val="986667163"/>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Snoeckx, A., &amp; Theuns, C. (2024). Killing the Biggest Cancer Killer: An Update on Lung Cancer Screening. </w:t>
          </w:r>
          <w:r w:rsidRPr="00AD1993">
            <w:rPr>
              <w:rFonts w:ascii="Times New Roman" w:eastAsia="Times New Roman" w:hAnsi="Times New Roman" w:cs="Times New Roman"/>
              <w:i/>
              <w:iCs/>
              <w:color w:val="C00000"/>
            </w:rPr>
            <w:t>Journal of the Belgian Society of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108</w:t>
          </w:r>
          <w:r w:rsidRPr="00AD1993">
            <w:rPr>
              <w:rFonts w:ascii="Times New Roman" w:eastAsia="Times New Roman" w:hAnsi="Times New Roman" w:cs="Times New Roman"/>
              <w:color w:val="C00000"/>
            </w:rPr>
            <w:t>(1), 2022–2024. https://doi.org/10.5334/jbsr.3779</w:t>
          </w:r>
        </w:p>
        <w:p w14:paraId="157DF7F4" w14:textId="77777777" w:rsidR="0011309E" w:rsidRPr="00AD1993" w:rsidRDefault="0011309E">
          <w:pPr>
            <w:autoSpaceDE w:val="0"/>
            <w:autoSpaceDN w:val="0"/>
            <w:ind w:hanging="480"/>
            <w:divId w:val="1708218382"/>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Sulayman, M. K., Umar, F. K., Lukuman, B., Karim, M. K. A., Muhammad, N. A., Kamal, I., Che Abdullah, C. A., Mohd Radzi, J., &amp; Ahmad Kamarudin, M. (2025). Radiation Dose of Abdominal and Lung Computed Tomography Based on Body Mass Index as an Indicator. In </w:t>
          </w:r>
          <w:r w:rsidRPr="00AD1993">
            <w:rPr>
              <w:rFonts w:ascii="Times New Roman" w:eastAsia="Times New Roman" w:hAnsi="Times New Roman" w:cs="Times New Roman"/>
              <w:i/>
              <w:iCs/>
              <w:color w:val="C00000"/>
            </w:rPr>
            <w:t>Malaysian Journal of Medical Sciences</w:t>
          </w:r>
          <w:r w:rsidRPr="00AD1993">
            <w:rPr>
              <w:rFonts w:ascii="Times New Roman" w:eastAsia="Times New Roman" w:hAnsi="Times New Roman" w:cs="Times New Roman"/>
              <w:color w:val="C00000"/>
            </w:rPr>
            <w:t xml:space="preserve"> (Vol. 32, Issue 4, pp. 156–169). https://doi.org/10.21315/mjms-04-2025-280</w:t>
          </w:r>
        </w:p>
        <w:p w14:paraId="1C9E1A51" w14:textId="77777777" w:rsidR="0011309E" w:rsidRPr="00AD1993" w:rsidRDefault="0011309E">
          <w:pPr>
            <w:autoSpaceDE w:val="0"/>
            <w:autoSpaceDN w:val="0"/>
            <w:ind w:hanging="480"/>
            <w:divId w:val="1275594714"/>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Szczykutowicz, T. P., Toia, G. V., Dhanantwari, A., &amp; Nett, B. (2022). A Review of Deep Learning CT Reconstruction: Concepts, Limitations, and Promise in Clinical Practice. </w:t>
          </w:r>
          <w:r w:rsidRPr="00AD1993">
            <w:rPr>
              <w:rFonts w:ascii="Times New Roman" w:eastAsia="Times New Roman" w:hAnsi="Times New Roman" w:cs="Times New Roman"/>
              <w:i/>
              <w:iCs/>
              <w:color w:val="C00000"/>
            </w:rPr>
            <w:t>Current Radiology Reports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10</w:t>
          </w:r>
          <w:r w:rsidRPr="00AD1993">
            <w:rPr>
              <w:rFonts w:ascii="Times New Roman" w:eastAsia="Times New Roman" w:hAnsi="Times New Roman" w:cs="Times New Roman"/>
              <w:color w:val="C00000"/>
            </w:rPr>
            <w:t>(9), 101–115. https://doi.org/10.1007/s40134-022-00399-5</w:t>
          </w:r>
        </w:p>
        <w:p w14:paraId="7864649F" w14:textId="77777777" w:rsidR="0011309E" w:rsidRPr="00AD1993" w:rsidRDefault="0011309E">
          <w:pPr>
            <w:autoSpaceDE w:val="0"/>
            <w:autoSpaceDN w:val="0"/>
            <w:ind w:hanging="480"/>
            <w:divId w:val="757755033"/>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Tammemagi, M. C., &amp; Lam, S. (2014). Screening for lung cancer using low dose computed tomography. </w:t>
          </w:r>
          <w:r w:rsidRPr="00AD1993">
            <w:rPr>
              <w:rFonts w:ascii="Times New Roman" w:eastAsia="Times New Roman" w:hAnsi="Times New Roman" w:cs="Times New Roman"/>
              <w:i/>
              <w:iCs/>
              <w:color w:val="C00000"/>
            </w:rPr>
            <w:t>BMJ (Online)</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348</w:t>
          </w:r>
          <w:r w:rsidRPr="00AD1993">
            <w:rPr>
              <w:rFonts w:ascii="Times New Roman" w:eastAsia="Times New Roman" w:hAnsi="Times New Roman" w:cs="Times New Roman"/>
              <w:color w:val="C00000"/>
            </w:rPr>
            <w:t>, 1–48. https://doi.org/10.1136/bmj.g2253</w:t>
          </w:r>
        </w:p>
        <w:p w14:paraId="3E7527BD" w14:textId="77777777" w:rsidR="0011309E" w:rsidRPr="00AD1993" w:rsidRDefault="0011309E">
          <w:pPr>
            <w:autoSpaceDE w:val="0"/>
            <w:autoSpaceDN w:val="0"/>
            <w:ind w:hanging="480"/>
            <w:divId w:val="82990445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Tsuchiya, N., Kobayashi, S., Nakachi, R., Tomori, Y., Yogi, A., Iida, G., Ito, J., &amp; Nishie, A. (2025). Application of a pulmonary nodule detection program using AI technology </w:t>
          </w:r>
          <w:proofErr w:type="gramStart"/>
          <w:r w:rsidRPr="00AD1993">
            <w:rPr>
              <w:rFonts w:ascii="Times New Roman" w:eastAsia="Times New Roman" w:hAnsi="Times New Roman" w:cs="Times New Roman"/>
              <w:color w:val="C00000"/>
            </w:rPr>
            <w:t>to  ultra</w:t>
          </w:r>
          <w:proofErr w:type="gramEnd"/>
          <w:r w:rsidRPr="00AD1993">
            <w:rPr>
              <w:rFonts w:ascii="Times New Roman" w:eastAsia="Times New Roman" w:hAnsi="Times New Roman" w:cs="Times New Roman"/>
              <w:color w:val="C00000"/>
            </w:rPr>
            <w:t xml:space="preserve">-low-dose CT: differences in detection ability among various image reconstruction methods. </w:t>
          </w:r>
          <w:r w:rsidRPr="00AD1993">
            <w:rPr>
              <w:rFonts w:ascii="Times New Roman" w:eastAsia="Times New Roman" w:hAnsi="Times New Roman" w:cs="Times New Roman"/>
              <w:i/>
              <w:iCs/>
              <w:color w:val="C00000"/>
            </w:rPr>
            <w:t>Japanese Journal of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43</w:t>
          </w:r>
          <w:r w:rsidRPr="00AD1993">
            <w:rPr>
              <w:rFonts w:ascii="Times New Roman" w:eastAsia="Times New Roman" w:hAnsi="Times New Roman" w:cs="Times New Roman"/>
              <w:color w:val="C00000"/>
            </w:rPr>
            <w:t>(8), 1303–1312. https://doi.org/10.1007/s11604-025-01781-x</w:t>
          </w:r>
        </w:p>
        <w:p w14:paraId="2F8260CB" w14:textId="77777777" w:rsidR="0011309E" w:rsidRPr="00AD1993" w:rsidRDefault="0011309E">
          <w:pPr>
            <w:autoSpaceDE w:val="0"/>
            <w:autoSpaceDN w:val="0"/>
            <w:ind w:hanging="480"/>
            <w:divId w:val="76440610"/>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Ukoha, P. O., Idigo, F. U., Chukwudi Okeji, M., Joseph, D., Flavious, N., Onwuzu, S., Joseph Skam, D., &amp; Elshami, W. (2023). Clinical indication diagnostic reference level (DRLCI) and post-optimization image quality for Adult Computed Tomography Examinations in Enugu, south eastern Nigeria. </w:t>
          </w:r>
          <w:r w:rsidRPr="00AD1993">
            <w:rPr>
              <w:rFonts w:ascii="Times New Roman" w:eastAsia="Times New Roman" w:hAnsi="Times New Roman" w:cs="Times New Roman"/>
              <w:i/>
              <w:iCs/>
              <w:color w:val="C00000"/>
            </w:rPr>
            <w:t>Radiation Physics and Chemistry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206</w:t>
          </w:r>
          <w:r w:rsidRPr="00AD1993">
            <w:rPr>
              <w:rFonts w:ascii="Times New Roman" w:eastAsia="Times New Roman" w:hAnsi="Times New Roman" w:cs="Times New Roman"/>
              <w:color w:val="C00000"/>
            </w:rPr>
            <w:t>(May 2022), 110728. https://doi.org/10.1016/j.radphyschem.2022.110728</w:t>
          </w:r>
        </w:p>
        <w:p w14:paraId="37C80B23" w14:textId="77777777" w:rsidR="0011309E" w:rsidRPr="00AD1993" w:rsidRDefault="0011309E">
          <w:pPr>
            <w:autoSpaceDE w:val="0"/>
            <w:autoSpaceDN w:val="0"/>
            <w:ind w:hanging="480"/>
            <w:divId w:val="267277361"/>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van Leeuwen, K. G., de Rooij, M., Schalekamp, S., van Ginneken, B., &amp; Rutten, M. J. C. M. (2022). How does artificial intelligence in radiology improve efficiency and health outcomes? </w:t>
          </w:r>
          <w:r w:rsidRPr="00AD1993">
            <w:rPr>
              <w:rFonts w:ascii="Times New Roman" w:eastAsia="Times New Roman" w:hAnsi="Times New Roman" w:cs="Times New Roman"/>
              <w:i/>
              <w:iCs/>
              <w:color w:val="C00000"/>
            </w:rPr>
            <w:t>Pediatric Radiology</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52</w:t>
          </w:r>
          <w:r w:rsidRPr="00AD1993">
            <w:rPr>
              <w:rFonts w:ascii="Times New Roman" w:eastAsia="Times New Roman" w:hAnsi="Times New Roman" w:cs="Times New Roman"/>
              <w:color w:val="C00000"/>
            </w:rPr>
            <w:t>(11), 2087–2093. https://doi.org/10.1007/s00247-021-05114-8</w:t>
          </w:r>
        </w:p>
        <w:p w14:paraId="10600AD2" w14:textId="77777777" w:rsidR="0011309E" w:rsidRPr="00AD1993" w:rsidRDefault="0011309E">
          <w:pPr>
            <w:autoSpaceDE w:val="0"/>
            <w:autoSpaceDN w:val="0"/>
            <w:ind w:hanging="480"/>
            <w:divId w:val="859052938"/>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Verdun, F. R., Racine, D., Ott, J. G., Tapiovaara, M. J., Toroi, P., Bochud, F. O., Veldkamp, W. J. H., Schegerer, A., Bouwman, R. W., Hernandez-Giron, I., Marshall, N. W., &amp; Edyvean, S. (2015). Image quality in CT: From physical measurements to model observers. </w:t>
          </w:r>
          <w:r w:rsidRPr="00AD1993">
            <w:rPr>
              <w:rFonts w:ascii="Times New Roman" w:eastAsia="Times New Roman" w:hAnsi="Times New Roman" w:cs="Times New Roman"/>
              <w:i/>
              <w:iCs/>
              <w:color w:val="C00000"/>
            </w:rPr>
            <w:t>Physica Medica</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31</w:t>
          </w:r>
          <w:r w:rsidRPr="00AD1993">
            <w:rPr>
              <w:rFonts w:ascii="Times New Roman" w:eastAsia="Times New Roman" w:hAnsi="Times New Roman" w:cs="Times New Roman"/>
              <w:color w:val="C00000"/>
            </w:rPr>
            <w:t>(8), 823–843. https://doi.org/10.1016/j.ejmp.2015.08.007</w:t>
          </w:r>
        </w:p>
        <w:p w14:paraId="4F8BCA3E" w14:textId="77777777" w:rsidR="0011309E" w:rsidRPr="00AD1993" w:rsidRDefault="0011309E">
          <w:pPr>
            <w:autoSpaceDE w:val="0"/>
            <w:autoSpaceDN w:val="0"/>
            <w:ind w:hanging="480"/>
            <w:divId w:val="1508980999"/>
            <w:rPr>
              <w:rFonts w:ascii="Times New Roman" w:eastAsia="Times New Roman" w:hAnsi="Times New Roman" w:cs="Times New Roman"/>
              <w:color w:val="C00000"/>
            </w:rPr>
          </w:pPr>
          <w:r w:rsidRPr="00AD1993">
            <w:rPr>
              <w:rFonts w:ascii="Times New Roman" w:eastAsia="Times New Roman" w:hAnsi="Times New Roman" w:cs="Times New Roman"/>
              <w:color w:val="C00000"/>
            </w:rPr>
            <w:lastRenderedPageBreak/>
            <w:t xml:space="preserve">Vonder, M., Dorrius, M. D., &amp; Vliegenthart, R. (2021). Latest CT technologies in lung cancer screening: protocols and radiation </w:t>
          </w:r>
          <w:proofErr w:type="gramStart"/>
          <w:r w:rsidRPr="00AD1993">
            <w:rPr>
              <w:rFonts w:ascii="Times New Roman" w:eastAsia="Times New Roman" w:hAnsi="Times New Roman" w:cs="Times New Roman"/>
              <w:color w:val="C00000"/>
            </w:rPr>
            <w:t>dose  reduction</w:t>
          </w:r>
          <w:proofErr w:type="gramEnd"/>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Translational Lung Cancer Research</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10</w:t>
          </w:r>
          <w:r w:rsidRPr="00AD1993">
            <w:rPr>
              <w:rFonts w:ascii="Times New Roman" w:eastAsia="Times New Roman" w:hAnsi="Times New Roman" w:cs="Times New Roman"/>
              <w:color w:val="C00000"/>
            </w:rPr>
            <w:t>(2), 1154–1164. https://doi.org/10.21037/tlcr-20-808</w:t>
          </w:r>
        </w:p>
        <w:p w14:paraId="40DA8FF4" w14:textId="77777777" w:rsidR="0011309E" w:rsidRPr="00AD1993" w:rsidRDefault="0011309E">
          <w:pPr>
            <w:autoSpaceDE w:val="0"/>
            <w:autoSpaceDN w:val="0"/>
            <w:ind w:hanging="480"/>
            <w:divId w:val="1253008189"/>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Wahla, A. S., Zoumot, Z., Uzbeck, M., Mallat, J., Souilamas, R., &amp; Shafiq, I. (2022). The Journey for Lung Cancer Screening where we Stand Today. </w:t>
          </w:r>
          <w:r w:rsidRPr="00AD1993">
            <w:rPr>
              <w:rFonts w:ascii="Times New Roman" w:eastAsia="Times New Roman" w:hAnsi="Times New Roman" w:cs="Times New Roman"/>
              <w:i/>
              <w:iCs/>
              <w:color w:val="C00000"/>
            </w:rPr>
            <w:t>The Open Respiratory Medicine Journal</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16</w:t>
          </w:r>
          <w:r w:rsidRPr="00AD1993">
            <w:rPr>
              <w:rFonts w:ascii="Times New Roman" w:eastAsia="Times New Roman" w:hAnsi="Times New Roman" w:cs="Times New Roman"/>
              <w:color w:val="C00000"/>
            </w:rPr>
            <w:t>(1), 1–7. https://doi.org/10.2174/18743064-v16-e2207060</w:t>
          </w:r>
        </w:p>
        <w:p w14:paraId="1BD15EE8" w14:textId="77777777" w:rsidR="0011309E" w:rsidRPr="00AD1993" w:rsidRDefault="0011309E">
          <w:pPr>
            <w:autoSpaceDE w:val="0"/>
            <w:autoSpaceDN w:val="0"/>
            <w:ind w:hanging="480"/>
            <w:divId w:val="96877833"/>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Welz, M., van der Aalst, C. M., Alfons, A., Naghi, A. A., Heuvelmans, M. A., Groen, H. J. M., de Jong, P. A., Aerts, J., Oudkerk, M., de Koning, H. J., &amp; Ten Haaf, K. (2025). A comparative analysis of heterogeneity in lung cancer screening effectiveness in two randomised controlled trials. </w:t>
          </w:r>
          <w:r w:rsidRPr="00AD1993">
            <w:rPr>
              <w:rFonts w:ascii="Times New Roman" w:eastAsia="Times New Roman" w:hAnsi="Times New Roman" w:cs="Times New Roman"/>
              <w:i/>
              <w:iCs/>
              <w:color w:val="C00000"/>
            </w:rPr>
            <w:t>Nature Communications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16</w:t>
          </w:r>
          <w:r w:rsidRPr="00AD1993">
            <w:rPr>
              <w:rFonts w:ascii="Times New Roman" w:eastAsia="Times New Roman" w:hAnsi="Times New Roman" w:cs="Times New Roman"/>
              <w:color w:val="C00000"/>
            </w:rPr>
            <w:t>(1), 8060. https://doi.org/10.1038/s41467-025-63471-6</w:t>
          </w:r>
        </w:p>
        <w:p w14:paraId="4A32A6E6" w14:textId="77777777" w:rsidR="0011309E" w:rsidRPr="00AD1993" w:rsidRDefault="0011309E">
          <w:pPr>
            <w:autoSpaceDE w:val="0"/>
            <w:autoSpaceDN w:val="0"/>
            <w:ind w:hanging="480"/>
            <w:divId w:val="1384065766"/>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Wolf, A. M. D., Oeffinger, K. C., Ya, T., Shih, C., Church, T. R., Mph, E. T. H. F., Elkin, D. E. B., Etzioni, R. D., Guerra, C. E., Mph, T. B. K., &amp; Baptiste, D. M. (2024). Screening for lung cancer: 2023 guideline update from the American Cancer Society. </w:t>
          </w:r>
          <w:r w:rsidRPr="00AD1993">
            <w:rPr>
              <w:rFonts w:ascii="Times New Roman" w:eastAsia="Times New Roman" w:hAnsi="Times New Roman" w:cs="Times New Roman"/>
              <w:i/>
              <w:iCs/>
              <w:color w:val="C00000"/>
            </w:rPr>
            <w:t>ACancer Journal for Clinicians</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74</w:t>
          </w:r>
          <w:r w:rsidRPr="00AD1993">
            <w:rPr>
              <w:rFonts w:ascii="Times New Roman" w:eastAsia="Times New Roman" w:hAnsi="Times New Roman" w:cs="Times New Roman"/>
              <w:color w:val="C00000"/>
            </w:rPr>
            <w:t>(1), 50–81. https://doi.org/10.3322/caac.21811</w:t>
          </w:r>
        </w:p>
        <w:p w14:paraId="14399D60" w14:textId="77777777" w:rsidR="0011309E" w:rsidRPr="00AD1993" w:rsidRDefault="0011309E">
          <w:pPr>
            <w:autoSpaceDE w:val="0"/>
            <w:autoSpaceDN w:val="0"/>
            <w:ind w:hanging="480"/>
            <w:divId w:val="479469736"/>
            <w:rPr>
              <w:rFonts w:ascii="Times New Roman" w:eastAsia="Times New Roman" w:hAnsi="Times New Roman" w:cs="Times New Roman"/>
              <w:color w:val="C00000"/>
            </w:rPr>
          </w:pPr>
          <w:r w:rsidRPr="00AD1993">
            <w:rPr>
              <w:rFonts w:ascii="Times New Roman" w:eastAsia="Times New Roman" w:hAnsi="Times New Roman" w:cs="Times New Roman"/>
              <w:color w:val="C00000"/>
            </w:rPr>
            <w:t xml:space="preserve">Zheng, Q., Shang, S., Li, Y., &amp; Zhu, Y. (2023). A Novel Multistage Back Projection Fast Imaging Algorithm for Terahertz Video Synthetic Aperture Radar. </w:t>
          </w:r>
          <w:r w:rsidRPr="00AD1993">
            <w:rPr>
              <w:rFonts w:ascii="Times New Roman" w:eastAsia="Times New Roman" w:hAnsi="Times New Roman" w:cs="Times New Roman"/>
              <w:i/>
              <w:iCs/>
              <w:color w:val="C00000"/>
            </w:rPr>
            <w:t>Remote Sensing</w:t>
          </w:r>
          <w:r w:rsidRPr="00AD1993">
            <w:rPr>
              <w:rFonts w:ascii="Times New Roman" w:eastAsia="Times New Roman" w:hAnsi="Times New Roman" w:cs="Times New Roman"/>
              <w:color w:val="C00000"/>
            </w:rPr>
            <w:t xml:space="preserve">, </w:t>
          </w:r>
          <w:r w:rsidRPr="00AD1993">
            <w:rPr>
              <w:rFonts w:ascii="Times New Roman" w:eastAsia="Times New Roman" w:hAnsi="Times New Roman" w:cs="Times New Roman"/>
              <w:i/>
              <w:iCs/>
              <w:color w:val="C00000"/>
            </w:rPr>
            <w:t>15</w:t>
          </w:r>
          <w:r w:rsidRPr="00AD1993">
            <w:rPr>
              <w:rFonts w:ascii="Times New Roman" w:eastAsia="Times New Roman" w:hAnsi="Times New Roman" w:cs="Times New Roman"/>
              <w:color w:val="C00000"/>
            </w:rPr>
            <w:t>(10), 56–61. https://doi.org/10.3390/rs15102602</w:t>
          </w:r>
        </w:p>
        <w:p w14:paraId="2AD91928" w14:textId="01571ADC" w:rsidR="00B675F2" w:rsidRPr="00AD1993" w:rsidRDefault="0011309E">
          <w:pPr>
            <w:rPr>
              <w:rFonts w:ascii="Times New Roman" w:hAnsi="Times New Roman" w:cs="Times New Roman"/>
              <w:color w:val="C00000"/>
            </w:rPr>
          </w:pPr>
          <w:r w:rsidRPr="00AD1993">
            <w:rPr>
              <w:rFonts w:ascii="Times New Roman" w:eastAsia="Times New Roman" w:hAnsi="Times New Roman" w:cs="Times New Roman"/>
              <w:color w:val="C00000"/>
            </w:rPr>
            <w:t> </w:t>
          </w:r>
        </w:p>
      </w:sdtContent>
    </w:sdt>
    <w:sectPr w:rsidR="00B675F2" w:rsidRPr="00AD1993" w:rsidSect="00BD4851">
      <w:headerReference w:type="even" r:id="rId16"/>
      <w:headerReference w:type="default" r:id="rId17"/>
      <w:headerReference w:type="first" r:id="rId18"/>
      <w:pgSz w:w="12240" w:h="15840"/>
      <w:pgMar w:top="1134" w:right="1183" w:bottom="1440" w:left="1440" w:header="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FB748E" w16cex:dateUtc="2025-11-07T07:12:00Z"/>
  <w16cex:commentExtensible w16cex:durableId="03CEC42B" w16cex:dateUtc="2025-11-07T08:00:00Z"/>
  <w16cex:commentExtensible w16cex:durableId="1F7D678F" w16cex:dateUtc="2025-11-07T08:02:00Z"/>
  <w16cex:commentExtensible w16cex:durableId="3A127ECD" w16cex:dateUtc="2025-11-07T06:48:00Z"/>
  <w16cex:commentExtensible w16cex:durableId="77C5AB26" w16cex:dateUtc="2025-11-07T06:55:00Z"/>
  <w16cex:commentExtensible w16cex:durableId="64F006D1" w16cex:dateUtc="2025-11-07T06:49:00Z"/>
  <w16cex:commentExtensible w16cex:durableId="28A2E8E9" w16cex:dateUtc="2025-11-07T06:58:00Z"/>
  <w16cex:commentExtensible w16cex:durableId="19B4538D" w16cex:dateUtc="2025-11-07T07:52:00Z"/>
  <w16cex:commentExtensible w16cex:durableId="366CA51E" w16cex:dateUtc="2025-11-07T07:59:00Z"/>
  <w16cex:commentExtensible w16cex:durableId="79F2BE63" w16cex:dateUtc="2025-11-07T07:02:00Z"/>
  <w16cex:commentExtensible w16cex:durableId="7F375EB4" w16cex:dateUtc="2025-11-07T07:09:00Z"/>
  <w16cex:commentExtensible w16cex:durableId="59B4F575" w16cex:dateUtc="2025-11-07T07:15:00Z"/>
  <w16cex:commentExtensible w16cex:durableId="4377819D" w16cex:dateUtc="2025-11-07T07:50:00Z"/>
  <w16cex:commentExtensible w16cex:durableId="0FBBF160" w16cex:dateUtc="2025-11-07T07:13:00Z"/>
  <w16cex:commentExtensible w16cex:durableId="2E59238D" w16cex:dateUtc="2025-11-07T07:22:00Z"/>
  <w16cex:commentExtensible w16cex:durableId="0E5A9C7F" w16cex:dateUtc="2025-11-07T07:21:00Z"/>
  <w16cex:commentExtensible w16cex:durableId="120A4825" w16cex:dateUtc="2025-11-07T07:49:00Z"/>
  <w16cex:commentExtensible w16cex:durableId="0ED2C0D5" w16cex:dateUtc="2025-11-07T07: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EC7C4" w14:textId="77777777" w:rsidR="00EA509A" w:rsidRDefault="00EA509A" w:rsidP="007E145E">
      <w:r>
        <w:separator/>
      </w:r>
    </w:p>
  </w:endnote>
  <w:endnote w:type="continuationSeparator" w:id="0">
    <w:p w14:paraId="4A1CBA4D" w14:textId="77777777" w:rsidR="00EA509A" w:rsidRDefault="00EA509A" w:rsidP="007E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778C511-1DE4-48DF-9173-6CE6B770C82C}"/>
    <w:embedItalic r:id="rId2" w:fontKey="{433A913F-B89A-400B-8A4E-D2ABA62D2283}"/>
  </w:font>
  <w:font w:name="Palatino Linotype">
    <w:panose1 w:val="02040502050505030304"/>
    <w:charset w:val="00"/>
    <w:family w:val="roman"/>
    <w:pitch w:val="variable"/>
    <w:sig w:usb0="E0000287" w:usb1="40000013" w:usb2="00000000" w:usb3="00000000" w:csb0="0000019F" w:csb1="00000000"/>
    <w:embedBold r:id="rId3" w:fontKey="{3BFC81A0-02A3-45D1-B0F7-BFA7DD9892A1}"/>
  </w:font>
  <w:font w:name="Segoe UI">
    <w:panose1 w:val="020B0502040204020203"/>
    <w:charset w:val="00"/>
    <w:family w:val="swiss"/>
    <w:pitch w:val="variable"/>
    <w:sig w:usb0="E4002EFF" w:usb1="C000E47F" w:usb2="00000009" w:usb3="00000000" w:csb0="000001FF" w:csb1="00000000"/>
    <w:embedRegular r:id="rId4" w:fontKey="{8014F0C8-38F5-435D-B006-5786DD532451}"/>
  </w:font>
  <w:font w:name="Google Sans">
    <w:charset w:val="00"/>
    <w:family w:val="auto"/>
    <w:pitch w:val="default"/>
    <w:embedBold r:id="rId5" w:fontKey="{A46A76CF-64C8-4590-B876-2F2A5E40941C}"/>
    <w:embedBoldItalic r:id="rId6" w:fontKey="{ED6830D3-5C0C-40CC-BCC9-90A626AE913C}"/>
  </w:font>
  <w:font w:name="Google Sans Text">
    <w:charset w:val="00"/>
    <w:family w:val="auto"/>
    <w:pitch w:val="default"/>
    <w:embedRegular r:id="rId7" w:fontKey="{3A2B5313-BB10-45FF-8E66-165D6F7E53EB}"/>
    <w:embedBold r:id="rId8" w:fontKey="{C0750694-59DE-4393-88D9-35D6EF7A353A}"/>
    <w:embedItalic r:id="rId9" w:fontKey="{FDD09BEB-3FFE-4637-96BA-C851D7610293}"/>
  </w:font>
  <w:font w:name="Cambria Math">
    <w:panose1 w:val="02040503050406030204"/>
    <w:charset w:val="00"/>
    <w:family w:val="roman"/>
    <w:pitch w:val="variable"/>
    <w:sig w:usb0="E00006FF" w:usb1="420024FF" w:usb2="02000000" w:usb3="00000000" w:csb0="0000019F" w:csb1="00000000"/>
    <w:embedRegular r:id="rId10" w:fontKey="{24E3B175-233A-457F-A6E4-68A18BB9CAC9}"/>
    <w:embedItalic r:id="rId11" w:fontKey="{22834E58-81C1-4ADA-9D83-1D3369B40A23}"/>
  </w:font>
  <w:font w:name="Calibri">
    <w:panose1 w:val="020F0502020204030204"/>
    <w:charset w:val="00"/>
    <w:family w:val="swiss"/>
    <w:pitch w:val="variable"/>
    <w:sig w:usb0="E4002EFF" w:usb1="C000247B" w:usb2="00000009" w:usb3="00000000" w:csb0="000001FF" w:csb1="00000000"/>
    <w:embedRegular r:id="rId12" w:fontKey="{2CBD206C-D8D6-4436-8C7B-7109EB92AE3B}"/>
  </w:font>
  <w:font w:name="Cambria">
    <w:panose1 w:val="02040503050406030204"/>
    <w:charset w:val="00"/>
    <w:family w:val="roman"/>
    <w:pitch w:val="variable"/>
    <w:sig w:usb0="E00006FF" w:usb1="420024FF" w:usb2="02000000" w:usb3="00000000" w:csb0="0000019F" w:csb1="00000000"/>
    <w:embedRegular r:id="rId13" w:fontKey="{502F9456-3284-49D1-B757-9B56C4BD78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BCE04" w14:textId="77777777" w:rsidR="00EA509A" w:rsidRDefault="00EA509A" w:rsidP="007E145E">
      <w:r>
        <w:separator/>
      </w:r>
    </w:p>
  </w:footnote>
  <w:footnote w:type="continuationSeparator" w:id="0">
    <w:p w14:paraId="5AFB2614" w14:textId="77777777" w:rsidR="00EA509A" w:rsidRDefault="00EA509A" w:rsidP="007E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4593" w14:textId="2D983E89" w:rsidR="007E145E" w:rsidRDefault="00EA509A">
    <w:pPr>
      <w:pStyle w:val="Header"/>
    </w:pPr>
    <w:r>
      <w:rPr>
        <w:noProof/>
      </w:rPr>
      <w:pict w14:anchorId="7E661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6" o:spid="_x0000_s2050" type="#_x0000_t136" style="position:absolute;margin-left:0;margin-top:0;width:610.05pt;height:67.7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FC0E" w14:textId="60392C47" w:rsidR="007E145E" w:rsidRDefault="00EA509A">
    <w:pPr>
      <w:pStyle w:val="Header"/>
    </w:pPr>
    <w:r>
      <w:rPr>
        <w:noProof/>
      </w:rPr>
      <w:pict w14:anchorId="749A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7" o:spid="_x0000_s2051" type="#_x0000_t136" style="position:absolute;margin-left:0;margin-top:0;width:610.05pt;height:67.7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90A8" w14:textId="57FDB5BC" w:rsidR="007E145E" w:rsidRDefault="00EA509A">
    <w:pPr>
      <w:pStyle w:val="Header"/>
    </w:pPr>
    <w:r>
      <w:rPr>
        <w:noProof/>
      </w:rPr>
      <w:pict w14:anchorId="17955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35875" o:spid="_x0000_s2049" type="#_x0000_t136" style="position:absolute;margin-left:0;margin-top:0;width:610.05pt;height:67.7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432BF"/>
    <w:multiLevelType w:val="hybridMultilevel"/>
    <w:tmpl w:val="F1BC40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8A946A0"/>
    <w:multiLevelType w:val="multilevel"/>
    <w:tmpl w:val="6D0A9F8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EA45B6B"/>
    <w:multiLevelType w:val="multilevel"/>
    <w:tmpl w:val="D6B09C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0F42126"/>
    <w:multiLevelType w:val="multilevel"/>
    <w:tmpl w:val="AC1090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48D97FA6"/>
    <w:multiLevelType w:val="multilevel"/>
    <w:tmpl w:val="AE1635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53F76261"/>
    <w:multiLevelType w:val="multilevel"/>
    <w:tmpl w:val="F612B9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70780CA0"/>
    <w:multiLevelType w:val="multilevel"/>
    <w:tmpl w:val="F32C77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FB50E6C"/>
    <w:multiLevelType w:val="multilevel"/>
    <w:tmpl w:val="F656F7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5"/>
  </w:num>
  <w:num w:numId="2">
    <w:abstractNumId w:val="3"/>
  </w:num>
  <w:num w:numId="3">
    <w:abstractNumId w:val="7"/>
  </w:num>
  <w:num w:numId="4">
    <w:abstractNumId w:val="6"/>
  </w:num>
  <w:num w:numId="5">
    <w:abstractNumId w:val="4"/>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078"/>
    <w:rsid w:val="00014765"/>
    <w:rsid w:val="00022432"/>
    <w:rsid w:val="00035B76"/>
    <w:rsid w:val="0005430E"/>
    <w:rsid w:val="0006183C"/>
    <w:rsid w:val="000966BB"/>
    <w:rsid w:val="000B729D"/>
    <w:rsid w:val="0011309E"/>
    <w:rsid w:val="0012723C"/>
    <w:rsid w:val="00131F1D"/>
    <w:rsid w:val="001359BC"/>
    <w:rsid w:val="0014213B"/>
    <w:rsid w:val="00153401"/>
    <w:rsid w:val="00162119"/>
    <w:rsid w:val="001E2EA7"/>
    <w:rsid w:val="0022039B"/>
    <w:rsid w:val="002276C8"/>
    <w:rsid w:val="0024616A"/>
    <w:rsid w:val="00250F84"/>
    <w:rsid w:val="00251718"/>
    <w:rsid w:val="0026035A"/>
    <w:rsid w:val="002B0EEE"/>
    <w:rsid w:val="002C0582"/>
    <w:rsid w:val="002C629A"/>
    <w:rsid w:val="002D0A17"/>
    <w:rsid w:val="002D6F9F"/>
    <w:rsid w:val="003259AC"/>
    <w:rsid w:val="003575A6"/>
    <w:rsid w:val="00374397"/>
    <w:rsid w:val="003A0811"/>
    <w:rsid w:val="003A20F7"/>
    <w:rsid w:val="003A226E"/>
    <w:rsid w:val="003A3F56"/>
    <w:rsid w:val="003B1240"/>
    <w:rsid w:val="003B3BEC"/>
    <w:rsid w:val="003B5C28"/>
    <w:rsid w:val="003D627F"/>
    <w:rsid w:val="003D6BB0"/>
    <w:rsid w:val="0042287B"/>
    <w:rsid w:val="00426F21"/>
    <w:rsid w:val="00440A87"/>
    <w:rsid w:val="0046768C"/>
    <w:rsid w:val="004A0CFB"/>
    <w:rsid w:val="004C3456"/>
    <w:rsid w:val="005065E4"/>
    <w:rsid w:val="005222F5"/>
    <w:rsid w:val="00531249"/>
    <w:rsid w:val="0053493F"/>
    <w:rsid w:val="00547C6E"/>
    <w:rsid w:val="00553B38"/>
    <w:rsid w:val="0058128C"/>
    <w:rsid w:val="005834FF"/>
    <w:rsid w:val="00591215"/>
    <w:rsid w:val="005A36F8"/>
    <w:rsid w:val="005B49C3"/>
    <w:rsid w:val="005B5483"/>
    <w:rsid w:val="005C0C80"/>
    <w:rsid w:val="005D1EBB"/>
    <w:rsid w:val="005D5AD5"/>
    <w:rsid w:val="00635FCE"/>
    <w:rsid w:val="00682A61"/>
    <w:rsid w:val="006B58B3"/>
    <w:rsid w:val="006C53F6"/>
    <w:rsid w:val="006D2672"/>
    <w:rsid w:val="0070383D"/>
    <w:rsid w:val="00704515"/>
    <w:rsid w:val="00716741"/>
    <w:rsid w:val="00733542"/>
    <w:rsid w:val="00744BDB"/>
    <w:rsid w:val="007947B6"/>
    <w:rsid w:val="007B0520"/>
    <w:rsid w:val="007B5BBC"/>
    <w:rsid w:val="007E145E"/>
    <w:rsid w:val="007F2E8A"/>
    <w:rsid w:val="007F3771"/>
    <w:rsid w:val="007F3D04"/>
    <w:rsid w:val="008147EE"/>
    <w:rsid w:val="008249B9"/>
    <w:rsid w:val="00825B23"/>
    <w:rsid w:val="00831CA4"/>
    <w:rsid w:val="00835705"/>
    <w:rsid w:val="00863DE6"/>
    <w:rsid w:val="008730C8"/>
    <w:rsid w:val="00885E9F"/>
    <w:rsid w:val="008A681B"/>
    <w:rsid w:val="008B6DC4"/>
    <w:rsid w:val="008C6D7C"/>
    <w:rsid w:val="008D5CFC"/>
    <w:rsid w:val="009100C8"/>
    <w:rsid w:val="0091716A"/>
    <w:rsid w:val="00931ADE"/>
    <w:rsid w:val="00937034"/>
    <w:rsid w:val="009509FF"/>
    <w:rsid w:val="00953B41"/>
    <w:rsid w:val="009857A5"/>
    <w:rsid w:val="009930C0"/>
    <w:rsid w:val="009B7AC3"/>
    <w:rsid w:val="009C3078"/>
    <w:rsid w:val="009D2A6D"/>
    <w:rsid w:val="009E127E"/>
    <w:rsid w:val="009F59BC"/>
    <w:rsid w:val="009F6463"/>
    <w:rsid w:val="00A1225A"/>
    <w:rsid w:val="00A741F7"/>
    <w:rsid w:val="00A93EAC"/>
    <w:rsid w:val="00AD1993"/>
    <w:rsid w:val="00B06F42"/>
    <w:rsid w:val="00B366B1"/>
    <w:rsid w:val="00B50FBB"/>
    <w:rsid w:val="00B615EA"/>
    <w:rsid w:val="00B63249"/>
    <w:rsid w:val="00B675F2"/>
    <w:rsid w:val="00BA55A6"/>
    <w:rsid w:val="00BA7540"/>
    <w:rsid w:val="00BC42E0"/>
    <w:rsid w:val="00BD33AE"/>
    <w:rsid w:val="00BD4851"/>
    <w:rsid w:val="00BE26C0"/>
    <w:rsid w:val="00BE42F3"/>
    <w:rsid w:val="00C057D7"/>
    <w:rsid w:val="00C05F18"/>
    <w:rsid w:val="00C26703"/>
    <w:rsid w:val="00C7550F"/>
    <w:rsid w:val="00C800B1"/>
    <w:rsid w:val="00C82551"/>
    <w:rsid w:val="00C83A0A"/>
    <w:rsid w:val="00C906CF"/>
    <w:rsid w:val="00C924C3"/>
    <w:rsid w:val="00C93F99"/>
    <w:rsid w:val="00C94238"/>
    <w:rsid w:val="00CC3761"/>
    <w:rsid w:val="00CD7E3D"/>
    <w:rsid w:val="00CF3892"/>
    <w:rsid w:val="00D03280"/>
    <w:rsid w:val="00D03B00"/>
    <w:rsid w:val="00D11DB9"/>
    <w:rsid w:val="00D15076"/>
    <w:rsid w:val="00D54875"/>
    <w:rsid w:val="00D71BEF"/>
    <w:rsid w:val="00D753D2"/>
    <w:rsid w:val="00D83A69"/>
    <w:rsid w:val="00DF24E8"/>
    <w:rsid w:val="00DF4F08"/>
    <w:rsid w:val="00E00B64"/>
    <w:rsid w:val="00E17EFD"/>
    <w:rsid w:val="00E17F74"/>
    <w:rsid w:val="00E2231A"/>
    <w:rsid w:val="00E426A6"/>
    <w:rsid w:val="00E515B0"/>
    <w:rsid w:val="00E6319D"/>
    <w:rsid w:val="00E82DE2"/>
    <w:rsid w:val="00E921C4"/>
    <w:rsid w:val="00EA1ABE"/>
    <w:rsid w:val="00EA509A"/>
    <w:rsid w:val="00EB0F48"/>
    <w:rsid w:val="00EC618D"/>
    <w:rsid w:val="00F01DDA"/>
    <w:rsid w:val="00F03DE7"/>
    <w:rsid w:val="00F14880"/>
    <w:rsid w:val="00F169A2"/>
    <w:rsid w:val="00F16F1E"/>
    <w:rsid w:val="00F226B4"/>
    <w:rsid w:val="00F3746A"/>
    <w:rsid w:val="00F51280"/>
    <w:rsid w:val="00F67AE7"/>
    <w:rsid w:val="00F67E77"/>
    <w:rsid w:val="00F728A9"/>
    <w:rsid w:val="00F81F98"/>
    <w:rsid w:val="00F912E2"/>
    <w:rsid w:val="00FA45D1"/>
    <w:rsid w:val="00FB404A"/>
    <w:rsid w:val="00FB4F7B"/>
    <w:rsid w:val="00FC2F51"/>
    <w:rsid w:val="00FD5C0B"/>
    <w:rsid w:val="00FF2546"/>
    <w:rsid w:val="00FF644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0BBB2"/>
  <w15:docId w15:val="{80057523-4953-4C8D-BC15-B4E9F265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MY" w:eastAsia="en-MY"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ListParagraph">
    <w:name w:val="List Paragraph"/>
    <w:basedOn w:val="Normal"/>
    <w:uiPriority w:val="34"/>
    <w:qFormat/>
    <w:rsid w:val="00F14880"/>
    <w:pPr>
      <w:ind w:left="720"/>
      <w:contextualSpacing/>
    </w:pPr>
  </w:style>
  <w:style w:type="table" w:styleId="PlainTable2">
    <w:name w:val="Plain Table 2"/>
    <w:basedOn w:val="TableNormal"/>
    <w:uiPriority w:val="42"/>
    <w:rsid w:val="005B54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5430E"/>
    <w:rPr>
      <w:color w:val="666666"/>
    </w:rPr>
  </w:style>
  <w:style w:type="paragraph" w:styleId="NormalWeb">
    <w:name w:val="Normal (Web)"/>
    <w:basedOn w:val="Normal"/>
    <w:uiPriority w:val="99"/>
    <w:semiHidden/>
    <w:unhideWhenUsed/>
    <w:rsid w:val="00131F1D"/>
    <w:rPr>
      <w:rFonts w:ascii="Times New Roman" w:hAnsi="Times New Roman" w:cs="Times New Roman"/>
      <w:sz w:val="24"/>
      <w:szCs w:val="24"/>
    </w:rPr>
  </w:style>
  <w:style w:type="table" w:styleId="TableGrid">
    <w:name w:val="Table Grid"/>
    <w:basedOn w:val="TableNormal"/>
    <w:uiPriority w:val="39"/>
    <w:rsid w:val="00D71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3authornames">
    <w:name w:val="MDPI_1.3_authornames"/>
    <w:next w:val="Normal"/>
    <w:qFormat/>
    <w:rsid w:val="0022039B"/>
    <w:pPr>
      <w:widowControl/>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Hyperlink">
    <w:name w:val="Hyperlink"/>
    <w:basedOn w:val="DefaultParagraphFont"/>
    <w:uiPriority w:val="99"/>
    <w:unhideWhenUsed/>
    <w:rsid w:val="00F67AE7"/>
    <w:rPr>
      <w:color w:val="0000FF" w:themeColor="hyperlink"/>
      <w:u w:val="single"/>
    </w:rPr>
  </w:style>
  <w:style w:type="character" w:styleId="UnresolvedMention">
    <w:name w:val="Unresolved Mention"/>
    <w:basedOn w:val="DefaultParagraphFont"/>
    <w:uiPriority w:val="99"/>
    <w:semiHidden/>
    <w:unhideWhenUsed/>
    <w:rsid w:val="00F67AE7"/>
    <w:rPr>
      <w:color w:val="605E5C"/>
      <w:shd w:val="clear" w:color="auto" w:fill="E1DFDD"/>
    </w:rPr>
  </w:style>
  <w:style w:type="paragraph" w:styleId="Header">
    <w:name w:val="header"/>
    <w:basedOn w:val="Normal"/>
    <w:link w:val="HeaderChar"/>
    <w:uiPriority w:val="99"/>
    <w:unhideWhenUsed/>
    <w:rsid w:val="007E145E"/>
    <w:pPr>
      <w:tabs>
        <w:tab w:val="center" w:pos="4680"/>
        <w:tab w:val="right" w:pos="9360"/>
      </w:tabs>
    </w:pPr>
  </w:style>
  <w:style w:type="character" w:customStyle="1" w:styleId="HeaderChar">
    <w:name w:val="Header Char"/>
    <w:basedOn w:val="DefaultParagraphFont"/>
    <w:link w:val="Header"/>
    <w:uiPriority w:val="99"/>
    <w:rsid w:val="007E145E"/>
  </w:style>
  <w:style w:type="paragraph" w:styleId="Footer">
    <w:name w:val="footer"/>
    <w:basedOn w:val="Normal"/>
    <w:link w:val="FooterChar"/>
    <w:uiPriority w:val="99"/>
    <w:unhideWhenUsed/>
    <w:rsid w:val="007E145E"/>
    <w:pPr>
      <w:tabs>
        <w:tab w:val="center" w:pos="4680"/>
        <w:tab w:val="right" w:pos="9360"/>
      </w:tabs>
    </w:pPr>
  </w:style>
  <w:style w:type="character" w:customStyle="1" w:styleId="FooterChar">
    <w:name w:val="Footer Char"/>
    <w:basedOn w:val="DefaultParagraphFont"/>
    <w:link w:val="Footer"/>
    <w:uiPriority w:val="99"/>
    <w:rsid w:val="007E145E"/>
  </w:style>
  <w:style w:type="paragraph" w:styleId="Revision">
    <w:name w:val="Revision"/>
    <w:hidden/>
    <w:uiPriority w:val="99"/>
    <w:semiHidden/>
    <w:rsid w:val="0026035A"/>
    <w:pPr>
      <w:widowControl/>
    </w:pPr>
  </w:style>
  <w:style w:type="character" w:styleId="CommentReference">
    <w:name w:val="annotation reference"/>
    <w:basedOn w:val="DefaultParagraphFont"/>
    <w:uiPriority w:val="99"/>
    <w:semiHidden/>
    <w:unhideWhenUsed/>
    <w:rsid w:val="0026035A"/>
    <w:rPr>
      <w:sz w:val="16"/>
      <w:szCs w:val="16"/>
    </w:rPr>
  </w:style>
  <w:style w:type="paragraph" w:styleId="CommentText">
    <w:name w:val="annotation text"/>
    <w:basedOn w:val="Normal"/>
    <w:link w:val="CommentTextChar"/>
    <w:uiPriority w:val="99"/>
    <w:unhideWhenUsed/>
    <w:rsid w:val="0026035A"/>
    <w:rPr>
      <w:sz w:val="20"/>
      <w:szCs w:val="20"/>
    </w:rPr>
  </w:style>
  <w:style w:type="character" w:customStyle="1" w:styleId="CommentTextChar">
    <w:name w:val="Comment Text Char"/>
    <w:basedOn w:val="DefaultParagraphFont"/>
    <w:link w:val="CommentText"/>
    <w:uiPriority w:val="99"/>
    <w:rsid w:val="0026035A"/>
    <w:rPr>
      <w:sz w:val="20"/>
      <w:szCs w:val="20"/>
    </w:rPr>
  </w:style>
  <w:style w:type="paragraph" w:styleId="CommentSubject">
    <w:name w:val="annotation subject"/>
    <w:basedOn w:val="CommentText"/>
    <w:next w:val="CommentText"/>
    <w:link w:val="CommentSubjectChar"/>
    <w:uiPriority w:val="99"/>
    <w:semiHidden/>
    <w:unhideWhenUsed/>
    <w:rsid w:val="0026035A"/>
    <w:rPr>
      <w:b/>
      <w:bCs/>
    </w:rPr>
  </w:style>
  <w:style w:type="character" w:customStyle="1" w:styleId="CommentSubjectChar">
    <w:name w:val="Comment Subject Char"/>
    <w:basedOn w:val="CommentTextChar"/>
    <w:link w:val="CommentSubject"/>
    <w:uiPriority w:val="99"/>
    <w:semiHidden/>
    <w:rsid w:val="0026035A"/>
    <w:rPr>
      <w:b/>
      <w:bCs/>
      <w:sz w:val="20"/>
      <w:szCs w:val="20"/>
    </w:rPr>
  </w:style>
  <w:style w:type="paragraph" w:styleId="BalloonText">
    <w:name w:val="Balloon Text"/>
    <w:basedOn w:val="Normal"/>
    <w:link w:val="BalloonTextChar"/>
    <w:uiPriority w:val="99"/>
    <w:semiHidden/>
    <w:unhideWhenUsed/>
    <w:rsid w:val="00C9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4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899">
      <w:marLeft w:val="480"/>
      <w:marRight w:val="0"/>
      <w:marTop w:val="0"/>
      <w:marBottom w:val="0"/>
      <w:divBdr>
        <w:top w:val="none" w:sz="0" w:space="0" w:color="auto"/>
        <w:left w:val="none" w:sz="0" w:space="0" w:color="auto"/>
        <w:bottom w:val="none" w:sz="0" w:space="0" w:color="auto"/>
        <w:right w:val="none" w:sz="0" w:space="0" w:color="auto"/>
      </w:divBdr>
    </w:div>
    <w:div w:id="20325770">
      <w:marLeft w:val="480"/>
      <w:marRight w:val="0"/>
      <w:marTop w:val="0"/>
      <w:marBottom w:val="0"/>
      <w:divBdr>
        <w:top w:val="none" w:sz="0" w:space="0" w:color="auto"/>
        <w:left w:val="none" w:sz="0" w:space="0" w:color="auto"/>
        <w:bottom w:val="none" w:sz="0" w:space="0" w:color="auto"/>
        <w:right w:val="none" w:sz="0" w:space="0" w:color="auto"/>
      </w:divBdr>
    </w:div>
    <w:div w:id="29956677">
      <w:marLeft w:val="480"/>
      <w:marRight w:val="0"/>
      <w:marTop w:val="0"/>
      <w:marBottom w:val="0"/>
      <w:divBdr>
        <w:top w:val="none" w:sz="0" w:space="0" w:color="auto"/>
        <w:left w:val="none" w:sz="0" w:space="0" w:color="auto"/>
        <w:bottom w:val="none" w:sz="0" w:space="0" w:color="auto"/>
        <w:right w:val="none" w:sz="0" w:space="0" w:color="auto"/>
      </w:divBdr>
    </w:div>
    <w:div w:id="31855065">
      <w:marLeft w:val="480"/>
      <w:marRight w:val="0"/>
      <w:marTop w:val="0"/>
      <w:marBottom w:val="0"/>
      <w:divBdr>
        <w:top w:val="none" w:sz="0" w:space="0" w:color="auto"/>
        <w:left w:val="none" w:sz="0" w:space="0" w:color="auto"/>
        <w:bottom w:val="none" w:sz="0" w:space="0" w:color="auto"/>
        <w:right w:val="none" w:sz="0" w:space="0" w:color="auto"/>
      </w:divBdr>
    </w:div>
    <w:div w:id="33430786">
      <w:marLeft w:val="480"/>
      <w:marRight w:val="0"/>
      <w:marTop w:val="0"/>
      <w:marBottom w:val="0"/>
      <w:divBdr>
        <w:top w:val="none" w:sz="0" w:space="0" w:color="auto"/>
        <w:left w:val="none" w:sz="0" w:space="0" w:color="auto"/>
        <w:bottom w:val="none" w:sz="0" w:space="0" w:color="auto"/>
        <w:right w:val="none" w:sz="0" w:space="0" w:color="auto"/>
      </w:divBdr>
    </w:div>
    <w:div w:id="35157829">
      <w:marLeft w:val="480"/>
      <w:marRight w:val="0"/>
      <w:marTop w:val="0"/>
      <w:marBottom w:val="0"/>
      <w:divBdr>
        <w:top w:val="none" w:sz="0" w:space="0" w:color="auto"/>
        <w:left w:val="none" w:sz="0" w:space="0" w:color="auto"/>
        <w:bottom w:val="none" w:sz="0" w:space="0" w:color="auto"/>
        <w:right w:val="none" w:sz="0" w:space="0" w:color="auto"/>
      </w:divBdr>
    </w:div>
    <w:div w:id="38019872">
      <w:marLeft w:val="480"/>
      <w:marRight w:val="0"/>
      <w:marTop w:val="0"/>
      <w:marBottom w:val="0"/>
      <w:divBdr>
        <w:top w:val="none" w:sz="0" w:space="0" w:color="auto"/>
        <w:left w:val="none" w:sz="0" w:space="0" w:color="auto"/>
        <w:bottom w:val="none" w:sz="0" w:space="0" w:color="auto"/>
        <w:right w:val="none" w:sz="0" w:space="0" w:color="auto"/>
      </w:divBdr>
    </w:div>
    <w:div w:id="41101997">
      <w:marLeft w:val="480"/>
      <w:marRight w:val="0"/>
      <w:marTop w:val="0"/>
      <w:marBottom w:val="0"/>
      <w:divBdr>
        <w:top w:val="none" w:sz="0" w:space="0" w:color="auto"/>
        <w:left w:val="none" w:sz="0" w:space="0" w:color="auto"/>
        <w:bottom w:val="none" w:sz="0" w:space="0" w:color="auto"/>
        <w:right w:val="none" w:sz="0" w:space="0" w:color="auto"/>
      </w:divBdr>
    </w:div>
    <w:div w:id="42683591">
      <w:marLeft w:val="480"/>
      <w:marRight w:val="0"/>
      <w:marTop w:val="0"/>
      <w:marBottom w:val="0"/>
      <w:divBdr>
        <w:top w:val="none" w:sz="0" w:space="0" w:color="auto"/>
        <w:left w:val="none" w:sz="0" w:space="0" w:color="auto"/>
        <w:bottom w:val="none" w:sz="0" w:space="0" w:color="auto"/>
        <w:right w:val="none" w:sz="0" w:space="0" w:color="auto"/>
      </w:divBdr>
    </w:div>
    <w:div w:id="47070965">
      <w:marLeft w:val="480"/>
      <w:marRight w:val="0"/>
      <w:marTop w:val="0"/>
      <w:marBottom w:val="0"/>
      <w:divBdr>
        <w:top w:val="none" w:sz="0" w:space="0" w:color="auto"/>
        <w:left w:val="none" w:sz="0" w:space="0" w:color="auto"/>
        <w:bottom w:val="none" w:sz="0" w:space="0" w:color="auto"/>
        <w:right w:val="none" w:sz="0" w:space="0" w:color="auto"/>
      </w:divBdr>
    </w:div>
    <w:div w:id="51269572">
      <w:marLeft w:val="480"/>
      <w:marRight w:val="0"/>
      <w:marTop w:val="0"/>
      <w:marBottom w:val="0"/>
      <w:divBdr>
        <w:top w:val="none" w:sz="0" w:space="0" w:color="auto"/>
        <w:left w:val="none" w:sz="0" w:space="0" w:color="auto"/>
        <w:bottom w:val="none" w:sz="0" w:space="0" w:color="auto"/>
        <w:right w:val="none" w:sz="0" w:space="0" w:color="auto"/>
      </w:divBdr>
    </w:div>
    <w:div w:id="51583587">
      <w:marLeft w:val="480"/>
      <w:marRight w:val="0"/>
      <w:marTop w:val="0"/>
      <w:marBottom w:val="0"/>
      <w:divBdr>
        <w:top w:val="none" w:sz="0" w:space="0" w:color="auto"/>
        <w:left w:val="none" w:sz="0" w:space="0" w:color="auto"/>
        <w:bottom w:val="none" w:sz="0" w:space="0" w:color="auto"/>
        <w:right w:val="none" w:sz="0" w:space="0" w:color="auto"/>
      </w:divBdr>
    </w:div>
    <w:div w:id="56367794">
      <w:marLeft w:val="480"/>
      <w:marRight w:val="0"/>
      <w:marTop w:val="0"/>
      <w:marBottom w:val="0"/>
      <w:divBdr>
        <w:top w:val="none" w:sz="0" w:space="0" w:color="auto"/>
        <w:left w:val="none" w:sz="0" w:space="0" w:color="auto"/>
        <w:bottom w:val="none" w:sz="0" w:space="0" w:color="auto"/>
        <w:right w:val="none" w:sz="0" w:space="0" w:color="auto"/>
      </w:divBdr>
    </w:div>
    <w:div w:id="72364360">
      <w:marLeft w:val="480"/>
      <w:marRight w:val="0"/>
      <w:marTop w:val="0"/>
      <w:marBottom w:val="0"/>
      <w:divBdr>
        <w:top w:val="none" w:sz="0" w:space="0" w:color="auto"/>
        <w:left w:val="none" w:sz="0" w:space="0" w:color="auto"/>
        <w:bottom w:val="none" w:sz="0" w:space="0" w:color="auto"/>
        <w:right w:val="none" w:sz="0" w:space="0" w:color="auto"/>
      </w:divBdr>
    </w:div>
    <w:div w:id="73206179">
      <w:marLeft w:val="480"/>
      <w:marRight w:val="0"/>
      <w:marTop w:val="0"/>
      <w:marBottom w:val="0"/>
      <w:divBdr>
        <w:top w:val="none" w:sz="0" w:space="0" w:color="auto"/>
        <w:left w:val="none" w:sz="0" w:space="0" w:color="auto"/>
        <w:bottom w:val="none" w:sz="0" w:space="0" w:color="auto"/>
        <w:right w:val="none" w:sz="0" w:space="0" w:color="auto"/>
      </w:divBdr>
    </w:div>
    <w:div w:id="73212212">
      <w:marLeft w:val="480"/>
      <w:marRight w:val="0"/>
      <w:marTop w:val="0"/>
      <w:marBottom w:val="0"/>
      <w:divBdr>
        <w:top w:val="none" w:sz="0" w:space="0" w:color="auto"/>
        <w:left w:val="none" w:sz="0" w:space="0" w:color="auto"/>
        <w:bottom w:val="none" w:sz="0" w:space="0" w:color="auto"/>
        <w:right w:val="none" w:sz="0" w:space="0" w:color="auto"/>
      </w:divBdr>
    </w:div>
    <w:div w:id="75593389">
      <w:marLeft w:val="480"/>
      <w:marRight w:val="0"/>
      <w:marTop w:val="0"/>
      <w:marBottom w:val="0"/>
      <w:divBdr>
        <w:top w:val="none" w:sz="0" w:space="0" w:color="auto"/>
        <w:left w:val="none" w:sz="0" w:space="0" w:color="auto"/>
        <w:bottom w:val="none" w:sz="0" w:space="0" w:color="auto"/>
        <w:right w:val="none" w:sz="0" w:space="0" w:color="auto"/>
      </w:divBdr>
    </w:div>
    <w:div w:id="76440610">
      <w:marLeft w:val="480"/>
      <w:marRight w:val="0"/>
      <w:marTop w:val="0"/>
      <w:marBottom w:val="0"/>
      <w:divBdr>
        <w:top w:val="none" w:sz="0" w:space="0" w:color="auto"/>
        <w:left w:val="none" w:sz="0" w:space="0" w:color="auto"/>
        <w:bottom w:val="none" w:sz="0" w:space="0" w:color="auto"/>
        <w:right w:val="none" w:sz="0" w:space="0" w:color="auto"/>
      </w:divBdr>
    </w:div>
    <w:div w:id="81146729">
      <w:marLeft w:val="480"/>
      <w:marRight w:val="0"/>
      <w:marTop w:val="0"/>
      <w:marBottom w:val="0"/>
      <w:divBdr>
        <w:top w:val="none" w:sz="0" w:space="0" w:color="auto"/>
        <w:left w:val="none" w:sz="0" w:space="0" w:color="auto"/>
        <w:bottom w:val="none" w:sz="0" w:space="0" w:color="auto"/>
        <w:right w:val="none" w:sz="0" w:space="0" w:color="auto"/>
      </w:divBdr>
    </w:div>
    <w:div w:id="84814012">
      <w:marLeft w:val="480"/>
      <w:marRight w:val="0"/>
      <w:marTop w:val="0"/>
      <w:marBottom w:val="0"/>
      <w:divBdr>
        <w:top w:val="none" w:sz="0" w:space="0" w:color="auto"/>
        <w:left w:val="none" w:sz="0" w:space="0" w:color="auto"/>
        <w:bottom w:val="none" w:sz="0" w:space="0" w:color="auto"/>
        <w:right w:val="none" w:sz="0" w:space="0" w:color="auto"/>
      </w:divBdr>
    </w:div>
    <w:div w:id="86195729">
      <w:marLeft w:val="480"/>
      <w:marRight w:val="0"/>
      <w:marTop w:val="0"/>
      <w:marBottom w:val="0"/>
      <w:divBdr>
        <w:top w:val="none" w:sz="0" w:space="0" w:color="auto"/>
        <w:left w:val="none" w:sz="0" w:space="0" w:color="auto"/>
        <w:bottom w:val="none" w:sz="0" w:space="0" w:color="auto"/>
        <w:right w:val="none" w:sz="0" w:space="0" w:color="auto"/>
      </w:divBdr>
    </w:div>
    <w:div w:id="86579911">
      <w:marLeft w:val="480"/>
      <w:marRight w:val="0"/>
      <w:marTop w:val="0"/>
      <w:marBottom w:val="0"/>
      <w:divBdr>
        <w:top w:val="none" w:sz="0" w:space="0" w:color="auto"/>
        <w:left w:val="none" w:sz="0" w:space="0" w:color="auto"/>
        <w:bottom w:val="none" w:sz="0" w:space="0" w:color="auto"/>
        <w:right w:val="none" w:sz="0" w:space="0" w:color="auto"/>
      </w:divBdr>
    </w:div>
    <w:div w:id="88354388">
      <w:marLeft w:val="480"/>
      <w:marRight w:val="0"/>
      <w:marTop w:val="0"/>
      <w:marBottom w:val="0"/>
      <w:divBdr>
        <w:top w:val="none" w:sz="0" w:space="0" w:color="auto"/>
        <w:left w:val="none" w:sz="0" w:space="0" w:color="auto"/>
        <w:bottom w:val="none" w:sz="0" w:space="0" w:color="auto"/>
        <w:right w:val="none" w:sz="0" w:space="0" w:color="auto"/>
      </w:divBdr>
    </w:div>
    <w:div w:id="94375098">
      <w:marLeft w:val="480"/>
      <w:marRight w:val="0"/>
      <w:marTop w:val="0"/>
      <w:marBottom w:val="0"/>
      <w:divBdr>
        <w:top w:val="none" w:sz="0" w:space="0" w:color="auto"/>
        <w:left w:val="none" w:sz="0" w:space="0" w:color="auto"/>
        <w:bottom w:val="none" w:sz="0" w:space="0" w:color="auto"/>
        <w:right w:val="none" w:sz="0" w:space="0" w:color="auto"/>
      </w:divBdr>
    </w:div>
    <w:div w:id="96877833">
      <w:marLeft w:val="480"/>
      <w:marRight w:val="0"/>
      <w:marTop w:val="0"/>
      <w:marBottom w:val="0"/>
      <w:divBdr>
        <w:top w:val="none" w:sz="0" w:space="0" w:color="auto"/>
        <w:left w:val="none" w:sz="0" w:space="0" w:color="auto"/>
        <w:bottom w:val="none" w:sz="0" w:space="0" w:color="auto"/>
        <w:right w:val="none" w:sz="0" w:space="0" w:color="auto"/>
      </w:divBdr>
    </w:div>
    <w:div w:id="98452295">
      <w:marLeft w:val="480"/>
      <w:marRight w:val="0"/>
      <w:marTop w:val="0"/>
      <w:marBottom w:val="0"/>
      <w:divBdr>
        <w:top w:val="none" w:sz="0" w:space="0" w:color="auto"/>
        <w:left w:val="none" w:sz="0" w:space="0" w:color="auto"/>
        <w:bottom w:val="none" w:sz="0" w:space="0" w:color="auto"/>
        <w:right w:val="none" w:sz="0" w:space="0" w:color="auto"/>
      </w:divBdr>
    </w:div>
    <w:div w:id="104691469">
      <w:marLeft w:val="480"/>
      <w:marRight w:val="0"/>
      <w:marTop w:val="0"/>
      <w:marBottom w:val="0"/>
      <w:divBdr>
        <w:top w:val="none" w:sz="0" w:space="0" w:color="auto"/>
        <w:left w:val="none" w:sz="0" w:space="0" w:color="auto"/>
        <w:bottom w:val="none" w:sz="0" w:space="0" w:color="auto"/>
        <w:right w:val="none" w:sz="0" w:space="0" w:color="auto"/>
      </w:divBdr>
    </w:div>
    <w:div w:id="111437765">
      <w:marLeft w:val="480"/>
      <w:marRight w:val="0"/>
      <w:marTop w:val="0"/>
      <w:marBottom w:val="0"/>
      <w:divBdr>
        <w:top w:val="none" w:sz="0" w:space="0" w:color="auto"/>
        <w:left w:val="none" w:sz="0" w:space="0" w:color="auto"/>
        <w:bottom w:val="none" w:sz="0" w:space="0" w:color="auto"/>
        <w:right w:val="none" w:sz="0" w:space="0" w:color="auto"/>
      </w:divBdr>
    </w:div>
    <w:div w:id="113060102">
      <w:marLeft w:val="480"/>
      <w:marRight w:val="0"/>
      <w:marTop w:val="0"/>
      <w:marBottom w:val="0"/>
      <w:divBdr>
        <w:top w:val="none" w:sz="0" w:space="0" w:color="auto"/>
        <w:left w:val="none" w:sz="0" w:space="0" w:color="auto"/>
        <w:bottom w:val="none" w:sz="0" w:space="0" w:color="auto"/>
        <w:right w:val="none" w:sz="0" w:space="0" w:color="auto"/>
      </w:divBdr>
    </w:div>
    <w:div w:id="117529792">
      <w:marLeft w:val="480"/>
      <w:marRight w:val="0"/>
      <w:marTop w:val="0"/>
      <w:marBottom w:val="0"/>
      <w:divBdr>
        <w:top w:val="none" w:sz="0" w:space="0" w:color="auto"/>
        <w:left w:val="none" w:sz="0" w:space="0" w:color="auto"/>
        <w:bottom w:val="none" w:sz="0" w:space="0" w:color="auto"/>
        <w:right w:val="none" w:sz="0" w:space="0" w:color="auto"/>
      </w:divBdr>
    </w:div>
    <w:div w:id="128010783">
      <w:marLeft w:val="480"/>
      <w:marRight w:val="0"/>
      <w:marTop w:val="0"/>
      <w:marBottom w:val="0"/>
      <w:divBdr>
        <w:top w:val="none" w:sz="0" w:space="0" w:color="auto"/>
        <w:left w:val="none" w:sz="0" w:space="0" w:color="auto"/>
        <w:bottom w:val="none" w:sz="0" w:space="0" w:color="auto"/>
        <w:right w:val="none" w:sz="0" w:space="0" w:color="auto"/>
      </w:divBdr>
    </w:div>
    <w:div w:id="137694133">
      <w:marLeft w:val="480"/>
      <w:marRight w:val="0"/>
      <w:marTop w:val="0"/>
      <w:marBottom w:val="0"/>
      <w:divBdr>
        <w:top w:val="none" w:sz="0" w:space="0" w:color="auto"/>
        <w:left w:val="none" w:sz="0" w:space="0" w:color="auto"/>
        <w:bottom w:val="none" w:sz="0" w:space="0" w:color="auto"/>
        <w:right w:val="none" w:sz="0" w:space="0" w:color="auto"/>
      </w:divBdr>
    </w:div>
    <w:div w:id="145167870">
      <w:marLeft w:val="480"/>
      <w:marRight w:val="0"/>
      <w:marTop w:val="0"/>
      <w:marBottom w:val="0"/>
      <w:divBdr>
        <w:top w:val="none" w:sz="0" w:space="0" w:color="auto"/>
        <w:left w:val="none" w:sz="0" w:space="0" w:color="auto"/>
        <w:bottom w:val="none" w:sz="0" w:space="0" w:color="auto"/>
        <w:right w:val="none" w:sz="0" w:space="0" w:color="auto"/>
      </w:divBdr>
    </w:div>
    <w:div w:id="147332554">
      <w:marLeft w:val="480"/>
      <w:marRight w:val="0"/>
      <w:marTop w:val="0"/>
      <w:marBottom w:val="0"/>
      <w:divBdr>
        <w:top w:val="none" w:sz="0" w:space="0" w:color="auto"/>
        <w:left w:val="none" w:sz="0" w:space="0" w:color="auto"/>
        <w:bottom w:val="none" w:sz="0" w:space="0" w:color="auto"/>
        <w:right w:val="none" w:sz="0" w:space="0" w:color="auto"/>
      </w:divBdr>
    </w:div>
    <w:div w:id="160390125">
      <w:marLeft w:val="480"/>
      <w:marRight w:val="0"/>
      <w:marTop w:val="0"/>
      <w:marBottom w:val="0"/>
      <w:divBdr>
        <w:top w:val="none" w:sz="0" w:space="0" w:color="auto"/>
        <w:left w:val="none" w:sz="0" w:space="0" w:color="auto"/>
        <w:bottom w:val="none" w:sz="0" w:space="0" w:color="auto"/>
        <w:right w:val="none" w:sz="0" w:space="0" w:color="auto"/>
      </w:divBdr>
    </w:div>
    <w:div w:id="160659319">
      <w:marLeft w:val="480"/>
      <w:marRight w:val="0"/>
      <w:marTop w:val="0"/>
      <w:marBottom w:val="0"/>
      <w:divBdr>
        <w:top w:val="none" w:sz="0" w:space="0" w:color="auto"/>
        <w:left w:val="none" w:sz="0" w:space="0" w:color="auto"/>
        <w:bottom w:val="none" w:sz="0" w:space="0" w:color="auto"/>
        <w:right w:val="none" w:sz="0" w:space="0" w:color="auto"/>
      </w:divBdr>
    </w:div>
    <w:div w:id="161355855">
      <w:marLeft w:val="480"/>
      <w:marRight w:val="0"/>
      <w:marTop w:val="0"/>
      <w:marBottom w:val="0"/>
      <w:divBdr>
        <w:top w:val="none" w:sz="0" w:space="0" w:color="auto"/>
        <w:left w:val="none" w:sz="0" w:space="0" w:color="auto"/>
        <w:bottom w:val="none" w:sz="0" w:space="0" w:color="auto"/>
        <w:right w:val="none" w:sz="0" w:space="0" w:color="auto"/>
      </w:divBdr>
    </w:div>
    <w:div w:id="165096203">
      <w:marLeft w:val="480"/>
      <w:marRight w:val="0"/>
      <w:marTop w:val="0"/>
      <w:marBottom w:val="0"/>
      <w:divBdr>
        <w:top w:val="none" w:sz="0" w:space="0" w:color="auto"/>
        <w:left w:val="none" w:sz="0" w:space="0" w:color="auto"/>
        <w:bottom w:val="none" w:sz="0" w:space="0" w:color="auto"/>
        <w:right w:val="none" w:sz="0" w:space="0" w:color="auto"/>
      </w:divBdr>
    </w:div>
    <w:div w:id="172425613">
      <w:marLeft w:val="480"/>
      <w:marRight w:val="0"/>
      <w:marTop w:val="0"/>
      <w:marBottom w:val="0"/>
      <w:divBdr>
        <w:top w:val="none" w:sz="0" w:space="0" w:color="auto"/>
        <w:left w:val="none" w:sz="0" w:space="0" w:color="auto"/>
        <w:bottom w:val="none" w:sz="0" w:space="0" w:color="auto"/>
        <w:right w:val="none" w:sz="0" w:space="0" w:color="auto"/>
      </w:divBdr>
    </w:div>
    <w:div w:id="172457888">
      <w:marLeft w:val="480"/>
      <w:marRight w:val="0"/>
      <w:marTop w:val="0"/>
      <w:marBottom w:val="0"/>
      <w:divBdr>
        <w:top w:val="none" w:sz="0" w:space="0" w:color="auto"/>
        <w:left w:val="none" w:sz="0" w:space="0" w:color="auto"/>
        <w:bottom w:val="none" w:sz="0" w:space="0" w:color="auto"/>
        <w:right w:val="none" w:sz="0" w:space="0" w:color="auto"/>
      </w:divBdr>
    </w:div>
    <w:div w:id="177084685">
      <w:marLeft w:val="480"/>
      <w:marRight w:val="0"/>
      <w:marTop w:val="0"/>
      <w:marBottom w:val="0"/>
      <w:divBdr>
        <w:top w:val="none" w:sz="0" w:space="0" w:color="auto"/>
        <w:left w:val="none" w:sz="0" w:space="0" w:color="auto"/>
        <w:bottom w:val="none" w:sz="0" w:space="0" w:color="auto"/>
        <w:right w:val="none" w:sz="0" w:space="0" w:color="auto"/>
      </w:divBdr>
    </w:div>
    <w:div w:id="186406548">
      <w:marLeft w:val="480"/>
      <w:marRight w:val="0"/>
      <w:marTop w:val="0"/>
      <w:marBottom w:val="0"/>
      <w:divBdr>
        <w:top w:val="none" w:sz="0" w:space="0" w:color="auto"/>
        <w:left w:val="none" w:sz="0" w:space="0" w:color="auto"/>
        <w:bottom w:val="none" w:sz="0" w:space="0" w:color="auto"/>
        <w:right w:val="none" w:sz="0" w:space="0" w:color="auto"/>
      </w:divBdr>
    </w:div>
    <w:div w:id="192693253">
      <w:marLeft w:val="480"/>
      <w:marRight w:val="0"/>
      <w:marTop w:val="0"/>
      <w:marBottom w:val="0"/>
      <w:divBdr>
        <w:top w:val="none" w:sz="0" w:space="0" w:color="auto"/>
        <w:left w:val="none" w:sz="0" w:space="0" w:color="auto"/>
        <w:bottom w:val="none" w:sz="0" w:space="0" w:color="auto"/>
        <w:right w:val="none" w:sz="0" w:space="0" w:color="auto"/>
      </w:divBdr>
    </w:div>
    <w:div w:id="194588603">
      <w:marLeft w:val="480"/>
      <w:marRight w:val="0"/>
      <w:marTop w:val="0"/>
      <w:marBottom w:val="0"/>
      <w:divBdr>
        <w:top w:val="none" w:sz="0" w:space="0" w:color="auto"/>
        <w:left w:val="none" w:sz="0" w:space="0" w:color="auto"/>
        <w:bottom w:val="none" w:sz="0" w:space="0" w:color="auto"/>
        <w:right w:val="none" w:sz="0" w:space="0" w:color="auto"/>
      </w:divBdr>
    </w:div>
    <w:div w:id="198933006">
      <w:marLeft w:val="480"/>
      <w:marRight w:val="0"/>
      <w:marTop w:val="0"/>
      <w:marBottom w:val="0"/>
      <w:divBdr>
        <w:top w:val="none" w:sz="0" w:space="0" w:color="auto"/>
        <w:left w:val="none" w:sz="0" w:space="0" w:color="auto"/>
        <w:bottom w:val="none" w:sz="0" w:space="0" w:color="auto"/>
        <w:right w:val="none" w:sz="0" w:space="0" w:color="auto"/>
      </w:divBdr>
    </w:div>
    <w:div w:id="211426723">
      <w:marLeft w:val="480"/>
      <w:marRight w:val="0"/>
      <w:marTop w:val="0"/>
      <w:marBottom w:val="0"/>
      <w:divBdr>
        <w:top w:val="none" w:sz="0" w:space="0" w:color="auto"/>
        <w:left w:val="none" w:sz="0" w:space="0" w:color="auto"/>
        <w:bottom w:val="none" w:sz="0" w:space="0" w:color="auto"/>
        <w:right w:val="none" w:sz="0" w:space="0" w:color="auto"/>
      </w:divBdr>
    </w:div>
    <w:div w:id="221212820">
      <w:marLeft w:val="480"/>
      <w:marRight w:val="0"/>
      <w:marTop w:val="0"/>
      <w:marBottom w:val="0"/>
      <w:divBdr>
        <w:top w:val="none" w:sz="0" w:space="0" w:color="auto"/>
        <w:left w:val="none" w:sz="0" w:space="0" w:color="auto"/>
        <w:bottom w:val="none" w:sz="0" w:space="0" w:color="auto"/>
        <w:right w:val="none" w:sz="0" w:space="0" w:color="auto"/>
      </w:divBdr>
    </w:div>
    <w:div w:id="221261210">
      <w:marLeft w:val="480"/>
      <w:marRight w:val="0"/>
      <w:marTop w:val="0"/>
      <w:marBottom w:val="0"/>
      <w:divBdr>
        <w:top w:val="none" w:sz="0" w:space="0" w:color="auto"/>
        <w:left w:val="none" w:sz="0" w:space="0" w:color="auto"/>
        <w:bottom w:val="none" w:sz="0" w:space="0" w:color="auto"/>
        <w:right w:val="none" w:sz="0" w:space="0" w:color="auto"/>
      </w:divBdr>
    </w:div>
    <w:div w:id="229849298">
      <w:marLeft w:val="480"/>
      <w:marRight w:val="0"/>
      <w:marTop w:val="0"/>
      <w:marBottom w:val="0"/>
      <w:divBdr>
        <w:top w:val="none" w:sz="0" w:space="0" w:color="auto"/>
        <w:left w:val="none" w:sz="0" w:space="0" w:color="auto"/>
        <w:bottom w:val="none" w:sz="0" w:space="0" w:color="auto"/>
        <w:right w:val="none" w:sz="0" w:space="0" w:color="auto"/>
      </w:divBdr>
    </w:div>
    <w:div w:id="231427160">
      <w:marLeft w:val="480"/>
      <w:marRight w:val="0"/>
      <w:marTop w:val="0"/>
      <w:marBottom w:val="0"/>
      <w:divBdr>
        <w:top w:val="none" w:sz="0" w:space="0" w:color="auto"/>
        <w:left w:val="none" w:sz="0" w:space="0" w:color="auto"/>
        <w:bottom w:val="none" w:sz="0" w:space="0" w:color="auto"/>
        <w:right w:val="none" w:sz="0" w:space="0" w:color="auto"/>
      </w:divBdr>
    </w:div>
    <w:div w:id="239563305">
      <w:marLeft w:val="480"/>
      <w:marRight w:val="0"/>
      <w:marTop w:val="0"/>
      <w:marBottom w:val="0"/>
      <w:divBdr>
        <w:top w:val="none" w:sz="0" w:space="0" w:color="auto"/>
        <w:left w:val="none" w:sz="0" w:space="0" w:color="auto"/>
        <w:bottom w:val="none" w:sz="0" w:space="0" w:color="auto"/>
        <w:right w:val="none" w:sz="0" w:space="0" w:color="auto"/>
      </w:divBdr>
    </w:div>
    <w:div w:id="246353279">
      <w:marLeft w:val="480"/>
      <w:marRight w:val="0"/>
      <w:marTop w:val="0"/>
      <w:marBottom w:val="0"/>
      <w:divBdr>
        <w:top w:val="none" w:sz="0" w:space="0" w:color="auto"/>
        <w:left w:val="none" w:sz="0" w:space="0" w:color="auto"/>
        <w:bottom w:val="none" w:sz="0" w:space="0" w:color="auto"/>
        <w:right w:val="none" w:sz="0" w:space="0" w:color="auto"/>
      </w:divBdr>
    </w:div>
    <w:div w:id="246694757">
      <w:marLeft w:val="480"/>
      <w:marRight w:val="0"/>
      <w:marTop w:val="0"/>
      <w:marBottom w:val="0"/>
      <w:divBdr>
        <w:top w:val="none" w:sz="0" w:space="0" w:color="auto"/>
        <w:left w:val="none" w:sz="0" w:space="0" w:color="auto"/>
        <w:bottom w:val="none" w:sz="0" w:space="0" w:color="auto"/>
        <w:right w:val="none" w:sz="0" w:space="0" w:color="auto"/>
      </w:divBdr>
    </w:div>
    <w:div w:id="247465590">
      <w:marLeft w:val="480"/>
      <w:marRight w:val="0"/>
      <w:marTop w:val="0"/>
      <w:marBottom w:val="0"/>
      <w:divBdr>
        <w:top w:val="none" w:sz="0" w:space="0" w:color="auto"/>
        <w:left w:val="none" w:sz="0" w:space="0" w:color="auto"/>
        <w:bottom w:val="none" w:sz="0" w:space="0" w:color="auto"/>
        <w:right w:val="none" w:sz="0" w:space="0" w:color="auto"/>
      </w:divBdr>
    </w:div>
    <w:div w:id="261688803">
      <w:marLeft w:val="480"/>
      <w:marRight w:val="0"/>
      <w:marTop w:val="0"/>
      <w:marBottom w:val="0"/>
      <w:divBdr>
        <w:top w:val="none" w:sz="0" w:space="0" w:color="auto"/>
        <w:left w:val="none" w:sz="0" w:space="0" w:color="auto"/>
        <w:bottom w:val="none" w:sz="0" w:space="0" w:color="auto"/>
        <w:right w:val="none" w:sz="0" w:space="0" w:color="auto"/>
      </w:divBdr>
    </w:div>
    <w:div w:id="264771402">
      <w:marLeft w:val="480"/>
      <w:marRight w:val="0"/>
      <w:marTop w:val="0"/>
      <w:marBottom w:val="0"/>
      <w:divBdr>
        <w:top w:val="none" w:sz="0" w:space="0" w:color="auto"/>
        <w:left w:val="none" w:sz="0" w:space="0" w:color="auto"/>
        <w:bottom w:val="none" w:sz="0" w:space="0" w:color="auto"/>
        <w:right w:val="none" w:sz="0" w:space="0" w:color="auto"/>
      </w:divBdr>
    </w:div>
    <w:div w:id="267277361">
      <w:marLeft w:val="480"/>
      <w:marRight w:val="0"/>
      <w:marTop w:val="0"/>
      <w:marBottom w:val="0"/>
      <w:divBdr>
        <w:top w:val="none" w:sz="0" w:space="0" w:color="auto"/>
        <w:left w:val="none" w:sz="0" w:space="0" w:color="auto"/>
        <w:bottom w:val="none" w:sz="0" w:space="0" w:color="auto"/>
        <w:right w:val="none" w:sz="0" w:space="0" w:color="auto"/>
      </w:divBdr>
    </w:div>
    <w:div w:id="268977247">
      <w:marLeft w:val="480"/>
      <w:marRight w:val="0"/>
      <w:marTop w:val="0"/>
      <w:marBottom w:val="0"/>
      <w:divBdr>
        <w:top w:val="none" w:sz="0" w:space="0" w:color="auto"/>
        <w:left w:val="none" w:sz="0" w:space="0" w:color="auto"/>
        <w:bottom w:val="none" w:sz="0" w:space="0" w:color="auto"/>
        <w:right w:val="none" w:sz="0" w:space="0" w:color="auto"/>
      </w:divBdr>
    </w:div>
    <w:div w:id="271321065">
      <w:marLeft w:val="480"/>
      <w:marRight w:val="0"/>
      <w:marTop w:val="0"/>
      <w:marBottom w:val="0"/>
      <w:divBdr>
        <w:top w:val="none" w:sz="0" w:space="0" w:color="auto"/>
        <w:left w:val="none" w:sz="0" w:space="0" w:color="auto"/>
        <w:bottom w:val="none" w:sz="0" w:space="0" w:color="auto"/>
        <w:right w:val="none" w:sz="0" w:space="0" w:color="auto"/>
      </w:divBdr>
    </w:div>
    <w:div w:id="274335456">
      <w:marLeft w:val="480"/>
      <w:marRight w:val="0"/>
      <w:marTop w:val="0"/>
      <w:marBottom w:val="0"/>
      <w:divBdr>
        <w:top w:val="none" w:sz="0" w:space="0" w:color="auto"/>
        <w:left w:val="none" w:sz="0" w:space="0" w:color="auto"/>
        <w:bottom w:val="none" w:sz="0" w:space="0" w:color="auto"/>
        <w:right w:val="none" w:sz="0" w:space="0" w:color="auto"/>
      </w:divBdr>
    </w:div>
    <w:div w:id="281571404">
      <w:marLeft w:val="480"/>
      <w:marRight w:val="0"/>
      <w:marTop w:val="0"/>
      <w:marBottom w:val="0"/>
      <w:divBdr>
        <w:top w:val="none" w:sz="0" w:space="0" w:color="auto"/>
        <w:left w:val="none" w:sz="0" w:space="0" w:color="auto"/>
        <w:bottom w:val="none" w:sz="0" w:space="0" w:color="auto"/>
        <w:right w:val="none" w:sz="0" w:space="0" w:color="auto"/>
      </w:divBdr>
    </w:div>
    <w:div w:id="282079361">
      <w:marLeft w:val="480"/>
      <w:marRight w:val="0"/>
      <w:marTop w:val="0"/>
      <w:marBottom w:val="0"/>
      <w:divBdr>
        <w:top w:val="none" w:sz="0" w:space="0" w:color="auto"/>
        <w:left w:val="none" w:sz="0" w:space="0" w:color="auto"/>
        <w:bottom w:val="none" w:sz="0" w:space="0" w:color="auto"/>
        <w:right w:val="none" w:sz="0" w:space="0" w:color="auto"/>
      </w:divBdr>
    </w:div>
    <w:div w:id="287905837">
      <w:marLeft w:val="480"/>
      <w:marRight w:val="0"/>
      <w:marTop w:val="0"/>
      <w:marBottom w:val="0"/>
      <w:divBdr>
        <w:top w:val="none" w:sz="0" w:space="0" w:color="auto"/>
        <w:left w:val="none" w:sz="0" w:space="0" w:color="auto"/>
        <w:bottom w:val="none" w:sz="0" w:space="0" w:color="auto"/>
        <w:right w:val="none" w:sz="0" w:space="0" w:color="auto"/>
      </w:divBdr>
    </w:div>
    <w:div w:id="288823348">
      <w:marLeft w:val="480"/>
      <w:marRight w:val="0"/>
      <w:marTop w:val="0"/>
      <w:marBottom w:val="0"/>
      <w:divBdr>
        <w:top w:val="none" w:sz="0" w:space="0" w:color="auto"/>
        <w:left w:val="none" w:sz="0" w:space="0" w:color="auto"/>
        <w:bottom w:val="none" w:sz="0" w:space="0" w:color="auto"/>
        <w:right w:val="none" w:sz="0" w:space="0" w:color="auto"/>
      </w:divBdr>
    </w:div>
    <w:div w:id="295526270">
      <w:marLeft w:val="480"/>
      <w:marRight w:val="0"/>
      <w:marTop w:val="0"/>
      <w:marBottom w:val="0"/>
      <w:divBdr>
        <w:top w:val="none" w:sz="0" w:space="0" w:color="auto"/>
        <w:left w:val="none" w:sz="0" w:space="0" w:color="auto"/>
        <w:bottom w:val="none" w:sz="0" w:space="0" w:color="auto"/>
        <w:right w:val="none" w:sz="0" w:space="0" w:color="auto"/>
      </w:divBdr>
    </w:div>
    <w:div w:id="299306011">
      <w:marLeft w:val="480"/>
      <w:marRight w:val="0"/>
      <w:marTop w:val="0"/>
      <w:marBottom w:val="0"/>
      <w:divBdr>
        <w:top w:val="none" w:sz="0" w:space="0" w:color="auto"/>
        <w:left w:val="none" w:sz="0" w:space="0" w:color="auto"/>
        <w:bottom w:val="none" w:sz="0" w:space="0" w:color="auto"/>
        <w:right w:val="none" w:sz="0" w:space="0" w:color="auto"/>
      </w:divBdr>
    </w:div>
    <w:div w:id="305084494">
      <w:marLeft w:val="480"/>
      <w:marRight w:val="0"/>
      <w:marTop w:val="0"/>
      <w:marBottom w:val="0"/>
      <w:divBdr>
        <w:top w:val="none" w:sz="0" w:space="0" w:color="auto"/>
        <w:left w:val="none" w:sz="0" w:space="0" w:color="auto"/>
        <w:bottom w:val="none" w:sz="0" w:space="0" w:color="auto"/>
        <w:right w:val="none" w:sz="0" w:space="0" w:color="auto"/>
      </w:divBdr>
    </w:div>
    <w:div w:id="307438223">
      <w:marLeft w:val="480"/>
      <w:marRight w:val="0"/>
      <w:marTop w:val="0"/>
      <w:marBottom w:val="0"/>
      <w:divBdr>
        <w:top w:val="none" w:sz="0" w:space="0" w:color="auto"/>
        <w:left w:val="none" w:sz="0" w:space="0" w:color="auto"/>
        <w:bottom w:val="none" w:sz="0" w:space="0" w:color="auto"/>
        <w:right w:val="none" w:sz="0" w:space="0" w:color="auto"/>
      </w:divBdr>
    </w:div>
    <w:div w:id="316419844">
      <w:marLeft w:val="480"/>
      <w:marRight w:val="0"/>
      <w:marTop w:val="0"/>
      <w:marBottom w:val="0"/>
      <w:divBdr>
        <w:top w:val="none" w:sz="0" w:space="0" w:color="auto"/>
        <w:left w:val="none" w:sz="0" w:space="0" w:color="auto"/>
        <w:bottom w:val="none" w:sz="0" w:space="0" w:color="auto"/>
        <w:right w:val="none" w:sz="0" w:space="0" w:color="auto"/>
      </w:divBdr>
    </w:div>
    <w:div w:id="319888562">
      <w:marLeft w:val="480"/>
      <w:marRight w:val="0"/>
      <w:marTop w:val="0"/>
      <w:marBottom w:val="0"/>
      <w:divBdr>
        <w:top w:val="none" w:sz="0" w:space="0" w:color="auto"/>
        <w:left w:val="none" w:sz="0" w:space="0" w:color="auto"/>
        <w:bottom w:val="none" w:sz="0" w:space="0" w:color="auto"/>
        <w:right w:val="none" w:sz="0" w:space="0" w:color="auto"/>
      </w:divBdr>
    </w:div>
    <w:div w:id="320430321">
      <w:marLeft w:val="480"/>
      <w:marRight w:val="0"/>
      <w:marTop w:val="0"/>
      <w:marBottom w:val="0"/>
      <w:divBdr>
        <w:top w:val="none" w:sz="0" w:space="0" w:color="auto"/>
        <w:left w:val="none" w:sz="0" w:space="0" w:color="auto"/>
        <w:bottom w:val="none" w:sz="0" w:space="0" w:color="auto"/>
        <w:right w:val="none" w:sz="0" w:space="0" w:color="auto"/>
      </w:divBdr>
    </w:div>
    <w:div w:id="337394088">
      <w:marLeft w:val="480"/>
      <w:marRight w:val="0"/>
      <w:marTop w:val="0"/>
      <w:marBottom w:val="0"/>
      <w:divBdr>
        <w:top w:val="none" w:sz="0" w:space="0" w:color="auto"/>
        <w:left w:val="none" w:sz="0" w:space="0" w:color="auto"/>
        <w:bottom w:val="none" w:sz="0" w:space="0" w:color="auto"/>
        <w:right w:val="none" w:sz="0" w:space="0" w:color="auto"/>
      </w:divBdr>
    </w:div>
    <w:div w:id="352651108">
      <w:marLeft w:val="480"/>
      <w:marRight w:val="0"/>
      <w:marTop w:val="0"/>
      <w:marBottom w:val="0"/>
      <w:divBdr>
        <w:top w:val="none" w:sz="0" w:space="0" w:color="auto"/>
        <w:left w:val="none" w:sz="0" w:space="0" w:color="auto"/>
        <w:bottom w:val="none" w:sz="0" w:space="0" w:color="auto"/>
        <w:right w:val="none" w:sz="0" w:space="0" w:color="auto"/>
      </w:divBdr>
    </w:div>
    <w:div w:id="355156211">
      <w:marLeft w:val="480"/>
      <w:marRight w:val="0"/>
      <w:marTop w:val="0"/>
      <w:marBottom w:val="0"/>
      <w:divBdr>
        <w:top w:val="none" w:sz="0" w:space="0" w:color="auto"/>
        <w:left w:val="none" w:sz="0" w:space="0" w:color="auto"/>
        <w:bottom w:val="none" w:sz="0" w:space="0" w:color="auto"/>
        <w:right w:val="none" w:sz="0" w:space="0" w:color="auto"/>
      </w:divBdr>
    </w:div>
    <w:div w:id="366299878">
      <w:marLeft w:val="480"/>
      <w:marRight w:val="0"/>
      <w:marTop w:val="0"/>
      <w:marBottom w:val="0"/>
      <w:divBdr>
        <w:top w:val="none" w:sz="0" w:space="0" w:color="auto"/>
        <w:left w:val="none" w:sz="0" w:space="0" w:color="auto"/>
        <w:bottom w:val="none" w:sz="0" w:space="0" w:color="auto"/>
        <w:right w:val="none" w:sz="0" w:space="0" w:color="auto"/>
      </w:divBdr>
    </w:div>
    <w:div w:id="369303446">
      <w:marLeft w:val="480"/>
      <w:marRight w:val="0"/>
      <w:marTop w:val="0"/>
      <w:marBottom w:val="0"/>
      <w:divBdr>
        <w:top w:val="none" w:sz="0" w:space="0" w:color="auto"/>
        <w:left w:val="none" w:sz="0" w:space="0" w:color="auto"/>
        <w:bottom w:val="none" w:sz="0" w:space="0" w:color="auto"/>
        <w:right w:val="none" w:sz="0" w:space="0" w:color="auto"/>
      </w:divBdr>
    </w:div>
    <w:div w:id="373114253">
      <w:marLeft w:val="480"/>
      <w:marRight w:val="0"/>
      <w:marTop w:val="0"/>
      <w:marBottom w:val="0"/>
      <w:divBdr>
        <w:top w:val="none" w:sz="0" w:space="0" w:color="auto"/>
        <w:left w:val="none" w:sz="0" w:space="0" w:color="auto"/>
        <w:bottom w:val="none" w:sz="0" w:space="0" w:color="auto"/>
        <w:right w:val="none" w:sz="0" w:space="0" w:color="auto"/>
      </w:divBdr>
    </w:div>
    <w:div w:id="394550836">
      <w:marLeft w:val="480"/>
      <w:marRight w:val="0"/>
      <w:marTop w:val="0"/>
      <w:marBottom w:val="0"/>
      <w:divBdr>
        <w:top w:val="none" w:sz="0" w:space="0" w:color="auto"/>
        <w:left w:val="none" w:sz="0" w:space="0" w:color="auto"/>
        <w:bottom w:val="none" w:sz="0" w:space="0" w:color="auto"/>
        <w:right w:val="none" w:sz="0" w:space="0" w:color="auto"/>
      </w:divBdr>
    </w:div>
    <w:div w:id="395590455">
      <w:marLeft w:val="480"/>
      <w:marRight w:val="0"/>
      <w:marTop w:val="0"/>
      <w:marBottom w:val="0"/>
      <w:divBdr>
        <w:top w:val="none" w:sz="0" w:space="0" w:color="auto"/>
        <w:left w:val="none" w:sz="0" w:space="0" w:color="auto"/>
        <w:bottom w:val="none" w:sz="0" w:space="0" w:color="auto"/>
        <w:right w:val="none" w:sz="0" w:space="0" w:color="auto"/>
      </w:divBdr>
    </w:div>
    <w:div w:id="405807168">
      <w:marLeft w:val="480"/>
      <w:marRight w:val="0"/>
      <w:marTop w:val="0"/>
      <w:marBottom w:val="0"/>
      <w:divBdr>
        <w:top w:val="none" w:sz="0" w:space="0" w:color="auto"/>
        <w:left w:val="none" w:sz="0" w:space="0" w:color="auto"/>
        <w:bottom w:val="none" w:sz="0" w:space="0" w:color="auto"/>
        <w:right w:val="none" w:sz="0" w:space="0" w:color="auto"/>
      </w:divBdr>
    </w:div>
    <w:div w:id="417294903">
      <w:marLeft w:val="480"/>
      <w:marRight w:val="0"/>
      <w:marTop w:val="0"/>
      <w:marBottom w:val="0"/>
      <w:divBdr>
        <w:top w:val="none" w:sz="0" w:space="0" w:color="auto"/>
        <w:left w:val="none" w:sz="0" w:space="0" w:color="auto"/>
        <w:bottom w:val="none" w:sz="0" w:space="0" w:color="auto"/>
        <w:right w:val="none" w:sz="0" w:space="0" w:color="auto"/>
      </w:divBdr>
    </w:div>
    <w:div w:id="422921641">
      <w:marLeft w:val="480"/>
      <w:marRight w:val="0"/>
      <w:marTop w:val="0"/>
      <w:marBottom w:val="0"/>
      <w:divBdr>
        <w:top w:val="none" w:sz="0" w:space="0" w:color="auto"/>
        <w:left w:val="none" w:sz="0" w:space="0" w:color="auto"/>
        <w:bottom w:val="none" w:sz="0" w:space="0" w:color="auto"/>
        <w:right w:val="none" w:sz="0" w:space="0" w:color="auto"/>
      </w:divBdr>
    </w:div>
    <w:div w:id="422996497">
      <w:marLeft w:val="480"/>
      <w:marRight w:val="0"/>
      <w:marTop w:val="0"/>
      <w:marBottom w:val="0"/>
      <w:divBdr>
        <w:top w:val="none" w:sz="0" w:space="0" w:color="auto"/>
        <w:left w:val="none" w:sz="0" w:space="0" w:color="auto"/>
        <w:bottom w:val="none" w:sz="0" w:space="0" w:color="auto"/>
        <w:right w:val="none" w:sz="0" w:space="0" w:color="auto"/>
      </w:divBdr>
    </w:div>
    <w:div w:id="423692999">
      <w:marLeft w:val="480"/>
      <w:marRight w:val="0"/>
      <w:marTop w:val="0"/>
      <w:marBottom w:val="0"/>
      <w:divBdr>
        <w:top w:val="none" w:sz="0" w:space="0" w:color="auto"/>
        <w:left w:val="none" w:sz="0" w:space="0" w:color="auto"/>
        <w:bottom w:val="none" w:sz="0" w:space="0" w:color="auto"/>
        <w:right w:val="none" w:sz="0" w:space="0" w:color="auto"/>
      </w:divBdr>
    </w:div>
    <w:div w:id="433130473">
      <w:marLeft w:val="480"/>
      <w:marRight w:val="0"/>
      <w:marTop w:val="0"/>
      <w:marBottom w:val="0"/>
      <w:divBdr>
        <w:top w:val="none" w:sz="0" w:space="0" w:color="auto"/>
        <w:left w:val="none" w:sz="0" w:space="0" w:color="auto"/>
        <w:bottom w:val="none" w:sz="0" w:space="0" w:color="auto"/>
        <w:right w:val="none" w:sz="0" w:space="0" w:color="auto"/>
      </w:divBdr>
    </w:div>
    <w:div w:id="436873227">
      <w:marLeft w:val="480"/>
      <w:marRight w:val="0"/>
      <w:marTop w:val="0"/>
      <w:marBottom w:val="0"/>
      <w:divBdr>
        <w:top w:val="none" w:sz="0" w:space="0" w:color="auto"/>
        <w:left w:val="none" w:sz="0" w:space="0" w:color="auto"/>
        <w:bottom w:val="none" w:sz="0" w:space="0" w:color="auto"/>
        <w:right w:val="none" w:sz="0" w:space="0" w:color="auto"/>
      </w:divBdr>
    </w:div>
    <w:div w:id="456028609">
      <w:marLeft w:val="480"/>
      <w:marRight w:val="0"/>
      <w:marTop w:val="0"/>
      <w:marBottom w:val="0"/>
      <w:divBdr>
        <w:top w:val="none" w:sz="0" w:space="0" w:color="auto"/>
        <w:left w:val="none" w:sz="0" w:space="0" w:color="auto"/>
        <w:bottom w:val="none" w:sz="0" w:space="0" w:color="auto"/>
        <w:right w:val="none" w:sz="0" w:space="0" w:color="auto"/>
      </w:divBdr>
    </w:div>
    <w:div w:id="456947811">
      <w:marLeft w:val="480"/>
      <w:marRight w:val="0"/>
      <w:marTop w:val="0"/>
      <w:marBottom w:val="0"/>
      <w:divBdr>
        <w:top w:val="none" w:sz="0" w:space="0" w:color="auto"/>
        <w:left w:val="none" w:sz="0" w:space="0" w:color="auto"/>
        <w:bottom w:val="none" w:sz="0" w:space="0" w:color="auto"/>
        <w:right w:val="none" w:sz="0" w:space="0" w:color="auto"/>
      </w:divBdr>
    </w:div>
    <w:div w:id="459878550">
      <w:marLeft w:val="480"/>
      <w:marRight w:val="0"/>
      <w:marTop w:val="0"/>
      <w:marBottom w:val="0"/>
      <w:divBdr>
        <w:top w:val="none" w:sz="0" w:space="0" w:color="auto"/>
        <w:left w:val="none" w:sz="0" w:space="0" w:color="auto"/>
        <w:bottom w:val="none" w:sz="0" w:space="0" w:color="auto"/>
        <w:right w:val="none" w:sz="0" w:space="0" w:color="auto"/>
      </w:divBdr>
    </w:div>
    <w:div w:id="462312529">
      <w:marLeft w:val="480"/>
      <w:marRight w:val="0"/>
      <w:marTop w:val="0"/>
      <w:marBottom w:val="0"/>
      <w:divBdr>
        <w:top w:val="none" w:sz="0" w:space="0" w:color="auto"/>
        <w:left w:val="none" w:sz="0" w:space="0" w:color="auto"/>
        <w:bottom w:val="none" w:sz="0" w:space="0" w:color="auto"/>
        <w:right w:val="none" w:sz="0" w:space="0" w:color="auto"/>
      </w:divBdr>
    </w:div>
    <w:div w:id="472017166">
      <w:marLeft w:val="480"/>
      <w:marRight w:val="0"/>
      <w:marTop w:val="0"/>
      <w:marBottom w:val="0"/>
      <w:divBdr>
        <w:top w:val="none" w:sz="0" w:space="0" w:color="auto"/>
        <w:left w:val="none" w:sz="0" w:space="0" w:color="auto"/>
        <w:bottom w:val="none" w:sz="0" w:space="0" w:color="auto"/>
        <w:right w:val="none" w:sz="0" w:space="0" w:color="auto"/>
      </w:divBdr>
    </w:div>
    <w:div w:id="472137732">
      <w:marLeft w:val="480"/>
      <w:marRight w:val="0"/>
      <w:marTop w:val="0"/>
      <w:marBottom w:val="0"/>
      <w:divBdr>
        <w:top w:val="none" w:sz="0" w:space="0" w:color="auto"/>
        <w:left w:val="none" w:sz="0" w:space="0" w:color="auto"/>
        <w:bottom w:val="none" w:sz="0" w:space="0" w:color="auto"/>
        <w:right w:val="none" w:sz="0" w:space="0" w:color="auto"/>
      </w:divBdr>
    </w:div>
    <w:div w:id="479469736">
      <w:marLeft w:val="480"/>
      <w:marRight w:val="0"/>
      <w:marTop w:val="0"/>
      <w:marBottom w:val="0"/>
      <w:divBdr>
        <w:top w:val="none" w:sz="0" w:space="0" w:color="auto"/>
        <w:left w:val="none" w:sz="0" w:space="0" w:color="auto"/>
        <w:bottom w:val="none" w:sz="0" w:space="0" w:color="auto"/>
        <w:right w:val="none" w:sz="0" w:space="0" w:color="auto"/>
      </w:divBdr>
    </w:div>
    <w:div w:id="481124325">
      <w:marLeft w:val="480"/>
      <w:marRight w:val="0"/>
      <w:marTop w:val="0"/>
      <w:marBottom w:val="0"/>
      <w:divBdr>
        <w:top w:val="none" w:sz="0" w:space="0" w:color="auto"/>
        <w:left w:val="none" w:sz="0" w:space="0" w:color="auto"/>
        <w:bottom w:val="none" w:sz="0" w:space="0" w:color="auto"/>
        <w:right w:val="none" w:sz="0" w:space="0" w:color="auto"/>
      </w:divBdr>
    </w:div>
    <w:div w:id="481392375">
      <w:marLeft w:val="480"/>
      <w:marRight w:val="0"/>
      <w:marTop w:val="0"/>
      <w:marBottom w:val="0"/>
      <w:divBdr>
        <w:top w:val="none" w:sz="0" w:space="0" w:color="auto"/>
        <w:left w:val="none" w:sz="0" w:space="0" w:color="auto"/>
        <w:bottom w:val="none" w:sz="0" w:space="0" w:color="auto"/>
        <w:right w:val="none" w:sz="0" w:space="0" w:color="auto"/>
      </w:divBdr>
    </w:div>
    <w:div w:id="483425546">
      <w:marLeft w:val="480"/>
      <w:marRight w:val="0"/>
      <w:marTop w:val="0"/>
      <w:marBottom w:val="0"/>
      <w:divBdr>
        <w:top w:val="none" w:sz="0" w:space="0" w:color="auto"/>
        <w:left w:val="none" w:sz="0" w:space="0" w:color="auto"/>
        <w:bottom w:val="none" w:sz="0" w:space="0" w:color="auto"/>
        <w:right w:val="none" w:sz="0" w:space="0" w:color="auto"/>
      </w:divBdr>
    </w:div>
    <w:div w:id="488400967">
      <w:marLeft w:val="480"/>
      <w:marRight w:val="0"/>
      <w:marTop w:val="0"/>
      <w:marBottom w:val="0"/>
      <w:divBdr>
        <w:top w:val="none" w:sz="0" w:space="0" w:color="auto"/>
        <w:left w:val="none" w:sz="0" w:space="0" w:color="auto"/>
        <w:bottom w:val="none" w:sz="0" w:space="0" w:color="auto"/>
        <w:right w:val="none" w:sz="0" w:space="0" w:color="auto"/>
      </w:divBdr>
    </w:div>
    <w:div w:id="488836138">
      <w:marLeft w:val="480"/>
      <w:marRight w:val="0"/>
      <w:marTop w:val="0"/>
      <w:marBottom w:val="0"/>
      <w:divBdr>
        <w:top w:val="none" w:sz="0" w:space="0" w:color="auto"/>
        <w:left w:val="none" w:sz="0" w:space="0" w:color="auto"/>
        <w:bottom w:val="none" w:sz="0" w:space="0" w:color="auto"/>
        <w:right w:val="none" w:sz="0" w:space="0" w:color="auto"/>
      </w:divBdr>
    </w:div>
    <w:div w:id="489449923">
      <w:marLeft w:val="480"/>
      <w:marRight w:val="0"/>
      <w:marTop w:val="0"/>
      <w:marBottom w:val="0"/>
      <w:divBdr>
        <w:top w:val="none" w:sz="0" w:space="0" w:color="auto"/>
        <w:left w:val="none" w:sz="0" w:space="0" w:color="auto"/>
        <w:bottom w:val="none" w:sz="0" w:space="0" w:color="auto"/>
        <w:right w:val="none" w:sz="0" w:space="0" w:color="auto"/>
      </w:divBdr>
    </w:div>
    <w:div w:id="490753605">
      <w:marLeft w:val="480"/>
      <w:marRight w:val="0"/>
      <w:marTop w:val="0"/>
      <w:marBottom w:val="0"/>
      <w:divBdr>
        <w:top w:val="none" w:sz="0" w:space="0" w:color="auto"/>
        <w:left w:val="none" w:sz="0" w:space="0" w:color="auto"/>
        <w:bottom w:val="none" w:sz="0" w:space="0" w:color="auto"/>
        <w:right w:val="none" w:sz="0" w:space="0" w:color="auto"/>
      </w:divBdr>
    </w:div>
    <w:div w:id="491992515">
      <w:marLeft w:val="480"/>
      <w:marRight w:val="0"/>
      <w:marTop w:val="0"/>
      <w:marBottom w:val="0"/>
      <w:divBdr>
        <w:top w:val="none" w:sz="0" w:space="0" w:color="auto"/>
        <w:left w:val="none" w:sz="0" w:space="0" w:color="auto"/>
        <w:bottom w:val="none" w:sz="0" w:space="0" w:color="auto"/>
        <w:right w:val="none" w:sz="0" w:space="0" w:color="auto"/>
      </w:divBdr>
    </w:div>
    <w:div w:id="492722985">
      <w:marLeft w:val="480"/>
      <w:marRight w:val="0"/>
      <w:marTop w:val="0"/>
      <w:marBottom w:val="0"/>
      <w:divBdr>
        <w:top w:val="none" w:sz="0" w:space="0" w:color="auto"/>
        <w:left w:val="none" w:sz="0" w:space="0" w:color="auto"/>
        <w:bottom w:val="none" w:sz="0" w:space="0" w:color="auto"/>
        <w:right w:val="none" w:sz="0" w:space="0" w:color="auto"/>
      </w:divBdr>
    </w:div>
    <w:div w:id="497354798">
      <w:marLeft w:val="480"/>
      <w:marRight w:val="0"/>
      <w:marTop w:val="0"/>
      <w:marBottom w:val="0"/>
      <w:divBdr>
        <w:top w:val="none" w:sz="0" w:space="0" w:color="auto"/>
        <w:left w:val="none" w:sz="0" w:space="0" w:color="auto"/>
        <w:bottom w:val="none" w:sz="0" w:space="0" w:color="auto"/>
        <w:right w:val="none" w:sz="0" w:space="0" w:color="auto"/>
      </w:divBdr>
    </w:div>
    <w:div w:id="501432319">
      <w:marLeft w:val="480"/>
      <w:marRight w:val="0"/>
      <w:marTop w:val="0"/>
      <w:marBottom w:val="0"/>
      <w:divBdr>
        <w:top w:val="none" w:sz="0" w:space="0" w:color="auto"/>
        <w:left w:val="none" w:sz="0" w:space="0" w:color="auto"/>
        <w:bottom w:val="none" w:sz="0" w:space="0" w:color="auto"/>
        <w:right w:val="none" w:sz="0" w:space="0" w:color="auto"/>
      </w:divBdr>
    </w:div>
    <w:div w:id="503907526">
      <w:marLeft w:val="480"/>
      <w:marRight w:val="0"/>
      <w:marTop w:val="0"/>
      <w:marBottom w:val="0"/>
      <w:divBdr>
        <w:top w:val="none" w:sz="0" w:space="0" w:color="auto"/>
        <w:left w:val="none" w:sz="0" w:space="0" w:color="auto"/>
        <w:bottom w:val="none" w:sz="0" w:space="0" w:color="auto"/>
        <w:right w:val="none" w:sz="0" w:space="0" w:color="auto"/>
      </w:divBdr>
    </w:div>
    <w:div w:id="504366099">
      <w:marLeft w:val="480"/>
      <w:marRight w:val="0"/>
      <w:marTop w:val="0"/>
      <w:marBottom w:val="0"/>
      <w:divBdr>
        <w:top w:val="none" w:sz="0" w:space="0" w:color="auto"/>
        <w:left w:val="none" w:sz="0" w:space="0" w:color="auto"/>
        <w:bottom w:val="none" w:sz="0" w:space="0" w:color="auto"/>
        <w:right w:val="none" w:sz="0" w:space="0" w:color="auto"/>
      </w:divBdr>
    </w:div>
    <w:div w:id="508066248">
      <w:marLeft w:val="480"/>
      <w:marRight w:val="0"/>
      <w:marTop w:val="0"/>
      <w:marBottom w:val="0"/>
      <w:divBdr>
        <w:top w:val="none" w:sz="0" w:space="0" w:color="auto"/>
        <w:left w:val="none" w:sz="0" w:space="0" w:color="auto"/>
        <w:bottom w:val="none" w:sz="0" w:space="0" w:color="auto"/>
        <w:right w:val="none" w:sz="0" w:space="0" w:color="auto"/>
      </w:divBdr>
    </w:div>
    <w:div w:id="509758645">
      <w:marLeft w:val="480"/>
      <w:marRight w:val="0"/>
      <w:marTop w:val="0"/>
      <w:marBottom w:val="0"/>
      <w:divBdr>
        <w:top w:val="none" w:sz="0" w:space="0" w:color="auto"/>
        <w:left w:val="none" w:sz="0" w:space="0" w:color="auto"/>
        <w:bottom w:val="none" w:sz="0" w:space="0" w:color="auto"/>
        <w:right w:val="none" w:sz="0" w:space="0" w:color="auto"/>
      </w:divBdr>
    </w:div>
    <w:div w:id="515655565">
      <w:marLeft w:val="480"/>
      <w:marRight w:val="0"/>
      <w:marTop w:val="0"/>
      <w:marBottom w:val="0"/>
      <w:divBdr>
        <w:top w:val="none" w:sz="0" w:space="0" w:color="auto"/>
        <w:left w:val="none" w:sz="0" w:space="0" w:color="auto"/>
        <w:bottom w:val="none" w:sz="0" w:space="0" w:color="auto"/>
        <w:right w:val="none" w:sz="0" w:space="0" w:color="auto"/>
      </w:divBdr>
    </w:div>
    <w:div w:id="525296187">
      <w:marLeft w:val="480"/>
      <w:marRight w:val="0"/>
      <w:marTop w:val="0"/>
      <w:marBottom w:val="0"/>
      <w:divBdr>
        <w:top w:val="none" w:sz="0" w:space="0" w:color="auto"/>
        <w:left w:val="none" w:sz="0" w:space="0" w:color="auto"/>
        <w:bottom w:val="none" w:sz="0" w:space="0" w:color="auto"/>
        <w:right w:val="none" w:sz="0" w:space="0" w:color="auto"/>
      </w:divBdr>
    </w:div>
    <w:div w:id="540282900">
      <w:marLeft w:val="480"/>
      <w:marRight w:val="0"/>
      <w:marTop w:val="0"/>
      <w:marBottom w:val="0"/>
      <w:divBdr>
        <w:top w:val="none" w:sz="0" w:space="0" w:color="auto"/>
        <w:left w:val="none" w:sz="0" w:space="0" w:color="auto"/>
        <w:bottom w:val="none" w:sz="0" w:space="0" w:color="auto"/>
        <w:right w:val="none" w:sz="0" w:space="0" w:color="auto"/>
      </w:divBdr>
    </w:div>
    <w:div w:id="544100776">
      <w:marLeft w:val="480"/>
      <w:marRight w:val="0"/>
      <w:marTop w:val="0"/>
      <w:marBottom w:val="0"/>
      <w:divBdr>
        <w:top w:val="none" w:sz="0" w:space="0" w:color="auto"/>
        <w:left w:val="none" w:sz="0" w:space="0" w:color="auto"/>
        <w:bottom w:val="none" w:sz="0" w:space="0" w:color="auto"/>
        <w:right w:val="none" w:sz="0" w:space="0" w:color="auto"/>
      </w:divBdr>
    </w:div>
    <w:div w:id="545341357">
      <w:marLeft w:val="480"/>
      <w:marRight w:val="0"/>
      <w:marTop w:val="0"/>
      <w:marBottom w:val="0"/>
      <w:divBdr>
        <w:top w:val="none" w:sz="0" w:space="0" w:color="auto"/>
        <w:left w:val="none" w:sz="0" w:space="0" w:color="auto"/>
        <w:bottom w:val="none" w:sz="0" w:space="0" w:color="auto"/>
        <w:right w:val="none" w:sz="0" w:space="0" w:color="auto"/>
      </w:divBdr>
    </w:div>
    <w:div w:id="546911472">
      <w:marLeft w:val="480"/>
      <w:marRight w:val="0"/>
      <w:marTop w:val="0"/>
      <w:marBottom w:val="0"/>
      <w:divBdr>
        <w:top w:val="none" w:sz="0" w:space="0" w:color="auto"/>
        <w:left w:val="none" w:sz="0" w:space="0" w:color="auto"/>
        <w:bottom w:val="none" w:sz="0" w:space="0" w:color="auto"/>
        <w:right w:val="none" w:sz="0" w:space="0" w:color="auto"/>
      </w:divBdr>
    </w:div>
    <w:div w:id="555549808">
      <w:marLeft w:val="480"/>
      <w:marRight w:val="0"/>
      <w:marTop w:val="0"/>
      <w:marBottom w:val="0"/>
      <w:divBdr>
        <w:top w:val="none" w:sz="0" w:space="0" w:color="auto"/>
        <w:left w:val="none" w:sz="0" w:space="0" w:color="auto"/>
        <w:bottom w:val="none" w:sz="0" w:space="0" w:color="auto"/>
        <w:right w:val="none" w:sz="0" w:space="0" w:color="auto"/>
      </w:divBdr>
    </w:div>
    <w:div w:id="567111249">
      <w:marLeft w:val="480"/>
      <w:marRight w:val="0"/>
      <w:marTop w:val="0"/>
      <w:marBottom w:val="0"/>
      <w:divBdr>
        <w:top w:val="none" w:sz="0" w:space="0" w:color="auto"/>
        <w:left w:val="none" w:sz="0" w:space="0" w:color="auto"/>
        <w:bottom w:val="none" w:sz="0" w:space="0" w:color="auto"/>
        <w:right w:val="none" w:sz="0" w:space="0" w:color="auto"/>
      </w:divBdr>
    </w:div>
    <w:div w:id="581138165">
      <w:marLeft w:val="480"/>
      <w:marRight w:val="0"/>
      <w:marTop w:val="0"/>
      <w:marBottom w:val="0"/>
      <w:divBdr>
        <w:top w:val="none" w:sz="0" w:space="0" w:color="auto"/>
        <w:left w:val="none" w:sz="0" w:space="0" w:color="auto"/>
        <w:bottom w:val="none" w:sz="0" w:space="0" w:color="auto"/>
        <w:right w:val="none" w:sz="0" w:space="0" w:color="auto"/>
      </w:divBdr>
    </w:div>
    <w:div w:id="583341734">
      <w:marLeft w:val="480"/>
      <w:marRight w:val="0"/>
      <w:marTop w:val="0"/>
      <w:marBottom w:val="0"/>
      <w:divBdr>
        <w:top w:val="none" w:sz="0" w:space="0" w:color="auto"/>
        <w:left w:val="none" w:sz="0" w:space="0" w:color="auto"/>
        <w:bottom w:val="none" w:sz="0" w:space="0" w:color="auto"/>
        <w:right w:val="none" w:sz="0" w:space="0" w:color="auto"/>
      </w:divBdr>
    </w:div>
    <w:div w:id="585237015">
      <w:marLeft w:val="480"/>
      <w:marRight w:val="0"/>
      <w:marTop w:val="0"/>
      <w:marBottom w:val="0"/>
      <w:divBdr>
        <w:top w:val="none" w:sz="0" w:space="0" w:color="auto"/>
        <w:left w:val="none" w:sz="0" w:space="0" w:color="auto"/>
        <w:bottom w:val="none" w:sz="0" w:space="0" w:color="auto"/>
        <w:right w:val="none" w:sz="0" w:space="0" w:color="auto"/>
      </w:divBdr>
    </w:div>
    <w:div w:id="594825946">
      <w:marLeft w:val="480"/>
      <w:marRight w:val="0"/>
      <w:marTop w:val="0"/>
      <w:marBottom w:val="0"/>
      <w:divBdr>
        <w:top w:val="none" w:sz="0" w:space="0" w:color="auto"/>
        <w:left w:val="none" w:sz="0" w:space="0" w:color="auto"/>
        <w:bottom w:val="none" w:sz="0" w:space="0" w:color="auto"/>
        <w:right w:val="none" w:sz="0" w:space="0" w:color="auto"/>
      </w:divBdr>
    </w:div>
    <w:div w:id="597367239">
      <w:marLeft w:val="480"/>
      <w:marRight w:val="0"/>
      <w:marTop w:val="0"/>
      <w:marBottom w:val="0"/>
      <w:divBdr>
        <w:top w:val="none" w:sz="0" w:space="0" w:color="auto"/>
        <w:left w:val="none" w:sz="0" w:space="0" w:color="auto"/>
        <w:bottom w:val="none" w:sz="0" w:space="0" w:color="auto"/>
        <w:right w:val="none" w:sz="0" w:space="0" w:color="auto"/>
      </w:divBdr>
    </w:div>
    <w:div w:id="603806110">
      <w:marLeft w:val="480"/>
      <w:marRight w:val="0"/>
      <w:marTop w:val="0"/>
      <w:marBottom w:val="0"/>
      <w:divBdr>
        <w:top w:val="none" w:sz="0" w:space="0" w:color="auto"/>
        <w:left w:val="none" w:sz="0" w:space="0" w:color="auto"/>
        <w:bottom w:val="none" w:sz="0" w:space="0" w:color="auto"/>
        <w:right w:val="none" w:sz="0" w:space="0" w:color="auto"/>
      </w:divBdr>
    </w:div>
    <w:div w:id="607276186">
      <w:marLeft w:val="480"/>
      <w:marRight w:val="0"/>
      <w:marTop w:val="0"/>
      <w:marBottom w:val="0"/>
      <w:divBdr>
        <w:top w:val="none" w:sz="0" w:space="0" w:color="auto"/>
        <w:left w:val="none" w:sz="0" w:space="0" w:color="auto"/>
        <w:bottom w:val="none" w:sz="0" w:space="0" w:color="auto"/>
        <w:right w:val="none" w:sz="0" w:space="0" w:color="auto"/>
      </w:divBdr>
    </w:div>
    <w:div w:id="628098201">
      <w:marLeft w:val="480"/>
      <w:marRight w:val="0"/>
      <w:marTop w:val="0"/>
      <w:marBottom w:val="0"/>
      <w:divBdr>
        <w:top w:val="none" w:sz="0" w:space="0" w:color="auto"/>
        <w:left w:val="none" w:sz="0" w:space="0" w:color="auto"/>
        <w:bottom w:val="none" w:sz="0" w:space="0" w:color="auto"/>
        <w:right w:val="none" w:sz="0" w:space="0" w:color="auto"/>
      </w:divBdr>
    </w:div>
    <w:div w:id="633221306">
      <w:marLeft w:val="480"/>
      <w:marRight w:val="0"/>
      <w:marTop w:val="0"/>
      <w:marBottom w:val="0"/>
      <w:divBdr>
        <w:top w:val="none" w:sz="0" w:space="0" w:color="auto"/>
        <w:left w:val="none" w:sz="0" w:space="0" w:color="auto"/>
        <w:bottom w:val="none" w:sz="0" w:space="0" w:color="auto"/>
        <w:right w:val="none" w:sz="0" w:space="0" w:color="auto"/>
      </w:divBdr>
    </w:div>
    <w:div w:id="634144928">
      <w:marLeft w:val="480"/>
      <w:marRight w:val="0"/>
      <w:marTop w:val="0"/>
      <w:marBottom w:val="0"/>
      <w:divBdr>
        <w:top w:val="none" w:sz="0" w:space="0" w:color="auto"/>
        <w:left w:val="none" w:sz="0" w:space="0" w:color="auto"/>
        <w:bottom w:val="none" w:sz="0" w:space="0" w:color="auto"/>
        <w:right w:val="none" w:sz="0" w:space="0" w:color="auto"/>
      </w:divBdr>
    </w:div>
    <w:div w:id="635840297">
      <w:marLeft w:val="480"/>
      <w:marRight w:val="0"/>
      <w:marTop w:val="0"/>
      <w:marBottom w:val="0"/>
      <w:divBdr>
        <w:top w:val="none" w:sz="0" w:space="0" w:color="auto"/>
        <w:left w:val="none" w:sz="0" w:space="0" w:color="auto"/>
        <w:bottom w:val="none" w:sz="0" w:space="0" w:color="auto"/>
        <w:right w:val="none" w:sz="0" w:space="0" w:color="auto"/>
      </w:divBdr>
    </w:div>
    <w:div w:id="642201242">
      <w:marLeft w:val="480"/>
      <w:marRight w:val="0"/>
      <w:marTop w:val="0"/>
      <w:marBottom w:val="0"/>
      <w:divBdr>
        <w:top w:val="none" w:sz="0" w:space="0" w:color="auto"/>
        <w:left w:val="none" w:sz="0" w:space="0" w:color="auto"/>
        <w:bottom w:val="none" w:sz="0" w:space="0" w:color="auto"/>
        <w:right w:val="none" w:sz="0" w:space="0" w:color="auto"/>
      </w:divBdr>
    </w:div>
    <w:div w:id="656299400">
      <w:marLeft w:val="480"/>
      <w:marRight w:val="0"/>
      <w:marTop w:val="0"/>
      <w:marBottom w:val="0"/>
      <w:divBdr>
        <w:top w:val="none" w:sz="0" w:space="0" w:color="auto"/>
        <w:left w:val="none" w:sz="0" w:space="0" w:color="auto"/>
        <w:bottom w:val="none" w:sz="0" w:space="0" w:color="auto"/>
        <w:right w:val="none" w:sz="0" w:space="0" w:color="auto"/>
      </w:divBdr>
    </w:div>
    <w:div w:id="656811238">
      <w:marLeft w:val="480"/>
      <w:marRight w:val="0"/>
      <w:marTop w:val="0"/>
      <w:marBottom w:val="0"/>
      <w:divBdr>
        <w:top w:val="none" w:sz="0" w:space="0" w:color="auto"/>
        <w:left w:val="none" w:sz="0" w:space="0" w:color="auto"/>
        <w:bottom w:val="none" w:sz="0" w:space="0" w:color="auto"/>
        <w:right w:val="none" w:sz="0" w:space="0" w:color="auto"/>
      </w:divBdr>
    </w:div>
    <w:div w:id="659189007">
      <w:marLeft w:val="480"/>
      <w:marRight w:val="0"/>
      <w:marTop w:val="0"/>
      <w:marBottom w:val="0"/>
      <w:divBdr>
        <w:top w:val="none" w:sz="0" w:space="0" w:color="auto"/>
        <w:left w:val="none" w:sz="0" w:space="0" w:color="auto"/>
        <w:bottom w:val="none" w:sz="0" w:space="0" w:color="auto"/>
        <w:right w:val="none" w:sz="0" w:space="0" w:color="auto"/>
      </w:divBdr>
    </w:div>
    <w:div w:id="663313354">
      <w:marLeft w:val="480"/>
      <w:marRight w:val="0"/>
      <w:marTop w:val="0"/>
      <w:marBottom w:val="0"/>
      <w:divBdr>
        <w:top w:val="none" w:sz="0" w:space="0" w:color="auto"/>
        <w:left w:val="none" w:sz="0" w:space="0" w:color="auto"/>
        <w:bottom w:val="none" w:sz="0" w:space="0" w:color="auto"/>
        <w:right w:val="none" w:sz="0" w:space="0" w:color="auto"/>
      </w:divBdr>
    </w:div>
    <w:div w:id="667752317">
      <w:marLeft w:val="480"/>
      <w:marRight w:val="0"/>
      <w:marTop w:val="0"/>
      <w:marBottom w:val="0"/>
      <w:divBdr>
        <w:top w:val="none" w:sz="0" w:space="0" w:color="auto"/>
        <w:left w:val="none" w:sz="0" w:space="0" w:color="auto"/>
        <w:bottom w:val="none" w:sz="0" w:space="0" w:color="auto"/>
        <w:right w:val="none" w:sz="0" w:space="0" w:color="auto"/>
      </w:divBdr>
    </w:div>
    <w:div w:id="679042969">
      <w:marLeft w:val="480"/>
      <w:marRight w:val="0"/>
      <w:marTop w:val="0"/>
      <w:marBottom w:val="0"/>
      <w:divBdr>
        <w:top w:val="none" w:sz="0" w:space="0" w:color="auto"/>
        <w:left w:val="none" w:sz="0" w:space="0" w:color="auto"/>
        <w:bottom w:val="none" w:sz="0" w:space="0" w:color="auto"/>
        <w:right w:val="none" w:sz="0" w:space="0" w:color="auto"/>
      </w:divBdr>
    </w:div>
    <w:div w:id="680668368">
      <w:marLeft w:val="480"/>
      <w:marRight w:val="0"/>
      <w:marTop w:val="0"/>
      <w:marBottom w:val="0"/>
      <w:divBdr>
        <w:top w:val="none" w:sz="0" w:space="0" w:color="auto"/>
        <w:left w:val="none" w:sz="0" w:space="0" w:color="auto"/>
        <w:bottom w:val="none" w:sz="0" w:space="0" w:color="auto"/>
        <w:right w:val="none" w:sz="0" w:space="0" w:color="auto"/>
      </w:divBdr>
    </w:div>
    <w:div w:id="691078192">
      <w:marLeft w:val="480"/>
      <w:marRight w:val="0"/>
      <w:marTop w:val="0"/>
      <w:marBottom w:val="0"/>
      <w:divBdr>
        <w:top w:val="none" w:sz="0" w:space="0" w:color="auto"/>
        <w:left w:val="none" w:sz="0" w:space="0" w:color="auto"/>
        <w:bottom w:val="none" w:sz="0" w:space="0" w:color="auto"/>
        <w:right w:val="none" w:sz="0" w:space="0" w:color="auto"/>
      </w:divBdr>
    </w:div>
    <w:div w:id="703136860">
      <w:marLeft w:val="480"/>
      <w:marRight w:val="0"/>
      <w:marTop w:val="0"/>
      <w:marBottom w:val="0"/>
      <w:divBdr>
        <w:top w:val="none" w:sz="0" w:space="0" w:color="auto"/>
        <w:left w:val="none" w:sz="0" w:space="0" w:color="auto"/>
        <w:bottom w:val="none" w:sz="0" w:space="0" w:color="auto"/>
        <w:right w:val="none" w:sz="0" w:space="0" w:color="auto"/>
      </w:divBdr>
    </w:div>
    <w:div w:id="709039333">
      <w:marLeft w:val="480"/>
      <w:marRight w:val="0"/>
      <w:marTop w:val="0"/>
      <w:marBottom w:val="0"/>
      <w:divBdr>
        <w:top w:val="none" w:sz="0" w:space="0" w:color="auto"/>
        <w:left w:val="none" w:sz="0" w:space="0" w:color="auto"/>
        <w:bottom w:val="none" w:sz="0" w:space="0" w:color="auto"/>
        <w:right w:val="none" w:sz="0" w:space="0" w:color="auto"/>
      </w:divBdr>
    </w:div>
    <w:div w:id="719325216">
      <w:marLeft w:val="480"/>
      <w:marRight w:val="0"/>
      <w:marTop w:val="0"/>
      <w:marBottom w:val="0"/>
      <w:divBdr>
        <w:top w:val="none" w:sz="0" w:space="0" w:color="auto"/>
        <w:left w:val="none" w:sz="0" w:space="0" w:color="auto"/>
        <w:bottom w:val="none" w:sz="0" w:space="0" w:color="auto"/>
        <w:right w:val="none" w:sz="0" w:space="0" w:color="auto"/>
      </w:divBdr>
    </w:div>
    <w:div w:id="725953389">
      <w:marLeft w:val="480"/>
      <w:marRight w:val="0"/>
      <w:marTop w:val="0"/>
      <w:marBottom w:val="0"/>
      <w:divBdr>
        <w:top w:val="none" w:sz="0" w:space="0" w:color="auto"/>
        <w:left w:val="none" w:sz="0" w:space="0" w:color="auto"/>
        <w:bottom w:val="none" w:sz="0" w:space="0" w:color="auto"/>
        <w:right w:val="none" w:sz="0" w:space="0" w:color="auto"/>
      </w:divBdr>
    </w:div>
    <w:div w:id="725958924">
      <w:marLeft w:val="480"/>
      <w:marRight w:val="0"/>
      <w:marTop w:val="0"/>
      <w:marBottom w:val="0"/>
      <w:divBdr>
        <w:top w:val="none" w:sz="0" w:space="0" w:color="auto"/>
        <w:left w:val="none" w:sz="0" w:space="0" w:color="auto"/>
        <w:bottom w:val="none" w:sz="0" w:space="0" w:color="auto"/>
        <w:right w:val="none" w:sz="0" w:space="0" w:color="auto"/>
      </w:divBdr>
    </w:div>
    <w:div w:id="729108458">
      <w:marLeft w:val="480"/>
      <w:marRight w:val="0"/>
      <w:marTop w:val="0"/>
      <w:marBottom w:val="0"/>
      <w:divBdr>
        <w:top w:val="none" w:sz="0" w:space="0" w:color="auto"/>
        <w:left w:val="none" w:sz="0" w:space="0" w:color="auto"/>
        <w:bottom w:val="none" w:sz="0" w:space="0" w:color="auto"/>
        <w:right w:val="none" w:sz="0" w:space="0" w:color="auto"/>
      </w:divBdr>
    </w:div>
    <w:div w:id="730539831">
      <w:marLeft w:val="480"/>
      <w:marRight w:val="0"/>
      <w:marTop w:val="0"/>
      <w:marBottom w:val="0"/>
      <w:divBdr>
        <w:top w:val="none" w:sz="0" w:space="0" w:color="auto"/>
        <w:left w:val="none" w:sz="0" w:space="0" w:color="auto"/>
        <w:bottom w:val="none" w:sz="0" w:space="0" w:color="auto"/>
        <w:right w:val="none" w:sz="0" w:space="0" w:color="auto"/>
      </w:divBdr>
    </w:div>
    <w:div w:id="733502750">
      <w:marLeft w:val="480"/>
      <w:marRight w:val="0"/>
      <w:marTop w:val="0"/>
      <w:marBottom w:val="0"/>
      <w:divBdr>
        <w:top w:val="none" w:sz="0" w:space="0" w:color="auto"/>
        <w:left w:val="none" w:sz="0" w:space="0" w:color="auto"/>
        <w:bottom w:val="none" w:sz="0" w:space="0" w:color="auto"/>
        <w:right w:val="none" w:sz="0" w:space="0" w:color="auto"/>
      </w:divBdr>
    </w:div>
    <w:div w:id="733967585">
      <w:marLeft w:val="480"/>
      <w:marRight w:val="0"/>
      <w:marTop w:val="0"/>
      <w:marBottom w:val="0"/>
      <w:divBdr>
        <w:top w:val="none" w:sz="0" w:space="0" w:color="auto"/>
        <w:left w:val="none" w:sz="0" w:space="0" w:color="auto"/>
        <w:bottom w:val="none" w:sz="0" w:space="0" w:color="auto"/>
        <w:right w:val="none" w:sz="0" w:space="0" w:color="auto"/>
      </w:divBdr>
    </w:div>
    <w:div w:id="735781319">
      <w:marLeft w:val="480"/>
      <w:marRight w:val="0"/>
      <w:marTop w:val="0"/>
      <w:marBottom w:val="0"/>
      <w:divBdr>
        <w:top w:val="none" w:sz="0" w:space="0" w:color="auto"/>
        <w:left w:val="none" w:sz="0" w:space="0" w:color="auto"/>
        <w:bottom w:val="none" w:sz="0" w:space="0" w:color="auto"/>
        <w:right w:val="none" w:sz="0" w:space="0" w:color="auto"/>
      </w:divBdr>
    </w:div>
    <w:div w:id="737019986">
      <w:marLeft w:val="480"/>
      <w:marRight w:val="0"/>
      <w:marTop w:val="0"/>
      <w:marBottom w:val="0"/>
      <w:divBdr>
        <w:top w:val="none" w:sz="0" w:space="0" w:color="auto"/>
        <w:left w:val="none" w:sz="0" w:space="0" w:color="auto"/>
        <w:bottom w:val="none" w:sz="0" w:space="0" w:color="auto"/>
        <w:right w:val="none" w:sz="0" w:space="0" w:color="auto"/>
      </w:divBdr>
    </w:div>
    <w:div w:id="738677612">
      <w:marLeft w:val="480"/>
      <w:marRight w:val="0"/>
      <w:marTop w:val="0"/>
      <w:marBottom w:val="0"/>
      <w:divBdr>
        <w:top w:val="none" w:sz="0" w:space="0" w:color="auto"/>
        <w:left w:val="none" w:sz="0" w:space="0" w:color="auto"/>
        <w:bottom w:val="none" w:sz="0" w:space="0" w:color="auto"/>
        <w:right w:val="none" w:sz="0" w:space="0" w:color="auto"/>
      </w:divBdr>
    </w:div>
    <w:div w:id="746265103">
      <w:marLeft w:val="480"/>
      <w:marRight w:val="0"/>
      <w:marTop w:val="0"/>
      <w:marBottom w:val="0"/>
      <w:divBdr>
        <w:top w:val="none" w:sz="0" w:space="0" w:color="auto"/>
        <w:left w:val="none" w:sz="0" w:space="0" w:color="auto"/>
        <w:bottom w:val="none" w:sz="0" w:space="0" w:color="auto"/>
        <w:right w:val="none" w:sz="0" w:space="0" w:color="auto"/>
      </w:divBdr>
    </w:div>
    <w:div w:id="748119179">
      <w:marLeft w:val="480"/>
      <w:marRight w:val="0"/>
      <w:marTop w:val="0"/>
      <w:marBottom w:val="0"/>
      <w:divBdr>
        <w:top w:val="none" w:sz="0" w:space="0" w:color="auto"/>
        <w:left w:val="none" w:sz="0" w:space="0" w:color="auto"/>
        <w:bottom w:val="none" w:sz="0" w:space="0" w:color="auto"/>
        <w:right w:val="none" w:sz="0" w:space="0" w:color="auto"/>
      </w:divBdr>
    </w:div>
    <w:div w:id="751705422">
      <w:marLeft w:val="480"/>
      <w:marRight w:val="0"/>
      <w:marTop w:val="0"/>
      <w:marBottom w:val="0"/>
      <w:divBdr>
        <w:top w:val="none" w:sz="0" w:space="0" w:color="auto"/>
        <w:left w:val="none" w:sz="0" w:space="0" w:color="auto"/>
        <w:bottom w:val="none" w:sz="0" w:space="0" w:color="auto"/>
        <w:right w:val="none" w:sz="0" w:space="0" w:color="auto"/>
      </w:divBdr>
    </w:div>
    <w:div w:id="754087772">
      <w:marLeft w:val="480"/>
      <w:marRight w:val="0"/>
      <w:marTop w:val="0"/>
      <w:marBottom w:val="0"/>
      <w:divBdr>
        <w:top w:val="none" w:sz="0" w:space="0" w:color="auto"/>
        <w:left w:val="none" w:sz="0" w:space="0" w:color="auto"/>
        <w:bottom w:val="none" w:sz="0" w:space="0" w:color="auto"/>
        <w:right w:val="none" w:sz="0" w:space="0" w:color="auto"/>
      </w:divBdr>
    </w:div>
    <w:div w:id="755983530">
      <w:marLeft w:val="480"/>
      <w:marRight w:val="0"/>
      <w:marTop w:val="0"/>
      <w:marBottom w:val="0"/>
      <w:divBdr>
        <w:top w:val="none" w:sz="0" w:space="0" w:color="auto"/>
        <w:left w:val="none" w:sz="0" w:space="0" w:color="auto"/>
        <w:bottom w:val="none" w:sz="0" w:space="0" w:color="auto"/>
        <w:right w:val="none" w:sz="0" w:space="0" w:color="auto"/>
      </w:divBdr>
    </w:div>
    <w:div w:id="757755033">
      <w:marLeft w:val="480"/>
      <w:marRight w:val="0"/>
      <w:marTop w:val="0"/>
      <w:marBottom w:val="0"/>
      <w:divBdr>
        <w:top w:val="none" w:sz="0" w:space="0" w:color="auto"/>
        <w:left w:val="none" w:sz="0" w:space="0" w:color="auto"/>
        <w:bottom w:val="none" w:sz="0" w:space="0" w:color="auto"/>
        <w:right w:val="none" w:sz="0" w:space="0" w:color="auto"/>
      </w:divBdr>
    </w:div>
    <w:div w:id="759565862">
      <w:marLeft w:val="480"/>
      <w:marRight w:val="0"/>
      <w:marTop w:val="0"/>
      <w:marBottom w:val="0"/>
      <w:divBdr>
        <w:top w:val="none" w:sz="0" w:space="0" w:color="auto"/>
        <w:left w:val="none" w:sz="0" w:space="0" w:color="auto"/>
        <w:bottom w:val="none" w:sz="0" w:space="0" w:color="auto"/>
        <w:right w:val="none" w:sz="0" w:space="0" w:color="auto"/>
      </w:divBdr>
    </w:div>
    <w:div w:id="764761778">
      <w:marLeft w:val="480"/>
      <w:marRight w:val="0"/>
      <w:marTop w:val="0"/>
      <w:marBottom w:val="0"/>
      <w:divBdr>
        <w:top w:val="none" w:sz="0" w:space="0" w:color="auto"/>
        <w:left w:val="none" w:sz="0" w:space="0" w:color="auto"/>
        <w:bottom w:val="none" w:sz="0" w:space="0" w:color="auto"/>
        <w:right w:val="none" w:sz="0" w:space="0" w:color="auto"/>
      </w:divBdr>
    </w:div>
    <w:div w:id="765809741">
      <w:marLeft w:val="480"/>
      <w:marRight w:val="0"/>
      <w:marTop w:val="0"/>
      <w:marBottom w:val="0"/>
      <w:divBdr>
        <w:top w:val="none" w:sz="0" w:space="0" w:color="auto"/>
        <w:left w:val="none" w:sz="0" w:space="0" w:color="auto"/>
        <w:bottom w:val="none" w:sz="0" w:space="0" w:color="auto"/>
        <w:right w:val="none" w:sz="0" w:space="0" w:color="auto"/>
      </w:divBdr>
    </w:div>
    <w:div w:id="767383812">
      <w:marLeft w:val="480"/>
      <w:marRight w:val="0"/>
      <w:marTop w:val="0"/>
      <w:marBottom w:val="0"/>
      <w:divBdr>
        <w:top w:val="none" w:sz="0" w:space="0" w:color="auto"/>
        <w:left w:val="none" w:sz="0" w:space="0" w:color="auto"/>
        <w:bottom w:val="none" w:sz="0" w:space="0" w:color="auto"/>
        <w:right w:val="none" w:sz="0" w:space="0" w:color="auto"/>
      </w:divBdr>
    </w:div>
    <w:div w:id="781999546">
      <w:marLeft w:val="480"/>
      <w:marRight w:val="0"/>
      <w:marTop w:val="0"/>
      <w:marBottom w:val="0"/>
      <w:divBdr>
        <w:top w:val="none" w:sz="0" w:space="0" w:color="auto"/>
        <w:left w:val="none" w:sz="0" w:space="0" w:color="auto"/>
        <w:bottom w:val="none" w:sz="0" w:space="0" w:color="auto"/>
        <w:right w:val="none" w:sz="0" w:space="0" w:color="auto"/>
      </w:divBdr>
    </w:div>
    <w:div w:id="782649816">
      <w:marLeft w:val="480"/>
      <w:marRight w:val="0"/>
      <w:marTop w:val="0"/>
      <w:marBottom w:val="0"/>
      <w:divBdr>
        <w:top w:val="none" w:sz="0" w:space="0" w:color="auto"/>
        <w:left w:val="none" w:sz="0" w:space="0" w:color="auto"/>
        <w:bottom w:val="none" w:sz="0" w:space="0" w:color="auto"/>
        <w:right w:val="none" w:sz="0" w:space="0" w:color="auto"/>
      </w:divBdr>
    </w:div>
    <w:div w:id="802502136">
      <w:marLeft w:val="480"/>
      <w:marRight w:val="0"/>
      <w:marTop w:val="0"/>
      <w:marBottom w:val="0"/>
      <w:divBdr>
        <w:top w:val="none" w:sz="0" w:space="0" w:color="auto"/>
        <w:left w:val="none" w:sz="0" w:space="0" w:color="auto"/>
        <w:bottom w:val="none" w:sz="0" w:space="0" w:color="auto"/>
        <w:right w:val="none" w:sz="0" w:space="0" w:color="auto"/>
      </w:divBdr>
    </w:div>
    <w:div w:id="814107916">
      <w:marLeft w:val="480"/>
      <w:marRight w:val="0"/>
      <w:marTop w:val="0"/>
      <w:marBottom w:val="0"/>
      <w:divBdr>
        <w:top w:val="none" w:sz="0" w:space="0" w:color="auto"/>
        <w:left w:val="none" w:sz="0" w:space="0" w:color="auto"/>
        <w:bottom w:val="none" w:sz="0" w:space="0" w:color="auto"/>
        <w:right w:val="none" w:sz="0" w:space="0" w:color="auto"/>
      </w:divBdr>
    </w:div>
    <w:div w:id="815875280">
      <w:marLeft w:val="480"/>
      <w:marRight w:val="0"/>
      <w:marTop w:val="0"/>
      <w:marBottom w:val="0"/>
      <w:divBdr>
        <w:top w:val="none" w:sz="0" w:space="0" w:color="auto"/>
        <w:left w:val="none" w:sz="0" w:space="0" w:color="auto"/>
        <w:bottom w:val="none" w:sz="0" w:space="0" w:color="auto"/>
        <w:right w:val="none" w:sz="0" w:space="0" w:color="auto"/>
      </w:divBdr>
    </w:div>
    <w:div w:id="816267858">
      <w:marLeft w:val="480"/>
      <w:marRight w:val="0"/>
      <w:marTop w:val="0"/>
      <w:marBottom w:val="0"/>
      <w:divBdr>
        <w:top w:val="none" w:sz="0" w:space="0" w:color="auto"/>
        <w:left w:val="none" w:sz="0" w:space="0" w:color="auto"/>
        <w:bottom w:val="none" w:sz="0" w:space="0" w:color="auto"/>
        <w:right w:val="none" w:sz="0" w:space="0" w:color="auto"/>
      </w:divBdr>
    </w:div>
    <w:div w:id="818883287">
      <w:marLeft w:val="480"/>
      <w:marRight w:val="0"/>
      <w:marTop w:val="0"/>
      <w:marBottom w:val="0"/>
      <w:divBdr>
        <w:top w:val="none" w:sz="0" w:space="0" w:color="auto"/>
        <w:left w:val="none" w:sz="0" w:space="0" w:color="auto"/>
        <w:bottom w:val="none" w:sz="0" w:space="0" w:color="auto"/>
        <w:right w:val="none" w:sz="0" w:space="0" w:color="auto"/>
      </w:divBdr>
    </w:div>
    <w:div w:id="819927973">
      <w:marLeft w:val="480"/>
      <w:marRight w:val="0"/>
      <w:marTop w:val="0"/>
      <w:marBottom w:val="0"/>
      <w:divBdr>
        <w:top w:val="none" w:sz="0" w:space="0" w:color="auto"/>
        <w:left w:val="none" w:sz="0" w:space="0" w:color="auto"/>
        <w:bottom w:val="none" w:sz="0" w:space="0" w:color="auto"/>
        <w:right w:val="none" w:sz="0" w:space="0" w:color="auto"/>
      </w:divBdr>
    </w:div>
    <w:div w:id="829904451">
      <w:marLeft w:val="480"/>
      <w:marRight w:val="0"/>
      <w:marTop w:val="0"/>
      <w:marBottom w:val="0"/>
      <w:divBdr>
        <w:top w:val="none" w:sz="0" w:space="0" w:color="auto"/>
        <w:left w:val="none" w:sz="0" w:space="0" w:color="auto"/>
        <w:bottom w:val="none" w:sz="0" w:space="0" w:color="auto"/>
        <w:right w:val="none" w:sz="0" w:space="0" w:color="auto"/>
      </w:divBdr>
    </w:div>
    <w:div w:id="830752507">
      <w:marLeft w:val="480"/>
      <w:marRight w:val="0"/>
      <w:marTop w:val="0"/>
      <w:marBottom w:val="0"/>
      <w:divBdr>
        <w:top w:val="none" w:sz="0" w:space="0" w:color="auto"/>
        <w:left w:val="none" w:sz="0" w:space="0" w:color="auto"/>
        <w:bottom w:val="none" w:sz="0" w:space="0" w:color="auto"/>
        <w:right w:val="none" w:sz="0" w:space="0" w:color="auto"/>
      </w:divBdr>
    </w:div>
    <w:div w:id="838352168">
      <w:marLeft w:val="480"/>
      <w:marRight w:val="0"/>
      <w:marTop w:val="0"/>
      <w:marBottom w:val="0"/>
      <w:divBdr>
        <w:top w:val="none" w:sz="0" w:space="0" w:color="auto"/>
        <w:left w:val="none" w:sz="0" w:space="0" w:color="auto"/>
        <w:bottom w:val="none" w:sz="0" w:space="0" w:color="auto"/>
        <w:right w:val="none" w:sz="0" w:space="0" w:color="auto"/>
      </w:divBdr>
    </w:div>
    <w:div w:id="841242072">
      <w:marLeft w:val="480"/>
      <w:marRight w:val="0"/>
      <w:marTop w:val="0"/>
      <w:marBottom w:val="0"/>
      <w:divBdr>
        <w:top w:val="none" w:sz="0" w:space="0" w:color="auto"/>
        <w:left w:val="none" w:sz="0" w:space="0" w:color="auto"/>
        <w:bottom w:val="none" w:sz="0" w:space="0" w:color="auto"/>
        <w:right w:val="none" w:sz="0" w:space="0" w:color="auto"/>
      </w:divBdr>
    </w:div>
    <w:div w:id="842014886">
      <w:marLeft w:val="480"/>
      <w:marRight w:val="0"/>
      <w:marTop w:val="0"/>
      <w:marBottom w:val="0"/>
      <w:divBdr>
        <w:top w:val="none" w:sz="0" w:space="0" w:color="auto"/>
        <w:left w:val="none" w:sz="0" w:space="0" w:color="auto"/>
        <w:bottom w:val="none" w:sz="0" w:space="0" w:color="auto"/>
        <w:right w:val="none" w:sz="0" w:space="0" w:color="auto"/>
      </w:divBdr>
    </w:div>
    <w:div w:id="853761792">
      <w:marLeft w:val="480"/>
      <w:marRight w:val="0"/>
      <w:marTop w:val="0"/>
      <w:marBottom w:val="0"/>
      <w:divBdr>
        <w:top w:val="none" w:sz="0" w:space="0" w:color="auto"/>
        <w:left w:val="none" w:sz="0" w:space="0" w:color="auto"/>
        <w:bottom w:val="none" w:sz="0" w:space="0" w:color="auto"/>
        <w:right w:val="none" w:sz="0" w:space="0" w:color="auto"/>
      </w:divBdr>
    </w:div>
    <w:div w:id="857427351">
      <w:marLeft w:val="480"/>
      <w:marRight w:val="0"/>
      <w:marTop w:val="0"/>
      <w:marBottom w:val="0"/>
      <w:divBdr>
        <w:top w:val="none" w:sz="0" w:space="0" w:color="auto"/>
        <w:left w:val="none" w:sz="0" w:space="0" w:color="auto"/>
        <w:bottom w:val="none" w:sz="0" w:space="0" w:color="auto"/>
        <w:right w:val="none" w:sz="0" w:space="0" w:color="auto"/>
      </w:divBdr>
    </w:div>
    <w:div w:id="859052938">
      <w:marLeft w:val="480"/>
      <w:marRight w:val="0"/>
      <w:marTop w:val="0"/>
      <w:marBottom w:val="0"/>
      <w:divBdr>
        <w:top w:val="none" w:sz="0" w:space="0" w:color="auto"/>
        <w:left w:val="none" w:sz="0" w:space="0" w:color="auto"/>
        <w:bottom w:val="none" w:sz="0" w:space="0" w:color="auto"/>
        <w:right w:val="none" w:sz="0" w:space="0" w:color="auto"/>
      </w:divBdr>
    </w:div>
    <w:div w:id="863010770">
      <w:marLeft w:val="480"/>
      <w:marRight w:val="0"/>
      <w:marTop w:val="0"/>
      <w:marBottom w:val="0"/>
      <w:divBdr>
        <w:top w:val="none" w:sz="0" w:space="0" w:color="auto"/>
        <w:left w:val="none" w:sz="0" w:space="0" w:color="auto"/>
        <w:bottom w:val="none" w:sz="0" w:space="0" w:color="auto"/>
        <w:right w:val="none" w:sz="0" w:space="0" w:color="auto"/>
      </w:divBdr>
    </w:div>
    <w:div w:id="870147318">
      <w:marLeft w:val="480"/>
      <w:marRight w:val="0"/>
      <w:marTop w:val="0"/>
      <w:marBottom w:val="0"/>
      <w:divBdr>
        <w:top w:val="none" w:sz="0" w:space="0" w:color="auto"/>
        <w:left w:val="none" w:sz="0" w:space="0" w:color="auto"/>
        <w:bottom w:val="none" w:sz="0" w:space="0" w:color="auto"/>
        <w:right w:val="none" w:sz="0" w:space="0" w:color="auto"/>
      </w:divBdr>
    </w:div>
    <w:div w:id="876284639">
      <w:marLeft w:val="480"/>
      <w:marRight w:val="0"/>
      <w:marTop w:val="0"/>
      <w:marBottom w:val="0"/>
      <w:divBdr>
        <w:top w:val="none" w:sz="0" w:space="0" w:color="auto"/>
        <w:left w:val="none" w:sz="0" w:space="0" w:color="auto"/>
        <w:bottom w:val="none" w:sz="0" w:space="0" w:color="auto"/>
        <w:right w:val="none" w:sz="0" w:space="0" w:color="auto"/>
      </w:divBdr>
    </w:div>
    <w:div w:id="882597210">
      <w:marLeft w:val="480"/>
      <w:marRight w:val="0"/>
      <w:marTop w:val="0"/>
      <w:marBottom w:val="0"/>
      <w:divBdr>
        <w:top w:val="none" w:sz="0" w:space="0" w:color="auto"/>
        <w:left w:val="none" w:sz="0" w:space="0" w:color="auto"/>
        <w:bottom w:val="none" w:sz="0" w:space="0" w:color="auto"/>
        <w:right w:val="none" w:sz="0" w:space="0" w:color="auto"/>
      </w:divBdr>
    </w:div>
    <w:div w:id="890456787">
      <w:marLeft w:val="480"/>
      <w:marRight w:val="0"/>
      <w:marTop w:val="0"/>
      <w:marBottom w:val="0"/>
      <w:divBdr>
        <w:top w:val="none" w:sz="0" w:space="0" w:color="auto"/>
        <w:left w:val="none" w:sz="0" w:space="0" w:color="auto"/>
        <w:bottom w:val="none" w:sz="0" w:space="0" w:color="auto"/>
        <w:right w:val="none" w:sz="0" w:space="0" w:color="auto"/>
      </w:divBdr>
    </w:div>
    <w:div w:id="891815540">
      <w:marLeft w:val="480"/>
      <w:marRight w:val="0"/>
      <w:marTop w:val="0"/>
      <w:marBottom w:val="0"/>
      <w:divBdr>
        <w:top w:val="none" w:sz="0" w:space="0" w:color="auto"/>
        <w:left w:val="none" w:sz="0" w:space="0" w:color="auto"/>
        <w:bottom w:val="none" w:sz="0" w:space="0" w:color="auto"/>
        <w:right w:val="none" w:sz="0" w:space="0" w:color="auto"/>
      </w:divBdr>
    </w:div>
    <w:div w:id="906846303">
      <w:marLeft w:val="480"/>
      <w:marRight w:val="0"/>
      <w:marTop w:val="0"/>
      <w:marBottom w:val="0"/>
      <w:divBdr>
        <w:top w:val="none" w:sz="0" w:space="0" w:color="auto"/>
        <w:left w:val="none" w:sz="0" w:space="0" w:color="auto"/>
        <w:bottom w:val="none" w:sz="0" w:space="0" w:color="auto"/>
        <w:right w:val="none" w:sz="0" w:space="0" w:color="auto"/>
      </w:divBdr>
    </w:div>
    <w:div w:id="908660538">
      <w:marLeft w:val="480"/>
      <w:marRight w:val="0"/>
      <w:marTop w:val="0"/>
      <w:marBottom w:val="0"/>
      <w:divBdr>
        <w:top w:val="none" w:sz="0" w:space="0" w:color="auto"/>
        <w:left w:val="none" w:sz="0" w:space="0" w:color="auto"/>
        <w:bottom w:val="none" w:sz="0" w:space="0" w:color="auto"/>
        <w:right w:val="none" w:sz="0" w:space="0" w:color="auto"/>
      </w:divBdr>
    </w:div>
    <w:div w:id="911547736">
      <w:marLeft w:val="480"/>
      <w:marRight w:val="0"/>
      <w:marTop w:val="0"/>
      <w:marBottom w:val="0"/>
      <w:divBdr>
        <w:top w:val="none" w:sz="0" w:space="0" w:color="auto"/>
        <w:left w:val="none" w:sz="0" w:space="0" w:color="auto"/>
        <w:bottom w:val="none" w:sz="0" w:space="0" w:color="auto"/>
        <w:right w:val="none" w:sz="0" w:space="0" w:color="auto"/>
      </w:divBdr>
    </w:div>
    <w:div w:id="917859539">
      <w:marLeft w:val="480"/>
      <w:marRight w:val="0"/>
      <w:marTop w:val="0"/>
      <w:marBottom w:val="0"/>
      <w:divBdr>
        <w:top w:val="none" w:sz="0" w:space="0" w:color="auto"/>
        <w:left w:val="none" w:sz="0" w:space="0" w:color="auto"/>
        <w:bottom w:val="none" w:sz="0" w:space="0" w:color="auto"/>
        <w:right w:val="none" w:sz="0" w:space="0" w:color="auto"/>
      </w:divBdr>
    </w:div>
    <w:div w:id="918439341">
      <w:marLeft w:val="480"/>
      <w:marRight w:val="0"/>
      <w:marTop w:val="0"/>
      <w:marBottom w:val="0"/>
      <w:divBdr>
        <w:top w:val="none" w:sz="0" w:space="0" w:color="auto"/>
        <w:left w:val="none" w:sz="0" w:space="0" w:color="auto"/>
        <w:bottom w:val="none" w:sz="0" w:space="0" w:color="auto"/>
        <w:right w:val="none" w:sz="0" w:space="0" w:color="auto"/>
      </w:divBdr>
    </w:div>
    <w:div w:id="918560482">
      <w:marLeft w:val="480"/>
      <w:marRight w:val="0"/>
      <w:marTop w:val="0"/>
      <w:marBottom w:val="0"/>
      <w:divBdr>
        <w:top w:val="none" w:sz="0" w:space="0" w:color="auto"/>
        <w:left w:val="none" w:sz="0" w:space="0" w:color="auto"/>
        <w:bottom w:val="none" w:sz="0" w:space="0" w:color="auto"/>
        <w:right w:val="none" w:sz="0" w:space="0" w:color="auto"/>
      </w:divBdr>
    </w:div>
    <w:div w:id="918632771">
      <w:marLeft w:val="480"/>
      <w:marRight w:val="0"/>
      <w:marTop w:val="0"/>
      <w:marBottom w:val="0"/>
      <w:divBdr>
        <w:top w:val="none" w:sz="0" w:space="0" w:color="auto"/>
        <w:left w:val="none" w:sz="0" w:space="0" w:color="auto"/>
        <w:bottom w:val="none" w:sz="0" w:space="0" w:color="auto"/>
        <w:right w:val="none" w:sz="0" w:space="0" w:color="auto"/>
      </w:divBdr>
    </w:div>
    <w:div w:id="920068415">
      <w:marLeft w:val="480"/>
      <w:marRight w:val="0"/>
      <w:marTop w:val="0"/>
      <w:marBottom w:val="0"/>
      <w:divBdr>
        <w:top w:val="none" w:sz="0" w:space="0" w:color="auto"/>
        <w:left w:val="none" w:sz="0" w:space="0" w:color="auto"/>
        <w:bottom w:val="none" w:sz="0" w:space="0" w:color="auto"/>
        <w:right w:val="none" w:sz="0" w:space="0" w:color="auto"/>
      </w:divBdr>
    </w:div>
    <w:div w:id="920989067">
      <w:marLeft w:val="480"/>
      <w:marRight w:val="0"/>
      <w:marTop w:val="0"/>
      <w:marBottom w:val="0"/>
      <w:divBdr>
        <w:top w:val="none" w:sz="0" w:space="0" w:color="auto"/>
        <w:left w:val="none" w:sz="0" w:space="0" w:color="auto"/>
        <w:bottom w:val="none" w:sz="0" w:space="0" w:color="auto"/>
        <w:right w:val="none" w:sz="0" w:space="0" w:color="auto"/>
      </w:divBdr>
    </w:div>
    <w:div w:id="931354519">
      <w:marLeft w:val="480"/>
      <w:marRight w:val="0"/>
      <w:marTop w:val="0"/>
      <w:marBottom w:val="0"/>
      <w:divBdr>
        <w:top w:val="none" w:sz="0" w:space="0" w:color="auto"/>
        <w:left w:val="none" w:sz="0" w:space="0" w:color="auto"/>
        <w:bottom w:val="none" w:sz="0" w:space="0" w:color="auto"/>
        <w:right w:val="none" w:sz="0" w:space="0" w:color="auto"/>
      </w:divBdr>
    </w:div>
    <w:div w:id="934554391">
      <w:marLeft w:val="480"/>
      <w:marRight w:val="0"/>
      <w:marTop w:val="0"/>
      <w:marBottom w:val="0"/>
      <w:divBdr>
        <w:top w:val="none" w:sz="0" w:space="0" w:color="auto"/>
        <w:left w:val="none" w:sz="0" w:space="0" w:color="auto"/>
        <w:bottom w:val="none" w:sz="0" w:space="0" w:color="auto"/>
        <w:right w:val="none" w:sz="0" w:space="0" w:color="auto"/>
      </w:divBdr>
    </w:div>
    <w:div w:id="937442529">
      <w:marLeft w:val="480"/>
      <w:marRight w:val="0"/>
      <w:marTop w:val="0"/>
      <w:marBottom w:val="0"/>
      <w:divBdr>
        <w:top w:val="none" w:sz="0" w:space="0" w:color="auto"/>
        <w:left w:val="none" w:sz="0" w:space="0" w:color="auto"/>
        <w:bottom w:val="none" w:sz="0" w:space="0" w:color="auto"/>
        <w:right w:val="none" w:sz="0" w:space="0" w:color="auto"/>
      </w:divBdr>
    </w:div>
    <w:div w:id="941307244">
      <w:marLeft w:val="480"/>
      <w:marRight w:val="0"/>
      <w:marTop w:val="0"/>
      <w:marBottom w:val="0"/>
      <w:divBdr>
        <w:top w:val="none" w:sz="0" w:space="0" w:color="auto"/>
        <w:left w:val="none" w:sz="0" w:space="0" w:color="auto"/>
        <w:bottom w:val="none" w:sz="0" w:space="0" w:color="auto"/>
        <w:right w:val="none" w:sz="0" w:space="0" w:color="auto"/>
      </w:divBdr>
    </w:div>
    <w:div w:id="963773982">
      <w:marLeft w:val="480"/>
      <w:marRight w:val="0"/>
      <w:marTop w:val="0"/>
      <w:marBottom w:val="0"/>
      <w:divBdr>
        <w:top w:val="none" w:sz="0" w:space="0" w:color="auto"/>
        <w:left w:val="none" w:sz="0" w:space="0" w:color="auto"/>
        <w:bottom w:val="none" w:sz="0" w:space="0" w:color="auto"/>
        <w:right w:val="none" w:sz="0" w:space="0" w:color="auto"/>
      </w:divBdr>
    </w:div>
    <w:div w:id="965431194">
      <w:marLeft w:val="480"/>
      <w:marRight w:val="0"/>
      <w:marTop w:val="0"/>
      <w:marBottom w:val="0"/>
      <w:divBdr>
        <w:top w:val="none" w:sz="0" w:space="0" w:color="auto"/>
        <w:left w:val="none" w:sz="0" w:space="0" w:color="auto"/>
        <w:bottom w:val="none" w:sz="0" w:space="0" w:color="auto"/>
        <w:right w:val="none" w:sz="0" w:space="0" w:color="auto"/>
      </w:divBdr>
    </w:div>
    <w:div w:id="968169916">
      <w:marLeft w:val="480"/>
      <w:marRight w:val="0"/>
      <w:marTop w:val="0"/>
      <w:marBottom w:val="0"/>
      <w:divBdr>
        <w:top w:val="none" w:sz="0" w:space="0" w:color="auto"/>
        <w:left w:val="none" w:sz="0" w:space="0" w:color="auto"/>
        <w:bottom w:val="none" w:sz="0" w:space="0" w:color="auto"/>
        <w:right w:val="none" w:sz="0" w:space="0" w:color="auto"/>
      </w:divBdr>
    </w:div>
    <w:div w:id="971053728">
      <w:marLeft w:val="480"/>
      <w:marRight w:val="0"/>
      <w:marTop w:val="0"/>
      <w:marBottom w:val="0"/>
      <w:divBdr>
        <w:top w:val="none" w:sz="0" w:space="0" w:color="auto"/>
        <w:left w:val="none" w:sz="0" w:space="0" w:color="auto"/>
        <w:bottom w:val="none" w:sz="0" w:space="0" w:color="auto"/>
        <w:right w:val="none" w:sz="0" w:space="0" w:color="auto"/>
      </w:divBdr>
    </w:div>
    <w:div w:id="986667163">
      <w:marLeft w:val="480"/>
      <w:marRight w:val="0"/>
      <w:marTop w:val="0"/>
      <w:marBottom w:val="0"/>
      <w:divBdr>
        <w:top w:val="none" w:sz="0" w:space="0" w:color="auto"/>
        <w:left w:val="none" w:sz="0" w:space="0" w:color="auto"/>
        <w:bottom w:val="none" w:sz="0" w:space="0" w:color="auto"/>
        <w:right w:val="none" w:sz="0" w:space="0" w:color="auto"/>
      </w:divBdr>
    </w:div>
    <w:div w:id="992639981">
      <w:marLeft w:val="480"/>
      <w:marRight w:val="0"/>
      <w:marTop w:val="0"/>
      <w:marBottom w:val="0"/>
      <w:divBdr>
        <w:top w:val="none" w:sz="0" w:space="0" w:color="auto"/>
        <w:left w:val="none" w:sz="0" w:space="0" w:color="auto"/>
        <w:bottom w:val="none" w:sz="0" w:space="0" w:color="auto"/>
        <w:right w:val="none" w:sz="0" w:space="0" w:color="auto"/>
      </w:divBdr>
    </w:div>
    <w:div w:id="1000281303">
      <w:marLeft w:val="480"/>
      <w:marRight w:val="0"/>
      <w:marTop w:val="0"/>
      <w:marBottom w:val="0"/>
      <w:divBdr>
        <w:top w:val="none" w:sz="0" w:space="0" w:color="auto"/>
        <w:left w:val="none" w:sz="0" w:space="0" w:color="auto"/>
        <w:bottom w:val="none" w:sz="0" w:space="0" w:color="auto"/>
        <w:right w:val="none" w:sz="0" w:space="0" w:color="auto"/>
      </w:divBdr>
    </w:div>
    <w:div w:id="1002439980">
      <w:marLeft w:val="480"/>
      <w:marRight w:val="0"/>
      <w:marTop w:val="0"/>
      <w:marBottom w:val="0"/>
      <w:divBdr>
        <w:top w:val="none" w:sz="0" w:space="0" w:color="auto"/>
        <w:left w:val="none" w:sz="0" w:space="0" w:color="auto"/>
        <w:bottom w:val="none" w:sz="0" w:space="0" w:color="auto"/>
        <w:right w:val="none" w:sz="0" w:space="0" w:color="auto"/>
      </w:divBdr>
    </w:div>
    <w:div w:id="1005867730">
      <w:marLeft w:val="480"/>
      <w:marRight w:val="0"/>
      <w:marTop w:val="0"/>
      <w:marBottom w:val="0"/>
      <w:divBdr>
        <w:top w:val="none" w:sz="0" w:space="0" w:color="auto"/>
        <w:left w:val="none" w:sz="0" w:space="0" w:color="auto"/>
        <w:bottom w:val="none" w:sz="0" w:space="0" w:color="auto"/>
        <w:right w:val="none" w:sz="0" w:space="0" w:color="auto"/>
      </w:divBdr>
    </w:div>
    <w:div w:id="1010062632">
      <w:marLeft w:val="480"/>
      <w:marRight w:val="0"/>
      <w:marTop w:val="0"/>
      <w:marBottom w:val="0"/>
      <w:divBdr>
        <w:top w:val="none" w:sz="0" w:space="0" w:color="auto"/>
        <w:left w:val="none" w:sz="0" w:space="0" w:color="auto"/>
        <w:bottom w:val="none" w:sz="0" w:space="0" w:color="auto"/>
        <w:right w:val="none" w:sz="0" w:space="0" w:color="auto"/>
      </w:divBdr>
    </w:div>
    <w:div w:id="1015424673">
      <w:marLeft w:val="480"/>
      <w:marRight w:val="0"/>
      <w:marTop w:val="0"/>
      <w:marBottom w:val="0"/>
      <w:divBdr>
        <w:top w:val="none" w:sz="0" w:space="0" w:color="auto"/>
        <w:left w:val="none" w:sz="0" w:space="0" w:color="auto"/>
        <w:bottom w:val="none" w:sz="0" w:space="0" w:color="auto"/>
        <w:right w:val="none" w:sz="0" w:space="0" w:color="auto"/>
      </w:divBdr>
    </w:div>
    <w:div w:id="1024594956">
      <w:marLeft w:val="480"/>
      <w:marRight w:val="0"/>
      <w:marTop w:val="0"/>
      <w:marBottom w:val="0"/>
      <w:divBdr>
        <w:top w:val="none" w:sz="0" w:space="0" w:color="auto"/>
        <w:left w:val="none" w:sz="0" w:space="0" w:color="auto"/>
        <w:bottom w:val="none" w:sz="0" w:space="0" w:color="auto"/>
        <w:right w:val="none" w:sz="0" w:space="0" w:color="auto"/>
      </w:divBdr>
    </w:div>
    <w:div w:id="1033075216">
      <w:marLeft w:val="480"/>
      <w:marRight w:val="0"/>
      <w:marTop w:val="0"/>
      <w:marBottom w:val="0"/>
      <w:divBdr>
        <w:top w:val="none" w:sz="0" w:space="0" w:color="auto"/>
        <w:left w:val="none" w:sz="0" w:space="0" w:color="auto"/>
        <w:bottom w:val="none" w:sz="0" w:space="0" w:color="auto"/>
        <w:right w:val="none" w:sz="0" w:space="0" w:color="auto"/>
      </w:divBdr>
    </w:div>
    <w:div w:id="1036546834">
      <w:marLeft w:val="480"/>
      <w:marRight w:val="0"/>
      <w:marTop w:val="0"/>
      <w:marBottom w:val="0"/>
      <w:divBdr>
        <w:top w:val="none" w:sz="0" w:space="0" w:color="auto"/>
        <w:left w:val="none" w:sz="0" w:space="0" w:color="auto"/>
        <w:bottom w:val="none" w:sz="0" w:space="0" w:color="auto"/>
        <w:right w:val="none" w:sz="0" w:space="0" w:color="auto"/>
      </w:divBdr>
    </w:div>
    <w:div w:id="1038554253">
      <w:marLeft w:val="480"/>
      <w:marRight w:val="0"/>
      <w:marTop w:val="0"/>
      <w:marBottom w:val="0"/>
      <w:divBdr>
        <w:top w:val="none" w:sz="0" w:space="0" w:color="auto"/>
        <w:left w:val="none" w:sz="0" w:space="0" w:color="auto"/>
        <w:bottom w:val="none" w:sz="0" w:space="0" w:color="auto"/>
        <w:right w:val="none" w:sz="0" w:space="0" w:color="auto"/>
      </w:divBdr>
    </w:div>
    <w:div w:id="1052189861">
      <w:marLeft w:val="480"/>
      <w:marRight w:val="0"/>
      <w:marTop w:val="0"/>
      <w:marBottom w:val="0"/>
      <w:divBdr>
        <w:top w:val="none" w:sz="0" w:space="0" w:color="auto"/>
        <w:left w:val="none" w:sz="0" w:space="0" w:color="auto"/>
        <w:bottom w:val="none" w:sz="0" w:space="0" w:color="auto"/>
        <w:right w:val="none" w:sz="0" w:space="0" w:color="auto"/>
      </w:divBdr>
    </w:div>
    <w:div w:id="1052273394">
      <w:marLeft w:val="480"/>
      <w:marRight w:val="0"/>
      <w:marTop w:val="0"/>
      <w:marBottom w:val="0"/>
      <w:divBdr>
        <w:top w:val="none" w:sz="0" w:space="0" w:color="auto"/>
        <w:left w:val="none" w:sz="0" w:space="0" w:color="auto"/>
        <w:bottom w:val="none" w:sz="0" w:space="0" w:color="auto"/>
        <w:right w:val="none" w:sz="0" w:space="0" w:color="auto"/>
      </w:divBdr>
    </w:div>
    <w:div w:id="1056247193">
      <w:marLeft w:val="480"/>
      <w:marRight w:val="0"/>
      <w:marTop w:val="0"/>
      <w:marBottom w:val="0"/>
      <w:divBdr>
        <w:top w:val="none" w:sz="0" w:space="0" w:color="auto"/>
        <w:left w:val="none" w:sz="0" w:space="0" w:color="auto"/>
        <w:bottom w:val="none" w:sz="0" w:space="0" w:color="auto"/>
        <w:right w:val="none" w:sz="0" w:space="0" w:color="auto"/>
      </w:divBdr>
    </w:div>
    <w:div w:id="1060637663">
      <w:marLeft w:val="480"/>
      <w:marRight w:val="0"/>
      <w:marTop w:val="0"/>
      <w:marBottom w:val="0"/>
      <w:divBdr>
        <w:top w:val="none" w:sz="0" w:space="0" w:color="auto"/>
        <w:left w:val="none" w:sz="0" w:space="0" w:color="auto"/>
        <w:bottom w:val="none" w:sz="0" w:space="0" w:color="auto"/>
        <w:right w:val="none" w:sz="0" w:space="0" w:color="auto"/>
      </w:divBdr>
    </w:div>
    <w:div w:id="1065487527">
      <w:marLeft w:val="480"/>
      <w:marRight w:val="0"/>
      <w:marTop w:val="0"/>
      <w:marBottom w:val="0"/>
      <w:divBdr>
        <w:top w:val="none" w:sz="0" w:space="0" w:color="auto"/>
        <w:left w:val="none" w:sz="0" w:space="0" w:color="auto"/>
        <w:bottom w:val="none" w:sz="0" w:space="0" w:color="auto"/>
        <w:right w:val="none" w:sz="0" w:space="0" w:color="auto"/>
      </w:divBdr>
    </w:div>
    <w:div w:id="1065643696">
      <w:marLeft w:val="480"/>
      <w:marRight w:val="0"/>
      <w:marTop w:val="0"/>
      <w:marBottom w:val="0"/>
      <w:divBdr>
        <w:top w:val="none" w:sz="0" w:space="0" w:color="auto"/>
        <w:left w:val="none" w:sz="0" w:space="0" w:color="auto"/>
        <w:bottom w:val="none" w:sz="0" w:space="0" w:color="auto"/>
        <w:right w:val="none" w:sz="0" w:space="0" w:color="auto"/>
      </w:divBdr>
    </w:div>
    <w:div w:id="1071539043">
      <w:marLeft w:val="480"/>
      <w:marRight w:val="0"/>
      <w:marTop w:val="0"/>
      <w:marBottom w:val="0"/>
      <w:divBdr>
        <w:top w:val="none" w:sz="0" w:space="0" w:color="auto"/>
        <w:left w:val="none" w:sz="0" w:space="0" w:color="auto"/>
        <w:bottom w:val="none" w:sz="0" w:space="0" w:color="auto"/>
        <w:right w:val="none" w:sz="0" w:space="0" w:color="auto"/>
      </w:divBdr>
    </w:div>
    <w:div w:id="1079402499">
      <w:marLeft w:val="480"/>
      <w:marRight w:val="0"/>
      <w:marTop w:val="0"/>
      <w:marBottom w:val="0"/>
      <w:divBdr>
        <w:top w:val="none" w:sz="0" w:space="0" w:color="auto"/>
        <w:left w:val="none" w:sz="0" w:space="0" w:color="auto"/>
        <w:bottom w:val="none" w:sz="0" w:space="0" w:color="auto"/>
        <w:right w:val="none" w:sz="0" w:space="0" w:color="auto"/>
      </w:divBdr>
    </w:div>
    <w:div w:id="1092242319">
      <w:marLeft w:val="480"/>
      <w:marRight w:val="0"/>
      <w:marTop w:val="0"/>
      <w:marBottom w:val="0"/>
      <w:divBdr>
        <w:top w:val="none" w:sz="0" w:space="0" w:color="auto"/>
        <w:left w:val="none" w:sz="0" w:space="0" w:color="auto"/>
        <w:bottom w:val="none" w:sz="0" w:space="0" w:color="auto"/>
        <w:right w:val="none" w:sz="0" w:space="0" w:color="auto"/>
      </w:divBdr>
    </w:div>
    <w:div w:id="1093672399">
      <w:marLeft w:val="480"/>
      <w:marRight w:val="0"/>
      <w:marTop w:val="0"/>
      <w:marBottom w:val="0"/>
      <w:divBdr>
        <w:top w:val="none" w:sz="0" w:space="0" w:color="auto"/>
        <w:left w:val="none" w:sz="0" w:space="0" w:color="auto"/>
        <w:bottom w:val="none" w:sz="0" w:space="0" w:color="auto"/>
        <w:right w:val="none" w:sz="0" w:space="0" w:color="auto"/>
      </w:divBdr>
    </w:div>
    <w:div w:id="1095980288">
      <w:marLeft w:val="480"/>
      <w:marRight w:val="0"/>
      <w:marTop w:val="0"/>
      <w:marBottom w:val="0"/>
      <w:divBdr>
        <w:top w:val="none" w:sz="0" w:space="0" w:color="auto"/>
        <w:left w:val="none" w:sz="0" w:space="0" w:color="auto"/>
        <w:bottom w:val="none" w:sz="0" w:space="0" w:color="auto"/>
        <w:right w:val="none" w:sz="0" w:space="0" w:color="auto"/>
      </w:divBdr>
    </w:div>
    <w:div w:id="1096906388">
      <w:marLeft w:val="480"/>
      <w:marRight w:val="0"/>
      <w:marTop w:val="0"/>
      <w:marBottom w:val="0"/>
      <w:divBdr>
        <w:top w:val="none" w:sz="0" w:space="0" w:color="auto"/>
        <w:left w:val="none" w:sz="0" w:space="0" w:color="auto"/>
        <w:bottom w:val="none" w:sz="0" w:space="0" w:color="auto"/>
        <w:right w:val="none" w:sz="0" w:space="0" w:color="auto"/>
      </w:divBdr>
    </w:div>
    <w:div w:id="1111317171">
      <w:marLeft w:val="480"/>
      <w:marRight w:val="0"/>
      <w:marTop w:val="0"/>
      <w:marBottom w:val="0"/>
      <w:divBdr>
        <w:top w:val="none" w:sz="0" w:space="0" w:color="auto"/>
        <w:left w:val="none" w:sz="0" w:space="0" w:color="auto"/>
        <w:bottom w:val="none" w:sz="0" w:space="0" w:color="auto"/>
        <w:right w:val="none" w:sz="0" w:space="0" w:color="auto"/>
      </w:divBdr>
    </w:div>
    <w:div w:id="1124732271">
      <w:marLeft w:val="480"/>
      <w:marRight w:val="0"/>
      <w:marTop w:val="0"/>
      <w:marBottom w:val="0"/>
      <w:divBdr>
        <w:top w:val="none" w:sz="0" w:space="0" w:color="auto"/>
        <w:left w:val="none" w:sz="0" w:space="0" w:color="auto"/>
        <w:bottom w:val="none" w:sz="0" w:space="0" w:color="auto"/>
        <w:right w:val="none" w:sz="0" w:space="0" w:color="auto"/>
      </w:divBdr>
    </w:div>
    <w:div w:id="1131631681">
      <w:marLeft w:val="480"/>
      <w:marRight w:val="0"/>
      <w:marTop w:val="0"/>
      <w:marBottom w:val="0"/>
      <w:divBdr>
        <w:top w:val="none" w:sz="0" w:space="0" w:color="auto"/>
        <w:left w:val="none" w:sz="0" w:space="0" w:color="auto"/>
        <w:bottom w:val="none" w:sz="0" w:space="0" w:color="auto"/>
        <w:right w:val="none" w:sz="0" w:space="0" w:color="auto"/>
      </w:divBdr>
    </w:div>
    <w:div w:id="1135878948">
      <w:marLeft w:val="480"/>
      <w:marRight w:val="0"/>
      <w:marTop w:val="0"/>
      <w:marBottom w:val="0"/>
      <w:divBdr>
        <w:top w:val="none" w:sz="0" w:space="0" w:color="auto"/>
        <w:left w:val="none" w:sz="0" w:space="0" w:color="auto"/>
        <w:bottom w:val="none" w:sz="0" w:space="0" w:color="auto"/>
        <w:right w:val="none" w:sz="0" w:space="0" w:color="auto"/>
      </w:divBdr>
    </w:div>
    <w:div w:id="1151672915">
      <w:marLeft w:val="480"/>
      <w:marRight w:val="0"/>
      <w:marTop w:val="0"/>
      <w:marBottom w:val="0"/>
      <w:divBdr>
        <w:top w:val="none" w:sz="0" w:space="0" w:color="auto"/>
        <w:left w:val="none" w:sz="0" w:space="0" w:color="auto"/>
        <w:bottom w:val="none" w:sz="0" w:space="0" w:color="auto"/>
        <w:right w:val="none" w:sz="0" w:space="0" w:color="auto"/>
      </w:divBdr>
    </w:div>
    <w:div w:id="1152059220">
      <w:marLeft w:val="480"/>
      <w:marRight w:val="0"/>
      <w:marTop w:val="0"/>
      <w:marBottom w:val="0"/>
      <w:divBdr>
        <w:top w:val="none" w:sz="0" w:space="0" w:color="auto"/>
        <w:left w:val="none" w:sz="0" w:space="0" w:color="auto"/>
        <w:bottom w:val="none" w:sz="0" w:space="0" w:color="auto"/>
        <w:right w:val="none" w:sz="0" w:space="0" w:color="auto"/>
      </w:divBdr>
    </w:div>
    <w:div w:id="1152334981">
      <w:marLeft w:val="480"/>
      <w:marRight w:val="0"/>
      <w:marTop w:val="0"/>
      <w:marBottom w:val="0"/>
      <w:divBdr>
        <w:top w:val="none" w:sz="0" w:space="0" w:color="auto"/>
        <w:left w:val="none" w:sz="0" w:space="0" w:color="auto"/>
        <w:bottom w:val="none" w:sz="0" w:space="0" w:color="auto"/>
        <w:right w:val="none" w:sz="0" w:space="0" w:color="auto"/>
      </w:divBdr>
    </w:div>
    <w:div w:id="1158811793">
      <w:marLeft w:val="480"/>
      <w:marRight w:val="0"/>
      <w:marTop w:val="0"/>
      <w:marBottom w:val="0"/>
      <w:divBdr>
        <w:top w:val="none" w:sz="0" w:space="0" w:color="auto"/>
        <w:left w:val="none" w:sz="0" w:space="0" w:color="auto"/>
        <w:bottom w:val="none" w:sz="0" w:space="0" w:color="auto"/>
        <w:right w:val="none" w:sz="0" w:space="0" w:color="auto"/>
      </w:divBdr>
    </w:div>
    <w:div w:id="1162239778">
      <w:marLeft w:val="480"/>
      <w:marRight w:val="0"/>
      <w:marTop w:val="0"/>
      <w:marBottom w:val="0"/>
      <w:divBdr>
        <w:top w:val="none" w:sz="0" w:space="0" w:color="auto"/>
        <w:left w:val="none" w:sz="0" w:space="0" w:color="auto"/>
        <w:bottom w:val="none" w:sz="0" w:space="0" w:color="auto"/>
        <w:right w:val="none" w:sz="0" w:space="0" w:color="auto"/>
      </w:divBdr>
    </w:div>
    <w:div w:id="1169712895">
      <w:marLeft w:val="480"/>
      <w:marRight w:val="0"/>
      <w:marTop w:val="0"/>
      <w:marBottom w:val="0"/>
      <w:divBdr>
        <w:top w:val="none" w:sz="0" w:space="0" w:color="auto"/>
        <w:left w:val="none" w:sz="0" w:space="0" w:color="auto"/>
        <w:bottom w:val="none" w:sz="0" w:space="0" w:color="auto"/>
        <w:right w:val="none" w:sz="0" w:space="0" w:color="auto"/>
      </w:divBdr>
    </w:div>
    <w:div w:id="1171750416">
      <w:marLeft w:val="480"/>
      <w:marRight w:val="0"/>
      <w:marTop w:val="0"/>
      <w:marBottom w:val="0"/>
      <w:divBdr>
        <w:top w:val="none" w:sz="0" w:space="0" w:color="auto"/>
        <w:left w:val="none" w:sz="0" w:space="0" w:color="auto"/>
        <w:bottom w:val="none" w:sz="0" w:space="0" w:color="auto"/>
        <w:right w:val="none" w:sz="0" w:space="0" w:color="auto"/>
      </w:divBdr>
    </w:div>
    <w:div w:id="1175997428">
      <w:marLeft w:val="480"/>
      <w:marRight w:val="0"/>
      <w:marTop w:val="0"/>
      <w:marBottom w:val="0"/>
      <w:divBdr>
        <w:top w:val="none" w:sz="0" w:space="0" w:color="auto"/>
        <w:left w:val="none" w:sz="0" w:space="0" w:color="auto"/>
        <w:bottom w:val="none" w:sz="0" w:space="0" w:color="auto"/>
        <w:right w:val="none" w:sz="0" w:space="0" w:color="auto"/>
      </w:divBdr>
    </w:div>
    <w:div w:id="1180119960">
      <w:marLeft w:val="480"/>
      <w:marRight w:val="0"/>
      <w:marTop w:val="0"/>
      <w:marBottom w:val="0"/>
      <w:divBdr>
        <w:top w:val="none" w:sz="0" w:space="0" w:color="auto"/>
        <w:left w:val="none" w:sz="0" w:space="0" w:color="auto"/>
        <w:bottom w:val="none" w:sz="0" w:space="0" w:color="auto"/>
        <w:right w:val="none" w:sz="0" w:space="0" w:color="auto"/>
      </w:divBdr>
    </w:div>
    <w:div w:id="1191918097">
      <w:marLeft w:val="480"/>
      <w:marRight w:val="0"/>
      <w:marTop w:val="0"/>
      <w:marBottom w:val="0"/>
      <w:divBdr>
        <w:top w:val="none" w:sz="0" w:space="0" w:color="auto"/>
        <w:left w:val="none" w:sz="0" w:space="0" w:color="auto"/>
        <w:bottom w:val="none" w:sz="0" w:space="0" w:color="auto"/>
        <w:right w:val="none" w:sz="0" w:space="0" w:color="auto"/>
      </w:divBdr>
    </w:div>
    <w:div w:id="1209609232">
      <w:marLeft w:val="480"/>
      <w:marRight w:val="0"/>
      <w:marTop w:val="0"/>
      <w:marBottom w:val="0"/>
      <w:divBdr>
        <w:top w:val="none" w:sz="0" w:space="0" w:color="auto"/>
        <w:left w:val="none" w:sz="0" w:space="0" w:color="auto"/>
        <w:bottom w:val="none" w:sz="0" w:space="0" w:color="auto"/>
        <w:right w:val="none" w:sz="0" w:space="0" w:color="auto"/>
      </w:divBdr>
    </w:div>
    <w:div w:id="1220822918">
      <w:marLeft w:val="480"/>
      <w:marRight w:val="0"/>
      <w:marTop w:val="0"/>
      <w:marBottom w:val="0"/>
      <w:divBdr>
        <w:top w:val="none" w:sz="0" w:space="0" w:color="auto"/>
        <w:left w:val="none" w:sz="0" w:space="0" w:color="auto"/>
        <w:bottom w:val="none" w:sz="0" w:space="0" w:color="auto"/>
        <w:right w:val="none" w:sz="0" w:space="0" w:color="auto"/>
      </w:divBdr>
    </w:div>
    <w:div w:id="1221402473">
      <w:marLeft w:val="480"/>
      <w:marRight w:val="0"/>
      <w:marTop w:val="0"/>
      <w:marBottom w:val="0"/>
      <w:divBdr>
        <w:top w:val="none" w:sz="0" w:space="0" w:color="auto"/>
        <w:left w:val="none" w:sz="0" w:space="0" w:color="auto"/>
        <w:bottom w:val="none" w:sz="0" w:space="0" w:color="auto"/>
        <w:right w:val="none" w:sz="0" w:space="0" w:color="auto"/>
      </w:divBdr>
    </w:div>
    <w:div w:id="1231189974">
      <w:marLeft w:val="480"/>
      <w:marRight w:val="0"/>
      <w:marTop w:val="0"/>
      <w:marBottom w:val="0"/>
      <w:divBdr>
        <w:top w:val="none" w:sz="0" w:space="0" w:color="auto"/>
        <w:left w:val="none" w:sz="0" w:space="0" w:color="auto"/>
        <w:bottom w:val="none" w:sz="0" w:space="0" w:color="auto"/>
        <w:right w:val="none" w:sz="0" w:space="0" w:color="auto"/>
      </w:divBdr>
    </w:div>
    <w:div w:id="1232739859">
      <w:marLeft w:val="480"/>
      <w:marRight w:val="0"/>
      <w:marTop w:val="0"/>
      <w:marBottom w:val="0"/>
      <w:divBdr>
        <w:top w:val="none" w:sz="0" w:space="0" w:color="auto"/>
        <w:left w:val="none" w:sz="0" w:space="0" w:color="auto"/>
        <w:bottom w:val="none" w:sz="0" w:space="0" w:color="auto"/>
        <w:right w:val="none" w:sz="0" w:space="0" w:color="auto"/>
      </w:divBdr>
    </w:div>
    <w:div w:id="1235319375">
      <w:marLeft w:val="480"/>
      <w:marRight w:val="0"/>
      <w:marTop w:val="0"/>
      <w:marBottom w:val="0"/>
      <w:divBdr>
        <w:top w:val="none" w:sz="0" w:space="0" w:color="auto"/>
        <w:left w:val="none" w:sz="0" w:space="0" w:color="auto"/>
        <w:bottom w:val="none" w:sz="0" w:space="0" w:color="auto"/>
        <w:right w:val="none" w:sz="0" w:space="0" w:color="auto"/>
      </w:divBdr>
    </w:div>
    <w:div w:id="1237326821">
      <w:marLeft w:val="480"/>
      <w:marRight w:val="0"/>
      <w:marTop w:val="0"/>
      <w:marBottom w:val="0"/>
      <w:divBdr>
        <w:top w:val="none" w:sz="0" w:space="0" w:color="auto"/>
        <w:left w:val="none" w:sz="0" w:space="0" w:color="auto"/>
        <w:bottom w:val="none" w:sz="0" w:space="0" w:color="auto"/>
        <w:right w:val="none" w:sz="0" w:space="0" w:color="auto"/>
      </w:divBdr>
    </w:div>
    <w:div w:id="1239629559">
      <w:marLeft w:val="480"/>
      <w:marRight w:val="0"/>
      <w:marTop w:val="0"/>
      <w:marBottom w:val="0"/>
      <w:divBdr>
        <w:top w:val="none" w:sz="0" w:space="0" w:color="auto"/>
        <w:left w:val="none" w:sz="0" w:space="0" w:color="auto"/>
        <w:bottom w:val="none" w:sz="0" w:space="0" w:color="auto"/>
        <w:right w:val="none" w:sz="0" w:space="0" w:color="auto"/>
      </w:divBdr>
    </w:div>
    <w:div w:id="1249384154">
      <w:marLeft w:val="480"/>
      <w:marRight w:val="0"/>
      <w:marTop w:val="0"/>
      <w:marBottom w:val="0"/>
      <w:divBdr>
        <w:top w:val="none" w:sz="0" w:space="0" w:color="auto"/>
        <w:left w:val="none" w:sz="0" w:space="0" w:color="auto"/>
        <w:bottom w:val="none" w:sz="0" w:space="0" w:color="auto"/>
        <w:right w:val="none" w:sz="0" w:space="0" w:color="auto"/>
      </w:divBdr>
    </w:div>
    <w:div w:id="1253008189">
      <w:marLeft w:val="480"/>
      <w:marRight w:val="0"/>
      <w:marTop w:val="0"/>
      <w:marBottom w:val="0"/>
      <w:divBdr>
        <w:top w:val="none" w:sz="0" w:space="0" w:color="auto"/>
        <w:left w:val="none" w:sz="0" w:space="0" w:color="auto"/>
        <w:bottom w:val="none" w:sz="0" w:space="0" w:color="auto"/>
        <w:right w:val="none" w:sz="0" w:space="0" w:color="auto"/>
      </w:divBdr>
    </w:div>
    <w:div w:id="1267735315">
      <w:marLeft w:val="480"/>
      <w:marRight w:val="0"/>
      <w:marTop w:val="0"/>
      <w:marBottom w:val="0"/>
      <w:divBdr>
        <w:top w:val="none" w:sz="0" w:space="0" w:color="auto"/>
        <w:left w:val="none" w:sz="0" w:space="0" w:color="auto"/>
        <w:bottom w:val="none" w:sz="0" w:space="0" w:color="auto"/>
        <w:right w:val="none" w:sz="0" w:space="0" w:color="auto"/>
      </w:divBdr>
    </w:div>
    <w:div w:id="1268468759">
      <w:marLeft w:val="480"/>
      <w:marRight w:val="0"/>
      <w:marTop w:val="0"/>
      <w:marBottom w:val="0"/>
      <w:divBdr>
        <w:top w:val="none" w:sz="0" w:space="0" w:color="auto"/>
        <w:left w:val="none" w:sz="0" w:space="0" w:color="auto"/>
        <w:bottom w:val="none" w:sz="0" w:space="0" w:color="auto"/>
        <w:right w:val="none" w:sz="0" w:space="0" w:color="auto"/>
      </w:divBdr>
    </w:div>
    <w:div w:id="1271201935">
      <w:marLeft w:val="480"/>
      <w:marRight w:val="0"/>
      <w:marTop w:val="0"/>
      <w:marBottom w:val="0"/>
      <w:divBdr>
        <w:top w:val="none" w:sz="0" w:space="0" w:color="auto"/>
        <w:left w:val="none" w:sz="0" w:space="0" w:color="auto"/>
        <w:bottom w:val="none" w:sz="0" w:space="0" w:color="auto"/>
        <w:right w:val="none" w:sz="0" w:space="0" w:color="auto"/>
      </w:divBdr>
    </w:div>
    <w:div w:id="1274938849">
      <w:marLeft w:val="480"/>
      <w:marRight w:val="0"/>
      <w:marTop w:val="0"/>
      <w:marBottom w:val="0"/>
      <w:divBdr>
        <w:top w:val="none" w:sz="0" w:space="0" w:color="auto"/>
        <w:left w:val="none" w:sz="0" w:space="0" w:color="auto"/>
        <w:bottom w:val="none" w:sz="0" w:space="0" w:color="auto"/>
        <w:right w:val="none" w:sz="0" w:space="0" w:color="auto"/>
      </w:divBdr>
    </w:div>
    <w:div w:id="1275594714">
      <w:marLeft w:val="480"/>
      <w:marRight w:val="0"/>
      <w:marTop w:val="0"/>
      <w:marBottom w:val="0"/>
      <w:divBdr>
        <w:top w:val="none" w:sz="0" w:space="0" w:color="auto"/>
        <w:left w:val="none" w:sz="0" w:space="0" w:color="auto"/>
        <w:bottom w:val="none" w:sz="0" w:space="0" w:color="auto"/>
        <w:right w:val="none" w:sz="0" w:space="0" w:color="auto"/>
      </w:divBdr>
    </w:div>
    <w:div w:id="1281957767">
      <w:marLeft w:val="480"/>
      <w:marRight w:val="0"/>
      <w:marTop w:val="0"/>
      <w:marBottom w:val="0"/>
      <w:divBdr>
        <w:top w:val="none" w:sz="0" w:space="0" w:color="auto"/>
        <w:left w:val="none" w:sz="0" w:space="0" w:color="auto"/>
        <w:bottom w:val="none" w:sz="0" w:space="0" w:color="auto"/>
        <w:right w:val="none" w:sz="0" w:space="0" w:color="auto"/>
      </w:divBdr>
    </w:div>
    <w:div w:id="1284382860">
      <w:marLeft w:val="480"/>
      <w:marRight w:val="0"/>
      <w:marTop w:val="0"/>
      <w:marBottom w:val="0"/>
      <w:divBdr>
        <w:top w:val="none" w:sz="0" w:space="0" w:color="auto"/>
        <w:left w:val="none" w:sz="0" w:space="0" w:color="auto"/>
        <w:bottom w:val="none" w:sz="0" w:space="0" w:color="auto"/>
        <w:right w:val="none" w:sz="0" w:space="0" w:color="auto"/>
      </w:divBdr>
    </w:div>
    <w:div w:id="1288511827">
      <w:marLeft w:val="480"/>
      <w:marRight w:val="0"/>
      <w:marTop w:val="0"/>
      <w:marBottom w:val="0"/>
      <w:divBdr>
        <w:top w:val="none" w:sz="0" w:space="0" w:color="auto"/>
        <w:left w:val="none" w:sz="0" w:space="0" w:color="auto"/>
        <w:bottom w:val="none" w:sz="0" w:space="0" w:color="auto"/>
        <w:right w:val="none" w:sz="0" w:space="0" w:color="auto"/>
      </w:divBdr>
    </w:div>
    <w:div w:id="1293754619">
      <w:marLeft w:val="480"/>
      <w:marRight w:val="0"/>
      <w:marTop w:val="0"/>
      <w:marBottom w:val="0"/>
      <w:divBdr>
        <w:top w:val="none" w:sz="0" w:space="0" w:color="auto"/>
        <w:left w:val="none" w:sz="0" w:space="0" w:color="auto"/>
        <w:bottom w:val="none" w:sz="0" w:space="0" w:color="auto"/>
        <w:right w:val="none" w:sz="0" w:space="0" w:color="auto"/>
      </w:divBdr>
    </w:div>
    <w:div w:id="1293974675">
      <w:marLeft w:val="480"/>
      <w:marRight w:val="0"/>
      <w:marTop w:val="0"/>
      <w:marBottom w:val="0"/>
      <w:divBdr>
        <w:top w:val="none" w:sz="0" w:space="0" w:color="auto"/>
        <w:left w:val="none" w:sz="0" w:space="0" w:color="auto"/>
        <w:bottom w:val="none" w:sz="0" w:space="0" w:color="auto"/>
        <w:right w:val="none" w:sz="0" w:space="0" w:color="auto"/>
      </w:divBdr>
    </w:div>
    <w:div w:id="1295872047">
      <w:bodyDiv w:val="1"/>
      <w:marLeft w:val="0"/>
      <w:marRight w:val="0"/>
      <w:marTop w:val="0"/>
      <w:marBottom w:val="0"/>
      <w:divBdr>
        <w:top w:val="none" w:sz="0" w:space="0" w:color="auto"/>
        <w:left w:val="none" w:sz="0" w:space="0" w:color="auto"/>
        <w:bottom w:val="none" w:sz="0" w:space="0" w:color="auto"/>
        <w:right w:val="none" w:sz="0" w:space="0" w:color="auto"/>
      </w:divBdr>
    </w:div>
    <w:div w:id="1305506715">
      <w:marLeft w:val="480"/>
      <w:marRight w:val="0"/>
      <w:marTop w:val="0"/>
      <w:marBottom w:val="0"/>
      <w:divBdr>
        <w:top w:val="none" w:sz="0" w:space="0" w:color="auto"/>
        <w:left w:val="none" w:sz="0" w:space="0" w:color="auto"/>
        <w:bottom w:val="none" w:sz="0" w:space="0" w:color="auto"/>
        <w:right w:val="none" w:sz="0" w:space="0" w:color="auto"/>
      </w:divBdr>
    </w:div>
    <w:div w:id="1324551566">
      <w:marLeft w:val="480"/>
      <w:marRight w:val="0"/>
      <w:marTop w:val="0"/>
      <w:marBottom w:val="0"/>
      <w:divBdr>
        <w:top w:val="none" w:sz="0" w:space="0" w:color="auto"/>
        <w:left w:val="none" w:sz="0" w:space="0" w:color="auto"/>
        <w:bottom w:val="none" w:sz="0" w:space="0" w:color="auto"/>
        <w:right w:val="none" w:sz="0" w:space="0" w:color="auto"/>
      </w:divBdr>
    </w:div>
    <w:div w:id="1342974971">
      <w:marLeft w:val="480"/>
      <w:marRight w:val="0"/>
      <w:marTop w:val="0"/>
      <w:marBottom w:val="0"/>
      <w:divBdr>
        <w:top w:val="none" w:sz="0" w:space="0" w:color="auto"/>
        <w:left w:val="none" w:sz="0" w:space="0" w:color="auto"/>
        <w:bottom w:val="none" w:sz="0" w:space="0" w:color="auto"/>
        <w:right w:val="none" w:sz="0" w:space="0" w:color="auto"/>
      </w:divBdr>
    </w:div>
    <w:div w:id="1345547433">
      <w:marLeft w:val="480"/>
      <w:marRight w:val="0"/>
      <w:marTop w:val="0"/>
      <w:marBottom w:val="0"/>
      <w:divBdr>
        <w:top w:val="none" w:sz="0" w:space="0" w:color="auto"/>
        <w:left w:val="none" w:sz="0" w:space="0" w:color="auto"/>
        <w:bottom w:val="none" w:sz="0" w:space="0" w:color="auto"/>
        <w:right w:val="none" w:sz="0" w:space="0" w:color="auto"/>
      </w:divBdr>
    </w:div>
    <w:div w:id="1348369421">
      <w:marLeft w:val="480"/>
      <w:marRight w:val="0"/>
      <w:marTop w:val="0"/>
      <w:marBottom w:val="0"/>
      <w:divBdr>
        <w:top w:val="none" w:sz="0" w:space="0" w:color="auto"/>
        <w:left w:val="none" w:sz="0" w:space="0" w:color="auto"/>
        <w:bottom w:val="none" w:sz="0" w:space="0" w:color="auto"/>
        <w:right w:val="none" w:sz="0" w:space="0" w:color="auto"/>
      </w:divBdr>
    </w:div>
    <w:div w:id="1367834081">
      <w:marLeft w:val="480"/>
      <w:marRight w:val="0"/>
      <w:marTop w:val="0"/>
      <w:marBottom w:val="0"/>
      <w:divBdr>
        <w:top w:val="none" w:sz="0" w:space="0" w:color="auto"/>
        <w:left w:val="none" w:sz="0" w:space="0" w:color="auto"/>
        <w:bottom w:val="none" w:sz="0" w:space="0" w:color="auto"/>
        <w:right w:val="none" w:sz="0" w:space="0" w:color="auto"/>
      </w:divBdr>
    </w:div>
    <w:div w:id="1375500063">
      <w:marLeft w:val="480"/>
      <w:marRight w:val="0"/>
      <w:marTop w:val="0"/>
      <w:marBottom w:val="0"/>
      <w:divBdr>
        <w:top w:val="none" w:sz="0" w:space="0" w:color="auto"/>
        <w:left w:val="none" w:sz="0" w:space="0" w:color="auto"/>
        <w:bottom w:val="none" w:sz="0" w:space="0" w:color="auto"/>
        <w:right w:val="none" w:sz="0" w:space="0" w:color="auto"/>
      </w:divBdr>
    </w:div>
    <w:div w:id="1377897149">
      <w:marLeft w:val="480"/>
      <w:marRight w:val="0"/>
      <w:marTop w:val="0"/>
      <w:marBottom w:val="0"/>
      <w:divBdr>
        <w:top w:val="none" w:sz="0" w:space="0" w:color="auto"/>
        <w:left w:val="none" w:sz="0" w:space="0" w:color="auto"/>
        <w:bottom w:val="none" w:sz="0" w:space="0" w:color="auto"/>
        <w:right w:val="none" w:sz="0" w:space="0" w:color="auto"/>
      </w:divBdr>
    </w:div>
    <w:div w:id="1378314235">
      <w:marLeft w:val="480"/>
      <w:marRight w:val="0"/>
      <w:marTop w:val="0"/>
      <w:marBottom w:val="0"/>
      <w:divBdr>
        <w:top w:val="none" w:sz="0" w:space="0" w:color="auto"/>
        <w:left w:val="none" w:sz="0" w:space="0" w:color="auto"/>
        <w:bottom w:val="none" w:sz="0" w:space="0" w:color="auto"/>
        <w:right w:val="none" w:sz="0" w:space="0" w:color="auto"/>
      </w:divBdr>
    </w:div>
    <w:div w:id="1380275918">
      <w:marLeft w:val="480"/>
      <w:marRight w:val="0"/>
      <w:marTop w:val="0"/>
      <w:marBottom w:val="0"/>
      <w:divBdr>
        <w:top w:val="none" w:sz="0" w:space="0" w:color="auto"/>
        <w:left w:val="none" w:sz="0" w:space="0" w:color="auto"/>
        <w:bottom w:val="none" w:sz="0" w:space="0" w:color="auto"/>
        <w:right w:val="none" w:sz="0" w:space="0" w:color="auto"/>
      </w:divBdr>
    </w:div>
    <w:div w:id="1383216127">
      <w:marLeft w:val="480"/>
      <w:marRight w:val="0"/>
      <w:marTop w:val="0"/>
      <w:marBottom w:val="0"/>
      <w:divBdr>
        <w:top w:val="none" w:sz="0" w:space="0" w:color="auto"/>
        <w:left w:val="none" w:sz="0" w:space="0" w:color="auto"/>
        <w:bottom w:val="none" w:sz="0" w:space="0" w:color="auto"/>
        <w:right w:val="none" w:sz="0" w:space="0" w:color="auto"/>
      </w:divBdr>
    </w:div>
    <w:div w:id="1384065766">
      <w:marLeft w:val="480"/>
      <w:marRight w:val="0"/>
      <w:marTop w:val="0"/>
      <w:marBottom w:val="0"/>
      <w:divBdr>
        <w:top w:val="none" w:sz="0" w:space="0" w:color="auto"/>
        <w:left w:val="none" w:sz="0" w:space="0" w:color="auto"/>
        <w:bottom w:val="none" w:sz="0" w:space="0" w:color="auto"/>
        <w:right w:val="none" w:sz="0" w:space="0" w:color="auto"/>
      </w:divBdr>
    </w:div>
    <w:div w:id="1388332346">
      <w:marLeft w:val="480"/>
      <w:marRight w:val="0"/>
      <w:marTop w:val="0"/>
      <w:marBottom w:val="0"/>
      <w:divBdr>
        <w:top w:val="none" w:sz="0" w:space="0" w:color="auto"/>
        <w:left w:val="none" w:sz="0" w:space="0" w:color="auto"/>
        <w:bottom w:val="none" w:sz="0" w:space="0" w:color="auto"/>
        <w:right w:val="none" w:sz="0" w:space="0" w:color="auto"/>
      </w:divBdr>
    </w:div>
    <w:div w:id="1388603305">
      <w:marLeft w:val="480"/>
      <w:marRight w:val="0"/>
      <w:marTop w:val="0"/>
      <w:marBottom w:val="0"/>
      <w:divBdr>
        <w:top w:val="none" w:sz="0" w:space="0" w:color="auto"/>
        <w:left w:val="none" w:sz="0" w:space="0" w:color="auto"/>
        <w:bottom w:val="none" w:sz="0" w:space="0" w:color="auto"/>
        <w:right w:val="none" w:sz="0" w:space="0" w:color="auto"/>
      </w:divBdr>
    </w:div>
    <w:div w:id="1396050233">
      <w:marLeft w:val="480"/>
      <w:marRight w:val="0"/>
      <w:marTop w:val="0"/>
      <w:marBottom w:val="0"/>
      <w:divBdr>
        <w:top w:val="none" w:sz="0" w:space="0" w:color="auto"/>
        <w:left w:val="none" w:sz="0" w:space="0" w:color="auto"/>
        <w:bottom w:val="none" w:sz="0" w:space="0" w:color="auto"/>
        <w:right w:val="none" w:sz="0" w:space="0" w:color="auto"/>
      </w:divBdr>
    </w:div>
    <w:div w:id="1398164713">
      <w:marLeft w:val="480"/>
      <w:marRight w:val="0"/>
      <w:marTop w:val="0"/>
      <w:marBottom w:val="0"/>
      <w:divBdr>
        <w:top w:val="none" w:sz="0" w:space="0" w:color="auto"/>
        <w:left w:val="none" w:sz="0" w:space="0" w:color="auto"/>
        <w:bottom w:val="none" w:sz="0" w:space="0" w:color="auto"/>
        <w:right w:val="none" w:sz="0" w:space="0" w:color="auto"/>
      </w:divBdr>
    </w:div>
    <w:div w:id="1400863705">
      <w:marLeft w:val="480"/>
      <w:marRight w:val="0"/>
      <w:marTop w:val="0"/>
      <w:marBottom w:val="0"/>
      <w:divBdr>
        <w:top w:val="none" w:sz="0" w:space="0" w:color="auto"/>
        <w:left w:val="none" w:sz="0" w:space="0" w:color="auto"/>
        <w:bottom w:val="none" w:sz="0" w:space="0" w:color="auto"/>
        <w:right w:val="none" w:sz="0" w:space="0" w:color="auto"/>
      </w:divBdr>
    </w:div>
    <w:div w:id="1408306686">
      <w:marLeft w:val="480"/>
      <w:marRight w:val="0"/>
      <w:marTop w:val="0"/>
      <w:marBottom w:val="0"/>
      <w:divBdr>
        <w:top w:val="none" w:sz="0" w:space="0" w:color="auto"/>
        <w:left w:val="none" w:sz="0" w:space="0" w:color="auto"/>
        <w:bottom w:val="none" w:sz="0" w:space="0" w:color="auto"/>
        <w:right w:val="none" w:sz="0" w:space="0" w:color="auto"/>
      </w:divBdr>
    </w:div>
    <w:div w:id="1412845738">
      <w:bodyDiv w:val="1"/>
      <w:marLeft w:val="0"/>
      <w:marRight w:val="0"/>
      <w:marTop w:val="0"/>
      <w:marBottom w:val="0"/>
      <w:divBdr>
        <w:top w:val="none" w:sz="0" w:space="0" w:color="auto"/>
        <w:left w:val="none" w:sz="0" w:space="0" w:color="auto"/>
        <w:bottom w:val="none" w:sz="0" w:space="0" w:color="auto"/>
        <w:right w:val="none" w:sz="0" w:space="0" w:color="auto"/>
      </w:divBdr>
    </w:div>
    <w:div w:id="1415665992">
      <w:marLeft w:val="480"/>
      <w:marRight w:val="0"/>
      <w:marTop w:val="0"/>
      <w:marBottom w:val="0"/>
      <w:divBdr>
        <w:top w:val="none" w:sz="0" w:space="0" w:color="auto"/>
        <w:left w:val="none" w:sz="0" w:space="0" w:color="auto"/>
        <w:bottom w:val="none" w:sz="0" w:space="0" w:color="auto"/>
        <w:right w:val="none" w:sz="0" w:space="0" w:color="auto"/>
      </w:divBdr>
    </w:div>
    <w:div w:id="1419667620">
      <w:marLeft w:val="480"/>
      <w:marRight w:val="0"/>
      <w:marTop w:val="0"/>
      <w:marBottom w:val="0"/>
      <w:divBdr>
        <w:top w:val="none" w:sz="0" w:space="0" w:color="auto"/>
        <w:left w:val="none" w:sz="0" w:space="0" w:color="auto"/>
        <w:bottom w:val="none" w:sz="0" w:space="0" w:color="auto"/>
        <w:right w:val="none" w:sz="0" w:space="0" w:color="auto"/>
      </w:divBdr>
    </w:div>
    <w:div w:id="1421028309">
      <w:marLeft w:val="480"/>
      <w:marRight w:val="0"/>
      <w:marTop w:val="0"/>
      <w:marBottom w:val="0"/>
      <w:divBdr>
        <w:top w:val="none" w:sz="0" w:space="0" w:color="auto"/>
        <w:left w:val="none" w:sz="0" w:space="0" w:color="auto"/>
        <w:bottom w:val="none" w:sz="0" w:space="0" w:color="auto"/>
        <w:right w:val="none" w:sz="0" w:space="0" w:color="auto"/>
      </w:divBdr>
    </w:div>
    <w:div w:id="1422335747">
      <w:marLeft w:val="480"/>
      <w:marRight w:val="0"/>
      <w:marTop w:val="0"/>
      <w:marBottom w:val="0"/>
      <w:divBdr>
        <w:top w:val="none" w:sz="0" w:space="0" w:color="auto"/>
        <w:left w:val="none" w:sz="0" w:space="0" w:color="auto"/>
        <w:bottom w:val="none" w:sz="0" w:space="0" w:color="auto"/>
        <w:right w:val="none" w:sz="0" w:space="0" w:color="auto"/>
      </w:divBdr>
    </w:div>
    <w:div w:id="1425103841">
      <w:marLeft w:val="480"/>
      <w:marRight w:val="0"/>
      <w:marTop w:val="0"/>
      <w:marBottom w:val="0"/>
      <w:divBdr>
        <w:top w:val="none" w:sz="0" w:space="0" w:color="auto"/>
        <w:left w:val="none" w:sz="0" w:space="0" w:color="auto"/>
        <w:bottom w:val="none" w:sz="0" w:space="0" w:color="auto"/>
        <w:right w:val="none" w:sz="0" w:space="0" w:color="auto"/>
      </w:divBdr>
    </w:div>
    <w:div w:id="1437481919">
      <w:marLeft w:val="480"/>
      <w:marRight w:val="0"/>
      <w:marTop w:val="0"/>
      <w:marBottom w:val="0"/>
      <w:divBdr>
        <w:top w:val="none" w:sz="0" w:space="0" w:color="auto"/>
        <w:left w:val="none" w:sz="0" w:space="0" w:color="auto"/>
        <w:bottom w:val="none" w:sz="0" w:space="0" w:color="auto"/>
        <w:right w:val="none" w:sz="0" w:space="0" w:color="auto"/>
      </w:divBdr>
    </w:div>
    <w:div w:id="1438015483">
      <w:marLeft w:val="480"/>
      <w:marRight w:val="0"/>
      <w:marTop w:val="0"/>
      <w:marBottom w:val="0"/>
      <w:divBdr>
        <w:top w:val="none" w:sz="0" w:space="0" w:color="auto"/>
        <w:left w:val="none" w:sz="0" w:space="0" w:color="auto"/>
        <w:bottom w:val="none" w:sz="0" w:space="0" w:color="auto"/>
        <w:right w:val="none" w:sz="0" w:space="0" w:color="auto"/>
      </w:divBdr>
    </w:div>
    <w:div w:id="1441146289">
      <w:marLeft w:val="480"/>
      <w:marRight w:val="0"/>
      <w:marTop w:val="0"/>
      <w:marBottom w:val="0"/>
      <w:divBdr>
        <w:top w:val="none" w:sz="0" w:space="0" w:color="auto"/>
        <w:left w:val="none" w:sz="0" w:space="0" w:color="auto"/>
        <w:bottom w:val="none" w:sz="0" w:space="0" w:color="auto"/>
        <w:right w:val="none" w:sz="0" w:space="0" w:color="auto"/>
      </w:divBdr>
    </w:div>
    <w:div w:id="1447698431">
      <w:marLeft w:val="480"/>
      <w:marRight w:val="0"/>
      <w:marTop w:val="0"/>
      <w:marBottom w:val="0"/>
      <w:divBdr>
        <w:top w:val="none" w:sz="0" w:space="0" w:color="auto"/>
        <w:left w:val="none" w:sz="0" w:space="0" w:color="auto"/>
        <w:bottom w:val="none" w:sz="0" w:space="0" w:color="auto"/>
        <w:right w:val="none" w:sz="0" w:space="0" w:color="auto"/>
      </w:divBdr>
    </w:div>
    <w:div w:id="1453938959">
      <w:marLeft w:val="480"/>
      <w:marRight w:val="0"/>
      <w:marTop w:val="0"/>
      <w:marBottom w:val="0"/>
      <w:divBdr>
        <w:top w:val="none" w:sz="0" w:space="0" w:color="auto"/>
        <w:left w:val="none" w:sz="0" w:space="0" w:color="auto"/>
        <w:bottom w:val="none" w:sz="0" w:space="0" w:color="auto"/>
        <w:right w:val="none" w:sz="0" w:space="0" w:color="auto"/>
      </w:divBdr>
    </w:div>
    <w:div w:id="1455099691">
      <w:marLeft w:val="480"/>
      <w:marRight w:val="0"/>
      <w:marTop w:val="0"/>
      <w:marBottom w:val="0"/>
      <w:divBdr>
        <w:top w:val="none" w:sz="0" w:space="0" w:color="auto"/>
        <w:left w:val="none" w:sz="0" w:space="0" w:color="auto"/>
        <w:bottom w:val="none" w:sz="0" w:space="0" w:color="auto"/>
        <w:right w:val="none" w:sz="0" w:space="0" w:color="auto"/>
      </w:divBdr>
    </w:div>
    <w:div w:id="1463959557">
      <w:marLeft w:val="480"/>
      <w:marRight w:val="0"/>
      <w:marTop w:val="0"/>
      <w:marBottom w:val="0"/>
      <w:divBdr>
        <w:top w:val="none" w:sz="0" w:space="0" w:color="auto"/>
        <w:left w:val="none" w:sz="0" w:space="0" w:color="auto"/>
        <w:bottom w:val="none" w:sz="0" w:space="0" w:color="auto"/>
        <w:right w:val="none" w:sz="0" w:space="0" w:color="auto"/>
      </w:divBdr>
    </w:div>
    <w:div w:id="1467356695">
      <w:marLeft w:val="480"/>
      <w:marRight w:val="0"/>
      <w:marTop w:val="0"/>
      <w:marBottom w:val="0"/>
      <w:divBdr>
        <w:top w:val="none" w:sz="0" w:space="0" w:color="auto"/>
        <w:left w:val="none" w:sz="0" w:space="0" w:color="auto"/>
        <w:bottom w:val="none" w:sz="0" w:space="0" w:color="auto"/>
        <w:right w:val="none" w:sz="0" w:space="0" w:color="auto"/>
      </w:divBdr>
    </w:div>
    <w:div w:id="1467619880">
      <w:marLeft w:val="480"/>
      <w:marRight w:val="0"/>
      <w:marTop w:val="0"/>
      <w:marBottom w:val="0"/>
      <w:divBdr>
        <w:top w:val="none" w:sz="0" w:space="0" w:color="auto"/>
        <w:left w:val="none" w:sz="0" w:space="0" w:color="auto"/>
        <w:bottom w:val="none" w:sz="0" w:space="0" w:color="auto"/>
        <w:right w:val="none" w:sz="0" w:space="0" w:color="auto"/>
      </w:divBdr>
    </w:div>
    <w:div w:id="1483815367">
      <w:marLeft w:val="480"/>
      <w:marRight w:val="0"/>
      <w:marTop w:val="0"/>
      <w:marBottom w:val="0"/>
      <w:divBdr>
        <w:top w:val="none" w:sz="0" w:space="0" w:color="auto"/>
        <w:left w:val="none" w:sz="0" w:space="0" w:color="auto"/>
        <w:bottom w:val="none" w:sz="0" w:space="0" w:color="auto"/>
        <w:right w:val="none" w:sz="0" w:space="0" w:color="auto"/>
      </w:divBdr>
    </w:div>
    <w:div w:id="1489398640">
      <w:marLeft w:val="480"/>
      <w:marRight w:val="0"/>
      <w:marTop w:val="0"/>
      <w:marBottom w:val="0"/>
      <w:divBdr>
        <w:top w:val="none" w:sz="0" w:space="0" w:color="auto"/>
        <w:left w:val="none" w:sz="0" w:space="0" w:color="auto"/>
        <w:bottom w:val="none" w:sz="0" w:space="0" w:color="auto"/>
        <w:right w:val="none" w:sz="0" w:space="0" w:color="auto"/>
      </w:divBdr>
    </w:div>
    <w:div w:id="1491755566">
      <w:marLeft w:val="480"/>
      <w:marRight w:val="0"/>
      <w:marTop w:val="0"/>
      <w:marBottom w:val="0"/>
      <w:divBdr>
        <w:top w:val="none" w:sz="0" w:space="0" w:color="auto"/>
        <w:left w:val="none" w:sz="0" w:space="0" w:color="auto"/>
        <w:bottom w:val="none" w:sz="0" w:space="0" w:color="auto"/>
        <w:right w:val="none" w:sz="0" w:space="0" w:color="auto"/>
      </w:divBdr>
    </w:div>
    <w:div w:id="1493445531">
      <w:marLeft w:val="480"/>
      <w:marRight w:val="0"/>
      <w:marTop w:val="0"/>
      <w:marBottom w:val="0"/>
      <w:divBdr>
        <w:top w:val="none" w:sz="0" w:space="0" w:color="auto"/>
        <w:left w:val="none" w:sz="0" w:space="0" w:color="auto"/>
        <w:bottom w:val="none" w:sz="0" w:space="0" w:color="auto"/>
        <w:right w:val="none" w:sz="0" w:space="0" w:color="auto"/>
      </w:divBdr>
    </w:div>
    <w:div w:id="1500610496">
      <w:marLeft w:val="480"/>
      <w:marRight w:val="0"/>
      <w:marTop w:val="0"/>
      <w:marBottom w:val="0"/>
      <w:divBdr>
        <w:top w:val="none" w:sz="0" w:space="0" w:color="auto"/>
        <w:left w:val="none" w:sz="0" w:space="0" w:color="auto"/>
        <w:bottom w:val="none" w:sz="0" w:space="0" w:color="auto"/>
        <w:right w:val="none" w:sz="0" w:space="0" w:color="auto"/>
      </w:divBdr>
    </w:div>
    <w:div w:id="1503471144">
      <w:marLeft w:val="480"/>
      <w:marRight w:val="0"/>
      <w:marTop w:val="0"/>
      <w:marBottom w:val="0"/>
      <w:divBdr>
        <w:top w:val="none" w:sz="0" w:space="0" w:color="auto"/>
        <w:left w:val="none" w:sz="0" w:space="0" w:color="auto"/>
        <w:bottom w:val="none" w:sz="0" w:space="0" w:color="auto"/>
        <w:right w:val="none" w:sz="0" w:space="0" w:color="auto"/>
      </w:divBdr>
    </w:div>
    <w:div w:id="1504202599">
      <w:marLeft w:val="480"/>
      <w:marRight w:val="0"/>
      <w:marTop w:val="0"/>
      <w:marBottom w:val="0"/>
      <w:divBdr>
        <w:top w:val="none" w:sz="0" w:space="0" w:color="auto"/>
        <w:left w:val="none" w:sz="0" w:space="0" w:color="auto"/>
        <w:bottom w:val="none" w:sz="0" w:space="0" w:color="auto"/>
        <w:right w:val="none" w:sz="0" w:space="0" w:color="auto"/>
      </w:divBdr>
    </w:div>
    <w:div w:id="1508980999">
      <w:marLeft w:val="480"/>
      <w:marRight w:val="0"/>
      <w:marTop w:val="0"/>
      <w:marBottom w:val="0"/>
      <w:divBdr>
        <w:top w:val="none" w:sz="0" w:space="0" w:color="auto"/>
        <w:left w:val="none" w:sz="0" w:space="0" w:color="auto"/>
        <w:bottom w:val="none" w:sz="0" w:space="0" w:color="auto"/>
        <w:right w:val="none" w:sz="0" w:space="0" w:color="auto"/>
      </w:divBdr>
    </w:div>
    <w:div w:id="1513954211">
      <w:marLeft w:val="480"/>
      <w:marRight w:val="0"/>
      <w:marTop w:val="0"/>
      <w:marBottom w:val="0"/>
      <w:divBdr>
        <w:top w:val="none" w:sz="0" w:space="0" w:color="auto"/>
        <w:left w:val="none" w:sz="0" w:space="0" w:color="auto"/>
        <w:bottom w:val="none" w:sz="0" w:space="0" w:color="auto"/>
        <w:right w:val="none" w:sz="0" w:space="0" w:color="auto"/>
      </w:divBdr>
    </w:div>
    <w:div w:id="1518076111">
      <w:marLeft w:val="480"/>
      <w:marRight w:val="0"/>
      <w:marTop w:val="0"/>
      <w:marBottom w:val="0"/>
      <w:divBdr>
        <w:top w:val="none" w:sz="0" w:space="0" w:color="auto"/>
        <w:left w:val="none" w:sz="0" w:space="0" w:color="auto"/>
        <w:bottom w:val="none" w:sz="0" w:space="0" w:color="auto"/>
        <w:right w:val="none" w:sz="0" w:space="0" w:color="auto"/>
      </w:divBdr>
    </w:div>
    <w:div w:id="1520389614">
      <w:marLeft w:val="480"/>
      <w:marRight w:val="0"/>
      <w:marTop w:val="0"/>
      <w:marBottom w:val="0"/>
      <w:divBdr>
        <w:top w:val="none" w:sz="0" w:space="0" w:color="auto"/>
        <w:left w:val="none" w:sz="0" w:space="0" w:color="auto"/>
        <w:bottom w:val="none" w:sz="0" w:space="0" w:color="auto"/>
        <w:right w:val="none" w:sz="0" w:space="0" w:color="auto"/>
      </w:divBdr>
    </w:div>
    <w:div w:id="1533348876">
      <w:marLeft w:val="480"/>
      <w:marRight w:val="0"/>
      <w:marTop w:val="0"/>
      <w:marBottom w:val="0"/>
      <w:divBdr>
        <w:top w:val="none" w:sz="0" w:space="0" w:color="auto"/>
        <w:left w:val="none" w:sz="0" w:space="0" w:color="auto"/>
        <w:bottom w:val="none" w:sz="0" w:space="0" w:color="auto"/>
        <w:right w:val="none" w:sz="0" w:space="0" w:color="auto"/>
      </w:divBdr>
    </w:div>
    <w:div w:id="1536886603">
      <w:marLeft w:val="480"/>
      <w:marRight w:val="0"/>
      <w:marTop w:val="0"/>
      <w:marBottom w:val="0"/>
      <w:divBdr>
        <w:top w:val="none" w:sz="0" w:space="0" w:color="auto"/>
        <w:left w:val="none" w:sz="0" w:space="0" w:color="auto"/>
        <w:bottom w:val="none" w:sz="0" w:space="0" w:color="auto"/>
        <w:right w:val="none" w:sz="0" w:space="0" w:color="auto"/>
      </w:divBdr>
    </w:div>
    <w:div w:id="1542206552">
      <w:marLeft w:val="480"/>
      <w:marRight w:val="0"/>
      <w:marTop w:val="0"/>
      <w:marBottom w:val="0"/>
      <w:divBdr>
        <w:top w:val="none" w:sz="0" w:space="0" w:color="auto"/>
        <w:left w:val="none" w:sz="0" w:space="0" w:color="auto"/>
        <w:bottom w:val="none" w:sz="0" w:space="0" w:color="auto"/>
        <w:right w:val="none" w:sz="0" w:space="0" w:color="auto"/>
      </w:divBdr>
    </w:div>
    <w:div w:id="1546523679">
      <w:marLeft w:val="480"/>
      <w:marRight w:val="0"/>
      <w:marTop w:val="0"/>
      <w:marBottom w:val="0"/>
      <w:divBdr>
        <w:top w:val="none" w:sz="0" w:space="0" w:color="auto"/>
        <w:left w:val="none" w:sz="0" w:space="0" w:color="auto"/>
        <w:bottom w:val="none" w:sz="0" w:space="0" w:color="auto"/>
        <w:right w:val="none" w:sz="0" w:space="0" w:color="auto"/>
      </w:divBdr>
    </w:div>
    <w:div w:id="1554734289">
      <w:marLeft w:val="480"/>
      <w:marRight w:val="0"/>
      <w:marTop w:val="0"/>
      <w:marBottom w:val="0"/>
      <w:divBdr>
        <w:top w:val="none" w:sz="0" w:space="0" w:color="auto"/>
        <w:left w:val="none" w:sz="0" w:space="0" w:color="auto"/>
        <w:bottom w:val="none" w:sz="0" w:space="0" w:color="auto"/>
        <w:right w:val="none" w:sz="0" w:space="0" w:color="auto"/>
      </w:divBdr>
    </w:div>
    <w:div w:id="1560480714">
      <w:marLeft w:val="480"/>
      <w:marRight w:val="0"/>
      <w:marTop w:val="0"/>
      <w:marBottom w:val="0"/>
      <w:divBdr>
        <w:top w:val="none" w:sz="0" w:space="0" w:color="auto"/>
        <w:left w:val="none" w:sz="0" w:space="0" w:color="auto"/>
        <w:bottom w:val="none" w:sz="0" w:space="0" w:color="auto"/>
        <w:right w:val="none" w:sz="0" w:space="0" w:color="auto"/>
      </w:divBdr>
    </w:div>
    <w:div w:id="1565145150">
      <w:marLeft w:val="480"/>
      <w:marRight w:val="0"/>
      <w:marTop w:val="0"/>
      <w:marBottom w:val="0"/>
      <w:divBdr>
        <w:top w:val="none" w:sz="0" w:space="0" w:color="auto"/>
        <w:left w:val="none" w:sz="0" w:space="0" w:color="auto"/>
        <w:bottom w:val="none" w:sz="0" w:space="0" w:color="auto"/>
        <w:right w:val="none" w:sz="0" w:space="0" w:color="auto"/>
      </w:divBdr>
    </w:div>
    <w:div w:id="1568801373">
      <w:marLeft w:val="480"/>
      <w:marRight w:val="0"/>
      <w:marTop w:val="0"/>
      <w:marBottom w:val="0"/>
      <w:divBdr>
        <w:top w:val="none" w:sz="0" w:space="0" w:color="auto"/>
        <w:left w:val="none" w:sz="0" w:space="0" w:color="auto"/>
        <w:bottom w:val="none" w:sz="0" w:space="0" w:color="auto"/>
        <w:right w:val="none" w:sz="0" w:space="0" w:color="auto"/>
      </w:divBdr>
    </w:div>
    <w:div w:id="1587155436">
      <w:marLeft w:val="480"/>
      <w:marRight w:val="0"/>
      <w:marTop w:val="0"/>
      <w:marBottom w:val="0"/>
      <w:divBdr>
        <w:top w:val="none" w:sz="0" w:space="0" w:color="auto"/>
        <w:left w:val="none" w:sz="0" w:space="0" w:color="auto"/>
        <w:bottom w:val="none" w:sz="0" w:space="0" w:color="auto"/>
        <w:right w:val="none" w:sz="0" w:space="0" w:color="auto"/>
      </w:divBdr>
    </w:div>
    <w:div w:id="1592470498">
      <w:marLeft w:val="480"/>
      <w:marRight w:val="0"/>
      <w:marTop w:val="0"/>
      <w:marBottom w:val="0"/>
      <w:divBdr>
        <w:top w:val="none" w:sz="0" w:space="0" w:color="auto"/>
        <w:left w:val="none" w:sz="0" w:space="0" w:color="auto"/>
        <w:bottom w:val="none" w:sz="0" w:space="0" w:color="auto"/>
        <w:right w:val="none" w:sz="0" w:space="0" w:color="auto"/>
      </w:divBdr>
    </w:div>
    <w:div w:id="1595088118">
      <w:marLeft w:val="480"/>
      <w:marRight w:val="0"/>
      <w:marTop w:val="0"/>
      <w:marBottom w:val="0"/>
      <w:divBdr>
        <w:top w:val="none" w:sz="0" w:space="0" w:color="auto"/>
        <w:left w:val="none" w:sz="0" w:space="0" w:color="auto"/>
        <w:bottom w:val="none" w:sz="0" w:space="0" w:color="auto"/>
        <w:right w:val="none" w:sz="0" w:space="0" w:color="auto"/>
      </w:divBdr>
    </w:div>
    <w:div w:id="1604066294">
      <w:marLeft w:val="480"/>
      <w:marRight w:val="0"/>
      <w:marTop w:val="0"/>
      <w:marBottom w:val="0"/>
      <w:divBdr>
        <w:top w:val="none" w:sz="0" w:space="0" w:color="auto"/>
        <w:left w:val="none" w:sz="0" w:space="0" w:color="auto"/>
        <w:bottom w:val="none" w:sz="0" w:space="0" w:color="auto"/>
        <w:right w:val="none" w:sz="0" w:space="0" w:color="auto"/>
      </w:divBdr>
    </w:div>
    <w:div w:id="1625455298">
      <w:marLeft w:val="480"/>
      <w:marRight w:val="0"/>
      <w:marTop w:val="0"/>
      <w:marBottom w:val="0"/>
      <w:divBdr>
        <w:top w:val="none" w:sz="0" w:space="0" w:color="auto"/>
        <w:left w:val="none" w:sz="0" w:space="0" w:color="auto"/>
        <w:bottom w:val="none" w:sz="0" w:space="0" w:color="auto"/>
        <w:right w:val="none" w:sz="0" w:space="0" w:color="auto"/>
      </w:divBdr>
    </w:div>
    <w:div w:id="1626618556">
      <w:marLeft w:val="480"/>
      <w:marRight w:val="0"/>
      <w:marTop w:val="0"/>
      <w:marBottom w:val="0"/>
      <w:divBdr>
        <w:top w:val="none" w:sz="0" w:space="0" w:color="auto"/>
        <w:left w:val="none" w:sz="0" w:space="0" w:color="auto"/>
        <w:bottom w:val="none" w:sz="0" w:space="0" w:color="auto"/>
        <w:right w:val="none" w:sz="0" w:space="0" w:color="auto"/>
      </w:divBdr>
    </w:div>
    <w:div w:id="1627154085">
      <w:marLeft w:val="480"/>
      <w:marRight w:val="0"/>
      <w:marTop w:val="0"/>
      <w:marBottom w:val="0"/>
      <w:divBdr>
        <w:top w:val="none" w:sz="0" w:space="0" w:color="auto"/>
        <w:left w:val="none" w:sz="0" w:space="0" w:color="auto"/>
        <w:bottom w:val="none" w:sz="0" w:space="0" w:color="auto"/>
        <w:right w:val="none" w:sz="0" w:space="0" w:color="auto"/>
      </w:divBdr>
    </w:div>
    <w:div w:id="1636638341">
      <w:marLeft w:val="480"/>
      <w:marRight w:val="0"/>
      <w:marTop w:val="0"/>
      <w:marBottom w:val="0"/>
      <w:divBdr>
        <w:top w:val="none" w:sz="0" w:space="0" w:color="auto"/>
        <w:left w:val="none" w:sz="0" w:space="0" w:color="auto"/>
        <w:bottom w:val="none" w:sz="0" w:space="0" w:color="auto"/>
        <w:right w:val="none" w:sz="0" w:space="0" w:color="auto"/>
      </w:divBdr>
    </w:div>
    <w:div w:id="1645281504">
      <w:marLeft w:val="480"/>
      <w:marRight w:val="0"/>
      <w:marTop w:val="0"/>
      <w:marBottom w:val="0"/>
      <w:divBdr>
        <w:top w:val="none" w:sz="0" w:space="0" w:color="auto"/>
        <w:left w:val="none" w:sz="0" w:space="0" w:color="auto"/>
        <w:bottom w:val="none" w:sz="0" w:space="0" w:color="auto"/>
        <w:right w:val="none" w:sz="0" w:space="0" w:color="auto"/>
      </w:divBdr>
    </w:div>
    <w:div w:id="1646743375">
      <w:marLeft w:val="480"/>
      <w:marRight w:val="0"/>
      <w:marTop w:val="0"/>
      <w:marBottom w:val="0"/>
      <w:divBdr>
        <w:top w:val="none" w:sz="0" w:space="0" w:color="auto"/>
        <w:left w:val="none" w:sz="0" w:space="0" w:color="auto"/>
        <w:bottom w:val="none" w:sz="0" w:space="0" w:color="auto"/>
        <w:right w:val="none" w:sz="0" w:space="0" w:color="auto"/>
      </w:divBdr>
    </w:div>
    <w:div w:id="1657417156">
      <w:marLeft w:val="480"/>
      <w:marRight w:val="0"/>
      <w:marTop w:val="0"/>
      <w:marBottom w:val="0"/>
      <w:divBdr>
        <w:top w:val="none" w:sz="0" w:space="0" w:color="auto"/>
        <w:left w:val="none" w:sz="0" w:space="0" w:color="auto"/>
        <w:bottom w:val="none" w:sz="0" w:space="0" w:color="auto"/>
        <w:right w:val="none" w:sz="0" w:space="0" w:color="auto"/>
      </w:divBdr>
    </w:div>
    <w:div w:id="1660304879">
      <w:marLeft w:val="480"/>
      <w:marRight w:val="0"/>
      <w:marTop w:val="0"/>
      <w:marBottom w:val="0"/>
      <w:divBdr>
        <w:top w:val="none" w:sz="0" w:space="0" w:color="auto"/>
        <w:left w:val="none" w:sz="0" w:space="0" w:color="auto"/>
        <w:bottom w:val="none" w:sz="0" w:space="0" w:color="auto"/>
        <w:right w:val="none" w:sz="0" w:space="0" w:color="auto"/>
      </w:divBdr>
    </w:div>
    <w:div w:id="1660695817">
      <w:marLeft w:val="480"/>
      <w:marRight w:val="0"/>
      <w:marTop w:val="0"/>
      <w:marBottom w:val="0"/>
      <w:divBdr>
        <w:top w:val="none" w:sz="0" w:space="0" w:color="auto"/>
        <w:left w:val="none" w:sz="0" w:space="0" w:color="auto"/>
        <w:bottom w:val="none" w:sz="0" w:space="0" w:color="auto"/>
        <w:right w:val="none" w:sz="0" w:space="0" w:color="auto"/>
      </w:divBdr>
    </w:div>
    <w:div w:id="1662662804">
      <w:marLeft w:val="480"/>
      <w:marRight w:val="0"/>
      <w:marTop w:val="0"/>
      <w:marBottom w:val="0"/>
      <w:divBdr>
        <w:top w:val="none" w:sz="0" w:space="0" w:color="auto"/>
        <w:left w:val="none" w:sz="0" w:space="0" w:color="auto"/>
        <w:bottom w:val="none" w:sz="0" w:space="0" w:color="auto"/>
        <w:right w:val="none" w:sz="0" w:space="0" w:color="auto"/>
      </w:divBdr>
    </w:div>
    <w:div w:id="1668166290">
      <w:marLeft w:val="480"/>
      <w:marRight w:val="0"/>
      <w:marTop w:val="0"/>
      <w:marBottom w:val="0"/>
      <w:divBdr>
        <w:top w:val="none" w:sz="0" w:space="0" w:color="auto"/>
        <w:left w:val="none" w:sz="0" w:space="0" w:color="auto"/>
        <w:bottom w:val="none" w:sz="0" w:space="0" w:color="auto"/>
        <w:right w:val="none" w:sz="0" w:space="0" w:color="auto"/>
      </w:divBdr>
    </w:div>
    <w:div w:id="1671984734">
      <w:marLeft w:val="480"/>
      <w:marRight w:val="0"/>
      <w:marTop w:val="0"/>
      <w:marBottom w:val="0"/>
      <w:divBdr>
        <w:top w:val="none" w:sz="0" w:space="0" w:color="auto"/>
        <w:left w:val="none" w:sz="0" w:space="0" w:color="auto"/>
        <w:bottom w:val="none" w:sz="0" w:space="0" w:color="auto"/>
        <w:right w:val="none" w:sz="0" w:space="0" w:color="auto"/>
      </w:divBdr>
    </w:div>
    <w:div w:id="1672294969">
      <w:marLeft w:val="480"/>
      <w:marRight w:val="0"/>
      <w:marTop w:val="0"/>
      <w:marBottom w:val="0"/>
      <w:divBdr>
        <w:top w:val="none" w:sz="0" w:space="0" w:color="auto"/>
        <w:left w:val="none" w:sz="0" w:space="0" w:color="auto"/>
        <w:bottom w:val="none" w:sz="0" w:space="0" w:color="auto"/>
        <w:right w:val="none" w:sz="0" w:space="0" w:color="auto"/>
      </w:divBdr>
    </w:div>
    <w:div w:id="1685594590">
      <w:marLeft w:val="480"/>
      <w:marRight w:val="0"/>
      <w:marTop w:val="0"/>
      <w:marBottom w:val="0"/>
      <w:divBdr>
        <w:top w:val="none" w:sz="0" w:space="0" w:color="auto"/>
        <w:left w:val="none" w:sz="0" w:space="0" w:color="auto"/>
        <w:bottom w:val="none" w:sz="0" w:space="0" w:color="auto"/>
        <w:right w:val="none" w:sz="0" w:space="0" w:color="auto"/>
      </w:divBdr>
    </w:div>
    <w:div w:id="1692955229">
      <w:marLeft w:val="480"/>
      <w:marRight w:val="0"/>
      <w:marTop w:val="0"/>
      <w:marBottom w:val="0"/>
      <w:divBdr>
        <w:top w:val="none" w:sz="0" w:space="0" w:color="auto"/>
        <w:left w:val="none" w:sz="0" w:space="0" w:color="auto"/>
        <w:bottom w:val="none" w:sz="0" w:space="0" w:color="auto"/>
        <w:right w:val="none" w:sz="0" w:space="0" w:color="auto"/>
      </w:divBdr>
    </w:div>
    <w:div w:id="1695691497">
      <w:marLeft w:val="480"/>
      <w:marRight w:val="0"/>
      <w:marTop w:val="0"/>
      <w:marBottom w:val="0"/>
      <w:divBdr>
        <w:top w:val="none" w:sz="0" w:space="0" w:color="auto"/>
        <w:left w:val="none" w:sz="0" w:space="0" w:color="auto"/>
        <w:bottom w:val="none" w:sz="0" w:space="0" w:color="auto"/>
        <w:right w:val="none" w:sz="0" w:space="0" w:color="auto"/>
      </w:divBdr>
    </w:div>
    <w:div w:id="1708218382">
      <w:marLeft w:val="480"/>
      <w:marRight w:val="0"/>
      <w:marTop w:val="0"/>
      <w:marBottom w:val="0"/>
      <w:divBdr>
        <w:top w:val="none" w:sz="0" w:space="0" w:color="auto"/>
        <w:left w:val="none" w:sz="0" w:space="0" w:color="auto"/>
        <w:bottom w:val="none" w:sz="0" w:space="0" w:color="auto"/>
        <w:right w:val="none" w:sz="0" w:space="0" w:color="auto"/>
      </w:divBdr>
    </w:div>
    <w:div w:id="1708289998">
      <w:marLeft w:val="480"/>
      <w:marRight w:val="0"/>
      <w:marTop w:val="0"/>
      <w:marBottom w:val="0"/>
      <w:divBdr>
        <w:top w:val="none" w:sz="0" w:space="0" w:color="auto"/>
        <w:left w:val="none" w:sz="0" w:space="0" w:color="auto"/>
        <w:bottom w:val="none" w:sz="0" w:space="0" w:color="auto"/>
        <w:right w:val="none" w:sz="0" w:space="0" w:color="auto"/>
      </w:divBdr>
    </w:div>
    <w:div w:id="1708483403">
      <w:marLeft w:val="480"/>
      <w:marRight w:val="0"/>
      <w:marTop w:val="0"/>
      <w:marBottom w:val="0"/>
      <w:divBdr>
        <w:top w:val="none" w:sz="0" w:space="0" w:color="auto"/>
        <w:left w:val="none" w:sz="0" w:space="0" w:color="auto"/>
        <w:bottom w:val="none" w:sz="0" w:space="0" w:color="auto"/>
        <w:right w:val="none" w:sz="0" w:space="0" w:color="auto"/>
      </w:divBdr>
    </w:div>
    <w:div w:id="1712991738">
      <w:marLeft w:val="480"/>
      <w:marRight w:val="0"/>
      <w:marTop w:val="0"/>
      <w:marBottom w:val="0"/>
      <w:divBdr>
        <w:top w:val="none" w:sz="0" w:space="0" w:color="auto"/>
        <w:left w:val="none" w:sz="0" w:space="0" w:color="auto"/>
        <w:bottom w:val="none" w:sz="0" w:space="0" w:color="auto"/>
        <w:right w:val="none" w:sz="0" w:space="0" w:color="auto"/>
      </w:divBdr>
    </w:div>
    <w:div w:id="1714771538">
      <w:marLeft w:val="480"/>
      <w:marRight w:val="0"/>
      <w:marTop w:val="0"/>
      <w:marBottom w:val="0"/>
      <w:divBdr>
        <w:top w:val="none" w:sz="0" w:space="0" w:color="auto"/>
        <w:left w:val="none" w:sz="0" w:space="0" w:color="auto"/>
        <w:bottom w:val="none" w:sz="0" w:space="0" w:color="auto"/>
        <w:right w:val="none" w:sz="0" w:space="0" w:color="auto"/>
      </w:divBdr>
    </w:div>
    <w:div w:id="1730575166">
      <w:marLeft w:val="480"/>
      <w:marRight w:val="0"/>
      <w:marTop w:val="0"/>
      <w:marBottom w:val="0"/>
      <w:divBdr>
        <w:top w:val="none" w:sz="0" w:space="0" w:color="auto"/>
        <w:left w:val="none" w:sz="0" w:space="0" w:color="auto"/>
        <w:bottom w:val="none" w:sz="0" w:space="0" w:color="auto"/>
        <w:right w:val="none" w:sz="0" w:space="0" w:color="auto"/>
      </w:divBdr>
    </w:div>
    <w:div w:id="1733312128">
      <w:marLeft w:val="480"/>
      <w:marRight w:val="0"/>
      <w:marTop w:val="0"/>
      <w:marBottom w:val="0"/>
      <w:divBdr>
        <w:top w:val="none" w:sz="0" w:space="0" w:color="auto"/>
        <w:left w:val="none" w:sz="0" w:space="0" w:color="auto"/>
        <w:bottom w:val="none" w:sz="0" w:space="0" w:color="auto"/>
        <w:right w:val="none" w:sz="0" w:space="0" w:color="auto"/>
      </w:divBdr>
    </w:div>
    <w:div w:id="1736394841">
      <w:marLeft w:val="480"/>
      <w:marRight w:val="0"/>
      <w:marTop w:val="0"/>
      <w:marBottom w:val="0"/>
      <w:divBdr>
        <w:top w:val="none" w:sz="0" w:space="0" w:color="auto"/>
        <w:left w:val="none" w:sz="0" w:space="0" w:color="auto"/>
        <w:bottom w:val="none" w:sz="0" w:space="0" w:color="auto"/>
        <w:right w:val="none" w:sz="0" w:space="0" w:color="auto"/>
      </w:divBdr>
    </w:div>
    <w:div w:id="1738892225">
      <w:marLeft w:val="480"/>
      <w:marRight w:val="0"/>
      <w:marTop w:val="0"/>
      <w:marBottom w:val="0"/>
      <w:divBdr>
        <w:top w:val="none" w:sz="0" w:space="0" w:color="auto"/>
        <w:left w:val="none" w:sz="0" w:space="0" w:color="auto"/>
        <w:bottom w:val="none" w:sz="0" w:space="0" w:color="auto"/>
        <w:right w:val="none" w:sz="0" w:space="0" w:color="auto"/>
      </w:divBdr>
    </w:div>
    <w:div w:id="1741714351">
      <w:marLeft w:val="480"/>
      <w:marRight w:val="0"/>
      <w:marTop w:val="0"/>
      <w:marBottom w:val="0"/>
      <w:divBdr>
        <w:top w:val="none" w:sz="0" w:space="0" w:color="auto"/>
        <w:left w:val="none" w:sz="0" w:space="0" w:color="auto"/>
        <w:bottom w:val="none" w:sz="0" w:space="0" w:color="auto"/>
        <w:right w:val="none" w:sz="0" w:space="0" w:color="auto"/>
      </w:divBdr>
    </w:div>
    <w:div w:id="1744520586">
      <w:marLeft w:val="480"/>
      <w:marRight w:val="0"/>
      <w:marTop w:val="0"/>
      <w:marBottom w:val="0"/>
      <w:divBdr>
        <w:top w:val="none" w:sz="0" w:space="0" w:color="auto"/>
        <w:left w:val="none" w:sz="0" w:space="0" w:color="auto"/>
        <w:bottom w:val="none" w:sz="0" w:space="0" w:color="auto"/>
        <w:right w:val="none" w:sz="0" w:space="0" w:color="auto"/>
      </w:divBdr>
    </w:div>
    <w:div w:id="1745225579">
      <w:marLeft w:val="480"/>
      <w:marRight w:val="0"/>
      <w:marTop w:val="0"/>
      <w:marBottom w:val="0"/>
      <w:divBdr>
        <w:top w:val="none" w:sz="0" w:space="0" w:color="auto"/>
        <w:left w:val="none" w:sz="0" w:space="0" w:color="auto"/>
        <w:bottom w:val="none" w:sz="0" w:space="0" w:color="auto"/>
        <w:right w:val="none" w:sz="0" w:space="0" w:color="auto"/>
      </w:divBdr>
    </w:div>
    <w:div w:id="1745762074">
      <w:marLeft w:val="480"/>
      <w:marRight w:val="0"/>
      <w:marTop w:val="0"/>
      <w:marBottom w:val="0"/>
      <w:divBdr>
        <w:top w:val="none" w:sz="0" w:space="0" w:color="auto"/>
        <w:left w:val="none" w:sz="0" w:space="0" w:color="auto"/>
        <w:bottom w:val="none" w:sz="0" w:space="0" w:color="auto"/>
        <w:right w:val="none" w:sz="0" w:space="0" w:color="auto"/>
      </w:divBdr>
    </w:div>
    <w:div w:id="1750033219">
      <w:marLeft w:val="480"/>
      <w:marRight w:val="0"/>
      <w:marTop w:val="0"/>
      <w:marBottom w:val="0"/>
      <w:divBdr>
        <w:top w:val="none" w:sz="0" w:space="0" w:color="auto"/>
        <w:left w:val="none" w:sz="0" w:space="0" w:color="auto"/>
        <w:bottom w:val="none" w:sz="0" w:space="0" w:color="auto"/>
        <w:right w:val="none" w:sz="0" w:space="0" w:color="auto"/>
      </w:divBdr>
    </w:div>
    <w:div w:id="1756127641">
      <w:marLeft w:val="480"/>
      <w:marRight w:val="0"/>
      <w:marTop w:val="0"/>
      <w:marBottom w:val="0"/>
      <w:divBdr>
        <w:top w:val="none" w:sz="0" w:space="0" w:color="auto"/>
        <w:left w:val="none" w:sz="0" w:space="0" w:color="auto"/>
        <w:bottom w:val="none" w:sz="0" w:space="0" w:color="auto"/>
        <w:right w:val="none" w:sz="0" w:space="0" w:color="auto"/>
      </w:divBdr>
    </w:div>
    <w:div w:id="1770537329">
      <w:marLeft w:val="480"/>
      <w:marRight w:val="0"/>
      <w:marTop w:val="0"/>
      <w:marBottom w:val="0"/>
      <w:divBdr>
        <w:top w:val="none" w:sz="0" w:space="0" w:color="auto"/>
        <w:left w:val="none" w:sz="0" w:space="0" w:color="auto"/>
        <w:bottom w:val="none" w:sz="0" w:space="0" w:color="auto"/>
        <w:right w:val="none" w:sz="0" w:space="0" w:color="auto"/>
      </w:divBdr>
    </w:div>
    <w:div w:id="1782266259">
      <w:marLeft w:val="480"/>
      <w:marRight w:val="0"/>
      <w:marTop w:val="0"/>
      <w:marBottom w:val="0"/>
      <w:divBdr>
        <w:top w:val="none" w:sz="0" w:space="0" w:color="auto"/>
        <w:left w:val="none" w:sz="0" w:space="0" w:color="auto"/>
        <w:bottom w:val="none" w:sz="0" w:space="0" w:color="auto"/>
        <w:right w:val="none" w:sz="0" w:space="0" w:color="auto"/>
      </w:divBdr>
    </w:div>
    <w:div w:id="1785727731">
      <w:marLeft w:val="480"/>
      <w:marRight w:val="0"/>
      <w:marTop w:val="0"/>
      <w:marBottom w:val="0"/>
      <w:divBdr>
        <w:top w:val="none" w:sz="0" w:space="0" w:color="auto"/>
        <w:left w:val="none" w:sz="0" w:space="0" w:color="auto"/>
        <w:bottom w:val="none" w:sz="0" w:space="0" w:color="auto"/>
        <w:right w:val="none" w:sz="0" w:space="0" w:color="auto"/>
      </w:divBdr>
    </w:div>
    <w:div w:id="1788503114">
      <w:marLeft w:val="480"/>
      <w:marRight w:val="0"/>
      <w:marTop w:val="0"/>
      <w:marBottom w:val="0"/>
      <w:divBdr>
        <w:top w:val="none" w:sz="0" w:space="0" w:color="auto"/>
        <w:left w:val="none" w:sz="0" w:space="0" w:color="auto"/>
        <w:bottom w:val="none" w:sz="0" w:space="0" w:color="auto"/>
        <w:right w:val="none" w:sz="0" w:space="0" w:color="auto"/>
      </w:divBdr>
    </w:div>
    <w:div w:id="1792553367">
      <w:marLeft w:val="480"/>
      <w:marRight w:val="0"/>
      <w:marTop w:val="0"/>
      <w:marBottom w:val="0"/>
      <w:divBdr>
        <w:top w:val="none" w:sz="0" w:space="0" w:color="auto"/>
        <w:left w:val="none" w:sz="0" w:space="0" w:color="auto"/>
        <w:bottom w:val="none" w:sz="0" w:space="0" w:color="auto"/>
        <w:right w:val="none" w:sz="0" w:space="0" w:color="auto"/>
      </w:divBdr>
    </w:div>
    <w:div w:id="1803308118">
      <w:marLeft w:val="480"/>
      <w:marRight w:val="0"/>
      <w:marTop w:val="0"/>
      <w:marBottom w:val="0"/>
      <w:divBdr>
        <w:top w:val="none" w:sz="0" w:space="0" w:color="auto"/>
        <w:left w:val="none" w:sz="0" w:space="0" w:color="auto"/>
        <w:bottom w:val="none" w:sz="0" w:space="0" w:color="auto"/>
        <w:right w:val="none" w:sz="0" w:space="0" w:color="auto"/>
      </w:divBdr>
    </w:div>
    <w:div w:id="1805805321">
      <w:marLeft w:val="480"/>
      <w:marRight w:val="0"/>
      <w:marTop w:val="0"/>
      <w:marBottom w:val="0"/>
      <w:divBdr>
        <w:top w:val="none" w:sz="0" w:space="0" w:color="auto"/>
        <w:left w:val="none" w:sz="0" w:space="0" w:color="auto"/>
        <w:bottom w:val="none" w:sz="0" w:space="0" w:color="auto"/>
        <w:right w:val="none" w:sz="0" w:space="0" w:color="auto"/>
      </w:divBdr>
    </w:div>
    <w:div w:id="1806122006">
      <w:marLeft w:val="480"/>
      <w:marRight w:val="0"/>
      <w:marTop w:val="0"/>
      <w:marBottom w:val="0"/>
      <w:divBdr>
        <w:top w:val="none" w:sz="0" w:space="0" w:color="auto"/>
        <w:left w:val="none" w:sz="0" w:space="0" w:color="auto"/>
        <w:bottom w:val="none" w:sz="0" w:space="0" w:color="auto"/>
        <w:right w:val="none" w:sz="0" w:space="0" w:color="auto"/>
      </w:divBdr>
    </w:div>
    <w:div w:id="1816025906">
      <w:marLeft w:val="480"/>
      <w:marRight w:val="0"/>
      <w:marTop w:val="0"/>
      <w:marBottom w:val="0"/>
      <w:divBdr>
        <w:top w:val="none" w:sz="0" w:space="0" w:color="auto"/>
        <w:left w:val="none" w:sz="0" w:space="0" w:color="auto"/>
        <w:bottom w:val="none" w:sz="0" w:space="0" w:color="auto"/>
        <w:right w:val="none" w:sz="0" w:space="0" w:color="auto"/>
      </w:divBdr>
    </w:div>
    <w:div w:id="1818717550">
      <w:marLeft w:val="480"/>
      <w:marRight w:val="0"/>
      <w:marTop w:val="0"/>
      <w:marBottom w:val="0"/>
      <w:divBdr>
        <w:top w:val="none" w:sz="0" w:space="0" w:color="auto"/>
        <w:left w:val="none" w:sz="0" w:space="0" w:color="auto"/>
        <w:bottom w:val="none" w:sz="0" w:space="0" w:color="auto"/>
        <w:right w:val="none" w:sz="0" w:space="0" w:color="auto"/>
      </w:divBdr>
    </w:div>
    <w:div w:id="1827743097">
      <w:marLeft w:val="480"/>
      <w:marRight w:val="0"/>
      <w:marTop w:val="0"/>
      <w:marBottom w:val="0"/>
      <w:divBdr>
        <w:top w:val="none" w:sz="0" w:space="0" w:color="auto"/>
        <w:left w:val="none" w:sz="0" w:space="0" w:color="auto"/>
        <w:bottom w:val="none" w:sz="0" w:space="0" w:color="auto"/>
        <w:right w:val="none" w:sz="0" w:space="0" w:color="auto"/>
      </w:divBdr>
    </w:div>
    <w:div w:id="1834686538">
      <w:marLeft w:val="480"/>
      <w:marRight w:val="0"/>
      <w:marTop w:val="0"/>
      <w:marBottom w:val="0"/>
      <w:divBdr>
        <w:top w:val="none" w:sz="0" w:space="0" w:color="auto"/>
        <w:left w:val="none" w:sz="0" w:space="0" w:color="auto"/>
        <w:bottom w:val="none" w:sz="0" w:space="0" w:color="auto"/>
        <w:right w:val="none" w:sz="0" w:space="0" w:color="auto"/>
      </w:divBdr>
    </w:div>
    <w:div w:id="1834909644">
      <w:marLeft w:val="480"/>
      <w:marRight w:val="0"/>
      <w:marTop w:val="0"/>
      <w:marBottom w:val="0"/>
      <w:divBdr>
        <w:top w:val="none" w:sz="0" w:space="0" w:color="auto"/>
        <w:left w:val="none" w:sz="0" w:space="0" w:color="auto"/>
        <w:bottom w:val="none" w:sz="0" w:space="0" w:color="auto"/>
        <w:right w:val="none" w:sz="0" w:space="0" w:color="auto"/>
      </w:divBdr>
    </w:div>
    <w:div w:id="1836071951">
      <w:marLeft w:val="480"/>
      <w:marRight w:val="0"/>
      <w:marTop w:val="0"/>
      <w:marBottom w:val="0"/>
      <w:divBdr>
        <w:top w:val="none" w:sz="0" w:space="0" w:color="auto"/>
        <w:left w:val="none" w:sz="0" w:space="0" w:color="auto"/>
        <w:bottom w:val="none" w:sz="0" w:space="0" w:color="auto"/>
        <w:right w:val="none" w:sz="0" w:space="0" w:color="auto"/>
      </w:divBdr>
    </w:div>
    <w:div w:id="1837071635">
      <w:marLeft w:val="480"/>
      <w:marRight w:val="0"/>
      <w:marTop w:val="0"/>
      <w:marBottom w:val="0"/>
      <w:divBdr>
        <w:top w:val="none" w:sz="0" w:space="0" w:color="auto"/>
        <w:left w:val="none" w:sz="0" w:space="0" w:color="auto"/>
        <w:bottom w:val="none" w:sz="0" w:space="0" w:color="auto"/>
        <w:right w:val="none" w:sz="0" w:space="0" w:color="auto"/>
      </w:divBdr>
    </w:div>
    <w:div w:id="1844589622">
      <w:marLeft w:val="480"/>
      <w:marRight w:val="0"/>
      <w:marTop w:val="0"/>
      <w:marBottom w:val="0"/>
      <w:divBdr>
        <w:top w:val="none" w:sz="0" w:space="0" w:color="auto"/>
        <w:left w:val="none" w:sz="0" w:space="0" w:color="auto"/>
        <w:bottom w:val="none" w:sz="0" w:space="0" w:color="auto"/>
        <w:right w:val="none" w:sz="0" w:space="0" w:color="auto"/>
      </w:divBdr>
    </w:div>
    <w:div w:id="1864857668">
      <w:marLeft w:val="480"/>
      <w:marRight w:val="0"/>
      <w:marTop w:val="0"/>
      <w:marBottom w:val="0"/>
      <w:divBdr>
        <w:top w:val="none" w:sz="0" w:space="0" w:color="auto"/>
        <w:left w:val="none" w:sz="0" w:space="0" w:color="auto"/>
        <w:bottom w:val="none" w:sz="0" w:space="0" w:color="auto"/>
        <w:right w:val="none" w:sz="0" w:space="0" w:color="auto"/>
      </w:divBdr>
    </w:div>
    <w:div w:id="1866284606">
      <w:marLeft w:val="480"/>
      <w:marRight w:val="0"/>
      <w:marTop w:val="0"/>
      <w:marBottom w:val="0"/>
      <w:divBdr>
        <w:top w:val="none" w:sz="0" w:space="0" w:color="auto"/>
        <w:left w:val="none" w:sz="0" w:space="0" w:color="auto"/>
        <w:bottom w:val="none" w:sz="0" w:space="0" w:color="auto"/>
        <w:right w:val="none" w:sz="0" w:space="0" w:color="auto"/>
      </w:divBdr>
    </w:div>
    <w:div w:id="1868641783">
      <w:marLeft w:val="480"/>
      <w:marRight w:val="0"/>
      <w:marTop w:val="0"/>
      <w:marBottom w:val="0"/>
      <w:divBdr>
        <w:top w:val="none" w:sz="0" w:space="0" w:color="auto"/>
        <w:left w:val="none" w:sz="0" w:space="0" w:color="auto"/>
        <w:bottom w:val="none" w:sz="0" w:space="0" w:color="auto"/>
        <w:right w:val="none" w:sz="0" w:space="0" w:color="auto"/>
      </w:divBdr>
    </w:div>
    <w:div w:id="1869443202">
      <w:marLeft w:val="480"/>
      <w:marRight w:val="0"/>
      <w:marTop w:val="0"/>
      <w:marBottom w:val="0"/>
      <w:divBdr>
        <w:top w:val="none" w:sz="0" w:space="0" w:color="auto"/>
        <w:left w:val="none" w:sz="0" w:space="0" w:color="auto"/>
        <w:bottom w:val="none" w:sz="0" w:space="0" w:color="auto"/>
        <w:right w:val="none" w:sz="0" w:space="0" w:color="auto"/>
      </w:divBdr>
    </w:div>
    <w:div w:id="1875655472">
      <w:marLeft w:val="480"/>
      <w:marRight w:val="0"/>
      <w:marTop w:val="0"/>
      <w:marBottom w:val="0"/>
      <w:divBdr>
        <w:top w:val="none" w:sz="0" w:space="0" w:color="auto"/>
        <w:left w:val="none" w:sz="0" w:space="0" w:color="auto"/>
        <w:bottom w:val="none" w:sz="0" w:space="0" w:color="auto"/>
        <w:right w:val="none" w:sz="0" w:space="0" w:color="auto"/>
      </w:divBdr>
    </w:div>
    <w:div w:id="1876499322">
      <w:marLeft w:val="480"/>
      <w:marRight w:val="0"/>
      <w:marTop w:val="0"/>
      <w:marBottom w:val="0"/>
      <w:divBdr>
        <w:top w:val="none" w:sz="0" w:space="0" w:color="auto"/>
        <w:left w:val="none" w:sz="0" w:space="0" w:color="auto"/>
        <w:bottom w:val="none" w:sz="0" w:space="0" w:color="auto"/>
        <w:right w:val="none" w:sz="0" w:space="0" w:color="auto"/>
      </w:divBdr>
    </w:div>
    <w:div w:id="1878353343">
      <w:marLeft w:val="480"/>
      <w:marRight w:val="0"/>
      <w:marTop w:val="0"/>
      <w:marBottom w:val="0"/>
      <w:divBdr>
        <w:top w:val="none" w:sz="0" w:space="0" w:color="auto"/>
        <w:left w:val="none" w:sz="0" w:space="0" w:color="auto"/>
        <w:bottom w:val="none" w:sz="0" w:space="0" w:color="auto"/>
        <w:right w:val="none" w:sz="0" w:space="0" w:color="auto"/>
      </w:divBdr>
    </w:div>
    <w:div w:id="1892498196">
      <w:marLeft w:val="480"/>
      <w:marRight w:val="0"/>
      <w:marTop w:val="0"/>
      <w:marBottom w:val="0"/>
      <w:divBdr>
        <w:top w:val="none" w:sz="0" w:space="0" w:color="auto"/>
        <w:left w:val="none" w:sz="0" w:space="0" w:color="auto"/>
        <w:bottom w:val="none" w:sz="0" w:space="0" w:color="auto"/>
        <w:right w:val="none" w:sz="0" w:space="0" w:color="auto"/>
      </w:divBdr>
    </w:div>
    <w:div w:id="1895041913">
      <w:marLeft w:val="480"/>
      <w:marRight w:val="0"/>
      <w:marTop w:val="0"/>
      <w:marBottom w:val="0"/>
      <w:divBdr>
        <w:top w:val="none" w:sz="0" w:space="0" w:color="auto"/>
        <w:left w:val="none" w:sz="0" w:space="0" w:color="auto"/>
        <w:bottom w:val="none" w:sz="0" w:space="0" w:color="auto"/>
        <w:right w:val="none" w:sz="0" w:space="0" w:color="auto"/>
      </w:divBdr>
    </w:div>
    <w:div w:id="1896352131">
      <w:marLeft w:val="480"/>
      <w:marRight w:val="0"/>
      <w:marTop w:val="0"/>
      <w:marBottom w:val="0"/>
      <w:divBdr>
        <w:top w:val="none" w:sz="0" w:space="0" w:color="auto"/>
        <w:left w:val="none" w:sz="0" w:space="0" w:color="auto"/>
        <w:bottom w:val="none" w:sz="0" w:space="0" w:color="auto"/>
        <w:right w:val="none" w:sz="0" w:space="0" w:color="auto"/>
      </w:divBdr>
    </w:div>
    <w:div w:id="1899707472">
      <w:marLeft w:val="480"/>
      <w:marRight w:val="0"/>
      <w:marTop w:val="0"/>
      <w:marBottom w:val="0"/>
      <w:divBdr>
        <w:top w:val="none" w:sz="0" w:space="0" w:color="auto"/>
        <w:left w:val="none" w:sz="0" w:space="0" w:color="auto"/>
        <w:bottom w:val="none" w:sz="0" w:space="0" w:color="auto"/>
        <w:right w:val="none" w:sz="0" w:space="0" w:color="auto"/>
      </w:divBdr>
    </w:div>
    <w:div w:id="1912155510">
      <w:marLeft w:val="480"/>
      <w:marRight w:val="0"/>
      <w:marTop w:val="0"/>
      <w:marBottom w:val="0"/>
      <w:divBdr>
        <w:top w:val="none" w:sz="0" w:space="0" w:color="auto"/>
        <w:left w:val="none" w:sz="0" w:space="0" w:color="auto"/>
        <w:bottom w:val="none" w:sz="0" w:space="0" w:color="auto"/>
        <w:right w:val="none" w:sz="0" w:space="0" w:color="auto"/>
      </w:divBdr>
    </w:div>
    <w:div w:id="1913467003">
      <w:marLeft w:val="480"/>
      <w:marRight w:val="0"/>
      <w:marTop w:val="0"/>
      <w:marBottom w:val="0"/>
      <w:divBdr>
        <w:top w:val="none" w:sz="0" w:space="0" w:color="auto"/>
        <w:left w:val="none" w:sz="0" w:space="0" w:color="auto"/>
        <w:bottom w:val="none" w:sz="0" w:space="0" w:color="auto"/>
        <w:right w:val="none" w:sz="0" w:space="0" w:color="auto"/>
      </w:divBdr>
    </w:div>
    <w:div w:id="1918710058">
      <w:marLeft w:val="480"/>
      <w:marRight w:val="0"/>
      <w:marTop w:val="0"/>
      <w:marBottom w:val="0"/>
      <w:divBdr>
        <w:top w:val="none" w:sz="0" w:space="0" w:color="auto"/>
        <w:left w:val="none" w:sz="0" w:space="0" w:color="auto"/>
        <w:bottom w:val="none" w:sz="0" w:space="0" w:color="auto"/>
        <w:right w:val="none" w:sz="0" w:space="0" w:color="auto"/>
      </w:divBdr>
    </w:div>
    <w:div w:id="1928032438">
      <w:marLeft w:val="480"/>
      <w:marRight w:val="0"/>
      <w:marTop w:val="0"/>
      <w:marBottom w:val="0"/>
      <w:divBdr>
        <w:top w:val="none" w:sz="0" w:space="0" w:color="auto"/>
        <w:left w:val="none" w:sz="0" w:space="0" w:color="auto"/>
        <w:bottom w:val="none" w:sz="0" w:space="0" w:color="auto"/>
        <w:right w:val="none" w:sz="0" w:space="0" w:color="auto"/>
      </w:divBdr>
    </w:div>
    <w:div w:id="1930892069">
      <w:marLeft w:val="480"/>
      <w:marRight w:val="0"/>
      <w:marTop w:val="0"/>
      <w:marBottom w:val="0"/>
      <w:divBdr>
        <w:top w:val="none" w:sz="0" w:space="0" w:color="auto"/>
        <w:left w:val="none" w:sz="0" w:space="0" w:color="auto"/>
        <w:bottom w:val="none" w:sz="0" w:space="0" w:color="auto"/>
        <w:right w:val="none" w:sz="0" w:space="0" w:color="auto"/>
      </w:divBdr>
    </w:div>
    <w:div w:id="1940795353">
      <w:marLeft w:val="480"/>
      <w:marRight w:val="0"/>
      <w:marTop w:val="0"/>
      <w:marBottom w:val="0"/>
      <w:divBdr>
        <w:top w:val="none" w:sz="0" w:space="0" w:color="auto"/>
        <w:left w:val="none" w:sz="0" w:space="0" w:color="auto"/>
        <w:bottom w:val="none" w:sz="0" w:space="0" w:color="auto"/>
        <w:right w:val="none" w:sz="0" w:space="0" w:color="auto"/>
      </w:divBdr>
    </w:div>
    <w:div w:id="1941570784">
      <w:marLeft w:val="480"/>
      <w:marRight w:val="0"/>
      <w:marTop w:val="0"/>
      <w:marBottom w:val="0"/>
      <w:divBdr>
        <w:top w:val="none" w:sz="0" w:space="0" w:color="auto"/>
        <w:left w:val="none" w:sz="0" w:space="0" w:color="auto"/>
        <w:bottom w:val="none" w:sz="0" w:space="0" w:color="auto"/>
        <w:right w:val="none" w:sz="0" w:space="0" w:color="auto"/>
      </w:divBdr>
    </w:div>
    <w:div w:id="1971131126">
      <w:marLeft w:val="480"/>
      <w:marRight w:val="0"/>
      <w:marTop w:val="0"/>
      <w:marBottom w:val="0"/>
      <w:divBdr>
        <w:top w:val="none" w:sz="0" w:space="0" w:color="auto"/>
        <w:left w:val="none" w:sz="0" w:space="0" w:color="auto"/>
        <w:bottom w:val="none" w:sz="0" w:space="0" w:color="auto"/>
        <w:right w:val="none" w:sz="0" w:space="0" w:color="auto"/>
      </w:divBdr>
    </w:div>
    <w:div w:id="1973368537">
      <w:marLeft w:val="480"/>
      <w:marRight w:val="0"/>
      <w:marTop w:val="0"/>
      <w:marBottom w:val="0"/>
      <w:divBdr>
        <w:top w:val="none" w:sz="0" w:space="0" w:color="auto"/>
        <w:left w:val="none" w:sz="0" w:space="0" w:color="auto"/>
        <w:bottom w:val="none" w:sz="0" w:space="0" w:color="auto"/>
        <w:right w:val="none" w:sz="0" w:space="0" w:color="auto"/>
      </w:divBdr>
    </w:div>
    <w:div w:id="1974021002">
      <w:marLeft w:val="480"/>
      <w:marRight w:val="0"/>
      <w:marTop w:val="0"/>
      <w:marBottom w:val="0"/>
      <w:divBdr>
        <w:top w:val="none" w:sz="0" w:space="0" w:color="auto"/>
        <w:left w:val="none" w:sz="0" w:space="0" w:color="auto"/>
        <w:bottom w:val="none" w:sz="0" w:space="0" w:color="auto"/>
        <w:right w:val="none" w:sz="0" w:space="0" w:color="auto"/>
      </w:divBdr>
    </w:div>
    <w:div w:id="1986355622">
      <w:marLeft w:val="480"/>
      <w:marRight w:val="0"/>
      <w:marTop w:val="0"/>
      <w:marBottom w:val="0"/>
      <w:divBdr>
        <w:top w:val="none" w:sz="0" w:space="0" w:color="auto"/>
        <w:left w:val="none" w:sz="0" w:space="0" w:color="auto"/>
        <w:bottom w:val="none" w:sz="0" w:space="0" w:color="auto"/>
        <w:right w:val="none" w:sz="0" w:space="0" w:color="auto"/>
      </w:divBdr>
    </w:div>
    <w:div w:id="1999571047">
      <w:marLeft w:val="480"/>
      <w:marRight w:val="0"/>
      <w:marTop w:val="0"/>
      <w:marBottom w:val="0"/>
      <w:divBdr>
        <w:top w:val="none" w:sz="0" w:space="0" w:color="auto"/>
        <w:left w:val="none" w:sz="0" w:space="0" w:color="auto"/>
        <w:bottom w:val="none" w:sz="0" w:space="0" w:color="auto"/>
        <w:right w:val="none" w:sz="0" w:space="0" w:color="auto"/>
      </w:divBdr>
    </w:div>
    <w:div w:id="2000885351">
      <w:marLeft w:val="480"/>
      <w:marRight w:val="0"/>
      <w:marTop w:val="0"/>
      <w:marBottom w:val="0"/>
      <w:divBdr>
        <w:top w:val="none" w:sz="0" w:space="0" w:color="auto"/>
        <w:left w:val="none" w:sz="0" w:space="0" w:color="auto"/>
        <w:bottom w:val="none" w:sz="0" w:space="0" w:color="auto"/>
        <w:right w:val="none" w:sz="0" w:space="0" w:color="auto"/>
      </w:divBdr>
    </w:div>
    <w:div w:id="2003771771">
      <w:marLeft w:val="480"/>
      <w:marRight w:val="0"/>
      <w:marTop w:val="0"/>
      <w:marBottom w:val="0"/>
      <w:divBdr>
        <w:top w:val="none" w:sz="0" w:space="0" w:color="auto"/>
        <w:left w:val="none" w:sz="0" w:space="0" w:color="auto"/>
        <w:bottom w:val="none" w:sz="0" w:space="0" w:color="auto"/>
        <w:right w:val="none" w:sz="0" w:space="0" w:color="auto"/>
      </w:divBdr>
    </w:div>
    <w:div w:id="2006128057">
      <w:marLeft w:val="480"/>
      <w:marRight w:val="0"/>
      <w:marTop w:val="0"/>
      <w:marBottom w:val="0"/>
      <w:divBdr>
        <w:top w:val="none" w:sz="0" w:space="0" w:color="auto"/>
        <w:left w:val="none" w:sz="0" w:space="0" w:color="auto"/>
        <w:bottom w:val="none" w:sz="0" w:space="0" w:color="auto"/>
        <w:right w:val="none" w:sz="0" w:space="0" w:color="auto"/>
      </w:divBdr>
    </w:div>
    <w:div w:id="2013024203">
      <w:marLeft w:val="480"/>
      <w:marRight w:val="0"/>
      <w:marTop w:val="0"/>
      <w:marBottom w:val="0"/>
      <w:divBdr>
        <w:top w:val="none" w:sz="0" w:space="0" w:color="auto"/>
        <w:left w:val="none" w:sz="0" w:space="0" w:color="auto"/>
        <w:bottom w:val="none" w:sz="0" w:space="0" w:color="auto"/>
        <w:right w:val="none" w:sz="0" w:space="0" w:color="auto"/>
      </w:divBdr>
    </w:div>
    <w:div w:id="2013485669">
      <w:marLeft w:val="480"/>
      <w:marRight w:val="0"/>
      <w:marTop w:val="0"/>
      <w:marBottom w:val="0"/>
      <w:divBdr>
        <w:top w:val="none" w:sz="0" w:space="0" w:color="auto"/>
        <w:left w:val="none" w:sz="0" w:space="0" w:color="auto"/>
        <w:bottom w:val="none" w:sz="0" w:space="0" w:color="auto"/>
        <w:right w:val="none" w:sz="0" w:space="0" w:color="auto"/>
      </w:divBdr>
    </w:div>
    <w:div w:id="2014068864">
      <w:marLeft w:val="480"/>
      <w:marRight w:val="0"/>
      <w:marTop w:val="0"/>
      <w:marBottom w:val="0"/>
      <w:divBdr>
        <w:top w:val="none" w:sz="0" w:space="0" w:color="auto"/>
        <w:left w:val="none" w:sz="0" w:space="0" w:color="auto"/>
        <w:bottom w:val="none" w:sz="0" w:space="0" w:color="auto"/>
        <w:right w:val="none" w:sz="0" w:space="0" w:color="auto"/>
      </w:divBdr>
    </w:div>
    <w:div w:id="2018774533">
      <w:marLeft w:val="480"/>
      <w:marRight w:val="0"/>
      <w:marTop w:val="0"/>
      <w:marBottom w:val="0"/>
      <w:divBdr>
        <w:top w:val="none" w:sz="0" w:space="0" w:color="auto"/>
        <w:left w:val="none" w:sz="0" w:space="0" w:color="auto"/>
        <w:bottom w:val="none" w:sz="0" w:space="0" w:color="auto"/>
        <w:right w:val="none" w:sz="0" w:space="0" w:color="auto"/>
      </w:divBdr>
    </w:div>
    <w:div w:id="2029604104">
      <w:marLeft w:val="480"/>
      <w:marRight w:val="0"/>
      <w:marTop w:val="0"/>
      <w:marBottom w:val="0"/>
      <w:divBdr>
        <w:top w:val="none" w:sz="0" w:space="0" w:color="auto"/>
        <w:left w:val="none" w:sz="0" w:space="0" w:color="auto"/>
        <w:bottom w:val="none" w:sz="0" w:space="0" w:color="auto"/>
        <w:right w:val="none" w:sz="0" w:space="0" w:color="auto"/>
      </w:divBdr>
    </w:div>
    <w:div w:id="2049067125">
      <w:marLeft w:val="480"/>
      <w:marRight w:val="0"/>
      <w:marTop w:val="0"/>
      <w:marBottom w:val="0"/>
      <w:divBdr>
        <w:top w:val="none" w:sz="0" w:space="0" w:color="auto"/>
        <w:left w:val="none" w:sz="0" w:space="0" w:color="auto"/>
        <w:bottom w:val="none" w:sz="0" w:space="0" w:color="auto"/>
        <w:right w:val="none" w:sz="0" w:space="0" w:color="auto"/>
      </w:divBdr>
    </w:div>
    <w:div w:id="2052537413">
      <w:marLeft w:val="480"/>
      <w:marRight w:val="0"/>
      <w:marTop w:val="0"/>
      <w:marBottom w:val="0"/>
      <w:divBdr>
        <w:top w:val="none" w:sz="0" w:space="0" w:color="auto"/>
        <w:left w:val="none" w:sz="0" w:space="0" w:color="auto"/>
        <w:bottom w:val="none" w:sz="0" w:space="0" w:color="auto"/>
        <w:right w:val="none" w:sz="0" w:space="0" w:color="auto"/>
      </w:divBdr>
    </w:div>
    <w:div w:id="2061123294">
      <w:marLeft w:val="480"/>
      <w:marRight w:val="0"/>
      <w:marTop w:val="0"/>
      <w:marBottom w:val="0"/>
      <w:divBdr>
        <w:top w:val="none" w:sz="0" w:space="0" w:color="auto"/>
        <w:left w:val="none" w:sz="0" w:space="0" w:color="auto"/>
        <w:bottom w:val="none" w:sz="0" w:space="0" w:color="auto"/>
        <w:right w:val="none" w:sz="0" w:space="0" w:color="auto"/>
      </w:divBdr>
    </w:div>
    <w:div w:id="2062513394">
      <w:marLeft w:val="480"/>
      <w:marRight w:val="0"/>
      <w:marTop w:val="0"/>
      <w:marBottom w:val="0"/>
      <w:divBdr>
        <w:top w:val="none" w:sz="0" w:space="0" w:color="auto"/>
        <w:left w:val="none" w:sz="0" w:space="0" w:color="auto"/>
        <w:bottom w:val="none" w:sz="0" w:space="0" w:color="auto"/>
        <w:right w:val="none" w:sz="0" w:space="0" w:color="auto"/>
      </w:divBdr>
    </w:div>
    <w:div w:id="2064059698">
      <w:marLeft w:val="480"/>
      <w:marRight w:val="0"/>
      <w:marTop w:val="0"/>
      <w:marBottom w:val="0"/>
      <w:divBdr>
        <w:top w:val="none" w:sz="0" w:space="0" w:color="auto"/>
        <w:left w:val="none" w:sz="0" w:space="0" w:color="auto"/>
        <w:bottom w:val="none" w:sz="0" w:space="0" w:color="auto"/>
        <w:right w:val="none" w:sz="0" w:space="0" w:color="auto"/>
      </w:divBdr>
    </w:div>
    <w:div w:id="2067147787">
      <w:marLeft w:val="480"/>
      <w:marRight w:val="0"/>
      <w:marTop w:val="0"/>
      <w:marBottom w:val="0"/>
      <w:divBdr>
        <w:top w:val="none" w:sz="0" w:space="0" w:color="auto"/>
        <w:left w:val="none" w:sz="0" w:space="0" w:color="auto"/>
        <w:bottom w:val="none" w:sz="0" w:space="0" w:color="auto"/>
        <w:right w:val="none" w:sz="0" w:space="0" w:color="auto"/>
      </w:divBdr>
    </w:div>
    <w:div w:id="2070375391">
      <w:marLeft w:val="480"/>
      <w:marRight w:val="0"/>
      <w:marTop w:val="0"/>
      <w:marBottom w:val="0"/>
      <w:divBdr>
        <w:top w:val="none" w:sz="0" w:space="0" w:color="auto"/>
        <w:left w:val="none" w:sz="0" w:space="0" w:color="auto"/>
        <w:bottom w:val="none" w:sz="0" w:space="0" w:color="auto"/>
        <w:right w:val="none" w:sz="0" w:space="0" w:color="auto"/>
      </w:divBdr>
    </w:div>
    <w:div w:id="2077320411">
      <w:marLeft w:val="480"/>
      <w:marRight w:val="0"/>
      <w:marTop w:val="0"/>
      <w:marBottom w:val="0"/>
      <w:divBdr>
        <w:top w:val="none" w:sz="0" w:space="0" w:color="auto"/>
        <w:left w:val="none" w:sz="0" w:space="0" w:color="auto"/>
        <w:bottom w:val="none" w:sz="0" w:space="0" w:color="auto"/>
        <w:right w:val="none" w:sz="0" w:space="0" w:color="auto"/>
      </w:divBdr>
    </w:div>
    <w:div w:id="2077630407">
      <w:marLeft w:val="480"/>
      <w:marRight w:val="0"/>
      <w:marTop w:val="0"/>
      <w:marBottom w:val="0"/>
      <w:divBdr>
        <w:top w:val="none" w:sz="0" w:space="0" w:color="auto"/>
        <w:left w:val="none" w:sz="0" w:space="0" w:color="auto"/>
        <w:bottom w:val="none" w:sz="0" w:space="0" w:color="auto"/>
        <w:right w:val="none" w:sz="0" w:space="0" w:color="auto"/>
      </w:divBdr>
    </w:div>
    <w:div w:id="2078359421">
      <w:marLeft w:val="480"/>
      <w:marRight w:val="0"/>
      <w:marTop w:val="0"/>
      <w:marBottom w:val="0"/>
      <w:divBdr>
        <w:top w:val="none" w:sz="0" w:space="0" w:color="auto"/>
        <w:left w:val="none" w:sz="0" w:space="0" w:color="auto"/>
        <w:bottom w:val="none" w:sz="0" w:space="0" w:color="auto"/>
        <w:right w:val="none" w:sz="0" w:space="0" w:color="auto"/>
      </w:divBdr>
    </w:div>
    <w:div w:id="2079858390">
      <w:marLeft w:val="480"/>
      <w:marRight w:val="0"/>
      <w:marTop w:val="0"/>
      <w:marBottom w:val="0"/>
      <w:divBdr>
        <w:top w:val="none" w:sz="0" w:space="0" w:color="auto"/>
        <w:left w:val="none" w:sz="0" w:space="0" w:color="auto"/>
        <w:bottom w:val="none" w:sz="0" w:space="0" w:color="auto"/>
        <w:right w:val="none" w:sz="0" w:space="0" w:color="auto"/>
      </w:divBdr>
    </w:div>
    <w:div w:id="2080128187">
      <w:marLeft w:val="480"/>
      <w:marRight w:val="0"/>
      <w:marTop w:val="0"/>
      <w:marBottom w:val="0"/>
      <w:divBdr>
        <w:top w:val="none" w:sz="0" w:space="0" w:color="auto"/>
        <w:left w:val="none" w:sz="0" w:space="0" w:color="auto"/>
        <w:bottom w:val="none" w:sz="0" w:space="0" w:color="auto"/>
        <w:right w:val="none" w:sz="0" w:space="0" w:color="auto"/>
      </w:divBdr>
    </w:div>
    <w:div w:id="2083065757">
      <w:marLeft w:val="480"/>
      <w:marRight w:val="0"/>
      <w:marTop w:val="0"/>
      <w:marBottom w:val="0"/>
      <w:divBdr>
        <w:top w:val="none" w:sz="0" w:space="0" w:color="auto"/>
        <w:left w:val="none" w:sz="0" w:space="0" w:color="auto"/>
        <w:bottom w:val="none" w:sz="0" w:space="0" w:color="auto"/>
        <w:right w:val="none" w:sz="0" w:space="0" w:color="auto"/>
      </w:divBdr>
    </w:div>
    <w:div w:id="2084135504">
      <w:marLeft w:val="480"/>
      <w:marRight w:val="0"/>
      <w:marTop w:val="0"/>
      <w:marBottom w:val="0"/>
      <w:divBdr>
        <w:top w:val="none" w:sz="0" w:space="0" w:color="auto"/>
        <w:left w:val="none" w:sz="0" w:space="0" w:color="auto"/>
        <w:bottom w:val="none" w:sz="0" w:space="0" w:color="auto"/>
        <w:right w:val="none" w:sz="0" w:space="0" w:color="auto"/>
      </w:divBdr>
    </w:div>
    <w:div w:id="2088069654">
      <w:marLeft w:val="480"/>
      <w:marRight w:val="0"/>
      <w:marTop w:val="0"/>
      <w:marBottom w:val="0"/>
      <w:divBdr>
        <w:top w:val="none" w:sz="0" w:space="0" w:color="auto"/>
        <w:left w:val="none" w:sz="0" w:space="0" w:color="auto"/>
        <w:bottom w:val="none" w:sz="0" w:space="0" w:color="auto"/>
        <w:right w:val="none" w:sz="0" w:space="0" w:color="auto"/>
      </w:divBdr>
    </w:div>
    <w:div w:id="2090301534">
      <w:marLeft w:val="480"/>
      <w:marRight w:val="0"/>
      <w:marTop w:val="0"/>
      <w:marBottom w:val="0"/>
      <w:divBdr>
        <w:top w:val="none" w:sz="0" w:space="0" w:color="auto"/>
        <w:left w:val="none" w:sz="0" w:space="0" w:color="auto"/>
        <w:bottom w:val="none" w:sz="0" w:space="0" w:color="auto"/>
        <w:right w:val="none" w:sz="0" w:space="0" w:color="auto"/>
      </w:divBdr>
    </w:div>
    <w:div w:id="2102290590">
      <w:marLeft w:val="480"/>
      <w:marRight w:val="0"/>
      <w:marTop w:val="0"/>
      <w:marBottom w:val="0"/>
      <w:divBdr>
        <w:top w:val="none" w:sz="0" w:space="0" w:color="auto"/>
        <w:left w:val="none" w:sz="0" w:space="0" w:color="auto"/>
        <w:bottom w:val="none" w:sz="0" w:space="0" w:color="auto"/>
        <w:right w:val="none" w:sz="0" w:space="0" w:color="auto"/>
      </w:divBdr>
    </w:div>
    <w:div w:id="2111269254">
      <w:marLeft w:val="480"/>
      <w:marRight w:val="0"/>
      <w:marTop w:val="0"/>
      <w:marBottom w:val="0"/>
      <w:divBdr>
        <w:top w:val="none" w:sz="0" w:space="0" w:color="auto"/>
        <w:left w:val="none" w:sz="0" w:space="0" w:color="auto"/>
        <w:bottom w:val="none" w:sz="0" w:space="0" w:color="auto"/>
        <w:right w:val="none" w:sz="0" w:space="0" w:color="auto"/>
      </w:divBdr>
    </w:div>
    <w:div w:id="2118521937">
      <w:marLeft w:val="480"/>
      <w:marRight w:val="0"/>
      <w:marTop w:val="0"/>
      <w:marBottom w:val="0"/>
      <w:divBdr>
        <w:top w:val="none" w:sz="0" w:space="0" w:color="auto"/>
        <w:left w:val="none" w:sz="0" w:space="0" w:color="auto"/>
        <w:bottom w:val="none" w:sz="0" w:space="0" w:color="auto"/>
        <w:right w:val="none" w:sz="0" w:space="0" w:color="auto"/>
      </w:divBdr>
    </w:div>
    <w:div w:id="2121677591">
      <w:marLeft w:val="480"/>
      <w:marRight w:val="0"/>
      <w:marTop w:val="0"/>
      <w:marBottom w:val="0"/>
      <w:divBdr>
        <w:top w:val="none" w:sz="0" w:space="0" w:color="auto"/>
        <w:left w:val="none" w:sz="0" w:space="0" w:color="auto"/>
        <w:bottom w:val="none" w:sz="0" w:space="0" w:color="auto"/>
        <w:right w:val="none" w:sz="0" w:space="0" w:color="auto"/>
      </w:divBdr>
    </w:div>
    <w:div w:id="2121949976">
      <w:marLeft w:val="480"/>
      <w:marRight w:val="0"/>
      <w:marTop w:val="0"/>
      <w:marBottom w:val="0"/>
      <w:divBdr>
        <w:top w:val="none" w:sz="0" w:space="0" w:color="auto"/>
        <w:left w:val="none" w:sz="0" w:space="0" w:color="auto"/>
        <w:bottom w:val="none" w:sz="0" w:space="0" w:color="auto"/>
        <w:right w:val="none" w:sz="0" w:space="0" w:color="auto"/>
      </w:divBdr>
    </w:div>
    <w:div w:id="2124031002">
      <w:marLeft w:val="480"/>
      <w:marRight w:val="0"/>
      <w:marTop w:val="0"/>
      <w:marBottom w:val="0"/>
      <w:divBdr>
        <w:top w:val="none" w:sz="0" w:space="0" w:color="auto"/>
        <w:left w:val="none" w:sz="0" w:space="0" w:color="auto"/>
        <w:bottom w:val="none" w:sz="0" w:space="0" w:color="auto"/>
        <w:right w:val="none" w:sz="0" w:space="0" w:color="auto"/>
      </w:divBdr>
    </w:div>
    <w:div w:id="2132357169">
      <w:marLeft w:val="480"/>
      <w:marRight w:val="0"/>
      <w:marTop w:val="0"/>
      <w:marBottom w:val="0"/>
      <w:divBdr>
        <w:top w:val="none" w:sz="0" w:space="0" w:color="auto"/>
        <w:left w:val="none" w:sz="0" w:space="0" w:color="auto"/>
        <w:bottom w:val="none" w:sz="0" w:space="0" w:color="auto"/>
        <w:right w:val="none" w:sz="0" w:space="0" w:color="auto"/>
      </w:divBdr>
    </w:div>
    <w:div w:id="2133742579">
      <w:marLeft w:val="480"/>
      <w:marRight w:val="0"/>
      <w:marTop w:val="0"/>
      <w:marBottom w:val="0"/>
      <w:divBdr>
        <w:top w:val="none" w:sz="0" w:space="0" w:color="auto"/>
        <w:left w:val="none" w:sz="0" w:space="0" w:color="auto"/>
        <w:bottom w:val="none" w:sz="0" w:space="0" w:color="auto"/>
        <w:right w:val="none" w:sz="0" w:space="0" w:color="auto"/>
      </w:divBdr>
    </w:div>
    <w:div w:id="2135782430">
      <w:marLeft w:val="480"/>
      <w:marRight w:val="0"/>
      <w:marTop w:val="0"/>
      <w:marBottom w:val="0"/>
      <w:divBdr>
        <w:top w:val="none" w:sz="0" w:space="0" w:color="auto"/>
        <w:left w:val="none" w:sz="0" w:space="0" w:color="auto"/>
        <w:bottom w:val="none" w:sz="0" w:space="0" w:color="auto"/>
        <w:right w:val="none" w:sz="0" w:space="0" w:color="auto"/>
      </w:divBdr>
    </w:div>
    <w:div w:id="2145390367">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B33FC00-980A-47BE-BB5B-05BC835F85AC}"/>
      </w:docPartPr>
      <w:docPartBody>
        <w:p w:rsidR="004953E6" w:rsidRDefault="007F76A5">
          <w:r w:rsidRPr="006F3D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oogle Sans">
    <w:charset w:val="00"/>
    <w:family w:val="auto"/>
    <w:pitch w:val="default"/>
  </w:font>
  <w:font w:name="Google Sans Tex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6A5"/>
    <w:rsid w:val="00233B4D"/>
    <w:rsid w:val="00436A1E"/>
    <w:rsid w:val="004953E6"/>
    <w:rsid w:val="00502266"/>
    <w:rsid w:val="006756A6"/>
    <w:rsid w:val="007F76A5"/>
    <w:rsid w:val="00931ADE"/>
    <w:rsid w:val="00A93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76A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525" row="0">
    <wetp:webextensionref xmlns:r="http://schemas.openxmlformats.org/officeDocument/2006/relationships" r:id="rId2"/>
  </wetp:taskpane>
  <wetp:taskpane dockstate="right" visibility="0" width="525"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8010D636-C820-4B5E-A98C-A41CCC663AC4}">
  <we:reference id="WA200004980" version="1.1.0.0" store="Omex" storeType="OMEX"/>
  <we:alternateReferences>
    <we:reference id="WA200004980" version="1.1.0.0" store="WA20000498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BA21791-90F3-437F-B8AD-DEB03114E6A8}">
  <we:reference id="4b785c87-866c-4bad-85d8-5d1ae467ac9a" version="3.19.0.0" store="EXCatalog" storeType="EXCatalog"/>
  <we:alternateReferences>
    <we:reference id="WA104381909" version="3.19.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D55D20FD-FE3C-4B25-9FC1-18954999361B}">
  <we:reference id="wa104382081" version="1.55.1.0" store="en-001" storeType="OMEX"/>
  <we:alternateReferences>
    <we:reference id="wa104382081" version="1.55.1.0" store="" storeType="OMEX"/>
  </we:alternateReferences>
  <we:properties>
    <we:property name="MENDELEY_BIBLIOGRAPHY_IS_DIRTY" value="true"/>
    <we:property name="MENDELEY_BIBLIOGRAPHY_LAST_MODIFIED" value="1762146399993"/>
    <we:property name="MENDELEY_CITATIONS" value="[{&quot;citationID&quot;:&quot;MENDELEY_CITATION_56ee5ae6-8256-408f-b209-6ab2ddff2e64&quot;,&quot;citationItems&quot;:[{&quot;id&quot;:&quot;f146e82d-a8f4-5afc-a828-45160d90012e&quot;,&quot;itemData&quot;:{&quot;DOI&quot;:&quot;10.1111/joim.13480&quot;,&quot;ISSN&quot;:&quot;13652796&quot;,&quot;PMID&quot;:&quot;35253286&quot;,&quot;abstract&quot;:&quo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quot;,&quot;author&quot;:[{&quot;dropping-particle&quot;:&quot;&quot;,&quot;family&quot;:&quot;Lancaster&quot;,&quot;given&quot;:&quot;Harriet L.&quot;,&quot;non-dropping-particle&quot;:&quot;&quot;,&quot;parse-names&quot;:false,&quot;suffix&quot;:&quot;&quot;},{&quot;dropping-particle&quot;:&quot;&quot;,&quot;family&quot;:&quot;Heuvelmans&quot;,&quot;given&quot;:&quot;Marjolein A.&quot;,&quot;non-dropping-particle&quot;:&quot;&quot;,&quot;parse-names&quot;:false,&quot;suffix&quot;:&quot;&quot;},{&quot;dropping-particle&quot;:&quot;&quot;,&quot;family&quot;:&quot;Oudkerk&quot;,&quot;given&quot;:&quot;Matthijs&quot;,&quot;non-dropping-particle&quot;:&quot;&quot;,&quot;parse-names&quot;:false,&quot;suffix&quot;:&quot;&quot;}],&quot;container-title&quot;:&quot;Journal of Internal Medicine&quot;,&quot;id&quot;:&quot;f146e82d-a8f4-5afc-a828-45160d90012e&quot;,&quot;issue&quot;:&quot;1&quot;,&quot;issued&quot;:{&quot;date-parts&quot;:[[&quot;2022&quot;]]},&quot;page&quot;:&quot;68-80&quot;,&quot;title&quot;:&quot;Low-dose computed tomography lung cancer screening: Clinical evidence and implementation research&quot;,&quot;type&quot;:&quot;article-journal&quot;,&quot;volume&quot;:&quot;292&quot;},&quot;uris&quot;:[&quot;http://www.mendeley.com/documents/?uuid=50be905e-b15d-4daf-94dd-4d5f0af7d4ea&quot;],&quot;isTemporary&quot;:false,&quot;legacyDesktopId&quot;:&quot;50be905e-b15d-4daf-94dd-4d5f0af7d4ea&quot;}],&quot;properties&quot;:{&quot;noteIndex&quot;:0},&quot;isEdited&quot;:false,&quot;manualOverride&quot;:{&quot;citeprocText&quot;:&quot;(Lancaster et al., 2022)&quot;,&quot;isManuallyOverridden&quot;:false,&quot;manualOverrideText&quot;:&quot;&quot;},&quot;citationTag&quot;:&quot;MENDELEY_CITATION_v3_eyJjaXRhdGlvbklEIjoiTUVOREVMRVlfQ0lUQVRJT05fNTZlZTVhZTYtODI1Ni00MDhmLWIyMDktNmFiMmRkZmYyZTY0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quot;},{&quot;citationID&quot;:&quot;MENDELEY_CITATION_b638d6a9-32ba-4afc-98f1-beeea7c15d0b&quot;,&quot;citationItems&quot;:[{&quot;id&quot;:&quot;7829f43d-d20b-5282-a816-e6a88c5a4915&quot;,&quot;itemData&quot;:{&quot;DOI&quot;:&quot;10.20892/j.issn.2095-3941.2021.0690&quot;,&quot;ISBN&quot;:&quot;0000000213&quot;,&quot;ISSN&quot;:&quot;20953941&quot;,&quot;PMID&quot;:&quot;35535966&quot;,&quot;abstract&quot;:&quot;Lung cancer is associated with a heavy cancer-related burden in terms of patients’ physical and mental health worldwide. Two randomized controlled trials, the US-National Lung Screening Trial (NLST) and Nederlands-Leuvens Longkanker Screenings Onderzoek (NELSON), indicated that low-dose CT (LDCT) screening results in a statistically significant decrease in mortality in patients with lung cancer, LDCT has become the standard approach for lung cancer screening. However, many issues in lung cancer screening remain unresolved, such as the screening criteria, high false-positive rate, and radiation exposure. This review first summarizes recent studies on lung cancer screening from the US, Europe, and Asia, and discusses risk-based selection for screening and the related issues. Second, an overview of novel techniques for the differential diagnosis of pulmonary nodules, including artificial intelligence and molecular biomarker-based screening, is presented. Third, current explorations of strategies for suspected malignancy are summarized. Overall, this review aims to help clinicians understand recent progress in lung cancer screening and alleviate the burden of lung cancer.&quot;,&quot;author&quot;:[{&quot;dropping-particle&quot;:&quot;&quot;,&quot;family&quot;:&quot;Li&quot;,&quot;given&quot;:&quot;Caichen&quot;,&quot;non-dropping-particle&quot;:&quot;&quot;,&quot;parse-names&quot;:false,&quot;suffix&quot;:&quot;&quot;},{&quot;dropping-particle&quot;:&quot;&quot;,&quot;family&quot;:&quot;Wang&quot;,&quot;given&quot;:&quot;Huiting&quot;,&quot;non-dropping-particle&quot;:&quot;&quot;,&quot;parse-names&quot;:false,&quot;suffix&quot;:&quot;&quot;},{&quot;dropping-particle&quot;:&quot;&quot;,&quot;family&quot;:&quot;Jiang&quot;,&quot;given&quot;:&quot;Yu&quot;,&quot;non-dropping-particle&quot;:&quot;&quot;,&quot;parse-names&quot;:false,&quot;suffix&quot;:&quot;&quot;},{&quot;dropping-particle&quot;:&quot;&quot;,&quot;family&quot;:&quot;Fu&quot;,&quot;given&quot;:&quot;Wenhai&quot;,&quot;non-dropping-particle&quot;:&quot;&quot;,&quot;parse-names&quot;:false,&quot;suffix&quot;:&quot;&quot;},{&quot;dropping-particle&quot;:&quot;&quot;,&quot;family&quot;:&quot;Liu&quot;,&quot;given&quot;:&quot;Xiwen&quot;,&quot;non-dropping-particle&quot;:&quot;&quot;,&quot;parse-names&quot;:false,&quot;suffix&quot;:&quot;&quot;},{&quot;dropping-particle&quot;:&quot;&quot;,&quot;family&quot;:&quot;Zhong&quot;,&quot;given&quot;:&quot;Ran&quot;,&quot;non-dropping-particle&quot;:&quot;&quot;,&quot;parse-names&quot;:false,&quot;suffix&quot;:&quot;&quot;},{&quot;dropping-particle&quot;:&quot;&quot;,&quot;family&quot;:&quot;Cheng&quot;,&quot;given&quot;:&quot;Bo&quot;,&quot;non-dropping-particle&quot;:&quot;&quot;,&quot;parse-names&quot;:false,&quot;suffix&quot;:&quot;&quot;},{&quot;dropping-particle&quot;:&quot;&quot;,&quot;family&quot;:&quot;Zhu&quot;,&quot;given&quot;:&quot;Feng&quot;,&quot;non-dropping-particle&quot;:&quot;&quot;,&quot;parse-names&quot;:false,&quot;suffix&quot;:&quot;&quot;},{&quot;dropping-particle&quot;:&quot;&quot;,&quot;family&quot;:&quot;Xiang&quot;,&quot;given&quot;:&quot;Yang&quot;,&quot;non-dropping-particle&quot;:&quot;&quot;,&quot;parse-names&quot;:false,&quot;suffix&quot;:&quot;&quot;},{&quot;dropping-particle&quot;:&quot;&quot;,&quot;family&quot;:&quot;He&quot;,&quot;given&quot;:&quot;Jianxing&quot;,&quot;non-dropping-particle&quot;:&quot;&quot;,&quot;parse-names&quot;:false,&quot;suffix&quot;:&quot;&quot;},{&quot;dropping-particle&quot;:&quot;&quot;,&quot;family&quot;:&quot;Liang&quot;,&quot;given&quot;:&quot;Wenhua&quot;,&quot;non-dropping-particle&quot;:&quot;&quot;,&quot;parse-names&quot;:false,&quot;suffix&quot;:&quot;&quot;}],&quot;container-title&quot;:&quot;Cancer Biology and Medicine&quot;,&quot;id&quot;:&quot;7829f43d-d20b-5282-a816-e6a88c5a4915&quot;,&quot;issue&quot;:&quot;5&quot;,&quot;issued&quot;:{&quot;date-parts&quot;:[[&quot;2022&quot;]]},&quot;page&quot;:&quot;591-608&quot;,&quot;title&quot;:&quot;Advances in lung cancer screening and early detection&quot;,&quot;type&quot;:&quot;article-journal&quot;,&quot;volume&quot;:&quot;19&quot;},&quot;uris&quot;:[&quot;http://www.mendeley.com/documents/?uuid=a1e67217-3592-4d5f-83de-b6f075b0ae95&quot;],&quot;isTemporary&quot;:false,&quot;legacyDesktopId&quot;:&quot;a1e67217-3592-4d5f-83de-b6f075b0ae95&quot;},{&quot;id&quot;:&quot;3a18f4e9-782c-5c03-91e1-061518915baa&quot;,&quot;itemData&quot;:{&quot;DOI&quot;:&quot;10.7326/M15-0055&quot;,&quot;ISSN&quot;:&quot;15393704&quot;,&quot;PMID&quot;:&quot;25894026&quot;,&quot;abstract&quot;:&quot;In December 2013, the U.S. Preventive Services Task Force recommended screening for lung cancer with low-dose computed tomography (LDCT) for selected current and former smokers. The Task Force based the recommendation primarily on the results of the NLST (National Lung Screening Trial). In this trial, patients randomly assigned to LDCT screening for 3 years had lower rates of both lung cancer-specific mortality and all-cause mortality (relative risk reduction, 6.7% [95% CI, 1.2% to 13.6%]; absolute risk reduction, 0.46% [CI, 0% to 0.9%]). Clinicians and health systems confront questions and challenges as they begin to implement lung cancer screening. This paper summarizes a conference during which an internist and a radiologist discuss the application of the Task Force recommendation to an individual patient.&quot;,&quot;author&quot;:[{&quot;dropping-particle&quot;:&quot;&quot;,&quot;family&quot;:&quot;Smetana&quot;,&quot;given&quot;:&quot;Gerald W.&quot;,&quot;non-dropping-particle&quot;:&quot;&quot;,&quot;parse-names&quot;:false,&quot;suffix&quot;:&quot;&quot;},{&quot;dropping-particle&quot;:&quot;&quot;,&quot;family&quot;:&quot;Boiselle&quot;,&quot;given&quot;:&quot;Phillip M.&quot;,&quot;non-dropping-particle&quot;:&quot;&quot;,&quot;parse-names&quot;:false,&quot;suffix&quot;:&quot;&quot;},{&quot;dropping-particle&quot;:&quot;&quot;,&quot;family&quot;:&quot;Schwartzstein&quot;,&quot;given&quot;:&quot;Richard M.&quot;,&quot;non-dropping-particle&quot;:&quot;&quot;,&quot;parse-names&quot;:false,&quot;suffix&quot;:&quot;&quot;}],&quot;container-title&quot;:&quot;Annals of Internal Medicine&quot;,&quot;id&quot;:&quot;3a18f4e9-782c-5c03-91e1-061518915baa&quot;,&quot;issue&quot;:&quot;8&quot;,&quot;issued&quot;:{&quot;date-parts&quot;:[[&quot;2015&quot;]]},&quot;page&quot;:&quot;577-582&quot;,&quot;title&quot;:&quot;Screening for lung cancer with low-dose computed tomography: Grand rounds discussion from the beth Israel deaconess medical center&quot;,&quot;type&quot;:&quot;article-journal&quot;,&quot;volume&quot;:&quot;162&quot;},&quot;uris&quot;:[&quot;http://www.mendeley.com/documents/?uuid=db71fb2e-e9c2-48c2-9416-a0af84f8c91f&quot;],&quot;isTemporary&quot;:false,&quot;legacyDesktopId&quot;:&quot;db71fb2e-e9c2-48c2-9416-a0af84f8c91f&quot;}],&quot;properties&quot;:{&quot;noteIndex&quot;:0},&quot;isEdited&quot;:false,&quot;manualOverride&quot;:{&quot;citeprocText&quot;:&quot;(Li et al., 2022; Smetana et al., 2015)&quot;,&quot;isManuallyOverridden&quot;:false,&quot;manualOverrideText&quot;:&quot;&quot;},&quot;citationTag&quot;:&quot;MENDELEY_CITATION_v3_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&quot;},{&quot;citationID&quot;:&quot;MENDELEY_CITATION_bd37f75b-7bff-43b8-b2f3-219692c35106&quot;,&quot;citationItems&quot;:[{&quot;id&quot;:&quot;c3bbbdad-a5dd-5854-a316-09bc5a6263f1&quot;,&quot;itemData&quot;:{&quot;DOI&quot;:&quot;10.2174/18743064-v16-e2207060&quot;,&quot;ISSN&quot;:&quot;1874-3064&quot;,&quot;abstract&quot;:&quot;Background: Lung cancer remains a leading cause of cancer mortality worldwide with many patients presenting with advanced disease. Objective(s): We reviewed the available literature for lung cancer screening using low dose computed tomography (LDCT). We reviewed the National Lung Screening Trial (NLST), Early Lung Cancer Action Program (ELCAP) and the (Nederlands-Leuvens Longkanker Screenings Onderzoek (NELSON) trials. We also look at different lung cancer risk prediction models that may aid in identifying target populations and also discuss the cost-effectiveness of LDCT screening in different groups of smokers and ex-smokers. Lastly, we discuss recent guideline changes that have occurred in line with new and emerging evidence on lung cancer screening. Conclusion(s): LDCT has been shown reduce lung cancer mortality in certain groups of current and former smokers and should be considered to help in the early diagnosis of lung cancer.Copyright © 2022 Wahla et al.&quot;,&quot;author&quot;:[{&quot;dropping-particle&quot;:&quot;&quot;,&quot;family&quot;:&quot;Wahla&quot;,&quot;given&quot;:&quot;Ali S.&quot;,&quot;non-dropping-particle&quot;:&quot;&quot;,&quot;parse-names&quot;:false,&quot;suffix&quot;:&quot;&quot;},{&quot;dropping-particle&quot;:&quot;&quot;,&quot;family&quot;:&quot;Zoumot&quot;,&quot;given&quot;:&quot;Zaid&quot;,&quot;non-dropping-particle&quot;:&quot;&quot;,&quot;parse-names&quot;:false,&quot;suffix&quot;:&quot;&quot;},{&quot;dropping-particle&quot;:&quot;&quot;,&quot;family&quot;:&quot;Uzbeck&quot;,&quot;given&quot;:&quot;Mateen&quot;,&quot;non-dropping-particle&quot;:&quot;&quot;,&quot;parse-names&quot;:false,&quot;suffix&quot;:&quot;&quot;},{&quot;dropping-particle&quot;:&quot;&quot;,&quot;family&quot;:&quot;Mallat&quot;,&quot;given&quot;:&quot;Jihad&quot;,&quot;non-dropping-particle&quot;:&quot;&quot;,&quot;parse-names&quot;:false,&quot;suffix&quot;:&quot;&quot;},{&quot;dropping-particle&quot;:&quot;&quot;,&quot;family&quot;:&quot;Souilamas&quot;,&quot;given&quot;:&quot;Redha&quot;,&quot;non-dropping-particle&quot;:&quot;&quot;,&quot;parse-names&quot;:false,&quot;suffix&quot;:&quot;&quot;},{&quot;dropping-particle&quot;:&quot;&quot;,&quot;family&quot;:&quot;Shafiq&quot;,&quot;given&quot;:&quot;Irfan&quot;,&quot;non-dropping-particle&quot;:&quot;&quot;,&quot;parse-names&quot;:false,&quot;suffix&quot;:&quot;&quot;}],&quot;container-title&quot;:&quot;The Open Respiratory Medicine Journal&quot;,&quot;id&quot;:&quot;c3bbbdad-a5dd-5854-a316-09bc5a6263f1&quot;,&quot;issue&quot;:&quot;1&quot;,&quot;issued&quot;:{&quot;date-parts&quot;:[[&quot;2022&quot;]]},&quot;page&quot;:&quot;1-7&quot;,&quot;title&quot;:&quot;The Journey for Lung Cancer Screening where we Stand Today&quot;,&quot;type&quot;:&quot;article-journal&quot;,&quot;volume&quot;:&quot;16&quot;},&quot;uris&quot;:[&quot;http://www.mendeley.com/documents/?uuid=178f7471-0a49-4100-89f9-3c0d1b548d39&quot;],&quot;isTemporary&quot;:false,&quot;legacyDesktopId&quot;:&quot;178f7471-0a49-4100-89f9-3c0d1b548d39&quot;}],&quot;properties&quot;:{&quot;noteIndex&quot;:0},&quot;isEdited&quot;:false,&quot;manualOverride&quot;:{&quot;citeprocText&quot;:&quot;(Wahla et al., 2022)&quot;,&quot;isManuallyOverridden&quot;:false,&quot;manualOverrideText&quot;:&quot;&quot;},&quot;citationTag&quot;:&quot;MENDELEY_CITATION_v3_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&quot;},{&quot;citationID&quot;:&quot;MENDELEY_CITATION_8e75bdd1-5784-4fbe-9da2-fee633fdb4c7&quot;,&quot;citationItems&quot;:[{&quot;id&quot;:&quot;0dcd3911-d368-5b87-ad9a-f083d1be95d6&quot;,&quot;itemData&quot;:{&quot;DOI&quot;:&quot;10.1016/j.thorsurg.2014.11.002&quot;,&quot;ISSN&quot;:&quot;15585069&quot;,&quot;PMID&quot;:&quot;25901558&quot;,&quot;author&quot;:[{&quot;dropping-particle&quot;:&quot;&quot;,&quot;family&quot;:&quot;Chudgar&quot;,&quot;given&quot;:&quot;Neel P.&quot;,&quot;non-dropping-particle&quot;:&quot;&quot;,&quot;parse-names&quot;:false,&quot;suffix&quot;:&quot;&quot;},{&quot;dropping-particle&quot;:&quot;&quot;,&quot;family&quot;:&quot;Bucciarelli&quot;,&quot;given&quot;:&quot;Peter R.&quot;,&quot;non-dropping-particle&quot;:&quot;&quot;,&quot;parse-names&quot;:false,&quot;suffix&quot;:&quot;&quot;},{&quot;dropping-particle&quot;:&quot;&quot;,&quot;family&quot;:&quot;Jeffries&quot;,&quot;given&quot;:&quot;Elizabeth M.&quot;,&quot;non-dropping-particle&quot;:&quot;&quot;,&quot;parse-names&quot;:false,&quot;suffix&quot;:&quot;&quot;},{&quot;dropping-particle&quot;:&quot;&quot;,&quot;family&quot;:&quot;Rizk&quot;,&quot;given&quot;:&quot;Nabil P.&quot;,&quot;non-dropping-particle&quot;:&quot;&quot;,&quot;parse-names&quot;:false,&quot;suffix&quot;:&quot;&quot;},{&quot;dropping-particle&quot;:&quot;&quot;,&quot;family&quot;:&quot;Park&quot;,&quot;given&quot;:&quot;Bernard J.&quot;,&quot;non-dropping-particle&quot;:&quot;&quot;,&quot;parse-names&quot;:false,&quot;suffix&quot;:&quot;&quot;},{&quot;dropping-particle&quot;:&quot;&quot;,&quot;family&quot;:&quot;Adusumilli&quot;,&quot;given&quot;:&quot;Prasad S.&quot;,&quot;non-dropping-particle&quot;:&quot;&quot;,&quot;parse-names&quot;:false,&quot;suffix&quot;:&quot;&quot;},{&quot;dropping-particle&quot;:&quot;&quot;,&quot;family&quot;:&quot;Jones&quot;,&quot;given&quot;:&quot;David R.&quot;,&quot;non-dropping-particle&quot;:&quot;&quot;,&quot;parse-names&quot;:false,&quot;suffix&quot;:&quot;&quot;}],&quot;container-title&quot;:&quot;Thoracic Surgery Clinics&quot;,&quot;id&quot;:&quot;0dcd3911-d368-5b87-ad9a-f083d1be95d6&quot;,&quot;issue&quot;:&quot;2&quot;,&quot;issued&quot;:{&quot;date-parts&quot;:[[&quot;2015&quot;]]},&quot;page&quot;:&quot;145-153&quot;,&quot;title&quot;:&quot;Results of the National Lung Cancer Screening Trial: Where Are We Now?&quot;,&quot;type&quot;:&quot;article-journal&quot;,&quot;volume&quot;:&quot;25&quot;},&quot;uris&quot;:[&quot;http://www.mendeley.com/documents/?uuid=677a0b7b-1880-4079-8fbf-9d51873393ed&quot;],&quot;isTemporary&quot;:false,&quot;legacyDesktopId&quot;:&quot;677a0b7b-1880-4079-8fbf-9d51873393ed&quot;}],&quot;properties&quot;:{&quot;noteIndex&quot;:0},&quot;isEdited&quot;:false,&quot;manualOverride&quot;:{&quot;citeprocText&quot;:&quot;(Chudgar et al., 2015)&quot;,&quot;isManuallyOverridden&quot;:false,&quot;manualOverrideText&quot;:&quot;&quot;},&quot;citationTag&quot;:&quot;MENDELEY_CITATION_v3_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&quot;},{&quot;citationID&quot;:&quot;MENDELEY_CITATION_ec1bf153-f6c7-4e07-8284-f886f33d097b&quot;,&quot;citationItems&quot;:[{&quot;id&quot;:&quot;0db7ddae-33eb-5065-b250-bc92c19ab0bc&quot;,&quot;itemData&quot;:{&quot;DOI&quot;:&quot;10.5334/jbsr.3779&quot;,&quot;ISSN&quot;:&quot;2514-8281&quot;,&quot;author&quot;:[{&quot;dropping-particle&quot;:&quot;&quot;,&quot;family&quot;:&quot;Snoeckx&quot;,&quot;given&quot;:&quot;Annemiek&quot;,&quot;non-dropping-particle&quot;:&quot;&quot;,&quot;parse-names&quot;:false,&quot;suffix&quot;:&quot;&quot;},{&quot;dropping-particle&quot;:&quot;&quot;,&quot;family&quot;:&quot;Theuns&quot;,&quot;given&quot;:&quot;Charlotte&quot;,&quot;non-dropping-particle&quot;:&quot;&quot;,&quot;parse-names&quot;:false,&quot;suffix&quot;:&quot;&quot;}],&quot;container-title&quot;:&quot;Journal of the Belgian Society of Radiology&quot;,&quot;id&quot;:&quot;0db7ddae-33eb-5065-b250-bc92c19ab0bc&quot;,&quot;issue&quot;:&quot;1&quot;,&quot;issued&quot;:{&quot;date-parts&quot;:[[&quot;2024&quot;]]},&quot;page&quot;:&quot;2022-2024&quot;,&quot;title&quot;:&quot;Killing the Biggest Cancer Killer: An Update on Lung Cancer Screening&quot;,&quot;type&quot;:&quot;article-journal&quot;,&quot;volume&quot;:&quot;108&quot;},&quot;uris&quot;:[&quot;http://www.mendeley.com/documents/?uuid=606d55a1-bd2c-44dd-84ef-704d3c2a10ef&quot;],&quot;isTemporary&quot;:false,&quot;legacyDesktopId&quot;:&quot;606d55a1-bd2c-44dd-84ef-704d3c2a10ef&quot;}],&quot;properties&quot;:{&quot;noteIndex&quot;:0},&quot;isEdited&quot;:false,&quot;manualOverride&quot;:{&quot;citeprocText&quot;:&quot;(Snoeckx &amp;#38; Theuns, 2024)&quot;,&quot;isManuallyOverridden&quot;:false,&quot;manualOverrideText&quot;:&quot;&quot;},&quot;citationTag&quot;:&quot;MENDELEY_CITATION_v3_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&quot;},{&quot;citationID&quot;:&quot;MENDELEY_CITATION_456ffd90-5500-4e87-b775-17d864cf78a1&quot;,&quot;citationItems&quot;:[{&quot;id&quot;:&quot;02736058-f4b0-5662-92bf-cafc55149c15&quot;,&quot;itemData&quot;:{&quot;DOI&quot;:&quot;10.7759/cureus.75515&quot;,&quot;abstract&quot;:&quot;Lung cancer is highly prevalent worldwide and is the leading cause of cancer-related death in Portugal. There is increasing evidence that low-dose computed tomography (LDCT) screening reduces mortality; however, few countries have implemented screening strategies. This review aims to gather the best evidence to assess the relevance of implementing lung cancer screening. A search was conducted for clinical practice guidelines (CPGs), systematic reviews (SRs), and meta-analyses (MAs) published between January 1, 2010, and January 31, 2024, as well as randomized controlled trials (RCTs) published between January 1, 2019, and January 31, 2024, indexed in databases such as the National Guideline Clearinghouse, Cochrane Library, Guideline Finder, Canadian Medical Association, Evidence-Based Medicine Online, Database of Abstracts of Reviews of Effectiveness (DARE), and PubMed. The MeSH terms used were \&quot;lung cancer\&quot; and \&quot;screening\&quot;. To evaluate the level of evidence (LE) and strength of recommendation (SR) in the included MAs, the Strength of Recommendation Taxonomy (SORT) from the American Academy of Family Physicians was applied. A total of 460 articles were found, with two CPGs, six MAs, two SRs, and one RCT being selected. The CPGs recommend screening with LDCT for smokers with a smoking history of more than 20 pack-years, aged between 50 and 80 years. All MAs show statistically significant evidence of reduced mortality in screened patients, although without a reduction in all-cause mortality. However, there was some heterogeneity regarding the age of the target population and the screening follow-up period. Overdiagnosis rates varied between MAs. The SRs and RCT also demonstrated a reduction in lung cancer mortality, but not in all-cause mortality. LDCT lung cancer screening shows a reduction in disease-related mortality, suggesting that the implementation of organized screening for at-risk populations could have a significant positive impact. Some uncertainties remain regarding the best strategy for implementing organized screening programs.&quot;,&quot;author&quot;:[{&quot;dropping-particle&quot;:&quot;&quot;,&quot;family&quot;:&quot;Pacheco&quot;,&quot;given&quot;:&quot;Pedro&quot;,&quot;non-dropping-particle&quot;:&quot;&quot;,&quot;parse-names&quot;:false,&quot;suffix&quot;:&quot;&quot;},{&quot;dropping-particle&quot;:&quot;&quot;,&quot;family&quot;:&quot;Melo&quot;,&quot;given&quot;:&quot;Vanda&quot;,&quot;non-dropping-particle&quot;:&quot;&quot;,&quot;parse-names&quot;:false,&quot;suffix&quot;:&quot;&quot;},{&quot;dropping-particle&quot;:&quot;&quot;,&quot;family&quot;:&quot;Martins&quot;,&quot;given&quot;:&quot;Cátia&quot;,&quot;non-dropping-particle&quot;:&quot;&quot;,&quot;parse-names&quot;:false,&quot;suffix&quot;:&quot;&quot;},{&quot;dropping-particle&quot;:&quot;&quot;,&quot;family&quot;:&quot;Ribeiro&quot;,&quot;given&quot;:&quot;Helena&quot;,&quot;non-dropping-particle&quot;:&quot;&quot;,&quot;parse-names&quot;:false,&quot;suffix&quot;:&quot;&quot;}],&quot;container-title&quot;:&quot;Cureus&quot;,&quot;id&quot;:&quot;02736058-f4b0-5662-92bf-cafc55149c15&quot;,&quot;issue&quot;:&quot;12&quot;,&quot;issued&quot;:{&quot;date-parts&quot;:[[&quot;2024&quot;]]},&quot;page&quot;:&quot;8-17&quot;,&quot;title&quot;:&quot;Lung Cancer Screening With Low-Dose CT: A Systematic Review&quot;,&quot;type&quot;:&quot;article-journal&quot;,&quot;volume&quot;:&quot;16&quot;},&quot;uris&quot;:[&quot;http://www.mendeley.com/documents/?uuid=f4fa19d0-ae2d-47f0-9b4c-6ef457b0395f&quot;],&quot;isTemporary&quot;:false,&quot;legacyDesktopId&quot;:&quot;f4fa19d0-ae2d-47f0-9b4c-6ef457b0395f&quot;}],&quot;properties&quot;:{&quot;noteIndex&quot;:0},&quot;isEdited&quot;:false,&quot;manualOverride&quot;:{&quot;citeprocText&quot;:&quot;(Pacheco et al., 2024)&quot;,&quot;isManuallyOverridden&quot;:false,&quot;manualOverrideText&quot;:&quot;&quot;},&quot;citationTag&quot;:&quot;MENDELEY_CITATION_v3_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&quot;},{&quot;citationID&quot;:&quot;MENDELEY_CITATION_5115741a-fb4b-43df-8021-1b90cbda2a20&quot;,&quot;citationItems&quot;:[{&quot;id&quot;:&quot;6ebaf490-ca86-5e8e-ac62-7ca4a7cd8275&quot;,&quot;itemData&quot;:{&quot;DOI&quot;:&quot;10.12788/jfp.0257&quot;,&quot;ISSN&quot;:&quot;1533-7294 (Electronic)&quot;,&quot;PMID&quot;:&quot;34818167&quot;,&quot;abstract&quot;:&quot;By nearly doubling the number of patients eligible for screening, as many as  60,000 US lives may be saved-but concerns may limit acceptance.&quot;,&quot;author&quot;:[{&quot;dropping-particle&quot;:&quot;&quot;,&quot;family&quot;:&quot;Marshall&quot;,&quot;given&quot;:&quot;Robert C&quot;,&quot;non-dropping-particle&quot;:&quot;&quot;,&quot;parse-names&quot;:false,&quot;suffix&quot;:&quot;&quot;},{&quot;dropping-particle&quot;:&quot;&quot;,&quot;family&quot;:&quot;Tiglao&quot;,&quot;given&quot;:&quot;Samuel Miguel&quot;,&quot;non-dropping-particle&quot;:&quot;&quot;,&quot;parse-names&quot;:false,&quot;suffix&quot;:&quot;&quot;},{&quot;dropping-particle&quot;:&quot;&quot;,&quot;family&quot;:&quot;Thiel&quot;,&quot;given&quot;:&quot;Derrick&quot;,&quot;non-dropping-particle&quot;:&quot;&quot;,&quot;parse-names&quot;:false,&quot;suffix&quot;:&quot;&quot;}],&quot;container-title&quot;:&quot;The Journal of family practice&quot;,&quot;id&quot;:&quot;6ebaf490-ca86-5e8e-ac62-7ca4a7cd8275&quot;,&quot;issue&quot;:&quot;7&quot;,&quot;issued&quot;:{&quot;date-parts&quot;:[[&quot;2021&quot;,&quot;9&quot;]]},&quot;language&quot;:&quot;eng&quot;,&quot;page&quot;:&quot;347-349&quot;,&quot;publisher-place&quot;:&quot;United States&quot;,&quot;title&quot;:&quot;Updated USPSTF screening guidelines may reduce lung cancer deaths.&quot;,&quot;type&quot;:&quot;article-journal&quot;,&quot;volume&quot;:&quot;70&quot;},&quot;uris&quot;:[&quot;http://www.mendeley.com/documents/?uuid=9d3b5014-cfe0-498e-9502-7a961c534572&quot;],&quot;isTemporary&quot;:false,&quot;legacyDesktopId&quot;:&quot;9d3b5014-cfe0-498e-9502-7a961c534572&quot;},{&quot;id&quot;:&quot;d4830959-6ed1-5f66-92a5-73b329d90d30&quot;,&quot;itemData&quot;:{&quot;DOI&quot;:&quot;10.1001/jama.2021.1117&quot;,&quot;ISSN&quot;:&quot;1538-3598 (Electronic)&quot;,&quot;PMID&quot;:&quot;33687470&quot;,&quot;abstract&quot;:&quot;IMPORTANCE: Lung cancer is the second most common cancer and the leading cause of  cancer death in the US. In 2020, an estimated 228 820 persons were diagnosed with lung cancer, and 135 720 persons died of the disease. The most important risk factor for lung cancer is smoking. Increasing age is also a risk factor for lung cancer. Lung cancer has a generally poor prognosis, with an overall 5-year survival rate of 20.5%. However, early-stage lung cancer has a better prognosis and is more amenable to treatment. OBJECTIVE: To update its 2013 recommendation, the US Preventive Services Task Force (USPSTF) commissioned a systematic review on the accuracy of screening for lung cancer with low-dose computed tomography (LDCT) and on the benefits and harms of screening for lung cancer and commissioned a collaborative modeling study to provide information about the optimum age at which to begin and end screening, the optimal screening interval, and the relative benefits and harms of different screening strategies compared with modified versions of multivariate risk prediction models. POPULATION: This recommendation statement applies to adults aged 50 to 80 years who have a 20 pack-year smoking history and currently smoke or have quit within the past 15 years. EVIDENCE ASSESSMENT: The USPSTF concludes with moderate certainty that annual screening for lung cancer with LDCT has a moderate net benefit in persons at high risk of lung cancer based on age, total cumulative exposure to tobacco smoke, and years since quitting smoking. RECOMMENDATION: The USPSTF recommends annual screening for lung cancer with LDCT in adults aged 50 to 80 years who have a 20 pack-year smoking history and currently smoke or have quit within the past 15 years. Screening should be discontinued once a person has not smoked for 15 years or develops a health problem that substantially limits life expectancy or the ability or willingness to have curative lung surgery. (B recommendation) This recommendation replaces the 2013 USPSTF statement that recommended annual screening for lung cancer with LDCT in adults aged 55 to 80 years who have a 30 pack-year smoking history and currently smoke or have quit within the past 15 years.&quot;,&quot;author&quot;:[{&quot;dropping-particle&quot;:&quot;&quot;,&quot;family&quot;:&quot;Krist&quot;,&quot;given&quot;:&quot;Alex H&quot;,&quot;non-dropping-particle&quot;:&quot;&quot;,&quot;parse-names&quot;:false,&quot;suffix&quot;:&quot;&quot;},{&quot;dropping-particle&quot;:&quot;&quot;,&quot;family&quot;:&quot;Davidson&quot;,&quot;given&quot;:&quot;Karina W&quot;,&quot;non-dropping-particle&quot;:&quot;&quot;,&quot;parse-names&quot;:false,&quot;suffix&quot;:&quot;&quot;},{&quot;dropping-particle&quot;:&quot;&quot;,&quot;family&quot;:&quot;Mangione&quot;,&quot;given&quot;:&quot;Carol M&quot;,&quot;non-dropping-particle&quot;:&quot;&quot;,&quot;parse-names&quot;:false,&quot;suffix&quot;:&quot;&quot;},{&quot;dropping-particle&quot;:&quot;&quot;,&quot;family&quot;:&quot;Barry&quot;,&quot;given&quot;:&quot;Michael J&quot;,&quot;non-dropping-particle&quot;:&quot;&quot;,&quot;parse-names&quot;:false,&quot;suffix&quot;:&quot;&quot;},{&quot;dropping-particle&quot;:&quot;&quot;,&quot;family&quot;:&quot;Cabana&quot;,&quot;given&quot;:&quot;Michael&quot;,&quot;non-dropping-particle&quot;:&quot;&quot;,&quot;parse-names&quot;:false,&quot;suffix&quot;:&quot;&quot;},{&quot;dropping-particle&quot;:&quot;&quot;,&quot;family&quot;:&quot;Caughey&quot;,&quot;given&quot;:&quot;Aaron B&quot;,&quot;non-dropping-particle&quot;:&quot;&quot;,&quot;parse-names&quot;:false,&quot;suffix&quot;:&quot;&quot;},{&quot;dropping-particle&quot;:&quot;&quot;,&quot;family&quot;:&quot;Davis&quot;,&quot;given&quot;:&quot;Esa M&quot;,&quot;non-dropping-particle&quot;:&quot;&quot;,&quot;parse-names&quot;:false,&quot;suffix&quot;:&quot;&quot;},{&quot;dropping-particle&quot;:&quot;&quot;,&quot;family&quot;:&quot;Donahue&quot;,&quot;given&quot;:&quot;Katrina E&quot;,&quot;non-dropping-particle&quot;:&quot;&quot;,&quot;parse-names&quot;:false,&quot;suffix&quot;:&quot;&quot;},{&quot;dropping-particle&quot;:&quot;&quot;,&quot;family&quot;:&quot;Doubeni&quot;,&quot;given&quot;:&quot;Chyke A&quot;,&quot;non-dropping-particle&quot;:&quot;&quot;,&quot;parse-names&quot;:false,&quot;suffix&quot;:&quot;&quot;},{&quot;dropping-particle&quot;:&quot;&quot;,&quot;family&quot;:&quot;Kubik&quot;,&quot;given&quot;:&quot;Martha&quot;,&quot;non-dropping-particle&quot;:&quot;&quot;,&quot;parse-names&quot;:false,&quot;suffix&quot;:&quot;&quot;},{&quot;dropping-particle&quot;:&quot;&quot;,&quot;family&quot;:&quot;Landefeld&quot;,&quot;given&quot;:&quot;C Seth&quot;,&quot;non-dropping-particle&quot;:&quot;&quot;,&quot;parse-names&quot;:false,&quot;suffix&quot;:&quot;&quot;},{&quot;dropping-particle&quot;:&quot;&quot;,&quot;family&quot;:&quot;Li&quot;,&quot;given&quot;:&quot;Li&quot;,&quot;non-dropping-particle&quot;:&quot;&quot;,&quot;parse-names&quot;:false,&quot;suffix&quot;:&quot;&quot;},{&quot;dropping-particle&quot;:&quot;&quot;,&quot;family&quot;:&quot;Ogedegbe&quot;,&quot;given&quot;:&quot;Gbenga&quot;,&quot;non-dropping-particle&quot;:&quot;&quot;,&quot;parse-names&quot;:false,&quot;suffix&quot;:&quot;&quot;},{&quot;dropping-particle&quot;:&quot;&quot;,&quot;family&quot;:&quot;Owens&quot;,&quot;given&quot;:&quot;Douglas K&quot;,&quot;non-dropping-particle&quot;:&quot;&quot;,&quot;parse-names&quot;:false,&quot;suffix&quot;:&quot;&quot;},{&quot;dropping-particle&quot;:&quot;&quot;,&quot;family&quot;:&quot;Pbert&quot;,&quot;given&quot;:&quot;Lori&quot;,&quot;non-dropping-particle&quot;:&quot;&quot;,&quot;parse-names&quot;:false,&quot;suffix&quot;:&quot;&quot;},{&quot;dropping-particle&quot;:&quot;&quot;,&quot;family&quot;:&quot;Silverstein&quot;,&quot;given&quot;:&quot;Michael&quot;,&quot;non-dropping-particle&quot;:&quot;&quot;,&quot;parse-names&quot;:false,&quot;suffix&quot;:&quot;&quot;},{&quot;dropping-particle&quot;:&quot;&quot;,&quot;family&quot;:&quot;Stevermer&quot;,&quot;given&quot;:&quot;James&quot;,&quot;non-dropping-particle&quot;:&quot;&quot;,&quot;parse-names&quot;:false,&quot;suffix&quot;:&quot;&quot;},{&quot;dropping-particle&quot;:&quot;&quot;,&quot;family&quot;:&quot;Tseng&quot;,&quot;given&quot;:&quot;Chien-Wen&quot;,&quot;non-dropping-particle&quot;:&quot;&quot;,&quot;parse-names&quot;:false,&quot;suffix&quot;:&quot;&quot;},{&quot;dropping-particle&quot;:&quot;&quot;,&quot;family&quot;:&quot;Wong&quot;,&quot;given&quot;:&quot;John B&quot;,&quot;non-dropping-particle&quot;:&quot;&quot;,&quot;parse-names&quot;:false,&quot;suffix&quot;:&quot;&quot;}],&quot;container-title&quot;:&quot;JAMA&quot;,&quot;id&quot;:&quot;d4830959-6ed1-5f66-92a5-73b329d90d30&quot;,&quot;issue&quot;:&quot;10&quot;,&quot;issued&quot;:{&quot;date-parts&quot;:[[&quot;2021&quot;,&quot;3&quot;]]},&quot;language&quot;:&quot;eng&quot;,&quot;page&quot;:&quot;962-970&quot;,&quot;publisher-place&quot;:&quot;United States&quot;,&quot;title&quot;:&quot;Screening for Lung Cancer: US Preventive Services Task Force Recommendation  Statement.&quot;,&quot;type&quot;:&quot;article-journal&quot;,&quot;volume&quot;:&quot;325&quot;},&quot;uris&quot;:[&quot;http://www.mendeley.com/documents/?uuid=f146b36a-7dd6-4691-8327-daba468534ca&quot;],&quot;isTemporary&quot;:false,&quot;legacyDesktopId&quot;:&quot;f146b36a-7dd6-4691-8327-daba468534ca&quot;}],&quot;properties&quot;:{&quot;noteIndex&quot;:0},&quot;isEdited&quot;:false,&quot;manualOverride&quot;:{&quot;citeprocText&quot;:&quot;(Krist et al., 2021; Marshall et al., 2021)&quot;,&quot;isManuallyOverridden&quot;:false,&quot;manualOverrideText&quot;:&quot;&quot;},&quot;citationTag&quot;:&quot;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&quot;},{&quot;citationID&quot;:&quot;MENDELEY_CITATION_d207e81b-7c62-4075-8c92-b55839d29735&quot;,&quot;citationItems&quot;:[{&quot;id&quot;:&quot;39d56c05-034a-56eb-9180-0c17664a6aab&quot;,&quot;itemData&quot;:{&quot;DOI&quot;:&quot;10.1136/bmj.g2253&quot;,&quot;ISSN&quot;:&quot;17561833&quot;,&quot;PMID&quot;:&quot;24865600&quot;,&quot;abstract&quot;:&quot;Screening for lung cancer with low dose computed tomography can reduce mortality from the disease by 20% in high risk smokers. This review covers the state of the art knowledge on several aspects of implementing a screening program. The most important are to identify people who are at high enough risk to warrant screening and the appropriate management of lung nodules found at screening. An accurate risk prediction model is more efficient than age and pack years of smoking alone at identifying those who will develop lung cancer and die from the disease. Algorithms are available for assessing people who screen positive to determine who needs additional imaging or invasive investigations. Concerns about low dose computed tomography screening include false positive results, overdiagnosis, radiation exposure, and costs. Further work is needed to define the frequency and duration of screening and to refine risk prediction models so that they can be used to assess the risk of lung cancer in special populations. Another important area is the use of computer vision software tools to facilitate high throughput interpretation of low dose computed tomography images so that costs can be reduced and the consistency of scan interpretation can be improved. Sufficient data are available to support the implementation of screening programs at the population level in stages that can be expanded when found to perform well to improve the outcome of patients with lung cancer.&quot;,&quot;author&quot;:[{&quot;dropping-particle&quot;:&quot;&quot;,&quot;family&quot;:&quot;Tammemagi&quot;,&quot;given&quot;:&quot;Martin C.&quot;,&quot;non-dropping-particle&quot;:&quot;&quot;,&quot;parse-names&quot;:false,&quot;suffix&quot;:&quot;&quot;},{&quot;dropping-particle&quot;:&quot;&quot;,&quot;family&quot;:&quot;Lam&quot;,&quot;given&quot;:&quot;Stephen&quot;,&quot;non-dropping-particle&quot;:&quot;&quot;,&quot;parse-names&quot;:false,&quot;suffix&quot;:&quot;&quot;}],&quot;container-title&quot;:&quot;BMJ (Online)&quot;,&quot;id&quot;:&quot;39d56c05-034a-56eb-9180-0c17664a6aab&quot;,&quot;issued&quot;:{&quot;date-parts&quot;:[[&quot;2014&quot;]]},&quot;page&quot;:&quot;1-48&quot;,&quot;title&quot;:&quot;Screening for lung cancer using low dose computed tomography&quot;,&quot;type&quot;:&quot;article-journal&quot;,&quot;volume&quot;:&quot;348&quot;},&quot;uris&quot;:[&quot;http://www.mendeley.com/documents/?uuid=02710d0f-71a5-4ad5-b2a3-2e4a429da030&quot;],&quot;isTemporary&quot;:false,&quot;legacyDesktopId&quot;:&quot;02710d0f-71a5-4ad5-b2a3-2e4a429da030&quot;}],&quot;properties&quot;:{&quot;noteIndex&quot;:0},&quot;isEdited&quot;:false,&quot;manualOverride&quot;:{&quot;citeprocText&quot;:&quot;(Tammemagi &amp;#38; Lam, 2014)&quot;,&quot;isManuallyOverridden&quot;:false,&quot;manualOverrideText&quot;:&quot;&quot;},&quot;citationTag&quot;:&quot;MENDELEY_CITATION_v3_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&quot;},{&quot;citationID&quot;:&quot;MENDELEY_CITATION_73ff18fb-c334-42ee-bf88-e08d49d4ef36&quot;,&quot;citationItems&quot;:[{&quot;id&quot;:&quot;5b8914ea-7ee9-59f1-90f4-1166994ae266&quot;,&quot;itemData&quot;:{&quot;DOI&quot;:&quot;10.3322/caac.21811&quot;,&quot;author&quot;:[{&quot;dropping-particle&quot;:&quot;&quot;,&quot;family&quot;:&quot;Wolf&quot;,&quot;given&quot;:&quot;Andrew M D&quot;,&quot;non-dropping-particle&quot;:&quot;&quot;,&quot;parse-names&quot;:false,&quot;suffix&quot;:&quot;&quot;},{&quot;dropping-particle&quot;:&quot;&quot;,&quot;family&quot;:&quot;Oeffinger&quot;,&quot;given&quot;:&quot;Kevin C&quot;,&quot;non-dropping-particle&quot;:&quot;&quot;,&quot;parse-names&quot;:false,&quot;suffix&quot;:&quot;&quot;},{&quot;dropping-particle&quot;:&quot;&quot;,&quot;family&quot;:&quot;Ya&quot;,&quot;given&quot;:&quot;Tina&quot;,&quot;non-dropping-particle&quot;:&quot;&quot;,&quot;parse-names&quot;:false,&quot;suffix&quot;:&quot;&quot;},{&quot;dropping-particle&quot;:&quot;&quot;,&quot;family&quot;:&quot;Shih&quot;,&quot;given&quot;:&quot;Chen&quot;,&quot;non-dropping-particle&quot;:&quot;&quot;,&quot;parse-names&quot;:false,&quot;suffix&quot;:&quot;&quot;},{&quot;dropping-particle&quot;:&quot;&quot;,&quot;family&quot;:&quot;Church&quot;,&quot;given&quot;:&quot;Timothy R&quot;,&quot;non-dropping-particle&quot;:&quot;&quot;,&quot;parse-names&quot;:false,&quot;suffix&quot;:&quot;&quot;},{&quot;dropping-particle&quot;:&quot;&quot;,&quot;family&quot;:&quot;Mph&quot;,&quot;given&quot;:&quot;Elizabeth T H Fontham&quot;,&quot;non-dropping-particle&quot;:&quot;&quot;,&quot;parse-names&quot;:false,&quot;suffix&quot;:&quot;&quot;},{&quot;dropping-particle&quot;:&quot;&quot;,&quot;family&quot;:&quot;Elkin&quot;,&quot;given&quot;:&quot;Drph Elena B&quot;,&quot;non-dropping-particle&quot;:&quot;&quot;,&quot;parse-names&quot;:false,&quot;suffix&quot;:&quot;&quot;},{&quot;dropping-particle&quot;:&quot;&quot;,&quot;family&quot;:&quot;Etzioni&quot;,&quot;given&quot;:&quot;Ruth D&quot;,&quot;non-dropping-particle&quot;:&quot;&quot;,&quot;parse-names&quot;:false,&quot;suffix&quot;:&quot;&quot;},{&quot;dropping-particle&quot;:&quot;&quot;,&quot;family&quot;:&quot;Guerra&quot;,&quot;given&quot;:&quot;Carmen E&quot;,&quot;non-dropping-particle&quot;:&quot;&quot;,&quot;parse-names&quot;:false,&quot;suffix&quot;:&quot;&quot;},{&quot;dropping-particle&quot;:&quot;&quot;,&quot;family&quot;:&quot;Mph&quot;,&quot;given&quot;:&quot;Tyler B Kratzer&quot;,&quot;non-dropping-particle&quot;:&quot;&quot;,&quot;parse-names&quot;:false,&quot;suffix&quot;:&quot;&quot;},{&quot;dropping-particle&quot;:&quot;&quot;,&quot;family&quot;:&quot;Baptiste&quot;,&quot;given&quot;:&quot;Deana Manassaram&quot;,&quot;non-dropping-particle&quot;:&quot;&quot;,&quot;parse-names&quot;:false,&quot;suffix&quot;:&quot;&quot;}],&quot;container-title&quot;:&quot;ACancer journal for Clinicians&quot;,&quot;id&quot;:&quot;5b8914ea-7ee9-59f1-90f4-1166994ae266&quot;,&quot;issue&quot;:&quot;1&quot;,&quot;issued&quot;:{&quot;date-parts&quot;:[[&quot;2024&quot;]]},&quot;page&quot;:&quot;50-81&quot;,&quot;title&quot;:&quot;Screening for lung cancer: 2023 guideline update from the American Cancer Society&quot;,&quot;type&quot;:&quot;article-journal&quot;,&quot;volume&quot;:&quot;74&quot;},&quot;uris&quot;:[&quot;http://www.mendeley.com/documents/?uuid=441dcc20-07a6-4c9c-9c61-dd4cfd2957ec&quot;],&quot;isTemporary&quot;:false,&quot;legacyDesktopId&quot;:&quot;441dcc20-07a6-4c9c-9c61-dd4cfd2957ec&quot;}],&quot;properties&quot;:{&quot;noteIndex&quot;:0},&quot;isEdited&quot;:false,&quot;manualOverride&quot;:{&quot;citeprocText&quot;:&quot;(Wolf et al., 2024)&quot;,&quot;isManuallyOverridden&quot;:false,&quot;manualOverrideText&quot;:&quot;&quot;},&quot;citationTag&quot;:&quot;MENDELEY_CITATION_v3_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&quot;},{&quot;citationID&quot;:&quot;MENDELEY_CITATION_e7cc5f6d-864e-47b4-a590-17fd14631752&quot;,&quot;citationItems&quot;:[{&quot;id&quot;:&quot;84ddf851-c469-5442-beed-5121095bee78&quot;,&quot;itemData&quot;:{&quot;DOI&quot;:&quot;10.21315/mjms-04-2025-280&quot;,&quot;ISSN&quot;:&quot;1394-195X&quot;,&quot;abstract&quot;:&quot;Background: Radiation dose generated from computed tomography (CT) has drawn more attention to diagnostic radiology. It is a known fact that the risk of radiation-induced cancer is increasing, thereby necessitating the optimisation of dose in CT protocols. This study focused on determining the radiation dose of CT scans for the abdomen and lung using a 64-slice CT scanner to evaluate their correlation with body mass index (BMI). The objective of the study was to critically evaluate the relationship between BMI and radiation dose metrics in both CT lung and CT abdomen examinations.\r Methods: Data from 106 patients who underwent CT lung and CT abdomen examinations at an advanced diagnostic center were retrospectively analysed. The volume CT dose index (CTDIvol), dose-length product (DLP), the scan range, and cranium diameter [antero-posterior (AP) and lateral (LAT)] of the patients were documented for further analysis. Effective dose (E) and size-specific dose estimate (SSDE) were also computed.\r Results: The mean BMI for CT lung was recorded as 24.85 (5.65). However, the correlation between BMI and the dose metrics (SSDE, E, DLP, and CTDIvol) was not significant, with correlation coefficients of 0.1278, 0.047, 0.047, and 0.1147, respectively. In contrast, the BMI for CT abdomen scans showed a moderate correlation with E (0.5898), SSDE (0.6288), DLP (0.5898), and CTDIvol (0.612). The results demonstrate that BMI can be used as a radiation dose metric in the case of CT abdomen scans, but has no influence on CT lung scans.\r Conclusion: These results further suggest that BMI could provide radiation dose analysis, which in turn leads to optimisation of CT scan parameters.&quot;,&quot;author&quot;:[{&quot;dropping-particle&quot;:&quot;&quot;,&quot;family&quot;:&quot;Sulayman&quot;,&quot;given&quot;:&quot;Muhammad Kabeer&quot;,&quot;non-dropping-particle&quot;:&quot;&quot;,&quot;parse-names&quot;:false,&quot;suffix&quot;:&quot;&quot;},{&quot;dropping-particle&quot;:&quot;&quot;,&quot;family&quot;:&quot;Umar&quot;,&quot;given&quot;:&quot;Farouk Kabir&quot;,&quot;non-dropping-particle&quot;:&quot;&quot;,&quot;parse-names&quot;:false,&quot;suffix&quot;:&quot;&quot;},{&quot;dropping-particle&quot;:&quot;&quot;,&quot;family&quot;:&quot;Lukuman&quot;,&quot;given&quot;:&quot;Bashiru&quot;,&quot;non-dropping-particle&quot;:&quot;&quot;,&quot;parse-names&quot;:false,&quot;suffix&quot;:&quot;&quot;},{&quot;dropping-particle&quot;:&quot;&quot;,&quot;family&quot;:&quot;Karim&quot;,&quot;given&quot;:&quot;Muhammad Khalis Abdul&quot;,&quot;non-dropping-particle&quot;:&quot;&quot;,&quot;parse-names&quot;:false,&quot;suffix&quot;:&quot;&quot;},{&quot;dropping-particle&quot;:&quot;&quot;,&quot;family&quot;:&quot;Muhammad&quot;,&quot;given&quot;:&quot;Nor Azura&quot;,&quot;non-dropping-particle&quot;:&quot;&quot;,&quot;parse-names&quot;:false,&quot;suffix&quot;:&quot;&quot;},{&quot;dropping-particle&quot;:&quot;&quot;,&quot;family&quot;:&quot;Kamal&quot;,&quot;given&quot;:&quot;Izdihar&quot;,&quot;non-dropping-particle&quot;:&quot;&quot;,&quot;parse-names&quot;:false,&quot;suffix&quot;:&quot;&quot;},{&quot;dropping-particle&quot;:&quot;&quot;,&quot;family&quot;:&quot;Che Abdullah&quot;,&quot;given&quot;:&quot;Che Azura&quot;,&quot;non-dropping-particle&quot;:&quot;&quot;,&quot;parse-names&quot;:false,&quot;suffix&quot;:&quot;&quot;},{&quot;dropping-particle&quot;:&quot;&quot;,&quot;family&quot;:&quot;Mohd Radzi&quot;,&quot;given&quot;:&quot;Juliana&quot;,&quot;non-dropping-particle&quot;:&quot;&quot;,&quot;parse-names&quot;:false,&quot;suffix&quot;:&quot;&quot;},{&quot;dropping-particle&quot;:&quot;&quot;,&quot;family&quot;:&quot;Ahmad Kamarudin&quot;,&quot;given&quot;:&quot;Mazliana&quot;,&quot;non-dropping-particle&quot;:&quot;&quot;,&quot;parse-names&quot;:false,&quot;suffix&quot;:&quot;&quot;}],&quot;container-title&quot;:&quot;Malaysian Journal of Medical Sciences&quot;,&quot;id&quot;:&quot;84ddf851-c469-5442-beed-5121095bee78&quot;,&quot;issue&quot;:&quot;4&quot;,&quot;issued&quot;:{&quot;date-parts&quot;:[[&quot;2025&quot;]]},&quot;page&quot;:&quot;156-169&quot;,&quot;title&quot;:&quot;Radiation Dose of Abdominal and Lung Computed Tomography Based on Body Mass Index as an Indicator&quot;,&quot;type&quot;:&quot;article&quot;,&quot;volume&quot;:&quot;32&quot;},&quot;uris&quot;:[&quot;http://www.mendeley.com/documents/?uuid=c54052d7-fb22-47ff-b688-ed591a5b61a3&quot;],&quot;isTemporary&quot;:false,&quot;legacyDesktopId&quot;:&quot;c54052d7-fb22-47ff-b688-ed591a5b61a3&quot;}],&quot;properties&quot;:{&quot;noteIndex&quot;:0},&quot;isEdited&quot;:false,&quot;manualOverride&quot;:{&quot;citeprocText&quot;:&quot;(Sulayman et al., 2025)&quot;,&quot;isManuallyOverridden&quot;:false,&quot;manualOverrideText&quot;:&quot;&quot;},&quot;citationTag&quot;:&quot;MENDELEY_CITATION_v3_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&quot;},{&quot;citationID&quot;:&quot;MENDELEY_CITATION_62fbe028-3003-41ae-ad08-43e4bb00a537&quot;,&quot;citationItems&quot;:[{&quot;id&quot;:&quot;c9b433e9-c312-55ee-9040-d916d65efade&quot;,&quot;itemData&quot;:{&quot;ISSN&quot;:&quot;01266039&quot;,&quot;abstract&quot;:&quot;In this study, radiation doses from CT scan procedures and its related risks to the patients from five hospitals in Johor State, Malaysia were analyzed. The survey was conducted in a two-month period encompassing data for 460 patients with the number for each hospital being set at 32, 30 and 30 samples for CT brain, CT thorax and CT abdomen, respectively. The results indicated that the CTDIw, DLP and effective dose values ranged from 7.0±1.3 to 67.7±3.4 mGy, 300.2±135.4 to 1174.2±79.9 mGy.cm and 1.5±0.2 to 11.7±6.65 mSv, respectively. The organ doses were calculated using CT EXPO software (Ver. 2.3.1, Germany) and were found to vary within the hospitals and the type of the CT examinations. Effective cancer risks per procedure were calculated by multiplying organ dose with the nominal cancer risk that was adapted from International Commission on Radiological Protection (ICRP) Publication 103. The values ranged from 0 to 1449 cancer cases per one million procedures for these three routine examinations. This present work showed that the CT systems can impart high radiation doses and increase of radiation risk to patients if optimization protocols are ignored.&quot;,&quot;author&quot;:[{&quot;dropping-particle&quot;:&quot;&quot;,&quot;family&quot;:&quot;Karim&quot;,&quot;given&quot;:&quot;M. K.A.&quot;,&quot;non-dropping-particle&quot;:&quot;&quot;,&quot;parse-names&quot;:false,&quot;suffix&quot;:&quot;&quot;},{&quot;dropping-particle&quot;:&quot;&quot;,&quot;family&quot;:&quot;Hashim&quot;,&quot;given&quot;:&quot;S.&quot;,&quot;non-dropping-particle&quot;:&quot;&quot;,&quot;parse-names&quot;:false,&quot;suffix&quot;:&quot;&quot;},{&quot;dropping-particle&quot;:&quot;&quot;,&quot;family&quot;:&quot;Sabarudin&quot;,&quot;given&quot;:&quot;A.&quot;,&quot;non-dropping-particle&quot;:&quot;&quot;,&quot;parse-names&quot;:false,&quot;suffix&quot;:&quot;&quot;},{&quot;dropping-particle&quot;:&quot;&quot;,&quot;family&quot;:&quot;Bradley&quot;,&quot;given&quot;:&quot;D. A.&quot;,&quot;non-dropping-particle&quot;:&quot;&quot;,&quot;parse-names&quot;:false,&quot;suffix&quot;:&quot;&quot;},{&quot;dropping-particle&quot;:&quot;&quot;,&quot;family&quot;:&quot;Bahruddin&quot;,&quot;given&quot;:&quot;N. A.&quot;,&quot;non-dropping-particle&quot;:&quot;&quot;,&quot;parse-names&quot;:false,&quot;suffix&quot;:&quot;&quot;}],&quot;container-title&quot;:&quot;Sains Malaysiana&quot;,&quot;id&quot;:&quot;c9b433e9-c312-55ee-9040-d916d65efade&quot;,&quot;issue&quot;:&quot;4&quot;,&quot;issued&quot;:{&quot;date-parts&quot;:[[&quot;2016&quot;]]},&quot;page&quot;:&quot;567-573&quot;,&quot;title&quot;:&quot;Evaluating organ dose and radiation risk of routine CT examinations in Johor Malaysia&quot;,&quot;type&quot;:&quot;article-journal&quot;,&quot;volume&quot;:&quot;45&quot;},&quot;uris&quot;:[&quot;http://www.mendeley.com/documents/?uuid=5d1b78cf-9f97-4875-b589-082154b8c256&quot;],&quot;isTemporary&quot;:false,&quot;legacyDesktopId&quot;:&quot;5d1b78cf-9f97-4875-b589-082154b8c256&quot;}],&quot;properties&quot;:{&quot;noteIndex&quot;:0},&quot;isEdited&quot;:false,&quot;manualOverride&quot;:{&quot;citeprocText&quot;:&quot;(Karim et al., 2016)&quot;,&quot;isManuallyOverridden&quot;:false,&quot;manualOverrideText&quot;:&quot;&quot;},&quot;citationTag&quot;:&quot;MENDELEY_CITATION_v3_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&quot;},{&quot;citationID&quot;:&quot;MENDELEY_CITATION_dcd6e9a7-f000-4290-93b3-31dce500ab40&quot;,&quot;citationItems&quot;:[{&quot;id&quot;:&quot;e05608eb-3060-5d65-9efd-d5b30f5c3db0&quot;,&quot;itemData&quot;:{&quot;DOI&quot;:&quot;10.1051/radiopro/2024009&quot;,&quot;ISSN&quot;:&quot;1769700X&quot;,&quot;abstract&quot;:&quot;Diagnostic Reference Levels (DRLs) are embedded into the optimization procedure to regulate CT dose and diagnostic quality. The purpose of this research was to establish the local DRLs and radiation dose exposure for CT scans at the Sokoto State Advanced Medical Diagnostic Center, Nigeria. 190 patients who had CT head, chest, and abdomen-pelvis scans were collected and evaluated for this study. It was established that the DRLs for CTDIvol for the head, thorax, and abdomen-pelvis were 48.2, 9.44, and 8.02, respectively with DLP DRLs in mGy.cm were 1044, 372, and 646. When comparing head CTs, our CTDIvol DRL is lower than many international standards, yet our DLP DRL is also below those of other nations. The chest CT DRL from Sokoto state is comparable to the DLP standards of some nations, although its CTDIvol is higher. The abdomen-pelvis CTDIvol DRLs are lower than those of the UK and US, thus necessitating the implementation of a controlled and optimized protocol in order to guarantee patient safety while maintaining image quality.&quot;,&quot;author&quot;:[{&quot;dropping-particle&quot;:&quot;&quot;,&quot;family&quot;:&quot;Kabeer&quot;,&quot;given&quot;:&quot;S. M.&quot;,&quot;non-dropping-particle&quot;:&quot;&quot;,&quot;parse-names&quot;:false,&quot;suffix&quot;:&quot;&quot;},{&quot;dropping-particle&quot;:&quot;&quot;,&quot;family&quot;:&quot;Aliyu&quot;,&quot;given&quot;:&quot;S. A.&quot;,&quot;non-dropping-particle&quot;:&quot;&quot;,&quot;parse-names&quot;:false,&quot;suffix&quot;:&quot;&quot;},{&quot;dropping-particle&quot;:&quot;&quot;,&quot;family&quot;:&quot;Umar&quot;,&quot;given&quot;:&quot;F. K.&quot;,&quot;non-dropping-particle&quot;:&quot;&quot;,&quot;parse-names&quot;:false,&quot;suffix&quot;:&quot;&quot;},{&quot;dropping-particle&quot;:&quot;&quot;,&quot;family&quot;:&quot;Kamal&quot;,&quot;given&quot;:&quot;I.&quot;,&quot;non-dropping-particle&quot;:&quot;&quot;,&quot;parse-names&quot;:false,&quot;suffix&quot;:&quot;&quot;},{&quot;dropping-particle&quot;:&quot;&quot;,&quot;family&quot;:&quot;Murat&quot;,&quot;given&quot;:&quot;H.&quot;,&quot;non-dropping-particle&quot;:&quot;&quot;,&quot;parse-names&quot;:false,&quot;suffix&quot;:&quot;&quot;},{&quot;dropping-particle&quot;:&quot;&quot;,&quot;family&quot;:&quot;Muhammad&quot;,&quot;given&quot;:&quot;N. A.&quot;,&quot;non-dropping-particle&quot;:&quot;&quot;,&quot;parse-names&quot;:false,&quot;suffix&quot;:&quot;&quot;},{&quot;dropping-particle&quot;:&quot;&quot;,&quot;family&quot;:&quot;Karim&quot;,&quot;given&quot;:&quot;M. K.A.&quot;,&quot;non-dropping-particle&quot;:&quot;&quot;,&quot;parse-names&quot;:false,&quot;suffix&quot;:&quot;&quot;}],&quot;container-title&quot;:&quot;Radioprotection&quot;,&quot;id&quot;:&quot;e05608eb-3060-5d65-9efd-d5b30f5c3db0&quot;,&quot;issue&quot;:&quot;3&quot;,&quot;issued&quot;:{&quot;date-parts&quot;:[[&quot;2024&quot;]]},&quot;page&quot;:&quot;197-202&quot;,&quot;title&quot;:&quot;Establishment of diagnostic reference level for routine CT scan examination in Sokoto state, Nigeria&quot;,&quot;type&quot;:&quot;article-journal&quot;,&quot;volume&quot;:&quot;59&quot;},&quot;uris&quot;:[&quot;http://www.mendeley.com/documents/?uuid=5519495a-1db3-4726-8dc8-8bdc426f96d7&quot;],&quot;isTemporary&quot;:false,&quot;legacyDesktopId&quot;:&quot;5519495a-1db3-4726-8dc8-8bdc426f96d7&quot;}],&quot;properties&quot;:{&quot;noteIndex&quot;:0},&quot;isEdited&quot;:false,&quot;manualOverride&quot;:{&quot;citeprocText&quot;:&quot;(Kabeer et al., 2024)&quot;,&quot;isManuallyOverridden&quot;:false,&quot;manualOverrideText&quot;:&quot;&quot;},&quot;citationTag&quot;:&quot;MENDELEY_CITATION_v3_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&quot;},{&quot;citationID&quot;:&quot;MENDELEY_CITATION_c936eaed-34ee-48d1-977f-1e69034bffd1&quot;,&quot;citationItems&quot;:[{&quot;id&quot;:&quot;68651ba8-3593-5bb1-a494-3c137e72361b&quot;,&quot;itemData&quot;:{&quot;DOI&quot;:&quot;10.1148/rycan.2020190058&quot;,&quot;ISSN&quot;:&quot;2638-616X (Electronic)&quot;,&quot;PMID&quot;:&quot;32300760&quot;,&quot;abstract&quot;:&quot;Lung cancer remains the overwhelmingly greatest cause of cancer death in the  United States, accounting for more annual deaths than breast, prostate, and colon cancer combined. Accumulated evidence since the mid to late 1990s, however, indicates that low-dose CT screening of high-risk patients enables detection of lung cancer at an early stage and can reduce the risk of dying from lung cancer. CT screening is now a recommended clinical service in the United States, subject to guidelines and reimbursement requirements intended to standardize practice and optimize the balance of benefits and risks. In this review, the evidence on the effectiveness of CT screening will be summarized and the current guidelines and standards will be described in the context of knowledge gained from lung cancer screening studies. In addition, an overview of the potential advances that may improve CT screening will be presented, and the need to better understand the performance in clinical practice outside of the research trial setting will be discussed. © RSNA, 2020.&quot;,&quot;author&quot;:[{&quot;dropping-particle&quot;:&quot;&quot;,&quot;family&quot;:&quot;Gierada&quot;,&quot;given&quot;:&quot;David S&quot;,&quot;non-dropping-particle&quot;:&quot;&quot;,&quot;parse-names&quot;:false,&quot;suffix&quot;:&quot;&quot;},{&quot;dropping-particle&quot;:&quot;&quot;,&quot;family&quot;:&quot;Black&quot;,&quot;given&quot;:&quot;William C&quot;,&quot;non-dropping-particle&quot;:&quot;&quot;,&quot;parse-names&quot;:false,&quot;suffix&quot;:&quot;&quot;},{&quot;dropping-particle&quot;:&quot;&quot;,&quot;family&quot;:&quot;Chiles&quot;,&quot;given&quot;:&quot;Caroline&quot;,&quot;non-dropping-particle&quot;:&quot;&quot;,&quot;parse-names&quot;:false,&quot;suffix&quot;:&quot;&quot;},{&quot;dropping-particle&quot;:&quot;&quot;,&quot;family&quot;:&quot;Pinsky&quot;,&quot;given&quot;:&quot;Paul F&quot;,&quot;non-dropping-particle&quot;:&quot;&quot;,&quot;parse-names&quot;:false,&quot;suffix&quot;:&quot;&quot;},{&quot;dropping-particle&quot;:&quot;&quot;,&quot;family&quot;:&quot;Yankelevitz&quot;,&quot;given&quot;:&quot;David F&quot;,&quot;non-dropping-particle&quot;:&quot;&quot;,&quot;parse-names&quot;:false,&quot;suffix&quot;:&quot;&quot;}],&quot;container-title&quot;:&quot;Radiology. Imaging cancer&quot;,&quot;id&quot;:&quot;68651ba8-3593-5bb1-a494-3c137e72361b&quot;,&quot;issue&quot;:&quot;2&quot;,&quot;issued&quot;:{&quot;date-parts&quot;:[[&quot;2020&quot;,&quot;3&quot;]]},&quot;language&quot;:&quot;eng&quot;,&quot;page&quot;:&quot;e190058&quot;,&quot;publisher-place&quot;:&quot;United States&quot;,&quot;title&quot;:&quot;Low-Dose CT Screening for Lung Cancer: Evidence from 2 Decades of Study.&quot;,&quot;type&quot;:&quot;article-journal&quot;,&quot;volume&quot;:&quot;2&quot;},&quot;uris&quot;:[&quot;http://www.mendeley.com/documents/?uuid=a56f808c-72f2-41e2-8318-33bfcf0c911d&quot;],&quot;isTemporary&quot;:false,&quot;legacyDesktopId&quot;:&quot;a56f808c-72f2-41e2-8318-33bfcf0c911d&quot;}],&quot;properties&quot;:{&quot;noteIndex&quot;:0},&quot;isEdited&quot;:false,&quot;manualOverride&quot;:{&quot;citeprocText&quot;:&quot;(Gierada et al., 2020)&quot;,&quot;isManuallyOverridden&quot;:false,&quot;manualOverrideText&quot;:&quot;&quot;},&quot;citationTag&quot;:&quot;MENDELEY_CITATION_v3_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&quot;},{&quot;citationID&quot;:&quot;MENDELEY_CITATION_738d5067-18cb-459b-9c72-f7002eb006fa&quot;,&quot;citationItems&quot;:[{&quot;id&quot;:&quot;09c9205a-ceb0-5aca-9905-65dadeaf0173&quot;,&quot;itemData&quot;:{&quot;DOI&quot;:&quot;10.1016/j.ejmp.2015.08.007&quot;,&quot;ISBN&quot;:&quot;11201797 (ISSN)&quot;,&quot;ISSN&quot;:&quot;1724191X&quot;,&quot;PMID&quot;:&quot;26459319&quot;,&quot;abstract&quot;:&quot;Evaluation of image quality (IQ) in Computed Tomography (CT) is important to ensure that diagnostic questions are correctly answered, whilst keeping radiation dose to the patient as low as is reasonably possible. The assessment of individual aspects of IQ is already a key component of routine quality control of medical x-ray devices. These values together with standard dose indicators can be used to give rise to 'figures of merit' (FOM) to characterise the dose efficiency of the CT scanners operating in certain modes. The demand for clinically relevant IQ characterisation has naturally increased with the development of CT technology (detectors efficiency, image reconstruction and processing), resulting in the adaptation and evolution of assessment methods. The purpose of this review is to present the spectrum of various methods that have been used to characterise image quality in CT: from objective measurements of physical parameters to clinically task-based approaches (i.e. model observer (MO) approach) including pure human observer approach. When combined together with a dose indicator, a generalised dose efficiency index can be explored in a framework of system and patient dose optimisation. We will focus on the IQ methodologies that are required for dealing with standard reconstruction, but also for iterative reconstruction algorithms. With this concept the previously used FOM will be presented with a proposal to update them in order to make them relevant and up to date with technological progress. The MO that objectively assesses IQ for clinically relevant tasks represents the most promising method in terms of radiologist sensitivity performance and therefore of most relevance in the clinical environment.&quot;,&quot;author&quot;:[{&quot;dropping-particle&quot;:&quot;&quot;,&quot;family&quot;:&quot;Verdun&quot;,&quot;given&quot;:&quot;F. R.&quot;,&quot;non-dropping-particle&quot;:&quot;&quot;,&quot;parse-names&quot;:false,&quot;suffix&quot;:&quot;&quot;},{&quot;dropping-particle&quot;:&quot;&quot;,&quot;family&quot;:&quot;Racine&quot;,&quot;given&quot;:&quot;D.&quot;,&quot;non-dropping-particle&quot;:&quot;&quot;,&quot;parse-names&quot;:false,&quot;suffix&quot;:&quot;&quot;},{&quot;dropping-particle&quot;:&quot;&quot;,&quot;family&quot;:&quot;Ott&quot;,&quot;given&quot;:&quot;J. G.&quot;,&quot;non-dropping-particle&quot;:&quot;&quot;,&quot;parse-names&quot;:false,&quot;suffix&quot;:&quot;&quot;},{&quot;dropping-particle&quot;:&quot;&quot;,&quot;family&quot;:&quot;Tapiovaara&quot;,&quot;given&quot;:&quot;M. J.&quot;,&quot;non-dropping-particle&quot;:&quot;&quot;,&quot;parse-names&quot;:false,&quot;suffix&quot;:&quot;&quot;},{&quot;dropping-particle&quot;:&quot;&quot;,&quot;family&quot;:&quot;Toroi&quot;,&quot;given&quot;:&quot;P.&quot;,&quot;non-dropping-particle&quot;:&quot;&quot;,&quot;parse-names&quot;:false,&quot;suffix&quot;:&quot;&quot;},{&quot;dropping-particle&quot;:&quot;&quot;,&quot;family&quot;:&quot;Bochud&quot;,&quot;given&quot;:&quot;F. O.&quot;,&quot;non-dropping-particle&quot;:&quot;&quot;,&quot;parse-names&quot;:false,&quot;suffix&quot;:&quot;&quot;},{&quot;dropping-particle&quot;:&quot;&quot;,&quot;family&quot;:&quot;Veldkamp&quot;,&quot;given&quot;:&quot;W. J.H.&quot;,&quot;non-dropping-particle&quot;:&quot;&quot;,&quot;parse-names&quot;:false,&quot;suffix&quot;:&quot;&quot;},{&quot;dropping-particle&quot;:&quot;&quot;,&quot;family&quot;:&quot;Schegerer&quot;,&quot;given&quot;:&quot;A.&quot;,&quot;non-dropping-particle&quot;:&quot;&quot;,&quot;parse-names&quot;:false,&quot;suffix&quot;:&quot;&quot;},{&quot;dropping-particle&quot;:&quot;&quot;,&quot;family&quot;:&quot;Bouwman&quot;,&quot;given&quot;:&quot;R. W.&quot;,&quot;non-dropping-particle&quot;:&quot;&quot;,&quot;parse-names&quot;:false,&quot;suffix&quot;:&quot;&quot;},{&quot;dropping-particle&quot;:&quot;&quot;,&quot;family&quot;:&quot;Hernandez-Giron&quot;,&quot;given&quot;:&quot;Irene&quot;,&quot;non-dropping-particle&quot;:&quot;&quot;,&quot;parse-names&quot;:false,&quot;suffix&quot;:&quot;&quot;},{&quot;dropping-particle&quot;:&quot;&quot;,&quot;family&quot;:&quot;Marshall&quot;,&quot;given&quot;:&quot;N. W.&quot;,&quot;non-dropping-particle&quot;:&quot;&quot;,&quot;parse-names&quot;:false,&quot;suffix&quot;:&quot;&quot;},{&quot;dropping-particle&quot;:&quot;&quot;,&quot;family&quot;:&quot;Edyvean&quot;,&quot;given&quot;:&quot;S.&quot;,&quot;non-dropping-particle&quot;:&quot;&quot;,&quot;parse-names&quot;:false,&quot;suffix&quot;:&quot;&quot;}],&quot;container-title&quot;:&quot;Physica Medica&quot;,&quot;id&quot;:&quot;09c9205a-ceb0-5aca-9905-65dadeaf0173&quot;,&quot;issue&quot;:&quot;8&quot;,&quot;issued&quot;:{&quot;date-parts&quot;:[[&quot;2015&quot;]]},&quot;page&quot;:&quot;823-843&quot;,&quot;publisher&quot;:&quot;Elsevier Ltd&quot;,&quot;title&quot;:&quot;Image quality in CT: From physical measurements to model observers&quot;,&quot;type&quot;:&quot;article-journal&quot;,&quot;volume&quot;:&quot;31&quot;},&quot;uris&quot;:[&quot;http://www.mendeley.com/documents/?uuid=720152d3-9045-4d98-bf4b-b69f56965cb5&quot;],&quot;isTemporary&quot;:false,&quot;legacyDesktopId&quot;:&quot;720152d3-9045-4d98-bf4b-b69f56965cb5&quot;},{&quot;id&quot;:&quot;b1ea7844-cbe7-552f-9ebd-f03f303fba96&quot;,&quot;itemData&quot;:{&quot;DOI&quot;:&quot;10.9734/ajmah/2025/v23i61247&quot;,&quot;abstract&quot;:&quot;The purpose of this study is to investigate the relationship between radiation dose, signal-to-noise ratio (SNR), and image quality in routine CT scan. Emphasis is placed on the influence of anatomical regions and patient BMI on the metrics of image quality. A retrospective analysis was carried out on 136 patients (66 males and 70 females) who underwent routine CT examinations of the brain, thorax, and abdomen using a 16-slice CT scanner manufactured by GE Healthcare, USA. The Patients were categorized according to body mass index (BMI) as underweight (UW), normal weight (NW), overweight (OW), and obese classifications (OB). The image quality was assessed by measuring the signal intensity, noise (i.e. standard deviation S.D), and computing the signal-to-noise ratio (SNR) across the CT brain, CT thorax and CT abdomen. Statistical analysis, such as student’s t-tests, were conducted to evaluate differences in image quality metrics between both genders and BMI groups, with a significant p- value of &lt; 0.05. The study recorded no significant differences in signal intensity, noise levels, and SNR between patients from both genders across the three anatomical regions (p &gt; 0.05), suggesting that the imaging protocols ensured uniform image quality irrespective of gender. Nonetheless, as BMI increased, signal intensity and noise levels exhibited a significant increase (p &lt; 0.05). Significantly, the SNR increased with increased BMI, indicating that larger patients had adequate radiation doses to improve image quality. Notwithstanding the increase in noise associated with increased BMI, the protocol effectively optimized the SNR to guarantee diagnostic image quality. Radiation dose tailoring according to anatomical region and BMI is important for image quality enhancement in CT scans, while reducing radiation exposure. These findings support the adoption of patient-specific dose optimization procedures in clinical practice to enhance diagnostic results.&quot;,&quot;author&quot;:[{&quot;dropping-particle&quot;:&quot;&quot;,&quot;family&quot;:&quot;M.K.&quot;,&quot;given&quot;:&quot;Sulayman&quot;,&quot;non-dropping-particle&quot;:&quot;&quot;,&quot;parse-names&quot;:false,&quot;suffix&quot;:&quot;&quot;},{&quot;dropping-particle&quot;:&quot;&quot;,&quot;family&quot;:&quot;S. A&quot;,&quot;given&quot;:&quot;Aliyu&quot;,&quot;non-dropping-particle&quot;:&quot;&quot;,&quot;parse-names&quot;:false,&quot;suffix&quot;:&quot;&quot;},{&quot;dropping-particle&quot;:&quot;&quot;,&quot;family&quot;:&quot;Kamal&quot;,&quot;given&quot;:&quot;I.&quot;,&quot;non-dropping-particle&quot;:&quot;&quot;,&quot;parse-names&quot;:false,&quot;suffix&quot;:&quot;&quot;},{&quot;dropping-particle&quot;:&quot;&quot;,&quot;family&quot;:&quot;Ariffin&quot;,&quot;given&quot;:&quot;M.A.M&quot;,&quot;non-dropping-particle&quot;:&quot;&quot;,&quot;parse-names&quot;:false,&quot;suffix&quot;:&quot;&quot;},{&quot;dropping-particle&quot;:&quot;&quot;,&quot;family&quot;:&quot;L.&quot;,&quot;given&quot;:&quot;Bashiru&quot;,&quot;non-dropping-particle&quot;:&quot;&quot;,&quot;parse-names&quot;:false,&quot;suffix&quot;:&quot;&quot;},{&quot;dropping-particle&quot;:&quot;&quot;,&quot;family&quot;:&quot;Karim&quot;,&quot;given&quot;:&quot;M. K. A&quot;,&quot;non-dropping-particle&quot;:&quot;&quot;,&quot;parse-names&quot;:false,&quot;suffix&quot;:&quot;&quot;}],&quot;container-title&quot;:&quot;Asian Journal of Medicine and Health&quot;,&quot;id&quot;:&quot;b1ea7844-cbe7-552f-9ebd-f03f303fba96&quot;,&quot;issue&quot;:&quot;6&quot;,&quot;issued&quot;:{&quot;date-parts&quot;:[[&quot;2025&quot;]]},&quot;page&quot;:&quot;108-119&quot;,&quot;title&quot;:&quot;Impact of Body Mass Index and Sex on Image Quality and Radiation Dose of Routine CT Scan&quot;,&quot;type&quot;:&quot;article-journal&quot;,&quot;volume&quot;:&quot;23&quot;},&quot;uris&quot;:[&quot;http://www.mendeley.com/documents/?uuid=0e7ebd63-2fda-443c-91c5-d1c173fc454e&quot;],&quot;isTemporary&quot;:false,&quot;legacyDesktopId&quot;:&quot;0e7ebd63-2fda-443c-91c5-d1c173fc454e&quot;}],&quot;properties&quot;:{&quot;noteIndex&quot;:0},&quot;isEdited&quot;:false,&quot;manualOverride&quot;:{&quot;citeprocText&quot;:&quot;(M.K. et al., 2025; Verdun et al., 2015)&quot;,&quot;isManuallyOverridden&quot;:false,&quot;manualOverrideText&quot;:&quot;&quot;},&quot;citationTag&quot;:&quot;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&quot;},{&quot;citationID&quot;:&quot;MENDELEY_CITATION_cc696c81-06a8-4db8-b7fe-1f471d46820a&quot;,&quot;citationItems&quot;:[{&quot;id&quot;:&quot;9396eb5b-e05a-5708-8e0b-981587b223d8&quot;,&quot;itemData&quot;:{&quot;DOI&quot;:&quot;10.1016/j.radphyschem.2022.110728&quot;,&quot;ISSN&quot;:&quot;0969806X&quot;,&quot;abstract&quot;:&quot;This work established Clinical Diagnostic Reference levels (DRLci) for adult Computed Tomography (CT) examination and its application in the practice of medical imaging and Radiology. We also assessed post-optimization image quality as a panacea for dose optimization. The study was a prospective study conducted in five centres in Enugu, Nigeria with ethical certificate no NHREC/05/01/2008B-FWA00002485-1RB00002323. Dose values and technical parameters were obtained using International Commission on Radiological Protection (ICRP) Publication 135.Protocols were used as specified in Siemens machine for helical pre and post contrast CT examination. Scan parameters such as Field of view, pitch, rotation time, tube output, Kv, mAs and slice thickness were documented. Quality control checks were carried out on the machines. Adult patients from 18 years and above that presented to for CT investigation of the head, chest or abdomen from November 2018 to April 2021 were included in the study. A total of 2490 patients with distribution 1200 brain scans (48.2%), 420 chest scans (16.9%) and 870 abdominal scans (34.9%) were studied from the 5 participating centres (one public and four private CT centres). The distribution were as follows: Head - CVA (300), Trauma (300), Metastasis/abscess (300), Infection (180), Seizure (120). Chest - Lung disease (240), Lung cancer/mass (180). Abdomen/Pelvis - Abdominal cancer/metastasis (120), Abdominal mass (300), Liver disease (240), Urography (210). The adult patient's weight was 50 ± 10 kg. Objective image quality assessment was carried out via signal to noise ratio (SNR) analysis prior to data collection. Pearson correlation was used to compare the mean dose quantities, age and sex. Dose values for CT centres and between previous literatures were determined using student t-test at 0.05 level of significance. 476(39.7%) were females and 724(60.3%) were males. Out of the 420 patients that underwent the chest scan, 204(48.6%) were females and 216(51.4%) were males. For the Abdomen/Pelvis scan with 870 patients, 411(47.2%) were females and 459(52.8%) were males. For head CT, the CTDIvol for trauma, CVA, metastasis, infection and seizure are 43, 43, 43, 34 and 28 mGy respectively. Their corresponding DLP includes; 907, 879, 1689, 969, 995 mGy cm. In the chest, the CTDI for lung disease and mass are 13 and 13 mGy. Their corresponding DLP includes; 763 and 1531 mGy cm. In the abdomen, the CTDIvol for liver disease, malignancy, mass an…&quot;,&quot;author&quot;:[{&quot;dropping-particle&quot;:&quot;&quot;,&quot;family&quot;:&quot;Ukoha&quot;,&quot;given&quot;:&quot;Prisca Onyinye&quot;,&quot;non-dropping-particle&quot;:&quot;&quot;,&quot;parse-names&quot;:false,&quot;suffix&quot;:&quot;&quot;},{&quot;dropping-particle&quot;:&quot;&quot;,&quot;family&quot;:&quot;Idigo&quot;,&quot;given&quot;:&quot;Felicitas Ugochinyere&quot;,&quot;non-dropping-particle&quot;:&quot;&quot;,&quot;parse-names&quot;:false,&quot;suffix&quot;:&quot;&quot;},{&quot;dropping-particle&quot;:&quot;&quot;,&quot;family&quot;:&quot;Chukwudi Okeji&quot;,&quot;given&quot;:&quot;Mark&quot;,&quot;non-dropping-particle&quot;:&quot;&quot;,&quot;parse-names&quot;:false,&quot;suffix&quot;:&quot;&quot;},{&quot;dropping-particle&quot;:&quot;&quot;,&quot;family&quot;:&quot;Joseph&quot;,&quot;given&quot;:&quot;Dlama&quot;,&quot;non-dropping-particle&quot;:&quot;&quot;,&quot;parse-names&quot;:false,&quot;suffix&quot;:&quot;&quot;},{&quot;dropping-particle&quot;:&quot;&quot;,&quot;family&quot;:&quot;Flavious&quot;,&quot;given&quot;:&quot;Nkubli&quot;,&quot;non-dropping-particle&quot;:&quot;&quot;,&quot;parse-names&quot;:false,&quot;suffix&quot;:&quot;&quot;},{&quot;dropping-particle&quot;:&quot;&quot;,&quot;family&quot;:&quot;Onwuzu&quot;,&quot;given&quot;:&quot;Sobechukwu&quot;,&quot;non-dropping-particle&quot;:&quot;&quot;,&quot;parse-names&quot;:false,&quot;suffix&quot;:&quot;&quot;},{&quot;dropping-particle&quot;:&quot;&quot;,&quot;family&quot;:&quot;Joseph Skam&quot;,&quot;given&quot;:&quot;Dimas&quot;,&quot;non-dropping-particle&quot;:&quot;&quot;,&quot;parse-names&quot;:false,&quot;suffix&quot;:&quot;&quot;},{&quot;dropping-particle&quot;:&quot;&quot;,&quot;family&quot;:&quot;Elshami&quot;,&quot;given&quot;:&quot;Wiam&quot;,&quot;non-dropping-particle&quot;:&quot;&quot;,&quot;parse-names&quot;:false,&quot;suffix&quot;:&quot;&quot;}],&quot;container-title&quot;:&quot;Radiation Physics and Chemistry&quot;,&quot;id&quot;:&quot;9396eb5b-e05a-5708-8e0b-981587b223d8&quot;,&quot;issue&quot;:&quot;May 2022&quot;,&quot;issued&quot;:{&quot;date-parts&quot;:[[&quot;2023&quot;]]},&quot;page&quot;:&quot;110728&quot;,&quot;publisher&quot;:&quot;Elsevier Ltd&quot;,&quot;title&quot;:&quot;Clinical indication diagnostic reference level (DRLCI) and post-optimization image quality for Adult Computed Tomography Examinations in Enugu, south eastern Nigeria&quot;,&quot;type&quot;:&quot;article-journal&quot;,&quot;volume&quot;:&quot;206&quot;},&quot;uris&quot;:[&quot;http://www.mendeley.com/documents/?uuid=807891db-9f7c-4b9f-9430-da1bfdba11ee&quot;],&quot;isTemporary&quot;:false,&quot;legacyDesktopId&quot;:&quot;807891db-9f7c-4b9f-9430-da1bfdba11ee&quot;}],&quot;properties&quot;:{&quot;noteIndex&quot;:0},&quot;isEdited&quot;:false,&quot;manualOverride&quot;:{&quot;citeprocText&quot;:&quot;(Ukoha et al., 2023)&quot;,&quot;isManuallyOverridden&quot;:false,&quot;manualOverrideText&quot;:&quot;&quot;},&quot;citationTag&quot;:&quot;MENDELEY_CITATION_v3_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&quot;},{&quot;citationID&quot;:&quot;MENDELEY_CITATION_47876c3c-6576-4f95-a66f-0cf621c63b0c&quot;,&quot;citationItems&quot;:[{&quot;id&quot;:&quot;b44398aa-a75a-5b34-9b2e-a59b39dd6118&quot;,&quot;itemData&quot;:{&quot;DOI&quot;:&quot;10.25122/jml-2022-0188&quot;,&quot;ISSN&quot;:&quot;18443117&quot;,&quot;PMID&quot;:&quot;37675166&quot;,&quot;abstract&quot;:&quot;High-quality and detailed CT scan images are crucial for accurate diagnosis. Factors such as image noise and slice thickness affect image quality. This study aimed to determine the optimal slice thickness that minimized image noise while maintaining sufficient diagnostic information using the single-source computed tomography head protocol. Single-source CT images were examined using the Linux Operating system Ge Revolution 64-slice CT scanner, and a combination of statical analysis and DICOM CT image analysis was employed. The single-source energy head CT protocol was used to investigate the effect of slice thickness on noise and visibility in images. Different values of slice thickness 0.625, 1.25, 2.5, 3.75, 5, 7.5, and 10 were prepared, and then quantitative analysis was performed. Thinner slice thickness decreased image noise, increased visibility, and improved detection. Therefore, the balance between changing the thickness of the slice with the diagnostic content and image noise must be considered. Maxi-mum slice thickness enhances CT image detail and structure despite more noise. Based on the results, a slice thickness of 1.25mm was identified as the optimal choice for reducing image noise and achieving better and more accurate detection using the single-source computed tomography head protocol. The study revealed that image noise tends to increase with greater slice thickness according to the Linux operating system. These findings can serve as a valuable guide for quality control methods in CT centers, emphasizing the need to determine the appropriate slice thickness to ensure an accurate diagnosis.&quot;,&quot;author&quot;:[{&quot;dropping-particle&quot;:&quot;&quot;,&quot;family&quot;:&quot;Abdulkareem&quot;,&quot;given&quot;:&quot;Nashwan Karkhi&quot;,&quot;non-dropping-particle&quot;:&quot;&quot;,&quot;parse-names&quot;:false,&quot;suffix&quot;:&quot;&quot;},{&quot;dropping-particle&quot;:&quot;&quot;,&quot;family&quot;:&quot;Hajee&quot;,&quot;given&quot;:&quot;Shereen Ismail&quot;,&quot;non-dropping-particle&quot;:&quot;&quot;,&quot;parse-names&quot;:false,&quot;suffix&quot;:&quot;&quot;},{&quot;dropping-particle&quot;:&quot;&quot;,&quot;family&quot;:&quot;Hassan&quot;,&quot;given&quot;:&quot;Fatiheea Fatihalla&quot;,&quot;non-dropping-particle&quot;:&quot;&quot;,&quot;parse-names&quot;:false,&quot;suffix&quot;:&quot;&quot;},{&quot;dropping-particle&quot;:&quot;&quot;,&quot;family&quot;:&quot;Ibrahim&quot;,&quot;given&quot;:&quot;Ilham Khalid&quot;,&quot;non-dropping-particle&quot;:&quot;&quot;,&quot;parse-names&quot;:false,&quot;suffix&quot;:&quot;&quot;},{&quot;dropping-particle&quot;:&quot;&quot;,&quot;family&quot;:&quot;Al-Khalidi&quot;,&quot;given&quot;:&quot;Ruaa Emad Hussein&quot;,&quot;non-dropping-particle&quot;:&quot;&quot;,&quot;parse-names&quot;:false,&quot;suffix&quot;:&quot;&quot;},{&quot;dropping-particle&quot;:&quot;&quot;,&quot;family&quot;:&quot;Abdulqader&quot;,&quot;given&quot;:&quot;Noor Abubaker&quot;,&quot;non-dropping-particle&quot;:&quot;&quot;,&quot;parse-names&quot;:false,&quot;suffix&quot;:&quot;&quot;}],&quot;container-title&quot;:&quot;Journal of Medicine and Life&quot;,&quot;id&quot;:&quot;b44398aa-a75a-5b34-9b2e-a59b39dd6118&quot;,&quot;issue&quot;:&quot;6&quot;,&quot;issued&quot;:{&quot;date-parts&quot;:[[&quot;2023&quot;]]},&quot;page&quot;:&quot;862-867&quot;,&quot;title&quot;:&quot;Investigating the slice thickness effect on noise and diagnostic content of single-source multi-slice computerized axial tomography&quot;,&quot;type&quot;:&quot;article-journal&quot;,&quot;volume&quot;:&quot;16&quot;},&quot;uris&quot;:[&quot;http://www.mendeley.com/documents/?uuid=f4754166-1288-40ea-9d51-61f8445684ab&quot;],&quot;isTemporary&quot;:false,&quot;legacyDesktopId&quot;:&quot;f4754166-1288-40ea-9d51-61f8445684ab&quot;}],&quot;properties&quot;:{&quot;noteIndex&quot;:0},&quot;isEdited&quot;:false,&quot;manualOverride&quot;:{&quot;citeprocText&quot;:&quot;(Abdulkareem et al., 2023)&quot;,&quot;isManuallyOverridden&quot;:false,&quot;manualOverrideText&quot;:&quot;&quot;},&quot;citationTag&quot;:&quot;MENDELEY_CITATION_v3_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&quot;},{&quot;citationID&quot;:&quot;MENDELEY_CITATION_8ade61ed-cd57-4aa7-849a-cace90df58da&quot;,&quot;citationItems&quot;:[{&quot;id&quot;:&quot;09aaf9ad-35a6-586c-8f5a-68ce667511f9&quot;,&quot;itemData&quot;:{&quot;DOI&quot;:&quot;10.1016/j.rcl.2008.10.006&quot;,&quot;ISSN&quot;:&quot;00338389&quot;,&quot;PMID&quot;:&quot;19195532&quot;,&quot;abstract&quot;:&quot;In recent years, the media has focused on the potential danger of radiation exposure from CT, even though the potential benefit of a medically indicated CT far outweighs the potential risks. This attention has reminded the radiology community that doses must be as low as reasonably achievable (ALARA) while maintaining diagnostic image quality. To satisfy the ALARA principle, the dose reduction strategies described in this article must be well understood and properly used. The use of CT must also be justified for the specific diagnostic task. © 2009 Elsevier Inc. All rights reserved.&quot;,&quot;author&quot;:[{&quot;dropping-particle&quot;:&quot;&quot;,&quot;family&quot;:&quot;McCollough&quot;,&quot;given&quot;:&quot;Cynthia H&quot;,&quot;non-dropping-particle&quot;:&quot;&quot;,&quot;parse-names&quot;:false,&quot;suffix&quot;:&quot;&quot;},{&quot;dropping-particle&quot;:&quot;&quot;,&quot;family&quot;:&quot;Primak&quot;,&quot;given&quot;:&quot;Andrew N&quot;,&quot;non-dropping-particle&quot;:&quot;&quot;,&quot;parse-names&quot;:false,&quot;suffix&quot;:&quot;&quot;},{&quot;dropping-particle&quot;:&quot;&quot;,&quot;family&quot;:&quot;Braun&quot;,&quot;given&quot;:&quot;Natalie&quot;,&quot;non-dropping-particle&quot;:&quot;&quot;,&quot;parse-names&quot;:false,&quot;suffix&quot;:&quot;&quot;},{&quot;dropping-particle&quot;:&quot;&quot;,&quot;family&quot;:&quot;Kofler&quot;,&quot;given&quot;:&quot;James&quot;,&quot;non-dropping-particle&quot;:&quot;&quot;,&quot;parse-names&quot;:false,&quot;suffix&quot;:&quot;&quot;},{&quot;dropping-particle&quot;:&quot;&quot;,&quot;family&quot;:&quot;Yu&quot;,&quot;given&quot;:&quot;Lifeng&quot;,&quot;non-dropping-particle&quot;:&quot;&quot;,&quot;parse-names&quot;:false,&quot;suffix&quot;:&quot;&quot;},{&quot;dropping-particle&quot;:&quot;&quot;,&quot;family&quot;:&quot;Christner&quot;,&quot;given&quot;:&quot;Jodie&quot;,&quot;non-dropping-particle&quot;:&quot;&quot;,&quot;parse-names&quot;:false,&quot;suffix&quot;:&quot;&quot;}],&quot;container-title&quot;:&quot;Radiologic Clinics of North America&quot;,&quot;id&quot;:&quot;09aaf9ad-35a6-586c-8f5a-68ce667511f9&quot;,&quot;issue&quot;:&quot;1&quot;,&quot;issued&quot;:{&quot;date-parts&quot;:[[&quot;2009&quot;,&quot;1&quot;]]},&quot;page&quot;:&quot;27-40&quot;,&quot;title&quot;:&quot;Strategies for Reducing Radiation Dose in CT&quot;,&quot;type&quot;:&quot;article&quot;,&quot;volume&quot;:&quot;47&quot;},&quot;uris&quot;:[&quot;http://www.mendeley.com/documents/?uuid=b0200be3-1edb-4d3a-8f84-188ad5bcc4b2&quot;],&quot;isTemporary&quot;:false,&quot;legacyDesktopId&quot;:&quot;b0200be3-1edb-4d3a-8f84-188ad5bcc4b2&quot;}],&quot;properties&quot;:{&quot;noteIndex&quot;:0},&quot;isEdited&quot;:false,&quot;manualOverride&quot;:{&quot;citeprocText&quot;:&quot;(McCollough et al., 2009)&quot;,&quot;isManuallyOverridden&quot;:false,&quot;manualOverrideText&quot;:&quot;&quot;},&quot;citationTag&quot;:&quot;MENDELEY_CITATION_v3_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&quot;},{&quot;citationID&quot;:&quot;MENDELEY_CITATION_afbf89ed-c4e7-420e-9a94-077494403a54&quot;,&quot;citationItems&quot;:[{&quot;id&quot;:&quot;a85f95c9-7ed9-5252-936a-2cfd3305ac0c&quot;,&quot;itemData&quot;:{&quot;DOI&quot;:&quot;10.1016/j.radi.2020.04.011&quot;,&quot;ISSN&quot;:&quot;15322831&quot;,&quot;PMID&quot;:&quot;32402706&quot;,&quot;abstract&quot;:&quot;Introduction: Organ-based tube current modulation (OBTCM) is designed for anterior dose reduction in Computed Tomography (CT). The purpose was to assess dose reduction capability in chest CT using three organ dose modulation systems at different kVp settings. Furthermore, noise, diagnostic image quality and tumour detection was assessed. Methods: A Lungman phantom was scanned with and without OBTCM at 80–135/140 kVp using three CT scanners; Canon Aquillion Prime, GE Revolution CT and Siemens Somatom Flash. Thermo-luminescent dosimeters were attached to the phantom surface and all scans were repeated five times. Image noise was measured in three ROIs at the level of the carina. Three observers visually scored the images using a fivestep scale. A Wilcoxon Signed-Rank test was used for statistical analysis of differences. Results: Using the GE revolution CT scanner, dose reductions between 1.10 mSv (12%) and 1.56 mSv (24%) (p &lt; 0.01) were found in the anterior segment and no differences posteriorly and laterally. Total dose reductions between 0.64 (8%) and 0.91 mSv (13%) were found across kVp levels (p &lt; 0.00001). Maximum noise increase with OBTCM was 0.8 HU. With the Canon system, anterior dose reductions of 6–10% and total dose reduction of 0.74–0.76 mSv across kVp levels (p &lt; 0.001) were found with a maximum noise increase of 1.1 HU. For the Siemens system, dose increased by 22–51% anteriorly; except at 100 kVp where no dose difference was found. Noise decreased by 1 to 1.5 HU. Conclusion: Organ based tube current modulation is capable of anterior and total dose reduction with minimal loss of image quality in vendors that do not increase posterior dose. Implications for practice: This research highlights the importance of being familiar with dose reduction technologies.&quot;,&quot;author&quot;:[{&quot;dropping-particle&quot;:&quot;&quot;,&quot;family&quot;:&quot;Mussmann&quot;,&quot;given&quot;:&quot;B. R.&quot;,&quot;non-dropping-particle&quot;:&quot;&quot;,&quot;parse-names&quot;:false,&quot;suffix&quot;:&quot;&quot;},{&quot;dropping-particle&quot;:&quot;&quot;,&quot;family&quot;:&quot;Mørup&quot;,&quot;given&quot;:&quot;S. D.&quot;,&quot;non-dropping-particle&quot;:&quot;&quot;,&quot;parse-names&quot;:false,&quot;suffix&quot;:&quot;&quot;},{&quot;dropping-particle&quot;:&quot;&quot;,&quot;family&quot;:&quot;Skov&quot;,&quot;given&quot;:&quot;P. M.&quot;,&quot;non-dropping-particle&quot;:&quot;&quot;,&quot;parse-names&quot;:false,&quot;suffix&quot;:&quot;&quot;},{&quot;dropping-particle&quot;:&quot;&quot;,&quot;family&quot;:&quot;Foley&quot;,&quot;given&quot;:&quot;S.&quot;,&quot;non-dropping-particle&quot;:&quot;&quot;,&quot;parse-names&quot;:false,&quot;suffix&quot;:&quot;&quot;},{&quot;dropping-particle&quot;:&quot;&quot;,&quot;family&quot;:&quot;Brenøe&quot;,&quot;given&quot;:&quot;A. S.&quot;,&quot;non-dropping-particle&quot;:&quot;&quot;,&quot;parse-names&quot;:false,&quot;suffix&quot;:&quot;&quot;},{&quot;dropping-particle&quot;:&quot;&quot;,&quot;family&quot;:&quot;Eldahl&quot;,&quot;given&quot;:&quot;F.&quot;,&quot;non-dropping-particle&quot;:&quot;&quot;,&quot;parse-names&quot;:false,&quot;suffix&quot;:&quot;&quot;},{&quot;dropping-particle&quot;:&quot;&quot;,&quot;family&quot;:&quot;Jørgensen&quot;,&quot;given&quot;:&quot;G. M.&quot;,&quot;non-dropping-particle&quot;:&quot;&quot;,&quot;parse-names&quot;:false,&quot;suffix&quot;:&quot;&quot;},{&quot;dropping-particle&quot;:&quot;&quot;,&quot;family&quot;:&quot;Precht&quot;,&quot;given&quot;:&quot;H.&quot;,&quot;non-dropping-particle&quot;:&quot;&quot;,&quot;parse-names&quot;:false,&quot;suffix&quot;:&quot;&quot;}],&quot;container-title&quot;:&quot;Radiography&quot;,&quot;id&quot;:&quot;a85f95c9-7ed9-5252-936a-2cfd3305ac0c&quot;,&quot;issue&quot;:&quot;1&quot;,&quot;issued&quot;:{&quot;date-parts&quot;:[[&quot;2021&quot;]]},&quot;page&quot;:&quot;1-7&quot;,&quot;publisher&quot;:&quot;Elsevier Ltd&quot;,&quot;title&quot;:&quot;Organ-based tube current modulation in chest CT. A comparison of three vendors&quot;,&quot;type&quot;:&quot;article-journal&quot;,&quot;volume&quot;:&quot;27&quot;},&quot;uris&quot;:[&quot;http://www.mendeley.com/documents/?uuid=75dea219-673c-4b9b-9ada-45824ab5d723&quot;],&quot;isTemporary&quot;:false,&quot;legacyDesktopId&quot;:&quot;75dea219-673c-4b9b-9ada-45824ab5d723&quot;},{&quot;id&quot;:&quot;f51e4f3e-7331-59c2-8024-41584511dc8d&quot;,&quot;itemData&quot;:{&quot;DOI&quot;:&quot;10.1007/s00330-020-06888-5&quot;,&quot;ISSN&quot;:&quot;14321084&quot;,&quot;PMID&quot;:&quot;32435930&quot;,&quot;abstract&quot;:&quot;Objectives: To investigate the effect of an organ-based tube current modulation (OTCM) technique on organ absorbed dose and assess image quality in pediatric CT examinations. Methods: Four physical anthropomorphic phantoms that represent the average individual as neonate, 1-year-old, 5-year-old, and 10-year-old were used. Standard head and thorax acquisitions were performed with automatic tube current modulation (ATCM) and ATCM+OTCM. Dose calculations were performed by means of Monte Carlo simulations. Radiation dose was measured for superficial and centrally located radiosensitive organs. The angular range of the OTCM exposure window was determined for different tube rotation times (t) by means of a solid-state detector. Image noise was measured as the standard deviation of the Hounsfield unit value in regions of interest drawn at selected anatomical sites. Results: ATCM+OTCM resulted in a reduction of radiation dose to all radiosensitive organs. In head, eye lens dose was reduced by up to 13% in ATCM+OTCM compared with ATCM. In thorax, the corresponding reduction for breast dose was up to 10%. The angular range of the OTCM exposure window decreased with t. For t = 0.4 s, the angular range was limited to 74° in head and 135° for thorax. Image noise was significantly increased in ATCM+OTCM acquisitions across most examined phantoms (p &lt; 0.05). Conclusions: OTCM reduces radiation dose to exposed radiosensitive organs with the eye lens and breast buds exhibiting the highest dose reduction. The OTCM exposure window is narrowed at short t. An increase in noise is inevitable in images located within the OTCM-activated imaged volume. Key Points: • In pediatric CT, organ-based tube current modulation reduces radiation dose to all major primarily exposed radiosensitive organs. • Image noise increases within the organ-based tube current modulation enabled imaged volume. • The angular range of the organ-based tube current modulation low exposure window is reduced with tube rotation time.&quot;,&quot;author&quot;:[{&quot;dropping-particle&quot;:&quot;&quot;,&quot;family&quot;:&quot;Papadakis&quot;,&quot;given&quot;:&quot;Antonios E.&quot;,&quot;non-dropping-particle&quot;:&quot;&quot;,&quot;parse-names&quot;:false,&quot;suffix&quot;:&quot;&quot;},{&quot;dropping-particle&quot;:&quot;&quot;,&quot;family&quot;:&quot;Damilakis&quot;,&quot;given&quot;:&quot;John&quot;,&quot;non-dropping-particle&quot;:&quot;&quot;,&quot;parse-names&quot;:false,&quot;suffix&quot;:&quot;&quot;}],&quot;container-title&quot;:&quot;European Radiology&quot;,&quot;id&quot;:&quot;f51e4f3e-7331-59c2-8024-41584511dc8d&quot;,&quot;issue&quot;:&quot;10&quot;,&quot;issued&quot;:{&quot;date-parts&quot;:[[&quot;2020&quot;]]},&quot;page&quot;:&quot;5728-5737&quot;,&quot;publisher&quot;:&quot;European Radiology&quot;,&quot;title&quot;:&quot;Evaluation of an organ-based tube current modulation tool in pediatric CT examinations&quot;,&quot;type&quot;:&quot;article-journal&quot;,&quot;volume&quot;:&quot;30&quot;},&quot;uris&quot;:[&quot;http://www.mendeley.com/documents/?uuid=484dda54-4595-4dd8-98aa-73b9e555e317&quot;],&quot;isTemporary&quot;:false,&quot;legacyDesktopId&quot;:&quot;484dda54-4595-4dd8-98aa-73b9e555e317&quot;}],&quot;properties&quot;:{&quot;noteIndex&quot;:0},&quot;isEdited&quot;:false,&quot;manualOverride&quot;:{&quot;citeprocText&quot;:&quot;(Mussmann et al., 2021; Papadakis &amp;#38; Damilakis, 2020)&quot;,&quot;isManuallyOverridden&quot;:false,&quot;manualOverrideText&quot;:&quot;&quot;},&quot;citationTag&quot;:&quot;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&quot;},{&quot;citationID&quot;:&quot;MENDELEY_CITATION_ef9784e4-bf7a-48ff-b4e7-26b61b11f003&quot;,&quot;citationItems&quot;:[{&quot;id&quot;:&quot;8c7872e7-d95f-5ef7-83c7-cd893307568c&quot;,&quot;itemData&quot;:{&quot;DOI&quot;:&quot;10.1148/radiol.221257&quot;,&quot;ISSN&quot;:&quot;1527-1315 (Electronic)&quot;,&quot;PMID&quot;:&quot;36719287&quot;,&quot;abstract&quot;:&quot;Filtered back projection (FBP) has been the standard CT image reconstruction  method for 4 decades. A simple, fast, and reliable technique, FBP has delivered high-quality images in several clinical applications. However, with faster and more advanced CT scanners, FBP has become increasingly obsolete. Higher image noise and more artifacts are especially noticeable in lower-dose CT imaging using FBP. This performance gap was partly addressed by model-based iterative reconstruction (MBIR). Yet, its \&quot;plastic\&quot; image appearance and long reconstruction times have limited widespread application. Hybrid iterative reconstruction partially addressed these limitations by blending FBP with MBIR and is currently the state-of-the-art reconstruction technique. In the past 5 years, deep learning reconstruction (DLR) techniques have become increasingly popular. DLR uses artificial intelligence to reconstruct high-quality images from lower-dose CT faster than MBIR. However, the performance of DLR algorithms relies on the quality of data used for model training. Higher-quality training data will become available with photon-counting CT scanners. At the same time, spectral data would greatly benefit from the computational abilities of DLR. This review presents an overview of the principles, technical approaches, and clinical applications of DLR, including metal artifact reduction algorithms. In addition, emerging applications and prospects are discussed.&quot;,&quot;author&quot;:[{&quot;dropping-particle&quot;:&quot;&quot;,&quot;family&quot;:&quot;Koetzier&quot;,&quot;given&quot;:&quot;Lennart R&quot;,&quot;non-dropping-particle&quot;:&quot;&quot;,&quot;parse-names&quot;:false,&quot;suffix&quot;:&quot;&quot;},{&quot;dropping-particle&quot;:&quot;&quot;,&quot;family&quot;:&quot;Mastrodicasa&quot;,&quot;given&quot;:&quot;Domenico&quot;,&quot;non-dropping-particle&quot;:&quot;&quot;,&quot;parse-names&quot;:false,&quot;suffix&quot;:&quot;&quot;},{&quot;dropping-particle&quot;:&quot;&quot;,&quot;family&quot;:&quot;Szczykutowicz&quot;,&quot;given&quot;:&quot;Timothy P&quot;,&quot;non-dropping-particle&quot;:&quot;&quot;,&quot;parse-names&quot;:false,&quot;suffix&quot;:&quot;&quot;},{&quot;dropping-particle&quot;:&quot;&quot;,&quot;family&quot;:&quot;Werf&quot;,&quot;given&quot;:&quot;Niels R&quot;,&quot;non-dropping-particle&quot;:&quot;van der&quot;,&quot;parse-names&quot;:false,&quot;suffix&quot;:&quot;&quot;},{&quot;dropping-particle&quot;:&quot;&quot;,&quot;family&quot;:&quot;Wang&quot;,&quot;given&quot;:&quot;Adam S&quot;,&quot;non-dropping-particle&quot;:&quot;&quot;,&quot;parse-names&quot;:false,&quot;suffix&quot;:&quot;&quot;},{&quot;dropping-particle&quot;:&quot;&quot;,&quot;family&quot;:&quot;Sandfort&quot;,&quot;given&quot;:&quot;Veit&quot;,&quot;non-dropping-particle&quot;:&quot;&quot;,&quot;parse-names&quot;:false,&quot;suffix&quot;:&quot;&quot;},{&quot;dropping-particle&quot;:&quot;&quot;,&quot;family&quot;:&quot;Molen&quot;,&quot;given&quot;:&quot;Aart J&quot;,&quot;non-dropping-particle&quot;:&quot;van der&quot;,&quot;parse-names&quot;:false,&quot;suffix&quot;:&quot;&quot;},{&quot;dropping-particle&quot;:&quot;&quot;,&quot;family&quot;:&quot;Fleischmann&quot;,&quot;given&quot;:&quot;Dominik&quot;,&quot;non-dropping-particle&quot;:&quot;&quot;,&quot;parse-names&quot;:false,&quot;suffix&quot;:&quot;&quot;},{&quot;dropping-particle&quot;:&quot;&quot;,&quot;family&quot;:&quot;Willemink&quot;,&quot;given&quot;:&quot;Martin J&quot;,&quot;non-dropping-particle&quot;:&quot;&quot;,&quot;parse-names&quot;:false,&quot;suffix&quot;:&quot;&quot;}],&quot;container-title&quot;:&quot;Radiology&quot;,&quot;id&quot;:&quot;8c7872e7-d95f-5ef7-83c7-cd893307568c&quot;,&quot;issue&quot;:&quot;3&quot;,&quot;issued&quot;:{&quot;date-parts&quot;:[[&quot;2023&quot;,&quot;3&quot;]]},&quot;language&quot;:&quot;eng&quot;,&quot;page&quot;:&quot;e221257&quot;,&quot;publisher-place&quot;:&quot;United States&quot;,&quot;title&quot;:&quot;Deep Learning Image Reconstruction for CT: Technical Principles and Clinical  Prospects.&quot;,&quot;type&quot;:&quot;article-journal&quot;,&quot;volume&quot;:&quot;306&quot;},&quot;uris&quot;:[&quot;http://www.mendeley.com/documents/?uuid=3e72d0ae-d240-466b-892f-f7454b2a0085&quot;],&quot;isTemporary&quot;:false,&quot;legacyDesktopId&quot;:&quot;3e72d0ae-d240-466b-892f-f7454b2a0085&quot;},{&quot;id&quot;:&quot;7abbd8d9-e20b-5939-9ab6-05d48a5ad253&quot;,&quot;itemData&quot;:{&quot;DOI&quot;:&quot;10.3390/rs15102602&quot;,&quot;ISSN&quot;:&quot;20724292&quot;,&quot;abstract&quot;:&quot;Terahertz video synthetic aperture radar (THz-ViSAR) has tremendous research and application value due to its high resolution and high frame rate imaging benefits. However, it requires more efficient imaging algorithms. Thus, a novel multistage back projection fast imaging algorithm for the THz-ViSAR system is proposed in this paper to enable continuous playback of images like video. The radar echo data of the entire aperture is first divided into multiple sub-apertures, as with the fast-factorized back projection algorithm (FFBP). However, there are two improvements in sub-aperture imaging. On the one hand, the back projection algorithm (BPA) is replaced by the polar format algorithm (PFA) to improve the sub-aperture imaging efficiency. The imaging process, on the other hand, uses the global Cartesian coordinate system rather than the local polar coordinate system, and the wavenumber domain data of the full aperture are obtained step by step through simple splicing and fusion, avoiding the amount of two-dimensional (2D) interpolation operations required for local polar coordinate system transformation in FFBP. Finally, 2D interpolation for full-resolution images is carried out to image the ground object targets in the same coordinate system due to the geometric distortion caused by linear phase error (LPE) and the mismatch of coordinate systems in different imaging frames. The simulation experiments of point targets and surface targets both verify the effectiveness and superiority of the proposed algorithm. Under the same conditions, the running time of the proposed algorithm is only about 6% of FFBP, while the imaging quality is guaranteed.&quot;,&quot;author&quot;:[{&quot;dropping-particle&quot;:&quot;&quot;,&quot;family&quot;:&quot;Zheng&quot;,&quot;given&quot;:&quot;Qibin&quot;,&quot;non-dropping-particle&quot;:&quot;&quot;,&quot;parse-names&quot;:false,&quot;suffix&quot;:&quot;&quot;},{&quot;dropping-particle&quot;:&quot;&quot;,&quot;family&quot;:&quot;Shang&quot;,&quot;given&quot;:&quot;Shuangli&quot;,&quot;non-dropping-particle&quot;:&quot;&quot;,&quot;parse-names&quot;:false,&quot;suffix&quot;:&quot;&quot;},{&quot;dropping-particle&quot;:&quot;&quot;,&quot;family&quot;:&quot;Li&quot;,&quot;given&quot;:&quot;Yinwei&quot;,&quot;non-dropping-particle&quot;:&quot;&quot;,&quot;parse-names&quot;:false,&quot;suffix&quot;:&quot;&quot;},{&quot;dropping-particle&quot;:&quot;&quot;,&quot;family&quot;:&quot;Zhu&quot;,&quot;given&quot;:&quot;Yiming&quot;,&quot;non-dropping-particle&quot;:&quot;&quot;,&quot;parse-names&quot;:false,&quot;suffix&quot;:&quot;&quot;}],&quot;container-title&quot;:&quot;Remote Sensing&quot;,&quot;id&quot;:&quot;7abbd8d9-e20b-5939-9ab6-05d48a5ad253&quot;,&quot;issue&quot;:&quot;10&quot;,&quot;issued&quot;:{&quot;date-parts&quot;:[[&quot;2023&quot;]]},&quot;page&quot;:&quot;56-61&quot;,&quot;title&quot;:&quot;A Novel Multistage Back Projection Fast Imaging Algorithm for Terahertz Video Synthetic Aperture Radar&quot;,&quot;type&quot;:&quot;article-journal&quot;,&quot;volume&quot;:&quot;15&quot;},&quot;uris&quot;:[&quot;http://www.mendeley.com/documents/?uuid=04111c62-64bf-4c74-a2ee-a148545dacd2&quot;],&quot;isTemporary&quot;:false,&quot;legacyDesktopId&quot;:&quot;04111c62-64bf-4c74-a2ee-a148545dacd2&quot;}],&quot;properties&quot;:{&quot;noteIndex&quot;:0},&quot;isEdited&quot;:false,&quot;manualOverride&quot;:{&quot;citeprocText&quot;:&quot;(Koetzier et al., 2023; Zheng et al., 2023)&quot;,&quot;isManuallyOverridden&quot;:false,&quot;manualOverrideText&quot;:&quot;&quot;},&quot;citationTag&quot;:&quot;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&quot;},{&quot;citationID&quot;:&quot;MENDELEY_CITATION_49fd7add-77f0-4991-91ef-d11e7f7ae91c&quot;,&quot;citationItems&quot;:[{&quot;id&quot;:&quot;a13a0c53-2ee3-5dba-93be-a8d571cc2bb0&quot;,&quot;itemData&quot;:{&quot;DOI&quot;:&quot;10.3390/s20226416&quot;,&quot;ISSN&quot;:&quot;14248220&quot;,&quot;PMID&quot;:&quot;33182640&quot;,&quot;abstract&quot;:&quot;In this study, the effect of filter schemes on several low-contrast materials was compared using standard and ultra-high-resolution (UHR) cone-beam computed tomography (CBCT) imaging. The performance of the UHR-CBCT was quantified by measuring the modulation transfer function (MTF) and the noise power spectrum (NPS). The MTF was measured at the radial location around the cylindrical phantom, whereas the NPS was measured in the eight different homogeneous regions of interest. Six different filter schemes were designed and implemented in the CT sinogram from each imaging configuration. The experimental results indicated that the filter with smaller smoothing window preserved the MTF up to the highest spatial frequency, but larger NPS. In addition, the UHR imaging protocol provided 1.77 times better spatial resolution than the standard acquisition by comparing the specific spatial frequency (f50) under the same conditions. The f50 s with the flat-top window in UHR mode was 1.86, 0.94, 2.52, 2.05, and 1.86 lp/mm for Polyethylene (Material 1, M1), Polystyrene (M2), Nylon (M3), Acrylic (M4), and Polycarbonate (M5), respectively. The smoothing window in the UHR protocol showed a clearer performance in the MTF according to the low-contrast objects, showing agreement with the relative contrast of materials in order of M3, M4, M1, M5, and M2. In conclusion, although the UHR-CBCT showed the disadvantages of acquisition time and radiation dose, it could provide greater spatial resolution with smaller noise property compared to standard imaging; moreover, the optimal window function should be considered in advance for the best UHR performance.&quot;,&quot;author&quot;:[{&quot;dropping-particle&quot;:&quot;&quot;,&quot;family&quot;:&quot;Choi&quot;,&quot;given&quot;:&quot;Sunghoon&quot;,&quot;non-dropping-particle&quot;:&quot;&quot;,&quot;parse-names&quot;:false,&quot;suffix&quot;:&quot;&quot;},{&quot;dropping-particle&quot;:&quot;&quot;,&quot;family&quot;:&quot;Seo&quot;,&quot;given&quot;:&quot;Chang Woo&quot;,&quot;non-dropping-particle&quot;:&quot;&quot;,&quot;parse-names&quot;:false,&quot;suffix&quot;:&quot;&quot;},{&quot;dropping-particle&quot;:&quot;&quot;,&quot;family&quot;:&quot;Cha&quot;,&quot;given&quot;:&quot;Bo Kyung&quot;,&quot;non-dropping-particle&quot;:&quot;&quot;,&quot;parse-names&quot;:false,&quot;suffix&quot;:&quot;&quot;}],&quot;container-title&quot;:&quot;Sensors (Switzerland)&quot;,&quot;id&quot;:&quot;a13a0c53-2ee3-5dba-93be-a8d571cc2bb0&quot;,&quot;issue&quot;:&quot;22&quot;,&quot;issued&quot;:{&quot;date-parts&quot;:[[&quot;2020&quot;]]},&quot;page&quot;:&quot;1-14&quot;,&quot;title&quot;:&quot;Effect of filtered back-projection filters to low-contrast object imaging in ultra-high-resolution (Uhr) cone-beam computed tomography (cbct)&quot;,&quot;type&quot;:&quot;article-journal&quot;,&quot;volume&quot;:&quot;20&quot;},&quot;uris&quot;:[&quot;http://www.mendeley.com/documents/?uuid=d66a173c-e8d6-4ba6-afba-8b9daf9c9069&quot;],&quot;isTemporary&quot;:false,&quot;legacyDesktopId&quot;:&quot;d66a173c-e8d6-4ba6-afba-8b9daf9c9069&quot;}],&quot;properties&quot;:{&quot;noteIndex&quot;:0},&quot;isEdited&quot;:false,&quot;manualOverride&quot;:{&quot;citeprocText&quot;:&quot;(Choi et al., 2020)&quot;,&quot;isManuallyOverridden&quot;:false,&quot;manualOverrideText&quot;:&quot;&quot;},&quot;citationTag&quot;:&quot;MENDELEY_CITATION_v3_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&quot;},{&quot;citationID&quot;:&quot;MENDELEY_CITATION_aa9bb639-2784-4753-b40c-84b28849a692&quot;,&quot;citationItems&quot;:[{&quot;id&quot;:&quot;301ab7ac-8604-5913-9a81-30946ce53c9e&quot;,&quot;itemData&quot;:{&quot;DOI&quot;:&quot;10.1007/s00247-014-3102-1&quot;,&quot;ISSN&quot;:&quot;14321998&quot;,&quot;PMID&quot;:&quot;25304701&quot;,&quot;abstract&quot;:&quot;Computed tomography acquires X-ray projection data from multiple angles though an object to generate a tomographic rendition of its attenuation characteristics. Filtered back projection is a fast, closed analytical solution to the reconstruction process, whereby all projections are equally weighted, but is prone to deliver inadequate image quality when the dose levels are reduced. Iterative reconstruction is an algorithmic method that uses statistical and geometric models to variably weight the image data in a process that can be solved iteratively to independently reduce noise and preserve resolution and image quality. Applications of this technology in a clinical setting can result in lower dose on the order of 20–40% compared to a standard filtered back projection reconstruction for most exams. A carefully planned implementation strategy and methodological approach is necessary to achieve the goals of lower dose with uncompromised image quality.&quot;,&quot;author&quot;:[{&quot;dropping-particle&quot;:&quot;&quot;,&quot;family&quot;:&quot;Seibert&quot;,&quot;given&quot;:&quot;James Anthony&quot;,&quot;non-dropping-particle&quot;:&quot;&quot;,&quot;parse-names&quot;:false,&quot;suffix&quot;:&quot;&quot;}],&quot;container-title&quot;:&quot;Pediatric Radiology&quot;,&quot;id&quot;:&quot;301ab7ac-8604-5913-9a81-30946ce53c9e&quot;,&quot;issue&quot;:&quot;3&quot;,&quot;issued&quot;:{&quot;date-parts&quot;:[[&quot;2014&quot;]]},&quot;page&quot;:&quot;431-439&quot;,&quot;title&quot;:&quot;Iterative reconstruction: how it works, how to apply it&quot;,&quot;type&quot;:&quot;article-journal&quot;,&quot;volume&quot;:&quot;44&quot;},&quot;uris&quot;:[&quot;http://www.mendeley.com/documents/?uuid=7e5bc1c5-229e-42a5-a906-2b019eb51062&quot;],&quot;isTemporary&quot;:false,&quot;legacyDesktopId&quot;:&quot;7e5bc1c5-229e-42a5-a906-2b019eb51062&quot;}],&quot;properties&quot;:{&quot;noteIndex&quot;:0},&quot;isEdited&quot;:false,&quot;manualOverride&quot;:{&quot;citeprocText&quot;:&quot;(Seibert, 2014)&quot;,&quot;isManuallyOverridden&quot;:false,&quot;manualOverrideText&quot;:&quot;&quot;},&quot;citationTag&quot;:&quot;MENDELEY_CITATION_v3_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&quot;},{&quot;citationID&quot;:&quot;MENDELEY_CITATION_3b522158-d441-40ef-9b0e-b38887c6054f&quot;,&quot;citationItems&quot;:[{&quot;id&quot;:&quot;35b10f19-f6e9-5d76-ac19-4c17fb1efcdb&quot;,&quot;itemData&quot;:{&quot;DOI&quot;:&quot;10.1259/bjr.20201086&quot;,&quot;ISSN&quot;:&quot;1748-880X (Electronic)&quot;,&quot;PMID&quot;:&quot;33242256&quot;,&quot;abstract&quot;:&quot;OBJECTIVE: To investigate the feasibility of using deep learning image  reconstruction (DLIR) to significantly reduce radiation dose and improve image quality in contrast-enhanced abdominal CT. METHODS: This was a prospective study. 40 patients with hepatic lesions underwent abdominal CT using routine dose (120kV, noise index (NI) setting of 11 with automatic tube current modulation) in the arterial-phase (AP) and portal-phase (PP), and low dose (NI = 24) in the delayed-phase (DP). All images were reconstructed at 1.25 mm thickness using ASIR-V at 50% strength. In addition, images in DP were reconstructed using DLIR in high setting (DLIR-H). The CT value and standard deviation (SD) of hepatic parenchyma, spleen, paraspinal muscle and lesion were measured. The overall image quality includes subjective noise, sharpness, artifacts and diagnostic confidence were assessed by two radiologists blindly using a 5-point scale (1, unacceptable and 5, excellent). Dose between AP and DP was compared, and image quality among different reconstructions were compared using SPSS20.0. RESULTS: Compared to AP, DP significantly reduced radiation dose by 76% (0.76 ± 0.09 mSv vs 3.18 ± 0.48 mSv), DLIR-H DP images had lower image noise (14.08 ± 2.89 HU vs 16.67 ± 3.74 HU, p &lt; 0.001) but similar overall image quality score as the ASIR-V50% AP images (3.88 ± 0.34 vs 4.05 ± 0.44, p &gt; 0.05). For the DP images, DLIR-H significantly reduced image noise in hepatic parenchyma, spleen, muscle and lesion to (14.77 ± 2.61 HU, 14.26 ± 2.67 HU, 14.08 ± 2.89 HU and 16.25 ± 4.42 HU) from (24.95 ± 4.32 HU, 25.42 ± 4.99 HU, 23.99 ± 5.26 HU and 27.01 ± 7.11) with ASIR-V50%, respectively (all p &lt; 0.001) and improved image quality score (3.88 ± 0.34 vs 2.87 ± 0.53; p &lt; 0.05). CONCLUSION: DLIR-H significantly reduces image noise and generates images with clinically acceptable quality and diagnostic confidence with 76% dose reduction. ADVANCES IN KNOWLEDGE: (1) DLIR-H yielded a significantly lower image noise, higher CNR and higher overall image quality score and diagnostic confidence than the ASIR-V50% under low signal conditions. (2) Our study demonstrated that at 76% lower radiation dose, the DLIR-H DP images had similar overall image quality to the routine-dose ASIR-V50% AP images.&quot;,&quot;author&quot;:[{&quot;dropping-particle&quot;:&quot;&quot;,&quot;family&quot;:&quot;Cao&quot;,&quot;given&quot;:&quot;Le&quot;,&quot;non-dropping-particle&quot;:&quot;&quot;,&quot;parse-names&quot;:false,&quot;suffix&quot;:&quot;&quot;},{&quot;dropping-particle&quot;:&quot;&quot;,&quot;family&quot;:&quot;Liu&quot;,&quot;given&quot;:&quot;Xiang&quot;,&quot;non-dropping-particle&quot;:&quot;&quot;,&quot;parse-names&quot;:false,&quot;suffix&quot;:&quot;&quot;},{&quot;dropping-particle&quot;:&quot;&quot;,&quot;family&quot;:&quot;Li&quot;,&quot;given&quot;:&quot;Jianying&quot;,&quot;non-dropping-particle&quot;:&quot;&quot;,&quot;parse-names&quot;:false,&quot;suffix&quot;:&quot;&quot;},{&quot;dropping-particle&quot;:&quot;&quot;,&quot;family&quot;:&quot;Qu&quot;,&quot;given&quot;:&quot;Tingting&quot;,&quot;non-dropping-particle&quot;:&quot;&quot;,&quot;parse-names&quot;:false,&quot;suffix&quot;:&quot;&quot;},{&quot;dropping-particle&quot;:&quot;&quot;,&quot;family&quot;:&quot;Chen&quot;,&quot;given&quot;:&quot;Lihong&quot;,&quot;non-dropping-particle&quot;:&quot;&quot;,&quot;parse-names&quot;:false,&quot;suffix&quot;:&quot;&quot;},{&quot;dropping-particle&quot;:&quot;&quot;,&quot;family&quot;:&quot;Cheng&quot;,&quot;given&quot;:&quot;Yannan&quot;,&quot;non-dropping-particle&quot;:&quot;&quot;,&quot;parse-names&quot;:false,&quot;suffix&quot;:&quot;&quot;},{&quot;dropping-particle&quot;:&quot;&quot;,&quot;family&quot;:&quot;Hu&quot;,&quot;given&quot;:&quot;Jieliang&quot;,&quot;non-dropping-particle&quot;:&quot;&quot;,&quot;parse-names&quot;:false,&quot;suffix&quot;:&quot;&quot;},{&quot;dropping-particle&quot;:&quot;&quot;,&quot;family&quot;:&quot;Sun&quot;,&quot;given&quot;:&quot;Jingtao&quot;,&quot;non-dropping-particle&quot;:&quot;&quot;,&quot;parse-names&quot;:false,&quot;suffix&quot;:&quot;&quot;},{&quot;dropping-particle&quot;:&quot;&quot;,&quot;family&quot;:&quot;Guo&quot;,&quot;given&quot;:&quot;Jianxin&quot;,&quot;non-dropping-particle&quot;:&quot;&quot;,&quot;parse-names&quot;:false,&quot;suffix&quot;:&quot;&quot;}],&quot;container-title&quot;:&quot;The British journal of radiology&quot;,&quot;id&quot;:&quot;35b10f19-f6e9-5d76-ac19-4c17fb1efcdb&quot;,&quot;issue&quot;:&quot;1118&quot;,&quot;issued&quot;:{&quot;date-parts&quot;:[[&quot;2021&quot;,&quot;2&quot;]]},&quot;language&quot;:&quot;eng&quot;,&quot;page&quot;:&quot;20201086&quot;,&quot;publisher-place&quot;:&quot;England&quot;,&quot;title&quot;:&quot;A study of using a deep learning image reconstruction to improve the image  quality of extremely low-dose contrast-enhanced abdominal CT for patients with hepatic lesions.&quot;,&quot;type&quot;:&quot;article-journal&quot;,&quot;volume&quot;:&quot;94&quot;},&quot;uris&quot;:[&quot;http://www.mendeley.com/documents/?uuid=ff3bf209-eb15-4f25-a216-3807fce5a2a1&quot;],&quot;isTemporary&quot;:false,&quot;legacyDesktopId&quot;:&quot;ff3bf209-eb15-4f25-a216-3807fce5a2a1&quot;}],&quot;properties&quot;:{&quot;noteIndex&quot;:0},&quot;isEdited&quot;:false,&quot;manualOverride&quot;:{&quot;citeprocText&quot;:&quot;(Cao et al., 2021)&quot;,&quot;isManuallyOverridden&quot;:false,&quot;manualOverrideText&quot;:&quot;&quot;},&quot;citationTag&quot;:&quot;MENDELEY_CITATION_v3_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&quot;},{&quot;citationID&quot;:&quot;MENDELEY_CITATION_495b9913-bfac-444c-adb6-bdcb42b80298&quot;,&quot;citationItems&quot;:[{&quot;id&quot;:&quot;3eeab3db-4fb0-5696-a43c-79e867a12ae4&quot;,&quot;itemData&quot;:{&quot;DOI&quot;:&quot;10.1007/s10278-023-00893-y&quot;,&quot;ISBN&quot;:&quot;0123456789&quot;,&quot;ISSN&quot;:&quot;1618727X&quot;,&quot;PMID&quot;:&quot;37580484&quot;,&quot;abstract&quot;:&quot;This study aimed to compare the performance of deep learning image reconstruction (DLIR) and adaptive statistical iterative reconstruction-Veo (ASIR-V) in improving image quality and diagnostic performance using virtual monochromatic spectral images in abdominal dual-energy computed tomography (DECT). Sixty-two patients [mean age ± standard deviation (SD): 56 years ± 13; 30 men] who underwent abdominal DECT were prospectively included in this study. The 70-keV DECT images in the portal phase were reconstructed at 5-mm and 1.25-mm slice thicknesses with 40% ASIR-V (ASIR-V40%) and at 1.25-mm slice with deep learning image reconstruction at medium (DLIR-M) and high (DLIR-H) levels and then compared. Computed tomography (CT) attenuation, SD values, signal-to-noise ratio (SNR), and contrast-to-noise ratio (CNR) were measured in the liver, spleen, erector spinae, and intramuscular fat. The lesions in each reconstruction group at 1.25-mm slice thickness were counted. The image quality and diagnostic confidence were subjectively evaluated by two radiologists using a 5-point scale. For the 1.25-mm images, DLIR-M and DLIR-H had lower SD, higher SNR and CNR, and better subjective image quality compared with ASIR-V40%; DLIR-H performed the best (all P values &lt; 0.001). Furthermore, the 1.25-mm DLIR-H images had similar SD, SNR, and CNR values as the 5-mm ASIR-V40% images (all P &gt; 0.05). Three image groups had similar lesion detection rates, but DLIR groups exhibited higher confidence in diagnosing lesions. Compared with ASIR-V40% at 70 keV, 70-keV DECT with DLIR-H further reduced image noise and improved image quality. Additionally, it improved diagnostic confidence while ensuring a consistent lesion detection rate of liver lesions.&quot;,&quot;author&quot;:[{&quot;dropping-particle&quot;:&quot;&quot;,&quot;family&quot;:&quot;Chu&quot;,&quot;given&quot;:&quot;Bingqian&quot;,&quot;non-dropping-particle&quot;:&quot;&quot;,&quot;parse-names&quot;:false,&quot;suffix&quot;:&quot;&quot;},{&quot;dropping-particle&quot;:&quot;&quot;,&quot;family&quot;:&quot;Gan&quot;,&quot;given&quot;:&quot;Lu&quot;,&quot;non-dropping-particle&quot;:&quot;&quot;,&quot;parse-names&quot;:false,&quot;suffix&quot;:&quot;&quot;},{&quot;dropping-particle&quot;:&quot;&quot;,&quot;family&quot;:&quot;Shen&quot;,&quot;given&quot;:&quot;Yi&quot;,&quot;non-dropping-particle&quot;:&quot;&quot;,&quot;parse-names&quot;:false,&quot;suffix&quot;:&quot;&quot;},{&quot;dropping-particle&quot;:&quot;&quot;,&quot;family&quot;:&quot;Song&quot;,&quot;given&quot;:&quot;Jian&quot;,&quot;non-dropping-particle&quot;:&quot;&quot;,&quot;parse-names&quot;:false,&quot;suffix&quot;:&quot;&quot;},{&quot;dropping-particle&quot;:&quot;&quot;,&quot;family&quot;:&quot;Liu&quot;,&quot;given&quot;:&quot;Ling&quot;,&quot;non-dropping-particle&quot;:&quot;&quot;,&quot;parse-names&quot;:false,&quot;suffix&quot;:&quot;&quot;},{&quot;dropping-particle&quot;:&quot;&quot;,&quot;family&quot;:&quot;Li&quot;,&quot;given&quot;:&quot;Jianying&quot;,&quot;non-dropping-particle&quot;:&quot;&quot;,&quot;parse-names&quot;:false,&quot;suffix&quot;:&quot;&quot;},{&quot;dropping-particle&quot;:&quot;&quot;,&quot;family&quot;:&quot;Liu&quot;,&quot;given&quot;:&quot;Bin&quot;,&quot;non-dropping-particle&quot;:&quot;&quot;,&quot;parse-names&quot;:false,&quot;suffix&quot;:&quot;&quot;}],&quot;container-title&quot;:&quot;Journal of Digital Imaging&quot;,&quot;id&quot;:&quot;3eeab3db-4fb0-5696-a43c-79e867a12ae4&quot;,&quot;issue&quot;:&quot;6&quot;,&quot;issued&quot;:{&quot;date-parts&quot;:[[&quot;2023&quot;]]},&quot;page&quot;:&quot;2347-2355&quot;,&quot;publisher&quot;:&quot;Springer International Publishing&quot;,&quot;title&quot;:&quot;A Deep Learning Image Reconstruction Algorithm for Improving Image Quality and Hepatic Lesion Detectability in Abdominal Dual-Energy Computed Tomography: Preliminary Results&quot;,&quot;type&quot;:&quot;article-journal&quot;,&quot;volume&quot;:&quot;36&quot;},&quot;uris&quot;:[&quot;http://www.mendeley.com/documents/?uuid=29a8d5e5-6d1d-4a07-a7e9-6715f7bc2546&quot;],&quot;isTemporary&quot;:false,&quot;legacyDesktopId&quot;:&quot;29a8d5e5-6d1d-4a07-a7e9-6715f7bc2546&quot;}],&quot;properties&quot;:{&quot;noteIndex&quot;:0},&quot;isEdited&quot;:false,&quot;manualOverride&quot;:{&quot;citeprocText&quot;:&quot;(Chu et al., 2023)&quot;,&quot;isManuallyOverridden&quot;:false,&quot;manualOverrideText&quot;:&quot;&quot;},&quot;citationTag&quot;:&quot;MENDELEY_CITATION_v3_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&quot;},{&quot;citationID&quot;:&quot;MENDELEY_CITATION_cddcfb49-7570-4967-9064-8a6584539d0d&quot;,&quot;citationItems&quot;:[{&quot;id&quot;:&quot;8c7872e7-d95f-5ef7-83c7-cd893307568c&quot;,&quot;itemData&quot;:{&quot;DOI&quot;:&quot;10.1148/radiol.221257&quot;,&quot;ISSN&quot;:&quot;1527-1315 (Electronic)&quot;,&quot;PMID&quot;:&quot;36719287&quot;,&quot;abstract&quot;:&quot;Filtered back projection (FBP) has been the standard CT image reconstruction  method for 4 decades. A simple, fast, and reliable technique, FBP has delivered high-quality images in several clinical applications. However, with faster and more advanced CT scanners, FBP has become increasingly obsolete. Higher image noise and more artifacts are especially noticeable in lower-dose CT imaging using FBP. This performance gap was partly addressed by model-based iterative reconstruction (MBIR). Yet, its \&quot;plastic\&quot; image appearance and long reconstruction times have limited widespread application. Hybrid iterative reconstruction partially addressed these limitations by blending FBP with MBIR and is currently the state-of-the-art reconstruction technique. In the past 5 years, deep learning reconstruction (DLR) techniques have become increasingly popular. DLR uses artificial intelligence to reconstruct high-quality images from lower-dose CT faster than MBIR. However, the performance of DLR algorithms relies on the quality of data used for model training. Higher-quality training data will become available with photon-counting CT scanners. At the same time, spectral data would greatly benefit from the computational abilities of DLR. This review presents an overview of the principles, technical approaches, and clinical applications of DLR, including metal artifact reduction algorithms. In addition, emerging applications and prospects are discussed.&quot;,&quot;author&quot;:[{&quot;dropping-particle&quot;:&quot;&quot;,&quot;family&quot;:&quot;Koetzier&quot;,&quot;given&quot;:&quot;Lennart R&quot;,&quot;non-dropping-particle&quot;:&quot;&quot;,&quot;parse-names&quot;:false,&quot;suffix&quot;:&quot;&quot;},{&quot;dropping-particle&quot;:&quot;&quot;,&quot;family&quot;:&quot;Mastrodicasa&quot;,&quot;given&quot;:&quot;Domenico&quot;,&quot;non-dropping-particle&quot;:&quot;&quot;,&quot;parse-names&quot;:false,&quot;suffix&quot;:&quot;&quot;},{&quot;dropping-particle&quot;:&quot;&quot;,&quot;family&quot;:&quot;Szczykutowicz&quot;,&quot;given&quot;:&quot;Timothy P&quot;,&quot;non-dropping-particle&quot;:&quot;&quot;,&quot;parse-names&quot;:false,&quot;suffix&quot;:&quot;&quot;},{&quot;dropping-particle&quot;:&quot;&quot;,&quot;family&quot;:&quot;Werf&quot;,&quot;given&quot;:&quot;Niels R&quot;,&quot;non-dropping-particle&quot;:&quot;van der&quot;,&quot;parse-names&quot;:false,&quot;suffix&quot;:&quot;&quot;},{&quot;dropping-particle&quot;:&quot;&quot;,&quot;family&quot;:&quot;Wang&quot;,&quot;given&quot;:&quot;Adam S&quot;,&quot;non-dropping-particle&quot;:&quot;&quot;,&quot;parse-names&quot;:false,&quot;suffix&quot;:&quot;&quot;},{&quot;dropping-particle&quot;:&quot;&quot;,&quot;family&quot;:&quot;Sandfort&quot;,&quot;given&quot;:&quot;Veit&quot;,&quot;non-dropping-particle&quot;:&quot;&quot;,&quot;parse-names&quot;:false,&quot;suffix&quot;:&quot;&quot;},{&quot;dropping-particle&quot;:&quot;&quot;,&quot;family&quot;:&quot;Molen&quot;,&quot;given&quot;:&quot;Aart J&quot;,&quot;non-dropping-particle&quot;:&quot;van der&quot;,&quot;parse-names&quot;:false,&quot;suffix&quot;:&quot;&quot;},{&quot;dropping-particle&quot;:&quot;&quot;,&quot;family&quot;:&quot;Fleischmann&quot;,&quot;given&quot;:&quot;Dominik&quot;,&quot;non-dropping-particle&quot;:&quot;&quot;,&quot;parse-names&quot;:false,&quot;suffix&quot;:&quot;&quot;},{&quot;dropping-particle&quot;:&quot;&quot;,&quot;family&quot;:&quot;Willemink&quot;,&quot;given&quot;:&quot;Martin J&quot;,&quot;non-dropping-particle&quot;:&quot;&quot;,&quot;parse-names&quot;:false,&quot;suffix&quot;:&quot;&quot;}],&quot;container-title&quot;:&quot;Radiology&quot;,&quot;id&quot;:&quot;8c7872e7-d95f-5ef7-83c7-cd893307568c&quot;,&quot;issue&quot;:&quot;3&quot;,&quot;issued&quot;:{&quot;date-parts&quot;:[[&quot;2023&quot;,&quot;3&quot;]]},&quot;language&quot;:&quot;eng&quot;,&quot;page&quot;:&quot;e221257&quot;,&quot;publisher-place&quot;:&quot;United States&quot;,&quot;title&quot;:&quot;Deep Learning Image Reconstruction for CT: Technical Principles and Clinical  Prospects.&quot;,&quot;type&quot;:&quot;article-journal&quot;,&quot;volume&quot;:&quot;306&quot;},&quot;uris&quot;:[&quot;http://www.mendeley.com/documents/?uuid=3e72d0ae-d240-466b-892f-f7454b2a0085&quot;],&quot;isTemporary&quot;:false,&quot;legacyDesktopId&quot;:&quot;3e72d0ae-d240-466b-892f-f7454b2a0085&quot;},{&quot;id&quot;:&quot;08765190-8810-5b3f-9a9e-08d52462afe9&quot;,&quot;itemData&quot;:{&quot;DOI&quot;:&quot;10.1007/s40134-022-00399-5&quot;,&quot;ISBN&quot;:&quot;0123456789&quot;,&quot;ISSN&quot;:&quot;21674825&quot;,&quot;abstract&quot;:&quot;Purpose of Review: Deep Learning reconstruction (DLR) is the current state-of-the-art method for CT image formation. Comparisons to existing filter back-projection, iterative, and model-based reconstructions are now available in the literature. This review summarizes the prior reconstruction methods, introduces DLR, and then reviews recent findings from DLR from a physics and clinical perspective. Recent Findings: DLR has been shown to allow for noise magnitude reductions relative to filtered back-projection without suffering from “plastic” or “blotchy” noise texture that was found objectionable with most iterative and model-based solutions. Clinically, early reader studies have reported increases in subjective quality scores and studies have successfully implemented DLR-enabled dose reductions. Summary: The future of CT image reconstruction is bright; deep learning methods have only started to tackle problems in this space via addressing noise reduction. Artifact mitigation and spectral applications likely be future candidates for DLR applications.&quot;,&quot;author&quot;:[{&quot;dropping-particle&quot;:&quot;&quot;,&quot;family&quot;:&quot;Szczykutowicz&quot;,&quot;given&quot;:&quot;Timothy P.&quot;,&quot;non-dropping-particle&quot;:&quot;&quot;,&quot;parse-names&quot;:false,&quot;suffix&quot;:&quot;&quot;},{&quot;dropping-particle&quot;:&quot;V.&quot;,&quot;family&quot;:&quot;Toia&quot;,&quot;given&quot;:&quot;Giuseppe&quot;,&quot;non-dropping-particle&quot;:&quot;&quot;,&quot;parse-names&quot;:false,&quot;suffix&quot;:&quot;&quot;},{&quot;dropping-particle&quot;:&quot;&quot;,&quot;family&quot;:&quot;Dhanantwari&quot;,&quot;given&quot;:&quot;Amar&quot;,&quot;non-dropping-particle&quot;:&quot;&quot;,&quot;parse-names&quot;:false,&quot;suffix&quot;:&quot;&quot;},{&quot;dropping-particle&quot;:&quot;&quot;,&quot;family&quot;:&quot;Nett&quot;,&quot;given&quot;:&quot;Brian&quot;,&quot;non-dropping-particle&quot;:&quot;&quot;,&quot;parse-names&quot;:false,&quot;suffix&quot;:&quot;&quot;}],&quot;container-title&quot;:&quot;Current Radiology Reports&quot;,&quot;id&quot;:&quot;08765190-8810-5b3f-9a9e-08d52462afe9&quot;,&quot;issue&quot;:&quot;9&quot;,&quot;issued&quot;:{&quot;date-parts&quot;:[[&quot;2022&quot;]]},&quot;page&quot;:&quot;101-115&quot;,&quot;publisher&quot;:&quot;Springer US&quot;,&quot;title&quot;:&quot;A Review of Deep Learning CT Reconstruction: Concepts, Limitations, and Promise in Clinical Practice&quot;,&quot;type&quot;:&quot;article-journal&quot;,&quot;volume&quot;:&quot;10&quot;},&quot;uris&quot;:[&quot;http://www.mendeley.com/documents/?uuid=540c8e6b-04e1-4dcc-92e4-95a157e0d23e&quot;],&quot;isTemporary&quot;:false,&quot;legacyDesktopId&quot;:&quot;540c8e6b-04e1-4dcc-92e4-95a157e0d23e&quot;}],&quot;properties&quot;:{&quot;noteIndex&quot;:0},&quot;isEdited&quot;:false,&quot;manualOverride&quot;:{&quot;citeprocText&quot;:&quot;(Koetzier et al., 2023; Szczykutowicz et al., 2022)&quot;,&quot;isManuallyOverridden&quot;:false,&quot;manualOverrideText&quot;:&quot;&quot;},&quot;citationTag&quot;:&quot;MENDELEY_CITATION_v3_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&quot;},{&quot;citationID&quot;:&quot;MENDELEY_CITATION_def18139-f540-4340-b65d-543edcd70c1c&quot;,&quot;citationItems&quot;:[{&quot;id&quot;:&quot;21ccfc32-db73-5c2d-8bd2-e4e0105f3f39&quot;,&quot;itemData&quot;:{&quot;DOI&quot;:&quot;10.3390/tomography9010015&quot;,&quot;ISSN&quot;:&quot;2379-139X (Electronic)&quot;,&quot;PMID&quot;:&quot;36828367&quot;,&quot;abstract&quot;:&quot;Lung cancer screening (LCS) programs through low-dose Computed Tomography (LDCT)  are being implemented in several countries worldwide. Radiation exposure of healthy individuals due to prolonged CT screening rounds and, eventually, the additional examinations required in case of suspicious findings may represent a concern, thus eventually reducing the participation in an LCS program. Therefore, the present review aims to assess the potential radiation risk from LDCT in this setting, providing estimates of cumulative dose and radiation-related risk in LCS in order to improve awareness for an informed and complete attendance to the program. After summarizing the results of the international trials on LCS to introduce the benefits coming from the implementation of a dedicated program, the screening-related and participant-related factors determining the radiation risk will be introduced and their burden assessed. Finally, future directions for a personalized screening program as well as technical improvements to reduce the delivered dose will be presented.&quot;,&quot;author&quot;:[{&quot;dropping-particle&quot;:&quot;&quot;,&quot;family&quot;:&quot;Pozzessere&quot;,&quot;given&quot;:&quot;Chiara&quot;,&quot;non-dropping-particle&quot;:&quot;&quot;,&quot;parse-names&quot;:false,&quot;suffix&quot;:&quot;&quot;},{&quot;dropping-particle&quot;:&quot;&quot;,&quot;family&quot;:&quot;Garnier&quot;,&quot;given&quot;:&quot;Christophe&quot;,&quot;non-dropping-particle&quot;:&quot;von&quot;,&quot;parse-names&quot;:false,&quot;suffix&quot;:&quot;&quot;},{&quot;dropping-particle&quot;:&quot;&quot;,&quot;family&quot;:&quot;Beigelman-Aubry&quot;,&quot;given&quot;:&quot;Catherine&quot;,&quot;non-dropping-particle&quot;:&quot;&quot;,&quot;parse-names&quot;:false,&quot;suffix&quot;:&quot;&quot;}],&quot;container-title&quot;:&quot;Tomography (Ann Arbor, Mich.)&quot;,&quot;id&quot;:&quot;21ccfc32-db73-5c2d-8bd2-e4e0105f3f39&quot;,&quot;issue&quot;:&quot;1&quot;,&quot;issued&quot;:{&quot;date-parts&quot;:[[&quot;2023&quot;,&quot;1&quot;]]},&quot;language&quot;:&quot;eng&quot;,&quot;page&quot;:&quot;166-177&quot;,&quot;publisher-place&quot;:&quot;Switzerland&quot;,&quot;title&quot;:&quot;Radiation Exposure to Low-Dose Computed Tomography for Lung Cancer Screening:  Should We Be Concerned?&quot;,&quot;type&quot;:&quot;article-journal&quot;,&quot;volume&quot;:&quot;9&quot;},&quot;uris&quot;:[&quot;http://www.mendeley.com/documents/?uuid=9d22838d-4710-4d45-a809-35eaf3b81f2b&quot;],&quot;isTemporary&quot;:false,&quot;legacyDesktopId&quot;:&quot;9d22838d-4710-4d45-a809-35eaf3b81f2b&quot;}],&quot;properties&quot;:{&quot;noteIndex&quot;:0},&quot;isEdited&quot;:false,&quot;manualOverride&quot;:{&quot;citeprocText&quot;:&quot;(Pozzessere et al., 2023)&quot;,&quot;isManuallyOverridden&quot;:false,&quot;manualOverrideText&quot;:&quot;&quot;},&quot;citationTag&quot;:&quot;MENDELEY_CITATION_v3_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&quot;},{&quot;citationID&quot;:&quot;MENDELEY_CITATION_6ccfcc74-e709-418a-9af9-d967cbf287ab&quot;,&quot;citationItems&quot;:[{&quot;id&quot;:&quot;e78780be-2d14-5452-b768-fb0275f633e7&quot;,&quot;itemData&quot;:{&quot;DOI&quot;:&quot;10.21037/tlcr-20-808&quot;,&quot;ISSN&quot;:&quot;2218-6751 (Print)&quot;,&quot;PMID&quot;:&quot;33718053&quot;,&quot;abstract&quot;:&quot;The aim of this review is to provide clinicians and technicians with an overview  of the development of CT protocols in lung cancer screening. CT protocols have evolved from pre-fixed settings in early lung cancer screening studies starting in 2004 towards automatic optimized settings in current international guidelines. The acquisition protocols of large lung cancer screening studies and guidelines are summarized. Radiation dose may vary considerably between CT protocols, but has reduced gradually over the years. Ultra-low dose acquisition can be achieved by applying latest dose reduction techniques. The use of low tube current or tin-filter in combination with iterative reconstruction allow to reduce the radiation dose to a submilliSievert level. However, one should be cautious in reducing the radiation dose to ultra-low dose settings since performed studies lacked generalizability. Continuous efforts are made by international radiology organizations to streamline the CT data acquisition and image quality assurance and to keep track of new developments in CT lung cancer screening. Examples like computer-aided diagnosis and radiomic feature extraction are discussed and current limitations are outlined. Deep learning-based solutions in post-processing of CT images are provided. Finally, future perspectives and recommendations are provided for lung cancer screening CT protocols.&quot;,&quot;author&quot;:[{&quot;dropping-particle&quot;:&quot;&quot;,&quot;family&quot;:&quot;Vonder&quot;,&quot;given&quot;:&quot;Marleen&quot;,&quot;non-dropping-particle&quot;:&quot;&quot;,&quot;parse-names&quot;:false,&quot;suffix&quot;:&quot;&quot;},{&quot;dropping-particle&quot;:&quot;&quot;,&quot;family&quot;:&quot;Dorrius&quot;,&quot;given&quot;:&quot;Monique D&quot;,&quot;non-dropping-particle&quot;:&quot;&quot;,&quot;parse-names&quot;:false,&quot;suffix&quot;:&quot;&quot;},{&quot;dropping-particle&quot;:&quot;&quot;,&quot;family&quot;:&quot;Vliegenthart&quot;,&quot;given&quot;:&quot;Rozemarijn&quot;,&quot;non-dropping-particle&quot;:&quot;&quot;,&quot;parse-names&quot;:false,&quot;suffix&quot;:&quot;&quot;}],&quot;container-title&quot;:&quot;Translational lung cancer research&quot;,&quot;id&quot;:&quot;e78780be-2d14-5452-b768-fb0275f633e7&quot;,&quot;issue&quot;:&quot;2&quot;,&quot;issued&quot;:{&quot;date-parts&quot;:[[&quot;2021&quot;,&quot;2&quot;]]},&quot;language&quot;:&quot;eng&quot;,&quot;page&quot;:&quot;1154-1164&quot;,&quot;publisher-place&quot;:&quot;China&quot;,&quot;title&quot;:&quot;Latest CT technologies in lung cancer screening: protocols and radiation dose  reduction.&quot;,&quot;type&quot;:&quot;article-journal&quot;,&quot;volume&quot;:&quot;10&quot;},&quot;uris&quot;:[&quot;http://www.mendeley.com/documents/?uuid=688ff9f8-984a-4e41-99c5-309fb29cc03c&quot;],&quot;isTemporary&quot;:false,&quot;legacyDesktopId&quot;:&quot;688ff9f8-984a-4e41-99c5-309fb29cc03c&quot;},{&quot;id&quot;:&quot;975836ab-ac4c-53fb-a4a9-3fb719892f10&quot;,&quot;itemData&quot;:{&quot;DOI&quot;:&quot;10.1007/s11604-025-01781-x&quot;,&quot;ISSN&quot;:&quot;1867-108X (Electronic)&quot;,&quot;PMID&quot;:&quot;40343649&quot;,&quot;abstract&quot;:&quot;PURPOSE: This study aimed to investigate the performance of an artificial  intelligence (AI)-based lung nodule detection program in ultra-low-dose CT (ULDCT) imaging, with a focus on the influence of various image reconstruction methods on detection accuracy. METHODS: A chest phantom embedded with artificial lung nodules (solid and ground-glass nodules [GGNs]; diameters: 12 mm, 8 mm, 5 mm, and 3 mm) was scanned using six combinations of tube currents (160 mA, 80 mA, and 10 mA) and voltages (120 kV and 80 kV) on a Canon Aquilion One CT scanner. Images were reconstructed using filtered back projection (FBP), hybrid iterative reconstruction (HIR), model-based iterative reconstruction (MBIR), and deep learning reconstruction (DLR). Nodule detection was performed using an AI-based lung nodule detection program, and performance metrics were analyzed across different reconstruction methods and radiation dose protocols. RESULTS: At the lowest dose protocol (80 kV, 10 mA), FBP showed a 0% detection rate for all nodule sizes. HIR and DLR consistently achieved 100% detection rates for solid nodules ≥ 5 mm and GGNs ≥ 8 mm. No method detected 3 mm GGNs under any protocol. DLR demonstrated the highest detection rates, even under ultra-low-dose settings, while maintaining high image quality. CONCLUSION: AI-based lung nodule detection in ULDCT is strongly dependent on the choice of image reconstruction method.&quot;,&quot;author&quot;:[{&quot;dropping-particle&quot;:&quot;&quot;,&quot;family&quot;:&quot;Tsuchiya&quot;,&quot;given&quot;:&quot;Nanae&quot;,&quot;non-dropping-particle&quot;:&quot;&quot;,&quot;parse-names&quot;:false,&quot;suffix&quot;:&quot;&quot;},{&quot;dropping-particle&quot;:&quot;&quot;,&quot;family&quot;:&quot;Kobayashi&quot;,&quot;given&quot;:&quot;Shifumi&quot;,&quot;non-dropping-particle&quot;:&quot;&quot;,&quot;parse-names&quot;:false,&quot;suffix&quot;:&quot;&quot;},{&quot;dropping-particle&quot;:&quot;&quot;,&quot;family&quot;:&quot;Nakachi&quot;,&quot;given&quot;:&quot;Ryo&quot;,&quot;non-dropping-particle&quot;:&quot;&quot;,&quot;parse-names&quot;:false,&quot;suffix&quot;:&quot;&quot;},{&quot;dropping-particle&quot;:&quot;&quot;,&quot;family&quot;:&quot;Tomori&quot;,&quot;given&quot;:&quot;Yukari&quot;,&quot;non-dropping-particle&quot;:&quot;&quot;,&quot;parse-names&quot;:false,&quot;suffix&quot;:&quot;&quot;},{&quot;dropping-particle&quot;:&quot;&quot;,&quot;family&quot;:&quot;Yogi&quot;,&quot;given&quot;:&quot;Akira&quot;,&quot;non-dropping-particle&quot;:&quot;&quot;,&quot;parse-names&quot;:false,&quot;suffix&quot;:&quot;&quot;},{&quot;dropping-particle&quot;:&quot;&quot;,&quot;family&quot;:&quot;Iida&quot;,&quot;given&quot;:&quot;Gyo&quot;,&quot;non-dropping-particle&quot;:&quot;&quot;,&quot;parse-names&quot;:false,&quot;suffix&quot;:&quot;&quot;},{&quot;dropping-particle&quot;:&quot;&quot;,&quot;family&quot;:&quot;Ito&quot;,&quot;given&quot;:&quot;Junji&quot;,&quot;non-dropping-particle&quot;:&quot;&quot;,&quot;parse-names&quot;:false,&quot;suffix&quot;:&quot;&quot;},{&quot;dropping-particle&quot;:&quot;&quot;,&quot;family&quot;:&quot;Nishie&quot;,&quot;given&quot;:&quot;Akihiro&quot;,&quot;non-dropping-particle&quot;:&quot;&quot;,&quot;parse-names&quot;:false,&quot;suffix&quot;:&quot;&quot;}],&quot;container-title&quot;:&quot;Japanese journal of radiology&quot;,&quot;id&quot;:&quot;975836ab-ac4c-53fb-a4a9-3fb719892f10&quot;,&quot;issue&quot;:&quot;8&quot;,&quot;issued&quot;:{&quot;date-parts&quot;:[[&quot;2025&quot;,&quot;8&quot;]]},&quot;language&quot;:&quot;eng&quot;,&quot;page&quot;:&quot;1303-1312&quot;,&quot;publisher-place&quot;:&quot;Japan&quot;,&quot;title&quot;:&quot;Application of a pulmonary nodule detection program using AI technology to  ultra-low-dose CT: differences in detection ability among various image reconstruction methods.&quot;,&quot;type&quot;:&quot;article-journal&quot;,&quot;volume&quot;:&quot;43&quot;},&quot;uris&quot;:[&quot;http://www.mendeley.com/documents/?uuid=866e3117-d235-4721-8074-ed8616300a91&quot;],&quot;isTemporary&quot;:false,&quot;legacyDesktopId&quot;:&quot;866e3117-d235-4721-8074-ed8616300a91&quot;}],&quot;properties&quot;:{&quot;noteIndex&quot;:0},&quot;isEdited&quot;:false,&quot;manualOverride&quot;:{&quot;citeprocText&quot;:&quot;(Tsuchiya et al., 2025; Vonder et al., 2021)&quot;,&quot;isManuallyOverridden&quot;:false,&quot;manualOverrideText&quot;:&quot;&quot;},&quot;citationTag&quot;:&quot;MENDELEY_CITATION_v3_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&quot;},{&quot;citationID&quot;:&quot;MENDELEY_CITATION_0450e5b2-28a9-45c7-8ef6-07a4eba50e81&quot;,&quot;citationItems&quot;:[{&quot;id&quot;:&quot;3011e64d-f5ed-5a83-9e84-40007507ec6b&quot;,&quot;itemData&quot;:{&quot;DOI&quot;:&quot;10.1148/RADIOL.210551&quot;,&quot;ISSN&quot;:&quot;15271315&quot;,&quot;PMID&quot;:&quot;35040674&quot;,&quot;abstract&quot;:&quot;Background: Ultra–low-dose (ULD) CT could facilitate the clinical implementation of large-scale lung cancer screening while minimizing the radiation dose. However, traditional image reconstruction methods are associated with image noise in low-dose acquisitions. Purpose: To compare the image quality and lung nodule detectability of deep learning image reconstruction (DLIR) and adaptive statistical iterative reconstruction-V (ASIR-V) in ULD CT. Materials and Methods: Patients who underwent noncontrast ULD CT (performed at 0.07 or 0.14 mSv, similar to a single chest radiograph) and contrast-enhanced chest CT (CECT) from April to June 2020 were included in this prospective study. ULD CT images were reconstructed with filtered back projection (FBP), ASIR-V, and DLIR. Three-dimensional segmentation of lung tissue was performed to evaluate image noise. Radiologists detected and measured nodules with use of a deep learning–based nodule assessment system and recognized malignancy-related imaging features. Bland-Altman analysis and repeated-measures analysis of variance were used to evaluate the differences between ULD CT images and CECT images. Results: A total of 203 participants (mean age 6 standard deviation, 61 years 6 12; 129 men) with 1066 nodules were included, with 100 scans at 0.07 mSv and 103 scans at 0.14 mSv. The mean lung tissue noise 6 standard deviation was 46 HU 6 4 for CECT and 59 HU 6 4, 56 HU 6 4, 53 HU 6 4, 54 HU 6 4, and 51 HU 6 4 in FBP, ASIR-V level 40%, ASIR-V level 80% (ASIR-V-80%), medium-strength DLIR, and high-strength DLIR (DLIR-H), respectively, of ULD CT scans (P , .001). The nodule detection rates of FBP reconstruction, ASIR-V-80%, and DLIR-H were 62.5% (666 of 1066 nodules), 73.3% (781 of 1066 nodules), and 75.8% (808 of 1066 nodules), respectively (P , .001). Bland-Altman analysis showed the percentage difference in long diameter from that of CECT was 9.3% (95% CI of the mean: 8.0, 10.6), 9.2% (95% CI of the mean: 8.0, 10.4), and 6.2% (95% CI of the mean: 5.0, 7.4) in FBP reconstruction, ASIR-V-80%, and DLIR-H, respectively (P , .001). Conclusion: Compared with adaptive statistical iterative reconstruction-V, deep learning image reconstruction reduced image noise, increased nodule detection rate, and improved measurement accuracy on ultra–low-dose chest CT images.&quot;,&quot;author&quot;:[{&quot;dropping-particle&quot;:&quot;&quot;,&quot;family&quot;:&quot;Jiang&quot;,&quot;given&quot;:&quot;Beibei&quot;,&quot;non-dropping-particle&quot;:&quot;&quot;,&quot;parse-names&quot;:false,&quot;suffix&quot;:&quot;&quot;},{&quot;dropping-particle&quot;:&quot;&quot;,&quot;family&quot;:&quot;Li&quot;,&quot;given&quot;:&quot;Nianyun&quot;,&quot;non-dropping-particle&quot;:&quot;&quot;,&quot;parse-names&quot;:false,&quot;suffix&quot;:&quot;&quot;},{&quot;dropping-particle&quot;:&quot;&quot;,&quot;family&quot;:&quot;Shi&quot;,&quot;given&quot;:&quot;Xiaomeng&quot;,&quot;non-dropping-particle&quot;:&quot;&quot;,&quot;parse-names&quot;:false,&quot;suffix&quot;:&quot;&quot;},{&quot;dropping-particle&quot;:&quot;&quot;,&quot;family&quot;:&quot;Zhang&quot;,&quot;given&quot;:&quot;Shuai&quot;,&quot;non-dropping-particle&quot;:&quot;&quot;,&quot;parse-names&quot;:false,&quot;suffix&quot;:&quot;&quot;},{&quot;dropping-particle&quot;:&quot;&quot;,&quot;family&quot;:&quot;Li&quot;,&quot;given&quot;:&quot;Jianying&quot;,&quot;non-dropping-particle&quot;:&quot;&quot;,&quot;parse-names&quot;:false,&quot;suffix&quot;:&quot;&quot;},{&quot;dropping-particle&quot;:&quot;&quot;,&quot;family&quot;:&quot;Bock&quot;,&quot;given&quot;:&quot;Geertruida H.&quot;,&quot;non-dropping-particle&quot;:&quot;de&quot;,&quot;parse-names&quot;:false,&quot;suffix&quot;:&quot;&quot;},{&quot;dropping-particle&quot;:&quot;&quot;,&quot;family&quot;:&quot;Vliegenthart&quot;,&quot;given&quot;:&quot;Rozemarijn&quot;,&quot;non-dropping-particle&quot;:&quot;&quot;,&quot;parse-names&quot;:false,&quot;suffix&quot;:&quot;&quot;},{&quot;dropping-particle&quot;:&quot;&quot;,&quot;family&quot;:&quot;Xie&quot;,&quot;given&quot;:&quot;Xueqian&quot;,&quot;non-dropping-particle&quot;:&quot;&quot;,&quot;parse-names&quot;:false,&quot;suffix&quot;:&quot;&quot;}],&quot;container-title&quot;:&quot;Radiology&quot;,&quot;id&quot;:&quot;3011e64d-f5ed-5a83-9e84-40007507ec6b&quot;,&quot;issue&quot;:&quot;1&quot;,&quot;issued&quot;:{&quot;date-parts&quot;:[[&quot;2022&quot;]]},&quot;page&quot;:&quot;202-212&quot;,&quot;title&quot;:&quot;Deep Learning Reconstruction Shows Better Lung Nodule Detection for Ultra–Low-Dose Chest CT&quot;,&quot;type&quot;:&quot;article-journal&quot;,&quot;volume&quot;:&quot;303&quot;},&quot;uris&quot;:[&quot;http://www.mendeley.com/documents/?uuid=fad6334a-f17b-44c2-bacc-0f44e859cc96&quot;],&quot;isTemporary&quot;:false,&quot;legacyDesktopId&quot;:&quot;fad6334a-f17b-44c2-bacc-0f44e859cc96&quot;},{&quot;id&quot;:&quot;d66b3179-ea72-5b23-a87d-304a6cc54ff2&quot;,&quot;itemData&quot;:{&quot;DOI&quot;:&quot;10.1093/bjro/tzae041&quot;,&quot;ISSN&quot;:&quot;25139878&quot;,&quot;abstract&quot;:&quot;Objective: There is a lack of recent meta-analyses and systematic reviews on the use of ultra-low-dose CT (ULDCT) for the detection, measurement, and diagnosis of lung nodules. This review aims to summarize the latest advances of ULDCT in these areas. Methods: A systematic review of studies in PubMed and Web of Science was conducted, using search terms specific to ULDCT and lung nodules. The included studies were published in the last 5 years (January 2019-August 2024). Two reviewers independently selected articles, extracted data, and assessed the risk of bias and concerns using the Quality Assessment of Diagnostic Accuracy Studies-II (QUADAS-II) tool. The standard-dose, low-dose, or contrast-enhanced CT served as the reference-standard CT to evaluate ULDCT. Results: The literature search yielded 15 high-quality articles on a total of 1889 patients, of which 10, 3, and 2 dealt with the detection, measurement, and diagnosis of lung nodules. QUADAS-II showed a generally low risk of bias. The mean radiation dose for ULDCT was 0.22 ± 0.10 mSv (7.7%) against 2.84 ± 1.80 mSv for reference-standard CT. Nodule detection rates ranged from 86.1% to 100%. The variability of diameter measurements ranged from 2.1% to 14.4% against contrast-enhanced CT and from 3.1% to 8.29% against standard CT. The diagnosis rate of malignant nodules ranged from 75% to 91%. Conclusions: ULDCT proves effective in detecting lung nodules while substantially reducing radiation exposure. However, the use of ULDCT for the measurement and diagnosis of lung nodules remains challenging and requires further research. Advances in knowledge: When ULDCT reduces radiation exposure to 7.7%, it detects lung nodules at a rate of 86.1%-100%, with a measurement variance of 2.1%-14.4% and a diagnostic accuracy for malignancy of 75%-91%, suggesting the potential for safe and effective lung cancer screening.&quot;,&quot;author&quot;:[{&quot;dropping-particle&quot;:&quot;&quot;,&quot;family&quot;:&quot;Pan&quot;,&quot;given&quot;:&quot;Zhijie&quot;,&quot;non-dropping-particle&quot;:&quot;&quot;,&quot;parse-names&quot;:false,&quot;suffix&quot;:&quot;&quot;},{&quot;dropping-particle&quot;:&quot;&quot;,&quot;family&quot;:&quot;Zhang&quot;,&quot;given&quot;:&quot;Yaping&quot;,&quot;non-dropping-particle&quot;:&quot;&quot;,&quot;parse-names&quot;:false,&quot;suffix&quot;:&quot;&quot;},{&quot;dropping-particle&quot;:&quot;&quot;,&quot;family&quot;:&quot;Zhang&quot;,&quot;given&quot;:&quot;Lu&quot;,&quot;non-dropping-particle&quot;:&quot;&quot;,&quot;parse-names&quot;:false,&quot;suffix&quot;:&quot;&quot;},{&quot;dropping-particle&quot;:&quot;&quot;,&quot;family&quot;:&quot;Wang&quot;,&quot;given&quot;:&quot;Lingyun&quot;,&quot;non-dropping-particle&quot;:&quot;&quot;,&quot;parse-names&quot;:false,&quot;suffix&quot;:&quot;&quot;},{&quot;dropping-particle&quot;:&quot;&quot;,&quot;family&quot;:&quot;Zhao&quot;,&quot;given&quot;:&quot;Keke&quot;,&quot;non-dropping-particle&quot;:&quot;&quot;,&quot;parse-names&quot;:false,&quot;suffix&quot;:&quot;&quot;},{&quot;dropping-particle&quot;:&quot;&quot;,&quot;family&quot;:&quot;Li&quot;,&quot;given&quot;:&quot;Qingyao&quot;,&quot;non-dropping-particle&quot;:&quot;&quot;,&quot;parse-names&quot;:false,&quot;suffix&quot;:&quot;&quot;},{&quot;dropping-particle&quot;:&quot;&quot;,&quot;family&quot;:&quot;Wang&quot;,&quot;given&quot;:&quot;Ai&quot;,&quot;non-dropping-particle&quot;:&quot;&quot;,&quot;parse-names&quot;:false,&quot;suffix&quot;:&quot;&quot;},{&quot;dropping-particle&quot;:&quot;&quot;,&quot;family&quot;:&quot;Hu&quot;,&quot;given&quot;:&quot;Yanfei&quot;,&quot;non-dropping-particle&quot;:&quot;&quot;,&quot;parse-names&quot;:false,&quot;suffix&quot;:&quot;&quot;},{&quot;dropping-particle&quot;:&quot;&quot;,&quot;family&quot;:&quot;Xie&quot;,&quot;given&quot;:&quot;Xueqian&quot;,&quot;non-dropping-particle&quot;:&quot;&quot;,&quot;parse-names&quot;:false,&quot;suffix&quot;:&quot;&quot;}],&quot;container-title&quot;:&quot;BJR Open&quot;,&quot;id&quot;:&quot;d66b3179-ea72-5b23-a87d-304a6cc54ff2&quot;,&quot;issue&quot;:&quot;1&quot;,&quot;issued&quot;:{&quot;date-parts&quot;:[[&quot;2024&quot;]]},&quot;page&quot;:&quot;1-11&quot;,&quot;title&quot;:&quot;Detection, measurement, and diagnosis of lung nodules by ultra-low-dose CT in lung cancer screening: a systematic review&quot;,&quot;type&quot;:&quot;article-journal&quot;,&quot;volume&quot;:&quot;6&quot;},&quot;uris&quot;:[&quot;http://www.mendeley.com/documents/?uuid=d884f029-249e-4bd0-a084-47216b1f40b1&quot;],&quot;isTemporary&quot;:false,&quot;legacyDesktopId&quot;:&quot;d884f029-249e-4bd0-a084-47216b1f40b1&quot;}],&quot;properties&quot;:{&quot;noteIndex&quot;:0},&quot;isEdited&quot;:false,&quot;manualOverride&quot;:{&quot;citeprocText&quot;:&quot;(Jiang et al., 2022; Pan et al., 2024)&quot;,&quot;isManuallyOverridden&quot;:false,&quot;manualOverrideText&quot;:&quot;&quot;},&quot;citationTag&quot;:&quot;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&quot;},{&quot;citationID&quot;:&quot;MENDELEY_CITATION_f31ea5a8-eebe-45e2-80ee-7141e20f6396&quot;,&quot;citationItems&quot;:[{&quot;id&quot;:&quot;5374d3a4-8427-5fa3-b9ae-1adc73f2c8f8&quot;,&quot;itemData&quot;:{&quot;DOI&quot;:&quot;https://doi.org/10.1016/j.cmpbup.2024.100146&quot;,&quot;ISSN&quot;:&quot;2666-9900&quot;,&quot;abstract&quot;:&quot;Introduction\nThis review evaluates the role of Artificial Intelligence (AI) in transforming diagnostic imaging in healthcare. AI has the potential to enhance accuracy and efficiency of interpreting medical images like X-rays, MRIs, and CT scans.\nMethods\nA comprehensive literature search across databases like PubMed, Embase, and Google Scholar was conducted, focusing on articles published in peer-reviewed journals in English language since 2019. Inclusion criteria targeted studies on AI's application in diagnostic imaging, while exclusion criteria filtered out irrelevant or empirically unsupported studies.\nResults and discussion\nThrough 30 included studies, the review identifies four AI domains and eight functions in diagnostic imaging: 1) In the area of Image Analysis and Interpretation, AI capabilities enhanced image analysis, spotting minor discrepancies and anomalies, and by reducing human error, maintaining accuracy and mitigating the impact of fatigue or oversight, 2) The Operational Efficiency is enhanced by AI through efficiency and speed, which accelerates the diagnostic process, and cost-effectiveness, reducing healthcare costs by improving efficiency and accuracy, 3) Predictive and Personalised Healthcare benefit from AI through predictive analytics, leveraging historical data for early diagnosis, and personalised medicine, which employs patient-specific data for tailored diagnostic approaches, 4) Lastly, in Clinical Decision Support, AI assists in complex procedures by providing precise imaging support and integrates with other technologies like electronic health records for enriched health insights, showcasing ai's transformative potential in diagnostic imaging. The review also discusses challenges in AI integration, such as ethical concerns, data privacy, and the need for technology investments and training.\nConclusion\nAI is revolutionising diagnostic imaging by improving accuracy, efficiency, and personalised healthcare delivery. Recommendations include continued investment in AI, establishment of ethical guidelines, training for healthcare professionals, and ensuring patient-centred AI development. The review calls for collaborative efforts to integrate AI in clinical practice effectively and address healthcare disparities.&quot;,&quot;author&quot;:[{&quot;dropping-particle&quot;:&quot;&quot;,&quot;family&quot;:&quot;Khalifa&quot;,&quot;given&quot;:&quot;Mohamed&quot;,&quot;non-dropping-particle&quot;:&quot;&quot;,&quot;parse-names&quot;:false,&quot;suffix&quot;:&quot;&quot;},{&quot;dropping-particle&quot;:&quot;&quot;,&quot;family&quot;:&quot;Albadawy&quot;,&quot;given&quot;:&quot;Mona&quot;,&quot;non-dropping-particle&quot;:&quot;&quot;,&quot;parse-names&quot;:false,&quot;suffix&quot;:&quot;&quot;}],&quot;container-title&quot;:&quot;Computer Methods and Programs in Biomedicine Update&quot;,&quot;id&quot;:&quot;5374d3a4-8427-5fa3-b9ae-1adc73f2c8f8&quot;,&quot;issued&quot;:{&quot;date-parts&quot;:[[&quot;2024&quot;]]},&quot;page&quot;:&quot;100146&quot;,&quot;title&quot;:&quot;AI in diagnostic imaging: Revolutionising accuracy and efficiency&quot;,&quot;type&quot;:&quot;article-journal&quot;,&quot;volume&quot;:&quot;5&quot;},&quot;uris&quot;:[&quot;http://www.mendeley.com/documents/?uuid=d8dd7e9e-0674-414a-a86b-8413d6abe331&quot;],&quot;isTemporary&quot;:false,&quot;legacyDesktopId&quot;:&quot;d8dd7e9e-0674-414a-a86b-8413d6abe331&quot;},{&quot;id&quot;:&quot;7d679a96-9a65-5d6f-8ad6-250af0645b2c&quot;,&quot;itemData&quot;:{&quot;DOI&quot;:&quot;10.3390/cancers15174344&quot;,&quot;ISSN&quot;:&quot;2072-6694 (Print)&quot;,&quot;PMID&quot;:&quot;37686619&quot;,&quot;abstract&quot;:&quot;Lung cancer has one of the worst morbidity and fatality rates of any malignant  tumour. Most lung cancers are discovered in the middle and late stages of the disease, when treatment choices are limited, and patients' survival rate is low. The aim of lung cancer screening is the identification of lung malignancies in the early stage of the disease, when more options for effective treatments are available, to improve the patients' outcomes. The desire to improve the efficacy and efficiency of clinical care continues to drive multiple innovations into practice for better patient management, and in this context, artificial intelligence (AI) plays a key role. AI may have a role in each process of the lung cancer screening workflow. First, in the acquisition of low-dose computed tomography for screening programs, AI-based reconstruction allows a further dose reduction, while still maintaining an optimal image quality. AI can help the personalization of screening programs through risk stratification based on the collection and analysis of a huge amount of imaging and clinical data. A computer-aided detection (CAD) system provides automatic detection of potential lung nodules with high sensitivity, working as a concurrent or second reader and reducing the time needed for image interpretation. Once a nodule has been detected, it should be characterized as benign or malignant. Two AI-based approaches are available to perform this task: the first one is represented by automatic segmentation with a consequent assessment of the lesion size, volume, and densitometric features; the second consists of segmentation first, followed by radiomic features extraction to characterize the whole abnormalities providing the so-called \&quot;virtual biopsy\&quot;. This narrative review aims to provide an overview of all possible AI applications in lung cancer screening.&quot;,&quot;author&quot;:[{&quot;dropping-particle&quot;:&quot;&quot;,&quot;family&quot;:&quot;Cellina&quot;,&quot;given&quot;:&quot;Michaela&quot;,&quot;non-dropping-particle&quot;:&quot;&quot;,&quot;parse-names&quot;:false,&quot;suffix&quot;:&quot;&quot;},{&quot;dropping-particle&quot;:&quot;&quot;,&quot;family&quot;:&quot;Cacioppa&quot;,&quot;given&quot;:&quot;Laura Maria&quot;,&quot;non-dropping-particle&quot;:&quot;&quot;,&quot;parse-names&quot;:false,&quot;suffix&quot;:&quot;&quot;},{&quot;dropping-particle&quot;:&quot;&quot;,&quot;family&quot;:&quot;Cè&quot;,&quot;given&quot;:&quot;Maurizio&quot;,&quot;non-dropping-particle&quot;:&quot;&quot;,&quot;parse-names&quot;:false,&quot;suffix&quot;:&quot;&quot;},{&quot;dropping-particle&quot;:&quot;&quot;,&quot;family&quot;:&quot;Chiarpenello&quot;,&quot;given&quot;:&quot;Vittoria&quot;,&quot;non-dropping-particle&quot;:&quot;&quot;,&quot;parse-names&quot;:false,&quot;suffix&quot;:&quot;&quot;},{&quot;dropping-particle&quot;:&quot;&quot;,&quot;family&quot;:&quot;Costa&quot;,&quot;given&quot;:&quot;Marco&quot;,&quot;non-dropping-particle&quot;:&quot;&quot;,&quot;parse-names&quot;:false,&quot;suffix&quot;:&quot;&quot;},{&quot;dropping-particle&quot;:&quot;&quot;,&quot;family&quot;:&quot;Vincenzo&quot;,&quot;given&quot;:&quot;Zakaria&quot;,&quot;non-dropping-particle&quot;:&quot;&quot;,&quot;parse-names&quot;:false,&quot;suffix&quot;:&quot;&quot;},{&quot;dropping-particle&quot;:&quot;&quot;,&quot;family&quot;:&quot;Pais&quot;,&quot;given&quot;:&quot;Daniele&quot;,&quot;non-dropping-particle&quot;:&quot;&quot;,&quot;parse-names&quot;:false,&quot;suffix&quot;:&quot;&quot;},{&quot;dropping-particle&quot;:&quot;&quot;,&quot;family&quot;:&quot;Bausano&quot;,&quot;given&quot;:&quot;Maria Vittoria&quot;,&quot;non-dropping-particle&quot;:&quot;&quot;,&quot;parse-names&quot;:false,&quot;suffix&quot;:&quot;&quot;},{&quot;dropping-particle&quot;:&quot;&quot;,&quot;family&quot;:&quot;Rossini&quot;,&quot;given&quot;:&quot;Nicolò&quot;,&quot;non-dropping-particle&quot;:&quot;&quot;,&quot;parse-names&quot;:false,&quot;suffix&quot;:&quot;&quot;},{&quot;dropping-particle&quot;:&quot;&quot;,&quot;family&quot;:&quot;Bruno&quot;,&quot;given&quot;:&quot;Alessandra&quot;,&quot;non-dropping-particle&quot;:&quot;&quot;,&quot;parse-names&quot;:false,&quot;suffix&quot;:&quot;&quot;},{&quot;dropping-particle&quot;:&quot;&quot;,&quot;family&quot;:&quot;Floridi&quot;,&quot;given&quot;:&quot;Chiara&quot;,&quot;non-dropping-particle&quot;:&quot;&quot;,&quot;parse-names&quot;:false,&quot;suffix&quot;:&quot;&quot;}],&quot;container-title&quot;:&quot;Cancers&quot;,&quot;id&quot;:&quot;7d679a96-9a65-5d6f-8ad6-250af0645b2c&quot;,&quot;issue&quot;:&quot;17&quot;,&quot;issued&quot;:{&quot;date-parts&quot;:[[&quot;2023&quot;,&quot;8&quot;]]},&quot;language&quot;:&quot;eng&quot;,&quot;publisher-place&quot;:&quot;Switzerland&quot;,&quot;title&quot;:&quot;Artificial Intelligence in Lung Cancer Screening: The Future Is Now.&quot;,&quot;type&quot;:&quot;article-journal&quot;,&quot;volume&quot;:&quot;15&quot;},&quot;uris&quot;:[&quot;http://www.mendeley.com/documents/?uuid=96c5e1b4-4638-49b9-bf61-0e53db74e1c7&quot;],&quot;isTemporary&quot;:false,&quot;legacyDesktopId&quot;:&quot;96c5e1b4-4638-49b9-bf61-0e53db74e1c7&quot;}],&quot;properties&quot;:{&quot;noteIndex&quot;:0},&quot;isEdited&quot;:false,&quot;manualOverride&quot;:{&quot;citeprocText&quot;:&quot;(Cellina et al., 2023; Khalifa &amp;#38; Albadawy, 2024)&quot;,&quot;isManuallyOverridden&quot;:false,&quot;manualOverrideText&quot;:&quot;&quot;},&quot;citationTag&quot;:&quot;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&quot;},{&quot;citationID&quot;:&quot;MENDELEY_CITATION_ec0e39a2-662f-4274-8e3f-ad9d61631ee7&quot;,&quot;citationItems&quot;:[{&quot;id&quot;:&quot;b2bcb8b2-692b-5fe1-aa3c-fd2f592ed938&quot;,&quot;itemData&quot;:{&quot;DOI&quot;:&quot;10.21037/jtd-20-3522&quot;,&quot;ISSN&quot;:&quot;2072-1439 (Print)&quot;,&quot;PMID&quot;:&quot;34164165&quot;,&quot;abstract&quot;:&quot;BACKGROUND: Despite the decreasing relevance of chest radiography in lung cancer  screening, chest radiography is still frequently applied to assess for lung nodules. The aim of the current study was to determine the accuracy of a commercial AI based CAD system for the detection of artificial lung nodules on chest radiograph phantoms and compare the performance to radiologists in training. METHODS: Sixty-one anthropomorphic lung phantoms were equipped with 140 randomly deployed artificial lung nodules (5, 8, 10, 12 mm). A random generator chose nodule size and distribution before a two-plane chest X-ray (CXR) of each phantom was performed. Seven blinded radiologists in training (2 fellows, 5 residents) with 2 to 5 years of experience in chest imaging read the CXRs on a PACS-workstation independently. Results of the software were recorded separately. McNemar test was used to compare each radiologist's results to the AI-computer-aided-diagnostic (CAD) software in a per-nodule and a per-phantom approach and Fleiss-Kappa was applied for inter-rater and intra-observer agreements. RESULTS: Five out of seven readers showed a significantly higher accuracy than the AI algorithm. The pooled accuracies of the radiologists in a nodule-based and a phantom-based approach were 0.59 and 0.82 respectively, whereas the AI-CAD showed accuracies of 0.47 and 0.67, respectively. Radiologists' average sensitivity for 10 and 12 mm nodules was 0.80 and dropped to 0.66 for 8 mm (P=0.04) and 0.14 for 5 mm nodules (P&lt;0.001). The radiologists and the algorithm both demonstrated a significant higher sensitivity for peripheral compared to central nodules (0.66 vs. 0.48; P=0.004 and 0.64 vs. 0.094; P=0.025, respectively). Inter-rater agreements were moderate among the radiologists and between radiologists and AI-CAD software (K'=0.58±0.13 and 0.51±0.1). Intra-observer agreement was calculated for two readers and was almost perfect for the phantom-based (K'=0.85±0.05; K'=0.80±0.02); and substantial to almost perfect for the nodule-based approach (K'=0.83±0.02; K'=0.78±0.02). CONCLUSIONS: The AI based CAD system as a primary reader acts inferior to radiologists regarding lung nodule detection in chest phantoms. Chest radiography has reasonable accuracy in lung nodule detection if read by a radiologist alone and may be further optimized by an AI based CAD system as a second reader.&quot;,&quot;author&quot;:[{&quot;dropping-particle&quot;:&quot;&quot;,&quot;family&quot;:&quot;Peters&quot;,&quot;given&quot;:&quot;Alan A&quot;,&quot;non-dropping-particle&quot;:&quot;&quot;,&quot;parse-names&quot;:false,&quot;suffix&quot;:&quot;&quot;},{&quot;dropping-particle&quot;:&quot;&quot;,&quot;family&quot;:&quot;Decasper&quot;,&quot;given&quot;:&quot;Amanda&quot;,&quot;non-dropping-particle&quot;:&quot;&quot;,&quot;parse-names&quot;:false,&quot;suffix&quot;:&quot;&quot;},{&quot;dropping-particle&quot;:&quot;&quot;,&quot;family&quot;:&quot;Munz&quot;,&quot;given&quot;:&quot;Jaro&quot;,&quot;non-dropping-particle&quot;:&quot;&quot;,&quot;parse-names&quot;:false,&quot;suffix&quot;:&quot;&quot;},{&quot;dropping-particle&quot;:&quot;&quot;,&quot;family&quot;:&quot;Klaus&quot;,&quot;given&quot;:&quot;Jeremias&quot;,&quot;non-dropping-particle&quot;:&quot;&quot;,&quot;parse-names&quot;:false,&quot;suffix&quot;:&quot;&quot;},{&quot;dropping-particle&quot;:&quot;&quot;,&quot;family&quot;:&quot;Loebelenz&quot;,&quot;given&quot;:&quot;Laura I&quot;,&quot;non-dropping-particle&quot;:&quot;&quot;,&quot;parse-names&quot;:false,&quot;suffix&quot;:&quot;&quot;},{&quot;dropping-particle&quot;:&quot;&quot;,&quot;family&quot;:&quot;Hoffner&quot;,&quot;given&quot;:&quot;Maximilian Korbinian Michael&quot;,&quot;non-dropping-particle&quot;:&quot;&quot;,&quot;parse-names&quot;:false,&quot;suffix&quot;:&quot;&quot;},{&quot;dropping-particle&quot;:&quot;&quot;,&quot;family&quot;:&quot;Hourscht&quot;,&quot;given&quot;:&quot;Cynthia&quot;,&quot;non-dropping-particle&quot;:&quot;&quot;,&quot;parse-names&quot;:false,&quot;suffix&quot;:&quot;&quot;},{&quot;dropping-particle&quot;:&quot;&quot;,&quot;family&quot;:&quot;Heverhagen&quot;,&quot;given&quot;:&quot;Johannes T&quot;,&quot;non-dropping-particle&quot;:&quot;&quot;,&quot;parse-names&quot;:false,&quot;suffix&quot;:&quot;&quot;},{&quot;dropping-particle&quot;:&quot;&quot;,&quot;family&quot;:&quot;Christe&quot;,&quot;given&quot;:&quot;Andreas&quot;,&quot;non-dropping-particle&quot;:&quot;&quot;,&quot;parse-names&quot;:false,&quot;suffix&quot;:&quot;&quot;},{&quot;dropping-particle&quot;:&quot;&quot;,&quot;family&quot;:&quot;Ebner&quot;,&quot;given&quot;:&quot;Lukas&quot;,&quot;non-dropping-particle&quot;:&quot;&quot;,&quot;parse-names&quot;:false,&quot;suffix&quot;:&quot;&quot;}],&quot;container-title&quot;:&quot;Journal of thoracic disease&quot;,&quot;id&quot;:&quot;b2bcb8b2-692b-5fe1-aa3c-fd2f592ed938&quot;,&quot;issue&quot;:&quot;5&quot;,&quot;issued&quot;:{&quot;date-parts&quot;:[[&quot;2021&quot;,&quot;5&quot;]]},&quot;language&quot;:&quot;eng&quot;,&quot;page&quot;:&quot;2728-2737&quot;,&quot;publisher-place&quot;:&quot;China&quot;,&quot;title&quot;:&quot;Performance of an AI based CAD system in solid lung nodule detection on chest  phantom radiographs compared to radiology residents and fellow radiologists.&quot;,&quot;type&quot;:&quot;article-journal&quot;,&quot;volume&quot;:&quot;13&quot;},&quot;uris&quot;:[&quot;http://www.mendeley.com/documents/?uuid=7bff94a1-f8ea-4489-9272-3f2b311a235a&quot;],&quot;isTemporary&quot;:false,&quot;legacyDesktopId&quot;:&quot;7bff94a1-f8ea-4489-9272-3f2b311a235a&quot;}],&quot;properties&quot;:{&quot;noteIndex&quot;:0},&quot;isEdited&quot;:false,&quot;manualOverride&quot;:{&quot;citeprocText&quot;:&quot;(Peters et al., 2021)&quot;,&quot;isManuallyOverridden&quot;:false,&quot;manualOverrideText&quot;:&quot;&quot;},&quot;citationTag&quot;:&quot;MENDELEY_CITATION_v3_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&quot;},{&quot;citationID&quot;:&quot;MENDELEY_CITATION_d5d158f1-0d87-4be1-835a-40f952e1cbef&quot;,&quot;citationItems&quot;:[{&quot;id&quot;:&quot;1482a20d-164b-54d7-bc8e-19adaf021b33&quot;,&quot;itemData&quot;:{&quot;DOI&quot;:&quot;10.3390/healthcare13131510&quot;,&quot;ISSN&quot;:&quot;22279032&quot;,&quot;abstract&quot;:&quot;Background: The introduction of lung cancer screening (LCS) programmes will lead to a surge in imaging volumes and place greater demands on radiologists to provide timely and accurate interpretation. This increased workload risks overburdening a limited radiologist workforce, delaying diagnosis, and worsening burnout. Advancements in artificial intelligence (AI) models offer the potential to detect and classify pulmonary nodules without a loss in diagnostic performance. Methods: A systematic review of AI performance in lung cancer detection on computed tomography (CT) scans was conducted. Multiple databases like Medline, Embase, PubMed, and Cochrane were searched within a 12-year range from 1 January 2010 to 21 December 2022. Results: Fourteen studies were selected for this systematic review, with seven in the detection subgroup and eight in the classification subgroup. Compared to radiologists’ performance in the respective articles, the AI models demonstrated a higher sensitivity (86.0–98.1% against 68–76%) but lower specificity (77.5–87% against 87–91.7%) for the detection of lung nodules. In classifying the malignancy of lung nodules, AI models generally showed a greater sensitivity (60.58–93.3% against 76.27–88.3%), specificity (64–95.93% against 61.67–84%), and accuracy (64.96–92.46% against 73.31–85.57%) over radiologists. Conclusion: AI models for the detection and classification of pulmonary lesions on CT have the potential to augment CT thorax interpretation while maintaining diagnostic accuracy and could potentially be harnessed to overcome challenges in the implementation of lung cancer screening programmes.&quot;,&quot;author&quot;:[{&quot;dropping-particle&quot;:&quot;&quot;,&quot;family&quot;:&quot;Cheo&quot;,&quot;given&quot;:&quot;Hao Min&quot;,&quot;non-dropping-particle&quot;:&quot;&quot;,&quot;parse-names&quot;:false,&quot;suffix&quot;:&quot;&quot;},{&quot;dropping-particle&quot;:&quot;&quot;,&quot;family&quot;:&quot;Ong&quot;,&quot;given&quot;:&quot;Chern Yue Glen&quot;,&quot;non-dropping-particle&quot;:&quot;&quot;,&quot;parse-names&quot;:false,&quot;suffix&quot;:&quot;&quot;},{&quot;dropping-particle&quot;:&quot;&quot;,&quot;family&quot;:&quot;Ting&quot;,&quot;given&quot;:&quot;Yonghan&quot;,&quot;non-dropping-particle&quot;:&quot;&quot;,&quot;parse-names&quot;:false,&quot;suffix&quot;:&quot;&quot;}],&quot;container-title&quot;:&quot;Healthcare (Switzerland)&quot;,&quot;id&quot;:&quot;1482a20d-164b-54d7-bc8e-19adaf021b33&quot;,&quot;issue&quot;:&quot;13&quot;,&quot;issued&quot;:{&quot;date-parts&quot;:[[&quot;2025&quot;]]},&quot;page&quot;:&quot;1-14&quot;,&quot;title&quot;:&quot;A Systematic Review of AI Performance in Lung Cancer Detection on CT Thorax&quot;,&quot;type&quot;:&quot;article-journal&quot;,&quot;volume&quot;:&quot;13&quot;},&quot;uris&quot;:[&quot;http://www.mendeley.com/documents/?uuid=ad0944aa-0178-49a6-895e-cf5c10104b3b&quot;],&quot;isTemporary&quot;:false,&quot;legacyDesktopId&quot;:&quot;ad0944aa-0178-49a6-895e-cf5c10104b3b&quot;}],&quot;properties&quot;:{&quot;noteIndex&quot;:0},&quot;isEdited&quot;:false,&quot;manualOverride&quot;:{&quot;citeprocText&quot;:&quot;(Cheo et al., 2025)&quot;,&quot;isManuallyOverridden&quot;:false,&quot;manualOverrideText&quot;:&quot;&quot;},&quot;citationTag&quot;:&quot;MENDELEY_CITATION_v3_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&quot;},{&quot;citationID&quot;:&quot;MENDELEY_CITATION_6c2eeeba-0286-4162-bd19-2fe78bf3a6b9&quot;,&quot;citationItems&quot;:[{&quot;id&quot;:&quot;4b1c6241-98c0-5edb-9692-8bde743c39b5&quot;,&quot;itemData&quot;:{&quot;DOI&quot;:&quot;10.1038/s41467-025-63471-6&quot;,&quot;ISSN&quot;:&quot;20411723&quot;,&quot;PMID&quot;:&quot;40877276&quot;,&quot;abstract&quot;:&quot;Clinical trials demonstrate that screening can reduce lung cancer mortality by over 20%. However, lung cancer screening effectiveness (reduction in lung cancer specific mortality) may vary by personal risk-factors. Here we evaluate heterogeneity in lung cancer screening effectiveness through traditional sub-group analyses, predictive modelling approaches and machine-learning in individual-level data from the Dutch-Belgian lung cancer screening trial (NELSON; 14,808 participants, 12,429 men, 2377 women, 2 persons with an unknown sex) and the National Lung Screening Trial (NLST; 53,405 participants, 31,501 men, 21,904 women). We find that screening effectiveness varies by pack-years (screening effectiveness ranges across trials: lowest groups = 26.8-50.9%, highest groups = 5.5-9.5%), smoking status (screening effectiveness ranges across trials: former smokers = 37.8-39.1%, current smokers = 16.1-22.7%) and sex (screening effectiveness ranges across trials: women = 24.6-25.3%; men = 8.3-24.9%). Furthermore, screening effectiveness varies by histology (screening effectiveness ranges across trials: adenocarcinoma = 17.8-23.0%, other lung cancers = 24.5-35.5%, small-cell carcinoma = 9.7%-11.3%). Screening is ineffective for squamous-cell carcinoma in NLST (screening effectiveness = 27.9% (95% confidence interval: 69.8% increase to 4.5% decrease) mortality increase) but effective in NELSON (screening effectiveness = 52.2% (95% confidence interval: 25.7-69.1% decrease) mortality reduction). We find that variations in screening effectiveness across pack-years, smoking status, and sex are primarily explained by a greater prevalence of histologies with favourable screening effectiveness in these groups. Our study shows that heterogeneity in lung screening effectiveness is primarily driven by histology and that relaxing smoking-related screening eligibility criteria may enhance screening effectiveness.&quot;,&quot;author&quot;:[{&quot;dropping-particle&quot;:&quot;&quot;,&quot;family&quot;:&quot;Welz&quot;,&quot;given&quot;:&quot;Max&quot;,&quot;non-dropping-particle&quot;:&quot;&quot;,&quot;parse-names&quot;:false,&quot;suffix&quot;:&quot;&quot;},{&quot;dropping-particle&quot;:&quot;&quot;,&quot;family&quot;:&quot;Aalst&quot;,&quot;given&quot;:&quot;Carlijn M.&quot;,&quot;non-dropping-particle&quot;:&quot;van der&quot;,&quot;parse-names&quot;:false,&quot;suffix&quot;:&quot;&quot;},{&quot;dropping-particle&quot;:&quot;&quot;,&quot;family&quot;:&quot;Alfons&quot;,&quot;given&quot;:&quot;Andreas&quot;,&quot;non-dropping-particle&quot;:&quot;&quot;,&quot;parse-names&quot;:false,&quot;suffix&quot;:&quot;&quot;},{&quot;dropping-particle&quot;:&quot;&quot;,&quot;family&quot;:&quot;Naghi&quot;,&quot;given&quot;:&quot;Andrea A.&quot;,&quot;non-dropping-particle&quot;:&quot;&quot;,&quot;parse-names&quot;:false,&quot;suffix&quot;:&quot;&quot;},{&quot;dropping-particle&quot;:&quot;&quot;,&quot;family&quot;:&quot;Heuvelmans&quot;,&quot;given&quot;:&quot;Marjolein A.&quot;,&quot;non-dropping-particle&quot;:&quot;&quot;,&quot;parse-names&quot;:false,&quot;suffix&quot;:&quot;&quot;},{&quot;dropping-particle&quot;:&quot;&quot;,&quot;family&quot;:&quot;Groen&quot;,&quot;given&quot;:&quot;Harry J.M.&quot;,&quot;non-dropping-particle&quot;:&quot;&quot;,&quot;parse-names&quot;:false,&quot;suffix&quot;:&quot;&quot;},{&quot;dropping-particle&quot;:&quot;&quot;,&quot;family&quot;:&quot;Jong&quot;,&quot;given&quot;:&quot;Pim A.&quot;,&quot;non-dropping-particle&quot;:&quot;de&quot;,&quot;parse-names&quot;:false,&quot;suffix&quot;:&quot;&quot;},{&quot;dropping-particle&quot;:&quot;&quot;,&quot;family&quot;:&quot;Aerts&quot;,&quot;given&quot;:&quot;Joachim&quot;,&quot;non-dropping-particle&quot;:&quot;&quot;,&quot;parse-names&quot;:false,&quot;suffix&quot;:&quot;&quot;},{&quot;dropping-particle&quot;:&quot;&quot;,&quot;family&quot;:&quot;Oudkerk&quot;,&quot;given&quot;:&quot;Matthijs&quot;,&quot;non-dropping-particle&quot;:&quot;&quot;,&quot;parse-names&quot;:false,&quot;suffix&quot;:&quot;&quot;},{&quot;dropping-particle&quot;:&quot;&quot;,&quot;family&quot;:&quot;Koning&quot;,&quot;given&quot;:&quot;Harry J.&quot;,&quot;non-dropping-particle&quot;:&quot;de&quot;,&quot;parse-names&quot;:false,&quot;suffix&quot;:&quot;&quot;},{&quot;dropping-particle&quot;:&quot;&quot;,&quot;family&quot;:&quot;Haaf&quot;,&quot;given&quot;:&quot;Kevin&quot;,&quot;non-dropping-particle&quot;:&quot;Ten&quot;,&quot;parse-names&quot;:false,&quot;suffix&quot;:&quot;&quot;}],&quot;container-title&quot;:&quot;Nature communications&quot;,&quot;id&quot;:&quot;4b1c6241-98c0-5edb-9692-8bde743c39b5&quot;,&quot;issue&quot;:&quot;1&quot;,&quot;issued&quot;:{&quot;date-parts&quot;:[[&quot;2025&quot;]]},&quot;page&quot;:&quot;8060&quot;,&quot;title&quot;:&quot;A comparative analysis of heterogeneity in lung cancer screening effectiveness in two randomised controlled trials&quot;,&quot;type&quot;:&quot;article-journal&quot;,&quot;volume&quot;:&quot;16&quot;},&quot;uris&quot;:[&quot;http://www.mendeley.com/documents/?uuid=e15d97ad-93fd-4f91-a115-ec8658563c8f&quot;],&quot;isTemporary&quot;:false,&quot;legacyDesktopId&quot;:&quot;e15d97ad-93fd-4f91-a115-ec8658563c8f&quot;}],&quot;properties&quot;:{&quot;noteIndex&quot;:0},&quot;isEdited&quot;:false,&quot;manualOverride&quot;:{&quot;citeprocText&quot;:&quot;(Welz et al., 2025)&quot;,&quot;isManuallyOverridden&quot;:false,&quot;manualOverrideText&quot;:&quot;&quot;},&quot;citationTag&quot;:&quot;MENDELEY_CITATION_v3_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&quot;},{&quot;citationID&quot;:&quot;MENDELEY_CITATION_ed2985d7-51ef-44f2-ab8c-5235da3b1c5f&quot;,&quot;citationItems&quot;:[{&quot;id&quot;:&quot;c5f5e8f4-f27d-58c2-a459-eeb7a374f4f9&quot;,&quot;itemData&quot;:{&quot;DOI&quot;:&quot;10.1002/cncr.34855&quot;,&quot;ISSN&quot;:&quot;10970142&quot;,&quot;PMID&quot;:&quot;37909872&quot;,&quot;abstract&quot;:&quot;Background: The US National Lung Screening Trial (NLST) and Dutch-Belgian NELSON randomized controlled trials have shown significant mortality reductions from low-dose computed tomography (CT) lung cancer screening (LCS). NLST, ITALUNG, and COSMOS trials have provided detailed dosimetry data for LCS. Methods: LCS trial mortality benefit results, organ dose and effective dose data, and Biological Effects of Ionizing Radiation, Report VII (BEIR VII) organ dose-to-cancer-mortality risk data are used to estimate benefit-to-radiation-risk ratios of the NLST, ITALUNG, and COSMOS trials. Data from those trials also are used to estimate benefit-to-radiation-risk ratios for longer-term LCS corresponding to scenarios recommended by United States Preventive Services Task Force and the American Cancer Society. Results: Including only screening doses, NLST benefit-to-radiation-risk ratios are 12:1 for males, 19:1 for females, and 16:1 overall. Including both screening and estimated follow-up doses, benefit-to-radiation-risk ratios for NLST are 9:1 for males, 13:1 for females, and 12:1 overall. For the ITALUNG trial, the benefit-to-radiation-risk ratio is 58–63:1. For the COSMOS trial, assuming sex-specific mortality benefits like those of the NELSON trial, the benefit-to-radiation-risk ratio is 23:1. Assuming a conservative 20% mortality benefit, annual screening in people 50–79 years old with a 20+ pack-year history of smoking has benefit-to-radiation-risk ratios of 23:1 (with follow-up doses adding 40% to screening doses) to 29:1 (with follow-up adding 10%) based on COSMOS dose data. Conclusions: Based on linear, no threshold BEIR VII dose-risk estimates, benefit-to-radiation-risk ratios for LCS are highly favorable. Results emphasize the importance of using modern CT technologies, maintaining low diagnostic follow-up rates, and minimizing both screening and diagnostic follow-up doses. Plain Language Summary: The benefits of lung cancer screening significantly outweigh estimates of future harms associated with exposure to radiation during screening and diagnostic follow-up examinations. Our findings emphasize the importance of lung cancer screening practices using state-of-the-art computed tomography scanners and specialized low-dose lung screening and diagnostic follow-up techniques.&quot;,&quot;author&quot;:[{&quot;dropping-particle&quot;:&quot;&quot;,&quot;family&quot;:&quot;Hendrick&quot;,&quot;given&quot;:&quot;R. Edward&quot;,&quot;non-dropping-particle&quot;:&quot;&quot;,&quot;parse-names&quot;:false,&quot;suffix&quot;:&quot;&quot;},{&quot;dropping-particle&quot;:&quot;&quot;,&quot;family&quot;:&quot;Smith&quot;,&quot;given&quot;:&quot;Robert A.&quot;,&quot;non-dropping-particle&quot;:&quot;&quot;,&quot;parse-names&quot;:false,&quot;suffix&quot;:&quot;&quot;}],&quot;container-title&quot;:&quot;Cancer&quot;,&quot;id&quot;:&quot;c5f5e8f4-f27d-58c2-a459-eeb7a374f4f9&quot;,&quot;issue&quot;:&quot;2&quot;,&quot;issued&quot;:{&quot;date-parts&quot;:[[&quot;2024&quot;]]},&quot;page&quot;:&quot;216-223&quot;,&quot;title&quot;:&quot;Benefit-to-radiation-risk of low-dose computed tomography lung cancer screening&quot;,&quot;type&quot;:&quot;article-journal&quot;,&quot;volume&quot;:&quot;130&quot;},&quot;uris&quot;:[&quot;http://www.mendeley.com/documents/?uuid=f66d33df-8166-4ebe-93fc-277d70120798&quot;],&quot;isTemporary&quot;:false,&quot;legacyDesktopId&quot;:&quot;f66d33df-8166-4ebe-93fc-277d70120798&quot;}],&quot;properties&quot;:{&quot;noteIndex&quot;:0},&quot;isEdited&quot;:false,&quot;manualOverride&quot;:{&quot;citeprocText&quot;:&quot;(Hendrick &amp;#38; Smith, 2024)&quot;,&quot;isManuallyOverridden&quot;:false,&quot;manualOverrideText&quot;:&quot;&quot;},&quot;citationTag&quot;:&quot;MENDELEY_CITATION_v3_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&quot;},{&quot;citationID&quot;:&quot;MENDELEY_CITATION_2bee9a8e-ac44-4163-8ade-31787eef074e&quot;,&quot;citationItems&quot;:[{&quot;id&quot;:&quot;d960805c-c82a-5fa0-9ee6-d9d261ee9260&quot;,&quot;itemData&quot;:{&quot;DOI&quot;:&quot;10.1136/bmjresp-2019-000512&quot;,&quot;ISBN&quot;:&quot;2019000512&quot;,&quot;ISSN&quot;:&quot;20524439&quot;,&quot;PMID&quot;:&quot;31803478&quot;,&quot;abstract&quot;:&quot;Hypothesis We hypothesise that the validated HUNT Lung Cancer Risk Model would perform better than the NLST (USA) and the NELSON (Dutch-Belgian) criteria in the Danish Lung Cancer Screening Trial (DLCST). Methods The DLCST measured only five out of the seven variables included in validated HUNT Lung Cancer Model. Therefore a 'Reduced' model was retrained in the Norwegian HUNT2-cohort using the same statistical methodology as in the original HUNT model but based only on age, pack years, smoking intensity, quit time and body mass index (BMI), adjusted for sex. The model was applied on the DLCST-cohort and contrasted against the NLST and NELSON criteria. Results Among the 4051 smokers in the DLCST with 10 years follow-up, median age was 57.6, BMI 24.75, pack years 33.8, cigarettes per day 20 and most were current smokers. For the same number of individuals selected for screening, the performance of the 'Reduced' HUNT was increased in all metrics compared with both the NLST and the NELSON criteria. In addition, to achieve the same sensitivity, one would need to screen fewer people by the 'Reduced' HUNT model versus using either the NLST or the NELSON criteria (709 vs 918, p=1.02e-11 and 1317 vs 1668, p=2.2e-16, respectively). Conclusions The 'Reduced' HUNT model is superior in predicting lung cancer to both the NLST and NELSON criteria in a cost-effective way. This study supports the use of the HUNT Lung Cancer Model for selection based on risk ranking rather than age, pack year and quit time cut-off values. When we know how to rank personal risk, it will be up to the medical community and lawmakers to decide which risk threshold will be set for screening.&quot;,&quot;author&quot;:[{&quot;dropping-particle&quot;:&quot;&quot;,&quot;family&quot;:&quot;Røe&quot;,&quot;given&quot;:&quot;Oluf Dimitri&quot;,&quot;non-dropping-particle&quot;:&quot;&quot;,&quot;parse-names&quot;:false,&quot;suffix&quot;:&quot;&quot;},{&quot;dropping-particle&quot;:&quot;&quot;,&quot;family&quot;:&quot;Markaki&quot;,&quot;given&quot;:&quot;Maria&quot;,&quot;non-dropping-particle&quot;:&quot;&quot;,&quot;parse-names&quot;:false,&quot;suffix&quot;:&quot;&quot;},{&quot;dropping-particle&quot;:&quot;&quot;,&quot;family&quot;:&quot;Tsamardinos&quot;,&quot;given&quot;:&quot;Ioannis&quot;,&quot;non-dropping-particle&quot;:&quot;&quot;,&quot;parse-names&quot;:false,&quot;suffix&quot;:&quot;&quot;},{&quot;dropping-particle&quot;:&quot;&quot;,&quot;family&quot;:&quot;Lagani&quot;,&quot;given&quot;:&quot;Vincenzo&quot;,&quot;non-dropping-particle&quot;:&quot;&quot;,&quot;parse-names&quot;:false,&quot;suffix&quot;:&quot;&quot;},{&quot;dropping-particle&quot;:&quot;&quot;,&quot;family&quot;:&quot;Nguyen&quot;,&quot;given&quot;:&quot;Olav Toai Duc&quot;,&quot;non-dropping-particle&quot;:&quot;&quot;,&quot;parse-names&quot;:false,&quot;suffix&quot;:&quot;&quot;},{&quot;dropping-particle&quot;:&quot;&quot;,&quot;family&quot;:&quot;Pedersen&quot;,&quot;given&quot;:&quot;Jesper Holst&quot;,&quot;non-dropping-particle&quot;:&quot;&quot;,&quot;parse-names&quot;:false,&quot;suffix&quot;:&quot;&quot;},{&quot;dropping-particle&quot;:&quot;&quot;,&quot;family&quot;:&quot;Saghir&quot;,&quot;given&quot;:&quot;Zaigham&quot;,&quot;non-dropping-particle&quot;:&quot;&quot;,&quot;parse-names&quot;:false,&quot;suffix&quot;:&quot;&quot;},{&quot;dropping-particle&quot;:&quot;&quot;,&quot;family&quot;:&quot;Ashraf&quot;,&quot;given&quot;:&quot;Haseem Gary&quot;,&quot;non-dropping-particle&quot;:&quot;&quot;,&quot;parse-names&quot;:false,&quot;suffix&quot;:&quot;&quot;}],&quot;container-title&quot;:&quot;BMJ Open Respiratory Research&quot;,&quot;id&quot;:&quot;d960805c-c82a-5fa0-9ee6-d9d261ee9260&quot;,&quot;issue&quot;:&quot;1&quot;,&quot;issued&quot;:{&quot;date-parts&quot;:[[&quot;2019&quot;]]},&quot;page&quot;:&quot;1-9&quot;,&quot;title&quot;:&quot;'Reduced' HUNT model outperforms NLST and NELSON study criteria in predicting lung cancer in the Danish screening trial&quot;,&quot;type&quot;:&quot;article-journal&quot;,&quot;volume&quot;:&quot;6&quot;},&quot;uris&quot;:[&quot;http://www.mendeley.com/documents/?uuid=c90c3bd5-d521-4a9b-875a-12dfcf71bfa9&quot;],&quot;isTemporary&quot;:false,&quot;legacyDesktopId&quot;:&quot;c90c3bd5-d521-4a9b-875a-12dfcf71bfa9&quot;}],&quot;properties&quot;:{&quot;noteIndex&quot;:0},&quot;isEdited&quot;:false,&quot;manualOverride&quot;:{&quot;citeprocText&quot;:&quot;(Røe et al., 2019)&quot;,&quot;isManuallyOverridden&quot;:false,&quot;manualOverrideText&quot;:&quot;&quot;},&quot;citationTag&quot;:&quot;MENDELEY_CITATION_v3_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&quot;},{&quot;citationID&quot;:&quot;MENDELEY_CITATION_79d24123-07a3-4e4b-9b3c-eababe9e828a&quot;,&quot;citationItems&quot;:[{&quot;id&quot;:&quot;f146e82d-a8f4-5afc-a828-45160d90012e&quot;,&quot;itemData&quot;:{&quot;DOI&quot;:&quot;10.1111/joim.13480&quot;,&quot;ISSN&quot;:&quot;13652796&quot;,&quot;PMID&quot;:&quot;35253286&quot;,&quot;abstract&quot;:&quo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quot;,&quot;author&quot;:[{&quot;dropping-particle&quot;:&quot;&quot;,&quot;family&quot;:&quot;Lancaster&quot;,&quot;given&quot;:&quot;Harriet L.&quot;,&quot;non-dropping-particle&quot;:&quot;&quot;,&quot;parse-names&quot;:false,&quot;suffix&quot;:&quot;&quot;},{&quot;dropping-particle&quot;:&quot;&quot;,&quot;family&quot;:&quot;Heuvelmans&quot;,&quot;given&quot;:&quot;Marjolein A.&quot;,&quot;non-dropping-particle&quot;:&quot;&quot;,&quot;parse-names&quot;:false,&quot;suffix&quot;:&quot;&quot;},{&quot;dropping-particle&quot;:&quot;&quot;,&quot;family&quot;:&quot;Oudkerk&quot;,&quot;given&quot;:&quot;Matthijs&quot;,&quot;non-dropping-particle&quot;:&quot;&quot;,&quot;parse-names&quot;:false,&quot;suffix&quot;:&quot;&quot;}],&quot;container-title&quot;:&quot;Journal of Internal Medicine&quot;,&quot;id&quot;:&quot;f146e82d-a8f4-5afc-a828-45160d90012e&quot;,&quot;issue&quot;:&quot;1&quot;,&quot;issued&quot;:{&quot;date-parts&quot;:[[&quot;2022&quot;]]},&quot;page&quot;:&quot;68-80&quot;,&quot;title&quot;:&quot;Low-dose computed tomography lung cancer screening: Clinical evidence and implementation research&quot;,&quot;type&quot;:&quot;article-journal&quot;,&quot;volume&quot;:&quot;292&quot;},&quot;uris&quot;:[&quot;http://www.mendeley.com/documents/?uuid=50be905e-b15d-4daf-94dd-4d5f0af7d4ea&quot;],&quot;isTemporary&quot;:false,&quot;legacyDesktopId&quot;:&quot;50be905e-b15d-4daf-94dd-4d5f0af7d4ea&quot;}],&quot;properties&quot;:{&quot;noteIndex&quot;:0},&quot;isEdited&quot;:false,&quot;manualOverride&quot;:{&quot;citeprocText&quot;:&quot;(Lancaster et al., 2022)&quot;,&quot;isManuallyOverridden&quot;:false,&quot;manualOverrideText&quot;:&quot;&quot;},&quot;citationTag&quot;:&quot;MENDELEY_CITATION_v3_eyJjaXRhdGlvbklEIjoiTUVOREVMRVlfQ0lUQVRJT05fNzlkMjQxMjMtMDdhMy00ZTRiLTliM2MtZWFiYWJlOWU4Mjhh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quot;},{&quot;citationID&quot;:&quot;MENDELEY_CITATION_923ce9ad-6c01-4e65-867e-6a7731c4f20b&quot;,&quot;citationItems&quot;:[{&quot;id&quot;:&quot;68651ba8-3593-5bb1-a494-3c137e72361b&quot;,&quot;itemData&quot;:{&quot;DOI&quot;:&quot;10.1148/rycan.2020190058&quot;,&quot;ISSN&quot;:&quot;2638-616X (Electronic)&quot;,&quot;PMID&quot;:&quot;32300760&quot;,&quot;abstract&quot;:&quot;Lung cancer remains the overwhelmingly greatest cause of cancer death in the  United States, accounting for more annual deaths than breast, prostate, and colon cancer combined. Accumulated evidence since the mid to late 1990s, however, indicates that low-dose CT screening of high-risk patients enables detection of lung cancer at an early stage and can reduce the risk of dying from lung cancer. CT screening is now a recommended clinical service in the United States, subject to guidelines and reimbursement requirements intended to standardize practice and optimize the balance of benefits and risks. In this review, the evidence on the effectiveness of CT screening will be summarized and the current guidelines and standards will be described in the context of knowledge gained from lung cancer screening studies. In addition, an overview of the potential advances that may improve CT screening will be presented, and the need to better understand the performance in clinical practice outside of the research trial setting will be discussed. © RSNA, 2020.&quot;,&quot;author&quot;:[{&quot;dropping-particle&quot;:&quot;&quot;,&quot;family&quot;:&quot;Gierada&quot;,&quot;given&quot;:&quot;David S&quot;,&quot;non-dropping-particle&quot;:&quot;&quot;,&quot;parse-names&quot;:false,&quot;suffix&quot;:&quot;&quot;},{&quot;dropping-particle&quot;:&quot;&quot;,&quot;family&quot;:&quot;Black&quot;,&quot;given&quot;:&quot;William C&quot;,&quot;non-dropping-particle&quot;:&quot;&quot;,&quot;parse-names&quot;:false,&quot;suffix&quot;:&quot;&quot;},{&quot;dropping-particle&quot;:&quot;&quot;,&quot;family&quot;:&quot;Chiles&quot;,&quot;given&quot;:&quot;Caroline&quot;,&quot;non-dropping-particle&quot;:&quot;&quot;,&quot;parse-names&quot;:false,&quot;suffix&quot;:&quot;&quot;},{&quot;dropping-particle&quot;:&quot;&quot;,&quot;family&quot;:&quot;Pinsky&quot;,&quot;given&quot;:&quot;Paul F&quot;,&quot;non-dropping-particle&quot;:&quot;&quot;,&quot;parse-names&quot;:false,&quot;suffix&quot;:&quot;&quot;},{&quot;dropping-particle&quot;:&quot;&quot;,&quot;family&quot;:&quot;Yankelevitz&quot;,&quot;given&quot;:&quot;David F&quot;,&quot;non-dropping-particle&quot;:&quot;&quot;,&quot;parse-names&quot;:false,&quot;suffix&quot;:&quot;&quot;}],&quot;container-title&quot;:&quot;Radiology. Imaging cancer&quot;,&quot;id&quot;:&quot;68651ba8-3593-5bb1-a494-3c137e72361b&quot;,&quot;issue&quot;:&quot;2&quot;,&quot;issued&quot;:{&quot;date-parts&quot;:[[&quot;2020&quot;,&quot;3&quot;]]},&quot;language&quot;:&quot;eng&quot;,&quot;page&quot;:&quot;e190058&quot;,&quot;publisher-place&quot;:&quot;United States&quot;,&quot;title&quot;:&quot;Low-Dose CT Screening for Lung Cancer: Evidence from 2 Decades of Study.&quot;,&quot;type&quot;:&quot;article-journal&quot;,&quot;volume&quot;:&quot;2&quot;},&quot;uris&quot;:[&quot;http://www.mendeley.com/documents/?uuid=a56f808c-72f2-41e2-8318-33bfcf0c911d&quot;],&quot;isTemporary&quot;:false,&quot;legacyDesktopId&quot;:&quot;a56f808c-72f2-41e2-8318-33bfcf0c911d&quot;}],&quot;properties&quot;:{&quot;noteIndex&quot;:0},&quot;isEdited&quot;:false,&quot;manualOverride&quot;:{&quot;citeprocText&quot;:&quot;(Gierada et al., 2020)&quot;,&quot;isManuallyOverridden&quot;:false,&quot;manualOverrideText&quot;:&quot;&quot;},&quot;citationTag&quot;:&quot;MENDELEY_CITATION_v3_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&quot;},{&quot;citationID&quot;:&quot;MENDELEY_CITATION_81cabd80-d65d-4266-a024-d4aa21b04a61&quot;,&quot;citationItems&quot;:[{&quot;id&quot;:&quot;7044705d-216f-54d8-9550-28d87550bd6d&quot;,&quot;itemData&quot;:{&quot;DOI&quot;:&quot;10.2967/jnmt.121.262175&quot;,&quot;ISSN&quot;:&quot;15355675&quot;,&quot;PMID&quot;:&quot;34583955&quot;,&quot;abstract&quot;:&quot;The diagnostic reference level (DRL) is a patient-exposure optimization tool used to evaluate and provide guidance for radiation doses in medical imaging. In the past few decades, there has been a global increase in the number of diagnostic imaging procedures, including nuclear medicine procedures, and consequently in patient radiation exposure. This increase has encouraged international and national health-care organizations to take action and keep up with such changes to meet the expectation of increasing use of ionizing radiation in medicine. Methods: DRLs in Kuwait were established by investigating the administered activity of radiopharmaceuticals and CT radiation doses in hybrid imaging systems. The DRLs were determined on the basis of the 75th percentile of radiopharmaceutical administered activity distribution as recommended by the International Commission on Radiological Protection. Results: The DRLs determined in Kuwait agree well with other published DRLs in Europe, Japan, Korea, Australia, and the United States. Conclusion: This study presents the establishment process and the results of the first national DRLs for nuclear medicine procedures in Kuwait as a way to optimize radiation exposure.&quot;,&quot;author&quot;:[{&quot;dropping-particle&quot;:&quot;&quot;,&quot;family&quot;:&quot;Alnaaimi&quot;,&quot;given&quot;:&quot;Meshari A.&quot;,&quot;non-dropping-particle&quot;:&quot;&quot;,&quot;parse-names&quot;:false,&quot;suffix&quot;:&quot;&quot;},{&quot;dropping-particle&quot;:&quot;&quot;,&quot;family&quot;:&quot;Alduaij&quot;,&quot;given&quot;:&quot;Mousa A.&quot;,&quot;non-dropping-particle&quot;:&quot;&quot;,&quot;parse-names&quot;:false,&quot;suffix&quot;:&quot;&quot;},{&quot;dropping-particle&quot;:&quot;&quot;,&quot;family&quot;:&quot;Shenawy&quot;,&quot;given&quot;:&quot;Faisal A.&quot;,&quot;non-dropping-particle&quot;:&quot;&quot;,&quot;parse-names&quot;:false,&quot;suffix&quot;:&quot;&quot;},{&quot;dropping-particle&quot;:&quot;&quot;,&quot;family&quot;:&quot;Algaily&quot;,&quot;given&quot;:&quot;Musab M.&quot;,&quot;non-dropping-particle&quot;:&quot;&quot;,&quot;parse-names&quot;:false,&quot;suffix&quot;:&quot;&quot;},{&quot;dropping-particle&quot;:&quot;&quot;,&quot;family&quot;:&quot;Mohammedzein&quot;,&quot;given&quot;:&quot;Talal S.&quot;,&quot;non-dropping-particle&quot;:&quot;&quot;,&quot;parse-names&quot;:false,&quot;suffix&quot;:&quot;&quot;},{&quot;dropping-particle&quot;:&quot;&quot;,&quot;family&quot;:&quot;Alkandri&quot;,&quot;given&quot;:&quot;Farida A.&quot;,&quot;non-dropping-particle&quot;:&quot;&quot;,&quot;parse-names&quot;:false,&quot;suffix&quot;:&quot;&quot;},{&quot;dropping-particle&quot;:&quot;&quot;,&quot;family&quot;:&quot;Shaban&quot;,&quot;given&quot;:&quot;Mohammed O.&quot;,&quot;non-dropping-particle&quot;:&quot;&quot;,&quot;parse-names&quot;:false,&quot;suffix&quot;:&quot;&quot;},{&quot;dropping-particle&quot;:&quot;&quot;,&quot;family&quot;:&quot;Alenezi&quot;,&quot;given&quot;:&quot;Saud A.&quot;,&quot;non-dropping-particle&quot;:&quot;&quot;,&quot;parse-names&quot;:false,&quot;suffix&quot;:&quot;&quot;}],&quot;container-title&quot;:&quot;Journal of nuclear medicine technology&quot;,&quot;id&quot;:&quot;7044705d-216f-54d8-9550-28d87550bd6d&quot;,&quot;issue&quot;:&quot;1&quot;,&quot;issued&quot;:{&quot;date-parts&quot;:[[&quot;2022&quot;,&quot;3&quot;,&quot;1&quot;]]},&quot;page&quot;:&quot;54-59&quot;,&quot;publisher&quot;:&quot;NLM (Medline)&quot;,&quot;title&quot;:&quot;National Diagnostic Reference Levels for Nuclear Medicine in Kuwait&quot;,&quot;type&quot;:&quot;article-journal&quot;,&quot;volume&quot;:&quot;50&quot;},&quot;uris&quot;:[&quot;http://www.mendeley.com/documents/?uuid=074b5efb-ccac-3a37-8aae-6c08bd8f5471&quot;],&quot;isTemporary&quot;:false,&quot;legacyDesktopId&quot;:&quot;074b5efb-ccac-3a37-8aae-6c08bd8f5471&quot;}],&quot;properties&quot;:{&quot;noteIndex&quot;:0},&quot;isEdited&quot;:false,&quot;manualOverride&quot;:{&quot;citeprocText&quot;:&quot;(Alnaaimi et al., 2022)&quot;,&quot;isManuallyOverridden&quot;:false,&quot;manualOverrideText&quot;:&quot;&quot;},&quot;citationTag&quot;:&quot;MENDELEY_CITATION_v3_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&quot;},{&quot;citationID&quot;:&quot;MENDELEY_CITATION_cd8d357f-257f-48c8-ac14-af938a8b5981&quot;,&quot;citationItems&quot;:[{&quot;id&quot;:&quot;f146e82d-a8f4-5afc-a828-45160d90012e&quot;,&quot;itemData&quot;:{&quot;DOI&quot;:&quot;10.1111/joim.13480&quot;,&quot;ISSN&quot;:&quot;13652796&quot;,&quot;PMID&quot;:&quot;35253286&quot;,&quot;abstract&quot;:&quot;Lung cancer causes more deaths than breast, cervical, and colorectal cancer combined. Nevertheless, population-based lung cancer screening is still not considered standard practice in most countries worldwide. Early lung cancer detection leads to better survival outcomes: patients diagnosed with stage 1A lung cancer have a &gt;75% 5-year survival rate, compared to &lt;5% at stage 4. Low-dose computed tomography (LDCT) thorax imaging for the secondary prevention of lung cancer has been studied at length, and has been shown to significantly reduce lung cancer mortality in high-risk populations. The US National Lung Screening Trial reported a 20% overall reduction in lung cancer mortality when comparing LDCT to chest X-ray, and the Nederlands-Leuvens Longkanker Screenings Onderzoek (NELSON) trial more recently reported a 24% reduction when comparing LDCT to no screening. Hence, the focus has now shifted to implementation research. Consequently, the 4-IN-THE-LUNG-RUN consortium based in five European countries, has set up a large-scale multicenter implementation trial. Successful implementation of and accessibility to LDCT lung cancer screening are dependent on many factors, not limited to population selection, recruitment strategy, computed tomography screening frequency, lung-nodule management, participant compliance, and cost effectiveness. This review provides an overview of current evidence for LDCT lung cancer screening, and draws attention to major factors that need to be addressed to successfully implement standardized, effective, and accessible screening throughout Europe. Evidence shows that through the appropriate use of risk-prediction models and a more personalized approach to screening, efficacy could be improved. Furthermore, extending the screening interval for low-risk individuals to reduce costs and associated harms is a possibility, and through the use of volumetric-based measurement and follow-up, false positive results can be greatly reduced. Finally, smoking cessation programs could be a valuable addition to screening programs and artificial intelligence could offer a solution to the added workload pressures radiologists are facing.&quot;,&quot;author&quot;:[{&quot;dropping-particle&quot;:&quot;&quot;,&quot;family&quot;:&quot;Lancaster&quot;,&quot;given&quot;:&quot;Harriet L.&quot;,&quot;non-dropping-particle&quot;:&quot;&quot;,&quot;parse-names&quot;:false,&quot;suffix&quot;:&quot;&quot;},{&quot;dropping-particle&quot;:&quot;&quot;,&quot;family&quot;:&quot;Heuvelmans&quot;,&quot;given&quot;:&quot;Marjolein A.&quot;,&quot;non-dropping-particle&quot;:&quot;&quot;,&quot;parse-names&quot;:false,&quot;suffix&quot;:&quot;&quot;},{&quot;dropping-particle&quot;:&quot;&quot;,&quot;family&quot;:&quot;Oudkerk&quot;,&quot;given&quot;:&quot;Matthijs&quot;,&quot;non-dropping-particle&quot;:&quot;&quot;,&quot;parse-names&quot;:false,&quot;suffix&quot;:&quot;&quot;}],&quot;container-title&quot;:&quot;Journal of Internal Medicine&quot;,&quot;id&quot;:&quot;f146e82d-a8f4-5afc-a828-45160d90012e&quot;,&quot;issue&quot;:&quot;1&quot;,&quot;issued&quot;:{&quot;date-parts&quot;:[[&quot;2022&quot;]]},&quot;page&quot;:&quot;68-80&quot;,&quot;title&quot;:&quot;Low-dose computed tomography lung cancer screening: Clinical evidence and implementation research&quot;,&quot;type&quot;:&quot;article-journal&quot;,&quot;volume&quot;:&quot;292&quot;},&quot;uris&quot;:[&quot;http://www.mendeley.com/documents/?uuid=50be905e-b15d-4daf-94dd-4d5f0af7d4ea&quot;],&quot;isTemporary&quot;:false,&quot;legacyDesktopId&quot;:&quot;50be905e-b15d-4daf-94dd-4d5f0af7d4ea&quot;}],&quot;properties&quot;:{&quot;noteIndex&quot;:0},&quot;isEdited&quot;:false,&quot;manualOverride&quot;:{&quot;citeprocText&quot;:&quot;(Lancaster et al., 2022)&quot;,&quot;isManuallyOverridden&quot;:false,&quot;manualOverrideText&quot;:&quot;&quot;},&quot;citationTag&quot;:&quot;MENDELEY_CITATION_v3_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&quot;},{&quot;citationID&quot;:&quot;MENDELEY_CITATION_86ea33cc-8ac9-49f2-a179-d26b904493d8&quot;,&quot;citationItems&quot;:[{&quot;id&quot;:&quot;5fe3ad85-77c0-5255-9f6a-528c8c16f613&quot;,&quot;itemData&quot;:{&quot;DOI&quot;:&quot;10.1007/s00247-021-05114-8&quot;,&quot;ISSN&quot;:&quot;14321998&quot;,&quot;PMID&quot;:&quot;34117522&quot;,&quot;abstract&quot;:&quot;Since the introduction of artificial intelligence (AI) in radiology, the promise has been that it will improve health care and reduce costs. Has AI been able to fulfill that promise? We describe six clinical objectives that can be supported by AI: a more efficient workflow, shortened reading time, a reduction of dose and contrast agents, earlier detection of disease, improved diagnostic accuracy and more personalized diagnostics. We provide examples of use cases including the available scientific evidence for its impact based on a hierarchical model of efficacy. We conclude that the market is still maturing and little is known about the contribution of AI to clinical practice. More real-world monitoring of AI in clinical practice is expected to aid in determining the value of AI and making informed decisions on development, procurement and reimbursement.&quot;,&quot;author&quot;:[{&quot;dropping-particle&quot;:&quot;&quot;,&quot;family&quot;:&quot;Leeuwen&quot;,&quot;given&quot;:&quot;Kicky G.&quot;,&quot;non-dropping-particle&quot;:&quot;van&quot;,&quot;parse-names&quot;:false,&quot;suffix&quot;:&quot;&quot;},{&quot;dropping-particle&quot;:&quot;&quot;,&quot;family&quot;:&quot;Rooij&quot;,&quot;given&quot;:&quot;Maarten&quot;,&quot;non-dropping-particle&quot;:&quot;de&quot;,&quot;parse-names&quot;:false,&quot;suffix&quot;:&quot;&quot;},{&quot;dropping-particle&quot;:&quot;&quot;,&quot;family&quot;:&quot;Schalekamp&quot;,&quot;given&quot;:&quot;Steven&quot;,&quot;non-dropping-particle&quot;:&quot;&quot;,&quot;parse-names&quot;:false,&quot;suffix&quot;:&quot;&quot;},{&quot;dropping-particle&quot;:&quot;&quot;,&quot;family&quot;:&quot;Ginneken&quot;,&quot;given&quot;:&quot;Bram&quot;,&quot;non-dropping-particle&quot;:&quot;van&quot;,&quot;parse-names&quot;:false,&quot;suffix&quot;:&quot;&quot;},{&quot;dropping-particle&quot;:&quot;&quot;,&quot;family&quot;:&quot;Rutten&quot;,&quot;given&quot;:&quot;Matthieu J.C.M.&quot;,&quot;non-dropping-particle&quot;:&quot;&quot;,&quot;parse-names&quot;:false,&quot;suffix&quot;:&quot;&quot;}],&quot;container-title&quot;:&quot;Pediatric Radiology&quot;,&quot;id&quot;:&quot;5fe3ad85-77c0-5255-9f6a-528c8c16f613&quot;,&quot;issue&quot;:&quot;11&quot;,&quot;issued&quot;:{&quot;date-parts&quot;:[[&quot;2022&quot;]]},&quot;page&quot;:&quot;2087-2093&quot;,&quot;publisher&quot;:&quot;Pediatric Radiology&quot;,&quot;title&quot;:&quot;How does artificial intelligence in radiology improve efficiency and health outcomes?&quot;,&quot;type&quot;:&quot;article-journal&quot;,&quot;volume&quot;:&quot;52&quot;},&quot;uris&quot;:[&quot;http://www.mendeley.com/documents/?uuid=c49dabab-78e8-4f9c-9b31-23f822b029ad&quot;],&quot;isTemporary&quot;:false,&quot;legacyDesktopId&quot;:&quot;c49dabab-78e8-4f9c-9b31-23f822b029ad&quot;}],&quot;properties&quot;:{&quot;noteIndex&quot;:0},&quot;isEdited&quot;:false,&quot;manualOverride&quot;:{&quot;citeprocText&quot;:&quot;(van Leeuwen et al., 2022)&quot;,&quot;isManuallyOverridden&quot;:false,&quot;manualOverrideText&quot;:&quot;&quot;},&quot;citationTag&quot;:&quot;MENDELEY_CITATION_v3_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&quot;},{&quot;citationID&quot;:&quot;MENDELEY_CITATION_73c18156-b14e-48dc-9da2-4e0949fcd517&quot;,&quot;citationItems&quot;:[{&quot;id&quot;:&quot;618fb763-fbf5-50c2-a711-1969ba028be4&quot;,&quot;itemData&quot;:{&quot;DOI&quot;:&quot;10.1148/radiol.222432&quot;,&quot;ISSN&quot;:&quot;1527-1315 (Electronic)&quot;,&quot;PMID&quot;:&quot;37787672&quot;,&quot;abstract&quot;:&quot;CT systems equipped with photon-counting detectors (PCDs), referred to as  photon-counting CT (PCCT), are beginning to change imaging in several subspecialties, such as cardiac, vascular, thoracic, and musculoskeletal radiology. Evidence has been building in the literature underpinning the many advantages of PCCT for different clinical applications. These benefits derive from the distinct features of PCDs, which are made of semiconductor materials capable of converting photons directly into electric signal. PCCT advancements include, among the most important, improved spatial resolution, noise reduction, and spectral properties. PCCT spatial resolution on the order of 0.25 mm allows for the improved visualization of small structures (eg, small vessels, arterial walls, distal bronchi, and bone trabeculations) and their pathologies, as well as the identification of previously undetectable anomalies. In addition, blooming artifacts from calcifications, stents, and other dense structures are reduced. The benefits of the spectral capabilities of PCCT are broad and include reducing radiation and contrast material dose for patients. In addition, multiple types of information can be extracted from a single data set (ie, multiparametric imaging), including quantitative data often regarded as surrogates of functional information (eg, lung perfusion). PCCT also allows for a novel type of CT imaging, K-edge imaging. This technique, combined with new contrast materials specifically designed for this modality, opens the door to new applications for imaging in the future.&quot;,&quot;author&quot;:[{&quot;dropping-particle&quot;:&quot;&quot;,&quot;family&quot;:&quot;Douek&quot;,&quot;given&quot;:&quot;Philippe C&quot;,&quot;non-dropping-particle&quot;:&quot;&quot;,&quot;parse-names&quot;:false,&quot;suffix&quot;:&quot;&quot;},{&quot;dropping-particle&quot;:&quot;&quot;,&quot;family&quot;:&quot;Boccalini&quot;,&quot;given&quot;:&quot;Sara&quot;,&quot;non-dropping-particle&quot;:&quot;&quot;,&quot;parse-names&quot;:false,&quot;suffix&quot;:&quot;&quot;},{&quot;dropping-particle&quot;:&quot;&quot;,&quot;family&quot;:&quot;Oei&quot;,&quot;given&quot;:&quot;Edwin H G&quot;,&quot;non-dropping-particle&quot;:&quot;&quot;,&quot;parse-names&quot;:false,&quot;suffix&quot;:&quot;&quot;},{&quot;dropping-particle&quot;:&quot;&quot;,&quot;family&quot;:&quot;Cormode&quot;,&quot;given&quot;:&quot;David P&quot;,&quot;non-dropping-particle&quot;:&quot;&quot;,&quot;parse-names&quot;:false,&quot;suffix&quot;:&quot;&quot;},{&quot;dropping-particle&quot;:&quot;&quot;,&quot;family&quot;:&quot;Pourmorteza&quot;,&quot;given&quot;:&quot;Amir&quot;,&quot;non-dropping-particle&quot;:&quot;&quot;,&quot;parse-names&quot;:false,&quot;suffix&quot;:&quot;&quot;},{&quot;dropping-particle&quot;:&quot;&quot;,&quot;family&quot;:&quot;Boussel&quot;,&quot;given&quot;:&quot;Loic&quot;,&quot;non-dropping-particle&quot;:&quot;&quot;,&quot;parse-names&quot;:false,&quot;suffix&quot;:&quot;&quot;},{&quot;dropping-particle&quot;:&quot;&quot;,&quot;family&quot;:&quot;Si-Mohamed&quot;,&quot;given&quot;:&quot;Salim A&quot;,&quot;non-dropping-particle&quot;:&quot;&quot;,&quot;parse-names&quot;:false,&quot;suffix&quot;:&quot;&quot;},{&quot;dropping-particle&quot;:&quot;&quot;,&quot;family&quot;:&quot;Budde&quot;,&quot;given&quot;:&quot;Ricardo P J&quot;,&quot;non-dropping-particle&quot;:&quot;&quot;,&quot;parse-names&quot;:false,&quot;suffix&quot;:&quot;&quot;}],&quot;container-title&quot;:&quot;Radiology&quot;,&quot;id&quot;:&quot;618fb763-fbf5-50c2-a711-1969ba028be4&quot;,&quot;issue&quot;:&quot;1&quot;,&quot;issued&quot;:{&quot;date-parts&quot;:[[&quot;2023&quot;,&quot;10&quot;]]},&quot;language&quot;:&quot;eng&quot;,&quot;page&quot;:&quot;e222432&quot;,&quot;publisher-place&quot;:&quot;United States&quot;,&quot;title&quot;:&quot;Clinical Applications of Photon-counting CT: A Review of Pioneer Studies and a  Glimpse into the Future.&quot;,&quot;type&quot;:&quot;article-journal&quot;,&quot;volume&quot;:&quot;309&quot;},&quot;uris&quot;:[&quot;http://www.mendeley.com/documents/?uuid=65d75ba3-9708-4bbf-aa20-ae56bee6f026&quot;],&quot;isTemporary&quot;:false,&quot;legacyDesktopId&quot;:&quot;65d75ba3-9708-4bbf-aa20-ae56bee6f026&quot;},{&quot;id&quot;:&quot;8936507f-1863-50bc-a430-9873d6253922&quot;,&quot;itemData&quot;:{&quot;DOI&quot;:&quot;10.1016/j.ejmp.2025.105180&quot;,&quot;ISSN&quot;:&quot;1724191X&quot;,&quot;abstract&quot;:&quot;Purpose: To compare the image quality obtained with an energy-integrating detector CT (EID-CT) and a photon-counting CT (PCCT) in ultra-low dose (ULD) chest CT protocols for three patient morphology configurations. Materials and methods: ULD-CT acquisitions were performed at Sn100 kV on PCCT and EID-CT using an image quality phantom. Different phantom sections were used to simulate standard, overweight and obese patients and the ULD levels were adapted to each section: 0.4, 0.8 and 1.6 mGy, respectively. Noise power spectrum (NPS) and task-based transfer function (TTF) were computed to assess noise magnitude, noise texture and spatial resolution, respectively. Detectability indexes (d′) were computed to model the detection of a high-contrast solid nodule (HCN). Results: At all dose levels, noise magnitude values were significantly lower with PCCT than with EID-CT (−8.9 ± 0.4 %; p &lt; 0.05). Values of average NPS spatial frequencies were significantly higher (p &lt; 0.05) with PCCT (0.446 ± 0.010 mm−1) than with EID-CT mode (0.323 ± 0.011 mm−1). For the air insert, TTF values at 50 % were significantly lower for PCCT (0.719 ± 0.045 mm−1) than with EID-CT (0.916 ± 0.030 mm−1) at 1.6 mGy but similar for other dose levels (p &lt; 0.05). For the simulated chest lesion, d′ values were significantly higher (p &lt; 0.05) with PCCT than with EID-CT. The improvements in d′ values was 23.6 ± 5.5 % for HCN. Conclusion: Compared with EID-CT, using PCCT makes it possible to reduce noise, improve noise texture and, above all, improve the detection of simulated high-contrast thoracic lesion in ULD CT protocols.&quot;,&quot;author&quot;:[{&quot;dropping-particle&quot;:&quot;&quot;,&quot;family&quot;:&quot;Greffier&quot;,&quot;given&quot;:&quot;Joël&quot;,&quot;non-dropping-particle&quot;:&quot;&quot;,&quot;parse-names&quot;:false,&quot;suffix&quot;:&quot;&quot;},{&quot;dropping-particle&quot;:&quot;&quot;,&quot;family&quot;:&quot;Fitton&quot;,&quot;given&quot;:&quot;Isabelle&quot;,&quot;non-dropping-particle&quot;:&quot;&quot;,&quot;parse-names&quot;:false,&quot;suffix&quot;:&quot;&quot;},{&quot;dropping-particle&quot;:&quot;&quot;,&quot;family&quot;:&quot;Oliveira&quot;,&quot;given&quot;:&quot;Fabien&quot;,&quot;non-dropping-particle&quot;:&quot;de&quot;,&quot;parse-names&quot;:false,&quot;suffix&quot;:&quot;&quot;},{&quot;dropping-particle&quot;:&quot;&quot;,&quot;family&quot;:&quot;Dang Tran&quot;,&quot;given&quot;:&quot;Kim Diep&quot;,&quot;non-dropping-particle&quot;:&quot;&quot;,&quot;parse-names&quot;:false,&quot;suffix&quot;:&quot;&quot;},{&quot;dropping-particle&quot;:&quot;&quot;,&quot;family&quot;:&quot;Beregi&quot;,&quot;given&quot;:&quot;Jean Paul&quot;,&quot;non-dropping-particle&quot;:&quot;&quot;,&quot;parse-names&quot;:false,&quot;suffix&quot;:&quot;&quot;},{&quot;dropping-particle&quot;:&quot;&quot;,&quot;family&quot;:&quot;Croisille&quot;,&quot;given&quot;:&quot;Cédric&quot;,&quot;non-dropping-particle&quot;:&quot;&quot;,&quot;parse-names&quot;:false,&quot;suffix&quot;:&quot;&quot;},{&quot;dropping-particle&quot;:&quot;&quot;,&quot;family&quot;:&quot;Dabli&quot;,&quot;given&quot;:&quot;Djamel&quot;,&quot;non-dropping-particle&quot;:&quot;&quot;,&quot;parse-names&quot;:false,&quot;suffix&quot;:&quot;&quot;},{&quot;dropping-particle&quot;:&quot;&quot;,&quot;family&quot;:&quot;Ngoc Ty&quot;,&quot;given&quot;:&quot;Claire&quot;,&quot;non-dropping-particle&quot;:&quot;Van&quot;,&quot;parse-names&quot;:false,&quot;suffix&quot;:&quot;&quot;}],&quot;container-title&quot;:&quot;Physica Medica&quot;,&quot;id&quot;:&quot;8936507f-1863-50bc-a430-9873d6253922&quot;,&quot;issue&quot;:&quot;June&quot;,&quot;issued&quot;:{&quot;date-parts&quot;:[[&quot;2025&quot;]]},&quot;title&quot;:&quot;Contribution of photon counting CT to the detectability of lung nodules using ultra-low dose CT protocols: a phantom study&quot;,&quot;type&quot;:&quot;article-journal&quot;,&quot;volume&quot;:&quot;138&quot;},&quot;uris&quot;:[&quot;http://www.mendeley.com/documents/?uuid=4fae87ed-31e7-45a9-8dd4-a251e7d1a26f&quot;],&quot;isTemporary&quot;:false,&quot;legacyDesktopId&quot;:&quot;4fae87ed-31e7-45a9-8dd4-a251e7d1a26f&quot;}],&quot;properties&quot;:{&quot;noteIndex&quot;:0},&quot;isEdited&quot;:false,&quot;manualOverride&quot;:{&quot;citeprocText&quot;:&quot;(Douek et al., 2023; Greffier et al., 2025)&quot;,&quot;isManuallyOverridden&quot;:false,&quot;manualOverrideText&quot;:&quot;&quot;},&quot;citationTag&quot;:&quot;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DC1CCCB-46BB-4123-9389-0E29565A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Pages>
  <Words>6634</Words>
  <Characters>37816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Sulayman</dc:creator>
  <cp:lastModifiedBy>Editor-11</cp:lastModifiedBy>
  <cp:revision>5</cp:revision>
  <cp:lastPrinted>2025-10-29T06:06:00Z</cp:lastPrinted>
  <dcterms:created xsi:type="dcterms:W3CDTF">2025-11-04T04:17:00Z</dcterms:created>
  <dcterms:modified xsi:type="dcterms:W3CDTF">2025-11-07T10:02:00Z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http://www.zotero.org/styles/radiation-physics-and-chemistry</vt:lpwstr>
  </property>
  <property fmtid="{D5CDD505-2E9C-101B-9397-08002B2CF9AE}" pid="22" name="Mendeley Recent Style Name 9_1">
    <vt:lpwstr>Radiation Physics and Chemistry</vt:lpwstr>
  </property>
  <property fmtid="{D5CDD505-2E9C-101B-9397-08002B2CF9AE}" pid="23" name="Mendeley Document_1">
    <vt:lpwstr>True</vt:lpwstr>
  </property>
  <property fmtid="{D5CDD505-2E9C-101B-9397-08002B2CF9AE}" pid="24" name="Mendeley Unique User Id_1">
    <vt:lpwstr>f15eb1db-c450-311d-8d7c-02a0d2a679b6</vt:lpwstr>
  </property>
  <property fmtid="{D5CDD505-2E9C-101B-9397-08002B2CF9AE}" pid="25" name="Mendeley Citation Style_1">
    <vt:lpwstr>http://www.zotero.org/styles/ieee</vt:lpwstr>
  </property>
</Properties>
</file>