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79ED2" w14:textId="77777777" w:rsidR="005C62DE" w:rsidRPr="00F029E5" w:rsidRDefault="005C62DE" w:rsidP="00AC501A">
      <w:pPr>
        <w:spacing w:after="0" w:line="240" w:lineRule="auto"/>
        <w:ind w:left="2160"/>
        <w:rPr>
          <w:rFonts w:ascii="Arial" w:eastAsia="Times New Roman" w:hAnsi="Arial" w:cs="Arial"/>
          <w:b/>
          <w:i/>
          <w:sz w:val="18"/>
          <w:szCs w:val="20"/>
        </w:rPr>
      </w:pPr>
    </w:p>
    <w:p w14:paraId="1E04BA4E" w14:textId="77777777" w:rsidR="005C62DE" w:rsidRPr="00A92735" w:rsidRDefault="00AB376C" w:rsidP="00F029E5">
      <w:pPr>
        <w:spacing w:after="0" w:line="240" w:lineRule="auto"/>
        <w:rPr>
          <w:rFonts w:ascii="Arial" w:eastAsia="Times New Roman" w:hAnsi="Arial" w:cs="Arial"/>
          <w:b/>
          <w:sz w:val="14"/>
          <w:szCs w:val="20"/>
        </w:rPr>
      </w:pPr>
      <w:r w:rsidRPr="00A92735">
        <w:rPr>
          <w:rFonts w:ascii="Arial" w:eastAsia="Times New Roman" w:hAnsi="Arial" w:cs="Arial"/>
          <w:b/>
          <w:sz w:val="14"/>
          <w:szCs w:val="20"/>
        </w:rPr>
        <w:t xml:space="preserve">      </w:t>
      </w:r>
      <w:r w:rsidRPr="00A92735">
        <w:rPr>
          <w:rFonts w:ascii="Arial" w:eastAsia="Times New Roman" w:hAnsi="Arial" w:cs="Arial"/>
          <w:b/>
          <w:sz w:val="12"/>
          <w:szCs w:val="20"/>
        </w:rPr>
        <w:t xml:space="preserve"> </w:t>
      </w:r>
      <w:r w:rsidRPr="00A92735">
        <w:rPr>
          <w:rFonts w:ascii="Arial" w:eastAsia="Times New Roman" w:hAnsi="Arial" w:cs="Arial"/>
          <w:b/>
          <w:sz w:val="14"/>
          <w:szCs w:val="20"/>
        </w:rPr>
        <w:t xml:space="preserve">                            </w:t>
      </w:r>
    </w:p>
    <w:p w14:paraId="366BF7E9" w14:textId="77777777" w:rsidR="00F029E5" w:rsidRPr="00A92735" w:rsidRDefault="00F029E5" w:rsidP="00F029E5">
      <w:pPr>
        <w:spacing w:after="0" w:line="240" w:lineRule="auto"/>
        <w:rPr>
          <w:rFonts w:ascii="Arial" w:eastAsia="Times New Roman" w:hAnsi="Arial" w:cs="Arial"/>
          <w:b/>
          <w:sz w:val="14"/>
          <w:szCs w:val="20"/>
        </w:rPr>
      </w:pPr>
    </w:p>
    <w:p w14:paraId="67127A9C" w14:textId="77777777" w:rsidR="005C62DE" w:rsidRPr="005C62DE" w:rsidRDefault="00156C43" w:rsidP="005C62DE">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1867304A">
          <v:shapetype id="_x0000_t32" coordsize="21600,21600" o:spt="32" o:oned="t" path="m,l21600,21600e" filled="f">
            <v:path arrowok="t" fillok="f" o:connecttype="none"/>
            <o:lock v:ext="edit" shapetype="t"/>
          </v:shapetype>
          <v:shape id="AutoShape 54" o:spid="_x0000_s1027" type="#_x0000_t32" style="width:450.7pt;height:0;visibility:visible;mso-left-percent:-10001;mso-top-percent:-10001;mso-position-horizontal:absolute;mso-position-horizontal-relative:char;mso-position-vertical:absolute;mso-position-vertical-relative:line;mso-left-percent:-10001;mso-top-percent:-10001" strokeweight="1.5pt">
            <w10:wrap type="none"/>
            <w10:anchorlock/>
          </v:shape>
        </w:pict>
      </w:r>
    </w:p>
    <w:p w14:paraId="4AF6B220" w14:textId="77777777" w:rsidR="00444654" w:rsidRPr="00444654" w:rsidRDefault="00444654" w:rsidP="003570B1">
      <w:pPr>
        <w:tabs>
          <w:tab w:val="left" w:pos="90"/>
        </w:tabs>
        <w:spacing w:after="0" w:line="240" w:lineRule="auto"/>
        <w:jc w:val="right"/>
        <w:rPr>
          <w:rFonts w:ascii="Arial" w:eastAsia="Times New Roman" w:hAnsi="Arial" w:cs="Arial"/>
          <w:b/>
          <w:bCs/>
          <w:color w:val="000000"/>
          <w:sz w:val="20"/>
          <w:szCs w:val="36"/>
        </w:rPr>
      </w:pPr>
    </w:p>
    <w:p w14:paraId="751C4E56" w14:textId="61615013" w:rsidR="0049098D" w:rsidRPr="001E4249" w:rsidRDefault="007B5B08" w:rsidP="00720082">
      <w:pPr>
        <w:pStyle w:val="Heading1"/>
        <w:rPr>
          <w:rFonts w:eastAsia="Times New Roman"/>
          <w:kern w:val="28"/>
          <w:sz w:val="48"/>
          <w:szCs w:val="48"/>
        </w:rPr>
      </w:pPr>
      <w:r w:rsidRPr="007B5B08">
        <w:rPr>
          <w:rFonts w:eastAsia="Times New Roman"/>
          <w:kern w:val="28"/>
          <w:sz w:val="48"/>
          <w:szCs w:val="48"/>
        </w:rPr>
        <w:t xml:space="preserve">The Effect of Poor Use of </w:t>
      </w:r>
      <w:r w:rsidR="00366D02">
        <w:rPr>
          <w:rFonts w:eastAsia="Times New Roman"/>
          <w:kern w:val="28"/>
          <w:sz w:val="48"/>
          <w:szCs w:val="48"/>
        </w:rPr>
        <w:t>English</w:t>
      </w:r>
      <w:r w:rsidRPr="007B5B08">
        <w:rPr>
          <w:rFonts w:eastAsia="Times New Roman"/>
          <w:kern w:val="28"/>
          <w:sz w:val="48"/>
          <w:szCs w:val="48"/>
        </w:rPr>
        <w:t xml:space="preserve"> in Academic Writing Skills Committed by the Undergraduate students in Two Selected Universities in Tanzania</w:t>
      </w:r>
    </w:p>
    <w:p w14:paraId="59F63BD7" w14:textId="77777777" w:rsidR="0049098D" w:rsidRPr="00BD060A" w:rsidRDefault="0049098D" w:rsidP="0049098D">
      <w:pPr>
        <w:spacing w:after="0" w:line="240" w:lineRule="auto"/>
        <w:contextualSpacing/>
        <w:jc w:val="right"/>
        <w:rPr>
          <w:rFonts w:ascii="Arial" w:eastAsia="Times New Roman" w:hAnsi="Arial" w:cs="Arial"/>
          <w:b/>
          <w:bCs/>
          <w:sz w:val="36"/>
          <w:szCs w:val="20"/>
        </w:rPr>
      </w:pPr>
    </w:p>
    <w:p w14:paraId="20F1A5BC" w14:textId="0F5D372E" w:rsidR="00444654" w:rsidRPr="00444654"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p>
    <w:p w14:paraId="716FE7D9" w14:textId="77777777" w:rsidR="00444654" w:rsidRPr="00444654" w:rsidRDefault="00156C43"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3F89787F">
          <v:shape id="_x0000_s1026"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6D1E65C4" w14:textId="77777777" w:rsidR="00444654" w:rsidRPr="00444654" w:rsidRDefault="00444654" w:rsidP="00444654">
      <w:pPr>
        <w:keepNext/>
        <w:spacing w:after="0" w:line="240" w:lineRule="auto"/>
        <w:rPr>
          <w:rFonts w:ascii="Arial" w:eastAsia="Times New Roman" w:hAnsi="Arial" w:cs="Arial"/>
          <w:b/>
          <w:caps/>
          <w:sz w:val="20"/>
          <w:szCs w:val="20"/>
        </w:rPr>
      </w:pPr>
    </w:p>
    <w:p w14:paraId="42330CCF" w14:textId="77777777" w:rsidR="00444654" w:rsidRPr="007B5B08" w:rsidRDefault="00444654" w:rsidP="007B5B08">
      <w:pPr>
        <w:pStyle w:val="Heading2"/>
      </w:pPr>
      <w:r w:rsidRPr="007B5B08">
        <w:t>ABSTRACT</w:t>
      </w:r>
    </w:p>
    <w:p w14:paraId="3B7F3DBC" w14:textId="77777777" w:rsidR="00444654" w:rsidRPr="007B5B08" w:rsidRDefault="00444654" w:rsidP="007B5B08">
      <w:pPr>
        <w:keepNext/>
        <w:spacing w:after="0" w:line="240" w:lineRule="auto"/>
        <w:jc w:val="both"/>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8"/>
      </w:tblGrid>
      <w:tr w:rsidR="00444654" w:rsidRPr="007B5B08" w14:paraId="62C3B10A" w14:textId="77777777" w:rsidTr="00AB376C">
        <w:trPr>
          <w:jc w:val="center"/>
        </w:trPr>
        <w:tc>
          <w:tcPr>
            <w:tcW w:w="9108" w:type="dxa"/>
          </w:tcPr>
          <w:p w14:paraId="4320A101" w14:textId="5329EBF5" w:rsidR="007B5B08" w:rsidRPr="007B5B08" w:rsidRDefault="007B5B08" w:rsidP="007B5B08">
            <w:pPr>
              <w:spacing w:after="0" w:line="240" w:lineRule="auto"/>
              <w:jc w:val="both"/>
              <w:rPr>
                <w:rFonts w:ascii="Arial" w:eastAsia="Calibri" w:hAnsi="Arial" w:cs="Arial"/>
                <w:kern w:val="24"/>
                <w:sz w:val="20"/>
                <w:szCs w:val="20"/>
                <w:lang w:val="en-GB"/>
              </w:rPr>
            </w:pPr>
            <w:r w:rsidRPr="007B5B08">
              <w:rPr>
                <w:rFonts w:ascii="Arial" w:eastAsia="Calibri" w:hAnsi="Arial" w:cs="Arial"/>
                <w:bCs/>
                <w:sz w:val="20"/>
                <w:szCs w:val="20"/>
                <w:lang w:val="en-GB"/>
              </w:rPr>
              <w:t xml:space="preserve">This paper discusses </w:t>
            </w:r>
            <w:r w:rsidRPr="007B5B08">
              <w:rPr>
                <w:rFonts w:ascii="Arial" w:eastAsia="Calibri" w:hAnsi="Arial" w:cs="Arial"/>
                <w:sz w:val="20"/>
                <w:szCs w:val="20"/>
                <w:lang w:val="en-GB"/>
              </w:rPr>
              <w:t xml:space="preserve">the effects of poor use of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in academic writing skills committed by undergraduate students in Tanzania when using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for academic writing.</w:t>
            </w:r>
            <w:r w:rsidRPr="007B5B08">
              <w:rPr>
                <w:rFonts w:ascii="Arial" w:eastAsia="Calibri" w:hAnsi="Arial" w:cs="Arial"/>
                <w:iCs/>
                <w:sz w:val="20"/>
                <w:szCs w:val="20"/>
                <w:lang w:val="en-GB"/>
              </w:rPr>
              <w:t xml:space="preserve"> This study employed</w:t>
            </w:r>
            <w:r w:rsidRPr="007B5B08">
              <w:rPr>
                <w:rFonts w:ascii="Arial" w:eastAsia="Calibri" w:hAnsi="Arial" w:cs="Arial"/>
                <w:sz w:val="20"/>
                <w:szCs w:val="20"/>
                <w:lang w:val="en-GB"/>
              </w:rPr>
              <w:t xml:space="preserve"> </w:t>
            </w:r>
            <w:bookmarkStart w:id="0" w:name="_Hlk210025956"/>
            <w:r w:rsidRPr="007B5B08">
              <w:rPr>
                <w:rFonts w:ascii="Arial" w:eastAsia="Calibri" w:hAnsi="Arial" w:cs="Arial"/>
                <w:sz w:val="20"/>
                <w:szCs w:val="20"/>
                <w:lang w:val="en-GB"/>
              </w:rPr>
              <w:t>Cognitive Process Theory</w:t>
            </w:r>
            <w:bookmarkEnd w:id="0"/>
            <w:r w:rsidRPr="007B5B08">
              <w:rPr>
                <w:rFonts w:ascii="Arial" w:eastAsia="Calibri" w:hAnsi="Arial" w:cs="Arial"/>
                <w:sz w:val="20"/>
                <w:szCs w:val="20"/>
                <w:lang w:val="en-GB"/>
              </w:rPr>
              <w:t xml:space="preserve"> of writing as its theoretical framework</w:t>
            </w:r>
            <w:r w:rsidR="00E75A66">
              <w:rPr>
                <w:rFonts w:ascii="Arial" w:eastAsia="Calibri" w:hAnsi="Arial" w:cs="Arial"/>
                <w:sz w:val="20"/>
                <w:szCs w:val="20"/>
                <w:lang w:val="en-GB"/>
              </w:rPr>
              <w:t>,</w:t>
            </w:r>
            <w:r w:rsidRPr="007B5B08">
              <w:rPr>
                <w:rFonts w:ascii="Arial" w:eastAsia="Calibri" w:hAnsi="Arial" w:cs="Arial"/>
                <w:sz w:val="20"/>
                <w:szCs w:val="20"/>
                <w:lang w:val="en-GB"/>
              </w:rPr>
              <w:t xml:space="preserve"> which assumes that writing is </w:t>
            </w:r>
            <w:r w:rsidR="00E75A66">
              <w:rPr>
                <w:rFonts w:ascii="Arial" w:eastAsia="Calibri" w:hAnsi="Arial" w:cs="Arial"/>
                <w:sz w:val="20"/>
                <w:szCs w:val="20"/>
                <w:lang w:val="en-GB"/>
              </w:rPr>
              <w:t xml:space="preserve">a </w:t>
            </w:r>
            <w:r w:rsidRPr="007B5B08">
              <w:rPr>
                <w:rFonts w:ascii="Arial" w:eastAsia="Calibri" w:hAnsi="Arial" w:cs="Arial"/>
                <w:sz w:val="20"/>
                <w:szCs w:val="20"/>
                <w:lang w:val="en-GB"/>
              </w:rPr>
              <w:t>cognitive aspect to human brain</w:t>
            </w:r>
            <w:r w:rsidR="00E75A66">
              <w:rPr>
                <w:rFonts w:ascii="Arial" w:eastAsia="Calibri" w:hAnsi="Arial" w:cs="Arial"/>
                <w:sz w:val="20"/>
                <w:szCs w:val="20"/>
                <w:lang w:val="en-GB"/>
              </w:rPr>
              <w:t>.</w:t>
            </w:r>
            <w:r w:rsidRPr="007B5B08">
              <w:rPr>
                <w:rFonts w:ascii="Arial" w:eastAsia="Calibri" w:hAnsi="Arial" w:cs="Arial"/>
                <w:sz w:val="20"/>
                <w:szCs w:val="20"/>
                <w:lang w:val="en-GB"/>
              </w:rPr>
              <w:t xml:space="preserve"> The study utili</w:t>
            </w:r>
            <w:r w:rsidR="00E75A66">
              <w:rPr>
                <w:rFonts w:ascii="Arial" w:eastAsia="Calibri" w:hAnsi="Arial" w:cs="Arial"/>
                <w:sz w:val="20"/>
                <w:szCs w:val="20"/>
                <w:lang w:val="en-GB"/>
              </w:rPr>
              <w:t>s</w:t>
            </w:r>
            <w:r w:rsidRPr="007B5B08">
              <w:rPr>
                <w:rFonts w:ascii="Arial" w:eastAsia="Calibri" w:hAnsi="Arial" w:cs="Arial"/>
                <w:sz w:val="20"/>
                <w:szCs w:val="20"/>
                <w:lang w:val="en-GB"/>
              </w:rPr>
              <w:t xml:space="preserve">ed a qualitative research approach to effectively explore complex phenomena within their natural contexts, aiming to capture a rich understanding of participants' experiences. A total of 20 participants were selected through purposive sampling. As a result of this thorough approach, the researcher conducted in-depth interviews with a total of 20participants. Each interview was designed to elicit detailed responses, providing insights into the participants' experiences and viewpoints. </w:t>
            </w:r>
            <w:r w:rsidRPr="007B5B08">
              <w:rPr>
                <w:rFonts w:ascii="Arial" w:eastAsia="Calibri" w:hAnsi="Arial" w:cs="Arial"/>
                <w:color w:val="000000"/>
                <w:sz w:val="20"/>
                <w:szCs w:val="20"/>
                <w:lang w:val="en-GB"/>
              </w:rPr>
              <w:t xml:space="preserve">The results of this research indicated that the poor use of </w:t>
            </w:r>
            <w:r w:rsidR="00366D02">
              <w:rPr>
                <w:rFonts w:ascii="Arial" w:eastAsia="Calibri" w:hAnsi="Arial" w:cs="Arial"/>
                <w:color w:val="000000"/>
                <w:sz w:val="20"/>
                <w:szCs w:val="20"/>
                <w:lang w:val="en-GB"/>
              </w:rPr>
              <w:t>English</w:t>
            </w:r>
            <w:r w:rsidRPr="007B5B08">
              <w:rPr>
                <w:rFonts w:ascii="Arial" w:eastAsia="Calibri" w:hAnsi="Arial" w:cs="Arial"/>
                <w:color w:val="000000"/>
                <w:sz w:val="20"/>
                <w:szCs w:val="20"/>
                <w:lang w:val="en-GB"/>
              </w:rPr>
              <w:t xml:space="preserve"> faced by undergraduate students in academic writing, particularly in their use of the </w:t>
            </w:r>
            <w:r w:rsidR="00366D02">
              <w:rPr>
                <w:rFonts w:ascii="Arial" w:eastAsia="Calibri" w:hAnsi="Arial" w:cs="Arial"/>
                <w:color w:val="000000"/>
                <w:sz w:val="20"/>
                <w:szCs w:val="20"/>
                <w:lang w:val="en-GB"/>
              </w:rPr>
              <w:t>English</w:t>
            </w:r>
            <w:r w:rsidRPr="007B5B08">
              <w:rPr>
                <w:rFonts w:ascii="Arial" w:eastAsia="Calibri" w:hAnsi="Arial" w:cs="Arial"/>
                <w:color w:val="000000"/>
                <w:sz w:val="20"/>
                <w:szCs w:val="20"/>
                <w:lang w:val="en-GB"/>
              </w:rPr>
              <w:t xml:space="preserve"> language, w</w:t>
            </w:r>
            <w:r w:rsidR="00E75A66">
              <w:rPr>
                <w:rFonts w:ascii="Arial" w:eastAsia="Calibri" w:hAnsi="Arial" w:cs="Arial"/>
                <w:color w:val="000000"/>
                <w:sz w:val="20"/>
                <w:szCs w:val="20"/>
                <w:lang w:val="en-GB"/>
              </w:rPr>
              <w:t>as</w:t>
            </w:r>
            <w:r w:rsidRPr="007B5B08">
              <w:rPr>
                <w:rFonts w:ascii="Arial" w:eastAsia="Calibri" w:hAnsi="Arial" w:cs="Arial"/>
                <w:color w:val="000000"/>
                <w:sz w:val="20"/>
                <w:szCs w:val="20"/>
                <w:lang w:val="en-GB"/>
              </w:rPr>
              <w:t xml:space="preserve"> a significant factor contributing to their failure in getting employment that demanded </w:t>
            </w:r>
            <w:r w:rsidR="00366D02">
              <w:rPr>
                <w:rFonts w:ascii="Arial" w:eastAsia="Calibri" w:hAnsi="Arial" w:cs="Arial"/>
                <w:color w:val="000000"/>
                <w:sz w:val="20"/>
                <w:szCs w:val="20"/>
                <w:lang w:val="en-GB"/>
              </w:rPr>
              <w:t>English</w:t>
            </w:r>
            <w:r w:rsidRPr="007B5B08">
              <w:rPr>
                <w:rFonts w:ascii="Arial" w:eastAsia="Calibri" w:hAnsi="Arial" w:cs="Arial"/>
                <w:color w:val="000000"/>
                <w:sz w:val="20"/>
                <w:szCs w:val="20"/>
                <w:lang w:val="en-GB"/>
              </w:rPr>
              <w:t xml:space="preserve"> competenc</w:t>
            </w:r>
            <w:r w:rsidR="00E75A66">
              <w:rPr>
                <w:rFonts w:ascii="Arial" w:eastAsia="Calibri" w:hAnsi="Arial" w:cs="Arial"/>
                <w:color w:val="000000"/>
                <w:sz w:val="20"/>
                <w:szCs w:val="20"/>
                <w:lang w:val="en-GB"/>
              </w:rPr>
              <w:t>i</w:t>
            </w:r>
            <w:r w:rsidRPr="007B5B08">
              <w:rPr>
                <w:rFonts w:ascii="Arial" w:eastAsia="Calibri" w:hAnsi="Arial" w:cs="Arial"/>
                <w:color w:val="000000"/>
                <w:sz w:val="20"/>
                <w:szCs w:val="20"/>
                <w:lang w:val="en-GB"/>
              </w:rPr>
              <w:t>es and poor examination performance.</w:t>
            </w:r>
            <w:r w:rsidRPr="007B5B08">
              <w:rPr>
                <w:rFonts w:ascii="Arial" w:eastAsia="Calibri" w:hAnsi="Arial" w:cs="Arial"/>
                <w:bCs/>
                <w:spacing w:val="-2"/>
                <w:kern w:val="24"/>
                <w:sz w:val="20"/>
                <w:szCs w:val="20"/>
                <w:lang w:val="en-GB"/>
              </w:rPr>
              <w:t xml:space="preserve"> The study concludes that poor </w:t>
            </w:r>
            <w:r w:rsidR="00366D02">
              <w:rPr>
                <w:rFonts w:ascii="Arial" w:eastAsia="Calibri" w:hAnsi="Arial" w:cs="Arial"/>
                <w:bCs/>
                <w:spacing w:val="-2"/>
                <w:kern w:val="24"/>
                <w:sz w:val="20"/>
                <w:szCs w:val="20"/>
                <w:lang w:val="en-GB"/>
              </w:rPr>
              <w:t>English</w:t>
            </w:r>
            <w:r w:rsidRPr="007B5B08">
              <w:rPr>
                <w:rFonts w:ascii="Arial" w:eastAsia="Calibri" w:hAnsi="Arial" w:cs="Arial"/>
                <w:bCs/>
                <w:spacing w:val="-2"/>
                <w:kern w:val="24"/>
                <w:sz w:val="20"/>
                <w:szCs w:val="20"/>
                <w:lang w:val="en-GB"/>
              </w:rPr>
              <w:t xml:space="preserve"> proficiency risks student' job prospects and call</w:t>
            </w:r>
            <w:r w:rsidR="00E75A66">
              <w:rPr>
                <w:rFonts w:ascii="Arial" w:eastAsia="Calibri" w:hAnsi="Arial" w:cs="Arial"/>
                <w:bCs/>
                <w:spacing w:val="-2"/>
                <w:kern w:val="24"/>
                <w:sz w:val="20"/>
                <w:szCs w:val="20"/>
                <w:lang w:val="en-GB"/>
              </w:rPr>
              <w:t>s</w:t>
            </w:r>
            <w:r w:rsidRPr="007B5B08">
              <w:rPr>
                <w:rFonts w:ascii="Arial" w:eastAsia="Calibri" w:hAnsi="Arial" w:cs="Arial"/>
                <w:bCs/>
                <w:spacing w:val="-2"/>
                <w:kern w:val="24"/>
                <w:sz w:val="20"/>
                <w:szCs w:val="20"/>
                <w:lang w:val="en-GB"/>
              </w:rPr>
              <w:t xml:space="preserve"> for significant governmental intervention to address these ongoing issues. </w:t>
            </w:r>
            <w:r w:rsidRPr="007B5B08">
              <w:rPr>
                <w:rFonts w:ascii="Arial" w:eastAsia="Calibri" w:hAnsi="Arial" w:cs="Arial"/>
                <w:kern w:val="24"/>
                <w:sz w:val="20"/>
                <w:szCs w:val="20"/>
                <w:lang w:val="en-GB"/>
              </w:rPr>
              <w:t xml:space="preserve">The study suggests that more writing skills practices, dictations, conducting seminars and workshops </w:t>
            </w:r>
            <w:r w:rsidR="00E75A66">
              <w:rPr>
                <w:rFonts w:ascii="Arial" w:eastAsia="Calibri" w:hAnsi="Arial" w:cs="Arial"/>
                <w:kern w:val="24"/>
                <w:sz w:val="20"/>
                <w:szCs w:val="20"/>
                <w:lang w:val="en-GB"/>
              </w:rPr>
              <w:t xml:space="preserve">should </w:t>
            </w:r>
            <w:r w:rsidRPr="007B5B08">
              <w:rPr>
                <w:rFonts w:ascii="Arial" w:eastAsia="Calibri" w:hAnsi="Arial" w:cs="Arial"/>
                <w:kern w:val="24"/>
                <w:sz w:val="20"/>
                <w:szCs w:val="20"/>
                <w:lang w:val="en-GB"/>
              </w:rPr>
              <w:t xml:space="preserve">be insisted </w:t>
            </w:r>
            <w:r w:rsidR="00E75A66">
              <w:rPr>
                <w:rFonts w:ascii="Arial" w:eastAsia="Calibri" w:hAnsi="Arial" w:cs="Arial"/>
                <w:kern w:val="24"/>
                <w:sz w:val="20"/>
                <w:szCs w:val="20"/>
                <w:lang w:val="en-GB"/>
              </w:rPr>
              <w:t>on</w:t>
            </w:r>
            <w:r w:rsidRPr="007B5B08">
              <w:rPr>
                <w:rFonts w:ascii="Arial" w:eastAsia="Calibri" w:hAnsi="Arial" w:cs="Arial"/>
                <w:kern w:val="24"/>
                <w:sz w:val="20"/>
                <w:szCs w:val="20"/>
                <w:lang w:val="en-GB"/>
              </w:rPr>
              <w:t xml:space="preserve"> can help lecturers and students become proficient in academic writing, thereby addressing the effects associated with using </w:t>
            </w:r>
            <w:r w:rsidR="00366D02">
              <w:rPr>
                <w:rFonts w:ascii="Arial" w:eastAsia="Calibri" w:hAnsi="Arial" w:cs="Arial"/>
                <w:kern w:val="24"/>
                <w:sz w:val="20"/>
                <w:szCs w:val="20"/>
                <w:lang w:val="en-GB"/>
              </w:rPr>
              <w:t>English</w:t>
            </w:r>
            <w:r w:rsidRPr="007B5B08">
              <w:rPr>
                <w:rFonts w:ascii="Arial" w:eastAsia="Calibri" w:hAnsi="Arial" w:cs="Arial"/>
                <w:kern w:val="24"/>
                <w:sz w:val="20"/>
                <w:szCs w:val="20"/>
                <w:lang w:val="en-GB"/>
              </w:rPr>
              <w:t xml:space="preserve"> for this purpose.</w:t>
            </w:r>
          </w:p>
          <w:p w14:paraId="5FB5F6A3" w14:textId="77777777" w:rsidR="00444654" w:rsidRPr="007B5B08" w:rsidRDefault="00444654" w:rsidP="007B5B08">
            <w:pPr>
              <w:spacing w:after="0" w:line="240" w:lineRule="auto"/>
              <w:jc w:val="both"/>
              <w:rPr>
                <w:rFonts w:ascii="Arial" w:eastAsia="Times New Roman" w:hAnsi="Arial" w:cs="Arial"/>
                <w:bCs/>
                <w:sz w:val="20"/>
                <w:szCs w:val="20"/>
              </w:rPr>
            </w:pPr>
          </w:p>
        </w:tc>
      </w:tr>
    </w:tbl>
    <w:p w14:paraId="086BC712" w14:textId="77777777" w:rsidR="00444654" w:rsidRPr="007B5B08" w:rsidRDefault="00444654" w:rsidP="007B5B08">
      <w:pPr>
        <w:spacing w:after="0" w:line="240" w:lineRule="auto"/>
        <w:ind w:hanging="990"/>
        <w:jc w:val="both"/>
        <w:textAlignment w:val="top"/>
        <w:rPr>
          <w:rFonts w:ascii="Arial" w:eastAsia="Times New Roman" w:hAnsi="Arial" w:cs="Arial"/>
          <w:i/>
          <w:sz w:val="20"/>
          <w:szCs w:val="20"/>
        </w:rPr>
      </w:pPr>
    </w:p>
    <w:p w14:paraId="29C0A960" w14:textId="167D9F0F" w:rsidR="0049098D" w:rsidRPr="007B5B08" w:rsidRDefault="007B5B08" w:rsidP="007B5B08">
      <w:pPr>
        <w:spacing w:after="0" w:line="240" w:lineRule="auto"/>
        <w:ind w:hanging="1080"/>
        <w:jc w:val="both"/>
        <w:rPr>
          <w:rFonts w:ascii="Arial" w:eastAsia="Times New Roman" w:hAnsi="Arial" w:cs="Arial"/>
          <w:bCs/>
          <w:i/>
          <w:iCs/>
          <w:sz w:val="20"/>
          <w:szCs w:val="20"/>
        </w:rPr>
      </w:pPr>
      <w:r>
        <w:rPr>
          <w:rFonts w:ascii="Arial" w:eastAsia="Times New Roman" w:hAnsi="Arial" w:cs="Arial"/>
          <w:i/>
          <w:sz w:val="20"/>
          <w:szCs w:val="20"/>
        </w:rPr>
        <w:tab/>
      </w:r>
      <w:r w:rsidR="00444654" w:rsidRPr="007B5B08">
        <w:rPr>
          <w:rFonts w:ascii="Arial" w:eastAsia="Times New Roman" w:hAnsi="Arial" w:cs="Arial"/>
          <w:i/>
          <w:sz w:val="20"/>
          <w:szCs w:val="20"/>
        </w:rPr>
        <w:t xml:space="preserve">Keywords: </w:t>
      </w:r>
      <w:r w:rsidRPr="007B5B08">
        <w:rPr>
          <w:rFonts w:ascii="Arial" w:eastAsia="Times New Roman" w:hAnsi="Arial" w:cs="Arial"/>
          <w:bCs/>
          <w:i/>
          <w:iCs/>
          <w:sz w:val="20"/>
          <w:szCs w:val="20"/>
        </w:rPr>
        <w:t>Cognitive process theory</w:t>
      </w:r>
      <w:r>
        <w:rPr>
          <w:rFonts w:ascii="Arial" w:eastAsia="Times New Roman" w:hAnsi="Arial" w:cs="Arial"/>
          <w:bCs/>
          <w:i/>
          <w:iCs/>
          <w:sz w:val="20"/>
          <w:szCs w:val="20"/>
        </w:rPr>
        <w:t xml:space="preserve">; </w:t>
      </w:r>
      <w:r w:rsidRPr="007B5B08">
        <w:rPr>
          <w:rFonts w:ascii="Arial" w:eastAsia="Times New Roman" w:hAnsi="Arial" w:cs="Arial"/>
          <w:bCs/>
          <w:i/>
          <w:iCs/>
          <w:sz w:val="20"/>
          <w:szCs w:val="20"/>
        </w:rPr>
        <w:t>undergraduates</w:t>
      </w:r>
      <w:r>
        <w:rPr>
          <w:rFonts w:ascii="Arial" w:eastAsia="Times New Roman" w:hAnsi="Arial" w:cs="Arial"/>
          <w:bCs/>
          <w:i/>
          <w:iCs/>
          <w:sz w:val="20"/>
          <w:szCs w:val="20"/>
        </w:rPr>
        <w:t>’</w:t>
      </w:r>
      <w:r w:rsidRPr="007B5B08">
        <w:rPr>
          <w:rFonts w:ascii="Arial" w:eastAsia="Times New Roman" w:hAnsi="Arial" w:cs="Arial"/>
          <w:bCs/>
          <w:i/>
          <w:iCs/>
          <w:sz w:val="20"/>
          <w:szCs w:val="20"/>
        </w:rPr>
        <w:t xml:space="preserve"> </w:t>
      </w:r>
      <w:r w:rsidR="00366D02">
        <w:rPr>
          <w:rFonts w:ascii="Arial" w:eastAsia="Times New Roman" w:hAnsi="Arial" w:cs="Arial"/>
          <w:bCs/>
          <w:i/>
          <w:iCs/>
          <w:sz w:val="20"/>
          <w:szCs w:val="20"/>
        </w:rPr>
        <w:t>English</w:t>
      </w:r>
      <w:r w:rsidRPr="007B5B08">
        <w:rPr>
          <w:rFonts w:ascii="Arial" w:eastAsia="Times New Roman" w:hAnsi="Arial" w:cs="Arial"/>
          <w:bCs/>
          <w:i/>
          <w:iCs/>
          <w:sz w:val="20"/>
          <w:szCs w:val="20"/>
        </w:rPr>
        <w:t>.</w:t>
      </w:r>
    </w:p>
    <w:p w14:paraId="560AEE44" w14:textId="77777777" w:rsidR="007B5B08" w:rsidRPr="007B5B08" w:rsidRDefault="007B5B08" w:rsidP="007B5B08">
      <w:pPr>
        <w:pStyle w:val="Heading2"/>
        <w:rPr>
          <w:rFonts w:eastAsia="Times New Roman"/>
        </w:rPr>
      </w:pPr>
    </w:p>
    <w:p w14:paraId="6D6BC3AB" w14:textId="77777777" w:rsidR="007B5B08" w:rsidRDefault="007B5B08" w:rsidP="007B5B08">
      <w:pPr>
        <w:pStyle w:val="Heading2"/>
        <w:rPr>
          <w:rFonts w:eastAsia="Times New Roman"/>
          <w:kern w:val="24"/>
          <w:lang w:val="en-GB" w:eastAsia="en-GB"/>
        </w:rPr>
        <w:sectPr w:rsidR="007B5B08" w:rsidSect="00AE43A3">
          <w:headerReference w:type="even" r:id="rId8"/>
          <w:headerReference w:type="default" r:id="rId9"/>
          <w:footerReference w:type="default" r:id="rId10"/>
          <w:headerReference w:type="first" r:id="rId11"/>
          <w:footerReference w:type="first" r:id="rId12"/>
          <w:type w:val="continuous"/>
          <w:pgSz w:w="11909" w:h="16834" w:code="9"/>
          <w:pgMar w:top="1440" w:right="1440" w:bottom="1440" w:left="1440" w:header="720" w:footer="864" w:gutter="0"/>
          <w:cols w:space="720"/>
          <w:titlePg/>
          <w:docGrid w:linePitch="360"/>
        </w:sectPr>
      </w:pPr>
      <w:bookmarkStart w:id="1" w:name="_Toc133055305"/>
      <w:bookmarkStart w:id="2" w:name="_Toc136397052"/>
      <w:bookmarkStart w:id="3" w:name="_Toc152659017"/>
      <w:bookmarkStart w:id="4" w:name="_Toc157692490"/>
      <w:bookmarkStart w:id="5" w:name="_Toc153392466"/>
      <w:bookmarkStart w:id="6" w:name="_Toc153753649"/>
      <w:bookmarkStart w:id="7" w:name="_Toc155729602"/>
    </w:p>
    <w:p w14:paraId="7D75C5C2" w14:textId="2F2D9215" w:rsidR="007B5B08" w:rsidRDefault="007B5B08" w:rsidP="007B5B08">
      <w:pPr>
        <w:pStyle w:val="Heading2"/>
        <w:rPr>
          <w:rFonts w:eastAsia="Times New Roman"/>
          <w:kern w:val="24"/>
          <w:lang w:val="en-GB" w:eastAsia="en-GB"/>
        </w:rPr>
      </w:pPr>
      <w:r w:rsidRPr="007B5B08">
        <w:rPr>
          <w:rFonts w:eastAsia="Times New Roman"/>
          <w:kern w:val="24"/>
          <w:lang w:val="en-GB" w:eastAsia="en-GB"/>
        </w:rPr>
        <w:t>1.  INTRODUCTION</w:t>
      </w:r>
    </w:p>
    <w:p w14:paraId="6CBD1B35" w14:textId="77777777" w:rsidR="007B5B08" w:rsidRPr="007B5B08" w:rsidRDefault="007B5B08" w:rsidP="007B5B08">
      <w:pPr>
        <w:keepNext/>
        <w:keepLines/>
        <w:tabs>
          <w:tab w:val="left" w:pos="90"/>
        </w:tabs>
        <w:spacing w:after="0" w:line="240" w:lineRule="auto"/>
        <w:jc w:val="both"/>
        <w:outlineLvl w:val="0"/>
        <w:rPr>
          <w:rFonts w:ascii="Arial" w:eastAsia="Times New Roman" w:hAnsi="Arial" w:cs="Arial"/>
          <w:b/>
          <w:kern w:val="24"/>
          <w:sz w:val="20"/>
          <w:szCs w:val="20"/>
          <w:lang w:val="en-GB" w:eastAsia="en-GB"/>
        </w:rPr>
      </w:pPr>
    </w:p>
    <w:p w14:paraId="2A30ABD9" w14:textId="4B23AA23" w:rsidR="007B5B08" w:rsidRDefault="007B5B08" w:rsidP="007B5B08">
      <w:pPr>
        <w:spacing w:after="0" w:line="240" w:lineRule="auto"/>
        <w:jc w:val="both"/>
        <w:rPr>
          <w:rFonts w:ascii="Arial" w:eastAsia="Calibri" w:hAnsi="Arial" w:cs="Arial"/>
          <w:sz w:val="20"/>
          <w:szCs w:val="20"/>
          <w:lang w:val="en-GB"/>
        </w:rPr>
      </w:pPr>
      <w:r w:rsidRPr="007B5B08">
        <w:rPr>
          <w:rFonts w:ascii="Arial" w:eastAsia="Calibri" w:hAnsi="Arial" w:cs="Arial"/>
          <w:bCs/>
          <w:sz w:val="20"/>
          <w:szCs w:val="20"/>
          <w:lang w:val="en-GB"/>
        </w:rPr>
        <w:t>The general aim of this paper is to discuss the impact of errors made by undergraduate students when using</w:t>
      </w:r>
      <w:r w:rsidRPr="007B5B08">
        <w:rPr>
          <w:rFonts w:ascii="Arial" w:eastAsia="Calibri" w:hAnsi="Arial" w:cs="Arial"/>
          <w:sz w:val="20"/>
          <w:szCs w:val="20"/>
          <w:lang w:val="en-GB"/>
        </w:rPr>
        <w:t xml:space="preserve">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language for academic writing in two selected universities in Tanzania.</w:t>
      </w:r>
      <w:bookmarkStart w:id="8" w:name="_Hlk178259672"/>
      <w:bookmarkStart w:id="9" w:name="_Hlk121986706"/>
      <w:bookmarkStart w:id="10" w:name="_Hlk136151189"/>
      <w:r w:rsidRPr="007B5B08">
        <w:rPr>
          <w:rFonts w:ascii="Arial" w:eastAsia="Calibri" w:hAnsi="Arial" w:cs="Arial"/>
          <w:sz w:val="20"/>
          <w:szCs w:val="20"/>
          <w:lang w:val="en-GB"/>
        </w:rPr>
        <w:t xml:space="preserve"> The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language competency needed to facilitate effective Academic </w:t>
      </w:r>
      <w:r w:rsidR="00B35940">
        <w:rPr>
          <w:rFonts w:ascii="Arial" w:eastAsia="Calibri" w:hAnsi="Arial" w:cs="Arial"/>
          <w:sz w:val="20"/>
          <w:szCs w:val="20"/>
          <w:lang w:val="en-GB"/>
        </w:rPr>
        <w:t xml:space="preserve">                </w:t>
      </w:r>
      <w:r w:rsidRPr="007B5B08">
        <w:rPr>
          <w:rFonts w:ascii="Arial" w:eastAsia="Calibri" w:hAnsi="Arial" w:cs="Arial"/>
          <w:sz w:val="20"/>
          <w:szCs w:val="20"/>
          <w:lang w:val="en-GB"/>
        </w:rPr>
        <w:t xml:space="preserve">writing in Tanzania is frequently experiences </w:t>
      </w:r>
      <w:r w:rsidR="00B35940">
        <w:rPr>
          <w:rFonts w:ascii="Arial" w:eastAsia="Calibri" w:hAnsi="Arial" w:cs="Arial"/>
          <w:sz w:val="20"/>
          <w:szCs w:val="20"/>
          <w:lang w:val="en-GB"/>
        </w:rPr>
        <w:t xml:space="preserve">                       </w:t>
      </w:r>
      <w:r w:rsidRPr="007B5B08">
        <w:rPr>
          <w:rFonts w:ascii="Arial" w:eastAsia="Calibri" w:hAnsi="Arial" w:cs="Arial"/>
          <w:sz w:val="20"/>
          <w:szCs w:val="20"/>
          <w:lang w:val="en-GB"/>
        </w:rPr>
        <w:t>linguistics challenges (Mkwizu, 2003</w:t>
      </w:r>
      <w:r w:rsidR="00E75A66">
        <w:rPr>
          <w:rFonts w:ascii="Arial" w:eastAsia="Calibri" w:hAnsi="Arial" w:cs="Arial"/>
          <w:sz w:val="20"/>
          <w:szCs w:val="20"/>
          <w:lang w:val="en-GB"/>
        </w:rPr>
        <w:t xml:space="preserve">; </w:t>
      </w:r>
      <w:r w:rsidR="00E75A66" w:rsidRPr="00E75A66">
        <w:rPr>
          <w:rFonts w:ascii="Arial" w:eastAsia="Calibri" w:hAnsi="Arial" w:cs="Arial"/>
          <w:sz w:val="20"/>
          <w:szCs w:val="20"/>
          <w:lang w:val="en-GB"/>
        </w:rPr>
        <w:t>Hossain, 2024</w:t>
      </w:r>
      <w:r w:rsidRPr="007B5B08">
        <w:rPr>
          <w:rFonts w:ascii="Arial" w:eastAsia="Calibri" w:hAnsi="Arial" w:cs="Arial"/>
          <w:sz w:val="20"/>
          <w:szCs w:val="20"/>
          <w:lang w:val="en-GB"/>
        </w:rPr>
        <w:t xml:space="preserve">). An evaluation of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competency in Tanzanian schools, of which academic writing was one of the researched issues</w:t>
      </w:r>
      <w:r w:rsidR="00E75A66">
        <w:rPr>
          <w:rFonts w:ascii="Arial" w:eastAsia="Calibri" w:hAnsi="Arial" w:cs="Arial"/>
          <w:sz w:val="20"/>
          <w:szCs w:val="20"/>
          <w:lang w:val="en-GB"/>
        </w:rPr>
        <w:t>,</w:t>
      </w:r>
      <w:r w:rsidRPr="007B5B08">
        <w:rPr>
          <w:rFonts w:ascii="Arial" w:eastAsia="Calibri" w:hAnsi="Arial" w:cs="Arial"/>
          <w:sz w:val="20"/>
          <w:szCs w:val="20"/>
          <w:lang w:val="en-GB"/>
        </w:rPr>
        <w:t xml:space="preserve"> indicated that the</w:t>
      </w:r>
      <w:r w:rsidR="00B35940">
        <w:rPr>
          <w:rFonts w:ascii="Arial" w:eastAsia="Calibri" w:hAnsi="Arial" w:cs="Arial"/>
          <w:sz w:val="20"/>
          <w:szCs w:val="20"/>
          <w:lang w:val="en-GB"/>
        </w:rPr>
        <w:t xml:space="preserve"> </w:t>
      </w:r>
      <w:r w:rsidRPr="007B5B08">
        <w:rPr>
          <w:rFonts w:ascii="Arial" w:eastAsia="Calibri" w:hAnsi="Arial" w:cs="Arial"/>
          <w:sz w:val="20"/>
          <w:szCs w:val="20"/>
          <w:lang w:val="en-GB"/>
        </w:rPr>
        <w:t xml:space="preserve">majority of schools lacked the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language competency necessary to support </w:t>
      </w:r>
      <w:r w:rsidRPr="007B5B08">
        <w:rPr>
          <w:rFonts w:ascii="Arial" w:eastAsia="Calibri" w:hAnsi="Arial" w:cs="Arial"/>
          <w:sz w:val="20"/>
          <w:szCs w:val="20"/>
          <w:lang w:val="en-GB"/>
        </w:rPr>
        <w:t>students' Academic writing and learning Peterson</w:t>
      </w:r>
      <w:r w:rsidR="00B35940">
        <w:rPr>
          <w:rFonts w:ascii="Arial" w:eastAsia="Calibri" w:hAnsi="Arial" w:cs="Arial"/>
          <w:sz w:val="20"/>
          <w:szCs w:val="20"/>
          <w:lang w:val="en-GB"/>
        </w:rPr>
        <w:t xml:space="preserve"> </w:t>
      </w:r>
      <w:r w:rsidRPr="007B5B08">
        <w:rPr>
          <w:rFonts w:ascii="Arial" w:eastAsia="Calibri" w:hAnsi="Arial" w:cs="Arial"/>
          <w:sz w:val="20"/>
          <w:szCs w:val="20"/>
          <w:lang w:val="en-GB"/>
        </w:rPr>
        <w:t xml:space="preserve">(2006). </w:t>
      </w:r>
      <w:bookmarkEnd w:id="8"/>
    </w:p>
    <w:p w14:paraId="691003AA" w14:textId="77777777" w:rsidR="007B5B08" w:rsidRPr="007B5B08" w:rsidRDefault="007B5B08" w:rsidP="007B5B08">
      <w:pPr>
        <w:spacing w:after="0" w:line="240" w:lineRule="auto"/>
        <w:jc w:val="both"/>
        <w:rPr>
          <w:rFonts w:ascii="Arial" w:eastAsia="Calibri" w:hAnsi="Arial" w:cs="Arial"/>
          <w:sz w:val="20"/>
          <w:szCs w:val="20"/>
          <w:lang w:val="en-GB"/>
        </w:rPr>
      </w:pPr>
    </w:p>
    <w:p w14:paraId="283D6DCA" w14:textId="3196824E" w:rsidR="007B5B08" w:rsidRDefault="007B5B08" w:rsidP="007B5B08">
      <w:pPr>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 xml:space="preserve"> Mohamed (2006) carried out an in-depth analysis of students' writing in higher education at Sokoine University of Agriculture, focusing on academic writing as a social activity. The findings indicated that the challenges in students' writing primarily stem from issues related to authority and power dynamics within the lecturer-student socio-discursive relationship, rather than academic writing being viewed as a separate entity. </w:t>
      </w:r>
    </w:p>
    <w:p w14:paraId="7843FF45" w14:textId="77777777" w:rsidR="007B5B08" w:rsidRPr="007B5B08" w:rsidRDefault="007B5B08" w:rsidP="007B5B08">
      <w:pPr>
        <w:spacing w:after="0" w:line="240" w:lineRule="auto"/>
        <w:jc w:val="both"/>
        <w:rPr>
          <w:rFonts w:ascii="Arial" w:eastAsia="Calibri" w:hAnsi="Arial" w:cs="Arial"/>
          <w:sz w:val="20"/>
          <w:szCs w:val="20"/>
          <w:lang w:val="en-GB"/>
        </w:rPr>
      </w:pPr>
    </w:p>
    <w:p w14:paraId="57A99C92" w14:textId="205B615A"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 xml:space="preserve">Kipacha and Said (2019), conducted the study on the graduate academic research writing </w:t>
      </w:r>
      <w:r w:rsidRPr="007B5B08">
        <w:rPr>
          <w:rFonts w:ascii="Arial" w:eastAsia="Calibri" w:hAnsi="Arial" w:cs="Arial"/>
          <w:sz w:val="20"/>
          <w:szCs w:val="20"/>
          <w:lang w:val="en-GB"/>
        </w:rPr>
        <w:lastRenderedPageBreak/>
        <w:t xml:space="preserve">initiatives in Tanzania. The study assessed a total of fifteen universities to see how they </w:t>
      </w:r>
      <w:r w:rsidR="00E75A66">
        <w:rPr>
          <w:rFonts w:ascii="Arial" w:eastAsia="Calibri" w:hAnsi="Arial" w:cs="Arial"/>
          <w:sz w:val="20"/>
          <w:szCs w:val="20"/>
          <w:lang w:val="en-GB"/>
        </w:rPr>
        <w:t>ad</w:t>
      </w:r>
      <w:r w:rsidRPr="007B5B08">
        <w:rPr>
          <w:rFonts w:ascii="Arial" w:eastAsia="Calibri" w:hAnsi="Arial" w:cs="Arial"/>
          <w:sz w:val="20"/>
          <w:szCs w:val="20"/>
          <w:lang w:val="en-GB"/>
        </w:rPr>
        <w:t>dressed the issue of graduates’ poor writing proficiency at their institutions. The findings revealed that various colleges in Tanzania lacked the best provision of academic writing skills to enable graduate students to become accomplished writers</w:t>
      </w:r>
      <w:r w:rsidR="00E75A66">
        <w:rPr>
          <w:rFonts w:ascii="Arial" w:eastAsia="Calibri" w:hAnsi="Arial" w:cs="Arial"/>
          <w:sz w:val="20"/>
          <w:szCs w:val="20"/>
          <w:lang w:val="en-GB"/>
        </w:rPr>
        <w:t xml:space="preserve"> </w:t>
      </w:r>
      <w:r w:rsidR="00E75A66" w:rsidRPr="00E75A66">
        <w:rPr>
          <w:rFonts w:ascii="Arial" w:eastAsia="Calibri" w:hAnsi="Arial" w:cs="Arial"/>
          <w:sz w:val="20"/>
          <w:szCs w:val="20"/>
          <w:lang w:val="en-GB"/>
        </w:rPr>
        <w:t>(Taye &amp; Mengesha, 2024</w:t>
      </w:r>
      <w:r w:rsidR="00E75A66">
        <w:rPr>
          <w:rFonts w:ascii="Arial" w:eastAsia="Calibri" w:hAnsi="Arial" w:cs="Arial"/>
          <w:sz w:val="20"/>
          <w:szCs w:val="20"/>
          <w:lang w:val="en-GB"/>
        </w:rPr>
        <w:t xml:space="preserve">; </w:t>
      </w:r>
      <w:r w:rsidR="00E75A66" w:rsidRPr="00E75A66">
        <w:rPr>
          <w:rFonts w:ascii="Arial" w:eastAsia="Calibri" w:hAnsi="Arial" w:cs="Arial"/>
          <w:sz w:val="20"/>
          <w:szCs w:val="20"/>
          <w:lang w:val="en-GB"/>
        </w:rPr>
        <w:t>Maghamil &amp; Sieras, 2024)</w:t>
      </w:r>
      <w:r w:rsidRPr="007B5B08">
        <w:rPr>
          <w:rFonts w:ascii="Arial" w:eastAsia="Calibri" w:hAnsi="Arial" w:cs="Arial"/>
          <w:sz w:val="20"/>
          <w:szCs w:val="20"/>
          <w:lang w:val="en-GB"/>
        </w:rPr>
        <w:t xml:space="preserve">. </w:t>
      </w:r>
      <w:bookmarkStart w:id="11" w:name="_Toc197770944"/>
      <w:bookmarkEnd w:id="9"/>
      <w:bookmarkEnd w:id="10"/>
    </w:p>
    <w:p w14:paraId="3B0D947E" w14:textId="77777777"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p>
    <w:bookmarkEnd w:id="11"/>
    <w:p w14:paraId="20E8841A" w14:textId="62CD2540"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Times New Roman" w:hAnsi="Arial" w:cs="Arial"/>
          <w:sz w:val="20"/>
          <w:szCs w:val="20"/>
          <w:lang w:val="en-GB"/>
        </w:rPr>
        <w:t>Mohamed and Nyinondi, (2017) in academic writing as discourse of practice: Genre analysis of students</w:t>
      </w:r>
      <w:r w:rsidR="00E75A66">
        <w:rPr>
          <w:rFonts w:ascii="Arial" w:eastAsia="Times New Roman" w:hAnsi="Arial" w:cs="Arial"/>
          <w:sz w:val="20"/>
          <w:szCs w:val="20"/>
          <w:lang w:val="en-GB"/>
        </w:rPr>
        <w:t>'</w:t>
      </w:r>
      <w:r w:rsidRPr="007B5B08">
        <w:rPr>
          <w:rFonts w:ascii="Arial" w:eastAsia="Times New Roman" w:hAnsi="Arial" w:cs="Arial"/>
          <w:sz w:val="20"/>
          <w:szCs w:val="20"/>
          <w:lang w:val="en-GB"/>
        </w:rPr>
        <w:t xml:space="preserve"> writing in Higher Education in Tanzania. They used genre analysis theory to examine students’ academic writing discourse of practice at the university. The study findings revealed that students’ use of conjunctions was widely at odds with </w:t>
      </w:r>
      <w:r w:rsidR="00E75A66">
        <w:rPr>
          <w:rFonts w:ascii="Arial" w:eastAsia="Times New Roman" w:hAnsi="Arial" w:cs="Arial"/>
          <w:sz w:val="20"/>
          <w:szCs w:val="20"/>
          <w:lang w:val="en-GB"/>
        </w:rPr>
        <w:t xml:space="preserve">the </w:t>
      </w:r>
      <w:r w:rsidRPr="007B5B08">
        <w:rPr>
          <w:rFonts w:ascii="Arial" w:eastAsia="Times New Roman" w:hAnsi="Arial" w:cs="Arial"/>
          <w:sz w:val="20"/>
          <w:szCs w:val="20"/>
          <w:lang w:val="en-GB"/>
        </w:rPr>
        <w:t xml:space="preserve">writing practices of </w:t>
      </w:r>
      <w:r w:rsidR="00E75A66">
        <w:rPr>
          <w:rFonts w:ascii="Arial" w:eastAsia="Times New Roman" w:hAnsi="Arial" w:cs="Arial"/>
          <w:sz w:val="20"/>
          <w:szCs w:val="20"/>
          <w:lang w:val="en-GB"/>
        </w:rPr>
        <w:t xml:space="preserve">the </w:t>
      </w:r>
      <w:r w:rsidRPr="007B5B08">
        <w:rPr>
          <w:rFonts w:ascii="Arial" w:eastAsia="Times New Roman" w:hAnsi="Arial" w:cs="Arial"/>
          <w:sz w:val="20"/>
          <w:szCs w:val="20"/>
          <w:lang w:val="en-GB"/>
        </w:rPr>
        <w:t xml:space="preserve">academic genre. </w:t>
      </w:r>
      <w:r w:rsidRPr="007B5B08">
        <w:rPr>
          <w:rFonts w:ascii="Arial" w:eastAsia="Calibri" w:hAnsi="Arial" w:cs="Arial"/>
          <w:sz w:val="20"/>
          <w:szCs w:val="20"/>
          <w:lang w:val="en-GB"/>
        </w:rPr>
        <w:t xml:space="preserve"> </w:t>
      </w:r>
    </w:p>
    <w:p w14:paraId="0ACACD64" w14:textId="77777777"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p>
    <w:p w14:paraId="1320A4FA" w14:textId="731AF80A"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 xml:space="preserve">Pineteh, (2013) realized that undergraduate students at Cape Peninsula University of Technology (CPUT), South African university students had academic writing challenges due to the consequences of students’ linguistic and general literacy backgrounds, attitudes toward academic writing and the privileging of middle-class literacy practices in South African higher education.  </w:t>
      </w:r>
    </w:p>
    <w:p w14:paraId="6B9BB5E8" w14:textId="77777777"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p>
    <w:p w14:paraId="6665C1E4" w14:textId="679B3DF8"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w w:val="101"/>
          <w:sz w:val="20"/>
          <w:szCs w:val="20"/>
          <w:lang w:val="en-GB"/>
        </w:rPr>
        <w:t xml:space="preserve">Qorro, (2013), on her study Language of instruction in Tanzania: Why are research findings not heeded? The study recommended that LOI in Tanzanian secondary schools and tertiary education should be Kiswahili for </w:t>
      </w:r>
      <w:r w:rsidR="00E75A66">
        <w:rPr>
          <w:rFonts w:ascii="Arial" w:eastAsia="Calibri" w:hAnsi="Arial" w:cs="Arial"/>
          <w:w w:val="101"/>
          <w:sz w:val="20"/>
          <w:szCs w:val="20"/>
          <w:lang w:val="en-GB"/>
        </w:rPr>
        <w:t xml:space="preserve">the </w:t>
      </w:r>
      <w:r w:rsidRPr="007B5B08">
        <w:rPr>
          <w:rFonts w:ascii="Arial" w:eastAsia="Calibri" w:hAnsi="Arial" w:cs="Arial"/>
          <w:w w:val="101"/>
          <w:sz w:val="20"/>
          <w:szCs w:val="20"/>
          <w:lang w:val="en-GB"/>
        </w:rPr>
        <w:t xml:space="preserve">positive effects of eliminating bad </w:t>
      </w:r>
      <w:r w:rsidR="00366D02">
        <w:rPr>
          <w:rFonts w:ascii="Arial" w:eastAsia="Calibri" w:hAnsi="Arial" w:cs="Arial"/>
          <w:w w:val="101"/>
          <w:sz w:val="20"/>
          <w:szCs w:val="20"/>
          <w:lang w:val="en-GB"/>
        </w:rPr>
        <w:t>English</w:t>
      </w:r>
      <w:r w:rsidRPr="007B5B08">
        <w:rPr>
          <w:rFonts w:ascii="Arial" w:eastAsia="Calibri" w:hAnsi="Arial" w:cs="Arial"/>
          <w:w w:val="101"/>
          <w:sz w:val="20"/>
          <w:szCs w:val="20"/>
          <w:lang w:val="en-GB"/>
        </w:rPr>
        <w:t xml:space="preserve"> that is being used by teachers in secondary school classrooms. Among other advantages, it would enable students and teachers to communicate properly and thus facilitate learning; enable those whose education initially ended at </w:t>
      </w:r>
      <w:r w:rsidR="00E75A66">
        <w:rPr>
          <w:rFonts w:ascii="Arial" w:eastAsia="Calibri" w:hAnsi="Arial" w:cs="Arial"/>
          <w:w w:val="101"/>
          <w:sz w:val="20"/>
          <w:szCs w:val="20"/>
          <w:lang w:val="en-GB"/>
        </w:rPr>
        <w:t xml:space="preserve">the </w:t>
      </w:r>
      <w:r w:rsidRPr="007B5B08">
        <w:rPr>
          <w:rFonts w:ascii="Arial" w:eastAsia="Calibri" w:hAnsi="Arial" w:cs="Arial"/>
          <w:w w:val="101"/>
          <w:sz w:val="20"/>
          <w:szCs w:val="20"/>
          <w:lang w:val="en-GB"/>
        </w:rPr>
        <w:t xml:space="preserve">primary school level; and who may later want to go to secondary education, to access education at higher levels without coming up against the language barrier. It would make education more inclusive, meaningful and relevant to Tanzanian society. </w:t>
      </w:r>
      <w:r w:rsidRPr="007B5B08">
        <w:rPr>
          <w:rFonts w:ascii="Arial" w:eastAsia="Calibri" w:hAnsi="Arial" w:cs="Arial"/>
          <w:sz w:val="20"/>
          <w:szCs w:val="20"/>
          <w:lang w:val="en-GB"/>
        </w:rPr>
        <w:t xml:space="preserve"> </w:t>
      </w:r>
    </w:p>
    <w:p w14:paraId="390CB2E0" w14:textId="77777777"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p>
    <w:p w14:paraId="68CC3512" w14:textId="64FDED5A"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Dudu et al. (2012) conducted a study at Great Zimbabwe University (GZU) focusing on academic writing weaknesses among first-year undergraduate students in Zimbabwe. The study included 550 students and 15 lecturers, utilizing document analysis, interviews, and questionnaires for data collection. Results indicated numerous weaknesses in students' written academic work, emphasi</w:t>
      </w:r>
      <w:r w:rsidR="00E75A66">
        <w:rPr>
          <w:rFonts w:ascii="Arial" w:eastAsia="Calibri" w:hAnsi="Arial" w:cs="Arial"/>
          <w:sz w:val="20"/>
          <w:szCs w:val="20"/>
          <w:lang w:val="en-GB"/>
        </w:rPr>
        <w:t>s</w:t>
      </w:r>
      <w:r w:rsidRPr="007B5B08">
        <w:rPr>
          <w:rFonts w:ascii="Arial" w:eastAsia="Calibri" w:hAnsi="Arial" w:cs="Arial"/>
          <w:sz w:val="20"/>
          <w:szCs w:val="20"/>
          <w:lang w:val="en-GB"/>
        </w:rPr>
        <w:t xml:space="preserve">ing the importance of viewing academic writing as a </w:t>
      </w:r>
      <w:r w:rsidRPr="007B5B08">
        <w:rPr>
          <w:rFonts w:ascii="Arial" w:eastAsia="Calibri" w:hAnsi="Arial" w:cs="Arial"/>
          <w:sz w:val="20"/>
          <w:szCs w:val="20"/>
          <w:lang w:val="en-GB"/>
        </w:rPr>
        <w:t xml:space="preserve">process rather than a product. The study recommends a shift towards an academic literacies-focused approach in teaching writing at Zimbabwean universities. </w:t>
      </w:r>
    </w:p>
    <w:p w14:paraId="55A622A1" w14:textId="77777777"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p>
    <w:p w14:paraId="7D1CED4B" w14:textId="0961D70A"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The existing literature predominantly focuses on the challenges faced by students in the context of academic writing, while other factors that may influence effective writing and the impact of this state of affair</w:t>
      </w:r>
      <w:r w:rsidR="00E75A66">
        <w:rPr>
          <w:rFonts w:ascii="Arial" w:eastAsia="Calibri" w:hAnsi="Arial" w:cs="Arial"/>
          <w:sz w:val="20"/>
          <w:szCs w:val="20"/>
          <w:lang w:val="en-GB"/>
        </w:rPr>
        <w:t>s</w:t>
      </w:r>
      <w:r w:rsidRPr="007B5B08">
        <w:rPr>
          <w:rFonts w:ascii="Arial" w:eastAsia="Calibri" w:hAnsi="Arial" w:cs="Arial"/>
          <w:sz w:val="20"/>
          <w:szCs w:val="20"/>
          <w:lang w:val="en-GB"/>
        </w:rPr>
        <w:t xml:space="preserve"> have not been thoroughly investigated. Consequently, this study aims to address this gap in the literature by highlighting the role of universities in preparing the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syllabi</w:t>
      </w:r>
      <w:r w:rsidR="00E75A66">
        <w:rPr>
          <w:rFonts w:ascii="Arial" w:eastAsia="Calibri" w:hAnsi="Arial" w:cs="Arial"/>
          <w:sz w:val="20"/>
          <w:szCs w:val="20"/>
          <w:lang w:val="en-GB"/>
        </w:rPr>
        <w:t>,</w:t>
      </w:r>
      <w:r w:rsidRPr="007B5B08">
        <w:rPr>
          <w:rFonts w:ascii="Arial" w:eastAsia="Calibri" w:hAnsi="Arial" w:cs="Arial"/>
          <w:sz w:val="20"/>
          <w:szCs w:val="20"/>
          <w:lang w:val="en-GB"/>
        </w:rPr>
        <w:t xml:space="preserve"> which will mitigate the challenges of using </w:t>
      </w:r>
      <w:r w:rsidR="00366D02">
        <w:rPr>
          <w:rFonts w:ascii="Arial" w:eastAsia="Calibri" w:hAnsi="Arial" w:cs="Arial"/>
          <w:sz w:val="20"/>
          <w:szCs w:val="20"/>
          <w:lang w:val="en-GB"/>
        </w:rPr>
        <w:t>English</w:t>
      </w:r>
      <w:r w:rsidRPr="007B5B08">
        <w:rPr>
          <w:rFonts w:ascii="Arial" w:eastAsia="Calibri" w:hAnsi="Arial" w:cs="Arial"/>
          <w:sz w:val="20"/>
          <w:szCs w:val="20"/>
          <w:lang w:val="en-GB"/>
        </w:rPr>
        <w:t>, particularly in academic writing in Tanzania</w:t>
      </w:r>
      <w:r w:rsidR="00E75A66">
        <w:rPr>
          <w:rFonts w:ascii="Arial" w:eastAsia="Calibri" w:hAnsi="Arial" w:cs="Arial"/>
          <w:sz w:val="20"/>
          <w:szCs w:val="20"/>
          <w:lang w:val="en-GB"/>
        </w:rPr>
        <w:t>,</w:t>
      </w:r>
      <w:r w:rsidRPr="007B5B08">
        <w:rPr>
          <w:rFonts w:ascii="Arial" w:eastAsia="Calibri" w:hAnsi="Arial" w:cs="Arial"/>
          <w:sz w:val="20"/>
          <w:szCs w:val="20"/>
          <w:lang w:val="en-GB"/>
        </w:rPr>
        <w:t xml:space="preserve"> not only while they’re at the universities even in post-universities life.</w:t>
      </w:r>
    </w:p>
    <w:p w14:paraId="38B9117E" w14:textId="77777777"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p>
    <w:p w14:paraId="59C85CD1" w14:textId="6A548CAE" w:rsidR="007B5B08" w:rsidRPr="007B5B08" w:rsidRDefault="007B5B08" w:rsidP="007B5B08">
      <w:pPr>
        <w:tabs>
          <w:tab w:val="left" w:pos="90"/>
        </w:tabs>
        <w:spacing w:after="0" w:line="240" w:lineRule="auto"/>
        <w:ind w:hanging="288"/>
        <w:jc w:val="both"/>
        <w:outlineLvl w:val="1"/>
        <w:rPr>
          <w:rFonts w:ascii="Arial" w:eastAsia="Times New Roman" w:hAnsi="Arial" w:cs="Arial"/>
          <w:b/>
          <w:lang w:val="en-GB" w:eastAsia="x-none"/>
        </w:rPr>
      </w:pPr>
      <w:bookmarkStart w:id="12" w:name="_Toc197770949"/>
      <w:r w:rsidRPr="007B5B08">
        <w:rPr>
          <w:rFonts w:ascii="Arial" w:eastAsia="Times New Roman" w:hAnsi="Arial" w:cs="Arial"/>
          <w:b/>
          <w:lang w:val="en-GB" w:eastAsia="x-none"/>
        </w:rPr>
        <w:tab/>
        <w:t>1.1 Theoretical Framework</w:t>
      </w:r>
      <w:bookmarkEnd w:id="12"/>
    </w:p>
    <w:p w14:paraId="01CAA8EE" w14:textId="77777777" w:rsidR="007B5B08" w:rsidRPr="007B5B08" w:rsidRDefault="007B5B08" w:rsidP="007B5B08">
      <w:pPr>
        <w:tabs>
          <w:tab w:val="left" w:pos="90"/>
        </w:tabs>
        <w:spacing w:after="0" w:line="240" w:lineRule="auto"/>
        <w:ind w:hanging="288"/>
        <w:jc w:val="both"/>
        <w:outlineLvl w:val="1"/>
        <w:rPr>
          <w:rFonts w:ascii="Arial" w:eastAsia="Times New Roman" w:hAnsi="Arial" w:cs="Arial"/>
          <w:b/>
          <w:sz w:val="20"/>
          <w:szCs w:val="20"/>
          <w:lang w:val="en-GB" w:eastAsia="x-none"/>
        </w:rPr>
      </w:pPr>
    </w:p>
    <w:p w14:paraId="769DA074" w14:textId="77777777"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 xml:space="preserve">The Cognitive Process Theory of Writing guided this study on writing processes. </w:t>
      </w:r>
      <w:r w:rsidRPr="007B5B08">
        <w:rPr>
          <w:rFonts w:ascii="Arial" w:eastAsia="Times New Roman" w:hAnsi="Arial" w:cs="Arial"/>
          <w:sz w:val="20"/>
          <w:szCs w:val="20"/>
          <w:lang w:val="en-GB"/>
        </w:rPr>
        <w:t xml:space="preserve">which was propounded by Flower and Hayes (1981). The theory assumes that </w:t>
      </w:r>
      <w:r w:rsidRPr="007B5B08">
        <w:rPr>
          <w:rFonts w:ascii="Arial" w:eastAsia="Calibri" w:hAnsi="Arial" w:cs="Arial"/>
          <w:sz w:val="20"/>
          <w:szCs w:val="20"/>
          <w:lang w:val="en-GB"/>
        </w:rPr>
        <w:t>Individuals possess the ability to manage or observe their own writing processes; however, there is significant variability in their proficiency in doing so, as well as in their capacity to plan and establish objectives. This variability can stem from a range of factors, including individual differences in cognitive abilities, prior experiences with writing, and the specific context in which the writing occurs.</w:t>
      </w:r>
    </w:p>
    <w:p w14:paraId="6D387391" w14:textId="77777777" w:rsidR="007B5B08" w:rsidRPr="007B5B08" w:rsidRDefault="007B5B08" w:rsidP="007B5B08">
      <w:pPr>
        <w:widowControl w:val="0"/>
        <w:tabs>
          <w:tab w:val="left" w:pos="90"/>
        </w:tabs>
        <w:spacing w:after="0" w:line="240" w:lineRule="auto"/>
        <w:jc w:val="both"/>
        <w:rPr>
          <w:rFonts w:ascii="Arial" w:eastAsia="Times New Roman" w:hAnsi="Arial" w:cs="Arial"/>
          <w:sz w:val="20"/>
          <w:szCs w:val="20"/>
          <w:lang w:val="en-GB"/>
        </w:rPr>
      </w:pPr>
    </w:p>
    <w:p w14:paraId="18217CE0" w14:textId="5A8FF71A" w:rsidR="007B5B08" w:rsidRDefault="007B5B08" w:rsidP="007B5B08">
      <w:pPr>
        <w:widowControl w:val="0"/>
        <w:spacing w:after="0" w:line="240" w:lineRule="auto"/>
        <w:jc w:val="both"/>
        <w:rPr>
          <w:rFonts w:ascii="Arial" w:eastAsia="Calibri" w:hAnsi="Arial" w:cs="Arial"/>
          <w:bCs/>
          <w:iCs/>
          <w:sz w:val="20"/>
          <w:szCs w:val="20"/>
          <w:lang w:val="en-GB"/>
        </w:rPr>
      </w:pPr>
      <w:bookmarkStart w:id="13" w:name="_Toc197770951"/>
      <w:r w:rsidRPr="007B5B08">
        <w:rPr>
          <w:rFonts w:ascii="Arial" w:eastAsia="Calibri" w:hAnsi="Arial" w:cs="Arial"/>
          <w:sz w:val="20"/>
          <w:szCs w:val="20"/>
          <w:lang w:val="en-GB"/>
        </w:rPr>
        <w:t>The theory offers a systematic method for writing, including academic writing by dividing the writing process into three essential elements which are planning, translating, and reviewing. This framework aid writers in effectively organi</w:t>
      </w:r>
      <w:r w:rsidR="00E75A66">
        <w:rPr>
          <w:rFonts w:ascii="Arial" w:eastAsia="Calibri" w:hAnsi="Arial" w:cs="Arial"/>
          <w:sz w:val="20"/>
          <w:szCs w:val="20"/>
          <w:lang w:val="en-GB"/>
        </w:rPr>
        <w:t>s</w:t>
      </w:r>
      <w:r w:rsidRPr="007B5B08">
        <w:rPr>
          <w:rFonts w:ascii="Arial" w:eastAsia="Calibri" w:hAnsi="Arial" w:cs="Arial"/>
          <w:sz w:val="20"/>
          <w:szCs w:val="20"/>
          <w:lang w:val="en-GB"/>
        </w:rPr>
        <w:t xml:space="preserve">ing their thoughts. </w:t>
      </w:r>
      <w:r w:rsidR="00E75A66">
        <w:rPr>
          <w:rFonts w:ascii="Arial" w:eastAsia="Calibri" w:hAnsi="Arial" w:cs="Arial"/>
          <w:bCs/>
          <w:iCs/>
          <w:sz w:val="20"/>
          <w:szCs w:val="20"/>
          <w:lang w:val="en-GB"/>
        </w:rPr>
        <w:t>C</w:t>
      </w:r>
      <w:r w:rsidRPr="007B5B08">
        <w:rPr>
          <w:rFonts w:ascii="Arial" w:eastAsia="Calibri" w:hAnsi="Arial" w:cs="Arial"/>
          <w:bCs/>
          <w:iCs/>
          <w:sz w:val="20"/>
          <w:szCs w:val="20"/>
          <w:lang w:val="en-GB"/>
        </w:rPr>
        <w:t xml:space="preserve">omprehending the three steps of academic writing—planning, translating, and reviewing the theory would assist language educators in instructing students on how to properly use </w:t>
      </w:r>
      <w:r w:rsidR="00366D02">
        <w:rPr>
          <w:rFonts w:ascii="Arial" w:eastAsia="Calibri" w:hAnsi="Arial" w:cs="Arial"/>
          <w:bCs/>
          <w:iCs/>
          <w:sz w:val="20"/>
          <w:szCs w:val="20"/>
          <w:lang w:val="en-GB"/>
        </w:rPr>
        <w:t>English</w:t>
      </w:r>
      <w:r w:rsidRPr="007B5B08">
        <w:rPr>
          <w:rFonts w:ascii="Arial" w:eastAsia="Calibri" w:hAnsi="Arial" w:cs="Arial"/>
          <w:bCs/>
          <w:iCs/>
          <w:sz w:val="20"/>
          <w:szCs w:val="20"/>
          <w:lang w:val="en-GB"/>
        </w:rPr>
        <w:t xml:space="preserve"> in academic writing. Also universities can teach students how to effectively give and receive peer critique</w:t>
      </w:r>
      <w:r w:rsidR="00E75A66">
        <w:rPr>
          <w:rFonts w:ascii="Arial" w:eastAsia="Calibri" w:hAnsi="Arial" w:cs="Arial"/>
          <w:bCs/>
          <w:iCs/>
          <w:sz w:val="20"/>
          <w:szCs w:val="20"/>
          <w:lang w:val="en-GB"/>
        </w:rPr>
        <w:t>;</w:t>
      </w:r>
      <w:r w:rsidRPr="007B5B08">
        <w:rPr>
          <w:rFonts w:ascii="Arial" w:eastAsia="Calibri" w:hAnsi="Arial" w:cs="Arial"/>
          <w:bCs/>
          <w:iCs/>
          <w:sz w:val="20"/>
          <w:szCs w:val="20"/>
          <w:lang w:val="en-GB"/>
        </w:rPr>
        <w:t xml:space="preserve"> the teachers would be able to offer insightful criticism on drafts and outlines as well as final assignments.</w:t>
      </w:r>
    </w:p>
    <w:p w14:paraId="7E40D655" w14:textId="77777777" w:rsidR="007B5B08" w:rsidRPr="007B5B08" w:rsidRDefault="007B5B08" w:rsidP="007B5B08">
      <w:pPr>
        <w:widowControl w:val="0"/>
        <w:spacing w:after="0" w:line="240" w:lineRule="auto"/>
        <w:jc w:val="both"/>
        <w:rPr>
          <w:rFonts w:ascii="Arial" w:eastAsia="Calibri" w:hAnsi="Arial" w:cs="Arial"/>
          <w:bCs/>
          <w:iCs/>
          <w:sz w:val="20"/>
          <w:szCs w:val="20"/>
          <w:lang w:val="en-GB"/>
        </w:rPr>
      </w:pPr>
    </w:p>
    <w:p w14:paraId="57C0653B" w14:textId="036A443D" w:rsidR="007B5B08" w:rsidRDefault="007B5B08" w:rsidP="007B5B08">
      <w:pPr>
        <w:widowControl w:val="0"/>
        <w:spacing w:after="0" w:line="240" w:lineRule="auto"/>
        <w:jc w:val="both"/>
        <w:rPr>
          <w:rFonts w:ascii="Arial" w:eastAsia="Calibri" w:hAnsi="Arial" w:cs="Arial"/>
          <w:kern w:val="2"/>
          <w:sz w:val="20"/>
          <w:szCs w:val="20"/>
          <w:lang w:val="en-GB"/>
        </w:rPr>
      </w:pPr>
      <w:r w:rsidRPr="007B5B08">
        <w:rPr>
          <w:rFonts w:ascii="Arial" w:eastAsia="Calibri" w:hAnsi="Arial" w:cs="Arial"/>
          <w:sz w:val="20"/>
          <w:szCs w:val="20"/>
          <w:lang w:val="en-GB"/>
        </w:rPr>
        <w:t xml:space="preserve">In this study, the CPT was relevant and useful in this study as it helped the researcher to explore the sources of academic writing challenges undergraduate students' face. The theory was also meant to improve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writing skills to learners if three principles would be observed. These include planning, sentence generation and revising. There should be a collective effort for </w:t>
      </w:r>
      <w:r w:rsidRPr="007B5B08">
        <w:rPr>
          <w:rFonts w:ascii="Arial" w:eastAsia="Calibri" w:hAnsi="Arial" w:cs="Arial"/>
          <w:sz w:val="20"/>
          <w:szCs w:val="20"/>
          <w:lang w:val="en-GB"/>
        </w:rPr>
        <w:lastRenderedPageBreak/>
        <w:t xml:space="preserve">enhancing effective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language learning of undergraduate students. The training process should create effective guidance on how to improve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language academic writing skills. The theory helped the researcher to use the theory to determine whether the students considered the procedures of writing. Therefore, undergraduate students were expected to retrieve </w:t>
      </w:r>
      <w:r w:rsidR="00E75A66">
        <w:rPr>
          <w:rFonts w:ascii="Arial" w:eastAsia="Calibri" w:hAnsi="Arial" w:cs="Arial"/>
          <w:sz w:val="20"/>
          <w:szCs w:val="20"/>
          <w:lang w:val="en-GB"/>
        </w:rPr>
        <w:t xml:space="preserve">an </w:t>
      </w:r>
      <w:r w:rsidRPr="007B5B08">
        <w:rPr>
          <w:rFonts w:ascii="Arial" w:eastAsia="Calibri" w:hAnsi="Arial" w:cs="Arial"/>
          <w:sz w:val="20"/>
          <w:szCs w:val="20"/>
          <w:lang w:val="en-GB"/>
        </w:rPr>
        <w:t xml:space="preserve">internal representation of knowledge using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for academic writing so that they could jot down all retrieved relevant information from long-term memory. While using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for academic writing, the undergraduate students </w:t>
      </w:r>
      <w:r w:rsidRPr="007B5B08">
        <w:rPr>
          <w:rFonts w:ascii="Arial" w:eastAsia="Calibri" w:hAnsi="Arial" w:cs="Arial"/>
          <w:kern w:val="2"/>
          <w:sz w:val="20"/>
          <w:szCs w:val="20"/>
          <w:lang w:val="en-GB"/>
        </w:rPr>
        <w:t xml:space="preserve">start with an overall plan in their head, they think about what they want to say and who </w:t>
      </w:r>
      <w:r w:rsidR="00E75A66">
        <w:rPr>
          <w:rFonts w:ascii="Arial" w:eastAsia="Calibri" w:hAnsi="Arial" w:cs="Arial"/>
          <w:kern w:val="2"/>
          <w:sz w:val="20"/>
          <w:szCs w:val="20"/>
          <w:lang w:val="en-GB"/>
        </w:rPr>
        <w:t>they are</w:t>
      </w:r>
      <w:r w:rsidRPr="007B5B08">
        <w:rPr>
          <w:rFonts w:ascii="Arial" w:eastAsia="Calibri" w:hAnsi="Arial" w:cs="Arial"/>
          <w:kern w:val="2"/>
          <w:sz w:val="20"/>
          <w:szCs w:val="20"/>
          <w:lang w:val="en-GB"/>
        </w:rPr>
        <w:t xml:space="preserve"> writing for and then draft out sections of the writing, revising and editing their work.</w:t>
      </w:r>
    </w:p>
    <w:p w14:paraId="12EFBE69" w14:textId="77777777" w:rsidR="007B5B08" w:rsidRPr="007B5B08" w:rsidRDefault="007B5B08" w:rsidP="007B5B08">
      <w:pPr>
        <w:widowControl w:val="0"/>
        <w:spacing w:after="0" w:line="240" w:lineRule="auto"/>
        <w:jc w:val="both"/>
        <w:rPr>
          <w:rFonts w:ascii="Arial" w:eastAsia="Calibri" w:hAnsi="Arial" w:cs="Arial"/>
          <w:kern w:val="2"/>
          <w:sz w:val="20"/>
          <w:szCs w:val="20"/>
          <w:lang w:val="en-GB"/>
        </w:rPr>
      </w:pPr>
    </w:p>
    <w:p w14:paraId="0AF869B2" w14:textId="158473DB" w:rsidR="007B5B08" w:rsidRDefault="007B5B08" w:rsidP="007B5B08">
      <w:pPr>
        <w:pStyle w:val="Heading2"/>
        <w:rPr>
          <w:rFonts w:eastAsia="Calibri"/>
          <w:lang w:val="en-GB"/>
        </w:rPr>
      </w:pPr>
      <w:r w:rsidRPr="007B5B08">
        <w:rPr>
          <w:rFonts w:eastAsia="Calibri"/>
          <w:lang w:val="en-GB"/>
        </w:rPr>
        <w:t>2. MATERIAL</w:t>
      </w:r>
      <w:r>
        <w:rPr>
          <w:rFonts w:eastAsia="Calibri"/>
          <w:lang w:val="en-GB"/>
        </w:rPr>
        <w:t xml:space="preserve">S </w:t>
      </w:r>
      <w:r w:rsidRPr="007B5B08">
        <w:rPr>
          <w:rFonts w:eastAsia="Calibri"/>
          <w:lang w:val="en-GB"/>
        </w:rPr>
        <w:t>AND METHODS</w:t>
      </w:r>
      <w:bookmarkStart w:id="14" w:name="_Toc197770953"/>
      <w:bookmarkEnd w:id="13"/>
    </w:p>
    <w:p w14:paraId="4E5DD073" w14:textId="77777777" w:rsidR="007B5B08" w:rsidRPr="007B5B08" w:rsidRDefault="007B5B08" w:rsidP="007B5B08">
      <w:pPr>
        <w:widowControl w:val="0"/>
        <w:tabs>
          <w:tab w:val="left" w:pos="90"/>
        </w:tabs>
        <w:spacing w:after="0" w:line="240" w:lineRule="auto"/>
        <w:jc w:val="both"/>
        <w:rPr>
          <w:rFonts w:ascii="Arial" w:eastAsia="Calibri" w:hAnsi="Arial" w:cs="Arial"/>
          <w:b/>
          <w:bCs/>
          <w:sz w:val="20"/>
          <w:szCs w:val="20"/>
          <w:lang w:val="en-GB"/>
        </w:rPr>
      </w:pPr>
    </w:p>
    <w:p w14:paraId="76FB7C4C" w14:textId="77777777"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This section will cover the following aspects:</w:t>
      </w:r>
    </w:p>
    <w:p w14:paraId="3B70B672" w14:textId="77777777"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p>
    <w:p w14:paraId="28DC5703" w14:textId="1A9DA34D" w:rsidR="007B5B08" w:rsidRPr="007B5B08" w:rsidRDefault="007B5B08" w:rsidP="007B5B08">
      <w:pPr>
        <w:widowControl w:val="0"/>
        <w:tabs>
          <w:tab w:val="left" w:pos="90"/>
        </w:tabs>
        <w:spacing w:after="0" w:line="240" w:lineRule="auto"/>
        <w:jc w:val="both"/>
        <w:rPr>
          <w:rFonts w:ascii="Arial" w:eastAsia="Calibri" w:hAnsi="Arial" w:cs="Arial"/>
          <w:b/>
          <w:bCs/>
          <w:lang w:val="en-GB"/>
        </w:rPr>
      </w:pPr>
      <w:r w:rsidRPr="007B5B08">
        <w:rPr>
          <w:rFonts w:ascii="Arial" w:eastAsia="Calibri" w:hAnsi="Arial" w:cs="Arial"/>
          <w:b/>
          <w:bCs/>
          <w:lang w:val="en-GB"/>
        </w:rPr>
        <w:t>2.1 Research Approach</w:t>
      </w:r>
      <w:bookmarkEnd w:id="14"/>
    </w:p>
    <w:p w14:paraId="109B3BD1" w14:textId="77777777" w:rsidR="007B5B08" w:rsidRPr="007B5B08" w:rsidRDefault="007B5B08" w:rsidP="007B5B08">
      <w:pPr>
        <w:widowControl w:val="0"/>
        <w:tabs>
          <w:tab w:val="left" w:pos="90"/>
        </w:tabs>
        <w:spacing w:after="0" w:line="240" w:lineRule="auto"/>
        <w:jc w:val="both"/>
        <w:rPr>
          <w:rFonts w:ascii="Arial" w:eastAsia="Calibri" w:hAnsi="Arial" w:cs="Arial"/>
          <w:b/>
          <w:bCs/>
          <w:sz w:val="18"/>
          <w:szCs w:val="18"/>
          <w:lang w:val="en-GB"/>
        </w:rPr>
      </w:pPr>
    </w:p>
    <w:p w14:paraId="2802DB0B" w14:textId="797C0C7A" w:rsidR="007B5B08" w:rsidRDefault="007B5B08" w:rsidP="007B5B08">
      <w:pPr>
        <w:widowControl w:val="0"/>
        <w:tabs>
          <w:tab w:val="left" w:pos="90"/>
        </w:tabs>
        <w:spacing w:after="0" w:line="240" w:lineRule="auto"/>
        <w:jc w:val="both"/>
        <w:rPr>
          <w:rFonts w:ascii="Arial" w:eastAsia="Times New Roman" w:hAnsi="Arial" w:cs="Arial"/>
          <w:sz w:val="20"/>
          <w:szCs w:val="20"/>
          <w:lang w:val="en-GB"/>
        </w:rPr>
      </w:pPr>
      <w:r w:rsidRPr="007B5B08">
        <w:rPr>
          <w:rFonts w:ascii="Arial" w:eastAsia="Calibri" w:hAnsi="Arial" w:cs="Arial"/>
          <w:sz w:val="20"/>
          <w:szCs w:val="20"/>
          <w:lang w:val="en-GB"/>
        </w:rPr>
        <w:t>This study employed a qualitative approach, the approach which seem</w:t>
      </w:r>
      <w:r w:rsidR="00E75A66">
        <w:rPr>
          <w:rFonts w:ascii="Arial" w:eastAsia="Calibri" w:hAnsi="Arial" w:cs="Arial"/>
          <w:sz w:val="20"/>
          <w:szCs w:val="20"/>
          <w:lang w:val="en-GB"/>
        </w:rPr>
        <w:t>s</w:t>
      </w:r>
      <w:r w:rsidRPr="007B5B08">
        <w:rPr>
          <w:rFonts w:ascii="Arial" w:eastAsia="Calibri" w:hAnsi="Arial" w:cs="Arial"/>
          <w:sz w:val="20"/>
          <w:szCs w:val="20"/>
          <w:lang w:val="en-GB"/>
        </w:rPr>
        <w:t xml:space="preserve"> to be more powerful in terms of describing research based of humanities</w:t>
      </w:r>
      <w:r w:rsidR="00E75A66">
        <w:rPr>
          <w:rFonts w:ascii="Arial" w:eastAsia="Calibri" w:hAnsi="Arial" w:cs="Arial"/>
          <w:sz w:val="20"/>
          <w:szCs w:val="20"/>
          <w:lang w:val="en-GB"/>
        </w:rPr>
        <w:t>,</w:t>
      </w:r>
      <w:r w:rsidRPr="007B5B08">
        <w:rPr>
          <w:rFonts w:ascii="Arial" w:eastAsia="Calibri" w:hAnsi="Arial" w:cs="Arial"/>
          <w:sz w:val="20"/>
          <w:szCs w:val="20"/>
          <w:lang w:val="en-GB"/>
        </w:rPr>
        <w:t xml:space="preserve"> including the language-oriented studies, (</w:t>
      </w:r>
      <w:r w:rsidRPr="007B5B08">
        <w:rPr>
          <w:rFonts w:ascii="Arial" w:eastAsia="Times New Roman" w:hAnsi="Arial" w:cs="Arial"/>
          <w:sz w:val="20"/>
          <w:szCs w:val="20"/>
          <w:lang w:val="en-GB"/>
        </w:rPr>
        <w:t>Creswell, 2014).</w:t>
      </w:r>
      <w:r w:rsidRPr="007B5B08">
        <w:rPr>
          <w:rFonts w:ascii="Arial" w:eastAsia="Calibri" w:hAnsi="Arial" w:cs="Arial"/>
          <w:sz w:val="20"/>
          <w:szCs w:val="20"/>
          <w:lang w:val="en-GB"/>
        </w:rPr>
        <w:t xml:space="preserve">The qualitative approach is very relevant to this study as it was involved the participation of the students and their instructors during data collection and thus capturing their experiences in </w:t>
      </w:r>
      <w:r w:rsidR="00366D02">
        <w:rPr>
          <w:rFonts w:ascii="Arial" w:eastAsia="Calibri" w:hAnsi="Arial" w:cs="Arial"/>
          <w:sz w:val="20"/>
          <w:szCs w:val="20"/>
          <w:lang w:val="en-GB"/>
        </w:rPr>
        <w:t>English</w:t>
      </w:r>
      <w:r w:rsidR="00B35940">
        <w:rPr>
          <w:rFonts w:ascii="Arial" w:eastAsia="Calibri" w:hAnsi="Arial" w:cs="Arial"/>
          <w:sz w:val="20"/>
          <w:szCs w:val="20"/>
          <w:lang w:val="en-GB"/>
        </w:rPr>
        <w:t xml:space="preserve"> </w:t>
      </w:r>
      <w:r w:rsidRPr="007B5B08">
        <w:rPr>
          <w:rFonts w:ascii="Arial" w:eastAsia="Calibri" w:hAnsi="Arial" w:cs="Arial"/>
          <w:sz w:val="20"/>
          <w:szCs w:val="20"/>
          <w:lang w:val="en-GB"/>
        </w:rPr>
        <w:t xml:space="preserve">academic writing, the phenomenon which is most needed. </w:t>
      </w:r>
      <w:r w:rsidRPr="007B5B08">
        <w:rPr>
          <w:rFonts w:ascii="Arial" w:eastAsia="Times New Roman" w:hAnsi="Arial" w:cs="Arial"/>
          <w:sz w:val="20"/>
          <w:szCs w:val="20"/>
          <w:lang w:val="en-GB"/>
        </w:rPr>
        <w:t xml:space="preserve"> </w:t>
      </w:r>
    </w:p>
    <w:p w14:paraId="6FB76CB8" w14:textId="77777777" w:rsidR="007B5B08" w:rsidRPr="007B5B08" w:rsidRDefault="007B5B08" w:rsidP="007B5B08">
      <w:pPr>
        <w:widowControl w:val="0"/>
        <w:tabs>
          <w:tab w:val="left" w:pos="90"/>
        </w:tabs>
        <w:spacing w:after="0" w:line="240" w:lineRule="auto"/>
        <w:jc w:val="both"/>
        <w:rPr>
          <w:rFonts w:ascii="Arial" w:eastAsia="Calibri" w:hAnsi="Arial" w:cs="Arial"/>
          <w:sz w:val="18"/>
          <w:szCs w:val="18"/>
          <w:lang w:val="en-GB"/>
        </w:rPr>
      </w:pPr>
    </w:p>
    <w:p w14:paraId="1099FD61" w14:textId="683D51CC"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 xml:space="preserve">To achieve this, the researcher conducted an interview with undergraduate students and lecturers, the participants had an opportunity </w:t>
      </w:r>
      <w:r w:rsidR="00E75A66">
        <w:rPr>
          <w:rFonts w:ascii="Arial" w:eastAsia="Calibri" w:hAnsi="Arial" w:cs="Arial"/>
          <w:sz w:val="20"/>
          <w:szCs w:val="20"/>
          <w:lang w:val="en-GB"/>
        </w:rPr>
        <w:t>to provide</w:t>
      </w:r>
      <w:r w:rsidRPr="007B5B08">
        <w:rPr>
          <w:rFonts w:ascii="Arial" w:eastAsia="Calibri" w:hAnsi="Arial" w:cs="Arial"/>
          <w:sz w:val="20"/>
          <w:szCs w:val="20"/>
          <w:lang w:val="en-GB"/>
        </w:rPr>
        <w:t xml:space="preserve"> their views and experience on the aspects that were designed by the researcher. These interviews were designed to elicit detailed responses, allowing participants to articulate the specific effects they encountered as the result of poor use of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academic writing in the daily university life and beyond. </w:t>
      </w:r>
      <w:bookmarkStart w:id="15" w:name="_Toc197770954"/>
    </w:p>
    <w:p w14:paraId="7B26F099" w14:textId="77777777" w:rsidR="007B5B08" w:rsidRPr="007B5B08" w:rsidRDefault="007B5B08" w:rsidP="007B5B08">
      <w:pPr>
        <w:widowControl w:val="0"/>
        <w:tabs>
          <w:tab w:val="left" w:pos="90"/>
        </w:tabs>
        <w:spacing w:after="0" w:line="240" w:lineRule="auto"/>
        <w:jc w:val="both"/>
        <w:rPr>
          <w:rFonts w:ascii="Arial" w:eastAsia="Calibri" w:hAnsi="Arial" w:cs="Arial"/>
          <w:sz w:val="18"/>
          <w:szCs w:val="18"/>
          <w:lang w:val="en-GB"/>
        </w:rPr>
      </w:pPr>
    </w:p>
    <w:p w14:paraId="7E9A378B" w14:textId="2CCB7556" w:rsidR="007B5B08" w:rsidRPr="007B5B08" w:rsidRDefault="007B5B08" w:rsidP="007B5B08">
      <w:pPr>
        <w:widowControl w:val="0"/>
        <w:tabs>
          <w:tab w:val="left" w:pos="90"/>
        </w:tabs>
        <w:spacing w:after="0" w:line="240" w:lineRule="auto"/>
        <w:jc w:val="both"/>
        <w:rPr>
          <w:rFonts w:ascii="Arial" w:eastAsia="Calibri" w:hAnsi="Arial" w:cs="Arial"/>
          <w:b/>
          <w:bCs/>
          <w:lang w:val="en-GB"/>
        </w:rPr>
      </w:pPr>
      <w:r w:rsidRPr="007B5B08">
        <w:rPr>
          <w:rFonts w:ascii="Arial" w:eastAsia="Calibri" w:hAnsi="Arial" w:cs="Arial"/>
          <w:b/>
          <w:bCs/>
          <w:lang w:val="en-GB"/>
        </w:rPr>
        <w:t>2.2 Research Design</w:t>
      </w:r>
      <w:bookmarkEnd w:id="15"/>
    </w:p>
    <w:p w14:paraId="4EA108E6" w14:textId="77777777" w:rsidR="007B5B08" w:rsidRPr="007B5B08" w:rsidRDefault="007B5B08" w:rsidP="007B5B08">
      <w:pPr>
        <w:widowControl w:val="0"/>
        <w:tabs>
          <w:tab w:val="left" w:pos="90"/>
        </w:tabs>
        <w:spacing w:after="0" w:line="240" w:lineRule="auto"/>
        <w:jc w:val="both"/>
        <w:rPr>
          <w:rFonts w:ascii="Arial" w:eastAsia="Calibri" w:hAnsi="Arial" w:cs="Arial"/>
          <w:b/>
          <w:bCs/>
          <w:sz w:val="18"/>
          <w:szCs w:val="18"/>
          <w:lang w:val="en-GB"/>
        </w:rPr>
      </w:pPr>
    </w:p>
    <w:p w14:paraId="7D51D05F" w14:textId="77777777"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Symbol" w:hAnsi="Arial" w:cs="Arial"/>
          <w:color w:val="000000"/>
          <w:sz w:val="20"/>
          <w:szCs w:val="20"/>
          <w:lang w:val="en-GB"/>
        </w:rPr>
        <w:t xml:space="preserve">The study adopted a case study design which investigates a phenomenon of a contemporary nature in detail and within the purview of the practical world (Ellinger &amp; McWhorter, 2016,). </w:t>
      </w:r>
      <w:r w:rsidRPr="007B5B08">
        <w:rPr>
          <w:rFonts w:ascii="Arial" w:eastAsia="Calibri" w:hAnsi="Arial" w:cs="Arial"/>
          <w:sz w:val="20"/>
          <w:szCs w:val="20"/>
          <w:lang w:val="en-GB"/>
        </w:rPr>
        <w:t xml:space="preserve">The study encompasses two universities, named as A1 representing (Mkwawa university college of Education), which specializes in Bachelor of Arts and Education in science programs and, the second institution is named as A2 representing the St. Augustine university of Tanzania, which </w:t>
      </w:r>
      <w:r w:rsidRPr="007B5B08">
        <w:rPr>
          <w:rFonts w:ascii="Arial" w:eastAsia="Calibri" w:hAnsi="Arial" w:cs="Arial"/>
          <w:sz w:val="20"/>
          <w:szCs w:val="20"/>
          <w:lang w:val="en-GB"/>
        </w:rPr>
        <w:t>offers a wide array of courses such as Business, Economics, Engineering, Tourism, Sociology, Public Relations, and Mass Communication.</w:t>
      </w:r>
    </w:p>
    <w:p w14:paraId="6EDFDC98" w14:textId="77777777"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p>
    <w:p w14:paraId="46B3B689" w14:textId="7957791A"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 xml:space="preserve">The selection of these two institutions is deliberate, as they represent a wide range of academic disciplines and student demographics, facilitating a thorough examination of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academic writing errors across various fields of study. By analysing students from both university A1(Mkwawa </w:t>
      </w:r>
      <w:r w:rsidR="00E75A66">
        <w:rPr>
          <w:rFonts w:ascii="Arial" w:eastAsia="Calibri" w:hAnsi="Arial" w:cs="Arial"/>
          <w:sz w:val="20"/>
          <w:szCs w:val="20"/>
          <w:lang w:val="en-GB"/>
        </w:rPr>
        <w:t>University C</w:t>
      </w:r>
      <w:r w:rsidRPr="007B5B08">
        <w:rPr>
          <w:rFonts w:ascii="Arial" w:eastAsia="Calibri" w:hAnsi="Arial" w:cs="Arial"/>
          <w:sz w:val="20"/>
          <w:szCs w:val="20"/>
          <w:lang w:val="en-GB"/>
        </w:rPr>
        <w:t xml:space="preserve">ollege of Education) and university A2, (St Augustine University of Tanzania-Mwanza), the research aimed to uncover both similarities and differences in the types of writing errors committed, as well </w:t>
      </w:r>
      <w:r w:rsidR="00B35940">
        <w:rPr>
          <w:rFonts w:ascii="Arial" w:eastAsia="Calibri" w:hAnsi="Arial" w:cs="Arial"/>
          <w:sz w:val="20"/>
          <w:szCs w:val="20"/>
          <w:lang w:val="en-GB"/>
        </w:rPr>
        <w:t xml:space="preserve">                    </w:t>
      </w:r>
      <w:r w:rsidRPr="007B5B08">
        <w:rPr>
          <w:rFonts w:ascii="Arial" w:eastAsia="Calibri" w:hAnsi="Arial" w:cs="Arial"/>
          <w:sz w:val="20"/>
          <w:szCs w:val="20"/>
          <w:lang w:val="en-GB"/>
        </w:rPr>
        <w:t>as the fundamental causes that lead to these errors.</w:t>
      </w:r>
    </w:p>
    <w:p w14:paraId="3DBF0904" w14:textId="77777777"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p>
    <w:p w14:paraId="776E8081" w14:textId="6F8B45A7" w:rsidR="007B5B08" w:rsidRPr="007B5B08" w:rsidRDefault="007B5B08" w:rsidP="007B5B08">
      <w:pPr>
        <w:tabs>
          <w:tab w:val="left" w:pos="90"/>
        </w:tabs>
        <w:spacing w:after="0" w:line="240" w:lineRule="auto"/>
        <w:jc w:val="both"/>
        <w:outlineLvl w:val="1"/>
        <w:rPr>
          <w:rFonts w:ascii="Arial" w:eastAsia="Times New Roman" w:hAnsi="Arial" w:cs="Arial"/>
          <w:b/>
          <w:lang w:val="en-GB" w:eastAsia="x-none"/>
        </w:rPr>
      </w:pPr>
      <w:bookmarkStart w:id="16" w:name="_Toc197770955"/>
      <w:r w:rsidRPr="007B5B08">
        <w:rPr>
          <w:rFonts w:ascii="Arial" w:eastAsia="Times New Roman" w:hAnsi="Arial" w:cs="Arial"/>
          <w:b/>
          <w:lang w:val="en-GB" w:eastAsia="x-none"/>
        </w:rPr>
        <w:t>2.3 Area of the Study</w:t>
      </w:r>
      <w:bookmarkEnd w:id="16"/>
    </w:p>
    <w:p w14:paraId="29DB04FB" w14:textId="77777777" w:rsidR="007B5B08" w:rsidRPr="007B5B08" w:rsidRDefault="007B5B08" w:rsidP="007B5B08">
      <w:pPr>
        <w:tabs>
          <w:tab w:val="left" w:pos="90"/>
        </w:tabs>
        <w:spacing w:after="0" w:line="240" w:lineRule="auto"/>
        <w:jc w:val="both"/>
        <w:outlineLvl w:val="1"/>
        <w:rPr>
          <w:rFonts w:ascii="Arial" w:eastAsia="Times New Roman" w:hAnsi="Arial" w:cs="Arial"/>
          <w:b/>
          <w:sz w:val="20"/>
          <w:szCs w:val="20"/>
          <w:lang w:val="en-GB" w:eastAsia="x-none"/>
        </w:rPr>
      </w:pPr>
    </w:p>
    <w:p w14:paraId="6544D3CA" w14:textId="0FF10D6D"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In this study, the area of the study encompasses two regions in Tanzania, namely Iringa and Mwanza. The investigation primarily took place in Iringa, which is no</w:t>
      </w:r>
      <w:r w:rsidRPr="007B5B08">
        <w:rPr>
          <w:rFonts w:ascii="Arial" w:eastAsia="Calibri" w:hAnsi="Arial" w:cs="Arial"/>
          <w:sz w:val="20"/>
          <w:szCs w:val="20"/>
          <w:highlight w:val="yellow"/>
          <w:lang w:val="en-GB"/>
        </w:rPr>
        <w:t>table</w:t>
      </w:r>
      <w:r w:rsidRPr="007B5B08">
        <w:rPr>
          <w:rFonts w:ascii="Arial" w:eastAsia="Calibri" w:hAnsi="Arial" w:cs="Arial"/>
          <w:sz w:val="20"/>
          <w:szCs w:val="20"/>
          <w:lang w:val="en-GB"/>
        </w:rPr>
        <w:t xml:space="preserve"> for being home to the university A1 (Mkwawa University college of Education. This focus on A1 was intentional, as the researcher aimed to delve into the prevalent errors that students encounter in their academic writing, particularly in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w:t>
      </w:r>
    </w:p>
    <w:p w14:paraId="79FC6812" w14:textId="77777777"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p>
    <w:p w14:paraId="1C7DE133" w14:textId="77777777"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 xml:space="preserve">In addition to Iringa, the research was also extended to Mwanza, where the university </w:t>
      </w:r>
      <w:r w:rsidRPr="007B5B08">
        <w:rPr>
          <w:rFonts w:ascii="Arial" w:eastAsia="Calibri" w:hAnsi="Arial" w:cs="Arial"/>
          <w:b/>
          <w:bCs/>
          <w:sz w:val="20"/>
          <w:szCs w:val="20"/>
          <w:lang w:val="en-GB"/>
        </w:rPr>
        <w:t>A2</w:t>
      </w:r>
      <w:r w:rsidRPr="007B5B08">
        <w:rPr>
          <w:rFonts w:ascii="Arial" w:eastAsia="Calibri" w:hAnsi="Arial" w:cs="Arial"/>
          <w:sz w:val="20"/>
          <w:szCs w:val="20"/>
          <w:lang w:val="en-GB"/>
        </w:rPr>
        <w:t xml:space="preserve"> is located. This decision was made to enhance the diversity of the data collected, as university </w:t>
      </w:r>
      <w:r w:rsidRPr="007B5B08">
        <w:rPr>
          <w:rFonts w:ascii="Arial" w:eastAsia="Calibri" w:hAnsi="Arial" w:cs="Arial"/>
          <w:b/>
          <w:bCs/>
          <w:sz w:val="20"/>
          <w:szCs w:val="20"/>
          <w:lang w:val="en-GB"/>
        </w:rPr>
        <w:t>A2</w:t>
      </w:r>
      <w:r w:rsidRPr="007B5B08">
        <w:rPr>
          <w:rFonts w:ascii="Arial" w:eastAsia="Calibri" w:hAnsi="Arial" w:cs="Arial"/>
          <w:sz w:val="20"/>
          <w:szCs w:val="20"/>
          <w:lang w:val="en-GB"/>
        </w:rPr>
        <w:t xml:space="preserve"> offers a wide range of undergraduate programs across various disciplines. The university's extensive curriculum includes fields such as business, economics, engineering, tourism, sociology, public relations, and mass communication. </w:t>
      </w:r>
    </w:p>
    <w:p w14:paraId="78E8E340" w14:textId="77777777"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p>
    <w:p w14:paraId="24351BD3" w14:textId="7D1B71E0" w:rsidR="007B5B08" w:rsidRPr="007B5B08" w:rsidRDefault="007B5B08" w:rsidP="007B5B08">
      <w:pPr>
        <w:widowControl w:val="0"/>
        <w:tabs>
          <w:tab w:val="left" w:pos="90"/>
        </w:tabs>
        <w:spacing w:after="0" w:line="240" w:lineRule="auto"/>
        <w:jc w:val="both"/>
        <w:rPr>
          <w:rFonts w:ascii="Arial" w:eastAsia="Calibri" w:hAnsi="Arial" w:cs="Arial"/>
          <w:b/>
          <w:iCs/>
          <w:lang w:val="en-GB"/>
        </w:rPr>
      </w:pPr>
      <w:r w:rsidRPr="007B5B08">
        <w:rPr>
          <w:rFonts w:ascii="Arial" w:eastAsia="Calibri" w:hAnsi="Arial" w:cs="Arial"/>
          <w:b/>
          <w:iCs/>
          <w:lang w:val="en-GB"/>
        </w:rPr>
        <w:t>2.</w:t>
      </w:r>
      <w:r>
        <w:rPr>
          <w:rFonts w:ascii="Arial" w:eastAsia="Calibri" w:hAnsi="Arial" w:cs="Arial"/>
          <w:b/>
          <w:iCs/>
          <w:lang w:val="en-GB"/>
        </w:rPr>
        <w:t>4</w:t>
      </w:r>
      <w:r w:rsidRPr="007B5B08">
        <w:rPr>
          <w:rFonts w:ascii="Arial" w:eastAsia="Calibri" w:hAnsi="Arial" w:cs="Arial"/>
          <w:b/>
          <w:iCs/>
          <w:lang w:val="en-GB"/>
        </w:rPr>
        <w:t xml:space="preserve"> Purposeful Sampling Procedure</w:t>
      </w:r>
    </w:p>
    <w:p w14:paraId="09A6D906" w14:textId="77777777" w:rsidR="007B5B08" w:rsidRPr="007B5B08" w:rsidRDefault="007B5B08" w:rsidP="007B5B08">
      <w:pPr>
        <w:widowControl w:val="0"/>
        <w:tabs>
          <w:tab w:val="left" w:pos="90"/>
        </w:tabs>
        <w:spacing w:after="0" w:line="240" w:lineRule="auto"/>
        <w:jc w:val="both"/>
        <w:rPr>
          <w:rFonts w:ascii="Arial" w:eastAsia="Calibri" w:hAnsi="Arial" w:cs="Arial"/>
          <w:b/>
          <w:iCs/>
          <w:sz w:val="20"/>
          <w:szCs w:val="20"/>
          <w:lang w:val="en-GB"/>
        </w:rPr>
      </w:pPr>
    </w:p>
    <w:p w14:paraId="24792D45" w14:textId="12DF88EA" w:rsidR="007B5B08" w:rsidRDefault="007B5B08" w:rsidP="007B5B08">
      <w:pPr>
        <w:widowControl w:val="0"/>
        <w:tabs>
          <w:tab w:val="left" w:pos="90"/>
        </w:tabs>
        <w:spacing w:after="0" w:line="240" w:lineRule="auto"/>
        <w:jc w:val="both"/>
        <w:rPr>
          <w:rFonts w:ascii="Arial" w:eastAsia="Times New Roman" w:hAnsi="Arial" w:cs="Arial"/>
          <w:sz w:val="20"/>
          <w:szCs w:val="20"/>
          <w:lang w:val="en-GB"/>
        </w:rPr>
      </w:pPr>
      <w:r w:rsidRPr="007B5B08">
        <w:rPr>
          <w:rFonts w:ascii="Arial" w:eastAsia="Calibri" w:hAnsi="Arial" w:cs="Arial"/>
          <w:sz w:val="20"/>
          <w:szCs w:val="20"/>
          <w:lang w:val="en-GB"/>
        </w:rPr>
        <w:t xml:space="preserve">In the context of the current study, a total of 20 participants were selected through purposive sampling. This selection process was meticulously designed to ensure that the chosen individuals not only met the established criteria but also possessed the necessary knowledge and insights to contribute meaningfully to the research. </w:t>
      </w:r>
      <w:r w:rsidRPr="007B5B08">
        <w:rPr>
          <w:rFonts w:ascii="Arial" w:eastAsia="Times New Roman" w:hAnsi="Arial" w:cs="Arial"/>
          <w:sz w:val="20"/>
          <w:szCs w:val="20"/>
          <w:lang w:val="en-GB"/>
        </w:rPr>
        <w:t xml:space="preserve">Despite the variability in recommended sample sizes, it is essential for researchers to establish a preliminary sample size before commencing data collection. In the present study, the initial tentative sample consisted of 10 participants. However, this number was later expanded to 20 participants to allow checking and rechecking of </w:t>
      </w:r>
      <w:r w:rsidR="00E75A66">
        <w:rPr>
          <w:rFonts w:ascii="Arial" w:eastAsia="Times New Roman" w:hAnsi="Arial" w:cs="Arial"/>
          <w:sz w:val="20"/>
          <w:szCs w:val="20"/>
          <w:lang w:val="en-GB"/>
        </w:rPr>
        <w:t xml:space="preserve">the </w:t>
      </w:r>
      <w:r w:rsidRPr="007B5B08">
        <w:rPr>
          <w:rFonts w:ascii="Arial" w:eastAsia="Times New Roman" w:hAnsi="Arial" w:cs="Arial"/>
          <w:sz w:val="20"/>
          <w:szCs w:val="20"/>
          <w:lang w:val="en-GB"/>
        </w:rPr>
        <w:t xml:space="preserve">correctness of some of </w:t>
      </w:r>
      <w:r w:rsidR="00E75A66">
        <w:rPr>
          <w:rFonts w:ascii="Arial" w:eastAsia="Times New Roman" w:hAnsi="Arial" w:cs="Arial"/>
          <w:sz w:val="20"/>
          <w:szCs w:val="20"/>
          <w:lang w:val="en-GB"/>
        </w:rPr>
        <w:t xml:space="preserve">the </w:t>
      </w:r>
      <w:r w:rsidRPr="007B5B08">
        <w:rPr>
          <w:rFonts w:ascii="Arial" w:eastAsia="Times New Roman" w:hAnsi="Arial" w:cs="Arial"/>
          <w:sz w:val="20"/>
          <w:szCs w:val="20"/>
          <w:lang w:val="en-GB"/>
        </w:rPr>
        <w:lastRenderedPageBreak/>
        <w:t>responses from the interviews.</w:t>
      </w:r>
    </w:p>
    <w:p w14:paraId="2DB5264F" w14:textId="77777777" w:rsidR="007B5B08" w:rsidRPr="007B5B08" w:rsidRDefault="007B5B08" w:rsidP="007B5B08">
      <w:pPr>
        <w:widowControl w:val="0"/>
        <w:tabs>
          <w:tab w:val="left" w:pos="90"/>
        </w:tabs>
        <w:spacing w:after="0" w:line="240" w:lineRule="auto"/>
        <w:jc w:val="both"/>
        <w:rPr>
          <w:rFonts w:ascii="Arial" w:eastAsia="Times New Roman" w:hAnsi="Arial" w:cs="Arial"/>
          <w:sz w:val="20"/>
          <w:szCs w:val="20"/>
          <w:lang w:val="en-GB"/>
        </w:rPr>
      </w:pPr>
    </w:p>
    <w:p w14:paraId="57CA6BB5" w14:textId="204C0F51" w:rsidR="007B5B08" w:rsidRPr="007B5B08" w:rsidRDefault="007B5B08" w:rsidP="007B5B08">
      <w:pPr>
        <w:tabs>
          <w:tab w:val="left" w:pos="90"/>
        </w:tabs>
        <w:spacing w:after="0" w:line="240" w:lineRule="auto"/>
        <w:jc w:val="both"/>
        <w:outlineLvl w:val="1"/>
        <w:rPr>
          <w:rFonts w:ascii="Arial" w:eastAsia="Times New Roman" w:hAnsi="Arial" w:cs="Arial"/>
          <w:b/>
          <w:lang w:val="en-GB" w:eastAsia="x-none"/>
        </w:rPr>
      </w:pPr>
      <w:bookmarkStart w:id="17" w:name="_Toc197770961"/>
      <w:bookmarkStart w:id="18" w:name="_Hlk208030567"/>
      <w:r w:rsidRPr="007B5B08">
        <w:rPr>
          <w:rFonts w:ascii="Arial" w:eastAsia="Times New Roman" w:hAnsi="Arial" w:cs="Arial"/>
          <w:b/>
          <w:lang w:val="en-GB" w:eastAsia="x-none"/>
        </w:rPr>
        <w:t>2.5 Method of Data Collection</w:t>
      </w:r>
      <w:bookmarkEnd w:id="17"/>
      <w:r w:rsidRPr="007B5B08">
        <w:rPr>
          <w:rFonts w:ascii="Arial" w:eastAsia="Times New Roman" w:hAnsi="Arial" w:cs="Arial"/>
          <w:b/>
          <w:lang w:val="en-GB" w:eastAsia="x-none"/>
        </w:rPr>
        <w:t xml:space="preserve"> </w:t>
      </w:r>
    </w:p>
    <w:p w14:paraId="10392E0B" w14:textId="77777777" w:rsidR="007B5B08" w:rsidRPr="007B5B08" w:rsidRDefault="007B5B08" w:rsidP="007B5B08">
      <w:pPr>
        <w:tabs>
          <w:tab w:val="left" w:pos="90"/>
        </w:tabs>
        <w:spacing w:after="0" w:line="240" w:lineRule="auto"/>
        <w:jc w:val="both"/>
        <w:outlineLvl w:val="1"/>
        <w:rPr>
          <w:rFonts w:ascii="Arial" w:eastAsia="Times New Roman" w:hAnsi="Arial" w:cs="Arial"/>
          <w:b/>
          <w:sz w:val="20"/>
          <w:szCs w:val="20"/>
          <w:lang w:val="en-GB" w:eastAsia="x-none"/>
        </w:rPr>
      </w:pPr>
    </w:p>
    <w:p w14:paraId="0B92EF13" w14:textId="5B43417B" w:rsidR="007B5B08" w:rsidRDefault="007B5B08" w:rsidP="007B5B08">
      <w:pPr>
        <w:widowControl w:val="0"/>
        <w:tabs>
          <w:tab w:val="left" w:pos="90"/>
        </w:tabs>
        <w:spacing w:after="0" w:line="240" w:lineRule="auto"/>
        <w:jc w:val="both"/>
        <w:rPr>
          <w:rFonts w:ascii="Arial" w:eastAsia="Calibri" w:hAnsi="Arial" w:cs="Arial"/>
          <w:b/>
          <w:iCs/>
          <w:sz w:val="20"/>
          <w:szCs w:val="20"/>
          <w:lang w:val="en-GB"/>
        </w:rPr>
      </w:pPr>
      <w:r w:rsidRPr="007B5B08">
        <w:rPr>
          <w:rFonts w:ascii="Arial" w:eastAsia="Calibri" w:hAnsi="Arial" w:cs="Arial"/>
          <w:b/>
          <w:iCs/>
          <w:sz w:val="20"/>
          <w:szCs w:val="20"/>
          <w:lang w:val="en-GB"/>
        </w:rPr>
        <w:t>2.5.1 Interviews</w:t>
      </w:r>
    </w:p>
    <w:p w14:paraId="57734CB3" w14:textId="77777777"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p>
    <w:p w14:paraId="1EEA6A18" w14:textId="77777777" w:rsidR="007B5B08" w:rsidRDefault="007B5B08" w:rsidP="007B5B08">
      <w:pPr>
        <w:widowControl w:val="0"/>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iCs/>
          <w:sz w:val="20"/>
          <w:szCs w:val="20"/>
          <w:lang w:val="en-GB"/>
        </w:rPr>
        <w:t>In-depth interviews yield rich insights into participants' thoughts and facilitate discussions that allow for the exploration of their emotions. During the interview sessions, the researcher utilized an interview guide to facilitate the discussion. T</w:t>
      </w:r>
      <w:r w:rsidRPr="007B5B08">
        <w:rPr>
          <w:rFonts w:ascii="Arial" w:eastAsia="Calibri" w:hAnsi="Arial" w:cs="Arial"/>
          <w:sz w:val="20"/>
          <w:szCs w:val="20"/>
          <w:lang w:val="en-GB"/>
        </w:rPr>
        <w:t>he researcher conducted in-depth interviews with a total of 20 participants. Each interview was designed to elicit detailed responses, providing insights into the participants' experiences and viewpoints. The diversity of the participant pool contributed to a more nuanced understanding of the research topic, as it encompassed a range of perspectives and backgrounds.</w:t>
      </w:r>
    </w:p>
    <w:p w14:paraId="682CD506" w14:textId="77777777" w:rsidR="007B5B08" w:rsidRPr="007B5B08" w:rsidRDefault="007B5B08" w:rsidP="007B5B08">
      <w:pPr>
        <w:widowControl w:val="0"/>
        <w:tabs>
          <w:tab w:val="left" w:pos="90"/>
        </w:tabs>
        <w:spacing w:after="0" w:line="240" w:lineRule="auto"/>
        <w:jc w:val="both"/>
        <w:rPr>
          <w:rFonts w:ascii="Arial" w:eastAsia="Calibri" w:hAnsi="Arial" w:cs="Arial"/>
          <w:iCs/>
          <w:sz w:val="20"/>
          <w:szCs w:val="20"/>
          <w:lang w:val="en-GB"/>
        </w:rPr>
      </w:pPr>
    </w:p>
    <w:p w14:paraId="21F4EB6B" w14:textId="5E6C2DF5" w:rsidR="007B5B08" w:rsidRDefault="007B5B08" w:rsidP="007B5B08">
      <w:pPr>
        <w:widowControl w:val="0"/>
        <w:tabs>
          <w:tab w:val="left" w:pos="90"/>
        </w:tabs>
        <w:spacing w:after="0" w:line="240" w:lineRule="auto"/>
        <w:jc w:val="both"/>
        <w:rPr>
          <w:rFonts w:ascii="Arial" w:eastAsia="Calibri" w:hAnsi="Arial" w:cs="Arial"/>
          <w:iCs/>
          <w:sz w:val="20"/>
          <w:szCs w:val="20"/>
          <w:lang w:val="en-GB"/>
        </w:rPr>
      </w:pPr>
      <w:r w:rsidRPr="007B5B08">
        <w:rPr>
          <w:rFonts w:ascii="Arial" w:eastAsia="Calibri" w:hAnsi="Arial" w:cs="Arial"/>
          <w:iCs/>
          <w:sz w:val="20"/>
          <w:szCs w:val="20"/>
          <w:lang w:val="en-GB"/>
        </w:rPr>
        <w:t>Following the data collection phase, a thematic analysis was conducted on the information obtained from the interviews. This analytical process involved identifying, analysing, and reporting patterns or themes within the data. By systematically coding the responses and categori</w:t>
      </w:r>
      <w:r w:rsidR="00E75A66">
        <w:rPr>
          <w:rFonts w:ascii="Arial" w:eastAsia="Calibri" w:hAnsi="Arial" w:cs="Arial"/>
          <w:iCs/>
          <w:sz w:val="20"/>
          <w:szCs w:val="20"/>
          <w:lang w:val="en-GB"/>
        </w:rPr>
        <w:t>s</w:t>
      </w:r>
      <w:r w:rsidRPr="007B5B08">
        <w:rPr>
          <w:rFonts w:ascii="Arial" w:eastAsia="Calibri" w:hAnsi="Arial" w:cs="Arial"/>
          <w:iCs/>
          <w:sz w:val="20"/>
          <w:szCs w:val="20"/>
          <w:lang w:val="en-GB"/>
        </w:rPr>
        <w:t>ing them into relevant themes, the researcher was able to distil the rich qualitative data into meaningful insights. This thematic analysis not only highlighted key findings but also facilitated a deeper exploration of the underlying issues and trends present in the participants' narratives, ultimately contributing to a more comprehensive understanding of the research question at hand.</w:t>
      </w:r>
    </w:p>
    <w:p w14:paraId="49510ADE" w14:textId="77777777" w:rsidR="007B5B08" w:rsidRPr="007B5B08" w:rsidRDefault="007B5B08" w:rsidP="007B5B08">
      <w:pPr>
        <w:widowControl w:val="0"/>
        <w:tabs>
          <w:tab w:val="left" w:pos="90"/>
        </w:tabs>
        <w:spacing w:after="0" w:line="240" w:lineRule="auto"/>
        <w:jc w:val="both"/>
        <w:rPr>
          <w:rFonts w:ascii="Arial" w:eastAsia="Calibri" w:hAnsi="Arial" w:cs="Arial"/>
          <w:iCs/>
          <w:sz w:val="20"/>
          <w:szCs w:val="20"/>
          <w:lang w:val="en-GB"/>
        </w:rPr>
      </w:pPr>
    </w:p>
    <w:p w14:paraId="4BF83366" w14:textId="1A140382" w:rsidR="007B5B08" w:rsidRDefault="007B5B08" w:rsidP="007B5B08">
      <w:pPr>
        <w:pStyle w:val="Heading2"/>
        <w:rPr>
          <w:rFonts w:eastAsia="Times New Roman"/>
          <w:lang w:val="en-GB" w:eastAsia="en-GB"/>
        </w:rPr>
      </w:pPr>
      <w:bookmarkStart w:id="19" w:name="_Toc197770965"/>
      <w:bookmarkStart w:id="20" w:name="_Toc155729633"/>
      <w:bookmarkEnd w:id="1"/>
      <w:bookmarkEnd w:id="2"/>
      <w:bookmarkEnd w:id="3"/>
      <w:bookmarkEnd w:id="4"/>
      <w:bookmarkEnd w:id="5"/>
      <w:bookmarkEnd w:id="6"/>
      <w:bookmarkEnd w:id="7"/>
      <w:bookmarkEnd w:id="18"/>
      <w:r w:rsidRPr="007B5B08">
        <w:rPr>
          <w:rFonts w:eastAsia="Times New Roman"/>
          <w:lang w:val="en-GB" w:eastAsia="en-GB"/>
        </w:rPr>
        <w:t xml:space="preserve">3. RESULTS AND DISCUSSION </w:t>
      </w:r>
    </w:p>
    <w:p w14:paraId="09B23353" w14:textId="77777777" w:rsidR="007B5B08" w:rsidRPr="007B5B08" w:rsidRDefault="007B5B08" w:rsidP="007B5B08">
      <w:pPr>
        <w:keepNext/>
        <w:keepLines/>
        <w:tabs>
          <w:tab w:val="left" w:pos="90"/>
        </w:tabs>
        <w:spacing w:after="0" w:line="240" w:lineRule="auto"/>
        <w:jc w:val="both"/>
        <w:outlineLvl w:val="0"/>
        <w:rPr>
          <w:rFonts w:ascii="Arial" w:eastAsia="Times New Roman" w:hAnsi="Arial" w:cs="Arial"/>
          <w:b/>
          <w:kern w:val="24"/>
          <w:sz w:val="20"/>
          <w:szCs w:val="20"/>
          <w:lang w:val="en-GB" w:eastAsia="en-GB"/>
        </w:rPr>
      </w:pPr>
    </w:p>
    <w:p w14:paraId="397D1D5B" w14:textId="7D350DF6" w:rsidR="007B5B08" w:rsidRPr="007B5B08" w:rsidRDefault="007B5B08" w:rsidP="007B5B08">
      <w:pPr>
        <w:widowControl w:val="0"/>
        <w:tabs>
          <w:tab w:val="left" w:pos="90"/>
        </w:tabs>
        <w:spacing w:after="0" w:line="240" w:lineRule="auto"/>
        <w:jc w:val="both"/>
        <w:rPr>
          <w:rFonts w:ascii="Arial" w:eastAsia="Calibri" w:hAnsi="Arial" w:cs="Arial"/>
          <w:sz w:val="20"/>
          <w:szCs w:val="20"/>
          <w:lang w:val="en-GB"/>
        </w:rPr>
      </w:pPr>
      <w:bookmarkStart w:id="21" w:name="_Hlk208130868"/>
      <w:bookmarkEnd w:id="19"/>
      <w:r w:rsidRPr="007B5B08">
        <w:rPr>
          <w:rFonts w:ascii="Arial" w:eastAsia="Calibri" w:hAnsi="Arial" w:cs="Arial"/>
          <w:sz w:val="20"/>
          <w:szCs w:val="20"/>
          <w:lang w:val="en-GB"/>
        </w:rPr>
        <w:t xml:space="preserve">This section addresses the effects of errors committed by the undergraduate students in using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language for academic writing. Research question that was asked is “What are the effects of use of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to academic writing committed by the undergraduate students in using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for academic writing?” Through interview which was done to both course instructors and second year students from two selected Tanzanian universities, St. Augustine University of Tanzania -Mwanza and Mkwawa University College of Education, the effects of errors in academic writing using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language which usually committed by the undergraduate students were found as discussed below.</w:t>
      </w:r>
    </w:p>
    <w:p w14:paraId="128481A9" w14:textId="0C267534" w:rsidR="007B5B08" w:rsidRPr="007B5B08" w:rsidRDefault="007B5B08" w:rsidP="00B35940">
      <w:pPr>
        <w:tabs>
          <w:tab w:val="left" w:pos="90"/>
        </w:tabs>
        <w:spacing w:after="0" w:line="240" w:lineRule="auto"/>
        <w:ind w:left="450" w:hanging="450"/>
        <w:jc w:val="both"/>
        <w:outlineLvl w:val="1"/>
        <w:rPr>
          <w:rFonts w:ascii="Arial" w:eastAsia="Times New Roman" w:hAnsi="Arial" w:cs="Arial"/>
          <w:b/>
          <w:lang w:val="en-GB" w:eastAsia="x-none"/>
        </w:rPr>
      </w:pPr>
      <w:bookmarkStart w:id="22" w:name="_Toc197770986"/>
      <w:bookmarkStart w:id="23" w:name="_Toc197770997"/>
      <w:bookmarkEnd w:id="21"/>
      <w:r w:rsidRPr="007B5B08">
        <w:rPr>
          <w:rFonts w:ascii="Arial" w:eastAsia="Times New Roman" w:hAnsi="Arial" w:cs="Arial"/>
          <w:b/>
          <w:lang w:val="en-GB" w:eastAsia="x-none"/>
        </w:rPr>
        <w:t>3.</w:t>
      </w:r>
      <w:r>
        <w:rPr>
          <w:rFonts w:ascii="Arial" w:eastAsia="Times New Roman" w:hAnsi="Arial" w:cs="Arial"/>
          <w:b/>
          <w:lang w:val="en-GB" w:eastAsia="x-none"/>
        </w:rPr>
        <w:t>1</w:t>
      </w:r>
      <w:r w:rsidRPr="007B5B08">
        <w:rPr>
          <w:rFonts w:ascii="Arial" w:eastAsia="Times New Roman" w:hAnsi="Arial" w:cs="Arial"/>
          <w:b/>
          <w:lang w:val="en-GB" w:eastAsia="x-none"/>
        </w:rPr>
        <w:t xml:space="preserve"> Effects on </w:t>
      </w:r>
      <w:r w:rsidR="00B35940" w:rsidRPr="007B5B08">
        <w:rPr>
          <w:rFonts w:ascii="Arial" w:eastAsia="Times New Roman" w:hAnsi="Arial" w:cs="Arial"/>
          <w:b/>
          <w:lang w:val="en-GB" w:eastAsia="x-none"/>
        </w:rPr>
        <w:t xml:space="preserve">Getting Employment that Need </w:t>
      </w:r>
      <w:r w:rsidR="00366D02">
        <w:rPr>
          <w:rFonts w:ascii="Arial" w:eastAsia="Times New Roman" w:hAnsi="Arial" w:cs="Arial"/>
          <w:b/>
          <w:lang w:val="en-GB" w:eastAsia="x-none"/>
        </w:rPr>
        <w:t>English</w:t>
      </w:r>
      <w:r w:rsidR="00B35940" w:rsidRPr="007B5B08">
        <w:rPr>
          <w:rFonts w:ascii="Arial" w:eastAsia="Times New Roman" w:hAnsi="Arial" w:cs="Arial"/>
          <w:b/>
          <w:lang w:val="en-GB" w:eastAsia="x-none"/>
        </w:rPr>
        <w:t xml:space="preserve"> Competence</w:t>
      </w:r>
      <w:bookmarkEnd w:id="22"/>
    </w:p>
    <w:p w14:paraId="37C440D0" w14:textId="77777777" w:rsidR="007B5B08" w:rsidRDefault="007B5B08" w:rsidP="007B5B08">
      <w:pPr>
        <w:tabs>
          <w:tab w:val="left" w:pos="90"/>
        </w:tabs>
        <w:spacing w:after="0" w:line="240" w:lineRule="auto"/>
        <w:jc w:val="both"/>
        <w:rPr>
          <w:rFonts w:ascii="Arial" w:eastAsia="Calibri" w:hAnsi="Arial" w:cs="Arial"/>
          <w:bCs/>
          <w:sz w:val="20"/>
          <w:szCs w:val="20"/>
          <w:lang w:val="en-GB"/>
        </w:rPr>
      </w:pPr>
    </w:p>
    <w:p w14:paraId="006EDD6E" w14:textId="6DD5F12F" w:rsidR="007B5B08" w:rsidRDefault="007B5B08" w:rsidP="007B5B08">
      <w:pPr>
        <w:tabs>
          <w:tab w:val="left" w:pos="90"/>
        </w:tabs>
        <w:spacing w:after="0" w:line="240" w:lineRule="auto"/>
        <w:jc w:val="both"/>
        <w:rPr>
          <w:rFonts w:ascii="Arial" w:eastAsia="Calibri" w:hAnsi="Arial" w:cs="Arial"/>
          <w:bCs/>
          <w:sz w:val="20"/>
          <w:szCs w:val="20"/>
          <w:lang w:val="en-GB"/>
        </w:rPr>
      </w:pPr>
      <w:r w:rsidRPr="007B5B08">
        <w:rPr>
          <w:rFonts w:ascii="Arial" w:eastAsia="Calibri" w:hAnsi="Arial" w:cs="Arial"/>
          <w:bCs/>
          <w:sz w:val="20"/>
          <w:szCs w:val="20"/>
          <w:lang w:val="en-GB"/>
        </w:rPr>
        <w:t xml:space="preserve">Employability is defined as an individual’s ability to get and keep a job. A misfit is someone who, no matter how hard they try, simply doesn't fit in. </w:t>
      </w:r>
      <w:r w:rsidRPr="007B5B08">
        <w:rPr>
          <w:rFonts w:ascii="Arial" w:eastAsia="Calibri" w:hAnsi="Arial" w:cs="Arial"/>
          <w:sz w:val="20"/>
          <w:szCs w:val="20"/>
          <w:lang w:val="en-GB"/>
        </w:rPr>
        <w:t xml:space="preserve">A significant consequence of students' difficulties with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proficiency is their inability to secure employment that demands effective communication in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w:t>
      </w:r>
      <w:r w:rsidRPr="007B5B08">
        <w:rPr>
          <w:rFonts w:ascii="Arial" w:eastAsia="Calibri" w:hAnsi="Arial" w:cs="Arial"/>
          <w:bCs/>
          <w:sz w:val="20"/>
          <w:szCs w:val="20"/>
          <w:lang w:val="en-GB"/>
        </w:rPr>
        <w:t xml:space="preserve">One responder admitted that undergraduate students who fail to use </w:t>
      </w:r>
      <w:r w:rsidR="00E75A66">
        <w:rPr>
          <w:rFonts w:ascii="Arial" w:eastAsia="Calibri" w:hAnsi="Arial" w:cs="Arial"/>
          <w:bCs/>
          <w:sz w:val="20"/>
          <w:szCs w:val="20"/>
          <w:lang w:val="en-GB"/>
        </w:rPr>
        <w:t xml:space="preserve">the </w:t>
      </w:r>
      <w:r w:rsidR="00366D02">
        <w:rPr>
          <w:rFonts w:ascii="Arial" w:eastAsia="Calibri" w:hAnsi="Arial" w:cs="Arial"/>
          <w:bCs/>
          <w:sz w:val="20"/>
          <w:szCs w:val="20"/>
          <w:lang w:val="en-GB"/>
        </w:rPr>
        <w:t>English</w:t>
      </w:r>
      <w:r w:rsidRPr="007B5B08">
        <w:rPr>
          <w:rFonts w:ascii="Arial" w:eastAsia="Calibri" w:hAnsi="Arial" w:cs="Arial"/>
          <w:bCs/>
          <w:sz w:val="20"/>
          <w:szCs w:val="20"/>
          <w:lang w:val="en-GB"/>
        </w:rPr>
        <w:t xml:space="preserve"> language in academic writing face the danger of not getting employed: </w:t>
      </w:r>
    </w:p>
    <w:p w14:paraId="49DE1A98" w14:textId="77777777" w:rsidR="007B5B08" w:rsidRPr="007B5B08" w:rsidRDefault="007B5B08" w:rsidP="007B5B08">
      <w:pPr>
        <w:tabs>
          <w:tab w:val="left" w:pos="90"/>
        </w:tabs>
        <w:spacing w:after="0" w:line="240" w:lineRule="auto"/>
        <w:jc w:val="both"/>
        <w:rPr>
          <w:rFonts w:ascii="Arial" w:eastAsia="Calibri" w:hAnsi="Arial" w:cs="Arial"/>
          <w:sz w:val="20"/>
          <w:szCs w:val="20"/>
          <w:lang w:val="en-GB"/>
        </w:rPr>
      </w:pPr>
    </w:p>
    <w:p w14:paraId="38317ECE" w14:textId="7F7619F8" w:rsidR="007B5B08" w:rsidRDefault="007B5B08" w:rsidP="006256F3">
      <w:pPr>
        <w:tabs>
          <w:tab w:val="left" w:pos="1620"/>
        </w:tabs>
        <w:spacing w:after="0" w:line="240" w:lineRule="auto"/>
        <w:ind w:left="360"/>
        <w:jc w:val="both"/>
        <w:rPr>
          <w:rFonts w:ascii="Arial" w:eastAsia="Calibri" w:hAnsi="Arial" w:cs="Arial"/>
          <w:bCs/>
          <w:sz w:val="20"/>
          <w:szCs w:val="20"/>
          <w:lang w:val="en-GB"/>
        </w:rPr>
      </w:pPr>
      <w:r w:rsidRPr="007B5B08">
        <w:rPr>
          <w:rFonts w:ascii="Arial" w:eastAsia="Calibri" w:hAnsi="Arial" w:cs="Arial"/>
          <w:bCs/>
          <w:sz w:val="20"/>
          <w:szCs w:val="20"/>
          <w:lang w:val="en-GB"/>
        </w:rPr>
        <w:t>(1) “*Yes, because in professional academic writing is among the requirement</w:t>
      </w:r>
      <w:r w:rsidR="00E75A66">
        <w:rPr>
          <w:rFonts w:ascii="Arial" w:eastAsia="Calibri" w:hAnsi="Arial" w:cs="Arial"/>
          <w:bCs/>
          <w:sz w:val="20"/>
          <w:szCs w:val="20"/>
          <w:lang w:val="en-GB"/>
        </w:rPr>
        <w:t>s</w:t>
      </w:r>
      <w:r w:rsidRPr="007B5B08">
        <w:rPr>
          <w:rFonts w:ascii="Arial" w:eastAsia="Calibri" w:hAnsi="Arial" w:cs="Arial"/>
          <w:bCs/>
          <w:sz w:val="20"/>
          <w:szCs w:val="20"/>
          <w:lang w:val="en-GB"/>
        </w:rPr>
        <w:t xml:space="preserve">. And if a candidate or student is poor in writing it’s a problem. It can affect his/her academic development and carrier in general. Why? We do application letters; we apply a job through writing so if one is not okay with the issue of writing skills it is not easy to communicate the writing through application letters even </w:t>
      </w:r>
      <w:r w:rsidR="00E75A66">
        <w:rPr>
          <w:rFonts w:ascii="Arial" w:eastAsia="Calibri" w:hAnsi="Arial" w:cs="Arial"/>
          <w:bCs/>
          <w:sz w:val="20"/>
          <w:szCs w:val="20"/>
          <w:lang w:val="en-GB"/>
        </w:rPr>
        <w:t xml:space="preserve">in </w:t>
      </w:r>
      <w:r w:rsidRPr="007B5B08">
        <w:rPr>
          <w:rFonts w:ascii="Arial" w:eastAsia="Calibri" w:hAnsi="Arial" w:cs="Arial"/>
          <w:bCs/>
          <w:sz w:val="20"/>
          <w:szCs w:val="20"/>
          <w:lang w:val="en-GB"/>
        </w:rPr>
        <w:t>interviews.</w:t>
      </w:r>
      <w:r w:rsidR="00B35940">
        <w:rPr>
          <w:rFonts w:ascii="Arial" w:eastAsia="Calibri" w:hAnsi="Arial" w:cs="Arial"/>
          <w:bCs/>
          <w:sz w:val="20"/>
          <w:szCs w:val="20"/>
          <w:lang w:val="en-GB"/>
        </w:rPr>
        <w:t xml:space="preserve">              </w:t>
      </w:r>
      <w:r w:rsidRPr="007B5B08">
        <w:rPr>
          <w:rFonts w:ascii="Arial" w:eastAsia="Calibri" w:hAnsi="Arial" w:cs="Arial"/>
          <w:bCs/>
          <w:sz w:val="20"/>
          <w:szCs w:val="20"/>
          <w:lang w:val="en-GB"/>
        </w:rPr>
        <w:t xml:space="preserve">"(Source: A1L2). </w:t>
      </w:r>
    </w:p>
    <w:p w14:paraId="1DA0AD76" w14:textId="77777777" w:rsidR="007B5B08" w:rsidRPr="007B5B08" w:rsidRDefault="007B5B08" w:rsidP="007B5B08">
      <w:pPr>
        <w:tabs>
          <w:tab w:val="left" w:pos="90"/>
        </w:tabs>
        <w:spacing w:after="0" w:line="240" w:lineRule="auto"/>
        <w:jc w:val="both"/>
        <w:rPr>
          <w:rFonts w:ascii="Arial" w:eastAsia="Calibri" w:hAnsi="Arial" w:cs="Arial"/>
          <w:bCs/>
          <w:sz w:val="20"/>
          <w:szCs w:val="20"/>
          <w:lang w:val="en-GB"/>
        </w:rPr>
      </w:pPr>
    </w:p>
    <w:p w14:paraId="5DDA875E" w14:textId="47AEC3E9" w:rsidR="007B5B08" w:rsidRDefault="007B5B08" w:rsidP="007B5B08">
      <w:pPr>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This response highlights the central role of writing skills in employment opportunities. It emphasi</w:t>
      </w:r>
      <w:r w:rsidR="00E75A66">
        <w:rPr>
          <w:rFonts w:ascii="Arial" w:eastAsia="Calibri" w:hAnsi="Arial" w:cs="Arial"/>
          <w:sz w:val="20"/>
          <w:szCs w:val="20"/>
          <w:lang w:val="en-GB"/>
        </w:rPr>
        <w:t>s</w:t>
      </w:r>
      <w:r w:rsidRPr="007B5B08">
        <w:rPr>
          <w:rFonts w:ascii="Arial" w:eastAsia="Calibri" w:hAnsi="Arial" w:cs="Arial"/>
          <w:sz w:val="20"/>
          <w:szCs w:val="20"/>
          <w:lang w:val="en-GB"/>
        </w:rPr>
        <w:t>es that poorly written job application letters make candidates appear unprofessional and unserious. The inability to present a well-structured and organi</w:t>
      </w:r>
      <w:r w:rsidR="00E75A66">
        <w:rPr>
          <w:rFonts w:ascii="Arial" w:eastAsia="Calibri" w:hAnsi="Arial" w:cs="Arial"/>
          <w:sz w:val="20"/>
          <w:szCs w:val="20"/>
          <w:lang w:val="en-GB"/>
        </w:rPr>
        <w:t>s</w:t>
      </w:r>
      <w:r w:rsidRPr="007B5B08">
        <w:rPr>
          <w:rFonts w:ascii="Arial" w:eastAsia="Calibri" w:hAnsi="Arial" w:cs="Arial"/>
          <w:sz w:val="20"/>
          <w:szCs w:val="20"/>
          <w:lang w:val="en-GB"/>
        </w:rPr>
        <w:t xml:space="preserve">ed document undermines their competence in the eyes of potential employers, ultimately preventing them from being invited for interviews. These writing flaws become a critical obstacle to employment, especially in a competitive job market. </w:t>
      </w:r>
    </w:p>
    <w:p w14:paraId="71A9A16F" w14:textId="77777777" w:rsidR="007B5B08" w:rsidRPr="007B5B08" w:rsidRDefault="007B5B08" w:rsidP="007B5B08">
      <w:pPr>
        <w:tabs>
          <w:tab w:val="left" w:pos="90"/>
        </w:tabs>
        <w:spacing w:after="0" w:line="240" w:lineRule="auto"/>
        <w:jc w:val="both"/>
        <w:rPr>
          <w:rFonts w:ascii="Arial" w:eastAsia="Calibri" w:hAnsi="Arial" w:cs="Arial"/>
          <w:sz w:val="20"/>
          <w:szCs w:val="20"/>
          <w:lang w:val="en-GB"/>
        </w:rPr>
      </w:pPr>
    </w:p>
    <w:p w14:paraId="238800FC" w14:textId="77777777" w:rsidR="007B5B08" w:rsidRDefault="007B5B08" w:rsidP="007B5B08">
      <w:pPr>
        <w:tabs>
          <w:tab w:val="left" w:pos="90"/>
        </w:tabs>
        <w:spacing w:after="0" w:line="240" w:lineRule="auto"/>
        <w:jc w:val="both"/>
        <w:rPr>
          <w:rFonts w:ascii="Arial" w:eastAsia="Calibri" w:hAnsi="Arial" w:cs="Arial"/>
          <w:iCs/>
          <w:sz w:val="20"/>
          <w:szCs w:val="20"/>
          <w:lang w:val="en-GB"/>
        </w:rPr>
      </w:pPr>
      <w:r w:rsidRPr="007B5B08">
        <w:rPr>
          <w:rFonts w:ascii="Arial" w:eastAsia="Calibri" w:hAnsi="Arial" w:cs="Arial"/>
          <w:iCs/>
          <w:sz w:val="20"/>
          <w:szCs w:val="20"/>
          <w:lang w:val="en-GB"/>
        </w:rPr>
        <w:t>The findings align with</w:t>
      </w:r>
      <w:r w:rsidRPr="007B5B08">
        <w:rPr>
          <w:rFonts w:ascii="Arial" w:eastAsia="Calibri" w:hAnsi="Arial" w:cs="Arial"/>
          <w:iCs/>
          <w:sz w:val="20"/>
          <w:szCs w:val="20"/>
          <w:shd w:val="clear" w:color="auto" w:fill="FFFFFF"/>
          <w:lang w:val="en-GB"/>
        </w:rPr>
        <w:t xml:space="preserve"> </w:t>
      </w:r>
      <w:r w:rsidRPr="007B5B08">
        <w:rPr>
          <w:rFonts w:ascii="Arial" w:eastAsia="Calibri" w:hAnsi="Arial" w:cs="Arial"/>
          <w:iCs/>
          <w:sz w:val="20"/>
          <w:szCs w:val="20"/>
          <w:lang w:val="en-GB"/>
        </w:rPr>
        <w:t>Sajid and Siddiqui (2015) who asserted that developing academic writing competence is essential for students, as it enables them to produce high-quality texts sui</w:t>
      </w:r>
      <w:r w:rsidRPr="007B5B08">
        <w:rPr>
          <w:rFonts w:ascii="Arial" w:eastAsia="Calibri" w:hAnsi="Arial" w:cs="Arial"/>
          <w:iCs/>
          <w:sz w:val="20"/>
          <w:szCs w:val="20"/>
          <w:highlight w:val="yellow"/>
          <w:lang w:val="en-GB"/>
        </w:rPr>
        <w:t>table</w:t>
      </w:r>
      <w:r w:rsidRPr="007B5B08">
        <w:rPr>
          <w:rFonts w:ascii="Arial" w:eastAsia="Calibri" w:hAnsi="Arial" w:cs="Arial"/>
          <w:iCs/>
          <w:sz w:val="20"/>
          <w:szCs w:val="20"/>
          <w:lang w:val="en-GB"/>
        </w:rPr>
        <w:t xml:space="preserve"> for publication, which is a prerequisite both in higher education and the workplace.  </w:t>
      </w:r>
    </w:p>
    <w:p w14:paraId="72B87E7A" w14:textId="77777777" w:rsidR="007B5B08" w:rsidRPr="007B5B08" w:rsidRDefault="007B5B08" w:rsidP="007B5B08">
      <w:pPr>
        <w:tabs>
          <w:tab w:val="left" w:pos="90"/>
        </w:tabs>
        <w:spacing w:after="0" w:line="240" w:lineRule="auto"/>
        <w:jc w:val="both"/>
        <w:rPr>
          <w:rFonts w:ascii="Arial" w:eastAsia="Calibri" w:hAnsi="Arial" w:cs="Arial"/>
          <w:sz w:val="20"/>
          <w:szCs w:val="20"/>
          <w:lang w:val="en-GB"/>
        </w:rPr>
      </w:pPr>
    </w:p>
    <w:p w14:paraId="339A833D" w14:textId="77777777" w:rsidR="007B5B08" w:rsidRDefault="007B5B08" w:rsidP="007B5B08">
      <w:pPr>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Furthermore, the respondent underscores how disorganized and poorly written communication limits students' ability to advocate for themselves effectively. Even if the applicant possesses the qualifications and experience required for a job, failure to communicate them clearly through proper writing diminishes their chances of employment. Such barriers significantly impact students' career development, underscoring the need to enhance their academic and professional writing skills.</w:t>
      </w:r>
    </w:p>
    <w:p w14:paraId="49A97DC5" w14:textId="77777777" w:rsidR="007B5B08" w:rsidRDefault="007B5B08" w:rsidP="007B5B08">
      <w:pPr>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Building on this perspective, Respondent A1R2 discussed the broader implications of poor writing skills on both academic and career outcomes.</w:t>
      </w:r>
    </w:p>
    <w:p w14:paraId="110C4738" w14:textId="77777777" w:rsidR="007B5B08" w:rsidRPr="007B5B08" w:rsidRDefault="007B5B08" w:rsidP="007B5B08">
      <w:pPr>
        <w:tabs>
          <w:tab w:val="left" w:pos="90"/>
        </w:tabs>
        <w:spacing w:after="0" w:line="240" w:lineRule="auto"/>
        <w:jc w:val="both"/>
        <w:rPr>
          <w:rFonts w:ascii="Arial" w:eastAsia="Calibri" w:hAnsi="Arial" w:cs="Arial"/>
          <w:sz w:val="20"/>
          <w:szCs w:val="20"/>
          <w:lang w:val="en-GB"/>
        </w:rPr>
      </w:pPr>
    </w:p>
    <w:p w14:paraId="064ADAC4" w14:textId="77777777" w:rsidR="007B5B08" w:rsidRDefault="007B5B08" w:rsidP="006256F3">
      <w:pPr>
        <w:tabs>
          <w:tab w:val="left" w:pos="90"/>
        </w:tabs>
        <w:spacing w:after="0" w:line="240" w:lineRule="auto"/>
        <w:ind w:left="360"/>
        <w:jc w:val="both"/>
        <w:rPr>
          <w:rFonts w:ascii="Arial" w:eastAsia="Calibri" w:hAnsi="Arial" w:cs="Arial"/>
          <w:bCs/>
          <w:sz w:val="20"/>
          <w:szCs w:val="20"/>
          <w:lang w:val="en-GB"/>
        </w:rPr>
      </w:pPr>
      <w:r w:rsidRPr="007B5B08">
        <w:rPr>
          <w:rFonts w:ascii="Arial" w:eastAsia="Calibri" w:hAnsi="Arial" w:cs="Arial"/>
          <w:bCs/>
          <w:sz w:val="20"/>
          <w:szCs w:val="20"/>
          <w:lang w:val="en-GB"/>
        </w:rPr>
        <w:t>(2) “*Yes, the effect. It affects them in academics. When it comes to career, mmm I cannot say much but I think if they are in a position of being unable to produce their original work, I'm sure even in their career they will face the challenges. (Source: A1R2).”</w:t>
      </w:r>
    </w:p>
    <w:p w14:paraId="7FF44313" w14:textId="77777777" w:rsidR="007B5B08" w:rsidRPr="007B5B08" w:rsidRDefault="007B5B08" w:rsidP="007B5B08">
      <w:pPr>
        <w:tabs>
          <w:tab w:val="left" w:pos="90"/>
        </w:tabs>
        <w:spacing w:after="0" w:line="240" w:lineRule="auto"/>
        <w:jc w:val="both"/>
        <w:rPr>
          <w:rFonts w:ascii="Arial" w:eastAsia="Calibri" w:hAnsi="Arial" w:cs="Arial"/>
          <w:bCs/>
          <w:iCs/>
          <w:sz w:val="20"/>
          <w:szCs w:val="20"/>
          <w:lang w:val="en-GB"/>
        </w:rPr>
      </w:pPr>
    </w:p>
    <w:p w14:paraId="00B74FC6" w14:textId="77777777" w:rsidR="007B5B08" w:rsidRDefault="007B5B08" w:rsidP="007B5B08">
      <w:pPr>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 xml:space="preserve">This response expands on how the inability to produce original, high-quality written work not only affects students’ academic performance but also limits their career prospects. In academic settings, reliance on artificial means or copying others' work may temporarily mask deficiencies, but this habit undermines their ability to succeed in professional environments where originality and self-expression are crucial. </w:t>
      </w:r>
    </w:p>
    <w:p w14:paraId="0167EBC8" w14:textId="77777777" w:rsidR="007B5B08" w:rsidRPr="007B5B08" w:rsidRDefault="007B5B08" w:rsidP="007B5B08">
      <w:pPr>
        <w:tabs>
          <w:tab w:val="left" w:pos="90"/>
        </w:tabs>
        <w:spacing w:after="0" w:line="240" w:lineRule="auto"/>
        <w:jc w:val="both"/>
        <w:rPr>
          <w:rFonts w:ascii="Arial" w:eastAsia="Calibri" w:hAnsi="Arial" w:cs="Arial"/>
          <w:sz w:val="20"/>
          <w:szCs w:val="20"/>
          <w:lang w:val="en-GB"/>
        </w:rPr>
      </w:pPr>
    </w:p>
    <w:p w14:paraId="137C05BF" w14:textId="77777777" w:rsidR="007B5B08" w:rsidRDefault="007B5B08" w:rsidP="007B5B08">
      <w:pPr>
        <w:tabs>
          <w:tab w:val="left" w:pos="90"/>
        </w:tabs>
        <w:spacing w:after="0" w:line="240" w:lineRule="auto"/>
        <w:jc w:val="both"/>
        <w:rPr>
          <w:rFonts w:ascii="Arial" w:eastAsia="Calibri" w:hAnsi="Arial" w:cs="Arial"/>
          <w:i/>
          <w:iCs/>
          <w:sz w:val="20"/>
          <w:szCs w:val="20"/>
          <w:lang w:val="en-GB"/>
        </w:rPr>
      </w:pPr>
      <w:r w:rsidRPr="007B5B08">
        <w:rPr>
          <w:rFonts w:ascii="Arial" w:eastAsia="Calibri" w:hAnsi="Arial" w:cs="Arial"/>
          <w:sz w:val="20"/>
          <w:szCs w:val="20"/>
          <w:lang w:val="en-GB"/>
        </w:rPr>
        <w:t>Additionally, the respondent points out that a lack of writing competence translates into challenges in adapting to workplace demands. Writing tasks such as preparing reports, drafting emails, or presenting ideas require clarity and coherence, which students often struggle with. These struggles make it harder for them to secure employment or succeed in their roles, emphasizing the urgent need for targeted interventions to improve writing proficiency.</w:t>
      </w:r>
      <w:r w:rsidRPr="007B5B08">
        <w:rPr>
          <w:rFonts w:ascii="Arial" w:eastAsia="Calibri" w:hAnsi="Arial" w:cs="Arial"/>
          <w:i/>
          <w:iCs/>
          <w:sz w:val="20"/>
          <w:szCs w:val="20"/>
          <w:lang w:val="en-GB"/>
        </w:rPr>
        <w:t xml:space="preserve"> </w:t>
      </w:r>
    </w:p>
    <w:p w14:paraId="769E4F9E" w14:textId="77777777" w:rsidR="007B5B08" w:rsidRPr="007B5B08" w:rsidRDefault="007B5B08" w:rsidP="007B5B08">
      <w:pPr>
        <w:tabs>
          <w:tab w:val="left" w:pos="90"/>
        </w:tabs>
        <w:spacing w:after="0" w:line="240" w:lineRule="auto"/>
        <w:jc w:val="both"/>
        <w:rPr>
          <w:rFonts w:ascii="Arial" w:eastAsia="Calibri" w:hAnsi="Arial" w:cs="Arial"/>
          <w:i/>
          <w:iCs/>
          <w:sz w:val="20"/>
          <w:szCs w:val="20"/>
          <w:lang w:val="en-GB"/>
        </w:rPr>
      </w:pPr>
    </w:p>
    <w:p w14:paraId="17F52750" w14:textId="3B5AA41E" w:rsidR="007B5B08" w:rsidRPr="007B5B08" w:rsidRDefault="007B5B08" w:rsidP="007B5B08">
      <w:pPr>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iCs/>
          <w:sz w:val="20"/>
          <w:szCs w:val="20"/>
          <w:lang w:val="en-GB"/>
        </w:rPr>
        <w:t>The study’s finding</w:t>
      </w:r>
      <w:r w:rsidR="00E75A66">
        <w:rPr>
          <w:rFonts w:ascii="Arial" w:eastAsia="Calibri" w:hAnsi="Arial" w:cs="Arial"/>
          <w:iCs/>
          <w:sz w:val="20"/>
          <w:szCs w:val="20"/>
          <w:lang w:val="en-GB"/>
        </w:rPr>
        <w:t>s</w:t>
      </w:r>
      <w:r w:rsidRPr="007B5B08">
        <w:rPr>
          <w:rFonts w:ascii="Arial" w:eastAsia="Calibri" w:hAnsi="Arial" w:cs="Arial"/>
          <w:iCs/>
          <w:sz w:val="20"/>
          <w:szCs w:val="20"/>
          <w:lang w:val="en-GB"/>
        </w:rPr>
        <w:t xml:space="preserve"> aligned with Izzatullakhon (2024) who highlighted the importance of academic </w:t>
      </w:r>
      <w:r w:rsidR="00366D02">
        <w:rPr>
          <w:rFonts w:ascii="Arial" w:eastAsia="Calibri" w:hAnsi="Arial" w:cs="Arial"/>
          <w:iCs/>
          <w:sz w:val="20"/>
          <w:szCs w:val="20"/>
          <w:lang w:val="en-GB"/>
        </w:rPr>
        <w:t>English</w:t>
      </w:r>
      <w:r w:rsidRPr="007B5B08">
        <w:rPr>
          <w:rFonts w:ascii="Arial" w:eastAsia="Calibri" w:hAnsi="Arial" w:cs="Arial"/>
          <w:iCs/>
          <w:sz w:val="20"/>
          <w:szCs w:val="20"/>
          <w:lang w:val="en-GB"/>
        </w:rPr>
        <w:t xml:space="preserve"> skills</w:t>
      </w:r>
      <w:r w:rsidR="00E75A66">
        <w:rPr>
          <w:rFonts w:ascii="Arial" w:eastAsia="Calibri" w:hAnsi="Arial" w:cs="Arial"/>
          <w:iCs/>
          <w:sz w:val="20"/>
          <w:szCs w:val="20"/>
          <w:lang w:val="en-GB"/>
        </w:rPr>
        <w:t>,</w:t>
      </w:r>
      <w:r w:rsidRPr="007B5B08">
        <w:rPr>
          <w:rFonts w:ascii="Arial" w:eastAsia="Calibri" w:hAnsi="Arial" w:cs="Arial"/>
          <w:iCs/>
          <w:sz w:val="20"/>
          <w:szCs w:val="20"/>
          <w:lang w:val="en-GB"/>
        </w:rPr>
        <w:t xml:space="preserve"> clarity, structured reasoning, and evidence-based argumentation in the workplace. Professionals like engineers and managers use these skills for effective reporting and presentations. Clear communication enhances decision-making and stakeholder support, illustrating that proficiency in academic </w:t>
      </w:r>
      <w:r w:rsidR="00366D02">
        <w:rPr>
          <w:rFonts w:ascii="Arial" w:eastAsia="Calibri" w:hAnsi="Arial" w:cs="Arial"/>
          <w:iCs/>
          <w:sz w:val="20"/>
          <w:szCs w:val="20"/>
          <w:lang w:val="en-GB"/>
        </w:rPr>
        <w:t>English</w:t>
      </w:r>
      <w:r w:rsidRPr="007B5B08">
        <w:rPr>
          <w:rFonts w:ascii="Arial" w:eastAsia="Calibri" w:hAnsi="Arial" w:cs="Arial"/>
          <w:iCs/>
          <w:sz w:val="20"/>
          <w:szCs w:val="20"/>
          <w:lang w:val="en-GB"/>
        </w:rPr>
        <w:t xml:space="preserve"> is essential for both academic and professional success in today's environment.</w:t>
      </w:r>
    </w:p>
    <w:p w14:paraId="32F1EC83" w14:textId="77777777" w:rsidR="007B5B08" w:rsidRDefault="007B5B08" w:rsidP="007B5B08">
      <w:pPr>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Adding to this concern, Respondent A2R3 elaborated on how limited writing skills lead to workplace disqualification.</w:t>
      </w:r>
    </w:p>
    <w:p w14:paraId="5B6C451C" w14:textId="77777777" w:rsidR="007B5B08" w:rsidRPr="007B5B08" w:rsidRDefault="007B5B08" w:rsidP="007B5B08">
      <w:pPr>
        <w:tabs>
          <w:tab w:val="left" w:pos="90"/>
        </w:tabs>
        <w:spacing w:after="0" w:line="240" w:lineRule="auto"/>
        <w:jc w:val="both"/>
        <w:rPr>
          <w:rFonts w:ascii="Arial" w:eastAsia="Calibri" w:hAnsi="Arial" w:cs="Arial"/>
          <w:sz w:val="20"/>
          <w:szCs w:val="20"/>
          <w:lang w:val="en-GB"/>
        </w:rPr>
      </w:pPr>
    </w:p>
    <w:p w14:paraId="060B2184" w14:textId="77777777" w:rsidR="007B5B08" w:rsidRDefault="007B5B08" w:rsidP="006256F3">
      <w:pPr>
        <w:tabs>
          <w:tab w:val="left" w:pos="90"/>
        </w:tabs>
        <w:spacing w:after="0" w:line="240" w:lineRule="auto"/>
        <w:ind w:left="360"/>
        <w:jc w:val="both"/>
        <w:rPr>
          <w:rFonts w:ascii="Arial" w:eastAsia="Calibri" w:hAnsi="Arial" w:cs="Arial"/>
          <w:iCs/>
          <w:sz w:val="20"/>
          <w:szCs w:val="20"/>
          <w:lang w:val="en-GB"/>
        </w:rPr>
      </w:pPr>
      <w:r w:rsidRPr="007B5B08">
        <w:rPr>
          <w:rFonts w:ascii="Arial" w:eastAsia="Calibri" w:hAnsi="Arial" w:cs="Arial"/>
          <w:iCs/>
          <w:sz w:val="20"/>
          <w:szCs w:val="20"/>
          <w:lang w:val="en-GB"/>
        </w:rPr>
        <w:t xml:space="preserve">(3) *"Well, first, it affects their performance and work that is one. Then two they fail to function well where they will be going, where they will be employed. They fail to function well. Probably, some of them will be employed in the section where they will be dealing with writings, writing papers, writing reports, their productions will be disqualified </w:t>
      </w:r>
      <w:r w:rsidRPr="007B5B08">
        <w:rPr>
          <w:rFonts w:ascii="Arial" w:eastAsia="Calibri" w:hAnsi="Arial" w:cs="Arial"/>
          <w:bCs/>
          <w:iCs/>
          <w:sz w:val="20"/>
          <w:szCs w:val="20"/>
          <w:lang w:val="en-GB"/>
        </w:rPr>
        <w:t>(Source: A1R2).</w:t>
      </w:r>
      <w:r w:rsidRPr="007B5B08">
        <w:rPr>
          <w:rFonts w:ascii="Arial" w:eastAsia="Calibri" w:hAnsi="Arial" w:cs="Arial"/>
          <w:iCs/>
          <w:sz w:val="20"/>
          <w:szCs w:val="20"/>
          <w:lang w:val="en-GB"/>
        </w:rPr>
        <w:t>"</w:t>
      </w:r>
    </w:p>
    <w:p w14:paraId="297E3353" w14:textId="77777777" w:rsidR="007B5B08" w:rsidRPr="007B5B08" w:rsidRDefault="007B5B08" w:rsidP="007B5B08">
      <w:pPr>
        <w:tabs>
          <w:tab w:val="left" w:pos="90"/>
        </w:tabs>
        <w:spacing w:after="0" w:line="240" w:lineRule="auto"/>
        <w:jc w:val="both"/>
        <w:rPr>
          <w:rFonts w:ascii="Arial" w:eastAsia="Calibri" w:hAnsi="Arial" w:cs="Arial"/>
          <w:iCs/>
          <w:sz w:val="20"/>
          <w:szCs w:val="20"/>
          <w:lang w:val="en-GB"/>
        </w:rPr>
      </w:pPr>
    </w:p>
    <w:p w14:paraId="74117E75" w14:textId="6AA0A543" w:rsidR="007B5B08" w:rsidRDefault="007B5B08" w:rsidP="007B5B08">
      <w:pPr>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 xml:space="preserve">This response illustrates how poor writing skills directly influence students' ability to meet workplace expectations. Even if they manage to </w:t>
      </w:r>
      <w:r w:rsidRPr="007B5B08">
        <w:rPr>
          <w:rFonts w:ascii="Arial" w:eastAsia="Calibri" w:hAnsi="Arial" w:cs="Arial"/>
          <w:sz w:val="20"/>
          <w:szCs w:val="20"/>
          <w:lang w:val="en-GB"/>
        </w:rPr>
        <w:t>secure a job, their inability to deliver well-written reports or documents often leads to disqualification, as their work is deemed substandard. This not only affects individual students but also has broader implications for organi</w:t>
      </w:r>
      <w:r w:rsidR="00E75A66">
        <w:rPr>
          <w:rFonts w:ascii="Arial" w:eastAsia="Calibri" w:hAnsi="Arial" w:cs="Arial"/>
          <w:sz w:val="20"/>
          <w:szCs w:val="20"/>
          <w:lang w:val="en-GB"/>
        </w:rPr>
        <w:t>s</w:t>
      </w:r>
      <w:r w:rsidRPr="007B5B08">
        <w:rPr>
          <w:rFonts w:ascii="Arial" w:eastAsia="Calibri" w:hAnsi="Arial" w:cs="Arial"/>
          <w:sz w:val="20"/>
          <w:szCs w:val="20"/>
          <w:lang w:val="en-GB"/>
        </w:rPr>
        <w:t>ational efficiency and credibility.</w:t>
      </w:r>
    </w:p>
    <w:p w14:paraId="7EB3ABF0" w14:textId="77777777" w:rsidR="007B5B08" w:rsidRPr="007B5B08" w:rsidRDefault="007B5B08" w:rsidP="007B5B08">
      <w:pPr>
        <w:tabs>
          <w:tab w:val="left" w:pos="90"/>
        </w:tabs>
        <w:spacing w:after="0" w:line="240" w:lineRule="auto"/>
        <w:jc w:val="both"/>
        <w:rPr>
          <w:rFonts w:ascii="Arial" w:eastAsia="Calibri" w:hAnsi="Arial" w:cs="Arial"/>
          <w:sz w:val="20"/>
          <w:szCs w:val="20"/>
          <w:lang w:val="en-GB"/>
        </w:rPr>
      </w:pPr>
    </w:p>
    <w:p w14:paraId="5E2D4B38" w14:textId="77777777" w:rsidR="007B5B08" w:rsidRDefault="007B5B08" w:rsidP="007B5B08">
      <w:pPr>
        <w:tabs>
          <w:tab w:val="left" w:pos="90"/>
        </w:tabs>
        <w:spacing w:after="0" w:line="240" w:lineRule="auto"/>
        <w:jc w:val="both"/>
        <w:rPr>
          <w:rFonts w:ascii="Arial" w:eastAsia="Calibri" w:hAnsi="Arial" w:cs="Arial"/>
          <w:bCs/>
          <w:sz w:val="20"/>
          <w:szCs w:val="20"/>
          <w:lang w:val="en-GB"/>
        </w:rPr>
      </w:pPr>
      <w:r w:rsidRPr="007B5B08">
        <w:rPr>
          <w:rFonts w:ascii="Arial" w:eastAsia="Calibri" w:hAnsi="Arial" w:cs="Arial"/>
          <w:bCs/>
          <w:sz w:val="20"/>
          <w:szCs w:val="20"/>
          <w:lang w:val="en-GB"/>
        </w:rPr>
        <w:t>This research supports the findings of Yorke's (2004) study, which defined employability features as the collection of accomplishments, abilities, knowledge, and character traits that increase graduates' chances of landing a job and succeeding in their chosen fields, which benefits the workforce, the economy, the community, and themselves.</w:t>
      </w:r>
      <w:bookmarkStart w:id="24" w:name="_Toc197770987"/>
    </w:p>
    <w:p w14:paraId="7375C7CD" w14:textId="77777777" w:rsidR="007B5B08" w:rsidRPr="007B5B08" w:rsidRDefault="007B5B08" w:rsidP="007B5B08">
      <w:pPr>
        <w:tabs>
          <w:tab w:val="left" w:pos="90"/>
        </w:tabs>
        <w:spacing w:after="0" w:line="240" w:lineRule="auto"/>
        <w:jc w:val="both"/>
        <w:rPr>
          <w:rFonts w:ascii="Arial" w:eastAsia="Calibri" w:hAnsi="Arial" w:cs="Arial"/>
          <w:bCs/>
          <w:sz w:val="20"/>
          <w:szCs w:val="20"/>
          <w:lang w:val="en-GB"/>
        </w:rPr>
      </w:pPr>
    </w:p>
    <w:p w14:paraId="0AAB9D8E" w14:textId="2C8C3F18" w:rsidR="007B5B08" w:rsidRPr="007B5B08" w:rsidRDefault="007B5B08" w:rsidP="00B35940">
      <w:pPr>
        <w:tabs>
          <w:tab w:val="left" w:pos="90"/>
        </w:tabs>
        <w:spacing w:after="0" w:line="240" w:lineRule="auto"/>
        <w:ind w:left="450" w:hanging="450"/>
        <w:jc w:val="both"/>
        <w:outlineLvl w:val="1"/>
        <w:rPr>
          <w:rFonts w:ascii="Arial" w:eastAsia="Times New Roman" w:hAnsi="Arial" w:cs="Arial"/>
          <w:b/>
          <w:lang w:val="en-GB" w:eastAsia="x-none"/>
        </w:rPr>
      </w:pPr>
      <w:r w:rsidRPr="007B5B08">
        <w:rPr>
          <w:rFonts w:ascii="Arial" w:eastAsia="Times New Roman" w:hAnsi="Arial" w:cs="Arial"/>
          <w:b/>
          <w:lang w:val="en-GB" w:eastAsia="x-none"/>
        </w:rPr>
        <w:t>3.</w:t>
      </w:r>
      <w:r>
        <w:rPr>
          <w:rFonts w:ascii="Arial" w:eastAsia="Times New Roman" w:hAnsi="Arial" w:cs="Arial"/>
          <w:b/>
          <w:lang w:val="en-GB" w:eastAsia="x-none"/>
        </w:rPr>
        <w:t>2</w:t>
      </w:r>
      <w:r w:rsidRPr="007B5B08">
        <w:rPr>
          <w:rFonts w:ascii="Arial" w:eastAsia="Times New Roman" w:hAnsi="Arial" w:cs="Arial"/>
          <w:b/>
          <w:lang w:val="en-GB" w:eastAsia="x-none"/>
        </w:rPr>
        <w:t xml:space="preserve"> Effects on passing of the University Examination</w:t>
      </w:r>
      <w:bookmarkEnd w:id="24"/>
    </w:p>
    <w:p w14:paraId="0C38701D" w14:textId="77777777" w:rsidR="007B5B08" w:rsidRPr="007B5B08" w:rsidRDefault="007B5B08" w:rsidP="007B5B08">
      <w:pPr>
        <w:tabs>
          <w:tab w:val="left" w:pos="90"/>
        </w:tabs>
        <w:spacing w:after="0" w:line="240" w:lineRule="auto"/>
        <w:jc w:val="both"/>
        <w:outlineLvl w:val="1"/>
        <w:rPr>
          <w:rFonts w:ascii="Arial" w:eastAsia="Times New Roman" w:hAnsi="Arial" w:cs="Arial"/>
          <w:b/>
          <w:sz w:val="20"/>
          <w:szCs w:val="20"/>
          <w:lang w:val="en-GB" w:eastAsia="x-none"/>
        </w:rPr>
      </w:pPr>
    </w:p>
    <w:p w14:paraId="74C80DE0" w14:textId="63748F76" w:rsidR="007B5B08" w:rsidRDefault="007B5B08" w:rsidP="007B5B08">
      <w:pPr>
        <w:tabs>
          <w:tab w:val="left" w:pos="90"/>
        </w:tabs>
        <w:spacing w:after="0" w:line="240" w:lineRule="auto"/>
        <w:jc w:val="both"/>
        <w:rPr>
          <w:rFonts w:ascii="Arial" w:eastAsia="Calibri" w:hAnsi="Arial" w:cs="Arial"/>
          <w:bCs/>
          <w:sz w:val="20"/>
          <w:szCs w:val="20"/>
          <w:lang w:val="en-GB"/>
        </w:rPr>
      </w:pPr>
      <w:r w:rsidRPr="007B5B08">
        <w:rPr>
          <w:rFonts w:ascii="Arial" w:eastAsia="Calibri" w:hAnsi="Arial" w:cs="Arial"/>
          <w:bCs/>
          <w:sz w:val="20"/>
          <w:szCs w:val="20"/>
          <w:lang w:val="en-GB"/>
        </w:rPr>
        <w:t>In university examination</w:t>
      </w:r>
      <w:r w:rsidR="00E75A66">
        <w:rPr>
          <w:rFonts w:ascii="Arial" w:eastAsia="Calibri" w:hAnsi="Arial" w:cs="Arial"/>
          <w:bCs/>
          <w:sz w:val="20"/>
          <w:szCs w:val="20"/>
          <w:lang w:val="en-GB"/>
        </w:rPr>
        <w:t>s</w:t>
      </w:r>
      <w:r w:rsidRPr="007B5B08">
        <w:rPr>
          <w:rFonts w:ascii="Arial" w:eastAsia="Calibri" w:hAnsi="Arial" w:cs="Arial"/>
          <w:bCs/>
          <w:sz w:val="20"/>
          <w:szCs w:val="20"/>
          <w:lang w:val="en-GB"/>
        </w:rPr>
        <w:t xml:space="preserve">, students are often required to apply their knowledge in </w:t>
      </w:r>
      <w:r w:rsidR="00366D02">
        <w:rPr>
          <w:rFonts w:ascii="Arial" w:eastAsia="Calibri" w:hAnsi="Arial" w:cs="Arial"/>
          <w:bCs/>
          <w:sz w:val="20"/>
          <w:szCs w:val="20"/>
          <w:lang w:val="en-GB"/>
        </w:rPr>
        <w:t>English</w:t>
      </w:r>
      <w:r w:rsidRPr="007B5B08">
        <w:rPr>
          <w:rFonts w:ascii="Arial" w:eastAsia="Calibri" w:hAnsi="Arial" w:cs="Arial"/>
          <w:bCs/>
          <w:sz w:val="20"/>
          <w:szCs w:val="20"/>
          <w:lang w:val="en-GB"/>
        </w:rPr>
        <w:t xml:space="preserve"> written form, and their ability to express ideas clearly is tested. A lack of sufficient vocabulary and an inability to organi</w:t>
      </w:r>
      <w:r w:rsidR="00E75A66">
        <w:rPr>
          <w:rFonts w:ascii="Arial" w:eastAsia="Calibri" w:hAnsi="Arial" w:cs="Arial"/>
          <w:bCs/>
          <w:sz w:val="20"/>
          <w:szCs w:val="20"/>
          <w:lang w:val="en-GB"/>
        </w:rPr>
        <w:t>s</w:t>
      </w:r>
      <w:r w:rsidRPr="007B5B08">
        <w:rPr>
          <w:rFonts w:ascii="Arial" w:eastAsia="Calibri" w:hAnsi="Arial" w:cs="Arial"/>
          <w:bCs/>
          <w:sz w:val="20"/>
          <w:szCs w:val="20"/>
          <w:lang w:val="en-GB"/>
        </w:rPr>
        <w:t xml:space="preserve">e thoughts and arguments in writing can directly impact their exam performance. According to one respondent, one consequence of undergraduate students' difficulties with the </w:t>
      </w:r>
      <w:r w:rsidR="00366D02">
        <w:rPr>
          <w:rFonts w:ascii="Arial" w:eastAsia="Calibri" w:hAnsi="Arial" w:cs="Arial"/>
          <w:bCs/>
          <w:sz w:val="20"/>
          <w:szCs w:val="20"/>
          <w:lang w:val="en-GB"/>
        </w:rPr>
        <w:t>English</w:t>
      </w:r>
      <w:r w:rsidRPr="007B5B08">
        <w:rPr>
          <w:rFonts w:ascii="Arial" w:eastAsia="Calibri" w:hAnsi="Arial" w:cs="Arial"/>
          <w:bCs/>
          <w:sz w:val="20"/>
          <w:szCs w:val="20"/>
          <w:lang w:val="en-GB"/>
        </w:rPr>
        <w:t xml:space="preserve"> language in academic writing is examination failure.</w:t>
      </w:r>
    </w:p>
    <w:p w14:paraId="153E10CC" w14:textId="77777777" w:rsidR="007B5B08" w:rsidRPr="007B5B08" w:rsidRDefault="007B5B08" w:rsidP="007B5B08">
      <w:pPr>
        <w:tabs>
          <w:tab w:val="left" w:pos="90"/>
        </w:tabs>
        <w:spacing w:after="0" w:line="240" w:lineRule="auto"/>
        <w:jc w:val="both"/>
        <w:rPr>
          <w:rFonts w:ascii="Arial" w:eastAsia="Calibri" w:hAnsi="Arial" w:cs="Arial"/>
          <w:bCs/>
          <w:sz w:val="20"/>
          <w:szCs w:val="20"/>
          <w:lang w:val="en-GB"/>
        </w:rPr>
      </w:pPr>
    </w:p>
    <w:p w14:paraId="39C93A8B" w14:textId="77777777" w:rsidR="007B5B08" w:rsidRDefault="007B5B08" w:rsidP="006256F3">
      <w:pPr>
        <w:tabs>
          <w:tab w:val="left" w:pos="90"/>
        </w:tabs>
        <w:spacing w:after="0" w:line="240" w:lineRule="auto"/>
        <w:ind w:left="360"/>
        <w:jc w:val="both"/>
        <w:rPr>
          <w:rFonts w:ascii="Arial" w:eastAsia="Calibri" w:hAnsi="Arial" w:cs="Arial"/>
          <w:bCs/>
          <w:sz w:val="20"/>
          <w:szCs w:val="20"/>
          <w:lang w:val="en-GB"/>
        </w:rPr>
      </w:pPr>
      <w:r w:rsidRPr="007B5B08">
        <w:rPr>
          <w:rFonts w:ascii="Arial" w:eastAsia="Calibri" w:hAnsi="Arial" w:cs="Arial"/>
          <w:bCs/>
          <w:sz w:val="20"/>
          <w:szCs w:val="20"/>
          <w:lang w:val="en-GB"/>
        </w:rPr>
        <w:t xml:space="preserve">(4) *“Also, in exams we have some questions need students to apply the knowledge. We give them a scenario and, in that scenario, we want them to digest, to express their ideas but you find a student has nothing to write. When you call and ask why, he/she says </w:t>
      </w:r>
      <w:r w:rsidRPr="007B5B08">
        <w:rPr>
          <w:rFonts w:ascii="Arial" w:eastAsia="Calibri" w:hAnsi="Arial" w:cs="Arial"/>
          <w:bCs/>
          <w:i/>
          <w:iCs/>
          <w:sz w:val="20"/>
          <w:szCs w:val="20"/>
          <w:lang w:val="en-GB"/>
        </w:rPr>
        <w:t>"mwalimu</w:t>
      </w:r>
      <w:r w:rsidRPr="007B5B08">
        <w:rPr>
          <w:rFonts w:ascii="Arial" w:eastAsia="Calibri" w:hAnsi="Arial" w:cs="Arial"/>
          <w:bCs/>
          <w:sz w:val="20"/>
          <w:szCs w:val="20"/>
          <w:lang w:val="en-GB"/>
        </w:rPr>
        <w:t xml:space="preserve"> I had nothing to write but I know the answer". "Now, what is the problem? The issue is lack of enough vocabulary in writing.” (Source: A1L2). </w:t>
      </w:r>
    </w:p>
    <w:p w14:paraId="65D929EE" w14:textId="77777777" w:rsidR="007B5B08" w:rsidRPr="007B5B08" w:rsidRDefault="007B5B08" w:rsidP="007B5B08">
      <w:pPr>
        <w:tabs>
          <w:tab w:val="left" w:pos="90"/>
        </w:tabs>
        <w:spacing w:after="0" w:line="240" w:lineRule="auto"/>
        <w:jc w:val="both"/>
        <w:rPr>
          <w:rFonts w:ascii="Arial" w:eastAsia="Calibri" w:hAnsi="Arial" w:cs="Arial"/>
          <w:bCs/>
          <w:sz w:val="20"/>
          <w:szCs w:val="20"/>
          <w:lang w:val="en-GB"/>
        </w:rPr>
      </w:pPr>
    </w:p>
    <w:p w14:paraId="77D7BD2F" w14:textId="77777777" w:rsidR="007B5B08" w:rsidRDefault="007B5B08" w:rsidP="007B5B08">
      <w:pPr>
        <w:tabs>
          <w:tab w:val="left" w:pos="90"/>
        </w:tabs>
        <w:spacing w:after="0" w:line="240" w:lineRule="auto"/>
        <w:jc w:val="both"/>
        <w:rPr>
          <w:rFonts w:ascii="Arial" w:eastAsia="Calibri" w:hAnsi="Arial" w:cs="Arial"/>
          <w:iCs/>
          <w:sz w:val="20"/>
          <w:szCs w:val="20"/>
        </w:rPr>
      </w:pPr>
      <w:r w:rsidRPr="007B5B08">
        <w:rPr>
          <w:rFonts w:ascii="Arial" w:eastAsia="Calibri" w:hAnsi="Arial" w:cs="Arial"/>
          <w:bCs/>
          <w:sz w:val="20"/>
          <w:szCs w:val="20"/>
          <w:lang w:val="en-GB"/>
        </w:rPr>
        <w:t xml:space="preserve">This response points to the crucial link between students' lack of vocabulary and their failure to articulate knowledge during examinations. While students may understand the concepts and know the correct answers, their inability to express these ideas coherently in writing hampers their performance. The respondent identifies the lack of sufficient vocabulary as a major barrier to writing well, especially in exam settings where students need to apply knowledge to scenarios. As a result, even when students understand the material, they struggle to communicate their ideas effectively on paper, often resulting in poor exam scores despite knowing the content. This illustrates the direct impact of language proficiency on academic performance. The study aligns with </w:t>
      </w:r>
      <w:r w:rsidRPr="007B5B08">
        <w:rPr>
          <w:rFonts w:ascii="Arial" w:eastAsia="Calibri" w:hAnsi="Arial" w:cs="Arial"/>
          <w:iCs/>
          <w:sz w:val="20"/>
          <w:szCs w:val="20"/>
        </w:rPr>
        <w:t xml:space="preserve">Sajid, &amp; Siddiqui, (2015) highlighted </w:t>
      </w:r>
      <w:r w:rsidRPr="007B5B08">
        <w:rPr>
          <w:rFonts w:ascii="Arial" w:eastAsia="Calibri" w:hAnsi="Arial" w:cs="Arial"/>
          <w:iCs/>
          <w:sz w:val="20"/>
          <w:szCs w:val="20"/>
        </w:rPr>
        <w:lastRenderedPageBreak/>
        <w:t>that one of the most immediate adverse impacts of lack of academic writing skills is on students’ academic performance.</w:t>
      </w:r>
    </w:p>
    <w:p w14:paraId="23A085A9" w14:textId="77777777" w:rsidR="00B35940" w:rsidRPr="007B5B08" w:rsidRDefault="00B35940" w:rsidP="007B5B08">
      <w:pPr>
        <w:tabs>
          <w:tab w:val="left" w:pos="90"/>
        </w:tabs>
        <w:spacing w:after="0" w:line="240" w:lineRule="auto"/>
        <w:jc w:val="both"/>
        <w:rPr>
          <w:rFonts w:ascii="Arial" w:eastAsia="Calibri" w:hAnsi="Arial" w:cs="Arial"/>
          <w:iCs/>
          <w:sz w:val="20"/>
          <w:szCs w:val="20"/>
          <w:lang w:val="en-GB"/>
        </w:rPr>
      </w:pPr>
    </w:p>
    <w:p w14:paraId="2A81BA59" w14:textId="77777777" w:rsidR="007B5B08" w:rsidRDefault="007B5B08" w:rsidP="007B5B08">
      <w:pPr>
        <w:tabs>
          <w:tab w:val="left" w:pos="90"/>
        </w:tabs>
        <w:spacing w:after="0" w:line="240" w:lineRule="auto"/>
        <w:jc w:val="both"/>
        <w:rPr>
          <w:rFonts w:ascii="Arial" w:eastAsia="Calibri" w:hAnsi="Arial" w:cs="Arial"/>
          <w:bCs/>
          <w:sz w:val="20"/>
          <w:szCs w:val="20"/>
          <w:lang w:val="en-GB"/>
        </w:rPr>
      </w:pPr>
      <w:r w:rsidRPr="007B5B08">
        <w:rPr>
          <w:rFonts w:ascii="Arial" w:eastAsia="Calibri" w:hAnsi="Arial" w:cs="Arial"/>
          <w:bCs/>
          <w:sz w:val="20"/>
          <w:szCs w:val="20"/>
          <w:lang w:val="en-GB"/>
        </w:rPr>
        <w:t xml:space="preserve">Building on this concern, Respondent A1L3 discussed the wider implications of writing struggles in both academic and professional settings. He underlined the challenge of getting good examination scores by admitting that: </w:t>
      </w:r>
    </w:p>
    <w:p w14:paraId="57085D20" w14:textId="77777777" w:rsidR="007B5B08" w:rsidRPr="007B5B08" w:rsidRDefault="007B5B08" w:rsidP="007B5B08">
      <w:pPr>
        <w:tabs>
          <w:tab w:val="left" w:pos="90"/>
        </w:tabs>
        <w:spacing w:after="0" w:line="240" w:lineRule="auto"/>
        <w:jc w:val="both"/>
        <w:rPr>
          <w:rFonts w:ascii="Arial" w:eastAsia="Calibri" w:hAnsi="Arial" w:cs="Arial"/>
          <w:bCs/>
          <w:sz w:val="20"/>
          <w:szCs w:val="20"/>
          <w:lang w:val="en-GB"/>
        </w:rPr>
      </w:pPr>
    </w:p>
    <w:p w14:paraId="4DD6AEFD" w14:textId="55B9DB91" w:rsidR="007B5B08" w:rsidRDefault="007B5B08" w:rsidP="006256F3">
      <w:pPr>
        <w:tabs>
          <w:tab w:val="left" w:pos="1350"/>
        </w:tabs>
        <w:spacing w:after="0" w:line="240" w:lineRule="auto"/>
        <w:ind w:left="360"/>
        <w:jc w:val="both"/>
        <w:rPr>
          <w:rFonts w:ascii="Arial" w:eastAsia="Calibri" w:hAnsi="Arial" w:cs="Arial"/>
          <w:bCs/>
          <w:sz w:val="20"/>
          <w:szCs w:val="20"/>
          <w:lang w:val="en-GB"/>
        </w:rPr>
      </w:pPr>
      <w:r w:rsidRPr="007B5B08">
        <w:rPr>
          <w:rFonts w:ascii="Arial" w:eastAsia="Calibri" w:hAnsi="Arial" w:cs="Arial"/>
          <w:bCs/>
          <w:sz w:val="20"/>
          <w:szCs w:val="20"/>
          <w:lang w:val="en-GB"/>
        </w:rPr>
        <w:t>(5) *“ if you write something like this one compared to oral maybe someone may say oh, I didn’t hear it well" I didn’t hear well, what the man or woman, the person spoke, that is an issue. I think the problem is there and equipped in... it has an impact in academic and non</w:t>
      </w:r>
      <w:r w:rsidR="00E75A66">
        <w:rPr>
          <w:rFonts w:ascii="Arial" w:eastAsia="Calibri" w:hAnsi="Arial" w:cs="Arial"/>
          <w:bCs/>
          <w:sz w:val="20"/>
          <w:szCs w:val="20"/>
          <w:lang w:val="en-GB"/>
        </w:rPr>
        <w:t>-</w:t>
      </w:r>
      <w:r w:rsidRPr="007B5B08">
        <w:rPr>
          <w:rFonts w:ascii="Arial" w:eastAsia="Calibri" w:hAnsi="Arial" w:cs="Arial"/>
          <w:bCs/>
          <w:sz w:val="20"/>
          <w:szCs w:val="20"/>
          <w:lang w:val="en-GB"/>
        </w:rPr>
        <w:t>academic.” (Source: A1L3).</w:t>
      </w:r>
    </w:p>
    <w:p w14:paraId="7816B0AB" w14:textId="77777777" w:rsidR="007B5B08" w:rsidRPr="007B5B08" w:rsidRDefault="007B5B08" w:rsidP="007B5B08">
      <w:pPr>
        <w:tabs>
          <w:tab w:val="left" w:pos="90"/>
        </w:tabs>
        <w:spacing w:after="0" w:line="240" w:lineRule="auto"/>
        <w:jc w:val="both"/>
        <w:rPr>
          <w:rFonts w:ascii="Arial" w:eastAsia="Calibri" w:hAnsi="Arial" w:cs="Arial"/>
          <w:bCs/>
          <w:sz w:val="20"/>
          <w:szCs w:val="20"/>
          <w:lang w:val="en-GB"/>
        </w:rPr>
      </w:pPr>
    </w:p>
    <w:p w14:paraId="400404C4" w14:textId="77777777" w:rsidR="007B5B08" w:rsidRDefault="007B5B08" w:rsidP="007B5B08">
      <w:pPr>
        <w:tabs>
          <w:tab w:val="left" w:pos="90"/>
        </w:tabs>
        <w:spacing w:after="0" w:line="240" w:lineRule="auto"/>
        <w:jc w:val="both"/>
        <w:rPr>
          <w:rFonts w:ascii="Arial" w:eastAsia="Calibri" w:hAnsi="Arial" w:cs="Arial"/>
          <w:bCs/>
          <w:iCs/>
          <w:sz w:val="20"/>
          <w:szCs w:val="20"/>
          <w:lang w:val="en-GB"/>
        </w:rPr>
      </w:pPr>
      <w:r w:rsidRPr="007B5B08">
        <w:rPr>
          <w:rFonts w:ascii="Arial" w:eastAsia="Calibri" w:hAnsi="Arial" w:cs="Arial"/>
          <w:bCs/>
          <w:iCs/>
          <w:sz w:val="20"/>
          <w:szCs w:val="20"/>
          <w:lang w:val="en-GB"/>
        </w:rPr>
        <w:t xml:space="preserve">This response expands the discussion of writing struggles to include both academic and non-academic contexts, particularly in professional settings such as job interviews. The respondent points out that poor writing abilities are not only an issue in exams but also a barrier in real-world situations. For example, applicants may fail in written job applications or in the written portion of interviews, even if they perform well in oral interviews. The comparison between oral and written communication highlights that, while someone may overlook a misunderstanding in spoken language, written communication requires clarity and precision. Therefore, students who fail to write competently struggle in both academic and professional environments, limiting their opportunities for success. </w:t>
      </w:r>
    </w:p>
    <w:p w14:paraId="535C6911" w14:textId="77777777" w:rsidR="007B5B08" w:rsidRPr="007B5B08" w:rsidRDefault="007B5B08" w:rsidP="007B5B08">
      <w:pPr>
        <w:tabs>
          <w:tab w:val="left" w:pos="90"/>
        </w:tabs>
        <w:spacing w:after="0" w:line="240" w:lineRule="auto"/>
        <w:jc w:val="both"/>
        <w:rPr>
          <w:rFonts w:ascii="Arial" w:eastAsia="Calibri" w:hAnsi="Arial" w:cs="Arial"/>
          <w:bCs/>
          <w:iCs/>
          <w:sz w:val="20"/>
          <w:szCs w:val="20"/>
          <w:lang w:val="en-GB"/>
        </w:rPr>
      </w:pPr>
    </w:p>
    <w:p w14:paraId="75379968" w14:textId="33E961FE" w:rsidR="007B5B08" w:rsidRDefault="007B5B08" w:rsidP="007B5B08">
      <w:pPr>
        <w:tabs>
          <w:tab w:val="left" w:pos="90"/>
        </w:tabs>
        <w:spacing w:after="0" w:line="240" w:lineRule="auto"/>
        <w:jc w:val="both"/>
        <w:rPr>
          <w:rFonts w:ascii="Arial" w:eastAsia="Calibri" w:hAnsi="Arial" w:cs="Arial"/>
          <w:bCs/>
          <w:sz w:val="20"/>
          <w:szCs w:val="20"/>
          <w:lang w:val="en-GB"/>
        </w:rPr>
      </w:pPr>
      <w:r w:rsidRPr="007B5B08">
        <w:rPr>
          <w:rFonts w:ascii="Arial" w:eastAsia="Calibri" w:hAnsi="Arial" w:cs="Arial"/>
          <w:bCs/>
          <w:iCs/>
          <w:sz w:val="20"/>
          <w:szCs w:val="20"/>
          <w:lang w:val="en-GB"/>
        </w:rPr>
        <w:t>Respondent A1R2 further illustrated the issue by highlighting specific examples of how poor writing skills manifest in student work</w:t>
      </w:r>
      <w:r w:rsidRPr="007B5B08">
        <w:rPr>
          <w:rFonts w:ascii="Arial" w:eastAsia="Calibri" w:hAnsi="Arial" w:cs="Arial"/>
          <w:bCs/>
          <w:sz w:val="20"/>
          <w:szCs w:val="20"/>
          <w:lang w:val="en-GB"/>
        </w:rPr>
        <w:t xml:space="preserve">. He pointed out; the gravity of the repercussions of the challenges in utilising </w:t>
      </w:r>
      <w:r w:rsidR="00366D02">
        <w:rPr>
          <w:rFonts w:ascii="Arial" w:eastAsia="Calibri" w:hAnsi="Arial" w:cs="Arial"/>
          <w:bCs/>
          <w:sz w:val="20"/>
          <w:szCs w:val="20"/>
          <w:lang w:val="en-GB"/>
        </w:rPr>
        <w:t>English</w:t>
      </w:r>
      <w:r w:rsidRPr="007B5B08">
        <w:rPr>
          <w:rFonts w:ascii="Arial" w:eastAsia="Calibri" w:hAnsi="Arial" w:cs="Arial"/>
          <w:bCs/>
          <w:sz w:val="20"/>
          <w:szCs w:val="20"/>
          <w:lang w:val="en-GB"/>
        </w:rPr>
        <w:t xml:space="preserve"> for academic writing resulted in exam failure:</w:t>
      </w:r>
    </w:p>
    <w:p w14:paraId="0F118159" w14:textId="77777777" w:rsidR="007B5B08" w:rsidRPr="007B5B08" w:rsidRDefault="007B5B08" w:rsidP="007B5B08">
      <w:pPr>
        <w:tabs>
          <w:tab w:val="left" w:pos="90"/>
        </w:tabs>
        <w:spacing w:after="0" w:line="240" w:lineRule="auto"/>
        <w:jc w:val="both"/>
        <w:rPr>
          <w:rFonts w:ascii="Arial" w:eastAsia="Calibri" w:hAnsi="Arial" w:cs="Arial"/>
          <w:bCs/>
          <w:sz w:val="20"/>
          <w:szCs w:val="20"/>
          <w:lang w:val="en-GB"/>
        </w:rPr>
      </w:pPr>
    </w:p>
    <w:p w14:paraId="7105328C" w14:textId="602EFA0A" w:rsidR="007B5B08" w:rsidRDefault="007B5B08" w:rsidP="006256F3">
      <w:pPr>
        <w:tabs>
          <w:tab w:val="left" w:pos="90"/>
          <w:tab w:val="left" w:pos="7513"/>
        </w:tabs>
        <w:spacing w:after="0" w:line="240" w:lineRule="auto"/>
        <w:ind w:left="360"/>
        <w:jc w:val="both"/>
        <w:rPr>
          <w:rFonts w:ascii="Arial" w:eastAsia="Calibri" w:hAnsi="Arial" w:cs="Arial"/>
          <w:bCs/>
          <w:sz w:val="20"/>
          <w:szCs w:val="20"/>
          <w:lang w:val="en-GB"/>
        </w:rPr>
      </w:pPr>
      <w:r w:rsidRPr="007B5B08">
        <w:rPr>
          <w:rFonts w:ascii="Arial" w:eastAsia="Calibri" w:hAnsi="Arial" w:cs="Arial"/>
          <w:bCs/>
          <w:sz w:val="20"/>
          <w:szCs w:val="20"/>
          <w:lang w:val="en-GB"/>
        </w:rPr>
        <w:t>(6) “*First of all, in academic performance</w:t>
      </w:r>
      <w:r w:rsidR="00E75A66">
        <w:rPr>
          <w:rFonts w:ascii="Arial" w:eastAsia="Calibri" w:hAnsi="Arial" w:cs="Arial"/>
          <w:bCs/>
          <w:sz w:val="20"/>
          <w:szCs w:val="20"/>
          <w:lang w:val="en-GB"/>
        </w:rPr>
        <w:t>,</w:t>
      </w:r>
      <w:r w:rsidRPr="007B5B08">
        <w:rPr>
          <w:rFonts w:ascii="Arial" w:eastAsia="Calibri" w:hAnsi="Arial" w:cs="Arial"/>
          <w:bCs/>
          <w:sz w:val="20"/>
          <w:szCs w:val="20"/>
          <w:lang w:val="en-GB"/>
        </w:rPr>
        <w:t xml:space="preserve"> this is a disaster because I have already returned their papers of communication skills, I could show you. I supervised research for one of our students, he just wr</w:t>
      </w:r>
      <w:r w:rsidR="00E75A66">
        <w:rPr>
          <w:rFonts w:ascii="Arial" w:eastAsia="Calibri" w:hAnsi="Arial" w:cs="Arial"/>
          <w:bCs/>
          <w:sz w:val="20"/>
          <w:szCs w:val="20"/>
          <w:lang w:val="en-GB"/>
        </w:rPr>
        <w:t>ote</w:t>
      </w:r>
      <w:r w:rsidRPr="007B5B08">
        <w:rPr>
          <w:rFonts w:ascii="Arial" w:eastAsia="Calibri" w:hAnsi="Arial" w:cs="Arial"/>
          <w:bCs/>
          <w:sz w:val="20"/>
          <w:szCs w:val="20"/>
          <w:lang w:val="en-GB"/>
        </w:rPr>
        <w:t xml:space="preserve"> a report, and chapter four of the research is only one page and a half. Chapter four </w:t>
      </w:r>
      <w:r w:rsidR="00E75A66">
        <w:rPr>
          <w:rFonts w:ascii="Arial" w:eastAsia="Calibri" w:hAnsi="Arial" w:cs="Arial"/>
          <w:bCs/>
          <w:sz w:val="20"/>
          <w:szCs w:val="20"/>
          <w:lang w:val="en-GB"/>
        </w:rPr>
        <w:t>A</w:t>
      </w:r>
      <w:r w:rsidRPr="007B5B08">
        <w:rPr>
          <w:rFonts w:ascii="Arial" w:eastAsia="Calibri" w:hAnsi="Arial" w:cs="Arial"/>
          <w:bCs/>
          <w:sz w:val="20"/>
          <w:szCs w:val="20"/>
          <w:lang w:val="en-GB"/>
        </w:rPr>
        <w:t xml:space="preserve"> third-year student. So, you can see the problem. They don't know how to write. We taught them but because of those things (Artificial Intelligence), they rely on something else they don't care. When it comes to the point that they have to produce </w:t>
      </w:r>
      <w:r w:rsidRPr="007B5B08">
        <w:rPr>
          <w:rFonts w:ascii="Arial" w:eastAsia="Calibri" w:hAnsi="Arial" w:cs="Arial"/>
          <w:bCs/>
          <w:sz w:val="20"/>
          <w:szCs w:val="20"/>
          <w:lang w:val="en-GB"/>
        </w:rPr>
        <w:t>their own work, now you can see the problem...”  (Source: A1R2).</w:t>
      </w:r>
    </w:p>
    <w:p w14:paraId="3C3ED13D" w14:textId="77777777" w:rsidR="007B5B08" w:rsidRPr="007B5B08" w:rsidRDefault="007B5B08" w:rsidP="007B5B08">
      <w:pPr>
        <w:tabs>
          <w:tab w:val="left" w:pos="90"/>
          <w:tab w:val="left" w:pos="7513"/>
        </w:tabs>
        <w:spacing w:after="0" w:line="240" w:lineRule="auto"/>
        <w:jc w:val="both"/>
        <w:rPr>
          <w:rFonts w:ascii="Arial" w:eastAsia="Calibri" w:hAnsi="Arial" w:cs="Arial"/>
          <w:bCs/>
          <w:sz w:val="20"/>
          <w:szCs w:val="20"/>
          <w:lang w:val="en-GB"/>
        </w:rPr>
      </w:pPr>
    </w:p>
    <w:p w14:paraId="6F712A27" w14:textId="038AB158" w:rsidR="007B5B08" w:rsidRDefault="007B5B08" w:rsidP="007B5B08">
      <w:pPr>
        <w:tabs>
          <w:tab w:val="left" w:pos="90"/>
        </w:tabs>
        <w:spacing w:after="0" w:line="240" w:lineRule="auto"/>
        <w:jc w:val="both"/>
        <w:rPr>
          <w:rFonts w:ascii="Arial" w:eastAsia="Calibri" w:hAnsi="Arial" w:cs="Arial"/>
          <w:bCs/>
          <w:iCs/>
          <w:sz w:val="20"/>
          <w:szCs w:val="20"/>
          <w:lang w:val="en-GB"/>
        </w:rPr>
      </w:pPr>
      <w:r w:rsidRPr="007B5B08">
        <w:rPr>
          <w:rFonts w:ascii="Arial" w:eastAsia="Calibri" w:hAnsi="Arial" w:cs="Arial"/>
          <w:bCs/>
          <w:iCs/>
          <w:sz w:val="20"/>
          <w:szCs w:val="20"/>
          <w:lang w:val="en-GB"/>
        </w:rPr>
        <w:t xml:space="preserve">This response emphasizes that poor writing skills can have </w:t>
      </w:r>
      <w:r w:rsidR="00E75A66">
        <w:rPr>
          <w:rFonts w:ascii="Arial" w:eastAsia="Calibri" w:hAnsi="Arial" w:cs="Arial"/>
          <w:bCs/>
          <w:iCs/>
          <w:sz w:val="20"/>
          <w:szCs w:val="20"/>
          <w:lang w:val="en-GB"/>
        </w:rPr>
        <w:t>a</w:t>
      </w:r>
      <w:r w:rsidRPr="007B5B08">
        <w:rPr>
          <w:rFonts w:ascii="Arial" w:eastAsia="Calibri" w:hAnsi="Arial" w:cs="Arial"/>
          <w:bCs/>
          <w:iCs/>
          <w:sz w:val="20"/>
          <w:szCs w:val="20"/>
          <w:lang w:val="en-GB"/>
        </w:rPr>
        <w:t xml:space="preserve"> terrible negative effect on academic performance, particularly in tasks like research projects and reports. The respondent describes a scenario where a third-year student produced a research report that was substantially shorter than expected, indicating a lack of depth and development in their writing. Despite having been taught the necessary skills, the student struggled to produce a meaningful piece of work. Th</w:t>
      </w:r>
      <w:r w:rsidR="00E75A66">
        <w:rPr>
          <w:rFonts w:ascii="Arial" w:eastAsia="Calibri" w:hAnsi="Arial" w:cs="Arial"/>
          <w:bCs/>
          <w:iCs/>
          <w:sz w:val="20"/>
          <w:szCs w:val="20"/>
          <w:lang w:val="en-GB"/>
        </w:rPr>
        <w:t>ese</w:t>
      </w:r>
      <w:r w:rsidRPr="007B5B08">
        <w:rPr>
          <w:rFonts w:ascii="Arial" w:eastAsia="Calibri" w:hAnsi="Arial" w:cs="Arial"/>
          <w:bCs/>
          <w:iCs/>
          <w:sz w:val="20"/>
          <w:szCs w:val="20"/>
          <w:lang w:val="en-GB"/>
        </w:rPr>
        <w:t xml:space="preserve"> points the failure to properly apply academic writing techniques, which are crucial for success in higher education. The reliance on external tools, such as artificial intelligence, further undermines the student</w:t>
      </w:r>
      <w:r w:rsidR="00E75A66">
        <w:rPr>
          <w:rFonts w:ascii="Arial" w:eastAsia="Calibri" w:hAnsi="Arial" w:cs="Arial"/>
          <w:bCs/>
          <w:iCs/>
          <w:sz w:val="20"/>
          <w:szCs w:val="20"/>
          <w:lang w:val="en-GB"/>
        </w:rPr>
        <w:t>s’</w:t>
      </w:r>
      <w:r w:rsidRPr="007B5B08">
        <w:rPr>
          <w:rFonts w:ascii="Arial" w:eastAsia="Calibri" w:hAnsi="Arial" w:cs="Arial"/>
          <w:bCs/>
          <w:iCs/>
          <w:sz w:val="20"/>
          <w:szCs w:val="20"/>
          <w:lang w:val="en-GB"/>
        </w:rPr>
        <w:t xml:space="preserve"> ability to develop their own writing skills, exacerbating the problem. </w:t>
      </w:r>
    </w:p>
    <w:p w14:paraId="51C4D786" w14:textId="77777777" w:rsidR="007B5B08" w:rsidRPr="007B5B08" w:rsidRDefault="007B5B08" w:rsidP="007B5B08">
      <w:pPr>
        <w:tabs>
          <w:tab w:val="left" w:pos="90"/>
        </w:tabs>
        <w:spacing w:after="0" w:line="240" w:lineRule="auto"/>
        <w:jc w:val="both"/>
        <w:rPr>
          <w:rFonts w:ascii="Arial" w:eastAsia="Calibri" w:hAnsi="Arial" w:cs="Arial"/>
          <w:bCs/>
          <w:iCs/>
          <w:sz w:val="20"/>
          <w:szCs w:val="20"/>
          <w:lang w:val="en-GB"/>
        </w:rPr>
      </w:pPr>
    </w:p>
    <w:p w14:paraId="636B1FC3" w14:textId="77777777" w:rsidR="007B5B08" w:rsidRDefault="007B5B08" w:rsidP="007B5B08">
      <w:pPr>
        <w:tabs>
          <w:tab w:val="left" w:pos="90"/>
        </w:tabs>
        <w:spacing w:after="0" w:line="240" w:lineRule="auto"/>
        <w:jc w:val="both"/>
        <w:rPr>
          <w:rFonts w:ascii="Arial" w:eastAsia="Calibri" w:hAnsi="Arial" w:cs="Arial"/>
          <w:bCs/>
          <w:iCs/>
          <w:sz w:val="20"/>
          <w:szCs w:val="20"/>
          <w:lang w:val="en-GB"/>
        </w:rPr>
      </w:pPr>
      <w:r w:rsidRPr="007B5B08">
        <w:rPr>
          <w:rFonts w:ascii="Arial" w:eastAsia="Calibri" w:hAnsi="Arial" w:cs="Arial"/>
          <w:bCs/>
          <w:iCs/>
          <w:sz w:val="20"/>
          <w:szCs w:val="20"/>
          <w:lang w:val="en-GB"/>
        </w:rPr>
        <w:t>The data aligns with Sajid and Siddiqui (2015) who argued that a lack of academic writing skills directly affects students' academic performance negatively.</w:t>
      </w:r>
    </w:p>
    <w:p w14:paraId="4C9E37DA" w14:textId="77777777" w:rsidR="007B5B08" w:rsidRPr="007B5B08" w:rsidRDefault="007B5B08" w:rsidP="007B5B08">
      <w:pPr>
        <w:tabs>
          <w:tab w:val="left" w:pos="90"/>
        </w:tabs>
        <w:spacing w:after="0" w:line="240" w:lineRule="auto"/>
        <w:jc w:val="both"/>
        <w:rPr>
          <w:rFonts w:ascii="Arial" w:eastAsia="Calibri" w:hAnsi="Arial" w:cs="Arial"/>
          <w:bCs/>
          <w:iCs/>
          <w:lang w:val="en-GB"/>
        </w:rPr>
      </w:pPr>
    </w:p>
    <w:p w14:paraId="1FAE76F3" w14:textId="763DD6B3" w:rsidR="007B5B08" w:rsidRPr="007B5B08" w:rsidRDefault="007B5B08" w:rsidP="00B35940">
      <w:pPr>
        <w:tabs>
          <w:tab w:val="left" w:pos="90"/>
        </w:tabs>
        <w:spacing w:after="0" w:line="240" w:lineRule="auto"/>
        <w:ind w:left="360" w:hanging="360"/>
        <w:jc w:val="both"/>
        <w:rPr>
          <w:rFonts w:ascii="Arial" w:eastAsia="Calibri" w:hAnsi="Arial" w:cs="Arial"/>
          <w:b/>
          <w:lang w:val="en-GB"/>
        </w:rPr>
      </w:pPr>
      <w:bookmarkStart w:id="25" w:name="_Toc197770988"/>
      <w:r w:rsidRPr="007B5B08">
        <w:rPr>
          <w:rFonts w:ascii="Arial" w:eastAsia="Calibri" w:hAnsi="Arial" w:cs="Arial"/>
          <w:b/>
          <w:lang w:val="en-GB"/>
        </w:rPr>
        <w:t>3</w:t>
      </w:r>
      <w:r>
        <w:rPr>
          <w:rFonts w:ascii="Arial" w:eastAsia="Calibri" w:hAnsi="Arial" w:cs="Arial"/>
          <w:b/>
          <w:lang w:val="en-GB"/>
        </w:rPr>
        <w:t>.3</w:t>
      </w:r>
      <w:r w:rsidRPr="007B5B08">
        <w:rPr>
          <w:rFonts w:ascii="Arial" w:eastAsia="Calibri" w:hAnsi="Arial" w:cs="Arial"/>
          <w:b/>
          <w:lang w:val="en-GB"/>
        </w:rPr>
        <w:t xml:space="preserve"> Effect on ability to Express Concepts in </w:t>
      </w:r>
      <w:r w:rsidR="00366D02">
        <w:rPr>
          <w:rFonts w:ascii="Arial" w:eastAsia="Calibri" w:hAnsi="Arial" w:cs="Arial"/>
          <w:b/>
          <w:lang w:val="en-GB"/>
        </w:rPr>
        <w:t>English</w:t>
      </w:r>
      <w:bookmarkEnd w:id="25"/>
    </w:p>
    <w:p w14:paraId="3F06A9F7" w14:textId="77777777" w:rsidR="007B5B08" w:rsidRPr="007B5B08" w:rsidRDefault="007B5B08" w:rsidP="007B5B08">
      <w:pPr>
        <w:tabs>
          <w:tab w:val="left" w:pos="90"/>
        </w:tabs>
        <w:spacing w:after="0" w:line="240" w:lineRule="auto"/>
        <w:jc w:val="both"/>
        <w:rPr>
          <w:rFonts w:ascii="Arial" w:eastAsia="Calibri" w:hAnsi="Arial" w:cs="Arial"/>
          <w:b/>
          <w:sz w:val="20"/>
          <w:szCs w:val="20"/>
          <w:lang w:val="en-GB"/>
        </w:rPr>
      </w:pPr>
    </w:p>
    <w:p w14:paraId="03160C77" w14:textId="085382CE" w:rsidR="007B5B08" w:rsidRDefault="007B5B08" w:rsidP="007B5B08">
      <w:pPr>
        <w:tabs>
          <w:tab w:val="left" w:pos="90"/>
        </w:tabs>
        <w:spacing w:after="0" w:line="240" w:lineRule="auto"/>
        <w:jc w:val="both"/>
        <w:rPr>
          <w:rFonts w:ascii="Arial" w:eastAsia="Calibri" w:hAnsi="Arial" w:cs="Arial"/>
          <w:bCs/>
          <w:sz w:val="20"/>
          <w:szCs w:val="20"/>
          <w:lang w:val="en-GB"/>
        </w:rPr>
      </w:pPr>
      <w:r w:rsidRPr="007B5B08">
        <w:rPr>
          <w:rFonts w:ascii="Arial" w:eastAsia="Calibri" w:hAnsi="Arial" w:cs="Arial"/>
          <w:bCs/>
          <w:sz w:val="20"/>
          <w:szCs w:val="20"/>
          <w:lang w:val="en-GB"/>
        </w:rPr>
        <w:t xml:space="preserve">According to the interviewee, one of the respondents who considered the consequences of undergraduate students having trouble using the </w:t>
      </w:r>
      <w:r w:rsidR="00366D02">
        <w:rPr>
          <w:rFonts w:ascii="Arial" w:eastAsia="Calibri" w:hAnsi="Arial" w:cs="Arial"/>
          <w:bCs/>
          <w:sz w:val="20"/>
          <w:szCs w:val="20"/>
          <w:lang w:val="en-GB"/>
        </w:rPr>
        <w:t>English</w:t>
      </w:r>
      <w:r w:rsidRPr="007B5B08">
        <w:rPr>
          <w:rFonts w:ascii="Arial" w:eastAsia="Calibri" w:hAnsi="Arial" w:cs="Arial"/>
          <w:bCs/>
          <w:sz w:val="20"/>
          <w:szCs w:val="20"/>
          <w:lang w:val="en-GB"/>
        </w:rPr>
        <w:t xml:space="preserve"> language for academic writing emphasised poor writing skills: </w:t>
      </w:r>
    </w:p>
    <w:p w14:paraId="15D0768A" w14:textId="77777777" w:rsidR="007B5B08" w:rsidRPr="007B5B08" w:rsidRDefault="007B5B08" w:rsidP="007B5B08">
      <w:pPr>
        <w:tabs>
          <w:tab w:val="left" w:pos="90"/>
        </w:tabs>
        <w:spacing w:after="0" w:line="240" w:lineRule="auto"/>
        <w:jc w:val="both"/>
        <w:rPr>
          <w:rFonts w:ascii="Arial" w:eastAsia="Calibri" w:hAnsi="Arial" w:cs="Arial"/>
          <w:bCs/>
          <w:sz w:val="20"/>
          <w:szCs w:val="20"/>
          <w:lang w:val="en-GB"/>
        </w:rPr>
      </w:pPr>
    </w:p>
    <w:p w14:paraId="7FE8EFF1" w14:textId="63E01170" w:rsidR="007B5B08" w:rsidRDefault="007B5B08" w:rsidP="006256F3">
      <w:pPr>
        <w:tabs>
          <w:tab w:val="left" w:pos="90"/>
        </w:tabs>
        <w:spacing w:after="0" w:line="240" w:lineRule="auto"/>
        <w:ind w:left="360"/>
        <w:jc w:val="both"/>
        <w:rPr>
          <w:rFonts w:ascii="Arial" w:eastAsia="Calibri" w:hAnsi="Arial" w:cs="Arial"/>
          <w:bCs/>
          <w:sz w:val="20"/>
          <w:szCs w:val="20"/>
          <w:lang w:val="en-GB"/>
        </w:rPr>
      </w:pPr>
      <w:r w:rsidRPr="007B5B08">
        <w:rPr>
          <w:rFonts w:ascii="Arial" w:eastAsia="Calibri" w:hAnsi="Arial" w:cs="Arial"/>
          <w:bCs/>
          <w:sz w:val="20"/>
          <w:szCs w:val="20"/>
          <w:lang w:val="en-GB"/>
        </w:rPr>
        <w:t xml:space="preserve">(7) *“you write because you use few </w:t>
      </w:r>
      <w:r w:rsidR="00366D02">
        <w:rPr>
          <w:rFonts w:ascii="Arial" w:eastAsia="Calibri" w:hAnsi="Arial" w:cs="Arial"/>
          <w:bCs/>
          <w:sz w:val="20"/>
          <w:szCs w:val="20"/>
          <w:lang w:val="en-GB"/>
        </w:rPr>
        <w:t>English</w:t>
      </w:r>
      <w:r w:rsidRPr="007B5B08">
        <w:rPr>
          <w:rFonts w:ascii="Arial" w:eastAsia="Calibri" w:hAnsi="Arial" w:cs="Arial"/>
          <w:bCs/>
          <w:sz w:val="20"/>
          <w:szCs w:val="20"/>
          <w:lang w:val="en-GB"/>
        </w:rPr>
        <w:t xml:space="preserve"> words and sometimes you can't write important things you know in your head but you don’t know. That is also a problem or challenge yeah; I think that what </w:t>
      </w:r>
      <w:r w:rsidR="00366D02">
        <w:rPr>
          <w:rFonts w:ascii="Arial" w:eastAsia="Calibri" w:hAnsi="Arial" w:cs="Arial"/>
          <w:bCs/>
          <w:sz w:val="20"/>
          <w:szCs w:val="20"/>
          <w:lang w:val="en-GB"/>
        </w:rPr>
        <w:t>English</w:t>
      </w:r>
      <w:r w:rsidRPr="007B5B08">
        <w:rPr>
          <w:rFonts w:ascii="Arial" w:eastAsia="Calibri" w:hAnsi="Arial" w:cs="Arial"/>
          <w:bCs/>
          <w:sz w:val="20"/>
          <w:szCs w:val="20"/>
          <w:lang w:val="en-GB"/>
        </w:rPr>
        <w:t xml:space="preserve"> word can explain the content you have in your head.” (Source: A1R3). </w:t>
      </w:r>
    </w:p>
    <w:p w14:paraId="7C6C75BA" w14:textId="77777777" w:rsidR="007B5B08" w:rsidRPr="007B5B08" w:rsidRDefault="007B5B08" w:rsidP="007B5B08">
      <w:pPr>
        <w:tabs>
          <w:tab w:val="left" w:pos="90"/>
        </w:tabs>
        <w:spacing w:after="0" w:line="240" w:lineRule="auto"/>
        <w:jc w:val="both"/>
        <w:rPr>
          <w:rFonts w:ascii="Arial" w:eastAsia="Calibri" w:hAnsi="Arial" w:cs="Arial"/>
          <w:bCs/>
          <w:sz w:val="20"/>
          <w:szCs w:val="20"/>
          <w:lang w:val="en-GB"/>
        </w:rPr>
      </w:pPr>
    </w:p>
    <w:p w14:paraId="7DD6E2A9" w14:textId="14B497F8" w:rsidR="007B5B08" w:rsidRPr="007B5B08" w:rsidRDefault="007B5B08" w:rsidP="007B5B08">
      <w:pPr>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bCs/>
          <w:iCs/>
          <w:sz w:val="20"/>
          <w:szCs w:val="20"/>
          <w:lang w:val="en-GB"/>
        </w:rPr>
        <w:t xml:space="preserve">This response speaks to a common issue among students: despite having a clear understanding of the content, they face difficulty in finding the correct words to express their thoughts. The struggle is not a lack of knowledge but rather a limitation in language skills. When students lack a rich vocabulary, they cannot effectively articulate their ideas in writing, which results in incomplete or vague answers. This inability to express their knowledge properly in </w:t>
      </w:r>
      <w:r w:rsidR="00366D02">
        <w:rPr>
          <w:rFonts w:ascii="Arial" w:eastAsia="Calibri" w:hAnsi="Arial" w:cs="Arial"/>
          <w:bCs/>
          <w:iCs/>
          <w:sz w:val="20"/>
          <w:szCs w:val="20"/>
          <w:lang w:val="en-GB"/>
        </w:rPr>
        <w:t>English</w:t>
      </w:r>
      <w:r w:rsidRPr="007B5B08">
        <w:rPr>
          <w:rFonts w:ascii="Arial" w:eastAsia="Calibri" w:hAnsi="Arial" w:cs="Arial"/>
          <w:bCs/>
          <w:iCs/>
          <w:sz w:val="20"/>
          <w:szCs w:val="20"/>
          <w:lang w:val="en-GB"/>
        </w:rPr>
        <w:t xml:space="preserve"> hinders their academic performance, as they may fail to communicate key concepts effectively, leading to a loss of marks and an incomplete demonstration of their understanding. </w:t>
      </w:r>
      <w:r w:rsidRPr="007B5B08">
        <w:rPr>
          <w:rFonts w:ascii="Arial" w:eastAsia="Calibri" w:hAnsi="Arial" w:cs="Arial"/>
          <w:bCs/>
          <w:sz w:val="20"/>
          <w:szCs w:val="20"/>
          <w:lang w:val="en-GB"/>
        </w:rPr>
        <w:t xml:space="preserve">The finding is supported by </w:t>
      </w:r>
      <w:r>
        <w:rPr>
          <w:rFonts w:ascii="Arial" w:eastAsia="Calibri" w:hAnsi="Arial" w:cs="Arial"/>
          <w:sz w:val="20"/>
          <w:szCs w:val="20"/>
          <w:lang w:val="en-GB"/>
        </w:rPr>
        <w:t xml:space="preserve"> </w:t>
      </w:r>
      <w:r w:rsidRPr="007B5B08">
        <w:rPr>
          <w:rFonts w:ascii="Arial" w:eastAsia="Calibri" w:hAnsi="Arial" w:cs="Arial"/>
          <w:iCs/>
          <w:sz w:val="20"/>
          <w:szCs w:val="20"/>
          <w:lang w:val="en-GB"/>
        </w:rPr>
        <w:t xml:space="preserve">Berman and Cheng </w:t>
      </w:r>
      <w:r w:rsidRPr="007B5B08">
        <w:rPr>
          <w:rFonts w:ascii="Arial" w:eastAsia="Calibri" w:hAnsi="Arial" w:cs="Arial"/>
          <w:iCs/>
          <w:sz w:val="20"/>
          <w:szCs w:val="20"/>
          <w:lang w:val="en-GB"/>
        </w:rPr>
        <w:lastRenderedPageBreak/>
        <w:t xml:space="preserve">(2001) examined </w:t>
      </w:r>
      <w:r w:rsidR="00366D02">
        <w:rPr>
          <w:rFonts w:ascii="Arial" w:eastAsia="Calibri" w:hAnsi="Arial" w:cs="Arial"/>
          <w:iCs/>
          <w:sz w:val="20"/>
          <w:szCs w:val="20"/>
          <w:lang w:val="en-GB"/>
        </w:rPr>
        <w:t>English</w:t>
      </w:r>
      <w:r w:rsidRPr="007B5B08">
        <w:rPr>
          <w:rFonts w:ascii="Arial" w:eastAsia="Calibri" w:hAnsi="Arial" w:cs="Arial"/>
          <w:iCs/>
          <w:sz w:val="20"/>
          <w:szCs w:val="20"/>
          <w:lang w:val="en-GB"/>
        </w:rPr>
        <w:t xml:space="preserve"> academic language skills and found that undergraduates considered report writing tasks to be among the most challenging language tasks they engaged in during their studies including composing essay exams, writing exams, writing assignments, and drafting </w:t>
      </w:r>
      <w:bookmarkStart w:id="26" w:name="_Toc197770989"/>
      <w:r w:rsidRPr="007B5B08">
        <w:rPr>
          <w:rFonts w:ascii="Arial" w:eastAsia="Calibri" w:hAnsi="Arial" w:cs="Arial"/>
          <w:iCs/>
          <w:sz w:val="20"/>
          <w:szCs w:val="20"/>
          <w:lang w:val="en-GB"/>
        </w:rPr>
        <w:t>resumes.</w:t>
      </w:r>
    </w:p>
    <w:p w14:paraId="1A7248FD" w14:textId="77777777" w:rsidR="007B5B08" w:rsidRPr="007B5B08" w:rsidRDefault="007B5B08" w:rsidP="007B5B08">
      <w:pPr>
        <w:tabs>
          <w:tab w:val="left" w:pos="90"/>
        </w:tabs>
        <w:spacing w:after="0" w:line="240" w:lineRule="auto"/>
        <w:jc w:val="both"/>
        <w:rPr>
          <w:rFonts w:ascii="Arial" w:eastAsia="Calibri" w:hAnsi="Arial" w:cs="Arial"/>
          <w:iCs/>
          <w:sz w:val="16"/>
          <w:szCs w:val="16"/>
          <w:lang w:val="en-GB"/>
        </w:rPr>
      </w:pPr>
    </w:p>
    <w:p w14:paraId="37C271B8" w14:textId="7FC85995" w:rsidR="007B5B08" w:rsidRPr="007B5B08" w:rsidRDefault="007B5B08" w:rsidP="00B35940">
      <w:pPr>
        <w:tabs>
          <w:tab w:val="left" w:pos="90"/>
        </w:tabs>
        <w:spacing w:after="0" w:line="240" w:lineRule="auto"/>
        <w:ind w:left="540" w:hanging="540"/>
        <w:jc w:val="both"/>
        <w:outlineLvl w:val="1"/>
        <w:rPr>
          <w:rFonts w:ascii="Arial" w:eastAsia="Times New Roman" w:hAnsi="Arial" w:cs="Arial"/>
          <w:b/>
          <w:lang w:val="en-GB" w:eastAsia="x-none"/>
        </w:rPr>
      </w:pPr>
      <w:bookmarkStart w:id="27" w:name="_Toc197770990"/>
      <w:bookmarkEnd w:id="26"/>
      <w:r w:rsidRPr="007B5B08">
        <w:rPr>
          <w:rFonts w:ascii="Arial" w:eastAsia="Times New Roman" w:hAnsi="Arial" w:cs="Arial"/>
          <w:b/>
          <w:lang w:val="en-GB" w:eastAsia="x-none"/>
        </w:rPr>
        <w:t xml:space="preserve"> 3.</w:t>
      </w:r>
      <w:r>
        <w:rPr>
          <w:rFonts w:ascii="Arial" w:eastAsia="Times New Roman" w:hAnsi="Arial" w:cs="Arial"/>
          <w:b/>
          <w:lang w:val="en-GB" w:eastAsia="x-none"/>
        </w:rPr>
        <w:t>4</w:t>
      </w:r>
      <w:r w:rsidR="00B35940">
        <w:rPr>
          <w:rFonts w:ascii="Arial" w:eastAsia="Times New Roman" w:hAnsi="Arial" w:cs="Arial"/>
          <w:b/>
          <w:lang w:val="en-GB" w:eastAsia="x-none"/>
        </w:rPr>
        <w:tab/>
      </w:r>
      <w:r w:rsidRPr="007B5B08">
        <w:rPr>
          <w:rFonts w:ascii="Arial" w:eastAsia="Times New Roman" w:hAnsi="Arial" w:cs="Arial"/>
          <w:b/>
          <w:lang w:val="en-GB" w:eastAsia="x-none"/>
        </w:rPr>
        <w:t>Effect of Students’ Academic Progression</w:t>
      </w:r>
      <w:bookmarkEnd w:id="27"/>
    </w:p>
    <w:p w14:paraId="26C1EFC2" w14:textId="77777777" w:rsidR="007B5B08" w:rsidRPr="007B5B08" w:rsidRDefault="007B5B08" w:rsidP="007B5B08">
      <w:pPr>
        <w:tabs>
          <w:tab w:val="left" w:pos="90"/>
        </w:tabs>
        <w:spacing w:after="0" w:line="240" w:lineRule="auto"/>
        <w:jc w:val="both"/>
        <w:outlineLvl w:val="1"/>
        <w:rPr>
          <w:rFonts w:ascii="Arial" w:eastAsia="Times New Roman" w:hAnsi="Arial" w:cs="Arial"/>
          <w:b/>
          <w:sz w:val="16"/>
          <w:szCs w:val="16"/>
          <w:lang w:val="en-GB" w:eastAsia="x-none"/>
        </w:rPr>
      </w:pPr>
    </w:p>
    <w:p w14:paraId="3991714B" w14:textId="62FDC0A9" w:rsidR="007B5B08" w:rsidRDefault="007B5B08" w:rsidP="007B5B08">
      <w:pPr>
        <w:tabs>
          <w:tab w:val="left" w:pos="90"/>
        </w:tabs>
        <w:spacing w:after="0" w:line="240" w:lineRule="auto"/>
        <w:jc w:val="both"/>
        <w:rPr>
          <w:rFonts w:ascii="Arial" w:eastAsia="Calibri" w:hAnsi="Arial" w:cs="Arial"/>
          <w:bCs/>
          <w:sz w:val="20"/>
          <w:szCs w:val="20"/>
          <w:lang w:val="en-GB"/>
        </w:rPr>
      </w:pPr>
      <w:r w:rsidRPr="007B5B08">
        <w:rPr>
          <w:rFonts w:ascii="Arial" w:eastAsia="Calibri" w:hAnsi="Arial" w:cs="Arial"/>
          <w:sz w:val="20"/>
          <w:szCs w:val="20"/>
          <w:lang w:val="en-GB"/>
        </w:rPr>
        <w:t xml:space="preserve">When students struggle with using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effectively in academic assignments, it often leads to poor performance. A key aspect of academic success involves the ability to organize thoughts clearly, use proper citations, and avoid errors like plagiarism. However, for many students, particularly in contexts where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is not their native language, these tasks become significant hurdles. Below is a response provided by a participant that illustrates how these challenges directly impact academic progression, </w:t>
      </w:r>
      <w:r w:rsidRPr="007B5B08">
        <w:rPr>
          <w:rFonts w:ascii="Arial" w:eastAsia="Calibri" w:hAnsi="Arial" w:cs="Arial"/>
          <w:bCs/>
          <w:sz w:val="20"/>
          <w:szCs w:val="20"/>
          <w:lang w:val="en-GB"/>
        </w:rPr>
        <w:t>as one interviewee stated:</w:t>
      </w:r>
    </w:p>
    <w:p w14:paraId="51BAF92F" w14:textId="77777777" w:rsidR="007B5B08" w:rsidRPr="007B5B08" w:rsidRDefault="007B5B08" w:rsidP="007B5B08">
      <w:pPr>
        <w:tabs>
          <w:tab w:val="left" w:pos="90"/>
        </w:tabs>
        <w:spacing w:after="0" w:line="240" w:lineRule="auto"/>
        <w:jc w:val="both"/>
        <w:rPr>
          <w:rFonts w:ascii="Arial" w:eastAsia="Calibri" w:hAnsi="Arial" w:cs="Arial"/>
          <w:sz w:val="16"/>
          <w:szCs w:val="16"/>
          <w:lang w:val="en-GB"/>
        </w:rPr>
      </w:pPr>
    </w:p>
    <w:p w14:paraId="1BB40EBC" w14:textId="7777B099" w:rsidR="007B5B08" w:rsidRDefault="007B5B08" w:rsidP="006256F3">
      <w:pPr>
        <w:tabs>
          <w:tab w:val="left" w:pos="90"/>
        </w:tabs>
        <w:spacing w:after="0" w:line="240" w:lineRule="auto"/>
        <w:ind w:left="360"/>
        <w:jc w:val="both"/>
        <w:rPr>
          <w:rFonts w:ascii="Arial" w:eastAsia="Calibri" w:hAnsi="Arial" w:cs="Arial"/>
          <w:bCs/>
          <w:sz w:val="20"/>
          <w:szCs w:val="20"/>
          <w:lang w:val="en-GB"/>
        </w:rPr>
      </w:pPr>
      <w:r w:rsidRPr="007B5B08">
        <w:rPr>
          <w:rFonts w:ascii="Arial" w:eastAsia="Calibri" w:hAnsi="Arial" w:cs="Arial"/>
          <w:bCs/>
          <w:sz w:val="20"/>
          <w:szCs w:val="20"/>
          <w:lang w:val="en-GB"/>
        </w:rPr>
        <w:t xml:space="preserve">(8) “*The issue is it lowers performance because when the teacher marks those assignments, they need to see those references if there are citations, they need to see that, they need to see a well-organized work and you know </w:t>
      </w:r>
      <w:r w:rsidR="00366D02">
        <w:rPr>
          <w:rFonts w:ascii="Arial" w:eastAsia="Calibri" w:hAnsi="Arial" w:cs="Arial"/>
          <w:bCs/>
          <w:sz w:val="20"/>
          <w:szCs w:val="20"/>
          <w:lang w:val="en-GB"/>
        </w:rPr>
        <w:t>English</w:t>
      </w:r>
      <w:r w:rsidRPr="007B5B08">
        <w:rPr>
          <w:rFonts w:ascii="Arial" w:eastAsia="Calibri" w:hAnsi="Arial" w:cs="Arial"/>
          <w:bCs/>
          <w:sz w:val="20"/>
          <w:szCs w:val="20"/>
          <w:lang w:val="en-GB"/>
        </w:rPr>
        <w:t xml:space="preserve"> is not our native language most of the time we use Swahili.” (Source: A1R4).”</w:t>
      </w:r>
    </w:p>
    <w:p w14:paraId="61997B0A" w14:textId="77777777" w:rsidR="007B5B08" w:rsidRPr="007B5B08" w:rsidRDefault="007B5B08" w:rsidP="007B5B08">
      <w:pPr>
        <w:tabs>
          <w:tab w:val="left" w:pos="90"/>
        </w:tabs>
        <w:spacing w:after="0" w:line="240" w:lineRule="auto"/>
        <w:jc w:val="both"/>
        <w:rPr>
          <w:rFonts w:ascii="Arial" w:eastAsia="Calibri" w:hAnsi="Arial" w:cs="Arial"/>
          <w:bCs/>
          <w:sz w:val="16"/>
          <w:szCs w:val="16"/>
          <w:lang w:val="en-GB"/>
        </w:rPr>
      </w:pPr>
    </w:p>
    <w:p w14:paraId="65A5F685" w14:textId="62B1CD7A" w:rsidR="007B5B08" w:rsidRDefault="007B5B08" w:rsidP="007B5B08">
      <w:pPr>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 xml:space="preserve">This response highlights that the lack of proficiency in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directly influences students' academic performance, leading to stagnation. When students are unable to present well-organized work, use appropriate citations, or paraphrase correctly, it not only affects the quality of their assignments but also their grades. The challenges students face in using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particularly in academic writing, often result in incomplete or incorrectly formatted work. As a consequence, students may receive lower marks or fail to progress academically, even though they may understand the material. This stagnation in academic progression underlines the importance of improving students'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proficiency to help them overcome these challenges and excel in their academic work. Building on this, it is clear that addressing these writing challenges is essential to ensuring students can progress academically and avoid the pitfalls of poor performance.</w:t>
      </w:r>
    </w:p>
    <w:p w14:paraId="4B59A7E6" w14:textId="77777777" w:rsidR="007B5B08" w:rsidRPr="007B5B08" w:rsidRDefault="007B5B08" w:rsidP="007B5B08">
      <w:pPr>
        <w:tabs>
          <w:tab w:val="left" w:pos="90"/>
        </w:tabs>
        <w:spacing w:after="0" w:line="240" w:lineRule="auto"/>
        <w:jc w:val="both"/>
        <w:rPr>
          <w:rFonts w:ascii="Arial" w:eastAsia="Calibri" w:hAnsi="Arial" w:cs="Arial"/>
          <w:sz w:val="20"/>
          <w:szCs w:val="20"/>
          <w:lang w:val="en-GB"/>
        </w:rPr>
      </w:pPr>
    </w:p>
    <w:p w14:paraId="2AEF3D4F" w14:textId="4F3BB7C9" w:rsidR="007B5B08" w:rsidRPr="007B5B08" w:rsidRDefault="007B5B08" w:rsidP="00B35940">
      <w:pPr>
        <w:tabs>
          <w:tab w:val="left" w:pos="630"/>
        </w:tabs>
        <w:spacing w:after="0" w:line="240" w:lineRule="auto"/>
        <w:ind w:left="450" w:hanging="450"/>
        <w:jc w:val="both"/>
        <w:outlineLvl w:val="1"/>
        <w:rPr>
          <w:rFonts w:ascii="Arial" w:eastAsia="Times New Roman" w:hAnsi="Arial" w:cs="Arial"/>
          <w:b/>
          <w:lang w:val="en-GB" w:eastAsia="x-none"/>
        </w:rPr>
      </w:pPr>
      <w:bookmarkStart w:id="28" w:name="_Toc197770992"/>
      <w:r w:rsidRPr="007B5B08">
        <w:rPr>
          <w:rFonts w:ascii="Arial" w:eastAsia="Times New Roman" w:hAnsi="Arial" w:cs="Arial"/>
          <w:b/>
          <w:lang w:val="en-GB" w:eastAsia="x-none"/>
        </w:rPr>
        <w:t>3.</w:t>
      </w:r>
      <w:r>
        <w:rPr>
          <w:rFonts w:ascii="Arial" w:eastAsia="Times New Roman" w:hAnsi="Arial" w:cs="Arial"/>
          <w:b/>
          <w:lang w:val="en-GB" w:eastAsia="x-none"/>
        </w:rPr>
        <w:t>5</w:t>
      </w:r>
      <w:r w:rsidRPr="007B5B08">
        <w:rPr>
          <w:rFonts w:ascii="Arial" w:eastAsia="Times New Roman" w:hAnsi="Arial" w:cs="Arial"/>
          <w:b/>
          <w:lang w:val="en-GB" w:eastAsia="x-none"/>
        </w:rPr>
        <w:t xml:space="preserve"> Lack of Self-</w:t>
      </w:r>
      <w:bookmarkEnd w:id="28"/>
      <w:r w:rsidRPr="007B5B08">
        <w:rPr>
          <w:rFonts w:ascii="Arial" w:eastAsia="Times New Roman" w:hAnsi="Arial" w:cs="Arial"/>
          <w:b/>
          <w:lang w:val="en-GB" w:eastAsia="x-none"/>
        </w:rPr>
        <w:t>Confidence in Academic settings</w:t>
      </w:r>
    </w:p>
    <w:p w14:paraId="741E3F11" w14:textId="77777777" w:rsidR="007B5B08" w:rsidRPr="007B5B08" w:rsidRDefault="007B5B08" w:rsidP="007B5B08">
      <w:pPr>
        <w:tabs>
          <w:tab w:val="left" w:pos="90"/>
        </w:tabs>
        <w:spacing w:after="0" w:line="240" w:lineRule="auto"/>
        <w:jc w:val="both"/>
        <w:outlineLvl w:val="1"/>
        <w:rPr>
          <w:rFonts w:ascii="Arial" w:eastAsia="Times New Roman" w:hAnsi="Arial" w:cs="Arial"/>
          <w:b/>
          <w:sz w:val="16"/>
          <w:szCs w:val="16"/>
          <w:lang w:val="en-GB" w:eastAsia="x-none"/>
        </w:rPr>
      </w:pPr>
    </w:p>
    <w:p w14:paraId="370FD63E" w14:textId="22681B84" w:rsidR="007B5B08" w:rsidRDefault="007B5B08" w:rsidP="007B5B08">
      <w:pPr>
        <w:tabs>
          <w:tab w:val="left" w:pos="90"/>
        </w:tabs>
        <w:spacing w:after="0" w:line="240" w:lineRule="auto"/>
        <w:jc w:val="both"/>
        <w:rPr>
          <w:rFonts w:ascii="Arial" w:eastAsia="Calibri" w:hAnsi="Arial" w:cs="Arial"/>
          <w:bCs/>
          <w:sz w:val="20"/>
          <w:szCs w:val="20"/>
          <w:lang w:val="en-GB"/>
        </w:rPr>
      </w:pPr>
      <w:r w:rsidRPr="007B5B08">
        <w:rPr>
          <w:rFonts w:ascii="Arial" w:eastAsia="Calibri" w:hAnsi="Arial" w:cs="Arial"/>
          <w:sz w:val="20"/>
          <w:szCs w:val="20"/>
          <w:lang w:val="en-GB"/>
        </w:rPr>
        <w:t xml:space="preserve">Lack of self-confidence in using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particularly in academic settings, is a widespread challenge among students. This issue is rooted in students' fear of making errors when attempting to express themselves in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especially since it is not their first language. </w:t>
      </w:r>
      <w:r w:rsidRPr="007B5B08">
        <w:rPr>
          <w:rFonts w:ascii="Arial" w:eastAsia="Calibri" w:hAnsi="Arial" w:cs="Arial"/>
          <w:bCs/>
          <w:sz w:val="20"/>
          <w:szCs w:val="20"/>
          <w:lang w:val="en-GB"/>
        </w:rPr>
        <w:t xml:space="preserve">According to respondent in (9), undergraduate university students gain anxiety when writing academic works in </w:t>
      </w:r>
      <w:r w:rsidR="00366D02">
        <w:rPr>
          <w:rFonts w:ascii="Arial" w:eastAsia="Calibri" w:hAnsi="Arial" w:cs="Arial"/>
          <w:bCs/>
          <w:sz w:val="20"/>
          <w:szCs w:val="20"/>
          <w:lang w:val="en-GB"/>
        </w:rPr>
        <w:t>English</w:t>
      </w:r>
      <w:r w:rsidRPr="007B5B08">
        <w:rPr>
          <w:rFonts w:ascii="Arial" w:eastAsia="Calibri" w:hAnsi="Arial" w:cs="Arial"/>
          <w:bCs/>
          <w:sz w:val="20"/>
          <w:szCs w:val="20"/>
          <w:lang w:val="en-GB"/>
        </w:rPr>
        <w:t xml:space="preserve"> because they are unfamiliar with the language from their lower secondary school education.</w:t>
      </w:r>
    </w:p>
    <w:p w14:paraId="76A689AB" w14:textId="77777777" w:rsidR="007B5B08" w:rsidRPr="007B5B08" w:rsidRDefault="007B5B08" w:rsidP="007B5B08">
      <w:pPr>
        <w:tabs>
          <w:tab w:val="left" w:pos="90"/>
        </w:tabs>
        <w:spacing w:after="0" w:line="240" w:lineRule="auto"/>
        <w:jc w:val="both"/>
        <w:rPr>
          <w:rFonts w:ascii="Arial" w:eastAsia="Calibri" w:hAnsi="Arial" w:cs="Arial"/>
          <w:bCs/>
          <w:sz w:val="20"/>
          <w:szCs w:val="20"/>
          <w:lang w:val="en-GB"/>
        </w:rPr>
      </w:pPr>
    </w:p>
    <w:p w14:paraId="759ADA7E" w14:textId="3E591BB6" w:rsidR="007B5B08" w:rsidRDefault="007B5B08" w:rsidP="006256F3">
      <w:pPr>
        <w:tabs>
          <w:tab w:val="left" w:pos="90"/>
        </w:tabs>
        <w:spacing w:after="0" w:line="240" w:lineRule="auto"/>
        <w:ind w:left="360"/>
        <w:jc w:val="both"/>
        <w:rPr>
          <w:rFonts w:ascii="Arial" w:eastAsia="Calibri" w:hAnsi="Arial" w:cs="Arial"/>
          <w:bCs/>
          <w:sz w:val="20"/>
          <w:szCs w:val="20"/>
          <w:lang w:val="en-GB"/>
        </w:rPr>
      </w:pPr>
      <w:r w:rsidRPr="007B5B08">
        <w:rPr>
          <w:rFonts w:ascii="Arial" w:eastAsia="Calibri" w:hAnsi="Arial" w:cs="Arial"/>
          <w:bCs/>
          <w:sz w:val="20"/>
          <w:szCs w:val="20"/>
          <w:lang w:val="en-GB"/>
        </w:rPr>
        <w:t xml:space="preserve">(9) “*When talking about negative ah, it causes a large number of students to fear because they didn’t know that previously, as we said </w:t>
      </w:r>
      <w:r w:rsidR="00366D02">
        <w:rPr>
          <w:rFonts w:ascii="Arial" w:eastAsia="Calibri" w:hAnsi="Arial" w:cs="Arial"/>
          <w:bCs/>
          <w:sz w:val="20"/>
          <w:szCs w:val="20"/>
          <w:lang w:val="en-GB"/>
        </w:rPr>
        <w:t>English</w:t>
      </w:r>
      <w:r w:rsidRPr="007B5B08">
        <w:rPr>
          <w:rFonts w:ascii="Arial" w:eastAsia="Calibri" w:hAnsi="Arial" w:cs="Arial"/>
          <w:bCs/>
          <w:sz w:val="20"/>
          <w:szCs w:val="20"/>
          <w:lang w:val="en-GB"/>
        </w:rPr>
        <w:t xml:space="preserve"> is not our mother language. Someone may know how to explain things in Swahili when you allow someone to speak in Kiswahili they speak a lot of words and a lot of ideas but telling him to communicate or to present in </w:t>
      </w:r>
      <w:r w:rsidR="00366D02">
        <w:rPr>
          <w:rFonts w:ascii="Arial" w:eastAsia="Calibri" w:hAnsi="Arial" w:cs="Arial"/>
          <w:bCs/>
          <w:sz w:val="20"/>
          <w:szCs w:val="20"/>
          <w:lang w:val="en-GB"/>
        </w:rPr>
        <w:t>English</w:t>
      </w:r>
      <w:r w:rsidRPr="007B5B08">
        <w:rPr>
          <w:rFonts w:ascii="Arial" w:eastAsia="Calibri" w:hAnsi="Arial" w:cs="Arial"/>
          <w:bCs/>
          <w:sz w:val="20"/>
          <w:szCs w:val="20"/>
          <w:lang w:val="en-GB"/>
        </w:rPr>
        <w:t xml:space="preserve"> means he cannot make sentences.” (Source: A1R5). </w:t>
      </w:r>
    </w:p>
    <w:p w14:paraId="05EA9CF0" w14:textId="77777777" w:rsidR="007B5B08" w:rsidRPr="007B5B08" w:rsidRDefault="007B5B08" w:rsidP="007B5B08">
      <w:pPr>
        <w:tabs>
          <w:tab w:val="left" w:pos="90"/>
        </w:tabs>
        <w:spacing w:after="0" w:line="240" w:lineRule="auto"/>
        <w:jc w:val="both"/>
        <w:rPr>
          <w:rFonts w:ascii="Arial" w:eastAsia="Calibri" w:hAnsi="Arial" w:cs="Arial"/>
          <w:bCs/>
          <w:sz w:val="20"/>
          <w:szCs w:val="20"/>
          <w:lang w:val="en-GB"/>
        </w:rPr>
      </w:pPr>
    </w:p>
    <w:p w14:paraId="50BD0909" w14:textId="51C66CA3" w:rsidR="007B5B08" w:rsidRDefault="007B5B08" w:rsidP="007B5B08">
      <w:pPr>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 xml:space="preserve">This response illustrates a crucial aspect of the lack of self-confidence among students: the disparity between their ability to express themselves in their native language, Swahili, and their struggle to communicate effectively in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Although students may be able to articulate their ideas fluently in Swahili, the fear and uncertainty they experience when asked to express those same thoughts in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often result in them being unable to form coherent sentences. This lack of confidence in using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not only limits their academic performance but also affects their ability to participate in discussions and demonstrate their understanding in both written and oral forms.</w:t>
      </w:r>
    </w:p>
    <w:p w14:paraId="7148A242" w14:textId="77777777" w:rsidR="007B5B08" w:rsidRPr="007B5B08" w:rsidRDefault="007B5B08" w:rsidP="007B5B08">
      <w:pPr>
        <w:tabs>
          <w:tab w:val="left" w:pos="90"/>
        </w:tabs>
        <w:spacing w:after="0" w:line="240" w:lineRule="auto"/>
        <w:jc w:val="both"/>
        <w:rPr>
          <w:rFonts w:ascii="Arial" w:eastAsia="Calibri" w:hAnsi="Arial" w:cs="Arial"/>
          <w:sz w:val="20"/>
          <w:szCs w:val="20"/>
          <w:lang w:val="en-GB"/>
        </w:rPr>
      </w:pPr>
    </w:p>
    <w:p w14:paraId="7F108272" w14:textId="197A620A" w:rsidR="007B5B08" w:rsidRDefault="007B5B08" w:rsidP="007B5B08">
      <w:pPr>
        <w:pStyle w:val="Heading2"/>
        <w:rPr>
          <w:rFonts w:eastAsia="Calibri"/>
          <w:lang w:val="en-GB"/>
        </w:rPr>
      </w:pPr>
      <w:r w:rsidRPr="007B5B08">
        <w:rPr>
          <w:rFonts w:eastAsia="Calibri"/>
          <w:lang w:val="en-GB"/>
        </w:rPr>
        <w:t>4.</w:t>
      </w:r>
      <w:r>
        <w:rPr>
          <w:rFonts w:eastAsia="Calibri"/>
          <w:lang w:val="en-GB"/>
        </w:rPr>
        <w:t xml:space="preserve"> </w:t>
      </w:r>
      <w:r w:rsidRPr="007B5B08">
        <w:rPr>
          <w:rFonts w:eastAsia="Calibri"/>
          <w:lang w:val="en-GB"/>
        </w:rPr>
        <w:t xml:space="preserve">CONCLUSION </w:t>
      </w:r>
      <w:bookmarkEnd w:id="23"/>
    </w:p>
    <w:p w14:paraId="45A49610" w14:textId="77777777" w:rsidR="007B5B08" w:rsidRPr="007B5B08" w:rsidRDefault="007B5B08" w:rsidP="007B5B08">
      <w:pPr>
        <w:tabs>
          <w:tab w:val="left" w:pos="90"/>
        </w:tabs>
        <w:spacing w:after="0" w:line="240" w:lineRule="auto"/>
        <w:ind w:hanging="288"/>
        <w:jc w:val="both"/>
        <w:rPr>
          <w:rFonts w:ascii="Arial" w:eastAsia="Calibri" w:hAnsi="Arial" w:cs="Arial"/>
          <w:b/>
          <w:sz w:val="20"/>
          <w:szCs w:val="20"/>
          <w:lang w:val="en-GB"/>
        </w:rPr>
      </w:pPr>
    </w:p>
    <w:p w14:paraId="376949FF" w14:textId="6148B574" w:rsidR="007B5B08" w:rsidRPr="007B5B08" w:rsidRDefault="007B5B08" w:rsidP="007B5B08">
      <w:pPr>
        <w:tabs>
          <w:tab w:val="left" w:pos="90"/>
        </w:tabs>
        <w:spacing w:after="0" w:line="240" w:lineRule="auto"/>
        <w:jc w:val="both"/>
        <w:rPr>
          <w:rFonts w:ascii="Arial" w:eastAsia="Calibri" w:hAnsi="Arial" w:cs="Arial"/>
          <w:b/>
          <w:sz w:val="20"/>
          <w:szCs w:val="20"/>
          <w:lang w:val="en-GB"/>
        </w:rPr>
      </w:pPr>
      <w:r w:rsidRPr="007B5B08">
        <w:rPr>
          <w:rFonts w:ascii="Arial" w:eastAsia="Calibri" w:hAnsi="Arial" w:cs="Arial"/>
          <w:sz w:val="20"/>
          <w:szCs w:val="20"/>
          <w:lang w:val="en-GB"/>
        </w:rPr>
        <w:t xml:space="preserve">According to the study's findings, the following conclusions can be drawn as far as the effects of using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in academic writing include effect on getting an employability pertains to an individual's ability to obtain and sustain a job, can affect on passing the university examination and inabilities to express oneself in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The research highlighted </w:t>
      </w:r>
      <w:r w:rsidR="00E75A66">
        <w:rPr>
          <w:rFonts w:ascii="Arial" w:eastAsia="Calibri" w:hAnsi="Arial" w:cs="Arial"/>
          <w:sz w:val="20"/>
          <w:szCs w:val="20"/>
          <w:lang w:val="en-GB"/>
        </w:rPr>
        <w:t xml:space="preserve">that </w:t>
      </w:r>
      <w:r w:rsidRPr="007B5B08">
        <w:rPr>
          <w:rFonts w:ascii="Arial" w:eastAsia="Calibri" w:hAnsi="Arial" w:cs="Arial"/>
          <w:sz w:val="20"/>
          <w:szCs w:val="20"/>
          <w:lang w:val="en-GB"/>
        </w:rPr>
        <w:t xml:space="preserve">those undergraduate students who struggled to use the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language proficiently in their academic writing jeopardi</w:t>
      </w:r>
      <w:r w:rsidR="00E75A66">
        <w:rPr>
          <w:rFonts w:ascii="Arial" w:eastAsia="Calibri" w:hAnsi="Arial" w:cs="Arial"/>
          <w:sz w:val="20"/>
          <w:szCs w:val="20"/>
          <w:lang w:val="en-GB"/>
        </w:rPr>
        <w:t>s</w:t>
      </w:r>
      <w:r w:rsidRPr="007B5B08">
        <w:rPr>
          <w:rFonts w:ascii="Arial" w:eastAsia="Calibri" w:hAnsi="Arial" w:cs="Arial"/>
          <w:sz w:val="20"/>
          <w:szCs w:val="20"/>
          <w:lang w:val="en-GB"/>
        </w:rPr>
        <w:t>ed their employment opportunities.</w:t>
      </w:r>
    </w:p>
    <w:p w14:paraId="5D489BC5" w14:textId="3BF92D39" w:rsidR="007B5B08" w:rsidRDefault="007B5B08" w:rsidP="007B5B08">
      <w:pPr>
        <w:tabs>
          <w:tab w:val="left" w:pos="90"/>
        </w:tabs>
        <w:spacing w:after="0" w:line="240" w:lineRule="auto"/>
        <w:jc w:val="both"/>
        <w:rPr>
          <w:rFonts w:ascii="Arial" w:eastAsia="Calibri" w:hAnsi="Arial" w:cs="Arial"/>
          <w:sz w:val="20"/>
          <w:szCs w:val="20"/>
          <w:lang w:val="en-GB"/>
        </w:rPr>
      </w:pPr>
      <w:r w:rsidRPr="007B5B08">
        <w:rPr>
          <w:rFonts w:ascii="Arial" w:eastAsia="Calibri" w:hAnsi="Arial" w:cs="Arial"/>
          <w:sz w:val="20"/>
          <w:szCs w:val="20"/>
          <w:lang w:val="en-GB"/>
        </w:rPr>
        <w:t xml:space="preserve">Research indicates that undergraduate students often possess strong ideas; however, they face challenges in expressing these thoughts in well-structured academic paragraphs. This difficulty primarily stems from limitations in their </w:t>
      </w:r>
      <w:r w:rsidR="00366D02">
        <w:rPr>
          <w:rFonts w:ascii="Arial" w:eastAsia="Calibri" w:hAnsi="Arial" w:cs="Arial"/>
          <w:sz w:val="20"/>
          <w:szCs w:val="20"/>
          <w:lang w:val="en-GB"/>
        </w:rPr>
        <w:t>English</w:t>
      </w:r>
      <w:r w:rsidRPr="007B5B08">
        <w:rPr>
          <w:rFonts w:ascii="Arial" w:eastAsia="Calibri" w:hAnsi="Arial" w:cs="Arial"/>
          <w:sz w:val="20"/>
          <w:szCs w:val="20"/>
          <w:lang w:val="en-GB"/>
        </w:rPr>
        <w:t xml:space="preserve"> language skills, particularly in vocabulary, </w:t>
      </w:r>
      <w:r w:rsidRPr="007B5B08">
        <w:rPr>
          <w:rFonts w:ascii="Arial" w:eastAsia="Calibri" w:hAnsi="Arial" w:cs="Arial"/>
          <w:sz w:val="20"/>
          <w:szCs w:val="20"/>
          <w:lang w:val="en-GB"/>
        </w:rPr>
        <w:lastRenderedPageBreak/>
        <w:t xml:space="preserve">grammatical accuracy, and the use of diverse sentence structures. </w:t>
      </w:r>
    </w:p>
    <w:p w14:paraId="6E321B6F" w14:textId="77777777" w:rsidR="007B5B08" w:rsidRDefault="007B5B08" w:rsidP="007B5B08">
      <w:pPr>
        <w:tabs>
          <w:tab w:val="left" w:pos="90"/>
        </w:tabs>
        <w:spacing w:after="0" w:line="240" w:lineRule="auto"/>
        <w:jc w:val="both"/>
        <w:rPr>
          <w:rFonts w:ascii="Arial" w:eastAsia="Calibri" w:hAnsi="Arial" w:cs="Arial"/>
          <w:sz w:val="20"/>
          <w:szCs w:val="20"/>
          <w:lang w:val="en-GB"/>
        </w:rPr>
      </w:pPr>
    </w:p>
    <w:p w14:paraId="3B4280B5" w14:textId="77777777" w:rsidR="007B5B08" w:rsidRPr="00963DEB" w:rsidRDefault="007B5B08" w:rsidP="007B5B08">
      <w:pPr>
        <w:spacing w:after="0" w:line="240" w:lineRule="auto"/>
        <w:jc w:val="both"/>
        <w:rPr>
          <w:rFonts w:ascii="Arial" w:eastAsia="Calibri" w:hAnsi="Arial" w:cs="Arial"/>
          <w:b/>
          <w:bCs/>
          <w:kern w:val="2"/>
          <w:highlight w:val="yellow"/>
        </w:rPr>
      </w:pPr>
      <w:r w:rsidRPr="00963DEB">
        <w:rPr>
          <w:rFonts w:ascii="Arial" w:eastAsia="Calibri" w:hAnsi="Arial" w:cs="Arial"/>
          <w:b/>
          <w:bCs/>
          <w:kern w:val="2"/>
          <w:highlight w:val="yellow"/>
        </w:rPr>
        <w:t>DISCLAIMER (ARTIFICIAL INTELLIGENCE)</w:t>
      </w:r>
    </w:p>
    <w:p w14:paraId="29CE71A2" w14:textId="77777777" w:rsidR="007B5B08" w:rsidRPr="00963DEB" w:rsidRDefault="007B5B08" w:rsidP="007B5B08">
      <w:pPr>
        <w:spacing w:after="0" w:line="240" w:lineRule="auto"/>
        <w:jc w:val="both"/>
        <w:rPr>
          <w:rFonts w:ascii="Arial" w:eastAsia="Calibri" w:hAnsi="Arial" w:cs="Arial"/>
          <w:b/>
          <w:bCs/>
          <w:kern w:val="2"/>
          <w:sz w:val="20"/>
          <w:szCs w:val="20"/>
          <w:highlight w:val="yellow"/>
        </w:rPr>
      </w:pPr>
    </w:p>
    <w:p w14:paraId="6FEA2D7F" w14:textId="77777777" w:rsidR="007B5B08" w:rsidRPr="00963DEB" w:rsidRDefault="007B5B08" w:rsidP="007B5B08">
      <w:pPr>
        <w:spacing w:after="0" w:line="240" w:lineRule="auto"/>
        <w:jc w:val="both"/>
        <w:rPr>
          <w:rFonts w:ascii="Arial" w:eastAsia="Calibri" w:hAnsi="Arial" w:cs="Arial"/>
          <w:kern w:val="2"/>
          <w:sz w:val="20"/>
          <w:szCs w:val="20"/>
          <w:highlight w:val="yellow"/>
        </w:rPr>
      </w:pPr>
      <w:r w:rsidRPr="00963DEB">
        <w:rPr>
          <w:rFonts w:ascii="Arial" w:eastAsia="Calibri" w:hAnsi="Arial" w:cs="Arial"/>
          <w:kern w:val="2"/>
          <w:sz w:val="20"/>
          <w:szCs w:val="20"/>
          <w:highlight w:val="yellow"/>
        </w:rPr>
        <w:t xml:space="preserve">Author(s) hereby declare that NO generative AI technologies such as Large Language Models (ChatGPT, COPILOT, etc) and text-to-image generators have been used during writing or editing of this manuscript. </w:t>
      </w:r>
    </w:p>
    <w:p w14:paraId="05E0534B" w14:textId="77777777" w:rsidR="007B5B08" w:rsidRPr="00963DEB" w:rsidRDefault="007B5B08" w:rsidP="007B5B08">
      <w:pPr>
        <w:spacing w:after="0" w:line="240" w:lineRule="auto"/>
        <w:jc w:val="both"/>
        <w:rPr>
          <w:rFonts w:ascii="Arial" w:eastAsia="Calibri" w:hAnsi="Arial" w:cs="Arial"/>
          <w:kern w:val="2"/>
          <w:sz w:val="20"/>
          <w:szCs w:val="20"/>
          <w:highlight w:val="yellow"/>
        </w:rPr>
      </w:pPr>
    </w:p>
    <w:p w14:paraId="0DD6448B" w14:textId="77777777" w:rsidR="007B5B08" w:rsidRDefault="007B5B08" w:rsidP="007B5B08">
      <w:pPr>
        <w:pStyle w:val="ReferHead"/>
        <w:spacing w:after="0"/>
        <w:jc w:val="both"/>
        <w:rPr>
          <w:rFonts w:ascii="Arial" w:hAnsi="Arial" w:cs="Arial"/>
          <w:bCs/>
        </w:rPr>
      </w:pPr>
    </w:p>
    <w:p w14:paraId="6F77F567" w14:textId="77777777" w:rsidR="007B5B08" w:rsidRDefault="007B5B08" w:rsidP="007B5B08">
      <w:pPr>
        <w:pStyle w:val="ReferHead"/>
        <w:spacing w:after="0"/>
        <w:jc w:val="both"/>
        <w:rPr>
          <w:rFonts w:ascii="Arial" w:hAnsi="Arial" w:cs="Arial"/>
          <w:bCs/>
        </w:rPr>
      </w:pPr>
      <w:r>
        <w:rPr>
          <w:rFonts w:ascii="Arial" w:hAnsi="Arial" w:cs="Arial"/>
          <w:bCs/>
        </w:rPr>
        <w:t>Competing interests</w:t>
      </w:r>
    </w:p>
    <w:p w14:paraId="680E5A37" w14:textId="77777777" w:rsidR="007B5B08" w:rsidRDefault="007B5B08" w:rsidP="007B5B08">
      <w:pPr>
        <w:pStyle w:val="ReferHead"/>
        <w:spacing w:after="0"/>
        <w:rPr>
          <w:rFonts w:ascii="Arial" w:hAnsi="Arial" w:cs="Arial"/>
        </w:rPr>
      </w:pPr>
    </w:p>
    <w:p w14:paraId="09A7DC1B" w14:textId="77777777" w:rsidR="007B5B08" w:rsidRDefault="007B5B08" w:rsidP="007B5B08">
      <w:pPr>
        <w:tabs>
          <w:tab w:val="left" w:pos="90"/>
        </w:tabs>
        <w:spacing w:after="0" w:line="240" w:lineRule="auto"/>
        <w:jc w:val="both"/>
        <w:rPr>
          <w:rFonts w:ascii="Arial" w:hAnsi="Arial" w:cs="Arial"/>
          <w:sz w:val="20"/>
        </w:rPr>
      </w:pPr>
      <w:r>
        <w:rPr>
          <w:rFonts w:ascii="Arial" w:hAnsi="Arial" w:cs="Arial"/>
          <w:sz w:val="20"/>
        </w:rPr>
        <w:t>Authors have declared that no competing interests exist</w:t>
      </w:r>
    </w:p>
    <w:p w14:paraId="07B3AF69" w14:textId="77777777" w:rsidR="007B5B08" w:rsidRPr="007B5B08" w:rsidRDefault="007B5B08" w:rsidP="007B5B08">
      <w:pPr>
        <w:tabs>
          <w:tab w:val="left" w:pos="90"/>
        </w:tabs>
        <w:spacing w:after="0" w:line="240" w:lineRule="auto"/>
        <w:jc w:val="both"/>
        <w:rPr>
          <w:rFonts w:ascii="Arial" w:eastAsia="Calibri" w:hAnsi="Arial" w:cs="Arial"/>
          <w:sz w:val="20"/>
          <w:szCs w:val="20"/>
          <w:lang w:val="en-GB"/>
        </w:rPr>
      </w:pPr>
    </w:p>
    <w:p w14:paraId="135CFA15" w14:textId="77777777" w:rsidR="007B5B08" w:rsidRPr="00BA25AE" w:rsidRDefault="007B5B08" w:rsidP="007B5B08">
      <w:pPr>
        <w:pStyle w:val="Heading2"/>
        <w:rPr>
          <w:rFonts w:eastAsia="Calibri"/>
          <w:lang w:val="en-GB"/>
        </w:rPr>
      </w:pPr>
      <w:r w:rsidRPr="00BA25AE">
        <w:rPr>
          <w:rFonts w:eastAsia="Calibri"/>
          <w:lang w:val="en-GB"/>
        </w:rPr>
        <w:t>REFERENCES</w:t>
      </w:r>
    </w:p>
    <w:p w14:paraId="3FE731B6" w14:textId="77777777"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Babbie, E. (2021). </w:t>
      </w:r>
      <w:r w:rsidRPr="00BA25AE">
        <w:rPr>
          <w:rFonts w:ascii="Arial" w:eastAsia="Times New Roman" w:hAnsi="Arial" w:cs="Arial"/>
          <w:i/>
          <w:iCs/>
          <w:sz w:val="20"/>
          <w:szCs w:val="20"/>
          <w:lang w:val="en-GB" w:eastAsia="en-GB"/>
        </w:rPr>
        <w:t>The pra</w:t>
      </w:r>
      <w:bookmarkStart w:id="29" w:name="_GoBack"/>
      <w:bookmarkEnd w:id="29"/>
      <w:r w:rsidRPr="00BA25AE">
        <w:rPr>
          <w:rFonts w:ascii="Arial" w:eastAsia="Times New Roman" w:hAnsi="Arial" w:cs="Arial"/>
          <w:i/>
          <w:iCs/>
          <w:sz w:val="20"/>
          <w:szCs w:val="20"/>
          <w:lang w:val="en-GB" w:eastAsia="en-GB"/>
        </w:rPr>
        <w:t>ctice of social research</w:t>
      </w:r>
      <w:r w:rsidRPr="00BA25AE">
        <w:rPr>
          <w:rFonts w:ascii="Arial" w:eastAsia="Times New Roman" w:hAnsi="Arial" w:cs="Arial"/>
          <w:sz w:val="20"/>
          <w:szCs w:val="20"/>
          <w:lang w:val="en-GB" w:eastAsia="en-GB"/>
        </w:rPr>
        <w:t xml:space="preserve"> (15th ed.). Cengage.</w:t>
      </w:r>
    </w:p>
    <w:p w14:paraId="236AE9F6" w14:textId="77777777"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Creswell, J. W. (2014). </w:t>
      </w:r>
      <w:r w:rsidRPr="00BA25AE">
        <w:rPr>
          <w:rFonts w:ascii="Arial" w:eastAsia="Times New Roman" w:hAnsi="Arial" w:cs="Arial"/>
          <w:i/>
          <w:iCs/>
          <w:sz w:val="20"/>
          <w:szCs w:val="20"/>
          <w:lang w:val="en-GB" w:eastAsia="en-GB"/>
        </w:rPr>
        <w:t>Research design: Qualitative, quantitative, and mixed methods approaches</w:t>
      </w:r>
      <w:r w:rsidRPr="00BA25AE">
        <w:rPr>
          <w:rFonts w:ascii="Arial" w:eastAsia="Times New Roman" w:hAnsi="Arial" w:cs="Arial"/>
          <w:sz w:val="20"/>
          <w:szCs w:val="20"/>
          <w:lang w:val="en-GB" w:eastAsia="en-GB"/>
        </w:rPr>
        <w:t xml:space="preserve"> (4th ed.). SAGE Publications.</w:t>
      </w:r>
    </w:p>
    <w:p w14:paraId="579E49D9" w14:textId="4E426CE2"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Dudu, W. T., Gonye, J., Mareva, R., &amp; Subanda, M. (2012). Academic writing challenges at universities in Zimbabwe: A case study of Great Zimbabwe University. </w:t>
      </w:r>
      <w:r w:rsidRPr="00BA25AE">
        <w:rPr>
          <w:rFonts w:ascii="Arial" w:eastAsia="Times New Roman" w:hAnsi="Arial" w:cs="Arial"/>
          <w:i/>
          <w:iCs/>
          <w:sz w:val="20"/>
          <w:szCs w:val="20"/>
          <w:lang w:val="en-GB" w:eastAsia="en-GB"/>
        </w:rPr>
        <w:t xml:space="preserve">Journal of </w:t>
      </w:r>
      <w:r w:rsidR="00366D02" w:rsidRPr="00BA25AE">
        <w:rPr>
          <w:rFonts w:ascii="Arial" w:eastAsia="Times New Roman" w:hAnsi="Arial" w:cs="Arial"/>
          <w:i/>
          <w:iCs/>
          <w:sz w:val="20"/>
          <w:szCs w:val="20"/>
          <w:lang w:val="en-GB" w:eastAsia="en-GB"/>
        </w:rPr>
        <w:t>English</w:t>
      </w:r>
      <w:r w:rsidRPr="00BA25AE">
        <w:rPr>
          <w:rFonts w:ascii="Arial" w:eastAsia="Times New Roman" w:hAnsi="Arial" w:cs="Arial"/>
          <w:i/>
          <w:iCs/>
          <w:sz w:val="20"/>
          <w:szCs w:val="20"/>
          <w:lang w:val="en-GB" w:eastAsia="en-GB"/>
        </w:rPr>
        <w:t xml:space="preserve"> and Literature, 3</w:t>
      </w:r>
      <w:r w:rsidRPr="00BA25AE">
        <w:rPr>
          <w:rFonts w:ascii="Arial" w:eastAsia="Times New Roman" w:hAnsi="Arial" w:cs="Arial"/>
          <w:sz w:val="20"/>
          <w:szCs w:val="20"/>
          <w:lang w:val="en-GB" w:eastAsia="en-GB"/>
        </w:rPr>
        <w:t xml:space="preserve">(3), 71–83. Retrieved from </w:t>
      </w:r>
      <w:hyperlink r:id="rId13" w:tgtFrame="_new" w:history="1">
        <w:r w:rsidRPr="00BA25AE">
          <w:rPr>
            <w:rFonts w:ascii="Arial" w:eastAsia="Times New Roman" w:hAnsi="Arial" w:cs="Arial"/>
            <w:sz w:val="20"/>
            <w:szCs w:val="20"/>
            <w:lang w:val="en-GB" w:eastAsia="en-GB"/>
          </w:rPr>
          <w:t>http://www.academicjournals.org/IJEL</w:t>
        </w:r>
      </w:hyperlink>
    </w:p>
    <w:p w14:paraId="6E83EE9C" w14:textId="77777777"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Flower, L., &amp; Hayes, J. (1981). A cognitive process theory of writing. </w:t>
      </w:r>
      <w:r w:rsidRPr="00BA25AE">
        <w:rPr>
          <w:rFonts w:ascii="Arial" w:eastAsia="Times New Roman" w:hAnsi="Arial" w:cs="Arial"/>
          <w:i/>
          <w:iCs/>
          <w:sz w:val="20"/>
          <w:szCs w:val="20"/>
          <w:lang w:val="en-GB" w:eastAsia="en-GB"/>
        </w:rPr>
        <w:t>College Composition and Communication, 32</w:t>
      </w:r>
      <w:r w:rsidRPr="00BA25AE">
        <w:rPr>
          <w:rFonts w:ascii="Arial" w:eastAsia="Times New Roman" w:hAnsi="Arial" w:cs="Arial"/>
          <w:sz w:val="20"/>
          <w:szCs w:val="20"/>
          <w:lang w:val="en-GB" w:eastAsia="en-GB"/>
        </w:rPr>
        <w:t>(4), 365–387.</w:t>
      </w:r>
    </w:p>
    <w:p w14:paraId="5665BC46" w14:textId="793F0157"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Mdodana-Zide, L., &amp; Mukuna, K. R. (2023). Enhancing the academic writing skills of first-year </w:t>
      </w:r>
      <w:r w:rsidR="00366D02" w:rsidRPr="00BA25AE">
        <w:rPr>
          <w:rFonts w:ascii="Arial" w:eastAsia="Times New Roman" w:hAnsi="Arial" w:cs="Arial"/>
          <w:sz w:val="20"/>
          <w:szCs w:val="20"/>
          <w:lang w:val="en-GB" w:eastAsia="en-GB"/>
        </w:rPr>
        <w:t>English</w:t>
      </w:r>
      <w:r w:rsidRPr="00BA25AE">
        <w:rPr>
          <w:rFonts w:ascii="Arial" w:eastAsia="Times New Roman" w:hAnsi="Arial" w:cs="Arial"/>
          <w:sz w:val="20"/>
          <w:szCs w:val="20"/>
          <w:lang w:val="en-GB" w:eastAsia="en-GB"/>
        </w:rPr>
        <w:t xml:space="preserve"> second language students at a South African university. </w:t>
      </w:r>
      <w:r w:rsidRPr="00BA25AE">
        <w:rPr>
          <w:rFonts w:ascii="Arial" w:eastAsia="Times New Roman" w:hAnsi="Arial" w:cs="Arial"/>
          <w:i/>
          <w:iCs/>
          <w:sz w:val="20"/>
          <w:szCs w:val="20"/>
          <w:lang w:val="en-GB" w:eastAsia="en-GB"/>
        </w:rPr>
        <w:t>Journal of Curriculum Studies Research, 5</w:t>
      </w:r>
      <w:r w:rsidRPr="00BA25AE">
        <w:rPr>
          <w:rFonts w:ascii="Arial" w:eastAsia="Times New Roman" w:hAnsi="Arial" w:cs="Arial"/>
          <w:sz w:val="20"/>
          <w:szCs w:val="20"/>
          <w:lang w:val="en-GB" w:eastAsia="en-GB"/>
        </w:rPr>
        <w:t>(2), 206–222.</w:t>
      </w:r>
    </w:p>
    <w:p w14:paraId="17F4AEF6" w14:textId="77777777"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Merriam, S. B., &amp; Tisdell, E. J. (2016). </w:t>
      </w:r>
      <w:r w:rsidRPr="00BA25AE">
        <w:rPr>
          <w:rFonts w:ascii="Arial" w:eastAsia="Times New Roman" w:hAnsi="Arial" w:cs="Arial"/>
          <w:i/>
          <w:iCs/>
          <w:sz w:val="20"/>
          <w:szCs w:val="20"/>
          <w:lang w:val="en-GB" w:eastAsia="en-GB"/>
        </w:rPr>
        <w:t>Qualitative research: A guide to design and implementation</w:t>
      </w:r>
      <w:r w:rsidRPr="00BA25AE">
        <w:rPr>
          <w:rFonts w:ascii="Arial" w:eastAsia="Times New Roman" w:hAnsi="Arial" w:cs="Arial"/>
          <w:sz w:val="20"/>
          <w:szCs w:val="20"/>
          <w:lang w:val="en-GB" w:eastAsia="en-GB"/>
        </w:rPr>
        <w:t xml:space="preserve"> (4th ed.). Jossey-Bass.</w:t>
      </w:r>
    </w:p>
    <w:p w14:paraId="20E8CB91" w14:textId="77777777"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Moses, R. N., &amp; Mohamad, M. (2019). Challenges faced by students and teachers on writing skills in ESL contexts: A literature review. </w:t>
      </w:r>
      <w:r w:rsidRPr="00BA25AE">
        <w:rPr>
          <w:rFonts w:ascii="Arial" w:eastAsia="Times New Roman" w:hAnsi="Arial" w:cs="Arial"/>
          <w:i/>
          <w:iCs/>
          <w:sz w:val="20"/>
          <w:szCs w:val="20"/>
          <w:lang w:val="en-GB" w:eastAsia="en-GB"/>
        </w:rPr>
        <w:t xml:space="preserve">Creative Education, </w:t>
      </w:r>
      <w:r w:rsidRPr="00BA25AE">
        <w:rPr>
          <w:rFonts w:ascii="Arial" w:eastAsia="Times New Roman" w:hAnsi="Arial" w:cs="Arial"/>
          <w:i/>
          <w:iCs/>
          <w:sz w:val="20"/>
          <w:szCs w:val="20"/>
          <w:lang w:val="en-GB" w:eastAsia="en-GB"/>
        </w:rPr>
        <w:t>10</w:t>
      </w:r>
      <w:r w:rsidRPr="00BA25AE">
        <w:rPr>
          <w:rFonts w:ascii="Arial" w:eastAsia="Times New Roman" w:hAnsi="Arial" w:cs="Arial"/>
          <w:sz w:val="20"/>
          <w:szCs w:val="20"/>
          <w:lang w:val="en-GB" w:eastAsia="en-GB"/>
        </w:rPr>
        <w:t xml:space="preserve">(12), 3385–3391. </w:t>
      </w:r>
      <w:hyperlink r:id="rId14" w:tgtFrame="_new" w:history="1">
        <w:r w:rsidRPr="00BA25AE">
          <w:rPr>
            <w:rFonts w:ascii="Arial" w:eastAsia="Times New Roman" w:hAnsi="Arial" w:cs="Arial"/>
            <w:sz w:val="20"/>
            <w:szCs w:val="20"/>
            <w:lang w:val="en-GB" w:eastAsia="en-GB"/>
          </w:rPr>
          <w:t>https://doi.org/10.4236/ce.2019.1013260</w:t>
        </w:r>
      </w:hyperlink>
    </w:p>
    <w:p w14:paraId="1DD635FF" w14:textId="77777777"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Neuman, W. L. (2014). </w:t>
      </w:r>
      <w:r w:rsidRPr="00BA25AE">
        <w:rPr>
          <w:rFonts w:ascii="Arial" w:eastAsia="Times New Roman" w:hAnsi="Arial" w:cs="Arial"/>
          <w:i/>
          <w:iCs/>
          <w:sz w:val="20"/>
          <w:szCs w:val="20"/>
          <w:lang w:val="en-GB" w:eastAsia="en-GB"/>
        </w:rPr>
        <w:t>Social research methods: Qualitative and quantitative approaches</w:t>
      </w:r>
      <w:r w:rsidRPr="00BA25AE">
        <w:rPr>
          <w:rFonts w:ascii="Arial" w:eastAsia="Times New Roman" w:hAnsi="Arial" w:cs="Arial"/>
          <w:sz w:val="20"/>
          <w:szCs w:val="20"/>
          <w:lang w:val="en-GB" w:eastAsia="en-GB"/>
        </w:rPr>
        <w:t xml:space="preserve"> (7th ed.). Pearson Education.</w:t>
      </w:r>
    </w:p>
    <w:p w14:paraId="3DE23394" w14:textId="477955F2"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Nyasimi, N. B. (2014). </w:t>
      </w:r>
      <w:r w:rsidRPr="00BA25AE">
        <w:rPr>
          <w:rFonts w:ascii="Arial" w:eastAsia="Times New Roman" w:hAnsi="Arial" w:cs="Arial"/>
          <w:i/>
          <w:iCs/>
          <w:sz w:val="20"/>
          <w:szCs w:val="20"/>
          <w:lang w:val="en-GB" w:eastAsia="en-GB"/>
        </w:rPr>
        <w:t xml:space="preserve">Challenges students face in learning essay writing skills in </w:t>
      </w:r>
      <w:r w:rsidR="00366D02" w:rsidRPr="00BA25AE">
        <w:rPr>
          <w:rFonts w:ascii="Arial" w:eastAsia="Times New Roman" w:hAnsi="Arial" w:cs="Arial"/>
          <w:i/>
          <w:iCs/>
          <w:sz w:val="20"/>
          <w:szCs w:val="20"/>
          <w:lang w:val="en-GB" w:eastAsia="en-GB"/>
        </w:rPr>
        <w:t>English</w:t>
      </w:r>
      <w:r w:rsidRPr="00BA25AE">
        <w:rPr>
          <w:rFonts w:ascii="Arial" w:eastAsia="Times New Roman" w:hAnsi="Arial" w:cs="Arial"/>
          <w:i/>
          <w:iCs/>
          <w:sz w:val="20"/>
          <w:szCs w:val="20"/>
          <w:lang w:val="en-GB" w:eastAsia="en-GB"/>
        </w:rPr>
        <w:t xml:space="preserve"> language in secondary schools in Manga District, Nyamira County, Kenya</w:t>
      </w:r>
      <w:r w:rsidRPr="00BA25AE">
        <w:rPr>
          <w:rFonts w:ascii="Arial" w:eastAsia="Times New Roman" w:hAnsi="Arial" w:cs="Arial"/>
          <w:sz w:val="20"/>
          <w:szCs w:val="20"/>
          <w:lang w:val="en-GB" w:eastAsia="en-GB"/>
        </w:rPr>
        <w:t xml:space="preserve"> (Master’s thesis).</w:t>
      </w:r>
    </w:p>
    <w:p w14:paraId="29E19A98" w14:textId="61A7C284"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Özkayran, A., &amp; Yılmaz, E. (2020). Analysis of higher education students’ errors in </w:t>
      </w:r>
      <w:r w:rsidR="00366D02" w:rsidRPr="00BA25AE">
        <w:rPr>
          <w:rFonts w:ascii="Arial" w:eastAsia="Times New Roman" w:hAnsi="Arial" w:cs="Arial"/>
          <w:sz w:val="20"/>
          <w:szCs w:val="20"/>
          <w:lang w:val="en-GB" w:eastAsia="en-GB"/>
        </w:rPr>
        <w:t>English</w:t>
      </w:r>
      <w:r w:rsidRPr="00BA25AE">
        <w:rPr>
          <w:rFonts w:ascii="Arial" w:eastAsia="Times New Roman" w:hAnsi="Arial" w:cs="Arial"/>
          <w:sz w:val="20"/>
          <w:szCs w:val="20"/>
          <w:lang w:val="en-GB" w:eastAsia="en-GB"/>
        </w:rPr>
        <w:t xml:space="preserve"> writing tasks. </w:t>
      </w:r>
      <w:r w:rsidRPr="00BA25AE">
        <w:rPr>
          <w:rFonts w:ascii="Arial" w:eastAsia="Times New Roman" w:hAnsi="Arial" w:cs="Arial"/>
          <w:i/>
          <w:iCs/>
          <w:sz w:val="20"/>
          <w:szCs w:val="20"/>
          <w:lang w:val="en-GB" w:eastAsia="en-GB"/>
        </w:rPr>
        <w:t>Advances in Language and Literary Studies, 11</w:t>
      </w:r>
      <w:r w:rsidRPr="00BA25AE">
        <w:rPr>
          <w:rFonts w:ascii="Arial" w:eastAsia="Times New Roman" w:hAnsi="Arial" w:cs="Arial"/>
          <w:sz w:val="20"/>
          <w:szCs w:val="20"/>
          <w:lang w:val="en-GB" w:eastAsia="en-GB"/>
        </w:rPr>
        <w:t xml:space="preserve">(2), 48–54. </w:t>
      </w:r>
      <w:hyperlink r:id="rId15" w:tgtFrame="_new" w:history="1">
        <w:r w:rsidRPr="00BA25AE">
          <w:rPr>
            <w:rFonts w:ascii="Arial" w:eastAsia="Times New Roman" w:hAnsi="Arial" w:cs="Arial"/>
            <w:sz w:val="20"/>
            <w:szCs w:val="20"/>
            <w:lang w:val="en-GB" w:eastAsia="en-GB"/>
          </w:rPr>
          <w:t>https://doi.org/10.7575/aiac.alls.v.11n.2p.48</w:t>
        </w:r>
      </w:hyperlink>
    </w:p>
    <w:p w14:paraId="4EF48D4A" w14:textId="77777777"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Qorro, M. (2013). Language of instruction and its effects on the quality of education. </w:t>
      </w:r>
      <w:r w:rsidRPr="00BA25AE">
        <w:rPr>
          <w:rFonts w:ascii="Arial" w:eastAsia="Times New Roman" w:hAnsi="Arial" w:cs="Arial"/>
          <w:i/>
          <w:iCs/>
          <w:sz w:val="20"/>
          <w:szCs w:val="20"/>
          <w:lang w:val="en-GB" w:eastAsia="en-GB"/>
        </w:rPr>
        <w:t>Papers in Education and Development, 27</w:t>
      </w:r>
      <w:r w:rsidRPr="00BA25AE">
        <w:rPr>
          <w:rFonts w:ascii="Arial" w:eastAsia="Times New Roman" w:hAnsi="Arial" w:cs="Arial"/>
          <w:sz w:val="20"/>
          <w:szCs w:val="20"/>
          <w:lang w:val="en-GB" w:eastAsia="en-GB"/>
        </w:rPr>
        <w:t>, 56–78.</w:t>
      </w:r>
    </w:p>
    <w:p w14:paraId="16DD2215" w14:textId="6963F5B2"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Sajjad, S., Ahmad, T., Khan, N., &amp; Farooq, M. (2015). Examining the academic writing challenges faced by university students in KFUEIT. </w:t>
      </w:r>
      <w:r w:rsidRPr="00BA25AE">
        <w:rPr>
          <w:rFonts w:ascii="Arial" w:eastAsia="Times New Roman" w:hAnsi="Arial" w:cs="Arial"/>
          <w:i/>
          <w:iCs/>
          <w:sz w:val="20"/>
          <w:szCs w:val="20"/>
          <w:lang w:val="en-GB" w:eastAsia="en-GB"/>
        </w:rPr>
        <w:t>PalArch’s Journal of Archaeology of Egypt/Egyptology, 18</w:t>
      </w:r>
      <w:r w:rsidRPr="00BA25AE">
        <w:rPr>
          <w:rFonts w:ascii="Arial" w:eastAsia="Times New Roman" w:hAnsi="Arial" w:cs="Arial"/>
          <w:sz w:val="20"/>
          <w:szCs w:val="20"/>
          <w:lang w:val="en-GB" w:eastAsia="en-GB"/>
        </w:rPr>
        <w:t>(10), 1759–</w:t>
      </w:r>
      <w:r w:rsidR="00924AD7" w:rsidRPr="00BA25AE">
        <w:rPr>
          <w:rFonts w:ascii="Arial" w:eastAsia="Times New Roman" w:hAnsi="Arial" w:cs="Arial"/>
          <w:sz w:val="20"/>
          <w:szCs w:val="20"/>
          <w:lang w:val="en-GB" w:eastAsia="en-GB"/>
        </w:rPr>
        <w:t xml:space="preserve">               </w:t>
      </w:r>
      <w:r w:rsidRPr="00BA25AE">
        <w:rPr>
          <w:rFonts w:ascii="Arial" w:eastAsia="Times New Roman" w:hAnsi="Arial" w:cs="Arial"/>
          <w:sz w:val="20"/>
          <w:szCs w:val="20"/>
          <w:lang w:val="en-GB" w:eastAsia="en-GB"/>
        </w:rPr>
        <w:t>1777.</w:t>
      </w:r>
    </w:p>
    <w:p w14:paraId="3C713D12" w14:textId="77777777" w:rsidR="007B5B08"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Yorke, M. (2006). </w:t>
      </w:r>
      <w:r w:rsidRPr="00BA25AE">
        <w:rPr>
          <w:rFonts w:ascii="Arial" w:eastAsia="Times New Roman" w:hAnsi="Arial" w:cs="Arial"/>
          <w:i/>
          <w:iCs/>
          <w:sz w:val="20"/>
          <w:szCs w:val="20"/>
          <w:lang w:val="en-GB" w:eastAsia="en-GB"/>
        </w:rPr>
        <w:t>Employability in higher education: What it is and what it is not.</w:t>
      </w:r>
      <w:r w:rsidRPr="00BA25AE">
        <w:rPr>
          <w:rFonts w:ascii="Arial" w:eastAsia="Times New Roman" w:hAnsi="Arial" w:cs="Arial"/>
          <w:sz w:val="20"/>
          <w:szCs w:val="20"/>
          <w:lang w:val="en-GB" w:eastAsia="en-GB"/>
        </w:rPr>
        <w:t xml:space="preserve"> Learning and Employability Series 1.</w:t>
      </w:r>
    </w:p>
    <w:p w14:paraId="4029851A" w14:textId="77777777" w:rsidR="00E75A66" w:rsidRPr="00BA25AE" w:rsidRDefault="007B5B08"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eastAsia="Times New Roman" w:hAnsi="Arial" w:cs="Arial"/>
          <w:sz w:val="20"/>
          <w:szCs w:val="20"/>
          <w:lang w:val="en-GB" w:eastAsia="en-GB"/>
        </w:rPr>
        <w:t xml:space="preserve">Zafar, A. (2016). Error analysis: A tool to improve </w:t>
      </w:r>
      <w:r w:rsidR="00366D02" w:rsidRPr="00BA25AE">
        <w:rPr>
          <w:rFonts w:ascii="Arial" w:eastAsia="Times New Roman" w:hAnsi="Arial" w:cs="Arial"/>
          <w:sz w:val="20"/>
          <w:szCs w:val="20"/>
          <w:lang w:val="en-GB" w:eastAsia="en-GB"/>
        </w:rPr>
        <w:t>English</w:t>
      </w:r>
      <w:r w:rsidRPr="00BA25AE">
        <w:rPr>
          <w:rFonts w:ascii="Arial" w:eastAsia="Times New Roman" w:hAnsi="Arial" w:cs="Arial"/>
          <w:sz w:val="20"/>
          <w:szCs w:val="20"/>
          <w:lang w:val="en-GB" w:eastAsia="en-GB"/>
        </w:rPr>
        <w:t xml:space="preserve"> skills of undergraduate students. </w:t>
      </w:r>
      <w:r w:rsidRPr="00BA25AE">
        <w:rPr>
          <w:rFonts w:ascii="Arial" w:eastAsia="Times New Roman" w:hAnsi="Arial" w:cs="Arial"/>
          <w:i/>
          <w:iCs/>
          <w:sz w:val="20"/>
          <w:szCs w:val="20"/>
          <w:lang w:val="en-GB" w:eastAsia="en-GB"/>
        </w:rPr>
        <w:t>Procedia – Social and Behavioral Sciences, 217</w:t>
      </w:r>
      <w:r w:rsidRPr="00BA25AE">
        <w:rPr>
          <w:rFonts w:ascii="Arial" w:eastAsia="Times New Roman" w:hAnsi="Arial" w:cs="Arial"/>
          <w:sz w:val="20"/>
          <w:szCs w:val="20"/>
          <w:lang w:val="en-GB" w:eastAsia="en-GB"/>
        </w:rPr>
        <w:t xml:space="preserve">, 697–705. </w:t>
      </w:r>
      <w:hyperlink r:id="rId16" w:tgtFrame="_new" w:history="1">
        <w:r w:rsidRPr="00BA25AE">
          <w:rPr>
            <w:rFonts w:ascii="Arial" w:eastAsia="Times New Roman" w:hAnsi="Arial" w:cs="Arial"/>
            <w:sz w:val="20"/>
            <w:szCs w:val="20"/>
            <w:lang w:val="en-GB" w:eastAsia="en-GB"/>
          </w:rPr>
          <w:t>https://doi.org/10.1016/j.sbspro.2016.02.122</w:t>
        </w:r>
      </w:hyperlink>
      <w:r w:rsidR="00E75A66" w:rsidRPr="00BA25AE">
        <w:rPr>
          <w:rFonts w:ascii="Arial" w:eastAsia="Times New Roman" w:hAnsi="Arial" w:cs="Arial"/>
          <w:sz w:val="20"/>
          <w:szCs w:val="20"/>
          <w:lang w:val="en-GB" w:eastAsia="en-GB"/>
        </w:rPr>
        <w:t xml:space="preserve"> </w:t>
      </w:r>
    </w:p>
    <w:p w14:paraId="635D31CF" w14:textId="13E40533" w:rsidR="007B5B08" w:rsidRPr="00BA25AE" w:rsidRDefault="00E75A66" w:rsidP="007B5B08">
      <w:pPr>
        <w:spacing w:after="0" w:line="240" w:lineRule="auto"/>
        <w:ind w:left="547" w:hanging="547"/>
        <w:jc w:val="both"/>
        <w:rPr>
          <w:rFonts w:ascii="Arial" w:hAnsi="Arial" w:cs="Arial"/>
          <w:color w:val="222222"/>
          <w:sz w:val="20"/>
          <w:szCs w:val="20"/>
          <w:shd w:val="clear" w:color="auto" w:fill="FFFFFF"/>
        </w:rPr>
      </w:pPr>
      <w:r w:rsidRPr="00BA25AE">
        <w:rPr>
          <w:rFonts w:ascii="Arial" w:hAnsi="Arial" w:cs="Arial"/>
          <w:color w:val="222222"/>
          <w:sz w:val="20"/>
          <w:szCs w:val="20"/>
          <w:shd w:val="clear" w:color="auto" w:fill="FFFFFF"/>
        </w:rPr>
        <w:t>Taye, T., &amp; Mengesha, M. (2024). Identifying and analyzing common English writing challenges among regular undergraduate students. </w:t>
      </w:r>
      <w:r w:rsidRPr="00BA25AE">
        <w:rPr>
          <w:rFonts w:ascii="Arial" w:hAnsi="Arial" w:cs="Arial"/>
          <w:i/>
          <w:iCs/>
          <w:color w:val="222222"/>
          <w:sz w:val="20"/>
          <w:szCs w:val="20"/>
          <w:shd w:val="clear" w:color="auto" w:fill="FFFFFF"/>
        </w:rPr>
        <w:t>Heliyon</w:t>
      </w:r>
      <w:r w:rsidRPr="00BA25AE">
        <w:rPr>
          <w:rFonts w:ascii="Arial" w:hAnsi="Arial" w:cs="Arial"/>
          <w:color w:val="222222"/>
          <w:sz w:val="20"/>
          <w:szCs w:val="20"/>
          <w:shd w:val="clear" w:color="auto" w:fill="FFFFFF"/>
        </w:rPr>
        <w:t>, </w:t>
      </w:r>
      <w:r w:rsidRPr="00BA25AE">
        <w:rPr>
          <w:rFonts w:ascii="Arial" w:hAnsi="Arial" w:cs="Arial"/>
          <w:i/>
          <w:iCs/>
          <w:color w:val="222222"/>
          <w:sz w:val="20"/>
          <w:szCs w:val="20"/>
          <w:shd w:val="clear" w:color="auto" w:fill="FFFFFF"/>
        </w:rPr>
        <w:t>10</w:t>
      </w:r>
      <w:r w:rsidRPr="00BA25AE">
        <w:rPr>
          <w:rFonts w:ascii="Arial" w:hAnsi="Arial" w:cs="Arial"/>
          <w:color w:val="222222"/>
          <w:sz w:val="20"/>
          <w:szCs w:val="20"/>
          <w:shd w:val="clear" w:color="auto" w:fill="FFFFFF"/>
        </w:rPr>
        <w:t>(17).</w:t>
      </w:r>
    </w:p>
    <w:p w14:paraId="2DA82555" w14:textId="4168E242" w:rsidR="00E75A66" w:rsidRPr="00BA25AE" w:rsidRDefault="00E75A66" w:rsidP="007B5B08">
      <w:pPr>
        <w:spacing w:after="0" w:line="240" w:lineRule="auto"/>
        <w:ind w:left="547" w:hanging="547"/>
        <w:jc w:val="both"/>
        <w:rPr>
          <w:rFonts w:ascii="Arial" w:hAnsi="Arial" w:cs="Arial"/>
          <w:color w:val="222222"/>
          <w:sz w:val="20"/>
          <w:szCs w:val="20"/>
          <w:shd w:val="clear" w:color="auto" w:fill="FFFFFF"/>
        </w:rPr>
      </w:pPr>
      <w:r w:rsidRPr="00BA25AE">
        <w:rPr>
          <w:rFonts w:ascii="Arial" w:hAnsi="Arial" w:cs="Arial"/>
          <w:color w:val="222222"/>
          <w:sz w:val="20"/>
          <w:szCs w:val="20"/>
          <w:shd w:val="clear" w:color="auto" w:fill="FFFFFF"/>
        </w:rPr>
        <w:t>Hossain, M. K. (2024). Error analysis of English essays of Bangladeshi undergraduate learners. </w:t>
      </w:r>
      <w:r w:rsidRPr="00BA25AE">
        <w:rPr>
          <w:rFonts w:ascii="Arial" w:hAnsi="Arial" w:cs="Arial"/>
          <w:i/>
          <w:iCs/>
          <w:color w:val="222222"/>
          <w:sz w:val="20"/>
          <w:szCs w:val="20"/>
          <w:shd w:val="clear" w:color="auto" w:fill="FFFFFF"/>
        </w:rPr>
        <w:t>Journal of Applied Linguistics and Language Research</w:t>
      </w:r>
      <w:r w:rsidRPr="00BA25AE">
        <w:rPr>
          <w:rFonts w:ascii="Arial" w:hAnsi="Arial" w:cs="Arial"/>
          <w:color w:val="222222"/>
          <w:sz w:val="20"/>
          <w:szCs w:val="20"/>
          <w:shd w:val="clear" w:color="auto" w:fill="FFFFFF"/>
        </w:rPr>
        <w:t>, </w:t>
      </w:r>
      <w:r w:rsidRPr="00BA25AE">
        <w:rPr>
          <w:rFonts w:ascii="Arial" w:hAnsi="Arial" w:cs="Arial"/>
          <w:i/>
          <w:iCs/>
          <w:color w:val="222222"/>
          <w:sz w:val="20"/>
          <w:szCs w:val="20"/>
          <w:shd w:val="clear" w:color="auto" w:fill="FFFFFF"/>
        </w:rPr>
        <w:t>11</w:t>
      </w:r>
      <w:r w:rsidRPr="00BA25AE">
        <w:rPr>
          <w:rFonts w:ascii="Arial" w:hAnsi="Arial" w:cs="Arial"/>
          <w:color w:val="222222"/>
          <w:sz w:val="20"/>
          <w:szCs w:val="20"/>
          <w:shd w:val="clear" w:color="auto" w:fill="FFFFFF"/>
        </w:rPr>
        <w:t>(4), 72-90.</w:t>
      </w:r>
    </w:p>
    <w:p w14:paraId="6FBCCB4D" w14:textId="7DB3D54C" w:rsidR="00E75A66" w:rsidRPr="007B5B08" w:rsidRDefault="00E75A66" w:rsidP="007B5B08">
      <w:pPr>
        <w:spacing w:after="0" w:line="240" w:lineRule="auto"/>
        <w:ind w:left="547" w:hanging="547"/>
        <w:jc w:val="both"/>
        <w:rPr>
          <w:rFonts w:ascii="Arial" w:eastAsia="Times New Roman" w:hAnsi="Arial" w:cs="Arial"/>
          <w:sz w:val="20"/>
          <w:szCs w:val="20"/>
          <w:lang w:val="en-GB" w:eastAsia="en-GB"/>
        </w:rPr>
      </w:pPr>
      <w:r w:rsidRPr="00BA25AE">
        <w:rPr>
          <w:rFonts w:ascii="Arial" w:hAnsi="Arial" w:cs="Arial"/>
          <w:color w:val="222222"/>
          <w:sz w:val="20"/>
          <w:szCs w:val="20"/>
          <w:shd w:val="clear" w:color="auto" w:fill="FFFFFF"/>
        </w:rPr>
        <w:t>Maghamil, M., &amp; Sieras, S. (2024). Impact of ChatGPT on the academic writing quality of senior high school students. </w:t>
      </w:r>
      <w:r w:rsidRPr="00BA25AE">
        <w:rPr>
          <w:rFonts w:ascii="Arial" w:hAnsi="Arial" w:cs="Arial"/>
          <w:i/>
          <w:iCs/>
          <w:color w:val="222222"/>
          <w:sz w:val="20"/>
          <w:szCs w:val="20"/>
          <w:shd w:val="clear" w:color="auto" w:fill="FFFFFF"/>
        </w:rPr>
        <w:t>Journal of English Language Teaching and Applied Linguistics</w:t>
      </w:r>
      <w:r w:rsidRPr="00BA25AE">
        <w:rPr>
          <w:rFonts w:ascii="Arial" w:hAnsi="Arial" w:cs="Arial"/>
          <w:color w:val="222222"/>
          <w:sz w:val="20"/>
          <w:szCs w:val="20"/>
          <w:shd w:val="clear" w:color="auto" w:fill="FFFFFF"/>
        </w:rPr>
        <w:t>, </w:t>
      </w:r>
      <w:r w:rsidRPr="00BA25AE">
        <w:rPr>
          <w:rFonts w:ascii="Arial" w:hAnsi="Arial" w:cs="Arial"/>
          <w:i/>
          <w:iCs/>
          <w:color w:val="222222"/>
          <w:sz w:val="20"/>
          <w:szCs w:val="20"/>
          <w:shd w:val="clear" w:color="auto" w:fill="FFFFFF"/>
        </w:rPr>
        <w:t>6</w:t>
      </w:r>
      <w:r w:rsidRPr="00BA25AE">
        <w:rPr>
          <w:rFonts w:ascii="Arial" w:hAnsi="Arial" w:cs="Arial"/>
          <w:color w:val="222222"/>
          <w:sz w:val="20"/>
          <w:szCs w:val="20"/>
          <w:shd w:val="clear" w:color="auto" w:fill="FFFFFF"/>
        </w:rPr>
        <w:t>(2), 115-128.</w:t>
      </w:r>
    </w:p>
    <w:p w14:paraId="2EEA05CB" w14:textId="77777777" w:rsidR="007B5B08" w:rsidRDefault="007B5B08" w:rsidP="007B5B08">
      <w:pPr>
        <w:pStyle w:val="ReferHead"/>
        <w:spacing w:after="0"/>
        <w:jc w:val="both"/>
        <w:rPr>
          <w:rFonts w:ascii="Arial" w:hAnsi="Arial" w:cs="Arial"/>
          <w:bCs/>
        </w:rPr>
      </w:pPr>
    </w:p>
    <w:p w14:paraId="5A3E5B13" w14:textId="1C9F8625" w:rsidR="00E75A66" w:rsidRDefault="00E75A66" w:rsidP="007B5B08">
      <w:pPr>
        <w:pStyle w:val="ReferHead"/>
        <w:spacing w:after="0"/>
        <w:jc w:val="both"/>
        <w:rPr>
          <w:rFonts w:ascii="Arial" w:hAnsi="Arial" w:cs="Arial"/>
          <w:bCs/>
        </w:rPr>
        <w:sectPr w:rsidR="00E75A66" w:rsidSect="007B5B08">
          <w:type w:val="continuous"/>
          <w:pgSz w:w="11909" w:h="16834" w:code="9"/>
          <w:pgMar w:top="1440" w:right="1440" w:bottom="1440" w:left="1440" w:header="720" w:footer="864" w:gutter="0"/>
          <w:cols w:num="2" w:space="288"/>
          <w:titlePg/>
          <w:docGrid w:linePitch="360"/>
        </w:sectPr>
      </w:pPr>
    </w:p>
    <w:p w14:paraId="48D16BFF" w14:textId="77777777" w:rsidR="007B5B08" w:rsidRDefault="007B5B08" w:rsidP="007B5B08">
      <w:pPr>
        <w:pStyle w:val="ReferHead"/>
        <w:spacing w:after="0"/>
        <w:jc w:val="both"/>
        <w:rPr>
          <w:rFonts w:ascii="Arial" w:hAnsi="Arial" w:cs="Arial"/>
          <w:bCs/>
        </w:rPr>
      </w:pPr>
    </w:p>
    <w:bookmarkEnd w:id="20"/>
    <w:p w14:paraId="247D46B0" w14:textId="77777777" w:rsidR="00B552F7" w:rsidRDefault="00B552F7" w:rsidP="006C56FD">
      <w:pPr>
        <w:jc w:val="right"/>
        <w:rPr>
          <w:rFonts w:ascii="Arial" w:hAnsi="Arial" w:cs="Arial"/>
        </w:rPr>
      </w:pPr>
    </w:p>
    <w:p w14:paraId="750DA321" w14:textId="77777777" w:rsidR="0085334C" w:rsidRPr="006E1FAF" w:rsidRDefault="0085334C">
      <w:pPr>
        <w:rPr>
          <w:rFonts w:ascii="Arial" w:hAnsi="Arial" w:cs="Arial"/>
        </w:rPr>
      </w:pPr>
    </w:p>
    <w:sectPr w:rsidR="0085334C" w:rsidRPr="006E1FAF" w:rsidSect="00AE43A3">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C22DB" w14:textId="77777777" w:rsidR="00156C43" w:rsidRDefault="00156C43" w:rsidP="004336DD">
      <w:pPr>
        <w:spacing w:after="0" w:line="240" w:lineRule="auto"/>
      </w:pPr>
      <w:r>
        <w:separator/>
      </w:r>
    </w:p>
  </w:endnote>
  <w:endnote w:type="continuationSeparator" w:id="0">
    <w:p w14:paraId="267BFC57" w14:textId="77777777" w:rsidR="00156C43" w:rsidRDefault="00156C43"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DF047" w14:textId="77777777" w:rsidR="00B03434" w:rsidRPr="007D1D8E" w:rsidRDefault="00B03434">
    <w:pPr>
      <w:pStyle w:val="Footer"/>
      <w:jc w:val="center"/>
      <w:rPr>
        <w:rFonts w:ascii="Arial" w:hAnsi="Arial" w:cs="Arial"/>
        <w:sz w:val="28"/>
      </w:rPr>
    </w:pPr>
  </w:p>
  <w:p w14:paraId="31A7B055" w14:textId="740265A5" w:rsidR="00B03434" w:rsidRDefault="00156C43">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5E3436" w:rsidRPr="00817E1D">
          <w:rPr>
            <w:rFonts w:ascii="Arial" w:hAnsi="Arial" w:cs="Arial"/>
            <w:sz w:val="20"/>
          </w:rPr>
          <w:fldChar w:fldCharType="begin"/>
        </w:r>
        <w:r w:rsidR="00987EC7" w:rsidRPr="00817E1D">
          <w:rPr>
            <w:rFonts w:ascii="Arial" w:hAnsi="Arial" w:cs="Arial"/>
            <w:sz w:val="20"/>
          </w:rPr>
          <w:instrText xml:space="preserve"> PAGE   \* MERGEFORMAT </w:instrText>
        </w:r>
        <w:r w:rsidR="005E3436" w:rsidRPr="00817E1D">
          <w:rPr>
            <w:rFonts w:ascii="Arial" w:hAnsi="Arial" w:cs="Arial"/>
            <w:sz w:val="20"/>
          </w:rPr>
          <w:fldChar w:fldCharType="separate"/>
        </w:r>
        <w:r w:rsidR="00BA25AE">
          <w:rPr>
            <w:rFonts w:ascii="Arial" w:hAnsi="Arial" w:cs="Arial"/>
            <w:noProof/>
            <w:sz w:val="20"/>
          </w:rPr>
          <w:t>8</w:t>
        </w:r>
        <w:r w:rsidR="005E3436" w:rsidRPr="00817E1D">
          <w:rPr>
            <w:rFonts w:ascii="Arial" w:hAnsi="Arial" w:cs="Arial"/>
            <w:sz w:val="20"/>
          </w:rPr>
          <w:fldChar w:fldCharType="end"/>
        </w:r>
      </w:sdtContent>
    </w:sdt>
  </w:p>
  <w:p w14:paraId="09246CDF" w14:textId="77777777" w:rsidR="007D1D8E" w:rsidRPr="007D1D8E" w:rsidRDefault="007D1D8E">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B7710"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4F3873D"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38C6DAEF" w14:textId="77777777" w:rsidR="00FF4718" w:rsidRDefault="00FF4718" w:rsidP="00FF4718">
    <w:pPr>
      <w:pStyle w:val="Footer"/>
      <w:jc w:val="both"/>
      <w:rPr>
        <w:rFonts w:ascii="Arial" w:hAnsi="Arial" w:cs="Arial"/>
        <w:i/>
        <w:sz w:val="16"/>
      </w:rPr>
    </w:pPr>
  </w:p>
  <w:p w14:paraId="3B0584EF" w14:textId="77777777" w:rsidR="000440A6" w:rsidRDefault="000440A6" w:rsidP="00FF4718">
    <w:pPr>
      <w:pStyle w:val="Footer"/>
      <w:jc w:val="both"/>
      <w:rPr>
        <w:rFonts w:ascii="Arial" w:hAnsi="Arial" w:cs="Arial"/>
        <w:i/>
        <w:sz w:val="16"/>
      </w:rPr>
    </w:pPr>
  </w:p>
  <w:p w14:paraId="3FC9CBCE" w14:textId="77777777" w:rsidR="00FF4718" w:rsidRPr="00932C11" w:rsidRDefault="00FF4718" w:rsidP="00FF4718">
    <w:pPr>
      <w:pStyle w:val="Footer"/>
      <w:jc w:val="both"/>
      <w:rPr>
        <w:rFonts w:ascii="Arial" w:hAnsi="Arial" w:cs="Arial"/>
        <w:i/>
        <w:sz w:val="16"/>
      </w:rPr>
    </w:pPr>
  </w:p>
  <w:p w14:paraId="4F15E543" w14:textId="77777777" w:rsidR="007D1D8E" w:rsidRPr="00FF4718" w:rsidRDefault="007D1D8E" w:rsidP="00B552F7">
    <w:pPr>
      <w:tabs>
        <w:tab w:val="center" w:pos="4320"/>
        <w:tab w:val="right" w:pos="8640"/>
      </w:tabs>
      <w:spacing w:after="0" w:line="240" w:lineRule="auto"/>
      <w:jc w:val="both"/>
      <w:rPr>
        <w:rFonts w:ascii="Arial" w:eastAsia="Times New Roman" w:hAnsi="Arial" w:cs="Arial"/>
        <w:i/>
        <w:sz w:val="20"/>
        <w:szCs w:val="20"/>
      </w:rPr>
    </w:pPr>
  </w:p>
  <w:p w14:paraId="16090F6A" w14:textId="77777777" w:rsidR="007D1D8E" w:rsidRPr="00FF4718" w:rsidRDefault="007D1D8E"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F9713" w14:textId="77777777" w:rsidR="00156C43" w:rsidRDefault="00156C43" w:rsidP="004336DD">
      <w:pPr>
        <w:spacing w:after="0" w:line="240" w:lineRule="auto"/>
      </w:pPr>
      <w:r>
        <w:separator/>
      </w:r>
    </w:p>
  </w:footnote>
  <w:footnote w:type="continuationSeparator" w:id="0">
    <w:p w14:paraId="5104B02F" w14:textId="77777777" w:rsidR="00156C43" w:rsidRDefault="00156C43"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20120" w14:textId="5893B363" w:rsidR="00B35940" w:rsidRDefault="00156C43">
    <w:pPr>
      <w:pStyle w:val="Header"/>
    </w:pPr>
    <w:r>
      <w:rPr>
        <w:noProof/>
      </w:rPr>
      <w:pict w14:anchorId="3D935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6938"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3ABC7" w14:textId="0864C6D2" w:rsidR="006C56FD" w:rsidRDefault="00156C43"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01753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6939"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4C71DB9E"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47030C92"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5B062484"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96EE8A3" w14:textId="77777777" w:rsidR="00392C95" w:rsidRDefault="00392C95" w:rsidP="006C56FD">
    <w:pPr>
      <w:tabs>
        <w:tab w:val="center" w:pos="4320"/>
        <w:tab w:val="right" w:pos="8640"/>
      </w:tabs>
      <w:spacing w:after="0" w:line="240" w:lineRule="auto"/>
      <w:jc w:val="right"/>
      <w:rPr>
        <w:rFonts w:ascii="Arial" w:eastAsia="Times New Roman" w:hAnsi="Arial" w:cs="Arial"/>
        <w:i/>
        <w:sz w:val="16"/>
        <w:szCs w:val="20"/>
      </w:rPr>
    </w:pPr>
  </w:p>
  <w:p w14:paraId="1EDF7AE7"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9034" w14:textId="0D87B8B4" w:rsidR="00B35940" w:rsidRDefault="00156C43">
    <w:pPr>
      <w:pStyle w:val="Header"/>
    </w:pPr>
    <w:r>
      <w:rPr>
        <w:noProof/>
      </w:rPr>
      <w:pict w14:anchorId="23CD1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6937"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FA1CA5"/>
    <w:multiLevelType w:val="hybridMultilevel"/>
    <w:tmpl w:val="37227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xMDM0MrcwtrQ0tjQGAiUdpeDU4uLM/DyQAsNaAEAAYicsAAAA"/>
  </w:docVars>
  <w:rsids>
    <w:rsidRoot w:val="006E1FAF"/>
    <w:rsid w:val="00000FEB"/>
    <w:rsid w:val="00017E73"/>
    <w:rsid w:val="000210E7"/>
    <w:rsid w:val="00021DF1"/>
    <w:rsid w:val="00037C27"/>
    <w:rsid w:val="000440A6"/>
    <w:rsid w:val="00045392"/>
    <w:rsid w:val="00065814"/>
    <w:rsid w:val="00075658"/>
    <w:rsid w:val="000A688F"/>
    <w:rsid w:val="000C3036"/>
    <w:rsid w:val="000D1EC1"/>
    <w:rsid w:val="000E24EE"/>
    <w:rsid w:val="000E6369"/>
    <w:rsid w:val="000F30A5"/>
    <w:rsid w:val="00122265"/>
    <w:rsid w:val="00140319"/>
    <w:rsid w:val="001424F2"/>
    <w:rsid w:val="00145FA3"/>
    <w:rsid w:val="00156C43"/>
    <w:rsid w:val="00172986"/>
    <w:rsid w:val="00182FAB"/>
    <w:rsid w:val="00186E86"/>
    <w:rsid w:val="0019004A"/>
    <w:rsid w:val="001915BE"/>
    <w:rsid w:val="001A0C23"/>
    <w:rsid w:val="001B0850"/>
    <w:rsid w:val="001B1D2D"/>
    <w:rsid w:val="001C3908"/>
    <w:rsid w:val="001C7E8D"/>
    <w:rsid w:val="001E4249"/>
    <w:rsid w:val="001F49B1"/>
    <w:rsid w:val="0020723B"/>
    <w:rsid w:val="00213C02"/>
    <w:rsid w:val="00215F8D"/>
    <w:rsid w:val="00217CEC"/>
    <w:rsid w:val="00255CEC"/>
    <w:rsid w:val="00257FF1"/>
    <w:rsid w:val="00260707"/>
    <w:rsid w:val="002C3F2C"/>
    <w:rsid w:val="002C7D70"/>
    <w:rsid w:val="002F6FD7"/>
    <w:rsid w:val="003055EA"/>
    <w:rsid w:val="00307680"/>
    <w:rsid w:val="00331E84"/>
    <w:rsid w:val="003467C7"/>
    <w:rsid w:val="003570B1"/>
    <w:rsid w:val="00366D02"/>
    <w:rsid w:val="0037302F"/>
    <w:rsid w:val="00392C95"/>
    <w:rsid w:val="003A3B94"/>
    <w:rsid w:val="003B4970"/>
    <w:rsid w:val="003C67C8"/>
    <w:rsid w:val="003D2184"/>
    <w:rsid w:val="003D43F4"/>
    <w:rsid w:val="003F3F89"/>
    <w:rsid w:val="004018D1"/>
    <w:rsid w:val="00417F17"/>
    <w:rsid w:val="0042538D"/>
    <w:rsid w:val="00427390"/>
    <w:rsid w:val="004277E4"/>
    <w:rsid w:val="004336DD"/>
    <w:rsid w:val="00433CF3"/>
    <w:rsid w:val="00444654"/>
    <w:rsid w:val="00451BC8"/>
    <w:rsid w:val="004641C7"/>
    <w:rsid w:val="0047051F"/>
    <w:rsid w:val="0049098D"/>
    <w:rsid w:val="00495BBE"/>
    <w:rsid w:val="004A4822"/>
    <w:rsid w:val="004F407B"/>
    <w:rsid w:val="00503E17"/>
    <w:rsid w:val="00515E00"/>
    <w:rsid w:val="00527966"/>
    <w:rsid w:val="00532B18"/>
    <w:rsid w:val="0054433A"/>
    <w:rsid w:val="0055073F"/>
    <w:rsid w:val="00576428"/>
    <w:rsid w:val="00584406"/>
    <w:rsid w:val="00593283"/>
    <w:rsid w:val="005B4239"/>
    <w:rsid w:val="005C62DE"/>
    <w:rsid w:val="005E3436"/>
    <w:rsid w:val="005F1EB2"/>
    <w:rsid w:val="00601EE4"/>
    <w:rsid w:val="00602332"/>
    <w:rsid w:val="006256F3"/>
    <w:rsid w:val="00663686"/>
    <w:rsid w:val="00667038"/>
    <w:rsid w:val="00676ADB"/>
    <w:rsid w:val="006B4AF8"/>
    <w:rsid w:val="006B62F9"/>
    <w:rsid w:val="006B6E3C"/>
    <w:rsid w:val="006C56FD"/>
    <w:rsid w:val="006E1FAF"/>
    <w:rsid w:val="00701980"/>
    <w:rsid w:val="00720082"/>
    <w:rsid w:val="00740951"/>
    <w:rsid w:val="00746AB3"/>
    <w:rsid w:val="00760230"/>
    <w:rsid w:val="007667F4"/>
    <w:rsid w:val="00771541"/>
    <w:rsid w:val="00783657"/>
    <w:rsid w:val="0078621D"/>
    <w:rsid w:val="007911E3"/>
    <w:rsid w:val="0079542E"/>
    <w:rsid w:val="007B5B08"/>
    <w:rsid w:val="007D0786"/>
    <w:rsid w:val="007D1D8E"/>
    <w:rsid w:val="007E1ABC"/>
    <w:rsid w:val="00806B2A"/>
    <w:rsid w:val="00814292"/>
    <w:rsid w:val="00817E1D"/>
    <w:rsid w:val="00825F35"/>
    <w:rsid w:val="0085334C"/>
    <w:rsid w:val="00870B13"/>
    <w:rsid w:val="00871561"/>
    <w:rsid w:val="008C1E01"/>
    <w:rsid w:val="008C1F9B"/>
    <w:rsid w:val="008E474D"/>
    <w:rsid w:val="008F0246"/>
    <w:rsid w:val="008F29D8"/>
    <w:rsid w:val="009164FE"/>
    <w:rsid w:val="00924AD7"/>
    <w:rsid w:val="00940019"/>
    <w:rsid w:val="009439D9"/>
    <w:rsid w:val="009458C4"/>
    <w:rsid w:val="00945D09"/>
    <w:rsid w:val="00963DEB"/>
    <w:rsid w:val="00964FB3"/>
    <w:rsid w:val="009836CF"/>
    <w:rsid w:val="00987EC7"/>
    <w:rsid w:val="00990281"/>
    <w:rsid w:val="00995E85"/>
    <w:rsid w:val="00996196"/>
    <w:rsid w:val="009B19D3"/>
    <w:rsid w:val="009C6035"/>
    <w:rsid w:val="009D29E3"/>
    <w:rsid w:val="009D6E5A"/>
    <w:rsid w:val="009F49F8"/>
    <w:rsid w:val="009F7BD0"/>
    <w:rsid w:val="00A00C97"/>
    <w:rsid w:val="00A109DC"/>
    <w:rsid w:val="00A10F2A"/>
    <w:rsid w:val="00A145B6"/>
    <w:rsid w:val="00A170EC"/>
    <w:rsid w:val="00A40016"/>
    <w:rsid w:val="00A406E4"/>
    <w:rsid w:val="00A60CB6"/>
    <w:rsid w:val="00A66C32"/>
    <w:rsid w:val="00A67566"/>
    <w:rsid w:val="00A72E99"/>
    <w:rsid w:val="00A92735"/>
    <w:rsid w:val="00AA3D5F"/>
    <w:rsid w:val="00AB376C"/>
    <w:rsid w:val="00AC501A"/>
    <w:rsid w:val="00AE43A3"/>
    <w:rsid w:val="00B03434"/>
    <w:rsid w:val="00B17FD1"/>
    <w:rsid w:val="00B35940"/>
    <w:rsid w:val="00B41438"/>
    <w:rsid w:val="00B552F7"/>
    <w:rsid w:val="00B62FBA"/>
    <w:rsid w:val="00B86BB6"/>
    <w:rsid w:val="00B96A73"/>
    <w:rsid w:val="00BA1CBC"/>
    <w:rsid w:val="00BA25AE"/>
    <w:rsid w:val="00BA278F"/>
    <w:rsid w:val="00BB195D"/>
    <w:rsid w:val="00BB70AC"/>
    <w:rsid w:val="00BB78EE"/>
    <w:rsid w:val="00BC2D12"/>
    <w:rsid w:val="00BE03CF"/>
    <w:rsid w:val="00BE129D"/>
    <w:rsid w:val="00BE1A3B"/>
    <w:rsid w:val="00BF088B"/>
    <w:rsid w:val="00C114B2"/>
    <w:rsid w:val="00C14BB1"/>
    <w:rsid w:val="00C150EC"/>
    <w:rsid w:val="00C24C8D"/>
    <w:rsid w:val="00C274EB"/>
    <w:rsid w:val="00C315E5"/>
    <w:rsid w:val="00C322E9"/>
    <w:rsid w:val="00C56A51"/>
    <w:rsid w:val="00C64490"/>
    <w:rsid w:val="00C701F2"/>
    <w:rsid w:val="00C861FD"/>
    <w:rsid w:val="00C9653A"/>
    <w:rsid w:val="00CA3F8A"/>
    <w:rsid w:val="00CC3A27"/>
    <w:rsid w:val="00CC667C"/>
    <w:rsid w:val="00CD3884"/>
    <w:rsid w:val="00CE74E9"/>
    <w:rsid w:val="00CF3071"/>
    <w:rsid w:val="00D249B8"/>
    <w:rsid w:val="00D32A89"/>
    <w:rsid w:val="00D4037F"/>
    <w:rsid w:val="00D40E6D"/>
    <w:rsid w:val="00D46D9B"/>
    <w:rsid w:val="00D63D68"/>
    <w:rsid w:val="00D7379A"/>
    <w:rsid w:val="00D82964"/>
    <w:rsid w:val="00D8359B"/>
    <w:rsid w:val="00D953A9"/>
    <w:rsid w:val="00DA183C"/>
    <w:rsid w:val="00DB4514"/>
    <w:rsid w:val="00E05C9A"/>
    <w:rsid w:val="00E1019A"/>
    <w:rsid w:val="00E2439F"/>
    <w:rsid w:val="00E33355"/>
    <w:rsid w:val="00E75A66"/>
    <w:rsid w:val="00E90C92"/>
    <w:rsid w:val="00E9318A"/>
    <w:rsid w:val="00EA0F71"/>
    <w:rsid w:val="00EC686F"/>
    <w:rsid w:val="00EE2357"/>
    <w:rsid w:val="00EE3FF5"/>
    <w:rsid w:val="00EE67FE"/>
    <w:rsid w:val="00F029E5"/>
    <w:rsid w:val="00F04E40"/>
    <w:rsid w:val="00F32617"/>
    <w:rsid w:val="00F3460B"/>
    <w:rsid w:val="00F62E8E"/>
    <w:rsid w:val="00F71E15"/>
    <w:rsid w:val="00F826D8"/>
    <w:rsid w:val="00FB09DC"/>
    <w:rsid w:val="00FB404C"/>
    <w:rsid w:val="00FD596C"/>
    <w:rsid w:val="00FE5B25"/>
    <w:rsid w:val="00FE7382"/>
    <w:rsid w:val="00FF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54"/>
        <o:r id="V:Rule2" type="connector" idref="#_x0000_s1026"/>
      </o:rules>
    </o:shapelayout>
  </w:shapeDefaults>
  <w:decimalSymbol w:val="."/>
  <w:listSeparator w:val=","/>
  <w14:docId w14:val="340DECE2"/>
  <w15:docId w15:val="{97BCD6B2-5F8B-4333-9F59-AC4F5EF7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16"/>
  </w:style>
  <w:style w:type="paragraph" w:styleId="Heading1">
    <w:name w:val="heading 1"/>
    <w:basedOn w:val="Normal"/>
    <w:next w:val="Normal"/>
    <w:link w:val="Heading1Char"/>
    <w:uiPriority w:val="9"/>
    <w:qFormat/>
    <w:rsid w:val="00720082"/>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720082"/>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720082"/>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720082"/>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3055EA"/>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720082"/>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720082"/>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720082"/>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720082"/>
    <w:rPr>
      <w:rFonts w:ascii="Arial" w:eastAsiaTheme="majorEastAsia" w:hAnsi="Arial" w:cstheme="majorBidi"/>
      <w:b/>
      <w:bCs/>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4646">
      <w:bodyDiv w:val="1"/>
      <w:marLeft w:val="0"/>
      <w:marRight w:val="0"/>
      <w:marTop w:val="0"/>
      <w:marBottom w:val="0"/>
      <w:divBdr>
        <w:top w:val="none" w:sz="0" w:space="0" w:color="auto"/>
        <w:left w:val="none" w:sz="0" w:space="0" w:color="auto"/>
        <w:bottom w:val="none" w:sz="0" w:space="0" w:color="auto"/>
        <w:right w:val="none" w:sz="0" w:space="0" w:color="auto"/>
      </w:divBdr>
    </w:div>
    <w:div w:id="1100562589">
      <w:bodyDiv w:val="1"/>
      <w:marLeft w:val="0"/>
      <w:marRight w:val="0"/>
      <w:marTop w:val="0"/>
      <w:marBottom w:val="0"/>
      <w:divBdr>
        <w:top w:val="none" w:sz="0" w:space="0" w:color="auto"/>
        <w:left w:val="none" w:sz="0" w:space="0" w:color="auto"/>
        <w:bottom w:val="none" w:sz="0" w:space="0" w:color="auto"/>
        <w:right w:val="none" w:sz="0" w:space="0" w:color="auto"/>
      </w:divBdr>
    </w:div>
    <w:div w:id="1244416464">
      <w:bodyDiv w:val="1"/>
      <w:marLeft w:val="0"/>
      <w:marRight w:val="0"/>
      <w:marTop w:val="0"/>
      <w:marBottom w:val="0"/>
      <w:divBdr>
        <w:top w:val="none" w:sz="0" w:space="0" w:color="auto"/>
        <w:left w:val="none" w:sz="0" w:space="0" w:color="auto"/>
        <w:bottom w:val="none" w:sz="0" w:space="0" w:color="auto"/>
        <w:right w:val="none" w:sz="0" w:space="0" w:color="auto"/>
      </w:divBdr>
    </w:div>
    <w:div w:id="1647123120">
      <w:bodyDiv w:val="1"/>
      <w:marLeft w:val="0"/>
      <w:marRight w:val="0"/>
      <w:marTop w:val="0"/>
      <w:marBottom w:val="0"/>
      <w:divBdr>
        <w:top w:val="none" w:sz="0" w:space="0" w:color="auto"/>
        <w:left w:val="none" w:sz="0" w:space="0" w:color="auto"/>
        <w:bottom w:val="none" w:sz="0" w:space="0" w:color="auto"/>
        <w:right w:val="none" w:sz="0" w:space="0" w:color="auto"/>
      </w:divBdr>
    </w:div>
    <w:div w:id="1886288146">
      <w:bodyDiv w:val="1"/>
      <w:marLeft w:val="0"/>
      <w:marRight w:val="0"/>
      <w:marTop w:val="0"/>
      <w:marBottom w:val="0"/>
      <w:divBdr>
        <w:top w:val="none" w:sz="0" w:space="0" w:color="auto"/>
        <w:left w:val="none" w:sz="0" w:space="0" w:color="auto"/>
        <w:bottom w:val="none" w:sz="0" w:space="0" w:color="auto"/>
        <w:right w:val="none" w:sz="0" w:space="0" w:color="auto"/>
      </w:divBdr>
    </w:div>
    <w:div w:id="1939558089">
      <w:bodyDiv w:val="1"/>
      <w:marLeft w:val="0"/>
      <w:marRight w:val="0"/>
      <w:marTop w:val="0"/>
      <w:marBottom w:val="0"/>
      <w:divBdr>
        <w:top w:val="none" w:sz="0" w:space="0" w:color="auto"/>
        <w:left w:val="none" w:sz="0" w:space="0" w:color="auto"/>
        <w:bottom w:val="none" w:sz="0" w:space="0" w:color="auto"/>
        <w:right w:val="none" w:sz="0" w:space="0" w:color="auto"/>
      </w:divBdr>
    </w:div>
    <w:div w:id="2110000759">
      <w:bodyDiv w:val="1"/>
      <w:marLeft w:val="0"/>
      <w:marRight w:val="0"/>
      <w:marTop w:val="0"/>
      <w:marBottom w:val="0"/>
      <w:divBdr>
        <w:top w:val="none" w:sz="0" w:space="0" w:color="auto"/>
        <w:left w:val="none" w:sz="0" w:space="0" w:color="auto"/>
        <w:bottom w:val="none" w:sz="0" w:space="0" w:color="auto"/>
        <w:right w:val="none" w:sz="0" w:space="0" w:color="auto"/>
      </w:divBdr>
    </w:div>
    <w:div w:id="211389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cademicjournals.org/IJE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sbspro.2016.02.1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7575/aiac.alls.v.11n.2p.4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236/ce.2019.1013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AB105-A35E-4118-AECE-3ADF8A63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5088</Words>
  <Characters>29002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CPU 1117</cp:lastModifiedBy>
  <cp:revision>96</cp:revision>
  <dcterms:created xsi:type="dcterms:W3CDTF">2014-09-22T13:32:00Z</dcterms:created>
  <dcterms:modified xsi:type="dcterms:W3CDTF">2025-10-30T08:27:00Z</dcterms:modified>
</cp:coreProperties>
</file>