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0953" w14:textId="77777777" w:rsidR="00773163" w:rsidRPr="00773163" w:rsidRDefault="00773163" w:rsidP="00773163">
      <w:pPr>
        <w:pStyle w:val="Title"/>
        <w:jc w:val="both"/>
        <w:rPr>
          <w:rFonts w:ascii="Arial" w:hAnsi="Arial" w:cs="Arial"/>
          <w:bCs/>
          <w:i/>
          <w:iCs/>
          <w:u w:val="single"/>
        </w:rPr>
      </w:pPr>
      <w:r w:rsidRPr="00773163">
        <w:rPr>
          <w:rFonts w:ascii="Arial" w:hAnsi="Arial" w:cs="Arial"/>
          <w:bCs/>
          <w:i/>
          <w:iCs/>
          <w:u w:val="single"/>
        </w:rPr>
        <w:t>Minireview Article</w:t>
      </w:r>
    </w:p>
    <w:p w14:paraId="6A1F88D1" w14:textId="77777777" w:rsidR="00754C9A" w:rsidRDefault="00754C9A" w:rsidP="00441B6F">
      <w:pPr>
        <w:pStyle w:val="Title"/>
        <w:spacing w:after="0"/>
        <w:jc w:val="both"/>
        <w:rPr>
          <w:rFonts w:ascii="Arial" w:hAnsi="Arial" w:cs="Arial"/>
        </w:rPr>
      </w:pPr>
    </w:p>
    <w:p w14:paraId="7F0C1B83" w14:textId="2CA32EF0" w:rsidR="002C57D2" w:rsidRDefault="008B2D87" w:rsidP="00441B6F">
      <w:pPr>
        <w:pStyle w:val="Affiliation"/>
        <w:spacing w:after="0" w:line="240" w:lineRule="auto"/>
        <w:jc w:val="both"/>
        <w:rPr>
          <w:rFonts w:ascii="Arial" w:hAnsi="Arial" w:cs="Arial"/>
        </w:rPr>
      </w:pPr>
      <w:r w:rsidRPr="00741C8C">
        <w:rPr>
          <w:rFonts w:ascii="Arial" w:hAnsi="Arial" w:cs="Arial"/>
          <w:b/>
          <w:sz w:val="36"/>
          <w:szCs w:val="36"/>
          <w:highlight w:val="yellow"/>
        </w:rPr>
        <w:t>Common Terms, Processes, and Applications in Food Nanotechnology: A Mini Review</w:t>
      </w:r>
    </w:p>
    <w:p w14:paraId="0E8879F0" w14:textId="77777777" w:rsidR="00EC7E1B" w:rsidRPr="00FB3A86" w:rsidRDefault="00EC7E1B" w:rsidP="00441B6F">
      <w:pPr>
        <w:pStyle w:val="Affiliation"/>
        <w:spacing w:after="0" w:line="240" w:lineRule="auto"/>
        <w:jc w:val="both"/>
        <w:rPr>
          <w:rFonts w:ascii="Arial" w:hAnsi="Arial" w:cs="Arial"/>
        </w:rPr>
      </w:pPr>
    </w:p>
    <w:p w14:paraId="24BA9DB8" w14:textId="77777777" w:rsidR="00B01FCD" w:rsidRPr="00FB3A86" w:rsidRDefault="00A577AF" w:rsidP="00441B6F">
      <w:pPr>
        <w:pStyle w:val="Copyright"/>
        <w:spacing w:after="0" w:line="240" w:lineRule="auto"/>
        <w:jc w:val="both"/>
        <w:rPr>
          <w:rFonts w:ascii="Arial" w:hAnsi="Arial" w:cs="Arial"/>
        </w:rPr>
        <w:sectPr w:rsidR="00B01FCD" w:rsidRPr="00FB3A86" w:rsidSect="00A43E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4F1A8F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64151CB" w14:textId="12054EC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EBAA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14D114" w14:textId="77777777" w:rsidTr="001E44FE">
        <w:tc>
          <w:tcPr>
            <w:tcW w:w="9576" w:type="dxa"/>
            <w:shd w:val="clear" w:color="auto" w:fill="F2F2F2"/>
          </w:tcPr>
          <w:p w14:paraId="3E41BC78" w14:textId="4F7C425F" w:rsidR="008B2D87" w:rsidRPr="008B2D87" w:rsidRDefault="008B2D87" w:rsidP="00441B6F">
            <w:pPr>
              <w:pStyle w:val="Body"/>
              <w:spacing w:after="0"/>
              <w:rPr>
                <w:rFonts w:ascii="Arial" w:eastAsia="Calibri" w:hAnsi="Arial" w:cs="Arial"/>
                <w:b/>
                <w:szCs w:val="22"/>
              </w:rPr>
            </w:pPr>
            <w:r w:rsidRPr="00741C8C">
              <w:rPr>
                <w:rFonts w:ascii="Arial" w:eastAsia="Calibri" w:hAnsi="Arial" w:cs="Arial"/>
                <w:b/>
                <w:szCs w:val="22"/>
                <w:highlight w:val="yellow"/>
              </w:rPr>
              <w:t xml:space="preserve">Background: </w:t>
            </w:r>
            <w:r w:rsidRPr="00741C8C">
              <w:rPr>
                <w:rFonts w:ascii="Arial" w:eastAsia="Calibri" w:hAnsi="Arial" w:cs="Arial"/>
                <w:bCs/>
                <w:szCs w:val="22"/>
                <w:highlight w:val="yellow"/>
              </w:rPr>
              <w:t xml:space="preserve">In the world today, food materials are no longer considered a source of nutrients solely, but also have to make contributions to the health of consumers. </w:t>
            </w:r>
            <w:r w:rsidR="002259A6" w:rsidRPr="00741C8C">
              <w:rPr>
                <w:rFonts w:ascii="Arial" w:eastAsia="Calibri" w:hAnsi="Arial" w:cs="Arial"/>
                <w:bCs/>
                <w:szCs w:val="22"/>
                <w:highlight w:val="yellow"/>
              </w:rPr>
              <w:t xml:space="preserve">The benefits of food nanotechnology in the </w:t>
            </w:r>
            <w:proofErr w:type="spellStart"/>
            <w:r w:rsidR="002259A6" w:rsidRPr="00741C8C">
              <w:rPr>
                <w:rFonts w:ascii="Arial" w:eastAsia="Calibri" w:hAnsi="Arial" w:cs="Arial"/>
                <w:bCs/>
                <w:szCs w:val="22"/>
                <w:highlight w:val="yellow"/>
              </w:rPr>
              <w:t>utilisation</w:t>
            </w:r>
            <w:proofErr w:type="spellEnd"/>
            <w:r w:rsidR="002259A6" w:rsidRPr="00741C8C">
              <w:rPr>
                <w:rFonts w:ascii="Arial" w:eastAsia="Calibri" w:hAnsi="Arial" w:cs="Arial"/>
                <w:bCs/>
                <w:szCs w:val="22"/>
                <w:highlight w:val="yellow"/>
              </w:rPr>
              <w:t xml:space="preserve"> of some food wastes, oil crops, and essential oils rich in nutrients and bioactive compounds are numerous.</w:t>
            </w:r>
            <w:r w:rsidR="002259A6" w:rsidRPr="002259A6">
              <w:rPr>
                <w:rFonts w:ascii="Arial" w:eastAsia="Calibri" w:hAnsi="Arial" w:cs="Arial"/>
                <w:bCs/>
                <w:szCs w:val="22"/>
              </w:rPr>
              <w:t xml:space="preserve"> </w:t>
            </w:r>
          </w:p>
          <w:p w14:paraId="1CCB4799" w14:textId="156CB29F" w:rsidR="00BA1B01" w:rsidRPr="00861262" w:rsidRDefault="00BA1B01" w:rsidP="00441B6F">
            <w:pPr>
              <w:pStyle w:val="Body"/>
              <w:spacing w:after="0"/>
              <w:rPr>
                <w:rFonts w:ascii="Arial" w:eastAsia="Calibri" w:hAnsi="Arial" w:cs="Arial"/>
              </w:rPr>
            </w:pPr>
            <w:r w:rsidRPr="00BA1B01">
              <w:rPr>
                <w:rFonts w:ascii="Arial" w:eastAsia="Calibri" w:hAnsi="Arial" w:cs="Arial"/>
                <w:b/>
                <w:szCs w:val="22"/>
              </w:rPr>
              <w:t xml:space="preserve">Aims: </w:t>
            </w:r>
            <w:r w:rsidR="00861262" w:rsidRPr="00861262">
              <w:rPr>
                <w:rFonts w:ascii="Arial" w:hAnsi="Arial" w:cs="Arial"/>
              </w:rPr>
              <w:t xml:space="preserve">The scope of nanotechnology is increasingly covering every facet of life, with applications to food taking </w:t>
            </w:r>
            <w:r w:rsidR="005D7107">
              <w:rPr>
                <w:rFonts w:ascii="Arial" w:hAnsi="Arial" w:cs="Arial"/>
              </w:rPr>
              <w:t>the</w:t>
            </w:r>
            <w:r w:rsidR="005D7107" w:rsidRPr="00861262">
              <w:rPr>
                <w:rFonts w:ascii="Arial" w:hAnsi="Arial" w:cs="Arial"/>
              </w:rPr>
              <w:t xml:space="preserve"> </w:t>
            </w:r>
            <w:r w:rsidR="00861262" w:rsidRPr="00861262">
              <w:rPr>
                <w:rFonts w:ascii="Arial" w:hAnsi="Arial" w:cs="Arial"/>
              </w:rPr>
              <w:t xml:space="preserve">lead. Starting from the first-generation passive nanomaterial, and now, the energetic nanotechnology and </w:t>
            </w:r>
            <w:proofErr w:type="spellStart"/>
            <w:r w:rsidR="00861262" w:rsidRPr="00861262">
              <w:rPr>
                <w:rFonts w:ascii="Arial" w:hAnsi="Arial" w:cs="Arial"/>
              </w:rPr>
              <w:t>nanosystems</w:t>
            </w:r>
            <w:proofErr w:type="spellEnd"/>
            <w:r w:rsidR="00861262" w:rsidRPr="00861262">
              <w:rPr>
                <w:rFonts w:ascii="Arial" w:hAnsi="Arial" w:cs="Arial"/>
              </w:rPr>
              <w:t xml:space="preserve">, </w:t>
            </w:r>
            <w:r w:rsidR="005D7107">
              <w:rPr>
                <w:rFonts w:ascii="Arial" w:hAnsi="Arial" w:cs="Arial"/>
              </w:rPr>
              <w:t xml:space="preserve">the </w:t>
            </w:r>
            <w:r w:rsidR="00861262" w:rsidRPr="00861262">
              <w:rPr>
                <w:rFonts w:ascii="Arial" w:hAnsi="Arial" w:cs="Arial"/>
              </w:rPr>
              <w:t xml:space="preserve">application of nanotechnology to food and food systems is growing </w:t>
            </w:r>
            <w:r w:rsidR="005D7107">
              <w:rPr>
                <w:rFonts w:ascii="Arial" w:hAnsi="Arial" w:cs="Arial"/>
              </w:rPr>
              <w:t>exponentially</w:t>
            </w:r>
            <w:r w:rsidR="00861262" w:rsidRPr="00861262">
              <w:rPr>
                <w:rFonts w:ascii="Arial" w:hAnsi="Arial" w:cs="Arial"/>
              </w:rPr>
              <w:t xml:space="preserve">, although nanofoods are in </w:t>
            </w:r>
            <w:r w:rsidR="005D7107">
              <w:rPr>
                <w:rFonts w:ascii="Arial" w:hAnsi="Arial" w:cs="Arial"/>
              </w:rPr>
              <w:t xml:space="preserve">a </w:t>
            </w:r>
            <w:r w:rsidR="00861262" w:rsidRPr="00861262">
              <w:rPr>
                <w:rFonts w:ascii="Arial" w:hAnsi="Arial" w:cs="Arial"/>
              </w:rPr>
              <w:t>growing stage.</w:t>
            </w:r>
            <w:r w:rsidR="00861262">
              <w:rPr>
                <w:rFonts w:ascii="Arial" w:hAnsi="Arial" w:cs="Arial"/>
              </w:rPr>
              <w:t xml:space="preserve"> This study aims to bring to </w:t>
            </w:r>
            <w:r w:rsidR="005D7107">
              <w:rPr>
                <w:rFonts w:ascii="Arial" w:hAnsi="Arial" w:cs="Arial"/>
              </w:rPr>
              <w:t xml:space="preserve">bear </w:t>
            </w:r>
            <w:r w:rsidR="00861262">
              <w:rPr>
                <w:rFonts w:ascii="Arial" w:hAnsi="Arial" w:cs="Arial"/>
              </w:rPr>
              <w:t xml:space="preserve">the common terms, processes and promising potentials of nanotechnology in the food industry. </w:t>
            </w:r>
          </w:p>
          <w:p w14:paraId="500622AC" w14:textId="51554E85" w:rsidR="00BA1B01" w:rsidRPr="00BA1B01" w:rsidRDefault="002259A6" w:rsidP="00441B6F">
            <w:pPr>
              <w:pStyle w:val="Body"/>
              <w:spacing w:after="0"/>
              <w:rPr>
                <w:rFonts w:ascii="Arial" w:eastAsia="Calibri" w:hAnsi="Arial" w:cs="Arial"/>
                <w:szCs w:val="22"/>
              </w:rPr>
            </w:pPr>
            <w:r w:rsidRPr="002259A6">
              <w:rPr>
                <w:rFonts w:ascii="Arial" w:eastAsia="Calibri" w:hAnsi="Arial" w:cs="Arial"/>
                <w:b/>
                <w:szCs w:val="22"/>
              </w:rPr>
              <w:t>Methodology:</w:t>
            </w:r>
            <w:r w:rsidR="005D7107">
              <w:rPr>
                <w:rFonts w:ascii="Arial" w:eastAsia="Calibri" w:hAnsi="Arial" w:cs="Arial"/>
                <w:b/>
                <w:szCs w:val="22"/>
              </w:rPr>
              <w:t xml:space="preserve"> </w:t>
            </w:r>
            <w:r w:rsidR="00861262">
              <w:rPr>
                <w:rFonts w:ascii="Arial" w:eastAsia="Calibri" w:hAnsi="Arial" w:cs="Arial"/>
                <w:szCs w:val="22"/>
              </w:rPr>
              <w:t>The study design involved a review of the common terminologies and applications of nanotechnology in the food industry</w:t>
            </w:r>
            <w:r w:rsidR="00BA1B01" w:rsidRPr="00BA1B01">
              <w:rPr>
                <w:rFonts w:ascii="Arial" w:eastAsia="Calibri" w:hAnsi="Arial" w:cs="Arial"/>
                <w:szCs w:val="22"/>
              </w:rPr>
              <w:t>.</w:t>
            </w:r>
            <w:r>
              <w:rPr>
                <w:rFonts w:ascii="Arial" w:eastAsia="Calibri" w:hAnsi="Arial" w:cs="Arial"/>
                <w:b/>
                <w:szCs w:val="22"/>
              </w:rPr>
              <w:t xml:space="preserve"> </w:t>
            </w:r>
            <w:r w:rsidR="00A46EB3">
              <w:rPr>
                <w:rFonts w:ascii="Arial" w:hAnsi="Arial" w:cs="Arial"/>
              </w:rPr>
              <w:t>Department of Food Science and Technology, Federal University of Agriculture</w:t>
            </w:r>
            <w:r w:rsidR="005D7107">
              <w:rPr>
                <w:rFonts w:ascii="Arial" w:hAnsi="Arial" w:cs="Arial"/>
              </w:rPr>
              <w:t>,</w:t>
            </w:r>
            <w:r w:rsidR="00A46EB3">
              <w:rPr>
                <w:rFonts w:ascii="Arial" w:hAnsi="Arial" w:cs="Arial"/>
              </w:rPr>
              <w:t xml:space="preserve"> Akure</w:t>
            </w:r>
            <w:r>
              <w:rPr>
                <w:rFonts w:ascii="Arial" w:eastAsia="Calibri" w:hAnsi="Arial" w:cs="Arial"/>
                <w:b/>
                <w:bCs/>
                <w:szCs w:val="22"/>
              </w:rPr>
              <w:t xml:space="preserve">. </w:t>
            </w:r>
            <w:r w:rsidR="00BA1B01" w:rsidRPr="00BA1B01">
              <w:rPr>
                <w:rFonts w:ascii="Arial" w:eastAsia="Calibri" w:hAnsi="Arial" w:cs="Arial"/>
                <w:szCs w:val="22"/>
              </w:rPr>
              <w:t xml:space="preserve"> </w:t>
            </w:r>
            <w:r w:rsidR="00A840F8">
              <w:rPr>
                <w:rFonts w:ascii="Arial" w:eastAsia="Calibri" w:hAnsi="Arial" w:cs="Arial"/>
                <w:szCs w:val="22"/>
              </w:rPr>
              <w:t>This is a collection of the various applications as contained in journals.</w:t>
            </w:r>
          </w:p>
          <w:p w14:paraId="166CFBAD" w14:textId="7DF4AE75" w:rsidR="00BA1B01" w:rsidRPr="00A840F8"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A840F8" w:rsidRPr="00A840F8">
              <w:rPr>
                <w:rFonts w:ascii="Arial" w:hAnsi="Arial" w:cs="Arial"/>
                <w:color w:val="000000" w:themeColor="text1"/>
              </w:rPr>
              <w:t xml:space="preserve">Applications include </w:t>
            </w:r>
            <w:proofErr w:type="spellStart"/>
            <w:r w:rsidR="005D7107">
              <w:rPr>
                <w:rFonts w:ascii="Arial" w:hAnsi="Arial" w:cs="Arial"/>
                <w:color w:val="000000" w:themeColor="text1"/>
              </w:rPr>
              <w:t>utilisation</w:t>
            </w:r>
            <w:proofErr w:type="spellEnd"/>
            <w:r w:rsidR="005D7107" w:rsidRPr="00A840F8">
              <w:rPr>
                <w:rFonts w:ascii="Arial" w:hAnsi="Arial" w:cs="Arial"/>
                <w:color w:val="000000" w:themeColor="text1"/>
              </w:rPr>
              <w:t xml:space="preserve"> </w:t>
            </w:r>
            <w:r w:rsidR="00A840F8" w:rsidRPr="00A840F8">
              <w:rPr>
                <w:rFonts w:ascii="Arial" w:hAnsi="Arial" w:cs="Arial"/>
                <w:color w:val="000000" w:themeColor="text1"/>
              </w:rPr>
              <w:t xml:space="preserve">of nanotechnology in food safety and food safety assurance, production of nanoparticles which are better biologically active than </w:t>
            </w:r>
            <w:r w:rsidR="005D7107">
              <w:rPr>
                <w:rFonts w:ascii="Arial" w:hAnsi="Arial" w:cs="Arial"/>
                <w:color w:val="000000" w:themeColor="text1"/>
              </w:rPr>
              <w:t>large-sized</w:t>
            </w:r>
            <w:r w:rsidR="00A840F8" w:rsidRPr="00A840F8">
              <w:rPr>
                <w:rFonts w:ascii="Arial" w:hAnsi="Arial" w:cs="Arial"/>
                <w:color w:val="000000" w:themeColor="text1"/>
              </w:rPr>
              <w:t xml:space="preserve"> particles, nutraceuticals with effective targeted delivery of nutrients to targeted systems and bioavailability, </w:t>
            </w:r>
            <w:proofErr w:type="spellStart"/>
            <w:r w:rsidR="00A840F8" w:rsidRPr="00A840F8">
              <w:rPr>
                <w:rFonts w:ascii="Arial" w:hAnsi="Arial" w:cs="Arial"/>
                <w:color w:val="000000" w:themeColor="text1"/>
              </w:rPr>
              <w:t>nanosensors</w:t>
            </w:r>
            <w:proofErr w:type="spellEnd"/>
            <w:r w:rsidR="00A840F8" w:rsidRPr="00A840F8">
              <w:rPr>
                <w:rFonts w:ascii="Arial" w:hAnsi="Arial" w:cs="Arial"/>
                <w:color w:val="000000" w:themeColor="text1"/>
              </w:rPr>
              <w:t xml:space="preserve"> and </w:t>
            </w:r>
            <w:proofErr w:type="spellStart"/>
            <w:r w:rsidR="00A840F8" w:rsidRPr="00A840F8">
              <w:rPr>
                <w:rFonts w:ascii="Arial" w:hAnsi="Arial" w:cs="Arial"/>
                <w:color w:val="000000" w:themeColor="text1"/>
              </w:rPr>
              <w:t>nanocoatings</w:t>
            </w:r>
            <w:proofErr w:type="spellEnd"/>
            <w:r w:rsidR="00A840F8" w:rsidRPr="00A840F8">
              <w:rPr>
                <w:rFonts w:ascii="Arial" w:hAnsi="Arial" w:cs="Arial"/>
                <w:color w:val="000000" w:themeColor="text1"/>
              </w:rPr>
              <w:t>, among other applications. Several methods have been developed for food nanotechnology</w:t>
            </w:r>
            <w:r w:rsidR="005D7107">
              <w:rPr>
                <w:rFonts w:ascii="Arial" w:hAnsi="Arial" w:cs="Arial"/>
                <w:color w:val="000000" w:themeColor="text1"/>
              </w:rPr>
              <w:t>,</w:t>
            </w:r>
            <w:r w:rsidR="00A840F8" w:rsidRPr="00A840F8">
              <w:rPr>
                <w:rFonts w:ascii="Arial" w:hAnsi="Arial" w:cs="Arial"/>
                <w:color w:val="000000" w:themeColor="text1"/>
              </w:rPr>
              <w:t xml:space="preserve"> including spray drying, </w:t>
            </w:r>
            <w:proofErr w:type="spellStart"/>
            <w:r w:rsidR="00A840F8" w:rsidRPr="00A840F8">
              <w:rPr>
                <w:rFonts w:ascii="Arial" w:hAnsi="Arial" w:cs="Arial"/>
                <w:color w:val="000000" w:themeColor="text1"/>
              </w:rPr>
              <w:t>nanoemulsification</w:t>
            </w:r>
            <w:proofErr w:type="spellEnd"/>
            <w:r w:rsidR="00A840F8" w:rsidRPr="00A840F8">
              <w:rPr>
                <w:rFonts w:ascii="Arial" w:hAnsi="Arial" w:cs="Arial"/>
                <w:color w:val="000000" w:themeColor="text1"/>
              </w:rPr>
              <w:t xml:space="preserve"> via high pressure or high-speed homogenization, </w:t>
            </w:r>
            <w:proofErr w:type="spellStart"/>
            <w:r w:rsidR="005D7107">
              <w:rPr>
                <w:rFonts w:ascii="Arial" w:hAnsi="Arial" w:cs="Arial"/>
                <w:color w:val="000000" w:themeColor="text1"/>
              </w:rPr>
              <w:t>micronisation</w:t>
            </w:r>
            <w:proofErr w:type="spellEnd"/>
            <w:r w:rsidR="00A840F8" w:rsidRPr="00A840F8">
              <w:rPr>
                <w:rFonts w:ascii="Arial" w:hAnsi="Arial" w:cs="Arial"/>
                <w:color w:val="000000" w:themeColor="text1"/>
              </w:rPr>
              <w:t>, ultrasound and others.</w:t>
            </w:r>
          </w:p>
          <w:p w14:paraId="6DFFD17E" w14:textId="2ED5A934" w:rsidR="00505F06" w:rsidRPr="00A840F8" w:rsidRDefault="00BA1B01" w:rsidP="00A840F8">
            <w:pPr>
              <w:shd w:val="clear" w:color="auto" w:fill="FFFFFF"/>
              <w:jc w:val="both"/>
              <w:rPr>
                <w:rFonts w:ascii="Arial" w:hAnsi="Arial" w:cs="Arial"/>
                <w:color w:val="000000" w:themeColor="text1"/>
              </w:rPr>
            </w:pPr>
            <w:r w:rsidRPr="00BA1B01">
              <w:rPr>
                <w:rFonts w:ascii="Arial" w:eastAsia="Calibri" w:hAnsi="Arial" w:cs="Arial"/>
                <w:b/>
                <w:bCs/>
                <w:szCs w:val="22"/>
              </w:rPr>
              <w:t>Conclusion:</w:t>
            </w:r>
            <w:r w:rsidRPr="00BA1B01">
              <w:rPr>
                <w:rFonts w:ascii="Arial" w:eastAsia="Calibri" w:hAnsi="Arial" w:cs="Arial"/>
                <w:szCs w:val="22"/>
              </w:rPr>
              <w:t xml:space="preserve"> </w:t>
            </w:r>
            <w:r w:rsidR="00A840F8" w:rsidRPr="00A840F8">
              <w:rPr>
                <w:rFonts w:ascii="Arial" w:hAnsi="Arial" w:cs="Arial"/>
                <w:color w:val="000000" w:themeColor="text1"/>
              </w:rPr>
              <w:t xml:space="preserve">Food nanotechnology principles and applications </w:t>
            </w:r>
            <w:r w:rsidR="005D7107">
              <w:rPr>
                <w:rFonts w:ascii="Arial" w:hAnsi="Arial" w:cs="Arial"/>
                <w:color w:val="000000" w:themeColor="text1"/>
              </w:rPr>
              <w:t>are</w:t>
            </w:r>
            <w:r w:rsidR="005D7107" w:rsidRPr="00A840F8">
              <w:rPr>
                <w:rFonts w:ascii="Arial" w:hAnsi="Arial" w:cs="Arial"/>
                <w:color w:val="000000" w:themeColor="text1"/>
              </w:rPr>
              <w:t xml:space="preserve"> </w:t>
            </w:r>
            <w:r w:rsidR="00A840F8" w:rsidRPr="00A840F8">
              <w:rPr>
                <w:rFonts w:ascii="Arial" w:hAnsi="Arial" w:cs="Arial"/>
                <w:color w:val="000000" w:themeColor="text1"/>
              </w:rPr>
              <w:t xml:space="preserve">still growing, and it is going to </w:t>
            </w:r>
            <w:proofErr w:type="spellStart"/>
            <w:r w:rsidR="008B2D87">
              <w:rPr>
                <w:rFonts w:ascii="Arial" w:hAnsi="Arial" w:cs="Arial"/>
                <w:color w:val="000000" w:themeColor="text1"/>
              </w:rPr>
              <w:t>revolutionise</w:t>
            </w:r>
            <w:proofErr w:type="spellEnd"/>
            <w:r w:rsidR="008B2D87" w:rsidRPr="00A840F8">
              <w:rPr>
                <w:rFonts w:ascii="Arial" w:hAnsi="Arial" w:cs="Arial"/>
                <w:color w:val="000000" w:themeColor="text1"/>
              </w:rPr>
              <w:t xml:space="preserve"> </w:t>
            </w:r>
            <w:r w:rsidR="00A840F8" w:rsidRPr="00A840F8">
              <w:rPr>
                <w:rFonts w:ascii="Arial" w:hAnsi="Arial" w:cs="Arial"/>
                <w:color w:val="000000" w:themeColor="text1"/>
              </w:rPr>
              <w:t xml:space="preserve">Food Science and Technology in </w:t>
            </w:r>
            <w:r w:rsidR="005D7107">
              <w:rPr>
                <w:rFonts w:ascii="Arial" w:hAnsi="Arial" w:cs="Arial"/>
                <w:color w:val="000000" w:themeColor="text1"/>
              </w:rPr>
              <w:t xml:space="preserve">the </w:t>
            </w:r>
            <w:r w:rsidR="00A840F8" w:rsidRPr="00A840F8">
              <w:rPr>
                <w:rFonts w:ascii="Arial" w:hAnsi="Arial" w:cs="Arial"/>
                <w:color w:val="000000" w:themeColor="text1"/>
              </w:rPr>
              <w:t xml:space="preserve">years to come. </w:t>
            </w:r>
            <w:r w:rsidR="008B2D87" w:rsidRPr="00741C8C">
              <w:rPr>
                <w:rFonts w:ascii="Arial" w:hAnsi="Arial" w:cs="Arial"/>
                <w:color w:val="000000" w:themeColor="text1"/>
                <w:highlight w:val="yellow"/>
              </w:rPr>
              <w:t>Food products such as meat and poultry, fresh fruits, and vegetables are a medium for the transmission of human pathogens, which will lead to foodborne illness outbreaks and additionally draw public interest to food safety. Therefore, there is a need to increase the new antimicrobial properties of nanomaterials.</w:t>
            </w:r>
          </w:p>
        </w:tc>
      </w:tr>
    </w:tbl>
    <w:p w14:paraId="5BA59AF2" w14:textId="77777777" w:rsidR="00636EB2" w:rsidRDefault="00636EB2" w:rsidP="00441B6F">
      <w:pPr>
        <w:pStyle w:val="Body"/>
        <w:spacing w:after="0"/>
        <w:rPr>
          <w:rFonts w:ascii="Arial" w:hAnsi="Arial" w:cs="Arial"/>
          <w:i/>
        </w:rPr>
      </w:pPr>
    </w:p>
    <w:p w14:paraId="7B3615F8" w14:textId="55C8FC8B" w:rsidR="00A840F8" w:rsidRDefault="00A24E7E" w:rsidP="00A840F8">
      <w:pPr>
        <w:tabs>
          <w:tab w:val="left" w:pos="360"/>
        </w:tabs>
        <w:jc w:val="both"/>
        <w:rPr>
          <w:rFonts w:ascii="Times New Roman" w:hAnsi="Times New Roman"/>
          <w:sz w:val="24"/>
          <w:szCs w:val="24"/>
        </w:rPr>
      </w:pPr>
      <w:r>
        <w:rPr>
          <w:rFonts w:ascii="Arial" w:hAnsi="Arial" w:cs="Arial"/>
          <w:i/>
        </w:rPr>
        <w:t>Keywords</w:t>
      </w:r>
      <w:r w:rsidR="00A840F8">
        <w:rPr>
          <w:rFonts w:ascii="Arial" w:hAnsi="Arial" w:cs="Arial"/>
          <w:i/>
        </w:rPr>
        <w:t>:</w:t>
      </w:r>
      <w:r w:rsidR="00A840F8" w:rsidRPr="00A840F8">
        <w:rPr>
          <w:rFonts w:ascii="Arial" w:hAnsi="Arial" w:cs="Arial"/>
          <w:i/>
        </w:rPr>
        <w:t xml:space="preserve"> Bioavailability, </w:t>
      </w:r>
      <w:proofErr w:type="spellStart"/>
      <w:r w:rsidR="00A840F8" w:rsidRPr="00A840F8">
        <w:rPr>
          <w:rFonts w:ascii="Arial" w:hAnsi="Arial" w:cs="Arial"/>
          <w:i/>
          <w:color w:val="000000" w:themeColor="text1"/>
        </w:rPr>
        <w:t>Nanoemulsification</w:t>
      </w:r>
      <w:proofErr w:type="spellEnd"/>
      <w:r w:rsidR="00A840F8" w:rsidRPr="00A840F8">
        <w:rPr>
          <w:rFonts w:ascii="Arial" w:hAnsi="Arial" w:cs="Arial"/>
          <w:i/>
        </w:rPr>
        <w:t xml:space="preserve">, Nanotechnology, </w:t>
      </w:r>
      <w:r w:rsidR="00A840F8" w:rsidRPr="00A840F8">
        <w:rPr>
          <w:rFonts w:ascii="Arial" w:hAnsi="Arial" w:cs="Arial"/>
          <w:i/>
          <w:color w:val="000000" w:themeColor="text1"/>
        </w:rPr>
        <w:t>Nutraceuticals</w:t>
      </w:r>
      <w:r w:rsidR="00A840F8" w:rsidRPr="00A840F8">
        <w:rPr>
          <w:rFonts w:ascii="Arial" w:hAnsi="Arial" w:cs="Arial"/>
          <w:i/>
        </w:rPr>
        <w:t xml:space="preserve">, </w:t>
      </w:r>
      <w:r w:rsidR="005D7107">
        <w:rPr>
          <w:rFonts w:ascii="Arial" w:hAnsi="Arial" w:cs="Arial"/>
          <w:i/>
        </w:rPr>
        <w:t>Targeted</w:t>
      </w:r>
      <w:r w:rsidR="005D7107" w:rsidRPr="00A840F8">
        <w:rPr>
          <w:rFonts w:ascii="Arial" w:hAnsi="Arial" w:cs="Arial"/>
          <w:i/>
        </w:rPr>
        <w:t xml:space="preserve"> </w:t>
      </w:r>
      <w:r w:rsidR="00A840F8" w:rsidRPr="00A840F8">
        <w:rPr>
          <w:rFonts w:ascii="Arial" w:hAnsi="Arial" w:cs="Arial"/>
          <w:i/>
        </w:rPr>
        <w:t>delivery.</w:t>
      </w:r>
    </w:p>
    <w:p w14:paraId="64F5C60D" w14:textId="77777777" w:rsidR="0024282C" w:rsidRDefault="0024282C" w:rsidP="00441B6F">
      <w:pPr>
        <w:pStyle w:val="Body"/>
        <w:spacing w:after="0"/>
        <w:rPr>
          <w:rFonts w:ascii="Arial" w:hAnsi="Arial" w:cs="Arial"/>
          <w:i/>
          <w:sz w:val="18"/>
        </w:rPr>
      </w:pPr>
    </w:p>
    <w:p w14:paraId="43BBBD69" w14:textId="77777777" w:rsidR="00505F06" w:rsidRPr="00A24E7E" w:rsidRDefault="00505F06" w:rsidP="00441B6F">
      <w:pPr>
        <w:pStyle w:val="Body"/>
        <w:spacing w:after="0"/>
        <w:rPr>
          <w:rFonts w:ascii="Arial" w:hAnsi="Arial" w:cs="Arial"/>
          <w:i/>
        </w:rPr>
      </w:pPr>
    </w:p>
    <w:p w14:paraId="145E331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DA0FC7" w14:textId="77777777" w:rsidR="00790ADA" w:rsidRPr="00FB3A86" w:rsidRDefault="00790ADA" w:rsidP="00441B6F">
      <w:pPr>
        <w:pStyle w:val="AbstHead"/>
        <w:spacing w:after="0"/>
        <w:jc w:val="both"/>
        <w:rPr>
          <w:rFonts w:ascii="Arial" w:hAnsi="Arial" w:cs="Arial"/>
        </w:rPr>
      </w:pPr>
    </w:p>
    <w:p w14:paraId="549C481E" w14:textId="7C5EA725" w:rsidR="00007B9D" w:rsidRPr="00007B9D" w:rsidRDefault="002D4453" w:rsidP="00C81439">
      <w:pPr>
        <w:pStyle w:val="Body"/>
        <w:rPr>
          <w:rFonts w:ascii="Arial" w:hAnsi="Arial" w:cs="Arial"/>
        </w:rPr>
      </w:pPr>
      <w:r>
        <w:rPr>
          <w:rFonts w:ascii="Arial" w:hAnsi="Arial" w:cs="Arial"/>
        </w:rPr>
        <w:t>“</w:t>
      </w:r>
      <w:r w:rsidR="00007B9D" w:rsidRPr="00007B9D">
        <w:rPr>
          <w:rFonts w:ascii="Arial" w:hAnsi="Arial" w:cs="Arial"/>
        </w:rPr>
        <w:t xml:space="preserve">Nanotechnology is a </w:t>
      </w:r>
      <w:r w:rsidR="005D7107">
        <w:rPr>
          <w:rFonts w:ascii="Arial" w:hAnsi="Arial" w:cs="Arial"/>
        </w:rPr>
        <w:t>cross-purposeful</w:t>
      </w:r>
      <w:r w:rsidR="00007B9D" w:rsidRPr="00007B9D">
        <w:rPr>
          <w:rFonts w:ascii="Arial" w:hAnsi="Arial" w:cs="Arial"/>
        </w:rPr>
        <w:t xml:space="preserve"> scientific and technological field undertaking a swift development</w:t>
      </w:r>
      <w:r>
        <w:rPr>
          <w:rFonts w:ascii="Arial" w:hAnsi="Arial" w:cs="Arial"/>
        </w:rPr>
        <w:t>”</w:t>
      </w:r>
      <w:r w:rsidR="00007B9D" w:rsidRPr="00007B9D">
        <w:rPr>
          <w:rFonts w:ascii="Arial" w:hAnsi="Arial" w:cs="Arial"/>
        </w:rPr>
        <w:t xml:space="preserve"> (Chau </w:t>
      </w:r>
      <w:r w:rsidR="00007B9D" w:rsidRPr="00007B9D">
        <w:rPr>
          <w:rFonts w:ascii="Arial" w:hAnsi="Arial" w:cs="Arial"/>
          <w:i/>
        </w:rPr>
        <w:t>et al.,</w:t>
      </w:r>
      <w:r w:rsidR="00007B9D" w:rsidRPr="00007B9D">
        <w:rPr>
          <w:rFonts w:ascii="Arial" w:hAnsi="Arial" w:cs="Arial"/>
        </w:rPr>
        <w:t xml:space="preserve"> 2007) </w:t>
      </w:r>
      <w:r w:rsidR="00007B9D" w:rsidRPr="00007B9D">
        <w:rPr>
          <w:rFonts w:ascii="Arial" w:hAnsi="Arial" w:cs="Arial"/>
          <w:vertAlign w:val="superscript"/>
        </w:rPr>
        <w:t>[1]</w:t>
      </w:r>
      <w:r w:rsidR="00007B9D" w:rsidRPr="00007B9D">
        <w:rPr>
          <w:rFonts w:ascii="Arial" w:hAnsi="Arial" w:cs="Arial"/>
        </w:rPr>
        <w:t xml:space="preserve">. </w:t>
      </w:r>
      <w:r>
        <w:rPr>
          <w:rFonts w:ascii="Arial" w:hAnsi="Arial" w:cs="Arial"/>
        </w:rPr>
        <w:t>“</w:t>
      </w:r>
      <w:r w:rsidR="00007B9D" w:rsidRPr="00007B9D">
        <w:rPr>
          <w:rFonts w:ascii="Arial" w:hAnsi="Arial" w:cs="Arial"/>
        </w:rPr>
        <w:t xml:space="preserve">Nanotechnology </w:t>
      </w:r>
      <w:r w:rsidR="005D7107">
        <w:rPr>
          <w:rFonts w:ascii="Arial" w:hAnsi="Arial" w:cs="Arial"/>
        </w:rPr>
        <w:t>includes</w:t>
      </w:r>
      <w:r w:rsidR="005D7107" w:rsidRPr="00007B9D">
        <w:rPr>
          <w:rFonts w:ascii="Arial" w:hAnsi="Arial" w:cs="Arial"/>
        </w:rPr>
        <w:t xml:space="preserve"> </w:t>
      </w:r>
      <w:r w:rsidR="00007B9D" w:rsidRPr="00007B9D">
        <w:rPr>
          <w:rFonts w:ascii="Arial" w:hAnsi="Arial" w:cs="Arial"/>
        </w:rPr>
        <w:t>the use of substances on a relatively small scale, usually 0.1 to 200 nanometers. This has helped in assisting processing and packaging that is highly relevant in food systems</w:t>
      </w:r>
      <w:r>
        <w:rPr>
          <w:rFonts w:ascii="Arial" w:hAnsi="Arial" w:cs="Arial"/>
        </w:rPr>
        <w:t>”</w:t>
      </w:r>
      <w:r w:rsidR="00007B9D" w:rsidRPr="00007B9D">
        <w:rPr>
          <w:rFonts w:ascii="Arial" w:hAnsi="Arial" w:cs="Arial"/>
        </w:rPr>
        <w:t xml:space="preserve"> (Weiss </w:t>
      </w:r>
      <w:r w:rsidR="00007B9D" w:rsidRPr="00007B9D">
        <w:rPr>
          <w:rFonts w:ascii="Arial" w:hAnsi="Arial" w:cs="Arial"/>
          <w:i/>
        </w:rPr>
        <w:t>et al.,</w:t>
      </w:r>
      <w:r w:rsidR="00007B9D" w:rsidRPr="00007B9D">
        <w:rPr>
          <w:rFonts w:ascii="Arial" w:hAnsi="Arial" w:cs="Arial"/>
        </w:rPr>
        <w:t xml:space="preserve"> 2006) </w:t>
      </w:r>
      <w:r w:rsidR="00007B9D" w:rsidRPr="00007B9D">
        <w:rPr>
          <w:rFonts w:ascii="Arial" w:hAnsi="Arial" w:cs="Arial"/>
          <w:vertAlign w:val="superscript"/>
        </w:rPr>
        <w:t>[2]</w:t>
      </w:r>
      <w:r w:rsidR="00007B9D" w:rsidRPr="00007B9D">
        <w:rPr>
          <w:rFonts w:ascii="Arial" w:hAnsi="Arial" w:cs="Arial"/>
        </w:rPr>
        <w:t xml:space="preserve">. </w:t>
      </w:r>
      <w:r>
        <w:rPr>
          <w:rFonts w:ascii="Arial" w:hAnsi="Arial" w:cs="Arial"/>
        </w:rPr>
        <w:t>“</w:t>
      </w:r>
      <w:r w:rsidR="00917A5F" w:rsidRPr="00741C8C">
        <w:rPr>
          <w:rFonts w:ascii="Arial" w:hAnsi="Arial" w:cs="Arial"/>
          <w:highlight w:val="yellow"/>
        </w:rPr>
        <w:t xml:space="preserve">The advent of nanotechnology, a field that manipulates matter on an atomic and molecular scale, has </w:t>
      </w:r>
      <w:proofErr w:type="spellStart"/>
      <w:r w:rsidR="00917A5F" w:rsidRPr="00741C8C">
        <w:rPr>
          <w:rFonts w:ascii="Arial" w:hAnsi="Arial" w:cs="Arial"/>
          <w:highlight w:val="yellow"/>
        </w:rPr>
        <w:t>revolutionised</w:t>
      </w:r>
      <w:proofErr w:type="spellEnd"/>
      <w:r w:rsidR="00917A5F" w:rsidRPr="00741C8C">
        <w:rPr>
          <w:rFonts w:ascii="Arial" w:hAnsi="Arial" w:cs="Arial"/>
          <w:highlight w:val="yellow"/>
        </w:rPr>
        <w:t xml:space="preserve"> various sectors, especially food and agriculture. The genesis of nanotechnology can be traced back to the visionary scientist Richard Feynman and his talk, </w:t>
      </w:r>
      <w:r w:rsidR="00917A5F" w:rsidRPr="00741C8C">
        <w:rPr>
          <w:rFonts w:ascii="Arial" w:hAnsi="Arial" w:cs="Arial"/>
          <w:highlight w:val="yellow"/>
        </w:rPr>
        <w:lastRenderedPageBreak/>
        <w:t>"There's Plenty of Room at the Bottom", in 1959</w:t>
      </w:r>
      <w:r>
        <w:rPr>
          <w:rFonts w:ascii="Arial" w:hAnsi="Arial" w:cs="Arial"/>
          <w:highlight w:val="yellow"/>
        </w:rPr>
        <w:t>”</w:t>
      </w:r>
      <w:r w:rsidR="00917A5F" w:rsidRPr="00741C8C">
        <w:rPr>
          <w:rFonts w:ascii="Arial" w:hAnsi="Arial" w:cs="Arial"/>
          <w:highlight w:val="yellow"/>
        </w:rPr>
        <w:t xml:space="preserve"> (</w:t>
      </w:r>
      <w:proofErr w:type="spellStart"/>
      <w:r w:rsidR="00917A5F" w:rsidRPr="00741C8C">
        <w:rPr>
          <w:rFonts w:ascii="Arial" w:hAnsi="Arial" w:cs="Arial"/>
          <w:highlight w:val="yellow"/>
        </w:rPr>
        <w:t>Saikanth</w:t>
      </w:r>
      <w:proofErr w:type="spellEnd"/>
      <w:r w:rsidR="00917A5F" w:rsidRPr="00741C8C">
        <w:rPr>
          <w:rFonts w:ascii="Arial" w:hAnsi="Arial" w:cs="Arial"/>
          <w:highlight w:val="yellow"/>
        </w:rPr>
        <w:t xml:space="preserve"> </w:t>
      </w:r>
      <w:r w:rsidR="00917A5F" w:rsidRPr="00741C8C">
        <w:rPr>
          <w:rFonts w:ascii="Arial" w:hAnsi="Arial" w:cs="Arial"/>
          <w:i/>
          <w:iCs/>
          <w:highlight w:val="yellow"/>
        </w:rPr>
        <w:t>et al</w:t>
      </w:r>
      <w:r w:rsidR="00917A5F" w:rsidRPr="00741C8C">
        <w:rPr>
          <w:rFonts w:ascii="Arial" w:hAnsi="Arial" w:cs="Arial"/>
          <w:highlight w:val="yellow"/>
        </w:rPr>
        <w:t>., 2023</w:t>
      </w:r>
      <w:r w:rsidR="0027702D">
        <w:rPr>
          <w:rFonts w:ascii="Arial" w:hAnsi="Arial" w:cs="Arial"/>
          <w:highlight w:val="yellow"/>
        </w:rPr>
        <w:t xml:space="preserve">; </w:t>
      </w:r>
      <w:r w:rsidR="0027702D" w:rsidRPr="00741C8C">
        <w:rPr>
          <w:rFonts w:ascii="Arial" w:hAnsi="Arial" w:cs="Arial"/>
          <w:highlight w:val="yellow"/>
        </w:rPr>
        <w:t xml:space="preserve">Verma </w:t>
      </w:r>
      <w:r w:rsidR="0027702D" w:rsidRPr="00741C8C">
        <w:rPr>
          <w:rFonts w:ascii="Arial" w:hAnsi="Arial" w:cs="Arial"/>
          <w:i/>
          <w:iCs/>
          <w:highlight w:val="yellow"/>
        </w:rPr>
        <w:t>et al</w:t>
      </w:r>
      <w:r w:rsidR="0027702D" w:rsidRPr="00741C8C">
        <w:rPr>
          <w:rFonts w:ascii="Arial" w:hAnsi="Arial" w:cs="Arial"/>
          <w:highlight w:val="yellow"/>
        </w:rPr>
        <w:t>., 2024</w:t>
      </w:r>
      <w:r w:rsidR="00917A5F" w:rsidRPr="00741C8C">
        <w:rPr>
          <w:rFonts w:ascii="Arial" w:hAnsi="Arial" w:cs="Arial"/>
          <w:highlight w:val="yellow"/>
        </w:rPr>
        <w:t>).</w:t>
      </w:r>
      <w:r w:rsidR="00917A5F">
        <w:rPr>
          <w:rFonts w:ascii="Arial" w:hAnsi="Arial" w:cs="Arial"/>
        </w:rPr>
        <w:t xml:space="preserve"> </w:t>
      </w:r>
      <w:r>
        <w:rPr>
          <w:rFonts w:ascii="Arial" w:hAnsi="Arial" w:cs="Arial"/>
        </w:rPr>
        <w:t>“</w:t>
      </w:r>
      <w:r w:rsidR="00007B9D" w:rsidRPr="00007B9D">
        <w:rPr>
          <w:rFonts w:ascii="Arial" w:hAnsi="Arial" w:cs="Arial"/>
        </w:rPr>
        <w:t xml:space="preserve">The use of nanotechnology in food science is going to have an effect on the most substantial part of food manufacturing, that is, from food protection to the molecular synthesis of new food </w:t>
      </w:r>
      <w:r w:rsidR="005D7107">
        <w:rPr>
          <w:rFonts w:ascii="Arial" w:hAnsi="Arial" w:cs="Arial"/>
        </w:rPr>
        <w:t>ingredients</w:t>
      </w:r>
      <w:r w:rsidR="005D7107" w:rsidRPr="00007B9D">
        <w:rPr>
          <w:rFonts w:ascii="Arial" w:hAnsi="Arial" w:cs="Arial"/>
        </w:rPr>
        <w:t xml:space="preserve"> </w:t>
      </w:r>
      <w:r w:rsidR="00007B9D" w:rsidRPr="00007B9D">
        <w:rPr>
          <w:rFonts w:ascii="Arial" w:hAnsi="Arial" w:cs="Arial"/>
        </w:rPr>
        <w:t>and products</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Pathakoti</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2017) </w:t>
      </w:r>
      <w:r w:rsidR="00007B9D" w:rsidRPr="00007B9D">
        <w:rPr>
          <w:rFonts w:ascii="Arial" w:hAnsi="Arial" w:cs="Arial"/>
          <w:vertAlign w:val="superscript"/>
        </w:rPr>
        <w:t>[3]</w:t>
      </w:r>
      <w:r w:rsidR="00007B9D" w:rsidRPr="00007B9D">
        <w:rPr>
          <w:rFonts w:ascii="Arial" w:hAnsi="Arial" w:cs="Arial"/>
        </w:rPr>
        <w:t xml:space="preserve">. </w:t>
      </w:r>
      <w:r>
        <w:rPr>
          <w:rFonts w:ascii="Arial" w:hAnsi="Arial" w:cs="Arial"/>
        </w:rPr>
        <w:t>“</w:t>
      </w:r>
      <w:r w:rsidR="00007B9D" w:rsidRPr="00007B9D">
        <w:rPr>
          <w:rFonts w:ascii="Arial" w:hAnsi="Arial" w:cs="Arial"/>
        </w:rPr>
        <w:t>In the world today, food materials are no longer considered a source of nutrients solely</w:t>
      </w:r>
      <w:r w:rsidR="005D7107">
        <w:rPr>
          <w:rFonts w:ascii="Arial" w:hAnsi="Arial" w:cs="Arial"/>
        </w:rPr>
        <w:t>,</w:t>
      </w:r>
      <w:r w:rsidR="00007B9D" w:rsidRPr="00007B9D">
        <w:rPr>
          <w:rFonts w:ascii="Arial" w:hAnsi="Arial" w:cs="Arial"/>
        </w:rPr>
        <w:t xml:space="preserve"> but also </w:t>
      </w:r>
      <w:r w:rsidR="005D7107">
        <w:rPr>
          <w:rFonts w:ascii="Arial" w:hAnsi="Arial" w:cs="Arial"/>
        </w:rPr>
        <w:t>have</w:t>
      </w:r>
      <w:r w:rsidR="005D7107" w:rsidRPr="00007B9D">
        <w:rPr>
          <w:rFonts w:ascii="Arial" w:hAnsi="Arial" w:cs="Arial"/>
        </w:rPr>
        <w:t xml:space="preserve"> </w:t>
      </w:r>
      <w:r w:rsidR="00007B9D" w:rsidRPr="00007B9D">
        <w:rPr>
          <w:rFonts w:ascii="Arial" w:hAnsi="Arial" w:cs="Arial"/>
        </w:rPr>
        <w:t>to make contributions to the health of consumers</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Fendler</w:t>
      </w:r>
      <w:proofErr w:type="spellEnd"/>
      <w:r w:rsidR="00007B9D" w:rsidRPr="00007B9D">
        <w:rPr>
          <w:rFonts w:ascii="Arial" w:hAnsi="Arial" w:cs="Arial"/>
        </w:rPr>
        <w:t xml:space="preserve">, 2001) </w:t>
      </w:r>
      <w:r w:rsidR="00007B9D" w:rsidRPr="00007B9D">
        <w:rPr>
          <w:rFonts w:ascii="Arial" w:hAnsi="Arial" w:cs="Arial"/>
          <w:vertAlign w:val="superscript"/>
        </w:rPr>
        <w:t>[4]</w:t>
      </w:r>
      <w:r w:rsidR="00007B9D" w:rsidRPr="00007B9D">
        <w:rPr>
          <w:rFonts w:ascii="Arial" w:hAnsi="Arial" w:cs="Arial"/>
        </w:rPr>
        <w:t>. Basically, foods are composed of a complex assembly of nano-sized elements with various physical and chemical characteristics that confirm the overall stability and properties of the interfacial colloidal mixture containing carbohydrates, lipids, proteins, surfactants and artificial additives.</w:t>
      </w:r>
    </w:p>
    <w:p w14:paraId="0A878670" w14:textId="65237D95" w:rsidR="00007B9D" w:rsidRPr="00007B9D" w:rsidRDefault="002D4453" w:rsidP="00007B9D">
      <w:pPr>
        <w:pStyle w:val="Body"/>
        <w:rPr>
          <w:rFonts w:ascii="Arial" w:hAnsi="Arial" w:cs="Arial"/>
        </w:rPr>
      </w:pPr>
      <w:r>
        <w:rPr>
          <w:rFonts w:ascii="Arial" w:hAnsi="Arial" w:cs="Arial"/>
          <w:highlight w:val="yellow"/>
        </w:rPr>
        <w:t>“</w:t>
      </w:r>
      <w:r w:rsidR="00153D4D" w:rsidRPr="00741C8C">
        <w:rPr>
          <w:rFonts w:ascii="Arial" w:hAnsi="Arial" w:cs="Arial"/>
          <w:highlight w:val="yellow"/>
        </w:rPr>
        <w:t>Nanotechnology enables the production of novel products and the growth of applications in food systems, including functional foods, pharma foods, nutraceuticals, bio-actives, and others. This potential may be multiplied via the use of nanotechnology. It has even been shown to be useful for identifying viruses in food, which may then be used as biomarkers of food safety and quality</w:t>
      </w:r>
      <w:r>
        <w:rPr>
          <w:rFonts w:ascii="Arial" w:hAnsi="Arial" w:cs="Arial"/>
          <w:highlight w:val="yellow"/>
        </w:rPr>
        <w:t>”</w:t>
      </w:r>
      <w:r w:rsidR="00153D4D" w:rsidRPr="00741C8C">
        <w:rPr>
          <w:rFonts w:ascii="Arial" w:hAnsi="Arial" w:cs="Arial"/>
          <w:highlight w:val="yellow"/>
        </w:rPr>
        <w:t xml:space="preserve"> (Singh et al., 2023).</w:t>
      </w:r>
      <w:r w:rsidR="00153D4D">
        <w:rPr>
          <w:rFonts w:ascii="Arial" w:hAnsi="Arial" w:cs="Arial"/>
        </w:rPr>
        <w:t xml:space="preserve"> </w:t>
      </w:r>
      <w:r w:rsidR="00007B9D" w:rsidRPr="00007B9D">
        <w:rPr>
          <w:rFonts w:ascii="Arial" w:hAnsi="Arial" w:cs="Arial"/>
        </w:rPr>
        <w:t xml:space="preserve">The benefits of food nanotechnology in </w:t>
      </w:r>
      <w:proofErr w:type="spellStart"/>
      <w:r w:rsidR="005D7107">
        <w:rPr>
          <w:rFonts w:ascii="Arial" w:hAnsi="Arial" w:cs="Arial"/>
        </w:rPr>
        <w:t>utilisation</w:t>
      </w:r>
      <w:proofErr w:type="spellEnd"/>
      <w:r w:rsidR="005D7107" w:rsidRPr="00007B9D">
        <w:rPr>
          <w:rFonts w:ascii="Arial" w:hAnsi="Arial" w:cs="Arial"/>
        </w:rPr>
        <w:t xml:space="preserve"> </w:t>
      </w:r>
      <w:r w:rsidR="00007B9D" w:rsidRPr="00007B9D">
        <w:rPr>
          <w:rFonts w:ascii="Arial" w:hAnsi="Arial" w:cs="Arial"/>
        </w:rPr>
        <w:t xml:space="preserve">of some food wastes, oil crops, </w:t>
      </w:r>
      <w:r w:rsidR="005D7107">
        <w:rPr>
          <w:rFonts w:ascii="Arial" w:hAnsi="Arial" w:cs="Arial"/>
        </w:rPr>
        <w:t xml:space="preserve">and </w:t>
      </w:r>
      <w:r w:rsidR="00007B9D" w:rsidRPr="00007B9D">
        <w:rPr>
          <w:rFonts w:ascii="Arial" w:hAnsi="Arial" w:cs="Arial"/>
        </w:rPr>
        <w:t xml:space="preserve">essential </w:t>
      </w:r>
      <w:r w:rsidR="005D7107">
        <w:rPr>
          <w:rFonts w:ascii="Arial" w:hAnsi="Arial" w:cs="Arial"/>
        </w:rPr>
        <w:t>oils</w:t>
      </w:r>
      <w:r w:rsidR="005D7107" w:rsidRPr="00007B9D">
        <w:rPr>
          <w:rFonts w:ascii="Arial" w:hAnsi="Arial" w:cs="Arial"/>
        </w:rPr>
        <w:t xml:space="preserve"> </w:t>
      </w:r>
      <w:r w:rsidR="00007B9D" w:rsidRPr="00007B9D">
        <w:rPr>
          <w:rFonts w:ascii="Arial" w:hAnsi="Arial" w:cs="Arial"/>
        </w:rPr>
        <w:t xml:space="preserve">rich in nutrients and bioactive compounds are numerous. In addition, </w:t>
      </w:r>
      <w:r w:rsidR="005D7107">
        <w:rPr>
          <w:rFonts w:ascii="Arial" w:hAnsi="Arial" w:cs="Arial"/>
        </w:rPr>
        <w:t xml:space="preserve">the </w:t>
      </w:r>
      <w:r w:rsidR="00007B9D" w:rsidRPr="00007B9D">
        <w:rPr>
          <w:rFonts w:ascii="Arial" w:hAnsi="Arial" w:cs="Arial"/>
        </w:rPr>
        <w:t xml:space="preserve">advantages of food nanotechnology in targeted release of nutrients and bioactive compounds in order to enhance their bioavailability have been studied. In addition to targeted release of bioactive compounds, food nanotechnology is useful in the production of nanocomposites for food packaging and serves as carriers of antimicrobial and </w:t>
      </w:r>
      <w:r w:rsidR="005D7107">
        <w:rPr>
          <w:rFonts w:ascii="Arial" w:hAnsi="Arial" w:cs="Arial"/>
        </w:rPr>
        <w:t>aromatic</w:t>
      </w:r>
      <w:r w:rsidR="005D7107" w:rsidRPr="00007B9D">
        <w:rPr>
          <w:rFonts w:ascii="Arial" w:hAnsi="Arial" w:cs="Arial"/>
        </w:rPr>
        <w:t xml:space="preserve"> </w:t>
      </w:r>
      <w:r w:rsidR="00007B9D" w:rsidRPr="00007B9D">
        <w:rPr>
          <w:rFonts w:ascii="Arial" w:hAnsi="Arial" w:cs="Arial"/>
        </w:rPr>
        <w:t xml:space="preserve">ingredients from essential oils and oil crops.  </w:t>
      </w:r>
      <w:r>
        <w:rPr>
          <w:rFonts w:ascii="Arial" w:hAnsi="Arial" w:cs="Arial"/>
        </w:rPr>
        <w:t>“</w:t>
      </w:r>
      <w:r w:rsidR="00007B9D" w:rsidRPr="00007B9D">
        <w:rPr>
          <w:rFonts w:ascii="Arial" w:hAnsi="Arial" w:cs="Arial"/>
        </w:rPr>
        <w:t xml:space="preserve">Nanoparticles have been </w:t>
      </w:r>
      <w:proofErr w:type="spellStart"/>
      <w:r w:rsidR="005D7107">
        <w:rPr>
          <w:rFonts w:ascii="Arial" w:hAnsi="Arial" w:cs="Arial"/>
        </w:rPr>
        <w:t>characterised</w:t>
      </w:r>
      <w:proofErr w:type="spellEnd"/>
      <w:r w:rsidR="005D7107" w:rsidRPr="00007B9D">
        <w:rPr>
          <w:rFonts w:ascii="Arial" w:hAnsi="Arial" w:cs="Arial"/>
        </w:rPr>
        <w:t xml:space="preserve"> </w:t>
      </w:r>
      <w:r w:rsidR="00007B9D" w:rsidRPr="00007B9D">
        <w:rPr>
          <w:rFonts w:ascii="Arial" w:hAnsi="Arial" w:cs="Arial"/>
        </w:rPr>
        <w:t>using Fourier Transform Infrared Spectroscopy (FTIR), Nuclear Magnetic Resonance (NMR), X-Ray Diffraction (XRD), Scanning Electron Microscopy (SEM), Transmission Electron Microscopy (TEM) while in-vitro release studies, drug loading and encapsulation efficiencies of food nanoparticles have been carried out</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Awolu</w:t>
      </w:r>
      <w:proofErr w:type="spellEnd"/>
      <w:r w:rsidR="00007B9D" w:rsidRPr="00007B9D">
        <w:rPr>
          <w:rFonts w:ascii="Arial" w:hAnsi="Arial" w:cs="Arial"/>
        </w:rPr>
        <w:t xml:space="preserve"> and </w:t>
      </w:r>
      <w:proofErr w:type="spellStart"/>
      <w:r w:rsidR="00007B9D" w:rsidRPr="00007B9D">
        <w:rPr>
          <w:rFonts w:ascii="Arial" w:hAnsi="Arial" w:cs="Arial"/>
        </w:rPr>
        <w:t>Ajatta</w:t>
      </w:r>
      <w:proofErr w:type="spellEnd"/>
      <w:r w:rsidR="00007B9D" w:rsidRPr="00007B9D">
        <w:rPr>
          <w:rFonts w:ascii="Arial" w:hAnsi="Arial" w:cs="Arial"/>
        </w:rPr>
        <w:t xml:space="preserve">, 2018) </w:t>
      </w:r>
      <w:r w:rsidR="00007B9D" w:rsidRPr="00007B9D">
        <w:rPr>
          <w:rFonts w:ascii="Arial" w:hAnsi="Arial" w:cs="Arial"/>
          <w:vertAlign w:val="superscript"/>
        </w:rPr>
        <w:t>[5]</w:t>
      </w:r>
      <w:r w:rsidR="00007B9D" w:rsidRPr="00007B9D">
        <w:rPr>
          <w:rFonts w:ascii="Arial" w:hAnsi="Arial" w:cs="Arial"/>
        </w:rPr>
        <w:t>.</w:t>
      </w:r>
    </w:p>
    <w:p w14:paraId="0C3D1A82" w14:textId="77777777" w:rsidR="00007B9D" w:rsidRDefault="00007B9D" w:rsidP="0037172D">
      <w:pPr>
        <w:pStyle w:val="Body"/>
        <w:rPr>
          <w:rFonts w:ascii="Arial" w:hAnsi="Arial" w:cs="Arial"/>
        </w:rPr>
      </w:pPr>
    </w:p>
    <w:p w14:paraId="1F2E99F6" w14:textId="77777777" w:rsidR="00790ADA" w:rsidRPr="00FB3A86" w:rsidRDefault="00790ADA" w:rsidP="00441B6F">
      <w:pPr>
        <w:pStyle w:val="Body"/>
        <w:spacing w:after="0"/>
        <w:rPr>
          <w:rFonts w:ascii="Arial" w:hAnsi="Arial" w:cs="Arial"/>
        </w:rPr>
      </w:pPr>
    </w:p>
    <w:p w14:paraId="59D536B3" w14:textId="610F9874" w:rsidR="0037172D" w:rsidRDefault="00902823" w:rsidP="0037172D">
      <w:pPr>
        <w:pStyle w:val="AbstHead"/>
        <w:spacing w:after="0"/>
        <w:jc w:val="both"/>
        <w:rPr>
          <w:rFonts w:ascii="Arial" w:hAnsi="Arial" w:cs="Arial"/>
        </w:rPr>
      </w:pPr>
      <w:r>
        <w:rPr>
          <w:rFonts w:ascii="Arial" w:hAnsi="Arial" w:cs="Arial"/>
        </w:rPr>
        <w:t xml:space="preserve">2. </w:t>
      </w:r>
      <w:r w:rsidR="0037172D" w:rsidRPr="0037172D">
        <w:rPr>
          <w:rFonts w:ascii="Arial" w:hAnsi="Arial" w:cs="Arial"/>
        </w:rPr>
        <w:t xml:space="preserve">Common </w:t>
      </w:r>
      <w:r w:rsidR="005D7107">
        <w:rPr>
          <w:rFonts w:ascii="Arial" w:hAnsi="Arial" w:cs="Arial"/>
        </w:rPr>
        <w:t>Food-Nanotechnological</w:t>
      </w:r>
      <w:r w:rsidR="0037172D" w:rsidRPr="0037172D">
        <w:rPr>
          <w:rFonts w:ascii="Arial" w:hAnsi="Arial" w:cs="Arial"/>
        </w:rPr>
        <w:t xml:space="preserve"> Terms</w:t>
      </w:r>
    </w:p>
    <w:p w14:paraId="63A0640A" w14:textId="77777777" w:rsidR="0037172D" w:rsidRPr="0037172D" w:rsidRDefault="0037172D" w:rsidP="0037172D">
      <w:pPr>
        <w:pStyle w:val="AbstHead"/>
        <w:spacing w:after="0"/>
        <w:jc w:val="both"/>
        <w:rPr>
          <w:rFonts w:ascii="Arial" w:hAnsi="Arial" w:cs="Arial"/>
        </w:rPr>
      </w:pPr>
    </w:p>
    <w:p w14:paraId="1B2ACCDF" w14:textId="77777777" w:rsidR="0037172D" w:rsidRDefault="0037172D" w:rsidP="0037172D">
      <w:pPr>
        <w:pStyle w:val="Body"/>
        <w:numPr>
          <w:ilvl w:val="1"/>
          <w:numId w:val="33"/>
        </w:numPr>
        <w:spacing w:after="0"/>
        <w:rPr>
          <w:rFonts w:ascii="Arial" w:hAnsi="Arial" w:cs="Arial"/>
          <w:b/>
        </w:rPr>
      </w:pPr>
      <w:proofErr w:type="spellStart"/>
      <w:r w:rsidRPr="0037172D">
        <w:rPr>
          <w:rFonts w:ascii="Arial" w:hAnsi="Arial" w:cs="Arial"/>
          <w:b/>
        </w:rPr>
        <w:t>Nanoemulsion</w:t>
      </w:r>
      <w:proofErr w:type="spellEnd"/>
    </w:p>
    <w:p w14:paraId="54023671" w14:textId="77777777" w:rsidR="0037172D" w:rsidRPr="0037172D" w:rsidRDefault="0037172D" w:rsidP="0037172D">
      <w:pPr>
        <w:pStyle w:val="Body"/>
        <w:spacing w:after="0"/>
        <w:ind w:left="360"/>
        <w:rPr>
          <w:rFonts w:ascii="Arial" w:hAnsi="Arial" w:cs="Arial"/>
          <w:b/>
        </w:rPr>
      </w:pPr>
    </w:p>
    <w:p w14:paraId="73EF6610" w14:textId="5A00458A"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 xml:space="preserve">Emulsion, also referred to as </w:t>
      </w:r>
      <w:proofErr w:type="spellStart"/>
      <w:r w:rsidR="00007B9D" w:rsidRPr="00007B9D">
        <w:rPr>
          <w:rFonts w:ascii="Arial" w:hAnsi="Arial" w:cs="Arial"/>
        </w:rPr>
        <w:t>nanoemulsion</w:t>
      </w:r>
      <w:proofErr w:type="spellEnd"/>
      <w:r w:rsidR="00007B9D" w:rsidRPr="00007B9D">
        <w:rPr>
          <w:rFonts w:ascii="Arial" w:hAnsi="Arial" w:cs="Arial"/>
        </w:rPr>
        <w:t xml:space="preserve">, is when the use of high-pressure valve </w:t>
      </w:r>
      <w:proofErr w:type="spellStart"/>
      <w:r w:rsidR="005D7107">
        <w:rPr>
          <w:rFonts w:ascii="Arial" w:hAnsi="Arial" w:cs="Arial"/>
        </w:rPr>
        <w:t>homogenisers</w:t>
      </w:r>
      <w:proofErr w:type="spellEnd"/>
      <w:r w:rsidR="005D7107" w:rsidRPr="00007B9D">
        <w:rPr>
          <w:rFonts w:ascii="Arial" w:hAnsi="Arial" w:cs="Arial"/>
        </w:rPr>
        <w:t xml:space="preserve"> </w:t>
      </w:r>
      <w:r w:rsidR="00007B9D" w:rsidRPr="00007B9D">
        <w:rPr>
          <w:rFonts w:ascii="Arial" w:hAnsi="Arial" w:cs="Arial"/>
        </w:rPr>
        <w:t xml:space="preserve">or </w:t>
      </w:r>
      <w:proofErr w:type="spellStart"/>
      <w:r w:rsidR="005D7107">
        <w:rPr>
          <w:rFonts w:ascii="Arial" w:hAnsi="Arial" w:cs="Arial"/>
        </w:rPr>
        <w:t>microfluidisers</w:t>
      </w:r>
      <w:proofErr w:type="spellEnd"/>
      <w:r w:rsidR="005D7107" w:rsidRPr="00007B9D">
        <w:rPr>
          <w:rFonts w:ascii="Arial" w:hAnsi="Arial" w:cs="Arial"/>
        </w:rPr>
        <w:t xml:space="preserve"> </w:t>
      </w:r>
      <w:r w:rsidR="00007B9D" w:rsidRPr="00007B9D">
        <w:rPr>
          <w:rFonts w:ascii="Arial" w:hAnsi="Arial" w:cs="Arial"/>
        </w:rPr>
        <w:t xml:space="preserve">frequently causes emulsions with droplet diameters of less than 100 to 500 nm.  Functional food aspects can be incorporated </w:t>
      </w:r>
      <w:r w:rsidR="005D7107">
        <w:rPr>
          <w:rFonts w:ascii="Arial" w:hAnsi="Arial" w:cs="Arial"/>
        </w:rPr>
        <w:t>into</w:t>
      </w:r>
      <w:r w:rsidR="005D7107" w:rsidRPr="00007B9D">
        <w:rPr>
          <w:rFonts w:ascii="Arial" w:hAnsi="Arial" w:cs="Arial"/>
        </w:rPr>
        <w:t xml:space="preserve"> </w:t>
      </w:r>
      <w:r w:rsidR="00007B9D" w:rsidRPr="00007B9D">
        <w:rPr>
          <w:rFonts w:ascii="Arial" w:hAnsi="Arial" w:cs="Arial"/>
        </w:rPr>
        <w:t>the interfacial region, within the droplets, or the non-stop phase</w:t>
      </w:r>
      <w:r>
        <w:rPr>
          <w:rFonts w:ascii="Arial" w:hAnsi="Arial" w:cs="Arial"/>
        </w:rPr>
        <w:t>”</w:t>
      </w:r>
      <w:r w:rsidR="00007B9D" w:rsidRPr="00007B9D">
        <w:rPr>
          <w:rFonts w:ascii="Arial" w:hAnsi="Arial" w:cs="Arial"/>
        </w:rPr>
        <w:t xml:space="preserve"> (McClements, 2004) </w:t>
      </w:r>
      <w:r w:rsidR="00007B9D" w:rsidRPr="00007B9D">
        <w:rPr>
          <w:rFonts w:ascii="Arial" w:hAnsi="Arial" w:cs="Arial"/>
          <w:vertAlign w:val="superscript"/>
        </w:rPr>
        <w:t>[6]</w:t>
      </w:r>
      <w:r w:rsidR="00007B9D" w:rsidRPr="00007B9D">
        <w:rPr>
          <w:rFonts w:ascii="Arial" w:hAnsi="Arial" w:cs="Arial"/>
        </w:rPr>
        <w:t xml:space="preserve">. The mixture of liquids (oil/water system) is the emulsion. The </w:t>
      </w:r>
      <w:proofErr w:type="spellStart"/>
      <w:r w:rsidR="00007B9D" w:rsidRPr="00007B9D">
        <w:rPr>
          <w:rFonts w:ascii="Arial" w:hAnsi="Arial" w:cs="Arial"/>
        </w:rPr>
        <w:t>nanoemulsion</w:t>
      </w:r>
      <w:proofErr w:type="spellEnd"/>
      <w:r w:rsidR="00007B9D" w:rsidRPr="00007B9D">
        <w:rPr>
          <w:rFonts w:ascii="Arial" w:hAnsi="Arial" w:cs="Arial"/>
        </w:rPr>
        <w:t xml:space="preserve"> diameters </w:t>
      </w:r>
      <w:r w:rsidR="005D7107">
        <w:rPr>
          <w:rFonts w:ascii="Arial" w:hAnsi="Arial" w:cs="Arial"/>
        </w:rPr>
        <w:t>of</w:t>
      </w:r>
      <w:r w:rsidR="005D7107" w:rsidRPr="00007B9D">
        <w:rPr>
          <w:rFonts w:ascii="Arial" w:hAnsi="Arial" w:cs="Arial"/>
        </w:rPr>
        <w:t xml:space="preserve"> </w:t>
      </w:r>
      <w:r w:rsidR="005D7107">
        <w:rPr>
          <w:rFonts w:ascii="Arial" w:hAnsi="Arial" w:cs="Arial"/>
        </w:rPr>
        <w:t xml:space="preserve">the </w:t>
      </w:r>
      <w:r w:rsidR="00007B9D" w:rsidRPr="00007B9D">
        <w:rPr>
          <w:rFonts w:ascii="Arial" w:hAnsi="Arial" w:cs="Arial"/>
        </w:rPr>
        <w:t xml:space="preserve">discrete droplets measure 500 nm or less. This consists of useful ingredients in their droplets and can additionally limit chemical degradation. </w:t>
      </w:r>
      <w:r>
        <w:rPr>
          <w:rFonts w:ascii="Arial" w:hAnsi="Arial" w:cs="Arial"/>
        </w:rPr>
        <w:t>“</w:t>
      </w:r>
      <w:r w:rsidR="00007B9D" w:rsidRPr="00007B9D">
        <w:rPr>
          <w:rFonts w:ascii="Arial" w:hAnsi="Arial" w:cs="Arial"/>
        </w:rPr>
        <w:t xml:space="preserve">Nestle and Unilever </w:t>
      </w:r>
      <w:r w:rsidR="005D7107">
        <w:rPr>
          <w:rFonts w:ascii="Arial" w:hAnsi="Arial" w:cs="Arial"/>
        </w:rPr>
        <w:t>have</w:t>
      </w:r>
      <w:r w:rsidR="005D7107" w:rsidRPr="00007B9D">
        <w:rPr>
          <w:rFonts w:ascii="Arial" w:hAnsi="Arial" w:cs="Arial"/>
        </w:rPr>
        <w:t xml:space="preserve"> </w:t>
      </w:r>
      <w:r w:rsidR="00007B9D" w:rsidRPr="00007B9D">
        <w:rPr>
          <w:rFonts w:ascii="Arial" w:hAnsi="Arial" w:cs="Arial"/>
        </w:rPr>
        <w:t xml:space="preserve">developed </w:t>
      </w:r>
      <w:proofErr w:type="spellStart"/>
      <w:r w:rsidR="00007B9D" w:rsidRPr="00007B9D">
        <w:rPr>
          <w:rFonts w:ascii="Arial" w:hAnsi="Arial" w:cs="Arial"/>
        </w:rPr>
        <w:t>nano</w:t>
      </w:r>
      <w:proofErr w:type="spellEnd"/>
      <w:r w:rsidR="00007B9D" w:rsidRPr="00007B9D">
        <w:rPr>
          <w:rFonts w:ascii="Arial" w:hAnsi="Arial" w:cs="Arial"/>
        </w:rPr>
        <w:t xml:space="preserve">-sized, emulsion-based ice cream with a </w:t>
      </w:r>
      <w:r w:rsidR="005D7107">
        <w:rPr>
          <w:rFonts w:ascii="Arial" w:hAnsi="Arial" w:cs="Arial"/>
        </w:rPr>
        <w:t>decreased</w:t>
      </w:r>
      <w:r w:rsidR="005D7107" w:rsidRPr="00007B9D">
        <w:rPr>
          <w:rFonts w:ascii="Arial" w:hAnsi="Arial" w:cs="Arial"/>
        </w:rPr>
        <w:t xml:space="preserve"> </w:t>
      </w:r>
      <w:r w:rsidR="00007B9D" w:rsidRPr="00007B9D">
        <w:rPr>
          <w:rFonts w:ascii="Arial" w:hAnsi="Arial" w:cs="Arial"/>
        </w:rPr>
        <w:t>fat content</w:t>
      </w:r>
      <w:r>
        <w:rPr>
          <w:rFonts w:ascii="Arial" w:hAnsi="Arial" w:cs="Arial"/>
        </w:rPr>
        <w:t>”</w:t>
      </w:r>
      <w:r w:rsidR="00007B9D" w:rsidRPr="00007B9D">
        <w:rPr>
          <w:rFonts w:ascii="Arial" w:hAnsi="Arial" w:cs="Arial"/>
        </w:rPr>
        <w:t xml:space="preserve"> (Renton, 2006) </w:t>
      </w:r>
      <w:r w:rsidR="00007B9D" w:rsidRPr="00007B9D">
        <w:rPr>
          <w:rFonts w:ascii="Arial" w:hAnsi="Arial" w:cs="Arial"/>
          <w:vertAlign w:val="superscript"/>
        </w:rPr>
        <w:t>[7]</w:t>
      </w:r>
      <w:r w:rsidR="00007B9D" w:rsidRPr="00007B9D">
        <w:rPr>
          <w:rFonts w:ascii="Arial" w:hAnsi="Arial" w:cs="Arial"/>
        </w:rPr>
        <w:t xml:space="preserve">. </w:t>
      </w:r>
      <w:r>
        <w:rPr>
          <w:rFonts w:ascii="Arial" w:hAnsi="Arial" w:cs="Arial"/>
        </w:rPr>
        <w:t>“</w:t>
      </w:r>
      <w:proofErr w:type="spellStart"/>
      <w:r w:rsidR="00007B9D" w:rsidRPr="00007B9D">
        <w:rPr>
          <w:rFonts w:ascii="Arial" w:hAnsi="Arial" w:cs="Arial"/>
        </w:rPr>
        <w:t>Nanoemulsions</w:t>
      </w:r>
      <w:proofErr w:type="spellEnd"/>
      <w:r w:rsidR="00007B9D" w:rsidRPr="00007B9D">
        <w:rPr>
          <w:rFonts w:ascii="Arial" w:hAnsi="Arial" w:cs="Arial"/>
        </w:rPr>
        <w:t xml:space="preserve"> are kinetically uniform liquid-in-liquid dispersions with droplet sizes about 100 nm</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Komaiko</w:t>
      </w:r>
      <w:proofErr w:type="spellEnd"/>
      <w:r w:rsidR="00007B9D" w:rsidRPr="00007B9D">
        <w:rPr>
          <w:rFonts w:ascii="Arial" w:hAnsi="Arial" w:cs="Arial"/>
        </w:rPr>
        <w:t xml:space="preserve"> and McClements, 2016) </w:t>
      </w:r>
      <w:r w:rsidR="00007B9D" w:rsidRPr="00007B9D">
        <w:rPr>
          <w:rFonts w:ascii="Arial" w:hAnsi="Arial" w:cs="Arial"/>
          <w:vertAlign w:val="superscript"/>
        </w:rPr>
        <w:t>[8]</w:t>
      </w:r>
      <w:r w:rsidR="00007B9D" w:rsidRPr="00007B9D">
        <w:rPr>
          <w:rFonts w:ascii="Arial" w:hAnsi="Arial" w:cs="Arial"/>
        </w:rPr>
        <w:t xml:space="preserve">. </w:t>
      </w:r>
      <w:r>
        <w:rPr>
          <w:rFonts w:ascii="Arial" w:hAnsi="Arial" w:cs="Arial"/>
        </w:rPr>
        <w:t>“</w:t>
      </w:r>
      <w:r w:rsidR="00007B9D" w:rsidRPr="00007B9D">
        <w:rPr>
          <w:rFonts w:ascii="Arial" w:hAnsi="Arial" w:cs="Arial"/>
        </w:rPr>
        <w:t xml:space="preserve">Improving the bioavailability of the encapsulated components due to the small particle size and high surface-to-volume ratio can be completed by using </w:t>
      </w:r>
      <w:r w:rsidR="005D7107">
        <w:rPr>
          <w:rFonts w:ascii="Arial" w:hAnsi="Arial" w:cs="Arial"/>
        </w:rPr>
        <w:t xml:space="preserve">a </w:t>
      </w:r>
      <w:proofErr w:type="spellStart"/>
      <w:r w:rsidR="00007B9D" w:rsidRPr="00007B9D">
        <w:rPr>
          <w:rFonts w:ascii="Arial" w:hAnsi="Arial" w:cs="Arial"/>
        </w:rPr>
        <w:t>Nanoemulsion</w:t>
      </w:r>
      <w:proofErr w:type="spellEnd"/>
      <w:r w:rsidR="00007B9D" w:rsidRPr="00007B9D">
        <w:rPr>
          <w:rFonts w:ascii="Arial" w:hAnsi="Arial" w:cs="Arial"/>
        </w:rPr>
        <w:t xml:space="preserve"> primarily based transport system</w:t>
      </w:r>
      <w:r>
        <w:rPr>
          <w:rFonts w:ascii="Arial" w:hAnsi="Arial" w:cs="Arial"/>
        </w:rPr>
        <w:t>”</w:t>
      </w:r>
      <w:r w:rsidR="00007B9D" w:rsidRPr="00007B9D">
        <w:rPr>
          <w:rFonts w:ascii="Arial" w:hAnsi="Arial" w:cs="Arial"/>
        </w:rPr>
        <w:t xml:space="preserve">. (Sun </w:t>
      </w:r>
      <w:r w:rsidR="00007B9D" w:rsidRPr="00007B9D">
        <w:rPr>
          <w:rFonts w:ascii="Arial" w:hAnsi="Arial" w:cs="Arial"/>
          <w:i/>
        </w:rPr>
        <w:t xml:space="preserve">et al., </w:t>
      </w:r>
      <w:r w:rsidR="00007B9D" w:rsidRPr="00007B9D">
        <w:rPr>
          <w:rFonts w:ascii="Arial" w:hAnsi="Arial" w:cs="Arial"/>
        </w:rPr>
        <w:t xml:space="preserve">2015) </w:t>
      </w:r>
      <w:r w:rsidR="00007B9D" w:rsidRPr="00007B9D">
        <w:rPr>
          <w:rFonts w:ascii="Arial" w:hAnsi="Arial" w:cs="Arial"/>
          <w:vertAlign w:val="superscript"/>
        </w:rPr>
        <w:t>[9]</w:t>
      </w:r>
      <w:r w:rsidR="00007B9D" w:rsidRPr="00007B9D">
        <w:rPr>
          <w:rFonts w:ascii="Arial" w:hAnsi="Arial" w:cs="Arial"/>
        </w:rPr>
        <w:t>.</w:t>
      </w:r>
    </w:p>
    <w:p w14:paraId="422B6BEC" w14:textId="77777777" w:rsidR="0037172D" w:rsidRPr="0037172D" w:rsidRDefault="0037172D" w:rsidP="0037172D">
      <w:pPr>
        <w:pStyle w:val="Body"/>
        <w:rPr>
          <w:rFonts w:ascii="Arial" w:hAnsi="Arial" w:cs="Arial"/>
          <w:b/>
        </w:rPr>
      </w:pPr>
    </w:p>
    <w:p w14:paraId="16D81D2C" w14:textId="77777777" w:rsidR="0037172D" w:rsidRPr="0037172D" w:rsidRDefault="0037172D" w:rsidP="0037172D">
      <w:pPr>
        <w:pStyle w:val="Body"/>
        <w:rPr>
          <w:rFonts w:ascii="Arial" w:hAnsi="Arial" w:cs="Arial"/>
          <w:b/>
        </w:rPr>
      </w:pPr>
      <w:r w:rsidRPr="0037172D">
        <w:rPr>
          <w:rFonts w:ascii="Arial" w:hAnsi="Arial" w:cs="Arial"/>
          <w:b/>
        </w:rPr>
        <w:t xml:space="preserve">2.2 </w:t>
      </w:r>
      <w:r w:rsidRPr="0037172D">
        <w:rPr>
          <w:rFonts w:ascii="Arial" w:hAnsi="Arial" w:cs="Arial"/>
          <w:b/>
        </w:rPr>
        <w:tab/>
        <w:t>Nanoencapsulation</w:t>
      </w:r>
    </w:p>
    <w:p w14:paraId="7BE3CBB1" w14:textId="19E1DD4D" w:rsidR="00007B9D" w:rsidRPr="00007B9D" w:rsidRDefault="002D4453" w:rsidP="00007B9D">
      <w:pPr>
        <w:pStyle w:val="Body"/>
        <w:rPr>
          <w:rFonts w:ascii="Arial" w:hAnsi="Arial" w:cs="Arial"/>
        </w:rPr>
      </w:pPr>
      <w:r>
        <w:rPr>
          <w:rFonts w:ascii="Arial" w:hAnsi="Arial" w:cs="Arial"/>
        </w:rPr>
        <w:lastRenderedPageBreak/>
        <w:t>“</w:t>
      </w:r>
      <w:r w:rsidR="00007B9D" w:rsidRPr="00007B9D">
        <w:rPr>
          <w:rFonts w:ascii="Arial" w:hAnsi="Arial" w:cs="Arial"/>
        </w:rPr>
        <w:t xml:space="preserve">Recently, </w:t>
      </w:r>
      <w:proofErr w:type="spellStart"/>
      <w:r w:rsidR="00007B9D" w:rsidRPr="00007B9D">
        <w:rPr>
          <w:rFonts w:ascii="Arial" w:hAnsi="Arial" w:cs="Arial"/>
        </w:rPr>
        <w:t>nano</w:t>
      </w:r>
      <w:proofErr w:type="spellEnd"/>
      <w:r w:rsidR="00007B9D" w:rsidRPr="00007B9D">
        <w:rPr>
          <w:rFonts w:ascii="Arial" w:hAnsi="Arial" w:cs="Arial"/>
        </w:rPr>
        <w:t xml:space="preserve">-encapsulation with several strategies </w:t>
      </w:r>
      <w:r w:rsidR="005D7107">
        <w:rPr>
          <w:rFonts w:ascii="Arial" w:hAnsi="Arial" w:cs="Arial"/>
        </w:rPr>
        <w:t>has been</w:t>
      </w:r>
      <w:r w:rsidR="005D7107" w:rsidRPr="00007B9D">
        <w:rPr>
          <w:rFonts w:ascii="Arial" w:hAnsi="Arial" w:cs="Arial"/>
        </w:rPr>
        <w:t xml:space="preserve"> </w:t>
      </w:r>
      <w:r w:rsidR="00007B9D" w:rsidRPr="00007B9D">
        <w:rPr>
          <w:rFonts w:ascii="Arial" w:hAnsi="Arial" w:cs="Arial"/>
        </w:rPr>
        <w:t xml:space="preserve">gradually rising with </w:t>
      </w:r>
      <w:r w:rsidR="005D7107">
        <w:rPr>
          <w:rFonts w:ascii="Arial" w:hAnsi="Arial" w:cs="Arial"/>
        </w:rPr>
        <w:t>its</w:t>
      </w:r>
      <w:r w:rsidR="005D7107" w:rsidRPr="00007B9D">
        <w:rPr>
          <w:rFonts w:ascii="Arial" w:hAnsi="Arial" w:cs="Arial"/>
        </w:rPr>
        <w:t xml:space="preserve"> </w:t>
      </w:r>
      <w:r w:rsidR="00007B9D" w:rsidRPr="00007B9D">
        <w:rPr>
          <w:rFonts w:ascii="Arial" w:hAnsi="Arial" w:cs="Arial"/>
        </w:rPr>
        <w:t xml:space="preserve">own benefits and disadvantages. These techniques include coacervation, nanoprecipitation, inclusion complexation, emulsification, solvent evaporation, and supercritical fluid methods; </w:t>
      </w:r>
      <w:r w:rsidR="005D7107">
        <w:rPr>
          <w:rFonts w:ascii="Arial" w:hAnsi="Arial" w:cs="Arial"/>
        </w:rPr>
        <w:t xml:space="preserve">they </w:t>
      </w:r>
      <w:r w:rsidR="00007B9D" w:rsidRPr="00007B9D">
        <w:rPr>
          <w:rFonts w:ascii="Arial" w:hAnsi="Arial" w:cs="Arial"/>
        </w:rPr>
        <w:t xml:space="preserve">are enduring techniques for nano-encapsulation of food materials. Moreover, the particular techniques for encapsulation of lipophilic bioactive compounds are solvent evaporation and nanoprecipitation. However, this encapsulation applied sciences and depends on acceptable techniques such as drying to provide </w:t>
      </w:r>
      <w:proofErr w:type="spellStart"/>
      <w:r w:rsidR="00007B9D" w:rsidRPr="00007B9D">
        <w:rPr>
          <w:rFonts w:ascii="Arial" w:hAnsi="Arial" w:cs="Arial"/>
        </w:rPr>
        <w:t>nanoencapsulates</w:t>
      </w:r>
      <w:proofErr w:type="spellEnd"/>
      <w:r w:rsidR="00007B9D" w:rsidRPr="00007B9D">
        <w:rPr>
          <w:rFonts w:ascii="Arial" w:hAnsi="Arial" w:cs="Arial"/>
        </w:rPr>
        <w:t xml:space="preserve"> in a powdery form</w:t>
      </w:r>
      <w:r>
        <w:rPr>
          <w:rFonts w:ascii="Arial" w:hAnsi="Arial" w:cs="Arial"/>
        </w:rPr>
        <w:t>”</w:t>
      </w:r>
      <w:r w:rsidR="00007B9D" w:rsidRPr="00007B9D">
        <w:rPr>
          <w:rFonts w:ascii="Arial" w:hAnsi="Arial" w:cs="Arial"/>
        </w:rPr>
        <w:t xml:space="preserve"> (Lee </w:t>
      </w:r>
      <w:r w:rsidR="00007B9D" w:rsidRPr="00007B9D">
        <w:rPr>
          <w:rFonts w:ascii="Arial" w:hAnsi="Arial" w:cs="Arial"/>
          <w:i/>
        </w:rPr>
        <w:t>et al.,</w:t>
      </w:r>
      <w:r w:rsidR="00007B9D" w:rsidRPr="00007B9D">
        <w:rPr>
          <w:rFonts w:ascii="Arial" w:hAnsi="Arial" w:cs="Arial"/>
        </w:rPr>
        <w:t xml:space="preserve"> 2017) </w:t>
      </w:r>
      <w:r w:rsidR="00007B9D" w:rsidRPr="00007B9D">
        <w:rPr>
          <w:rFonts w:ascii="Arial" w:hAnsi="Arial" w:cs="Arial"/>
          <w:vertAlign w:val="superscript"/>
        </w:rPr>
        <w:t>[10]</w:t>
      </w:r>
      <w:r w:rsidR="00007B9D" w:rsidRPr="00007B9D">
        <w:rPr>
          <w:rFonts w:ascii="Arial" w:hAnsi="Arial" w:cs="Arial"/>
        </w:rPr>
        <w:t xml:space="preserve">. </w:t>
      </w:r>
      <w:r>
        <w:rPr>
          <w:rFonts w:ascii="Arial" w:hAnsi="Arial" w:cs="Arial"/>
        </w:rPr>
        <w:t>“</w:t>
      </w:r>
      <w:r w:rsidR="00007B9D" w:rsidRPr="00007B9D">
        <w:rPr>
          <w:rFonts w:ascii="Arial" w:hAnsi="Arial" w:cs="Arial"/>
        </w:rPr>
        <w:t xml:space="preserve">Functional elements encompass </w:t>
      </w:r>
      <w:proofErr w:type="spellStart"/>
      <w:r w:rsidR="00007B9D" w:rsidRPr="00007B9D">
        <w:rPr>
          <w:rFonts w:ascii="Arial" w:hAnsi="Arial" w:cs="Arial"/>
        </w:rPr>
        <w:t>flavourings</w:t>
      </w:r>
      <w:proofErr w:type="spellEnd"/>
      <w:r w:rsidR="00007B9D" w:rsidRPr="00007B9D">
        <w:rPr>
          <w:rFonts w:ascii="Arial" w:hAnsi="Arial" w:cs="Arial"/>
        </w:rPr>
        <w:t xml:space="preserve">, antimicrobials, antioxidants, vitamins, </w:t>
      </w:r>
      <w:proofErr w:type="spellStart"/>
      <w:r w:rsidR="00007B9D" w:rsidRPr="00007B9D">
        <w:rPr>
          <w:rFonts w:ascii="Arial" w:hAnsi="Arial" w:cs="Arial"/>
        </w:rPr>
        <w:t>colourants</w:t>
      </w:r>
      <w:proofErr w:type="spellEnd"/>
      <w:r w:rsidR="00007B9D" w:rsidRPr="00007B9D">
        <w:rPr>
          <w:rFonts w:ascii="Arial" w:hAnsi="Arial" w:cs="Arial"/>
        </w:rPr>
        <w:t>, and preservatives</w:t>
      </w:r>
      <w:r w:rsidR="005D7107">
        <w:rPr>
          <w:rFonts w:ascii="Arial" w:hAnsi="Arial" w:cs="Arial"/>
        </w:rPr>
        <w:t>,</w:t>
      </w:r>
      <w:r w:rsidR="00007B9D" w:rsidRPr="00007B9D">
        <w:rPr>
          <w:rFonts w:ascii="Arial" w:hAnsi="Arial" w:cs="Arial"/>
        </w:rPr>
        <w:t xml:space="preserve"> and it </w:t>
      </w:r>
      <w:r w:rsidR="005D7107">
        <w:rPr>
          <w:rFonts w:ascii="Arial" w:hAnsi="Arial" w:cs="Arial"/>
        </w:rPr>
        <w:t>come</w:t>
      </w:r>
      <w:r w:rsidR="005D7107" w:rsidRPr="00007B9D">
        <w:rPr>
          <w:rFonts w:ascii="Arial" w:hAnsi="Arial" w:cs="Arial"/>
        </w:rPr>
        <w:t xml:space="preserve"> </w:t>
      </w:r>
      <w:r w:rsidR="00007B9D" w:rsidRPr="00007B9D">
        <w:rPr>
          <w:rFonts w:ascii="Arial" w:hAnsi="Arial" w:cs="Arial"/>
        </w:rPr>
        <w:t>in a variety of molecular and physical forms such as polarities (non-polar, polar and amphiphilic), molecular weights (low to high), and physical states (solid, liquid, gas).</w:t>
      </w:r>
      <w:r w:rsidR="005D7107">
        <w:rPr>
          <w:rFonts w:ascii="Arial" w:hAnsi="Arial" w:cs="Arial"/>
        </w:rPr>
        <w:t xml:space="preserve"> </w:t>
      </w:r>
      <w:r w:rsidR="00007B9D" w:rsidRPr="00007B9D">
        <w:rPr>
          <w:rFonts w:ascii="Arial" w:hAnsi="Arial" w:cs="Arial"/>
        </w:rPr>
        <w:t>These components are immediately used in their pure form and are integrated into some structure of delivery system. Few encapsulates have reported desirable inhibitory impact in opposition to positive focused ailments</w:t>
      </w:r>
      <w:r w:rsidR="005D7107">
        <w:rPr>
          <w:rFonts w:ascii="Arial" w:hAnsi="Arial" w:cs="Arial"/>
        </w:rPr>
        <w:t>,</w:t>
      </w:r>
      <w:r w:rsidR="00007B9D" w:rsidRPr="00007B9D">
        <w:rPr>
          <w:rFonts w:ascii="Arial" w:hAnsi="Arial" w:cs="Arial"/>
        </w:rPr>
        <w:t xml:space="preserve"> while most of </w:t>
      </w:r>
      <w:r w:rsidR="005D7107">
        <w:rPr>
          <w:rFonts w:ascii="Arial" w:hAnsi="Arial" w:cs="Arial"/>
        </w:rPr>
        <w:t>these</w:t>
      </w:r>
      <w:r w:rsidR="005D7107" w:rsidRPr="00007B9D">
        <w:rPr>
          <w:rFonts w:ascii="Arial" w:hAnsi="Arial" w:cs="Arial"/>
        </w:rPr>
        <w:t xml:space="preserve"> </w:t>
      </w:r>
      <w:proofErr w:type="spellStart"/>
      <w:r w:rsidR="00007B9D" w:rsidRPr="00007B9D">
        <w:rPr>
          <w:rFonts w:ascii="Arial" w:hAnsi="Arial" w:cs="Arial"/>
        </w:rPr>
        <w:t>nanoencapsulates</w:t>
      </w:r>
      <w:proofErr w:type="spellEnd"/>
      <w:r w:rsidR="00007B9D" w:rsidRPr="00007B9D">
        <w:rPr>
          <w:rFonts w:ascii="Arial" w:hAnsi="Arial" w:cs="Arial"/>
        </w:rPr>
        <w:t xml:space="preserve"> have shown awesome bioavailability. Presently, the viable risks of nanomaterials to human health are no longer </w:t>
      </w:r>
      <w:proofErr w:type="spellStart"/>
      <w:r w:rsidR="005D7107">
        <w:rPr>
          <w:rFonts w:ascii="Arial" w:hAnsi="Arial" w:cs="Arial"/>
        </w:rPr>
        <w:t>recognised</w:t>
      </w:r>
      <w:proofErr w:type="spellEnd"/>
      <w:r w:rsidR="005D7107">
        <w:rPr>
          <w:rFonts w:ascii="Arial" w:hAnsi="Arial" w:cs="Arial"/>
        </w:rPr>
        <w:t>,</w:t>
      </w:r>
      <w:r w:rsidR="00007B9D" w:rsidRPr="00007B9D">
        <w:rPr>
          <w:rFonts w:ascii="Arial" w:hAnsi="Arial" w:cs="Arial"/>
        </w:rPr>
        <w:t xml:space="preserve"> and research has to be done regarding that</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Ezhilarasi</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2013) </w:t>
      </w:r>
      <w:r w:rsidR="00007B9D" w:rsidRPr="00007B9D">
        <w:rPr>
          <w:rFonts w:ascii="Arial" w:hAnsi="Arial" w:cs="Arial"/>
          <w:vertAlign w:val="superscript"/>
        </w:rPr>
        <w:t>[11]</w:t>
      </w:r>
      <w:r w:rsidR="00007B9D" w:rsidRPr="00007B9D">
        <w:rPr>
          <w:rFonts w:ascii="Arial" w:hAnsi="Arial" w:cs="Arial"/>
        </w:rPr>
        <w:t xml:space="preserve">. Moreover, the development of the regulatory problems on nanofoods </w:t>
      </w:r>
      <w:r w:rsidR="005D7107">
        <w:rPr>
          <w:rFonts w:ascii="Arial" w:hAnsi="Arial" w:cs="Arial"/>
        </w:rPr>
        <w:t>is</w:t>
      </w:r>
      <w:r w:rsidR="005D7107" w:rsidRPr="00007B9D">
        <w:rPr>
          <w:rFonts w:ascii="Arial" w:hAnsi="Arial" w:cs="Arial"/>
        </w:rPr>
        <w:t xml:space="preserve"> </w:t>
      </w:r>
      <w:r w:rsidR="00007B9D" w:rsidRPr="00007B9D">
        <w:rPr>
          <w:rFonts w:ascii="Arial" w:hAnsi="Arial" w:cs="Arial"/>
        </w:rPr>
        <w:t xml:space="preserve">nevertheless ongoing, and this will result </w:t>
      </w:r>
      <w:r w:rsidR="005D7107">
        <w:rPr>
          <w:rFonts w:ascii="Arial" w:hAnsi="Arial" w:cs="Arial"/>
        </w:rPr>
        <w:t>in amplified</w:t>
      </w:r>
      <w:r w:rsidR="00007B9D" w:rsidRPr="00007B9D">
        <w:rPr>
          <w:rFonts w:ascii="Arial" w:hAnsi="Arial" w:cs="Arial"/>
        </w:rPr>
        <w:t xml:space="preserve"> initiatives to control, </w:t>
      </w:r>
      <w:r w:rsidR="005D7107">
        <w:rPr>
          <w:rFonts w:ascii="Arial" w:hAnsi="Arial" w:cs="Arial"/>
        </w:rPr>
        <w:t>administer</w:t>
      </w:r>
      <w:r w:rsidR="00007B9D" w:rsidRPr="00007B9D">
        <w:rPr>
          <w:rFonts w:ascii="Arial" w:hAnsi="Arial" w:cs="Arial"/>
        </w:rPr>
        <w:t>, and promote the proper improvement of nano-sized food-related merchandise with the aid of the national bodies.</w:t>
      </w:r>
    </w:p>
    <w:p w14:paraId="6D0A33AB" w14:textId="77777777" w:rsidR="0037172D" w:rsidRPr="0037172D" w:rsidRDefault="0037172D" w:rsidP="0037172D">
      <w:pPr>
        <w:pStyle w:val="Body"/>
        <w:rPr>
          <w:rFonts w:ascii="Arial" w:hAnsi="Arial" w:cs="Arial"/>
        </w:rPr>
      </w:pPr>
    </w:p>
    <w:p w14:paraId="3B6D1664" w14:textId="77777777" w:rsidR="0037172D" w:rsidRPr="0037172D" w:rsidRDefault="0037172D" w:rsidP="0037172D">
      <w:pPr>
        <w:pStyle w:val="Body"/>
        <w:rPr>
          <w:rFonts w:ascii="Arial" w:hAnsi="Arial" w:cs="Arial"/>
          <w:b/>
        </w:rPr>
      </w:pPr>
      <w:r w:rsidRPr="0037172D">
        <w:rPr>
          <w:rFonts w:ascii="Arial" w:hAnsi="Arial" w:cs="Arial"/>
          <w:b/>
        </w:rPr>
        <w:t xml:space="preserve">2.3 </w:t>
      </w:r>
      <w:r w:rsidRPr="0037172D">
        <w:rPr>
          <w:rFonts w:ascii="Arial" w:hAnsi="Arial" w:cs="Arial"/>
          <w:b/>
        </w:rPr>
        <w:tab/>
        <w:t>Nutraceuticals</w:t>
      </w:r>
    </w:p>
    <w:p w14:paraId="6300CA20" w14:textId="0D45B6B4"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 xml:space="preserve">Nanotechnology renders lipophilic supplies to </w:t>
      </w:r>
      <w:r w:rsidR="005D7107">
        <w:rPr>
          <w:rFonts w:ascii="Arial" w:hAnsi="Arial" w:cs="Arial"/>
        </w:rPr>
        <w:t>fat-soluble</w:t>
      </w:r>
      <w:r w:rsidR="00007B9D" w:rsidRPr="00007B9D">
        <w:rPr>
          <w:rFonts w:ascii="Arial" w:hAnsi="Arial" w:cs="Arial"/>
        </w:rPr>
        <w:t xml:space="preserve"> and hydrophilic elements to </w:t>
      </w:r>
      <w:r w:rsidR="005D7107">
        <w:rPr>
          <w:rFonts w:ascii="Arial" w:hAnsi="Arial" w:cs="Arial"/>
        </w:rPr>
        <w:t>water-soluble</w:t>
      </w:r>
      <w:r w:rsidR="00007B9D" w:rsidRPr="00007B9D">
        <w:rPr>
          <w:rFonts w:ascii="Arial" w:hAnsi="Arial" w:cs="Arial"/>
        </w:rPr>
        <w:t xml:space="preserve"> and causes nanoparticles of some useful ingredients</w:t>
      </w:r>
      <w:r w:rsidR="005D7107">
        <w:rPr>
          <w:rFonts w:ascii="Arial" w:hAnsi="Arial" w:cs="Arial"/>
        </w:rPr>
        <w:t>,</w:t>
      </w:r>
      <w:r w:rsidR="00007B9D" w:rsidRPr="00007B9D">
        <w:rPr>
          <w:rFonts w:ascii="Arial" w:hAnsi="Arial" w:cs="Arial"/>
        </w:rPr>
        <w:t xml:space="preserve"> such as carotenoids, phytosterols, and antioxidants</w:t>
      </w:r>
      <w:r w:rsidR="005D7107">
        <w:rPr>
          <w:rFonts w:ascii="Arial" w:hAnsi="Arial" w:cs="Arial"/>
        </w:rPr>
        <w:t>,</w:t>
      </w:r>
      <w:r w:rsidR="00007B9D" w:rsidRPr="00007B9D">
        <w:rPr>
          <w:rFonts w:ascii="Arial" w:hAnsi="Arial" w:cs="Arial"/>
        </w:rPr>
        <w:t xml:space="preserve"> to be dispersed in fruit drinks or water. This improves their bioavailability</w:t>
      </w:r>
      <w:r>
        <w:rPr>
          <w:rFonts w:ascii="Arial" w:hAnsi="Arial" w:cs="Arial"/>
        </w:rPr>
        <w:t>”</w:t>
      </w:r>
      <w:r w:rsidR="00007B9D" w:rsidRPr="00007B9D">
        <w:rPr>
          <w:rFonts w:ascii="Arial" w:hAnsi="Arial" w:cs="Arial"/>
        </w:rPr>
        <w:t xml:space="preserve"> (Chen </w:t>
      </w:r>
      <w:r w:rsidR="00007B9D" w:rsidRPr="00007B9D">
        <w:rPr>
          <w:rFonts w:ascii="Arial" w:hAnsi="Arial" w:cs="Arial"/>
          <w:i/>
        </w:rPr>
        <w:t>et al.</w:t>
      </w:r>
      <w:r w:rsidR="00007B9D" w:rsidRPr="00007B9D">
        <w:rPr>
          <w:rFonts w:ascii="Arial" w:hAnsi="Arial" w:cs="Arial"/>
        </w:rPr>
        <w:t xml:space="preserve"> 2006 </w:t>
      </w:r>
      <w:r w:rsidR="00007B9D" w:rsidRPr="00007B9D">
        <w:rPr>
          <w:rFonts w:ascii="Arial" w:hAnsi="Arial" w:cs="Arial"/>
          <w:vertAlign w:val="superscript"/>
        </w:rPr>
        <w:t>[12]</w:t>
      </w:r>
      <w:r w:rsidR="00007B9D" w:rsidRPr="00007B9D">
        <w:rPr>
          <w:rFonts w:ascii="Arial" w:hAnsi="Arial" w:cs="Arial"/>
        </w:rPr>
        <w:t xml:space="preserve">; IFST 2006) </w:t>
      </w:r>
      <w:r w:rsidR="00007B9D" w:rsidRPr="00007B9D">
        <w:rPr>
          <w:rFonts w:ascii="Arial" w:hAnsi="Arial" w:cs="Arial"/>
          <w:vertAlign w:val="superscript"/>
        </w:rPr>
        <w:t>[13]</w:t>
      </w:r>
      <w:r w:rsidR="00007B9D" w:rsidRPr="00007B9D">
        <w:rPr>
          <w:rFonts w:ascii="Arial" w:hAnsi="Arial" w:cs="Arial"/>
        </w:rPr>
        <w:t xml:space="preserve">. </w:t>
      </w:r>
      <w:r>
        <w:rPr>
          <w:rFonts w:ascii="Arial" w:hAnsi="Arial" w:cs="Arial"/>
        </w:rPr>
        <w:t>“</w:t>
      </w:r>
      <w:r w:rsidR="00007B9D" w:rsidRPr="00007B9D">
        <w:rPr>
          <w:rFonts w:ascii="Arial" w:hAnsi="Arial" w:cs="Arial"/>
        </w:rPr>
        <w:t xml:space="preserve">These ideas have attracted </w:t>
      </w:r>
      <w:r w:rsidR="005D7107">
        <w:rPr>
          <w:rFonts w:ascii="Arial" w:hAnsi="Arial" w:cs="Arial"/>
        </w:rPr>
        <w:t>attention,</w:t>
      </w:r>
      <w:r w:rsidR="005D7107" w:rsidRPr="00007B9D">
        <w:rPr>
          <w:rFonts w:ascii="Arial" w:hAnsi="Arial" w:cs="Arial"/>
        </w:rPr>
        <w:t xml:space="preserve"> </w:t>
      </w:r>
      <w:r w:rsidR="00007B9D" w:rsidRPr="00007B9D">
        <w:rPr>
          <w:rFonts w:ascii="Arial" w:hAnsi="Arial" w:cs="Arial"/>
        </w:rPr>
        <w:t xml:space="preserve">specifically in the industrial diary enterprise and food supplements containing nanoparticles. An example is </w:t>
      </w:r>
      <w:r w:rsidR="005D7107">
        <w:rPr>
          <w:rFonts w:ascii="Arial" w:hAnsi="Arial" w:cs="Arial"/>
        </w:rPr>
        <w:t xml:space="preserve">a </w:t>
      </w:r>
      <w:r w:rsidR="00007B9D" w:rsidRPr="00007B9D">
        <w:rPr>
          <w:rFonts w:ascii="Arial" w:hAnsi="Arial" w:cs="Arial"/>
        </w:rPr>
        <w:t>Canola oil-based nano-sized micellar system</w:t>
      </w:r>
      <w:r w:rsidR="005D7107">
        <w:rPr>
          <w:rFonts w:ascii="Arial" w:hAnsi="Arial" w:cs="Arial"/>
        </w:rPr>
        <w:t>,</w:t>
      </w:r>
      <w:r w:rsidR="00007B9D" w:rsidRPr="00007B9D">
        <w:rPr>
          <w:rFonts w:ascii="Arial" w:hAnsi="Arial" w:cs="Arial"/>
        </w:rPr>
        <w:t xml:space="preserve"> which is said to have provided transport of materials such as vitamins, minerals, or phytochemicals. A wide range of </w:t>
      </w:r>
      <w:proofErr w:type="spellStart"/>
      <w:r w:rsidR="00007B9D" w:rsidRPr="00007B9D">
        <w:rPr>
          <w:rFonts w:ascii="Arial" w:hAnsi="Arial" w:cs="Arial"/>
        </w:rPr>
        <w:t>nanoceutical</w:t>
      </w:r>
      <w:proofErr w:type="spellEnd"/>
      <w:r w:rsidR="00007B9D" w:rsidRPr="00007B9D">
        <w:rPr>
          <w:rFonts w:ascii="Arial" w:hAnsi="Arial" w:cs="Arial"/>
        </w:rPr>
        <w:t xml:space="preserve"> products contains nanocages or nanoclusters and act as transport vehicles. An example is a chocolate drink claimed to be sufficiently sweet without even adding sugar or sweeteners to it</w:t>
      </w:r>
      <w:r>
        <w:rPr>
          <w:rFonts w:ascii="Arial" w:hAnsi="Arial" w:cs="Arial"/>
        </w:rPr>
        <w:t>”</w:t>
      </w:r>
      <w:r w:rsidR="00007B9D" w:rsidRPr="00007B9D">
        <w:rPr>
          <w:rFonts w:ascii="Arial" w:hAnsi="Arial" w:cs="Arial"/>
        </w:rPr>
        <w:t xml:space="preserve"> (Chen </w:t>
      </w:r>
      <w:r w:rsidR="00007B9D" w:rsidRPr="00007B9D">
        <w:rPr>
          <w:rFonts w:ascii="Arial" w:hAnsi="Arial" w:cs="Arial"/>
          <w:i/>
        </w:rPr>
        <w:t>et al.,</w:t>
      </w:r>
      <w:r w:rsidR="00007B9D" w:rsidRPr="00007B9D">
        <w:rPr>
          <w:rFonts w:ascii="Arial" w:hAnsi="Arial" w:cs="Arial"/>
        </w:rPr>
        <w:t xml:space="preserve"> 2006) </w:t>
      </w:r>
      <w:r w:rsidR="00007B9D" w:rsidRPr="00007B9D">
        <w:rPr>
          <w:rFonts w:ascii="Arial" w:hAnsi="Arial" w:cs="Arial"/>
          <w:vertAlign w:val="superscript"/>
        </w:rPr>
        <w:t>[12]</w:t>
      </w:r>
      <w:r w:rsidR="00007B9D" w:rsidRPr="00007B9D">
        <w:rPr>
          <w:rFonts w:ascii="Arial" w:hAnsi="Arial" w:cs="Arial"/>
        </w:rPr>
        <w:t xml:space="preserve">. </w:t>
      </w:r>
      <w:proofErr w:type="spellStart"/>
      <w:r w:rsidR="00007B9D" w:rsidRPr="00007B9D">
        <w:rPr>
          <w:rFonts w:ascii="Arial" w:hAnsi="Arial" w:cs="Arial"/>
        </w:rPr>
        <w:t>Nanosilver</w:t>
      </w:r>
      <w:proofErr w:type="spellEnd"/>
      <w:r w:rsidR="00007B9D" w:rsidRPr="00007B9D">
        <w:rPr>
          <w:rFonts w:ascii="Arial" w:hAnsi="Arial" w:cs="Arial"/>
        </w:rPr>
        <w:t xml:space="preserve"> or nanogold are also handy as mineral supplements. </w:t>
      </w:r>
      <w:proofErr w:type="spellStart"/>
      <w:r w:rsidR="00007B9D" w:rsidRPr="00007B9D">
        <w:rPr>
          <w:rFonts w:ascii="Arial" w:hAnsi="Arial" w:cs="Arial"/>
        </w:rPr>
        <w:t>Preaccumulation</w:t>
      </w:r>
      <w:proofErr w:type="spellEnd"/>
      <w:r w:rsidR="00007B9D" w:rsidRPr="00007B9D">
        <w:rPr>
          <w:rFonts w:ascii="Arial" w:hAnsi="Arial" w:cs="Arial"/>
        </w:rPr>
        <w:t xml:space="preserve"> of cholesterol can be avoided by using some of the nutraceuticals included in the carriers, examples of these nutraceuticals are lycopene, beta-carotenes and phytosterols.</w:t>
      </w:r>
    </w:p>
    <w:p w14:paraId="305718A0" w14:textId="77777777" w:rsidR="0037172D" w:rsidRPr="0037172D" w:rsidRDefault="0037172D" w:rsidP="0037172D">
      <w:pPr>
        <w:pStyle w:val="Body"/>
        <w:rPr>
          <w:rFonts w:ascii="Arial" w:hAnsi="Arial" w:cs="Arial"/>
          <w:b/>
        </w:rPr>
      </w:pPr>
    </w:p>
    <w:p w14:paraId="1858744A" w14:textId="77777777" w:rsidR="0037172D" w:rsidRPr="0037172D" w:rsidRDefault="0037172D" w:rsidP="0037172D">
      <w:pPr>
        <w:pStyle w:val="Body"/>
        <w:rPr>
          <w:rFonts w:ascii="Arial" w:hAnsi="Arial" w:cs="Arial"/>
        </w:rPr>
      </w:pPr>
      <w:r w:rsidRPr="0037172D">
        <w:rPr>
          <w:rFonts w:ascii="Arial" w:hAnsi="Arial" w:cs="Arial"/>
          <w:b/>
        </w:rPr>
        <w:t>2.4</w:t>
      </w:r>
      <w:r w:rsidRPr="0037172D">
        <w:rPr>
          <w:rFonts w:ascii="Arial" w:hAnsi="Arial" w:cs="Arial"/>
          <w:b/>
        </w:rPr>
        <w:tab/>
      </w:r>
      <w:proofErr w:type="spellStart"/>
      <w:r w:rsidRPr="0037172D">
        <w:rPr>
          <w:rFonts w:ascii="Arial" w:hAnsi="Arial" w:cs="Arial"/>
          <w:b/>
        </w:rPr>
        <w:t>Nanosensors</w:t>
      </w:r>
      <w:proofErr w:type="spellEnd"/>
      <w:r w:rsidRPr="0037172D">
        <w:rPr>
          <w:rFonts w:ascii="Arial" w:hAnsi="Arial" w:cs="Arial"/>
        </w:rPr>
        <w:t xml:space="preserve"> </w:t>
      </w:r>
    </w:p>
    <w:p w14:paraId="1471FD46" w14:textId="1B03AD1A"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 xml:space="preserve">In the food industry, food preservation is of extreme importance. </w:t>
      </w:r>
      <w:proofErr w:type="spellStart"/>
      <w:r w:rsidR="00007B9D" w:rsidRPr="00007B9D">
        <w:rPr>
          <w:rFonts w:ascii="Arial" w:hAnsi="Arial" w:cs="Arial"/>
        </w:rPr>
        <w:t>Nanosensors</w:t>
      </w:r>
      <w:proofErr w:type="spellEnd"/>
      <w:r w:rsidR="00007B9D" w:rsidRPr="00007B9D">
        <w:rPr>
          <w:rFonts w:ascii="Arial" w:hAnsi="Arial" w:cs="Arial"/>
        </w:rPr>
        <w:t xml:space="preserve"> </w:t>
      </w:r>
      <w:r w:rsidR="005D7107">
        <w:rPr>
          <w:rFonts w:ascii="Arial" w:hAnsi="Arial" w:cs="Arial"/>
        </w:rPr>
        <w:t>are</w:t>
      </w:r>
      <w:r w:rsidR="005D7107" w:rsidRPr="00007B9D">
        <w:rPr>
          <w:rFonts w:ascii="Arial" w:hAnsi="Arial" w:cs="Arial"/>
        </w:rPr>
        <w:t xml:space="preserve"> </w:t>
      </w:r>
      <w:r w:rsidR="00007B9D" w:rsidRPr="00007B9D">
        <w:rPr>
          <w:rFonts w:ascii="Arial" w:hAnsi="Arial" w:cs="Arial"/>
        </w:rPr>
        <w:t xml:space="preserve">used to detect food </w:t>
      </w:r>
      <w:r w:rsidR="005D7107">
        <w:rPr>
          <w:rFonts w:ascii="Arial" w:hAnsi="Arial" w:cs="Arial"/>
        </w:rPr>
        <w:t>spoilage</w:t>
      </w:r>
      <w:r w:rsidR="00007B9D" w:rsidRPr="00007B9D">
        <w:rPr>
          <w:rFonts w:ascii="Arial" w:hAnsi="Arial" w:cs="Arial"/>
        </w:rPr>
        <w:t>, microbial and other food contaminants. They are also used as sensors in food production and at packaging plants</w:t>
      </w:r>
      <w:r>
        <w:rPr>
          <w:rFonts w:ascii="Arial" w:hAnsi="Arial" w:cs="Arial"/>
        </w:rPr>
        <w:t>”</w:t>
      </w:r>
      <w:r w:rsidR="00007B9D" w:rsidRPr="00007B9D">
        <w:rPr>
          <w:rFonts w:ascii="Arial" w:hAnsi="Arial" w:cs="Arial"/>
        </w:rPr>
        <w:t xml:space="preserve"> (Buzby, 2010) </w:t>
      </w:r>
      <w:r w:rsidR="00007B9D" w:rsidRPr="00007B9D">
        <w:rPr>
          <w:rFonts w:ascii="Arial" w:hAnsi="Arial" w:cs="Arial"/>
          <w:vertAlign w:val="superscript"/>
        </w:rPr>
        <w:t>[14]</w:t>
      </w:r>
      <w:r w:rsidR="00007B9D" w:rsidRPr="00007B9D">
        <w:rPr>
          <w:rFonts w:ascii="Arial" w:hAnsi="Arial" w:cs="Arial"/>
        </w:rPr>
        <w:t xml:space="preserve">. </w:t>
      </w:r>
      <w:r>
        <w:rPr>
          <w:rFonts w:ascii="Arial" w:hAnsi="Arial" w:cs="Arial"/>
        </w:rPr>
        <w:t>“</w:t>
      </w:r>
      <w:r w:rsidR="005D7107">
        <w:rPr>
          <w:rFonts w:ascii="Arial" w:hAnsi="Arial" w:cs="Arial"/>
        </w:rPr>
        <w:t>An example</w:t>
      </w:r>
      <w:r w:rsidR="005D7107" w:rsidRPr="00007B9D">
        <w:rPr>
          <w:rFonts w:ascii="Arial" w:hAnsi="Arial" w:cs="Arial"/>
        </w:rPr>
        <w:t xml:space="preserve"> </w:t>
      </w:r>
      <w:r w:rsidR="00007B9D" w:rsidRPr="00007B9D">
        <w:rPr>
          <w:rFonts w:ascii="Arial" w:hAnsi="Arial" w:cs="Arial"/>
        </w:rPr>
        <w:t xml:space="preserve">is an array of lots of nanoparticles designed to ﬂuoresce in different </w:t>
      </w:r>
      <w:proofErr w:type="spellStart"/>
      <w:r w:rsidR="00007B9D" w:rsidRPr="00007B9D">
        <w:rPr>
          <w:rFonts w:ascii="Arial" w:hAnsi="Arial" w:cs="Arial"/>
        </w:rPr>
        <w:t>colours</w:t>
      </w:r>
      <w:proofErr w:type="spellEnd"/>
      <w:r w:rsidR="00007B9D" w:rsidRPr="00007B9D">
        <w:rPr>
          <w:rFonts w:ascii="Arial" w:hAnsi="Arial" w:cs="Arial"/>
        </w:rPr>
        <w:t xml:space="preserve"> on contact with food pathogens. Noting the critical importance of time in food microbiology, the important aim of </w:t>
      </w:r>
      <w:proofErr w:type="spellStart"/>
      <w:r w:rsidR="00007B9D" w:rsidRPr="00007B9D">
        <w:rPr>
          <w:rFonts w:ascii="Arial" w:hAnsi="Arial" w:cs="Arial"/>
        </w:rPr>
        <w:t>nanosensors</w:t>
      </w:r>
      <w:proofErr w:type="spellEnd"/>
      <w:r w:rsidR="00007B9D" w:rsidRPr="00007B9D">
        <w:rPr>
          <w:rFonts w:ascii="Arial" w:hAnsi="Arial" w:cs="Arial"/>
        </w:rPr>
        <w:t xml:space="preserve"> is to </w:t>
      </w:r>
      <w:proofErr w:type="spellStart"/>
      <w:r w:rsidR="005D7107">
        <w:rPr>
          <w:rFonts w:ascii="Arial" w:hAnsi="Arial" w:cs="Arial"/>
        </w:rPr>
        <w:t>minimise</w:t>
      </w:r>
      <w:proofErr w:type="spellEnd"/>
      <w:r w:rsidR="005D7107" w:rsidRPr="00007B9D">
        <w:rPr>
          <w:rFonts w:ascii="Arial" w:hAnsi="Arial" w:cs="Arial"/>
        </w:rPr>
        <w:t xml:space="preserve"> </w:t>
      </w:r>
      <w:r w:rsidR="00007B9D" w:rsidRPr="00007B9D">
        <w:rPr>
          <w:rFonts w:ascii="Arial" w:hAnsi="Arial" w:cs="Arial"/>
        </w:rPr>
        <w:t xml:space="preserve">the time the </w:t>
      </w:r>
      <w:proofErr w:type="spellStart"/>
      <w:r w:rsidR="00007B9D" w:rsidRPr="00007B9D">
        <w:rPr>
          <w:rFonts w:ascii="Arial" w:hAnsi="Arial" w:cs="Arial"/>
        </w:rPr>
        <w:t>nanosensor</w:t>
      </w:r>
      <w:proofErr w:type="spellEnd"/>
      <w:r w:rsidR="00007B9D" w:rsidRPr="00007B9D">
        <w:rPr>
          <w:rFonts w:ascii="Arial" w:hAnsi="Arial" w:cs="Arial"/>
        </w:rPr>
        <w:t xml:space="preserve"> can detect pathogens from days to hours or even minutes</w:t>
      </w:r>
      <w:r>
        <w:rPr>
          <w:rFonts w:ascii="Arial" w:hAnsi="Arial" w:cs="Arial"/>
        </w:rPr>
        <w:t>”</w:t>
      </w:r>
      <w:r w:rsidR="00007B9D" w:rsidRPr="00007B9D">
        <w:rPr>
          <w:rFonts w:ascii="Arial" w:hAnsi="Arial" w:cs="Arial"/>
        </w:rPr>
        <w:t xml:space="preserve"> (</w:t>
      </w:r>
      <w:r w:rsidR="005D7107">
        <w:rPr>
          <w:rFonts w:ascii="Arial" w:hAnsi="Arial" w:cs="Arial"/>
        </w:rPr>
        <w:t>Bhattacharya</w:t>
      </w:r>
      <w:r w:rsidR="005D7107"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2017) </w:t>
      </w:r>
      <w:r w:rsidR="00007B9D" w:rsidRPr="00007B9D">
        <w:rPr>
          <w:rFonts w:ascii="Arial" w:hAnsi="Arial" w:cs="Arial"/>
          <w:vertAlign w:val="superscript"/>
        </w:rPr>
        <w:t>[15]</w:t>
      </w:r>
      <w:r w:rsidR="00007B9D" w:rsidRPr="00007B9D">
        <w:rPr>
          <w:rFonts w:ascii="Arial" w:hAnsi="Arial" w:cs="Arial"/>
        </w:rPr>
        <w:t xml:space="preserve">. </w:t>
      </w:r>
      <w:r>
        <w:rPr>
          <w:rFonts w:ascii="Arial" w:hAnsi="Arial" w:cs="Arial"/>
        </w:rPr>
        <w:t>“</w:t>
      </w:r>
      <w:proofErr w:type="spellStart"/>
      <w:r w:rsidR="00007B9D" w:rsidRPr="00007B9D">
        <w:rPr>
          <w:rFonts w:ascii="Arial" w:hAnsi="Arial" w:cs="Arial"/>
        </w:rPr>
        <w:t>Nanosensors</w:t>
      </w:r>
      <w:proofErr w:type="spellEnd"/>
      <w:r w:rsidR="00007B9D" w:rsidRPr="00007B9D">
        <w:rPr>
          <w:rFonts w:ascii="Arial" w:hAnsi="Arial" w:cs="Arial"/>
        </w:rPr>
        <w:t xml:space="preserve"> are placed into the packaging material, where they serve as “electronic noses” or “tongue” to detect chemicals that </w:t>
      </w:r>
      <w:r w:rsidR="005D7107">
        <w:rPr>
          <w:rFonts w:ascii="Arial" w:hAnsi="Arial" w:cs="Arial"/>
        </w:rPr>
        <w:t>are</w:t>
      </w:r>
      <w:r w:rsidR="005D7107" w:rsidRPr="00007B9D">
        <w:rPr>
          <w:rFonts w:ascii="Arial" w:hAnsi="Arial" w:cs="Arial"/>
        </w:rPr>
        <w:t xml:space="preserve"> </w:t>
      </w:r>
      <w:r w:rsidR="00007B9D" w:rsidRPr="00007B9D">
        <w:rPr>
          <w:rFonts w:ascii="Arial" w:hAnsi="Arial" w:cs="Arial"/>
        </w:rPr>
        <w:t>generally launched at some point during food spoilage</w:t>
      </w:r>
      <w:r>
        <w:rPr>
          <w:rFonts w:ascii="Arial" w:hAnsi="Arial" w:cs="Arial"/>
        </w:rPr>
        <w:t>”</w:t>
      </w:r>
      <w:r w:rsidR="00007B9D" w:rsidRPr="00007B9D">
        <w:rPr>
          <w:rFonts w:ascii="Arial" w:hAnsi="Arial" w:cs="Arial"/>
        </w:rPr>
        <w:t xml:space="preserve"> (Robles-Garcia </w:t>
      </w:r>
      <w:r w:rsidR="00007B9D" w:rsidRPr="00007B9D">
        <w:rPr>
          <w:rFonts w:ascii="Arial" w:hAnsi="Arial" w:cs="Arial"/>
          <w:i/>
        </w:rPr>
        <w:t>et al.,</w:t>
      </w:r>
      <w:r w:rsidR="00007B9D" w:rsidRPr="00007B9D">
        <w:rPr>
          <w:rFonts w:ascii="Arial" w:hAnsi="Arial" w:cs="Arial"/>
        </w:rPr>
        <w:t xml:space="preserve"> 2016) </w:t>
      </w:r>
      <w:r w:rsidR="00007B9D" w:rsidRPr="00007B9D">
        <w:rPr>
          <w:rFonts w:ascii="Arial" w:hAnsi="Arial" w:cs="Arial"/>
          <w:vertAlign w:val="superscript"/>
        </w:rPr>
        <w:t>[16]</w:t>
      </w:r>
      <w:r w:rsidR="00007B9D" w:rsidRPr="00007B9D">
        <w:rPr>
          <w:rFonts w:ascii="Arial" w:hAnsi="Arial" w:cs="Arial"/>
        </w:rPr>
        <w:t xml:space="preserve">. </w:t>
      </w:r>
      <w:r>
        <w:rPr>
          <w:rFonts w:ascii="Arial" w:hAnsi="Arial" w:cs="Arial"/>
        </w:rPr>
        <w:t>“</w:t>
      </w:r>
      <w:proofErr w:type="spellStart"/>
      <w:r w:rsidR="00007B9D" w:rsidRPr="00007B9D">
        <w:rPr>
          <w:rFonts w:ascii="Arial" w:hAnsi="Arial" w:cs="Arial"/>
        </w:rPr>
        <w:t>Nanosensors</w:t>
      </w:r>
      <w:proofErr w:type="spellEnd"/>
      <w:r w:rsidR="00007B9D" w:rsidRPr="00007B9D">
        <w:rPr>
          <w:rFonts w:ascii="Arial" w:hAnsi="Arial" w:cs="Arial"/>
        </w:rPr>
        <w:t xml:space="preserve"> can also be used to detect nutrient deficiency in edible plants, and the </w:t>
      </w:r>
      <w:r w:rsidR="00007B9D" w:rsidRPr="00007B9D">
        <w:rPr>
          <w:rFonts w:ascii="Arial" w:hAnsi="Arial" w:cs="Arial"/>
        </w:rPr>
        <w:lastRenderedPageBreak/>
        <w:t xml:space="preserve">dispensers containing </w:t>
      </w:r>
      <w:r w:rsidR="005D7107">
        <w:rPr>
          <w:rFonts w:ascii="Arial" w:hAnsi="Arial" w:cs="Arial"/>
        </w:rPr>
        <w:t>vitamins</w:t>
      </w:r>
      <w:r w:rsidR="005D7107" w:rsidRPr="00007B9D">
        <w:rPr>
          <w:rFonts w:ascii="Arial" w:hAnsi="Arial" w:cs="Arial"/>
        </w:rPr>
        <w:t xml:space="preserve"> </w:t>
      </w:r>
      <w:r w:rsidR="00007B9D" w:rsidRPr="00007B9D">
        <w:rPr>
          <w:rFonts w:ascii="Arial" w:hAnsi="Arial" w:cs="Arial"/>
        </w:rPr>
        <w:t xml:space="preserve">are used to supply them to plants when needed. </w:t>
      </w:r>
      <w:r w:rsidR="005D7107">
        <w:rPr>
          <w:rFonts w:ascii="Arial" w:hAnsi="Arial" w:cs="Arial"/>
        </w:rPr>
        <w:t>Nanomaterials</w:t>
      </w:r>
      <w:r w:rsidR="005D7107" w:rsidRPr="00007B9D">
        <w:rPr>
          <w:rFonts w:ascii="Arial" w:hAnsi="Arial" w:cs="Arial"/>
        </w:rPr>
        <w:t xml:space="preserve"> </w:t>
      </w:r>
      <w:r w:rsidR="00007B9D" w:rsidRPr="00007B9D">
        <w:rPr>
          <w:rFonts w:ascii="Arial" w:hAnsi="Arial" w:cs="Arial"/>
        </w:rPr>
        <w:t xml:space="preserve">can be used as both </w:t>
      </w:r>
      <w:proofErr w:type="spellStart"/>
      <w:r w:rsidR="00007B9D" w:rsidRPr="00007B9D">
        <w:rPr>
          <w:rFonts w:ascii="Arial" w:hAnsi="Arial" w:cs="Arial"/>
        </w:rPr>
        <w:t>nanotracers</w:t>
      </w:r>
      <w:proofErr w:type="spellEnd"/>
      <w:r w:rsidR="00007B9D" w:rsidRPr="00007B9D">
        <w:rPr>
          <w:rFonts w:ascii="Arial" w:hAnsi="Arial" w:cs="Arial"/>
        </w:rPr>
        <w:t xml:space="preserve"> or </w:t>
      </w:r>
      <w:proofErr w:type="spellStart"/>
      <w:r w:rsidR="00007B9D" w:rsidRPr="00007B9D">
        <w:rPr>
          <w:rFonts w:ascii="Arial" w:hAnsi="Arial" w:cs="Arial"/>
        </w:rPr>
        <w:t>nanosensors</w:t>
      </w:r>
      <w:proofErr w:type="spellEnd"/>
      <w:r w:rsidR="00007B9D" w:rsidRPr="00007B9D">
        <w:rPr>
          <w:rFonts w:ascii="Arial" w:hAnsi="Arial" w:cs="Arial"/>
        </w:rPr>
        <w:t xml:space="preserve"> with almost limitless potential by the food industry</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Moranu</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2003) </w:t>
      </w:r>
      <w:r w:rsidR="00007B9D" w:rsidRPr="00007B9D">
        <w:rPr>
          <w:rFonts w:ascii="Arial" w:hAnsi="Arial" w:cs="Arial"/>
          <w:vertAlign w:val="superscript"/>
        </w:rPr>
        <w:t>[17]</w:t>
      </w:r>
    </w:p>
    <w:p w14:paraId="740E175B" w14:textId="77777777" w:rsidR="0037172D" w:rsidRPr="0037172D" w:rsidRDefault="0037172D" w:rsidP="0037172D">
      <w:pPr>
        <w:pStyle w:val="Body"/>
        <w:rPr>
          <w:rFonts w:ascii="Arial" w:hAnsi="Arial" w:cs="Arial"/>
        </w:rPr>
      </w:pPr>
    </w:p>
    <w:p w14:paraId="5BA2EF59" w14:textId="77777777" w:rsidR="0037172D" w:rsidRPr="0037172D" w:rsidRDefault="0037172D" w:rsidP="0037172D">
      <w:pPr>
        <w:pStyle w:val="Body"/>
        <w:rPr>
          <w:rFonts w:ascii="Arial" w:hAnsi="Arial" w:cs="Arial"/>
          <w:b/>
        </w:rPr>
      </w:pPr>
      <w:r w:rsidRPr="0037172D">
        <w:rPr>
          <w:rFonts w:ascii="Arial" w:hAnsi="Arial" w:cs="Arial"/>
          <w:b/>
        </w:rPr>
        <w:t>2.5</w:t>
      </w:r>
      <w:r w:rsidRPr="0037172D">
        <w:rPr>
          <w:rFonts w:ascii="Arial" w:hAnsi="Arial" w:cs="Arial"/>
          <w:b/>
        </w:rPr>
        <w:tab/>
        <w:t>Nanolaminates</w:t>
      </w:r>
    </w:p>
    <w:p w14:paraId="14C51BC0" w14:textId="121126A8"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 xml:space="preserve">Nanolaminates consist of two layers of material with nanometer </w:t>
      </w:r>
      <w:r w:rsidR="005D7107">
        <w:rPr>
          <w:rFonts w:ascii="Arial" w:hAnsi="Arial" w:cs="Arial"/>
        </w:rPr>
        <w:t>dimensions</w:t>
      </w:r>
      <w:r w:rsidR="005D7107" w:rsidRPr="00007B9D">
        <w:rPr>
          <w:rFonts w:ascii="Arial" w:hAnsi="Arial" w:cs="Arial"/>
        </w:rPr>
        <w:t xml:space="preserve"> </w:t>
      </w:r>
      <w:r w:rsidR="00007B9D" w:rsidRPr="00007B9D">
        <w:rPr>
          <w:rFonts w:ascii="Arial" w:hAnsi="Arial" w:cs="Arial"/>
        </w:rPr>
        <w:t xml:space="preserve">that are physically or chemically bonded to each other, </w:t>
      </w:r>
      <w:r w:rsidR="005D7107">
        <w:rPr>
          <w:rFonts w:ascii="Arial" w:hAnsi="Arial" w:cs="Arial"/>
        </w:rPr>
        <w:t xml:space="preserve">and </w:t>
      </w:r>
      <w:r w:rsidR="00007B9D" w:rsidRPr="00007B9D">
        <w:rPr>
          <w:rFonts w:ascii="Arial" w:hAnsi="Arial" w:cs="Arial"/>
        </w:rPr>
        <w:t xml:space="preserve">may be used to make edible films or coatings for food packaging or </w:t>
      </w:r>
      <w:r w:rsidR="005D7107">
        <w:rPr>
          <w:rFonts w:ascii="Arial" w:hAnsi="Arial" w:cs="Arial"/>
        </w:rPr>
        <w:t xml:space="preserve">a </w:t>
      </w:r>
      <w:r w:rsidR="00007B9D" w:rsidRPr="00007B9D">
        <w:rPr>
          <w:rFonts w:ascii="Arial" w:hAnsi="Arial" w:cs="Arial"/>
        </w:rPr>
        <w:t xml:space="preserve">carrier for functional agents such as </w:t>
      </w:r>
      <w:proofErr w:type="spellStart"/>
      <w:r w:rsidR="00007B9D" w:rsidRPr="00007B9D">
        <w:rPr>
          <w:rFonts w:ascii="Arial" w:hAnsi="Arial" w:cs="Arial"/>
        </w:rPr>
        <w:t>colours</w:t>
      </w:r>
      <w:proofErr w:type="spellEnd"/>
      <w:r w:rsidR="00007B9D" w:rsidRPr="00007B9D">
        <w:rPr>
          <w:rFonts w:ascii="Arial" w:hAnsi="Arial" w:cs="Arial"/>
        </w:rPr>
        <w:t xml:space="preserve">, </w:t>
      </w:r>
      <w:proofErr w:type="spellStart"/>
      <w:r w:rsidR="00007B9D" w:rsidRPr="00007B9D">
        <w:rPr>
          <w:rFonts w:ascii="Arial" w:hAnsi="Arial" w:cs="Arial"/>
        </w:rPr>
        <w:t>flavours</w:t>
      </w:r>
      <w:proofErr w:type="spellEnd"/>
      <w:r w:rsidR="00007B9D" w:rsidRPr="00007B9D">
        <w:rPr>
          <w:rFonts w:ascii="Arial" w:hAnsi="Arial" w:cs="Arial"/>
        </w:rPr>
        <w:t xml:space="preserve">, antioxidants, nutrients and antimicrobials. Edible nanolaminates are constructed from proteins, lipids and polysaccharides. Even though polysaccharide and protein-based ﬁlms are exact </w:t>
      </w:r>
      <w:r w:rsidR="005D7107">
        <w:rPr>
          <w:rFonts w:ascii="Arial" w:hAnsi="Arial" w:cs="Arial"/>
        </w:rPr>
        <w:t>limitations</w:t>
      </w:r>
      <w:r w:rsidR="005D7107" w:rsidRPr="00007B9D">
        <w:rPr>
          <w:rFonts w:ascii="Arial" w:hAnsi="Arial" w:cs="Arial"/>
        </w:rPr>
        <w:t xml:space="preserve"> </w:t>
      </w:r>
      <w:r w:rsidR="00007B9D" w:rsidRPr="00007B9D">
        <w:rPr>
          <w:rFonts w:ascii="Arial" w:hAnsi="Arial" w:cs="Arial"/>
        </w:rPr>
        <w:t xml:space="preserve">towards carbon dioxide and oxygen, they cannot guard </w:t>
      </w:r>
      <w:r w:rsidR="005D7107">
        <w:rPr>
          <w:rFonts w:ascii="Arial" w:hAnsi="Arial" w:cs="Arial"/>
        </w:rPr>
        <w:t xml:space="preserve">against </w:t>
      </w:r>
      <w:r w:rsidR="00007B9D" w:rsidRPr="00007B9D">
        <w:rPr>
          <w:rFonts w:ascii="Arial" w:hAnsi="Arial" w:cs="Arial"/>
        </w:rPr>
        <w:t xml:space="preserve">moisture. However, nanolaminates made with lipids are suitable </w:t>
      </w:r>
      <w:r w:rsidR="005D7107">
        <w:rPr>
          <w:rFonts w:ascii="Arial" w:hAnsi="Arial" w:cs="Arial"/>
        </w:rPr>
        <w:t>for</w:t>
      </w:r>
      <w:r w:rsidR="005D7107" w:rsidRPr="00007B9D">
        <w:rPr>
          <w:rFonts w:ascii="Arial" w:hAnsi="Arial" w:cs="Arial"/>
        </w:rPr>
        <w:t xml:space="preserve"> </w:t>
      </w:r>
      <w:r w:rsidR="00007B9D" w:rsidRPr="00007B9D">
        <w:rPr>
          <w:rFonts w:ascii="Arial" w:hAnsi="Arial" w:cs="Arial"/>
        </w:rPr>
        <w:t>defending food from moisture, but they have poor mechanical strength and offer limited resistance to gases</w:t>
      </w:r>
      <w:r>
        <w:rPr>
          <w:rFonts w:ascii="Arial" w:hAnsi="Arial" w:cs="Arial"/>
        </w:rPr>
        <w:t>”</w:t>
      </w:r>
      <w:r w:rsidR="00007B9D" w:rsidRPr="00007B9D">
        <w:rPr>
          <w:rFonts w:ascii="Arial" w:hAnsi="Arial" w:cs="Arial"/>
        </w:rPr>
        <w:t xml:space="preserve"> (Park </w:t>
      </w:r>
      <w:r w:rsidR="00007B9D" w:rsidRPr="00007B9D">
        <w:rPr>
          <w:rFonts w:ascii="Arial" w:hAnsi="Arial" w:cs="Arial"/>
          <w:i/>
        </w:rPr>
        <w:t xml:space="preserve">et al., </w:t>
      </w:r>
      <w:r w:rsidR="00007B9D" w:rsidRPr="00007B9D">
        <w:rPr>
          <w:rFonts w:ascii="Arial" w:hAnsi="Arial" w:cs="Arial"/>
        </w:rPr>
        <w:t xml:space="preserve">1999) </w:t>
      </w:r>
      <w:r w:rsidR="00007B9D" w:rsidRPr="00007B9D">
        <w:rPr>
          <w:rFonts w:ascii="Arial" w:hAnsi="Arial" w:cs="Arial"/>
          <w:vertAlign w:val="superscript"/>
        </w:rPr>
        <w:t>[18]</w:t>
      </w:r>
      <w:r w:rsidR="00007B9D" w:rsidRPr="00007B9D">
        <w:rPr>
          <w:rFonts w:ascii="Arial" w:hAnsi="Arial" w:cs="Arial"/>
        </w:rPr>
        <w:t xml:space="preserve">. </w:t>
      </w:r>
      <w:r>
        <w:rPr>
          <w:rFonts w:ascii="Arial" w:hAnsi="Arial" w:cs="Arial"/>
        </w:rPr>
        <w:t>“</w:t>
      </w:r>
      <w:r w:rsidR="00007B9D" w:rsidRPr="00007B9D">
        <w:rPr>
          <w:rFonts w:ascii="Arial" w:hAnsi="Arial" w:cs="Arial"/>
        </w:rPr>
        <w:t>Foods coated with nanolaminates are carried out by either dipping them into a collection of substances that would adsorb to a food’s surface or with the aid of spraying substances onto the food surface. Hence</w:t>
      </w:r>
      <w:r w:rsidR="005D7107">
        <w:rPr>
          <w:rFonts w:ascii="Arial" w:hAnsi="Arial" w:cs="Arial"/>
        </w:rPr>
        <w:t>,</w:t>
      </w:r>
      <w:r w:rsidR="00007B9D" w:rsidRPr="00007B9D">
        <w:rPr>
          <w:rFonts w:ascii="Arial" w:hAnsi="Arial" w:cs="Arial"/>
        </w:rPr>
        <w:t xml:space="preserve"> the </w:t>
      </w:r>
      <w:proofErr w:type="spellStart"/>
      <w:r w:rsidR="005D7107">
        <w:rPr>
          <w:rFonts w:ascii="Arial" w:hAnsi="Arial" w:cs="Arial"/>
        </w:rPr>
        <w:t>flavour</w:t>
      </w:r>
      <w:proofErr w:type="spellEnd"/>
      <w:r w:rsidR="005D7107" w:rsidRPr="00007B9D">
        <w:rPr>
          <w:rFonts w:ascii="Arial" w:hAnsi="Arial" w:cs="Arial"/>
        </w:rPr>
        <w:t xml:space="preserve"> </w:t>
      </w:r>
      <w:r w:rsidR="00007B9D" w:rsidRPr="00007B9D">
        <w:rPr>
          <w:rFonts w:ascii="Arial" w:hAnsi="Arial" w:cs="Arial"/>
        </w:rPr>
        <w:t xml:space="preserve">and </w:t>
      </w:r>
      <w:proofErr w:type="spellStart"/>
      <w:r w:rsidR="00007B9D" w:rsidRPr="00007B9D">
        <w:rPr>
          <w:rFonts w:ascii="Arial" w:hAnsi="Arial" w:cs="Arial"/>
        </w:rPr>
        <w:t>colour</w:t>
      </w:r>
      <w:proofErr w:type="spellEnd"/>
      <w:r w:rsidR="00007B9D" w:rsidRPr="00007B9D">
        <w:rPr>
          <w:rFonts w:ascii="Arial" w:hAnsi="Arial" w:cs="Arial"/>
        </w:rPr>
        <w:t xml:space="preserve"> of food such as meat, fruits and vegetables, cheeses, and confectionery could be preserved.</w:t>
      </w:r>
      <w:r>
        <w:rPr>
          <w:rFonts w:ascii="Arial" w:hAnsi="Arial" w:cs="Arial"/>
        </w:rPr>
        <w:t>”</w:t>
      </w:r>
      <w:r w:rsidR="00007B9D" w:rsidRPr="00007B9D">
        <w:rPr>
          <w:rFonts w:ascii="Arial" w:hAnsi="Arial" w:cs="Arial"/>
        </w:rPr>
        <w:t xml:space="preserve"> (Helal </w:t>
      </w:r>
      <w:r w:rsidR="00007B9D" w:rsidRPr="00007B9D">
        <w:rPr>
          <w:rFonts w:ascii="Arial" w:hAnsi="Arial" w:cs="Arial"/>
          <w:i/>
        </w:rPr>
        <w:t>et al.,</w:t>
      </w:r>
      <w:r w:rsidR="00007B9D" w:rsidRPr="00007B9D">
        <w:rPr>
          <w:rFonts w:ascii="Arial" w:hAnsi="Arial" w:cs="Arial"/>
        </w:rPr>
        <w:t xml:space="preserve"> 2013) </w:t>
      </w:r>
      <w:r w:rsidR="00007B9D" w:rsidRPr="00007B9D">
        <w:rPr>
          <w:rFonts w:ascii="Arial" w:hAnsi="Arial" w:cs="Arial"/>
          <w:vertAlign w:val="superscript"/>
        </w:rPr>
        <w:t>[19]</w:t>
      </w:r>
      <w:r w:rsidR="00007B9D" w:rsidRPr="00007B9D">
        <w:rPr>
          <w:rFonts w:ascii="Arial" w:hAnsi="Arial" w:cs="Arial"/>
        </w:rPr>
        <w:t>.</w:t>
      </w:r>
    </w:p>
    <w:p w14:paraId="68C6563C" w14:textId="77777777" w:rsidR="0037172D" w:rsidRDefault="0037172D" w:rsidP="00441B6F">
      <w:pPr>
        <w:pStyle w:val="Body"/>
        <w:spacing w:after="0"/>
        <w:rPr>
          <w:rFonts w:ascii="Arial" w:hAnsi="Arial" w:cs="Arial"/>
        </w:rPr>
      </w:pPr>
    </w:p>
    <w:p w14:paraId="1BE73290" w14:textId="77777777" w:rsidR="00005684" w:rsidRPr="00005684" w:rsidRDefault="00005684" w:rsidP="00005684">
      <w:pPr>
        <w:pStyle w:val="Body"/>
        <w:rPr>
          <w:rFonts w:ascii="Arial" w:hAnsi="Arial" w:cs="Arial"/>
          <w:b/>
        </w:rPr>
      </w:pPr>
      <w:r w:rsidRPr="00005684">
        <w:rPr>
          <w:rFonts w:ascii="Arial" w:hAnsi="Arial" w:cs="Arial"/>
          <w:b/>
        </w:rPr>
        <w:t xml:space="preserve">3. </w:t>
      </w:r>
      <w:r w:rsidRPr="00005684">
        <w:rPr>
          <w:rFonts w:ascii="Arial" w:hAnsi="Arial" w:cs="Arial"/>
          <w:b/>
        </w:rPr>
        <w:tab/>
      </w:r>
      <w:r w:rsidRPr="00005684">
        <w:rPr>
          <w:rFonts w:ascii="Arial" w:hAnsi="Arial" w:cs="Arial"/>
          <w:b/>
          <w:sz w:val="22"/>
          <w:szCs w:val="22"/>
        </w:rPr>
        <w:t>COMMON FOOD NANO-TECHNOLOGICAL APPLICATIONS</w:t>
      </w:r>
    </w:p>
    <w:p w14:paraId="0F8B6DF8" w14:textId="77777777" w:rsidR="00005684" w:rsidRPr="00005684" w:rsidRDefault="00005684" w:rsidP="00005684">
      <w:pPr>
        <w:pStyle w:val="Body"/>
        <w:rPr>
          <w:rFonts w:ascii="Arial" w:hAnsi="Arial" w:cs="Arial"/>
          <w:b/>
        </w:rPr>
      </w:pPr>
      <w:r w:rsidRPr="00005684">
        <w:rPr>
          <w:rFonts w:ascii="Arial" w:hAnsi="Arial" w:cs="Arial"/>
          <w:b/>
        </w:rPr>
        <w:t xml:space="preserve">3.1 </w:t>
      </w:r>
      <w:r w:rsidRPr="00005684">
        <w:rPr>
          <w:rFonts w:ascii="Arial" w:hAnsi="Arial" w:cs="Arial"/>
          <w:b/>
        </w:rPr>
        <w:tab/>
        <w:t>Nano-Coatings</w:t>
      </w:r>
    </w:p>
    <w:p w14:paraId="73068AA6" w14:textId="14467DA0"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Some foods</w:t>
      </w:r>
      <w:r w:rsidR="005D7107">
        <w:rPr>
          <w:rFonts w:ascii="Arial" w:hAnsi="Arial" w:cs="Arial"/>
        </w:rPr>
        <w:t>,</w:t>
      </w:r>
      <w:r w:rsidR="00007B9D" w:rsidRPr="00007B9D">
        <w:rPr>
          <w:rFonts w:ascii="Arial" w:hAnsi="Arial" w:cs="Arial"/>
        </w:rPr>
        <w:t xml:space="preserve"> such as cheeses and apples</w:t>
      </w:r>
      <w:r w:rsidR="005D7107">
        <w:rPr>
          <w:rFonts w:ascii="Arial" w:hAnsi="Arial" w:cs="Arial"/>
        </w:rPr>
        <w:t>,</w:t>
      </w:r>
      <w:r w:rsidR="00007B9D" w:rsidRPr="00007B9D">
        <w:rPr>
          <w:rFonts w:ascii="Arial" w:hAnsi="Arial" w:cs="Arial"/>
        </w:rPr>
        <w:t xml:space="preserve"> are mainly covered with wax. Presently, nanotechnology</w:t>
      </w:r>
      <w:r w:rsidR="00007B9D">
        <w:rPr>
          <w:rFonts w:ascii="Arial" w:hAnsi="Arial" w:cs="Arial"/>
        </w:rPr>
        <w:t xml:space="preserve"> </w:t>
      </w:r>
      <w:r w:rsidR="00007B9D" w:rsidRPr="00007B9D">
        <w:rPr>
          <w:rFonts w:ascii="Arial" w:hAnsi="Arial" w:cs="Arial"/>
        </w:rPr>
        <w:t>has helped the development of nanoscale edible coatings as thin as 5 nm wide</w:t>
      </w:r>
      <w:r w:rsidR="005D7107">
        <w:rPr>
          <w:rFonts w:ascii="Arial" w:hAnsi="Arial" w:cs="Arial"/>
        </w:rPr>
        <w:t>,</w:t>
      </w:r>
      <w:r w:rsidR="00007B9D" w:rsidRPr="00007B9D">
        <w:rPr>
          <w:rFonts w:ascii="Arial" w:hAnsi="Arial" w:cs="Arial"/>
        </w:rPr>
        <w:t xml:space="preserve"> which cannot be seen with the human eye. </w:t>
      </w:r>
      <w:r w:rsidR="005D7107">
        <w:rPr>
          <w:rFonts w:ascii="Arial" w:hAnsi="Arial" w:cs="Arial"/>
        </w:rPr>
        <w:t>A large</w:t>
      </w:r>
      <w:r w:rsidR="005D7107" w:rsidRPr="00007B9D">
        <w:rPr>
          <w:rFonts w:ascii="Arial" w:hAnsi="Arial" w:cs="Arial"/>
        </w:rPr>
        <w:t xml:space="preserve"> </w:t>
      </w:r>
      <w:r w:rsidR="00007B9D" w:rsidRPr="00007B9D">
        <w:rPr>
          <w:rFonts w:ascii="Arial" w:hAnsi="Arial" w:cs="Arial"/>
        </w:rPr>
        <w:t>variety of foods</w:t>
      </w:r>
      <w:r w:rsidR="005D7107">
        <w:rPr>
          <w:rFonts w:ascii="Arial" w:hAnsi="Arial" w:cs="Arial"/>
        </w:rPr>
        <w:t>,</w:t>
      </w:r>
      <w:r w:rsidR="00007B9D" w:rsidRPr="00007B9D">
        <w:rPr>
          <w:rFonts w:ascii="Arial" w:hAnsi="Arial" w:cs="Arial"/>
        </w:rPr>
        <w:t xml:space="preserve"> which include fruits, chocolate, cheese, meats, candies, vegetables, bakery products and French fries currently use safe-to-eat films and coatings</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Morillon</w:t>
      </w:r>
      <w:proofErr w:type="spellEnd"/>
      <w:r w:rsidR="00007B9D" w:rsidRPr="00007B9D">
        <w:rPr>
          <w:rFonts w:ascii="Arial" w:hAnsi="Arial" w:cs="Arial"/>
        </w:rPr>
        <w:t xml:space="preserve"> </w:t>
      </w:r>
      <w:r w:rsidR="00007B9D" w:rsidRPr="00007B9D">
        <w:rPr>
          <w:rFonts w:ascii="Arial" w:hAnsi="Arial" w:cs="Arial"/>
          <w:i/>
        </w:rPr>
        <w:t xml:space="preserve">et al., </w:t>
      </w:r>
      <w:r w:rsidR="00007B9D" w:rsidRPr="00007B9D">
        <w:rPr>
          <w:rFonts w:ascii="Arial" w:hAnsi="Arial" w:cs="Arial"/>
        </w:rPr>
        <w:t xml:space="preserve">2002) </w:t>
      </w:r>
      <w:r w:rsidR="00007B9D" w:rsidRPr="00007B9D">
        <w:rPr>
          <w:rFonts w:ascii="Arial" w:hAnsi="Arial" w:cs="Arial"/>
          <w:vertAlign w:val="superscript"/>
        </w:rPr>
        <w:t>[20]</w:t>
      </w:r>
      <w:r w:rsidR="00007B9D" w:rsidRPr="00007B9D">
        <w:rPr>
          <w:rFonts w:ascii="Arial" w:hAnsi="Arial" w:cs="Arial"/>
        </w:rPr>
        <w:t>. These coatings or films could function as moisture, lipids and gas barriers.</w:t>
      </w:r>
    </w:p>
    <w:p w14:paraId="5D01EE0D" w14:textId="77777777" w:rsidR="00005684" w:rsidRPr="00005684" w:rsidRDefault="00005684" w:rsidP="00005684">
      <w:pPr>
        <w:pStyle w:val="Body"/>
        <w:rPr>
          <w:rFonts w:ascii="Arial" w:hAnsi="Arial" w:cs="Arial"/>
        </w:rPr>
      </w:pPr>
    </w:p>
    <w:p w14:paraId="2E164A5B" w14:textId="77777777" w:rsidR="00005684" w:rsidRPr="00005684" w:rsidRDefault="00005684" w:rsidP="00005684">
      <w:pPr>
        <w:pStyle w:val="Body"/>
        <w:rPr>
          <w:rFonts w:ascii="Arial" w:hAnsi="Arial" w:cs="Arial"/>
          <w:b/>
        </w:rPr>
      </w:pPr>
      <w:r w:rsidRPr="00005684">
        <w:rPr>
          <w:rFonts w:ascii="Arial" w:hAnsi="Arial" w:cs="Arial"/>
          <w:b/>
        </w:rPr>
        <w:t>3.2</w:t>
      </w:r>
      <w:r w:rsidRPr="00005684">
        <w:rPr>
          <w:rFonts w:ascii="Arial" w:hAnsi="Arial" w:cs="Arial"/>
          <w:b/>
        </w:rPr>
        <w:tab/>
        <w:t>Nanotechnology in food safety</w:t>
      </w:r>
    </w:p>
    <w:p w14:paraId="282F5289" w14:textId="4162C0F7"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All over the world, food safety is a developing public health concern</w:t>
      </w:r>
      <w:r w:rsidR="005D7107">
        <w:rPr>
          <w:rFonts w:ascii="Arial" w:hAnsi="Arial" w:cs="Arial"/>
        </w:rPr>
        <w:t>,</w:t>
      </w:r>
      <w:r w:rsidR="00007B9D" w:rsidRPr="00007B9D">
        <w:rPr>
          <w:rFonts w:ascii="Arial" w:hAnsi="Arial" w:cs="Arial"/>
        </w:rPr>
        <w:t xml:space="preserve"> and the foremost purpose of food safety is to make certain that food does not cause any harm and it is safe to the consumer during preparation and consumption</w:t>
      </w:r>
      <w:r>
        <w:rPr>
          <w:rFonts w:ascii="Arial" w:hAnsi="Arial" w:cs="Arial"/>
        </w:rPr>
        <w:t>”</w:t>
      </w:r>
      <w:r w:rsidR="00007B9D" w:rsidRPr="00007B9D">
        <w:rPr>
          <w:rFonts w:ascii="Arial" w:hAnsi="Arial" w:cs="Arial"/>
        </w:rPr>
        <w:t xml:space="preserve"> (Wesley </w:t>
      </w:r>
      <w:r w:rsidR="00007B9D" w:rsidRPr="00007B9D">
        <w:rPr>
          <w:rFonts w:ascii="Arial" w:hAnsi="Arial" w:cs="Arial"/>
          <w:i/>
        </w:rPr>
        <w:t>et al.,</w:t>
      </w:r>
      <w:r w:rsidR="00007B9D" w:rsidRPr="00007B9D">
        <w:rPr>
          <w:rFonts w:ascii="Arial" w:hAnsi="Arial" w:cs="Arial"/>
        </w:rPr>
        <w:t xml:space="preserve"> 2014) </w:t>
      </w:r>
      <w:r w:rsidR="00007B9D" w:rsidRPr="00007B9D">
        <w:rPr>
          <w:rFonts w:ascii="Arial" w:hAnsi="Arial" w:cs="Arial"/>
          <w:vertAlign w:val="superscript"/>
        </w:rPr>
        <w:t>[21]</w:t>
      </w:r>
      <w:r w:rsidR="00007B9D" w:rsidRPr="00007B9D">
        <w:rPr>
          <w:rFonts w:ascii="Arial" w:hAnsi="Arial" w:cs="Arial"/>
        </w:rPr>
        <w:t xml:space="preserve">. </w:t>
      </w:r>
      <w:r>
        <w:rPr>
          <w:rFonts w:ascii="Arial" w:hAnsi="Arial" w:cs="Arial"/>
        </w:rPr>
        <w:t>“</w:t>
      </w:r>
      <w:r w:rsidR="00007B9D" w:rsidRPr="00007B9D">
        <w:rPr>
          <w:rFonts w:ascii="Arial" w:hAnsi="Arial" w:cs="Arial"/>
        </w:rPr>
        <w:t>During processing, handling, and distribution, food must be protected from any physical, chemical and biological contamination</w:t>
      </w:r>
      <w:r>
        <w:rPr>
          <w:rFonts w:ascii="Arial" w:hAnsi="Arial" w:cs="Arial"/>
        </w:rPr>
        <w:t>”</w:t>
      </w:r>
      <w:r w:rsidR="00007B9D" w:rsidRPr="00007B9D">
        <w:rPr>
          <w:rFonts w:ascii="Arial" w:hAnsi="Arial" w:cs="Arial"/>
        </w:rPr>
        <w:t xml:space="preserve"> (Wesley </w:t>
      </w:r>
      <w:r w:rsidR="00007B9D" w:rsidRPr="00007B9D">
        <w:rPr>
          <w:rFonts w:ascii="Arial" w:hAnsi="Arial" w:cs="Arial"/>
          <w:i/>
        </w:rPr>
        <w:t>et al.,</w:t>
      </w:r>
      <w:r w:rsidR="00007B9D" w:rsidRPr="00007B9D">
        <w:rPr>
          <w:rFonts w:ascii="Arial" w:hAnsi="Arial" w:cs="Arial"/>
        </w:rPr>
        <w:t xml:space="preserve"> 2014) </w:t>
      </w:r>
      <w:r w:rsidR="00007B9D" w:rsidRPr="00007B9D">
        <w:rPr>
          <w:rFonts w:ascii="Arial" w:hAnsi="Arial" w:cs="Arial"/>
          <w:vertAlign w:val="superscript"/>
        </w:rPr>
        <w:t>[21]</w:t>
      </w:r>
      <w:r w:rsidR="00007B9D" w:rsidRPr="00007B9D">
        <w:rPr>
          <w:rFonts w:ascii="Arial" w:hAnsi="Arial" w:cs="Arial"/>
        </w:rPr>
        <w:t xml:space="preserve">. </w:t>
      </w:r>
      <w:r>
        <w:rPr>
          <w:rFonts w:ascii="Arial" w:hAnsi="Arial" w:cs="Arial"/>
        </w:rPr>
        <w:t>“</w:t>
      </w:r>
      <w:r w:rsidR="00007B9D" w:rsidRPr="00007B9D">
        <w:rPr>
          <w:rFonts w:ascii="Arial" w:hAnsi="Arial" w:cs="Arial"/>
        </w:rPr>
        <w:t>Recent research and developments in nanotechnology have transformed the food industry with quite a number of applications in food processing, security and safety, as well as its steps in increasing nutraceutical value, extending shelf-life, and reducing packaging waste</w:t>
      </w:r>
      <w:r>
        <w:rPr>
          <w:rFonts w:ascii="Arial" w:hAnsi="Arial" w:cs="Arial"/>
        </w:rPr>
        <w:t>”</w:t>
      </w:r>
      <w:r w:rsidR="00007B9D" w:rsidRPr="00007B9D">
        <w:rPr>
          <w:rFonts w:ascii="Arial" w:hAnsi="Arial" w:cs="Arial"/>
        </w:rPr>
        <w:t xml:space="preserve"> (Wesley </w:t>
      </w:r>
      <w:r w:rsidR="00007B9D" w:rsidRPr="00007B9D">
        <w:rPr>
          <w:rFonts w:ascii="Arial" w:hAnsi="Arial" w:cs="Arial"/>
          <w:i/>
        </w:rPr>
        <w:t>et al.,</w:t>
      </w:r>
      <w:r w:rsidR="00007B9D" w:rsidRPr="00007B9D">
        <w:rPr>
          <w:rFonts w:ascii="Arial" w:hAnsi="Arial" w:cs="Arial"/>
        </w:rPr>
        <w:t xml:space="preserve"> 2014) </w:t>
      </w:r>
      <w:r w:rsidR="00007B9D" w:rsidRPr="00007B9D">
        <w:rPr>
          <w:rFonts w:ascii="Arial" w:hAnsi="Arial" w:cs="Arial"/>
          <w:vertAlign w:val="superscript"/>
        </w:rPr>
        <w:t>[21]</w:t>
      </w:r>
      <w:r w:rsidR="00007B9D" w:rsidRPr="00007B9D">
        <w:rPr>
          <w:rFonts w:ascii="Arial" w:hAnsi="Arial" w:cs="Arial"/>
        </w:rPr>
        <w:t>.</w:t>
      </w:r>
    </w:p>
    <w:p w14:paraId="3A7E2491" w14:textId="77777777" w:rsidR="00005684" w:rsidRPr="00005684" w:rsidRDefault="00005684" w:rsidP="00005684">
      <w:pPr>
        <w:pStyle w:val="Body"/>
        <w:rPr>
          <w:rFonts w:ascii="Arial" w:hAnsi="Arial" w:cs="Arial"/>
        </w:rPr>
      </w:pPr>
    </w:p>
    <w:p w14:paraId="144D9D81" w14:textId="77777777" w:rsidR="00005684" w:rsidRPr="00005684" w:rsidRDefault="00005684" w:rsidP="00005684">
      <w:pPr>
        <w:pStyle w:val="Body"/>
        <w:rPr>
          <w:rFonts w:ascii="Arial" w:hAnsi="Arial" w:cs="Arial"/>
          <w:b/>
        </w:rPr>
      </w:pPr>
      <w:r w:rsidRPr="00005684">
        <w:rPr>
          <w:rFonts w:ascii="Arial" w:hAnsi="Arial" w:cs="Arial"/>
          <w:b/>
        </w:rPr>
        <w:t>3.3</w:t>
      </w:r>
      <w:r w:rsidRPr="00005684">
        <w:rPr>
          <w:rFonts w:ascii="Arial" w:hAnsi="Arial" w:cs="Arial"/>
          <w:b/>
        </w:rPr>
        <w:tab/>
        <w:t>Nanoparticles for the inhibition of biofilm formation</w:t>
      </w:r>
    </w:p>
    <w:p w14:paraId="00A014A4" w14:textId="4440A06A"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 xml:space="preserve">Tightly-packed </w:t>
      </w:r>
      <w:r w:rsidR="005D7107">
        <w:rPr>
          <w:rFonts w:ascii="Arial" w:hAnsi="Arial" w:cs="Arial"/>
        </w:rPr>
        <w:t>bunches</w:t>
      </w:r>
      <w:r w:rsidR="005D7107" w:rsidRPr="00007B9D">
        <w:rPr>
          <w:rFonts w:ascii="Arial" w:hAnsi="Arial" w:cs="Arial"/>
        </w:rPr>
        <w:t xml:space="preserve"> </w:t>
      </w:r>
      <w:r w:rsidR="00007B9D" w:rsidRPr="00007B9D">
        <w:rPr>
          <w:rFonts w:ascii="Arial" w:hAnsi="Arial" w:cs="Arial"/>
        </w:rPr>
        <w:t>of bacterial cells that adhere to many substrates and produce a polymeric extracellular matrix that is extremely tough to penetrate are called Biofilms</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Forier</w:t>
      </w:r>
      <w:proofErr w:type="spellEnd"/>
      <w:r w:rsidR="00007B9D" w:rsidRPr="00007B9D">
        <w:rPr>
          <w:rFonts w:ascii="Arial" w:hAnsi="Arial" w:cs="Arial"/>
        </w:rPr>
        <w:t xml:space="preserve"> </w:t>
      </w:r>
      <w:r w:rsidR="00007B9D" w:rsidRPr="00007B9D">
        <w:rPr>
          <w:rFonts w:ascii="Arial" w:hAnsi="Arial" w:cs="Arial"/>
          <w:i/>
        </w:rPr>
        <w:lastRenderedPageBreak/>
        <w:t>et al.,</w:t>
      </w:r>
      <w:r w:rsidR="00007B9D" w:rsidRPr="00007B9D">
        <w:rPr>
          <w:rFonts w:ascii="Arial" w:hAnsi="Arial" w:cs="Arial"/>
        </w:rPr>
        <w:t xml:space="preserve"> 2014) </w:t>
      </w:r>
      <w:r w:rsidR="00007B9D" w:rsidRPr="00007B9D">
        <w:rPr>
          <w:rFonts w:ascii="Arial" w:hAnsi="Arial" w:cs="Arial"/>
          <w:vertAlign w:val="superscript"/>
        </w:rPr>
        <w:t>[22]</w:t>
      </w:r>
      <w:r w:rsidR="00007B9D" w:rsidRPr="00007B9D">
        <w:rPr>
          <w:rFonts w:ascii="Arial" w:hAnsi="Arial" w:cs="Arial"/>
        </w:rPr>
        <w:t xml:space="preserve">. </w:t>
      </w:r>
      <w:r>
        <w:rPr>
          <w:rFonts w:ascii="Arial" w:hAnsi="Arial" w:cs="Arial"/>
        </w:rPr>
        <w:t>“</w:t>
      </w:r>
      <w:r w:rsidR="00007B9D" w:rsidRPr="00007B9D">
        <w:rPr>
          <w:rFonts w:ascii="Arial" w:hAnsi="Arial" w:cs="Arial"/>
        </w:rPr>
        <w:t xml:space="preserve">The formation of biofilms starts with attaching </w:t>
      </w:r>
      <w:r w:rsidR="005D7107">
        <w:rPr>
          <w:rFonts w:ascii="Arial" w:hAnsi="Arial" w:cs="Arial"/>
        </w:rPr>
        <w:t>free-floating</w:t>
      </w:r>
      <w:r w:rsidR="00007B9D" w:rsidRPr="00007B9D">
        <w:rPr>
          <w:rFonts w:ascii="Arial" w:hAnsi="Arial" w:cs="Arial"/>
        </w:rPr>
        <w:t xml:space="preserve"> micro-organisms onto the surface using van der Waals forces</w:t>
      </w:r>
      <w:r w:rsidR="005D7107">
        <w:rPr>
          <w:rFonts w:ascii="Arial" w:hAnsi="Arial" w:cs="Arial"/>
        </w:rPr>
        <w:t>,</w:t>
      </w:r>
      <w:r w:rsidR="00007B9D" w:rsidRPr="00007B9D">
        <w:rPr>
          <w:rFonts w:ascii="Arial" w:hAnsi="Arial" w:cs="Arial"/>
        </w:rPr>
        <w:t xml:space="preserve"> which create problems such as biofouling, biocorrosion, and accumulation in the food processing industries</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Mirul</w:t>
      </w:r>
      <w:proofErr w:type="spellEnd"/>
      <w:r w:rsidR="00007B9D" w:rsidRPr="00007B9D">
        <w:rPr>
          <w:rFonts w:ascii="Arial" w:hAnsi="Arial" w:cs="Arial"/>
        </w:rPr>
        <w:t xml:space="preserve"> and Lavanya, 2022) </w:t>
      </w:r>
      <w:r w:rsidR="00007B9D" w:rsidRPr="00007B9D">
        <w:rPr>
          <w:rFonts w:ascii="Arial" w:hAnsi="Arial" w:cs="Arial"/>
          <w:vertAlign w:val="superscript"/>
        </w:rPr>
        <w:t>[23]</w:t>
      </w:r>
      <w:r w:rsidR="00007B9D" w:rsidRPr="00007B9D">
        <w:rPr>
          <w:rFonts w:ascii="Arial" w:hAnsi="Arial" w:cs="Arial"/>
        </w:rPr>
        <w:t>. USFDA acknowledges glycerol monolaurate (GML) as safe</w:t>
      </w:r>
      <w:r w:rsidR="005D7107">
        <w:rPr>
          <w:rFonts w:ascii="Arial" w:hAnsi="Arial" w:cs="Arial"/>
        </w:rPr>
        <w:t>,</w:t>
      </w:r>
      <w:r w:rsidR="00007B9D" w:rsidRPr="00007B9D">
        <w:rPr>
          <w:rFonts w:ascii="Arial" w:hAnsi="Arial" w:cs="Arial"/>
        </w:rPr>
        <w:t xml:space="preserve"> which </w:t>
      </w:r>
      <w:r w:rsidR="005D7107">
        <w:rPr>
          <w:rFonts w:ascii="Arial" w:hAnsi="Arial" w:cs="Arial"/>
        </w:rPr>
        <w:t>acts</w:t>
      </w:r>
      <w:r w:rsidR="005D7107" w:rsidRPr="00007B9D">
        <w:rPr>
          <w:rFonts w:ascii="Arial" w:hAnsi="Arial" w:cs="Arial"/>
        </w:rPr>
        <w:t xml:space="preserve"> </w:t>
      </w:r>
      <w:r w:rsidR="00007B9D" w:rsidRPr="00007B9D">
        <w:rPr>
          <w:rFonts w:ascii="Arial" w:hAnsi="Arial" w:cs="Arial"/>
        </w:rPr>
        <w:t xml:space="preserve">as an antimicrobial agent against many gram-positive bacteria which </w:t>
      </w:r>
      <w:r w:rsidR="005D7107">
        <w:rPr>
          <w:rFonts w:ascii="Arial" w:hAnsi="Arial" w:cs="Arial"/>
        </w:rPr>
        <w:t>including</w:t>
      </w:r>
      <w:r w:rsidR="005D7107" w:rsidRPr="00007B9D">
        <w:rPr>
          <w:rFonts w:ascii="Arial" w:hAnsi="Arial" w:cs="Arial"/>
        </w:rPr>
        <w:t xml:space="preserve"> </w:t>
      </w:r>
      <w:r w:rsidR="00007B9D" w:rsidRPr="00007B9D">
        <w:rPr>
          <w:rFonts w:ascii="Arial" w:hAnsi="Arial" w:cs="Arial"/>
          <w:i/>
        </w:rPr>
        <w:t>Bacillus anthracis</w:t>
      </w:r>
      <w:r w:rsidR="00007B9D" w:rsidRPr="00007B9D">
        <w:rPr>
          <w:rFonts w:ascii="Arial" w:hAnsi="Arial" w:cs="Arial"/>
        </w:rPr>
        <w:t xml:space="preserve"> (</w:t>
      </w:r>
      <w:proofErr w:type="spellStart"/>
      <w:r w:rsidR="00007B9D" w:rsidRPr="00007B9D">
        <w:rPr>
          <w:rFonts w:ascii="Arial" w:hAnsi="Arial" w:cs="Arial"/>
        </w:rPr>
        <w:t>Schlievert</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2025) </w:t>
      </w:r>
      <w:r w:rsidR="00007B9D" w:rsidRPr="00007B9D">
        <w:rPr>
          <w:rFonts w:ascii="Arial" w:hAnsi="Arial" w:cs="Arial"/>
          <w:vertAlign w:val="superscript"/>
        </w:rPr>
        <w:t>[24]</w:t>
      </w:r>
      <w:r w:rsidR="00007B9D" w:rsidRPr="00007B9D">
        <w:rPr>
          <w:rFonts w:ascii="Arial" w:hAnsi="Arial" w:cs="Arial"/>
        </w:rPr>
        <w:t xml:space="preserve">. GML shows the inhibition of the biofilm formation of three different strains of </w:t>
      </w:r>
      <w:r w:rsidR="00007B9D" w:rsidRPr="00007B9D">
        <w:rPr>
          <w:rFonts w:ascii="Arial" w:hAnsi="Arial" w:cs="Arial"/>
          <w:i/>
        </w:rPr>
        <w:t>S. aureus</w:t>
      </w:r>
      <w:r w:rsidR="00007B9D" w:rsidRPr="00007B9D">
        <w:rPr>
          <w:rFonts w:ascii="Arial" w:hAnsi="Arial" w:cs="Arial"/>
        </w:rPr>
        <w:t xml:space="preserve"> and of MRS (</w:t>
      </w:r>
      <w:proofErr w:type="spellStart"/>
      <w:r w:rsidR="00007B9D" w:rsidRPr="00007B9D">
        <w:rPr>
          <w:rFonts w:ascii="Arial" w:hAnsi="Arial" w:cs="Arial"/>
        </w:rPr>
        <w:t>Schlievert</w:t>
      </w:r>
      <w:proofErr w:type="spellEnd"/>
      <w:r w:rsidR="00007B9D" w:rsidRPr="00007B9D">
        <w:rPr>
          <w:rFonts w:ascii="Arial" w:hAnsi="Arial" w:cs="Arial"/>
        </w:rPr>
        <w:t xml:space="preserve"> and Peterson</w:t>
      </w:r>
      <w:r w:rsidR="00007B9D" w:rsidRPr="00007B9D">
        <w:rPr>
          <w:rFonts w:ascii="Arial" w:hAnsi="Arial" w:cs="Arial"/>
          <w:i/>
        </w:rPr>
        <w:t>,</w:t>
      </w:r>
      <w:r w:rsidR="00007B9D" w:rsidRPr="00007B9D">
        <w:rPr>
          <w:rFonts w:ascii="Arial" w:hAnsi="Arial" w:cs="Arial"/>
        </w:rPr>
        <w:t xml:space="preserve"> 2012) </w:t>
      </w:r>
      <w:r w:rsidR="00007B9D" w:rsidRPr="00007B9D">
        <w:rPr>
          <w:rFonts w:ascii="Arial" w:hAnsi="Arial" w:cs="Arial"/>
          <w:vertAlign w:val="superscript"/>
        </w:rPr>
        <w:t>[25]</w:t>
      </w:r>
      <w:r w:rsidR="00007B9D" w:rsidRPr="00007B9D">
        <w:rPr>
          <w:rFonts w:ascii="Arial" w:hAnsi="Arial" w:cs="Arial"/>
        </w:rPr>
        <w:t xml:space="preserve">. </w:t>
      </w:r>
      <w:r>
        <w:rPr>
          <w:rFonts w:ascii="Arial" w:hAnsi="Arial" w:cs="Arial"/>
        </w:rPr>
        <w:t>“</w:t>
      </w:r>
      <w:r w:rsidR="00007B9D" w:rsidRPr="00007B9D">
        <w:rPr>
          <w:rFonts w:ascii="Arial" w:hAnsi="Arial" w:cs="Arial"/>
        </w:rPr>
        <w:t>The use of antimicrobials throughout the nanofibers of filter membranes is used to prevent biofilm formation</w:t>
      </w:r>
      <w:r>
        <w:rPr>
          <w:rFonts w:ascii="Arial" w:hAnsi="Arial" w:cs="Arial"/>
        </w:rPr>
        <w:t>”</w:t>
      </w:r>
      <w:r w:rsidR="00007B9D" w:rsidRPr="00007B9D">
        <w:rPr>
          <w:rFonts w:ascii="Arial" w:hAnsi="Arial" w:cs="Arial"/>
        </w:rPr>
        <w:t xml:space="preserve"> (Zhang </w:t>
      </w:r>
      <w:r w:rsidR="00007B9D" w:rsidRPr="00007B9D">
        <w:rPr>
          <w:rFonts w:ascii="Arial" w:hAnsi="Arial" w:cs="Arial"/>
          <w:i/>
        </w:rPr>
        <w:t>et al.,</w:t>
      </w:r>
      <w:r w:rsidR="00007B9D" w:rsidRPr="00007B9D">
        <w:rPr>
          <w:rFonts w:ascii="Arial" w:hAnsi="Arial" w:cs="Arial"/>
        </w:rPr>
        <w:t xml:space="preserve"> 2011) </w:t>
      </w:r>
      <w:r w:rsidR="00007B9D" w:rsidRPr="00007B9D">
        <w:rPr>
          <w:rFonts w:ascii="Arial" w:hAnsi="Arial" w:cs="Arial"/>
          <w:vertAlign w:val="superscript"/>
        </w:rPr>
        <w:t>[26]</w:t>
      </w:r>
      <w:r w:rsidR="00007B9D" w:rsidRPr="00007B9D">
        <w:rPr>
          <w:rFonts w:ascii="Arial" w:hAnsi="Arial" w:cs="Arial"/>
        </w:rPr>
        <w:t xml:space="preserve">. However, </w:t>
      </w:r>
      <w:proofErr w:type="gramStart"/>
      <w:r w:rsidR="00007B9D" w:rsidRPr="00007B9D">
        <w:rPr>
          <w:rFonts w:ascii="Arial" w:hAnsi="Arial" w:cs="Arial"/>
        </w:rPr>
        <w:t>It</w:t>
      </w:r>
      <w:proofErr w:type="gramEnd"/>
      <w:r w:rsidR="00007B9D" w:rsidRPr="00007B9D">
        <w:rPr>
          <w:rFonts w:ascii="Arial" w:hAnsi="Arial" w:cs="Arial"/>
        </w:rPr>
        <w:t xml:space="preserve"> has been established that </w:t>
      </w:r>
      <w:proofErr w:type="spellStart"/>
      <w:r w:rsidR="00007B9D" w:rsidRPr="00007B9D">
        <w:rPr>
          <w:rFonts w:ascii="Arial" w:hAnsi="Arial" w:cs="Arial"/>
        </w:rPr>
        <w:t>nanosilver</w:t>
      </w:r>
      <w:proofErr w:type="spellEnd"/>
      <w:r w:rsidR="00007B9D" w:rsidRPr="00007B9D">
        <w:rPr>
          <w:rFonts w:ascii="Arial" w:hAnsi="Arial" w:cs="Arial"/>
        </w:rPr>
        <w:t xml:space="preserve"> particles at low concentrations (0.2 ppm) enhanced bacterial metabolism. It was recommended that there is </w:t>
      </w:r>
      <w:r w:rsidR="005D7107">
        <w:rPr>
          <w:rFonts w:ascii="Arial" w:hAnsi="Arial" w:cs="Arial"/>
        </w:rPr>
        <w:t>a</w:t>
      </w:r>
      <w:r w:rsidR="005D7107" w:rsidRPr="00007B9D">
        <w:rPr>
          <w:rFonts w:ascii="Arial" w:hAnsi="Arial" w:cs="Arial"/>
        </w:rPr>
        <w:t xml:space="preserve"> </w:t>
      </w:r>
      <w:r w:rsidR="00007B9D" w:rsidRPr="00007B9D">
        <w:rPr>
          <w:rFonts w:ascii="Arial" w:hAnsi="Arial" w:cs="Arial"/>
        </w:rPr>
        <w:t xml:space="preserve">need for the use of an optimum concentration of </w:t>
      </w:r>
      <w:proofErr w:type="spellStart"/>
      <w:r w:rsidR="00007B9D" w:rsidRPr="00007B9D">
        <w:rPr>
          <w:rFonts w:ascii="Arial" w:hAnsi="Arial" w:cs="Arial"/>
        </w:rPr>
        <w:t>nanosilver</w:t>
      </w:r>
      <w:proofErr w:type="spellEnd"/>
      <w:r w:rsidR="00007B9D" w:rsidRPr="00007B9D">
        <w:rPr>
          <w:rFonts w:ascii="Arial" w:hAnsi="Arial" w:cs="Arial"/>
        </w:rPr>
        <w:t xml:space="preserve"> particles for various nanomaterials to prevent biofilm formation.</w:t>
      </w:r>
    </w:p>
    <w:p w14:paraId="18448297" w14:textId="77777777" w:rsidR="00005684" w:rsidRPr="00005684" w:rsidRDefault="00005684" w:rsidP="00005684">
      <w:pPr>
        <w:pStyle w:val="Body"/>
        <w:rPr>
          <w:rFonts w:ascii="Arial" w:hAnsi="Arial" w:cs="Arial"/>
          <w:b/>
        </w:rPr>
      </w:pPr>
    </w:p>
    <w:p w14:paraId="17529860" w14:textId="77777777" w:rsidR="00005684" w:rsidRPr="00005684" w:rsidRDefault="00005684" w:rsidP="00005684">
      <w:pPr>
        <w:pStyle w:val="Body"/>
        <w:rPr>
          <w:rFonts w:ascii="Arial" w:hAnsi="Arial" w:cs="Arial"/>
          <w:b/>
        </w:rPr>
      </w:pPr>
      <w:r w:rsidRPr="00005684">
        <w:rPr>
          <w:rFonts w:ascii="Arial" w:hAnsi="Arial" w:cs="Arial"/>
          <w:b/>
        </w:rPr>
        <w:t>3.4</w:t>
      </w:r>
      <w:r w:rsidRPr="00005684">
        <w:rPr>
          <w:rFonts w:ascii="Arial" w:hAnsi="Arial" w:cs="Arial"/>
          <w:b/>
        </w:rPr>
        <w:tab/>
        <w:t>Nanoparticles for improving the physical properties of food and packaging materials</w:t>
      </w:r>
    </w:p>
    <w:p w14:paraId="56AC5EB9" w14:textId="1ECE557D"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 xml:space="preserve">Development of nanomaterials </w:t>
      </w:r>
      <w:r w:rsidR="005D7107">
        <w:rPr>
          <w:rFonts w:ascii="Arial" w:hAnsi="Arial" w:cs="Arial"/>
        </w:rPr>
        <w:t>has</w:t>
      </w:r>
      <w:r w:rsidR="005D7107" w:rsidRPr="00007B9D">
        <w:rPr>
          <w:rFonts w:ascii="Arial" w:hAnsi="Arial" w:cs="Arial"/>
        </w:rPr>
        <w:t xml:space="preserve"> </w:t>
      </w:r>
      <w:r w:rsidR="00007B9D" w:rsidRPr="00007B9D">
        <w:rPr>
          <w:rFonts w:ascii="Arial" w:hAnsi="Arial" w:cs="Arial"/>
        </w:rPr>
        <w:t xml:space="preserve">shown various </w:t>
      </w:r>
      <w:r w:rsidR="005D7107">
        <w:rPr>
          <w:rFonts w:ascii="Arial" w:hAnsi="Arial" w:cs="Arial"/>
        </w:rPr>
        <w:t>abilities</w:t>
      </w:r>
      <w:r w:rsidR="005D7107" w:rsidRPr="00007B9D">
        <w:rPr>
          <w:rFonts w:ascii="Arial" w:hAnsi="Arial" w:cs="Arial"/>
        </w:rPr>
        <w:t xml:space="preserve"> </w:t>
      </w:r>
      <w:r w:rsidR="00007B9D" w:rsidRPr="00007B9D">
        <w:rPr>
          <w:rFonts w:ascii="Arial" w:hAnsi="Arial" w:cs="Arial"/>
        </w:rPr>
        <w:t>to enlarge the physical properties of both food and packaging materials</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Youseef</w:t>
      </w:r>
      <w:proofErr w:type="spellEnd"/>
      <w:r w:rsidR="00007B9D" w:rsidRPr="00007B9D">
        <w:rPr>
          <w:rFonts w:ascii="Arial" w:hAnsi="Arial" w:cs="Arial"/>
          <w:i/>
        </w:rPr>
        <w:t>,</w:t>
      </w:r>
      <w:r w:rsidR="00007B9D" w:rsidRPr="00007B9D">
        <w:rPr>
          <w:rFonts w:ascii="Arial" w:hAnsi="Arial" w:cs="Arial"/>
        </w:rPr>
        <w:t xml:space="preserve"> 2013) </w:t>
      </w:r>
      <w:r w:rsidR="00007B9D" w:rsidRPr="00007B9D">
        <w:rPr>
          <w:rFonts w:ascii="Arial" w:hAnsi="Arial" w:cs="Arial"/>
          <w:vertAlign w:val="superscript"/>
        </w:rPr>
        <w:t>[27]</w:t>
      </w:r>
      <w:r w:rsidR="00007B9D" w:rsidRPr="00007B9D">
        <w:rPr>
          <w:rFonts w:ascii="Arial" w:hAnsi="Arial" w:cs="Arial"/>
        </w:rPr>
        <w:t xml:space="preserve">. </w:t>
      </w:r>
      <w:r>
        <w:rPr>
          <w:rFonts w:ascii="Arial" w:hAnsi="Arial" w:cs="Arial"/>
        </w:rPr>
        <w:t>“</w:t>
      </w:r>
      <w:r w:rsidR="00007B9D" w:rsidRPr="00007B9D">
        <w:rPr>
          <w:rFonts w:ascii="Arial" w:hAnsi="Arial" w:cs="Arial"/>
        </w:rPr>
        <w:t>Polymer nanocomposites with layered silicates that have a number of important characteristics</w:t>
      </w:r>
      <w:r w:rsidR="005D7107">
        <w:rPr>
          <w:rFonts w:ascii="Arial" w:hAnsi="Arial" w:cs="Arial"/>
        </w:rPr>
        <w:t>,</w:t>
      </w:r>
      <w:r w:rsidR="00007B9D" w:rsidRPr="00007B9D">
        <w:rPr>
          <w:rFonts w:ascii="Arial" w:hAnsi="Arial" w:cs="Arial"/>
        </w:rPr>
        <w:t xml:space="preserve"> e.g. high flame resistance</w:t>
      </w:r>
      <w:r>
        <w:rPr>
          <w:rFonts w:ascii="Arial" w:hAnsi="Arial" w:cs="Arial"/>
        </w:rPr>
        <w:t>”</w:t>
      </w:r>
      <w:r w:rsidR="00007B9D" w:rsidRPr="00007B9D">
        <w:rPr>
          <w:rFonts w:ascii="Arial" w:hAnsi="Arial" w:cs="Arial"/>
        </w:rPr>
        <w:t xml:space="preserve"> </w:t>
      </w:r>
      <w:hyperlink w:anchor="page10" w:history="1">
        <w:r w:rsidR="00007B9D" w:rsidRPr="00007B9D">
          <w:rPr>
            <w:rStyle w:val="Hyperlink"/>
            <w:rFonts w:ascii="Arial" w:hAnsi="Arial" w:cs="Arial"/>
          </w:rPr>
          <w:t>(</w:t>
        </w:r>
        <w:proofErr w:type="spellStart"/>
        <w:r w:rsidR="00007B9D" w:rsidRPr="00007B9D">
          <w:rPr>
            <w:rStyle w:val="Hyperlink"/>
            <w:rFonts w:ascii="Arial" w:hAnsi="Arial" w:cs="Arial"/>
          </w:rPr>
          <w:t>Laoutid</w:t>
        </w:r>
        <w:proofErr w:type="spellEnd"/>
        <w:r w:rsidR="00007B9D" w:rsidRPr="00007B9D">
          <w:rPr>
            <w:rStyle w:val="Hyperlink"/>
            <w:rFonts w:ascii="Arial" w:hAnsi="Arial" w:cs="Arial"/>
          </w:rPr>
          <w:t xml:space="preserve"> </w:t>
        </w:r>
        <w:r w:rsidR="00007B9D" w:rsidRPr="00007B9D">
          <w:rPr>
            <w:rStyle w:val="Hyperlink"/>
            <w:rFonts w:ascii="Arial" w:hAnsi="Arial" w:cs="Arial"/>
            <w:i/>
          </w:rPr>
          <w:t>et al.,</w:t>
        </w:r>
        <w:r w:rsidR="00007B9D" w:rsidRPr="00007B9D">
          <w:rPr>
            <w:rStyle w:val="Hyperlink"/>
            <w:rFonts w:ascii="Arial" w:hAnsi="Arial" w:cs="Arial"/>
          </w:rPr>
          <w:t xml:space="preserve"> 2009) </w:t>
        </w:r>
        <w:r w:rsidR="00007B9D" w:rsidRPr="00007B9D">
          <w:rPr>
            <w:rStyle w:val="Hyperlink"/>
            <w:rFonts w:ascii="Arial" w:hAnsi="Arial" w:cs="Arial"/>
            <w:vertAlign w:val="superscript"/>
          </w:rPr>
          <w:t>[28]</w:t>
        </w:r>
        <w:r w:rsidR="00007B9D" w:rsidRPr="00007B9D">
          <w:rPr>
            <w:rStyle w:val="Hyperlink"/>
            <w:rFonts w:ascii="Arial" w:hAnsi="Arial" w:cs="Arial"/>
          </w:rPr>
          <w:t xml:space="preserve"> </w:t>
        </w:r>
      </w:hyperlink>
      <w:r w:rsidR="00007B9D" w:rsidRPr="00007B9D">
        <w:rPr>
          <w:rFonts w:ascii="Arial" w:hAnsi="Arial" w:cs="Arial"/>
        </w:rPr>
        <w:t>and protection from UV rays, were also developed (</w:t>
      </w:r>
      <w:proofErr w:type="spellStart"/>
      <w:r w:rsidR="00007B9D" w:rsidRPr="00007B9D">
        <w:rPr>
          <w:rFonts w:ascii="Arial" w:hAnsi="Arial" w:cs="Arial"/>
        </w:rPr>
        <w:t>Lizundia</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2016) </w:t>
      </w:r>
      <w:r w:rsidR="00007B9D" w:rsidRPr="00007B9D">
        <w:rPr>
          <w:rFonts w:ascii="Arial" w:hAnsi="Arial" w:cs="Arial"/>
          <w:vertAlign w:val="superscript"/>
        </w:rPr>
        <w:t>[29]</w:t>
      </w:r>
      <w:r w:rsidR="00007B9D" w:rsidRPr="00007B9D">
        <w:rPr>
          <w:rFonts w:ascii="Arial" w:hAnsi="Arial" w:cs="Arial"/>
        </w:rPr>
        <w:t xml:space="preserve">. </w:t>
      </w:r>
      <w:r>
        <w:rPr>
          <w:rFonts w:ascii="Arial" w:hAnsi="Arial" w:cs="Arial"/>
        </w:rPr>
        <w:t>“</w:t>
      </w:r>
      <w:r w:rsidR="00007B9D" w:rsidRPr="00007B9D">
        <w:rPr>
          <w:rFonts w:ascii="Arial" w:hAnsi="Arial" w:cs="Arial"/>
        </w:rPr>
        <w:t xml:space="preserve">However, there </w:t>
      </w:r>
      <w:r w:rsidR="005D7107">
        <w:rPr>
          <w:rFonts w:ascii="Arial" w:hAnsi="Arial" w:cs="Arial"/>
        </w:rPr>
        <w:t>have</w:t>
      </w:r>
      <w:r w:rsidR="005D7107" w:rsidRPr="00007B9D">
        <w:rPr>
          <w:rFonts w:ascii="Arial" w:hAnsi="Arial" w:cs="Arial"/>
        </w:rPr>
        <w:t xml:space="preserve"> </w:t>
      </w:r>
      <w:r w:rsidR="00007B9D" w:rsidRPr="00007B9D">
        <w:rPr>
          <w:rFonts w:ascii="Arial" w:hAnsi="Arial" w:cs="Arial"/>
        </w:rPr>
        <w:t xml:space="preserve">been a number of nanoparticles which have been developed to improve the physical attributes of food, e.g. appearance and </w:t>
      </w:r>
      <w:proofErr w:type="spellStart"/>
      <w:r w:rsidR="00007B9D" w:rsidRPr="00007B9D">
        <w:rPr>
          <w:rFonts w:ascii="Arial" w:hAnsi="Arial" w:cs="Arial"/>
        </w:rPr>
        <w:t>colour</w:t>
      </w:r>
      <w:proofErr w:type="spellEnd"/>
      <w:r w:rsidR="00007B9D" w:rsidRPr="00007B9D">
        <w:rPr>
          <w:rFonts w:ascii="Arial" w:hAnsi="Arial" w:cs="Arial"/>
        </w:rPr>
        <w:t>. USFDA approved TiO</w:t>
      </w:r>
      <w:r w:rsidR="00007B9D" w:rsidRPr="00007B9D">
        <w:rPr>
          <w:rFonts w:ascii="Arial" w:hAnsi="Arial" w:cs="Arial"/>
          <w:vertAlign w:val="subscript"/>
        </w:rPr>
        <w:t>2</w:t>
      </w:r>
      <w:r w:rsidR="00007B9D" w:rsidRPr="00007B9D">
        <w:rPr>
          <w:rFonts w:ascii="Arial" w:hAnsi="Arial" w:cs="Arial"/>
        </w:rPr>
        <w:t xml:space="preserve"> as a </w:t>
      </w:r>
      <w:proofErr w:type="spellStart"/>
      <w:r w:rsidR="00007B9D" w:rsidRPr="00007B9D">
        <w:rPr>
          <w:rFonts w:ascii="Arial" w:hAnsi="Arial" w:cs="Arial"/>
        </w:rPr>
        <w:t>colouring</w:t>
      </w:r>
      <w:proofErr w:type="spellEnd"/>
      <w:r w:rsidR="00007B9D" w:rsidRPr="00007B9D">
        <w:rPr>
          <w:rFonts w:ascii="Arial" w:hAnsi="Arial" w:cs="Arial"/>
        </w:rPr>
        <w:t xml:space="preserve"> food additive with the agreement that the limit of TiO</w:t>
      </w:r>
      <w:r w:rsidR="00007B9D" w:rsidRPr="00007B9D">
        <w:rPr>
          <w:rFonts w:ascii="Arial" w:hAnsi="Arial" w:cs="Arial"/>
          <w:vertAlign w:val="subscript"/>
        </w:rPr>
        <w:t>2</w:t>
      </w:r>
      <w:r w:rsidR="00007B9D" w:rsidRPr="00007B9D">
        <w:rPr>
          <w:rFonts w:ascii="Arial" w:hAnsi="Arial" w:cs="Arial"/>
        </w:rPr>
        <w:t xml:space="preserve"> should not exceed 1% (w/w) as an additive ingredient</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Baranwal</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2016) </w:t>
      </w:r>
      <w:r w:rsidR="00007B9D" w:rsidRPr="00007B9D">
        <w:rPr>
          <w:rFonts w:ascii="Arial" w:hAnsi="Arial" w:cs="Arial"/>
          <w:vertAlign w:val="superscript"/>
        </w:rPr>
        <w:t>[30]</w:t>
      </w:r>
      <w:r w:rsidR="00007B9D" w:rsidRPr="00007B9D">
        <w:rPr>
          <w:rFonts w:ascii="Arial" w:hAnsi="Arial" w:cs="Arial"/>
        </w:rPr>
        <w:t xml:space="preserve"> </w:t>
      </w:r>
    </w:p>
    <w:p w14:paraId="2DBAB81C" w14:textId="77777777" w:rsidR="00005684" w:rsidRPr="00005684" w:rsidRDefault="00005684" w:rsidP="00005684">
      <w:pPr>
        <w:pStyle w:val="Body"/>
        <w:rPr>
          <w:rFonts w:ascii="Arial" w:hAnsi="Arial" w:cs="Arial"/>
        </w:rPr>
      </w:pPr>
    </w:p>
    <w:p w14:paraId="6F35E4AF" w14:textId="77777777" w:rsidR="00005684" w:rsidRPr="00005684" w:rsidRDefault="00005684" w:rsidP="00005684">
      <w:pPr>
        <w:pStyle w:val="Body"/>
        <w:rPr>
          <w:rFonts w:ascii="Arial" w:hAnsi="Arial" w:cs="Arial"/>
          <w:b/>
        </w:rPr>
      </w:pPr>
      <w:r w:rsidRPr="00005684">
        <w:rPr>
          <w:rFonts w:ascii="Arial" w:hAnsi="Arial" w:cs="Arial"/>
          <w:b/>
        </w:rPr>
        <w:t>3.5</w:t>
      </w:r>
      <w:r w:rsidRPr="00005684">
        <w:rPr>
          <w:rFonts w:ascii="Arial" w:hAnsi="Arial" w:cs="Arial"/>
          <w:b/>
        </w:rPr>
        <w:tab/>
        <w:t xml:space="preserve">Nanofood </w:t>
      </w:r>
    </w:p>
    <w:p w14:paraId="0192F79A" w14:textId="537D20F1"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Food that has been cultivated, produced, processed or packaged using nanotechnology strategies or tools, or to which manufactured nanomaterials have been brought</w:t>
      </w:r>
      <w:r w:rsidR="005D7107">
        <w:rPr>
          <w:rFonts w:ascii="Arial" w:hAnsi="Arial" w:cs="Arial"/>
        </w:rPr>
        <w:t>,</w:t>
      </w:r>
      <w:r w:rsidR="00007B9D" w:rsidRPr="00007B9D">
        <w:rPr>
          <w:rFonts w:ascii="Arial" w:hAnsi="Arial" w:cs="Arial"/>
        </w:rPr>
        <w:t xml:space="preserve"> may additionally be referred to as Nanofood</w:t>
      </w:r>
      <w:r>
        <w:rPr>
          <w:rFonts w:ascii="Arial" w:hAnsi="Arial" w:cs="Arial"/>
        </w:rPr>
        <w:t>”</w:t>
      </w:r>
      <w:r w:rsidR="00007B9D" w:rsidRPr="00007B9D">
        <w:rPr>
          <w:rFonts w:ascii="Arial" w:hAnsi="Arial" w:cs="Arial"/>
        </w:rPr>
        <w:t xml:space="preserve"> (Joseph and Morrison, 2006) </w:t>
      </w:r>
      <w:r w:rsidR="00007B9D" w:rsidRPr="00007B9D">
        <w:rPr>
          <w:rFonts w:ascii="Arial" w:hAnsi="Arial" w:cs="Arial"/>
          <w:vertAlign w:val="superscript"/>
        </w:rPr>
        <w:t>[31]</w:t>
      </w:r>
      <w:r w:rsidR="00007B9D" w:rsidRPr="00007B9D">
        <w:rPr>
          <w:rFonts w:ascii="Arial" w:hAnsi="Arial" w:cs="Arial"/>
        </w:rPr>
        <w:t xml:space="preserve">. </w:t>
      </w:r>
      <w:r>
        <w:rPr>
          <w:rFonts w:ascii="Arial" w:hAnsi="Arial" w:cs="Arial"/>
        </w:rPr>
        <w:t>“</w:t>
      </w:r>
      <w:r w:rsidR="005D7107">
        <w:rPr>
          <w:rFonts w:ascii="Arial" w:hAnsi="Arial" w:cs="Arial"/>
        </w:rPr>
        <w:t xml:space="preserve">The </w:t>
      </w:r>
      <w:r w:rsidR="00007B9D" w:rsidRPr="00007B9D">
        <w:rPr>
          <w:rFonts w:ascii="Arial" w:hAnsi="Arial" w:cs="Arial"/>
        </w:rPr>
        <w:t xml:space="preserve">Nanofood goal is to improve food safety, enhance </w:t>
      </w:r>
      <w:proofErr w:type="spellStart"/>
      <w:r w:rsidR="00007B9D" w:rsidRPr="00007B9D">
        <w:rPr>
          <w:rFonts w:ascii="Arial" w:hAnsi="Arial" w:cs="Arial"/>
        </w:rPr>
        <w:t>flavour</w:t>
      </w:r>
      <w:proofErr w:type="spellEnd"/>
      <w:r w:rsidR="00007B9D" w:rsidRPr="00007B9D">
        <w:rPr>
          <w:rFonts w:ascii="Arial" w:hAnsi="Arial" w:cs="Arial"/>
        </w:rPr>
        <w:t xml:space="preserve"> and nutrition and also cut costs. Nanoparticles are now finding application as a carrier of antimicrobial polypeptides required against microbial deterioration of food quality in the food industry</w:t>
      </w:r>
      <w:r w:rsidR="005D7107">
        <w:rPr>
          <w:rFonts w:ascii="Arial" w:hAnsi="Arial" w:cs="Arial"/>
        </w:rPr>
        <w:t>,</w:t>
      </w:r>
      <w:r w:rsidR="00007B9D" w:rsidRPr="00007B9D">
        <w:rPr>
          <w:rFonts w:ascii="Arial" w:hAnsi="Arial" w:cs="Arial"/>
        </w:rPr>
        <w:t xml:space="preserve"> even though it is nonetheless in its early </w:t>
      </w:r>
      <w:r w:rsidR="005D7107">
        <w:rPr>
          <w:rFonts w:ascii="Arial" w:hAnsi="Arial" w:cs="Arial"/>
        </w:rPr>
        <w:t>stages</w:t>
      </w:r>
      <w:r w:rsidR="00007B9D" w:rsidRPr="00007B9D">
        <w:rPr>
          <w:rFonts w:ascii="Arial" w:hAnsi="Arial" w:cs="Arial"/>
        </w:rPr>
        <w:t xml:space="preserve">. </w:t>
      </w:r>
      <w:r w:rsidR="005D7107">
        <w:rPr>
          <w:rFonts w:ascii="Arial" w:hAnsi="Arial" w:cs="Arial"/>
        </w:rPr>
        <w:t>The</w:t>
      </w:r>
      <w:r w:rsidR="005D7107" w:rsidRPr="00007B9D">
        <w:rPr>
          <w:rFonts w:ascii="Arial" w:hAnsi="Arial" w:cs="Arial"/>
        </w:rPr>
        <w:t xml:space="preserve"> </w:t>
      </w:r>
      <w:r w:rsidR="00007B9D" w:rsidRPr="00007B9D">
        <w:rPr>
          <w:rFonts w:ascii="Arial" w:hAnsi="Arial" w:cs="Arial"/>
        </w:rPr>
        <w:t xml:space="preserve">current applications in food science give the detection of food pathogens, through the help of </w:t>
      </w:r>
      <w:proofErr w:type="spellStart"/>
      <w:r w:rsidR="00007B9D" w:rsidRPr="00007B9D">
        <w:rPr>
          <w:rFonts w:ascii="Arial" w:hAnsi="Arial" w:cs="Arial"/>
        </w:rPr>
        <w:t>nanosensors</w:t>
      </w:r>
      <w:proofErr w:type="spellEnd"/>
      <w:r w:rsidR="00007B9D" w:rsidRPr="00007B9D">
        <w:rPr>
          <w:rFonts w:ascii="Arial" w:hAnsi="Arial" w:cs="Arial"/>
        </w:rPr>
        <w:t xml:space="preserve"> that are quick, sensitive and less </w:t>
      </w:r>
      <w:proofErr w:type="spellStart"/>
      <w:r w:rsidR="00007B9D" w:rsidRPr="00007B9D">
        <w:rPr>
          <w:rFonts w:ascii="Arial" w:hAnsi="Arial" w:cs="Arial"/>
        </w:rPr>
        <w:t>labour-intensive</w:t>
      </w:r>
      <w:proofErr w:type="spellEnd"/>
      <w:r w:rsidR="00007B9D" w:rsidRPr="00007B9D">
        <w:rPr>
          <w:rFonts w:ascii="Arial" w:hAnsi="Arial" w:cs="Arial"/>
        </w:rPr>
        <w:t xml:space="preserve"> procedures. However, it is well known that physical properties that vary from normal macro particles of the same composition and the nanoparticles equipped with new </w:t>
      </w:r>
      <w:r w:rsidR="005D7107">
        <w:rPr>
          <w:rFonts w:ascii="Arial" w:hAnsi="Arial" w:cs="Arial"/>
        </w:rPr>
        <w:t>chemicals</w:t>
      </w:r>
      <w:r w:rsidR="005D7107" w:rsidRPr="00007B9D">
        <w:rPr>
          <w:rFonts w:ascii="Arial" w:hAnsi="Arial" w:cs="Arial"/>
        </w:rPr>
        <w:t xml:space="preserve"> </w:t>
      </w:r>
      <w:r w:rsidR="00007B9D" w:rsidRPr="00007B9D">
        <w:rPr>
          <w:rFonts w:ascii="Arial" w:hAnsi="Arial" w:cs="Arial"/>
        </w:rPr>
        <w:t>may interact with the living systems</w:t>
      </w:r>
      <w:r w:rsidR="005D7107">
        <w:rPr>
          <w:rFonts w:ascii="Arial" w:hAnsi="Arial" w:cs="Arial"/>
        </w:rPr>
        <w:t>,</w:t>
      </w:r>
      <w:r w:rsidR="00007B9D" w:rsidRPr="00007B9D">
        <w:rPr>
          <w:rFonts w:ascii="Arial" w:hAnsi="Arial" w:cs="Arial"/>
        </w:rPr>
        <w:t xml:space="preserve"> causing unexpected toxicity</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Semo</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2007) </w:t>
      </w:r>
      <w:r w:rsidR="00007B9D" w:rsidRPr="00007B9D">
        <w:rPr>
          <w:rFonts w:ascii="Arial" w:hAnsi="Arial" w:cs="Arial"/>
          <w:vertAlign w:val="superscript"/>
        </w:rPr>
        <w:t>[32]</w:t>
      </w:r>
      <w:r w:rsidR="00007B9D" w:rsidRPr="00007B9D">
        <w:rPr>
          <w:rFonts w:ascii="Arial" w:hAnsi="Arial" w:cs="Arial"/>
        </w:rPr>
        <w:t>.</w:t>
      </w:r>
    </w:p>
    <w:p w14:paraId="7E318351" w14:textId="77777777" w:rsidR="00005684" w:rsidRPr="00005684" w:rsidRDefault="00005684" w:rsidP="00005684">
      <w:pPr>
        <w:pStyle w:val="Body"/>
        <w:rPr>
          <w:rFonts w:ascii="Arial" w:hAnsi="Arial" w:cs="Arial"/>
        </w:rPr>
      </w:pPr>
    </w:p>
    <w:p w14:paraId="4C87B95B" w14:textId="77777777" w:rsidR="00B20F09" w:rsidRDefault="00B20F09" w:rsidP="00005684">
      <w:pPr>
        <w:pStyle w:val="Body"/>
        <w:rPr>
          <w:rFonts w:ascii="Arial" w:hAnsi="Arial" w:cs="Arial"/>
          <w:b/>
        </w:rPr>
      </w:pPr>
    </w:p>
    <w:p w14:paraId="0DDEB1E7" w14:textId="77777777" w:rsidR="00B20F09" w:rsidRDefault="00B20F09" w:rsidP="00005684">
      <w:pPr>
        <w:pStyle w:val="Body"/>
        <w:rPr>
          <w:rFonts w:ascii="Arial" w:hAnsi="Arial" w:cs="Arial"/>
          <w:b/>
        </w:rPr>
      </w:pPr>
    </w:p>
    <w:p w14:paraId="335B963A" w14:textId="18135390" w:rsidR="00005684" w:rsidRPr="00005684" w:rsidRDefault="00005684" w:rsidP="00005684">
      <w:pPr>
        <w:pStyle w:val="Body"/>
        <w:rPr>
          <w:rFonts w:ascii="Arial" w:hAnsi="Arial" w:cs="Arial"/>
          <w:b/>
        </w:rPr>
      </w:pPr>
      <w:r w:rsidRPr="00005684">
        <w:rPr>
          <w:rFonts w:ascii="Arial" w:hAnsi="Arial" w:cs="Arial"/>
          <w:b/>
        </w:rPr>
        <w:t>3.6</w:t>
      </w:r>
      <w:r w:rsidRPr="00005684">
        <w:rPr>
          <w:rFonts w:ascii="Arial" w:hAnsi="Arial" w:cs="Arial"/>
          <w:b/>
        </w:rPr>
        <w:tab/>
        <w:t xml:space="preserve">Nanotechnology in Encapsulation and Delivery of </w:t>
      </w:r>
      <w:r w:rsidR="005D7107">
        <w:rPr>
          <w:rFonts w:ascii="Arial" w:hAnsi="Arial" w:cs="Arial"/>
          <w:b/>
        </w:rPr>
        <w:t>Active</w:t>
      </w:r>
      <w:r w:rsidR="005D7107" w:rsidRPr="00005684">
        <w:rPr>
          <w:rFonts w:ascii="Arial" w:hAnsi="Arial" w:cs="Arial"/>
          <w:b/>
        </w:rPr>
        <w:t xml:space="preserve"> </w:t>
      </w:r>
      <w:r w:rsidR="005D7107">
        <w:rPr>
          <w:rFonts w:ascii="Arial" w:hAnsi="Arial" w:cs="Arial"/>
          <w:b/>
        </w:rPr>
        <w:t>Ingredients</w:t>
      </w:r>
      <w:r w:rsidR="005D7107" w:rsidRPr="00005684">
        <w:rPr>
          <w:rFonts w:ascii="Arial" w:hAnsi="Arial" w:cs="Arial"/>
          <w:b/>
        </w:rPr>
        <w:t xml:space="preserve"> </w:t>
      </w:r>
      <w:r w:rsidRPr="00005684">
        <w:rPr>
          <w:rFonts w:ascii="Arial" w:hAnsi="Arial" w:cs="Arial"/>
          <w:b/>
        </w:rPr>
        <w:t xml:space="preserve">in Food   </w:t>
      </w:r>
    </w:p>
    <w:p w14:paraId="5B9F0875" w14:textId="77777777" w:rsidR="00007B9D" w:rsidRDefault="00007B9D" w:rsidP="00005684">
      <w:pPr>
        <w:pStyle w:val="Body"/>
        <w:rPr>
          <w:rFonts w:ascii="Arial" w:hAnsi="Arial" w:cs="Arial"/>
        </w:rPr>
      </w:pPr>
    </w:p>
    <w:p w14:paraId="7F146517" w14:textId="210AEC16" w:rsidR="00007B9D" w:rsidRPr="00007B9D" w:rsidRDefault="002D4453" w:rsidP="00007B9D">
      <w:pPr>
        <w:pStyle w:val="Body"/>
        <w:rPr>
          <w:rFonts w:ascii="Arial" w:hAnsi="Arial" w:cs="Arial"/>
        </w:rPr>
      </w:pPr>
      <w:r>
        <w:rPr>
          <w:rFonts w:ascii="Arial" w:hAnsi="Arial" w:cs="Arial"/>
        </w:rPr>
        <w:lastRenderedPageBreak/>
        <w:t>“</w:t>
      </w:r>
      <w:r w:rsidR="00007B9D" w:rsidRPr="00007B9D">
        <w:rPr>
          <w:rFonts w:ascii="Arial" w:hAnsi="Arial" w:cs="Arial"/>
        </w:rPr>
        <w:t xml:space="preserve">The benefits of nanoencapsulation system encompass the ease of managing food products, protection against oxidation and rancidity, enhanced stability and integrity, retention of volatile ingredients, taste masking, pH-triggered controlled and moisture-triggered controlled release, consecutive delivery of multiple active ingredients, long lasting organoleptic perception, change in </w:t>
      </w:r>
      <w:proofErr w:type="spellStart"/>
      <w:r w:rsidR="00007B9D" w:rsidRPr="00007B9D">
        <w:rPr>
          <w:rFonts w:ascii="Arial" w:hAnsi="Arial" w:cs="Arial"/>
        </w:rPr>
        <w:t>flavour</w:t>
      </w:r>
      <w:proofErr w:type="spellEnd"/>
      <w:r w:rsidR="00007B9D" w:rsidRPr="00007B9D">
        <w:rPr>
          <w:rFonts w:ascii="Arial" w:hAnsi="Arial" w:cs="Arial"/>
        </w:rPr>
        <w:t xml:space="preserve"> character, and improved bioavailability and its efficacy</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Shefer</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 2008) </w:t>
      </w:r>
      <w:r w:rsidR="00007B9D" w:rsidRPr="00007B9D">
        <w:rPr>
          <w:rFonts w:ascii="Arial" w:hAnsi="Arial" w:cs="Arial"/>
          <w:vertAlign w:val="superscript"/>
        </w:rPr>
        <w:t>[33]</w:t>
      </w:r>
      <w:r w:rsidR="00007B9D" w:rsidRPr="00007B9D">
        <w:rPr>
          <w:rFonts w:ascii="Arial" w:hAnsi="Arial" w:cs="Arial"/>
        </w:rPr>
        <w:t xml:space="preserve">. </w:t>
      </w:r>
      <w:r>
        <w:rPr>
          <w:rFonts w:ascii="Arial" w:hAnsi="Arial" w:cs="Arial"/>
        </w:rPr>
        <w:t>“</w:t>
      </w:r>
      <w:r w:rsidR="00007B9D" w:rsidRPr="00007B9D">
        <w:rPr>
          <w:rFonts w:ascii="Arial" w:hAnsi="Arial" w:cs="Arial"/>
        </w:rPr>
        <w:t xml:space="preserve">The use of </w:t>
      </w:r>
      <w:proofErr w:type="spellStart"/>
      <w:r w:rsidR="00007B9D" w:rsidRPr="00007B9D">
        <w:rPr>
          <w:rFonts w:ascii="Arial" w:hAnsi="Arial" w:cs="Arial"/>
        </w:rPr>
        <w:t>nanosilicas</w:t>
      </w:r>
      <w:proofErr w:type="spellEnd"/>
      <w:r w:rsidR="00007B9D" w:rsidRPr="00007B9D">
        <w:rPr>
          <w:rFonts w:ascii="Arial" w:hAnsi="Arial" w:cs="Arial"/>
        </w:rPr>
        <w:t xml:space="preserve"> for encapsulating enzymes that in turn can be used in drug delivery or nutrient release systems</w:t>
      </w:r>
      <w:r>
        <w:rPr>
          <w:rFonts w:ascii="Arial" w:hAnsi="Arial" w:cs="Arial"/>
        </w:rPr>
        <w:t>”</w:t>
      </w:r>
      <w:bookmarkStart w:id="0" w:name="_GoBack"/>
      <w:bookmarkEnd w:id="0"/>
      <w:r w:rsidR="00007B9D" w:rsidRPr="00007B9D">
        <w:rPr>
          <w:rFonts w:ascii="Arial" w:hAnsi="Arial" w:cs="Arial"/>
        </w:rPr>
        <w:t xml:space="preserve"> (</w:t>
      </w:r>
      <w:proofErr w:type="spellStart"/>
      <w:r w:rsidR="00007B9D" w:rsidRPr="00007B9D">
        <w:rPr>
          <w:rFonts w:ascii="Arial" w:hAnsi="Arial" w:cs="Arial"/>
        </w:rPr>
        <w:t>Neethirajan</w:t>
      </w:r>
      <w:proofErr w:type="spellEnd"/>
      <w:r w:rsidR="00007B9D" w:rsidRPr="00007B9D">
        <w:rPr>
          <w:rFonts w:ascii="Arial" w:hAnsi="Arial" w:cs="Arial"/>
        </w:rPr>
        <w:t xml:space="preserve"> </w:t>
      </w:r>
      <w:r w:rsidR="00007B9D" w:rsidRPr="00007B9D">
        <w:rPr>
          <w:rFonts w:ascii="Arial" w:hAnsi="Arial" w:cs="Arial"/>
          <w:i/>
        </w:rPr>
        <w:t>et al.,</w:t>
      </w:r>
      <w:r w:rsidR="00007B9D" w:rsidRPr="00007B9D">
        <w:rPr>
          <w:rFonts w:ascii="Arial" w:hAnsi="Arial" w:cs="Arial"/>
        </w:rPr>
        <w:t xml:space="preserve">2009) </w:t>
      </w:r>
      <w:r w:rsidR="00007B9D" w:rsidRPr="00007B9D">
        <w:rPr>
          <w:rFonts w:ascii="Arial" w:hAnsi="Arial" w:cs="Arial"/>
          <w:vertAlign w:val="superscript"/>
        </w:rPr>
        <w:t>[34]</w:t>
      </w:r>
      <w:r w:rsidR="00007B9D" w:rsidRPr="00007B9D">
        <w:rPr>
          <w:rFonts w:ascii="Arial" w:hAnsi="Arial" w:cs="Arial"/>
        </w:rPr>
        <w:t>.</w:t>
      </w:r>
    </w:p>
    <w:p w14:paraId="4C771579" w14:textId="77777777" w:rsidR="00005684" w:rsidRPr="00005684" w:rsidRDefault="00005684" w:rsidP="00005684">
      <w:pPr>
        <w:pStyle w:val="Body"/>
        <w:rPr>
          <w:rFonts w:ascii="Arial" w:hAnsi="Arial" w:cs="Arial"/>
        </w:rPr>
      </w:pPr>
    </w:p>
    <w:p w14:paraId="0F7F8F03" w14:textId="77777777" w:rsidR="00005684" w:rsidRPr="00005684" w:rsidRDefault="00005684" w:rsidP="00005684">
      <w:pPr>
        <w:pStyle w:val="Body"/>
        <w:rPr>
          <w:rFonts w:ascii="Arial" w:hAnsi="Arial" w:cs="Arial"/>
          <w:b/>
        </w:rPr>
      </w:pPr>
      <w:r w:rsidRPr="00005684">
        <w:rPr>
          <w:rFonts w:ascii="Arial" w:hAnsi="Arial" w:cs="Arial"/>
          <w:b/>
        </w:rPr>
        <w:t>3.7</w:t>
      </w:r>
      <w:r w:rsidRPr="00005684">
        <w:rPr>
          <w:rFonts w:ascii="Arial" w:hAnsi="Arial" w:cs="Arial"/>
          <w:b/>
        </w:rPr>
        <w:tab/>
        <w:t>Food Packaging</w:t>
      </w:r>
    </w:p>
    <w:p w14:paraId="2B9E2794" w14:textId="54F5407D"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 xml:space="preserve">Food packaging is another element of </w:t>
      </w:r>
      <w:r w:rsidR="005D7107">
        <w:rPr>
          <w:rFonts w:ascii="Arial" w:hAnsi="Arial" w:cs="Arial"/>
        </w:rPr>
        <w:t>innovation</w:t>
      </w:r>
      <w:r w:rsidR="00007B9D" w:rsidRPr="00007B9D">
        <w:rPr>
          <w:rFonts w:ascii="Arial" w:hAnsi="Arial" w:cs="Arial"/>
        </w:rPr>
        <w:t xml:space="preserve">. Increased protection and decreased wastage are a Food </w:t>
      </w:r>
      <w:r w:rsidR="005D7107">
        <w:rPr>
          <w:rFonts w:ascii="Arial" w:hAnsi="Arial" w:cs="Arial"/>
        </w:rPr>
        <w:t>Scientist's</w:t>
      </w:r>
      <w:r w:rsidR="005D7107" w:rsidRPr="00007B9D">
        <w:rPr>
          <w:rFonts w:ascii="Arial" w:hAnsi="Arial" w:cs="Arial"/>
        </w:rPr>
        <w:t xml:space="preserve"> </w:t>
      </w:r>
      <w:r w:rsidR="00007B9D" w:rsidRPr="00007B9D">
        <w:rPr>
          <w:rFonts w:ascii="Arial" w:hAnsi="Arial" w:cs="Arial"/>
        </w:rPr>
        <w:t xml:space="preserve">concern.  Methods used in the eighteenth and nineteenth </w:t>
      </w:r>
      <w:r w:rsidR="005D7107">
        <w:rPr>
          <w:rFonts w:ascii="Arial" w:hAnsi="Arial" w:cs="Arial"/>
        </w:rPr>
        <w:t>centuries</w:t>
      </w:r>
      <w:r w:rsidR="005D7107" w:rsidRPr="00007B9D">
        <w:rPr>
          <w:rFonts w:ascii="Arial" w:hAnsi="Arial" w:cs="Arial"/>
        </w:rPr>
        <w:t xml:space="preserve"> </w:t>
      </w:r>
      <w:r w:rsidR="00007B9D" w:rsidRPr="00007B9D">
        <w:rPr>
          <w:rFonts w:ascii="Arial" w:hAnsi="Arial" w:cs="Arial"/>
        </w:rPr>
        <w:t xml:space="preserve">to stop food from spoilage and contamination by microorganisms were </w:t>
      </w:r>
      <w:proofErr w:type="spellStart"/>
      <w:r w:rsidR="00007B9D" w:rsidRPr="00007B9D">
        <w:rPr>
          <w:rFonts w:ascii="Arial" w:hAnsi="Arial" w:cs="Arial"/>
        </w:rPr>
        <w:t>appertisation</w:t>
      </w:r>
      <w:proofErr w:type="spellEnd"/>
      <w:r w:rsidR="00007B9D" w:rsidRPr="00007B9D">
        <w:rPr>
          <w:rFonts w:ascii="Arial" w:hAnsi="Arial" w:cs="Arial"/>
        </w:rPr>
        <w:t xml:space="preserve"> (e.g. air </w:t>
      </w:r>
      <w:r w:rsidR="005D7107">
        <w:rPr>
          <w:rFonts w:ascii="Arial" w:hAnsi="Arial" w:cs="Arial"/>
        </w:rPr>
        <w:t>air-tight</w:t>
      </w:r>
      <w:r w:rsidR="005D7107" w:rsidRPr="00007B9D">
        <w:rPr>
          <w:rFonts w:ascii="Arial" w:hAnsi="Arial" w:cs="Arial"/>
        </w:rPr>
        <w:t xml:space="preserve"> </w:t>
      </w:r>
      <w:r w:rsidR="00007B9D" w:rsidRPr="00007B9D">
        <w:rPr>
          <w:rFonts w:ascii="Arial" w:hAnsi="Arial" w:cs="Arial"/>
        </w:rPr>
        <w:t xml:space="preserve">containers) and </w:t>
      </w:r>
      <w:proofErr w:type="spellStart"/>
      <w:r w:rsidR="005D7107">
        <w:rPr>
          <w:rFonts w:ascii="Arial" w:hAnsi="Arial" w:cs="Arial"/>
        </w:rPr>
        <w:t>pasteurisation</w:t>
      </w:r>
      <w:proofErr w:type="spellEnd"/>
      <w:r w:rsidR="005D7107" w:rsidRPr="00007B9D">
        <w:rPr>
          <w:rFonts w:ascii="Arial" w:hAnsi="Arial" w:cs="Arial"/>
        </w:rPr>
        <w:t xml:space="preserve"> </w:t>
      </w:r>
      <w:r w:rsidR="00007B9D" w:rsidRPr="00007B9D">
        <w:rPr>
          <w:rFonts w:ascii="Arial" w:hAnsi="Arial" w:cs="Arial"/>
        </w:rPr>
        <w:t xml:space="preserve">(destruction of microbes by heat treatment) over long periods. The methods ought to partially protect food against opportunistic microorganisms which rapidly </w:t>
      </w:r>
      <w:r w:rsidR="005D7107">
        <w:rPr>
          <w:rFonts w:ascii="Arial" w:hAnsi="Arial" w:cs="Arial"/>
        </w:rPr>
        <w:t>evolve</w:t>
      </w:r>
      <w:r w:rsidR="005D7107" w:rsidRPr="00007B9D">
        <w:rPr>
          <w:rFonts w:ascii="Arial" w:hAnsi="Arial" w:cs="Arial"/>
        </w:rPr>
        <w:t xml:space="preserve"> </w:t>
      </w:r>
      <w:r w:rsidR="00007B9D" w:rsidRPr="00007B9D">
        <w:rPr>
          <w:rFonts w:ascii="Arial" w:hAnsi="Arial" w:cs="Arial"/>
        </w:rPr>
        <w:t xml:space="preserve">and are enormously resistant </w:t>
      </w:r>
      <w:r w:rsidR="005D7107">
        <w:rPr>
          <w:rFonts w:ascii="Arial" w:hAnsi="Arial" w:cs="Arial"/>
        </w:rPr>
        <w:t xml:space="preserve">to </w:t>
      </w:r>
      <w:r w:rsidR="00007B9D" w:rsidRPr="00007B9D">
        <w:rPr>
          <w:rFonts w:ascii="Arial" w:hAnsi="Arial" w:cs="Arial"/>
        </w:rPr>
        <w:t>airborne microbes. Foodborne microbial pathogens cause illness and fatalities, hence, pose a big economic burden on the healthcare sector</w:t>
      </w:r>
      <w:r>
        <w:rPr>
          <w:rFonts w:ascii="Arial" w:hAnsi="Arial" w:cs="Arial"/>
        </w:rPr>
        <w:t>”</w:t>
      </w:r>
      <w:r w:rsidR="00007B9D" w:rsidRPr="00007B9D">
        <w:rPr>
          <w:rFonts w:ascii="Arial" w:hAnsi="Arial" w:cs="Arial"/>
        </w:rPr>
        <w:t xml:space="preserve"> (</w:t>
      </w:r>
      <w:proofErr w:type="spellStart"/>
      <w:r w:rsidR="00007B9D" w:rsidRPr="00007B9D">
        <w:rPr>
          <w:rFonts w:ascii="Arial" w:hAnsi="Arial" w:cs="Arial"/>
        </w:rPr>
        <w:t>Nyachuba</w:t>
      </w:r>
      <w:proofErr w:type="spellEnd"/>
      <w:r w:rsidR="00007B9D" w:rsidRPr="00007B9D">
        <w:rPr>
          <w:rFonts w:ascii="Arial" w:hAnsi="Arial" w:cs="Arial"/>
        </w:rPr>
        <w:t xml:space="preserve"> </w:t>
      </w:r>
      <w:r w:rsidR="00007B9D" w:rsidRPr="00007B9D">
        <w:rPr>
          <w:rFonts w:ascii="Arial" w:hAnsi="Arial" w:cs="Arial"/>
          <w:i/>
        </w:rPr>
        <w:t xml:space="preserve">et al., </w:t>
      </w:r>
      <w:r w:rsidR="00007B9D" w:rsidRPr="00007B9D">
        <w:rPr>
          <w:rFonts w:ascii="Arial" w:hAnsi="Arial" w:cs="Arial"/>
        </w:rPr>
        <w:t xml:space="preserve">2010) </w:t>
      </w:r>
      <w:r w:rsidR="00007B9D" w:rsidRPr="00007B9D">
        <w:rPr>
          <w:rFonts w:ascii="Arial" w:hAnsi="Arial" w:cs="Arial"/>
          <w:vertAlign w:val="superscript"/>
        </w:rPr>
        <w:t>[35]</w:t>
      </w:r>
      <w:r w:rsidR="00007B9D" w:rsidRPr="00007B9D">
        <w:rPr>
          <w:rFonts w:ascii="Arial" w:hAnsi="Arial" w:cs="Arial"/>
        </w:rPr>
        <w:t>. Food Engineers</w:t>
      </w:r>
      <w:r w:rsidR="005D7107">
        <w:rPr>
          <w:rFonts w:ascii="Arial" w:hAnsi="Arial" w:cs="Arial"/>
        </w:rPr>
        <w:t>,</w:t>
      </w:r>
      <w:r w:rsidR="00007B9D" w:rsidRPr="00007B9D">
        <w:rPr>
          <w:rFonts w:ascii="Arial" w:hAnsi="Arial" w:cs="Arial"/>
        </w:rPr>
        <w:t xml:space="preserve"> therefore, seek opportunities to tackle such serious concerns of food contamination by researching the properties of nanomaterials to be used in food packaging and also by inventing ways to use nanomaterials as food biosensors.   </w:t>
      </w:r>
    </w:p>
    <w:p w14:paraId="6D612929" w14:textId="77777777" w:rsidR="00005684" w:rsidRPr="00005684" w:rsidRDefault="00005684" w:rsidP="00005684">
      <w:pPr>
        <w:pStyle w:val="Body"/>
        <w:rPr>
          <w:rFonts w:ascii="Arial" w:hAnsi="Arial" w:cs="Arial"/>
        </w:rPr>
      </w:pPr>
    </w:p>
    <w:p w14:paraId="43750647" w14:textId="77777777" w:rsidR="00005684" w:rsidRPr="00005684" w:rsidRDefault="00005684" w:rsidP="00005684">
      <w:pPr>
        <w:pStyle w:val="Body"/>
        <w:rPr>
          <w:rFonts w:ascii="Arial" w:hAnsi="Arial" w:cs="Arial"/>
          <w:b/>
        </w:rPr>
      </w:pPr>
      <w:r w:rsidRPr="00005684">
        <w:rPr>
          <w:rFonts w:ascii="Arial" w:hAnsi="Arial" w:cs="Arial"/>
          <w:b/>
        </w:rPr>
        <w:t>3.8.</w:t>
      </w:r>
      <w:r w:rsidRPr="00005684">
        <w:rPr>
          <w:rFonts w:ascii="Arial" w:hAnsi="Arial" w:cs="Arial"/>
          <w:b/>
        </w:rPr>
        <w:tab/>
        <w:t xml:space="preserve">Nutraceuticals  </w:t>
      </w:r>
    </w:p>
    <w:p w14:paraId="7B7E9959" w14:textId="3B265EC8" w:rsidR="00007B9D" w:rsidRPr="00007B9D" w:rsidRDefault="002D4453" w:rsidP="00007B9D">
      <w:pPr>
        <w:pStyle w:val="Body"/>
        <w:rPr>
          <w:rFonts w:ascii="Arial" w:hAnsi="Arial" w:cs="Arial"/>
        </w:rPr>
      </w:pPr>
      <w:r>
        <w:rPr>
          <w:rFonts w:ascii="Arial" w:hAnsi="Arial" w:cs="Arial"/>
        </w:rPr>
        <w:t>“</w:t>
      </w:r>
      <w:r w:rsidR="00007B9D" w:rsidRPr="00007B9D">
        <w:rPr>
          <w:rFonts w:ascii="Arial" w:hAnsi="Arial" w:cs="Arial"/>
        </w:rPr>
        <w:t xml:space="preserve">Food nanotechnology allows elevated bioavailability, enhanced solubility, and protected bioactive compounds and stability of </w:t>
      </w:r>
      <w:r w:rsidR="005D7107">
        <w:rPr>
          <w:rFonts w:ascii="Arial" w:hAnsi="Arial" w:cs="Arial"/>
        </w:rPr>
        <w:t>micronutrients</w:t>
      </w:r>
      <w:r w:rsidR="005D7107" w:rsidRPr="00007B9D">
        <w:rPr>
          <w:rFonts w:ascii="Arial" w:hAnsi="Arial" w:cs="Arial"/>
        </w:rPr>
        <w:t xml:space="preserve"> </w:t>
      </w:r>
      <w:r w:rsidR="00007B9D" w:rsidRPr="00007B9D">
        <w:rPr>
          <w:rFonts w:ascii="Arial" w:hAnsi="Arial" w:cs="Arial"/>
        </w:rPr>
        <w:t>during processing, storage, and distribution. These bioactive compounds</w:t>
      </w:r>
      <w:r w:rsidR="005D7107">
        <w:rPr>
          <w:rFonts w:ascii="Arial" w:hAnsi="Arial" w:cs="Arial"/>
        </w:rPr>
        <w:t>,</w:t>
      </w:r>
      <w:r w:rsidR="00007B9D" w:rsidRPr="00007B9D">
        <w:rPr>
          <w:rFonts w:ascii="Arial" w:hAnsi="Arial" w:cs="Arial"/>
        </w:rPr>
        <w:t xml:space="preserve"> for example, lycopene from tomato, </w:t>
      </w:r>
      <w:proofErr w:type="spellStart"/>
      <w:r w:rsidR="00007B9D" w:rsidRPr="00007B9D">
        <w:rPr>
          <w:rFonts w:ascii="Arial" w:hAnsi="Arial" w:cs="Arial"/>
        </w:rPr>
        <w:t>betacarotene</w:t>
      </w:r>
      <w:proofErr w:type="spellEnd"/>
      <w:r w:rsidR="00007B9D" w:rsidRPr="00007B9D">
        <w:rPr>
          <w:rFonts w:ascii="Arial" w:hAnsi="Arial" w:cs="Arial"/>
        </w:rPr>
        <w:t xml:space="preserve"> from carrots, omega-3 acid from salmon oil, and isoflavones from soybeans, are more nutritional and usually occur in minute quantities in foods. The emergence of nanotechnology has made bioactive compounds and </w:t>
      </w:r>
      <w:r w:rsidR="005D7107">
        <w:rPr>
          <w:rFonts w:ascii="Arial" w:hAnsi="Arial" w:cs="Arial"/>
        </w:rPr>
        <w:t xml:space="preserve">the </w:t>
      </w:r>
      <w:r w:rsidR="00007B9D" w:rsidRPr="00007B9D">
        <w:rPr>
          <w:rFonts w:ascii="Arial" w:hAnsi="Arial" w:cs="Arial"/>
        </w:rPr>
        <w:t>transport of nutraceuticals in functional foods possible</w:t>
      </w:r>
      <w:r>
        <w:rPr>
          <w:rFonts w:ascii="Arial" w:hAnsi="Arial" w:cs="Arial"/>
        </w:rPr>
        <w:t>”</w:t>
      </w:r>
      <w:r w:rsidR="00007B9D" w:rsidRPr="00007B9D">
        <w:rPr>
          <w:rFonts w:ascii="Arial" w:hAnsi="Arial" w:cs="Arial"/>
        </w:rPr>
        <w:t xml:space="preserve"> (Chen </w:t>
      </w:r>
      <w:r w:rsidR="00007B9D" w:rsidRPr="00007B9D">
        <w:rPr>
          <w:rFonts w:ascii="Arial" w:hAnsi="Arial" w:cs="Arial"/>
          <w:i/>
        </w:rPr>
        <w:t xml:space="preserve">et al., </w:t>
      </w:r>
      <w:r w:rsidR="00007B9D" w:rsidRPr="00007B9D">
        <w:rPr>
          <w:rFonts w:ascii="Arial" w:hAnsi="Arial" w:cs="Arial"/>
        </w:rPr>
        <w:t xml:space="preserve">2006) </w:t>
      </w:r>
      <w:r w:rsidR="00007B9D" w:rsidRPr="00007B9D">
        <w:rPr>
          <w:rFonts w:ascii="Arial" w:hAnsi="Arial" w:cs="Arial"/>
          <w:vertAlign w:val="superscript"/>
        </w:rPr>
        <w:t>[12]</w:t>
      </w:r>
    </w:p>
    <w:p w14:paraId="42CDD714" w14:textId="77777777" w:rsidR="00005684" w:rsidRPr="00005684" w:rsidRDefault="00005684" w:rsidP="00005684">
      <w:pPr>
        <w:pStyle w:val="Body"/>
        <w:rPr>
          <w:rFonts w:ascii="Arial" w:hAnsi="Arial" w:cs="Arial"/>
        </w:rPr>
      </w:pPr>
    </w:p>
    <w:p w14:paraId="6DC0FBE5" w14:textId="77777777" w:rsidR="00005684" w:rsidRPr="00005684" w:rsidRDefault="00005684" w:rsidP="00005684">
      <w:pPr>
        <w:pStyle w:val="Body"/>
        <w:rPr>
          <w:rFonts w:ascii="Arial" w:hAnsi="Arial" w:cs="Arial"/>
          <w:b/>
        </w:rPr>
      </w:pPr>
      <w:r w:rsidRPr="00005684">
        <w:rPr>
          <w:rFonts w:ascii="Arial" w:hAnsi="Arial" w:cs="Arial"/>
          <w:b/>
        </w:rPr>
        <w:t xml:space="preserve">4. </w:t>
      </w:r>
      <w:r w:rsidR="0054764E" w:rsidRPr="0054764E">
        <w:rPr>
          <w:rFonts w:ascii="Arial" w:hAnsi="Arial" w:cs="Arial"/>
          <w:b/>
          <w:sz w:val="22"/>
          <w:szCs w:val="22"/>
        </w:rPr>
        <w:t>CONCLUSIONS</w:t>
      </w:r>
    </w:p>
    <w:p w14:paraId="1F8C7408" w14:textId="5E4097E3" w:rsidR="00315186" w:rsidRPr="001F0533" w:rsidRDefault="00005684" w:rsidP="001F0533">
      <w:pPr>
        <w:pStyle w:val="Body"/>
        <w:rPr>
          <w:rFonts w:ascii="Arial" w:hAnsi="Arial" w:cs="Arial"/>
        </w:rPr>
      </w:pPr>
      <w:r w:rsidRPr="00005684">
        <w:rPr>
          <w:rFonts w:ascii="Arial" w:hAnsi="Arial" w:cs="Arial"/>
        </w:rPr>
        <w:t>The use of nanotechnology by the food industries is expected to increase, influencing the food system at all stages from food production to processing, packaging, transportation, storage</w:t>
      </w:r>
      <w:r w:rsidR="005D7107">
        <w:rPr>
          <w:rFonts w:ascii="Arial" w:hAnsi="Arial" w:cs="Arial"/>
        </w:rPr>
        <w:t>,</w:t>
      </w:r>
      <w:r w:rsidRPr="00005684">
        <w:rPr>
          <w:rFonts w:ascii="Arial" w:hAnsi="Arial" w:cs="Arial"/>
        </w:rPr>
        <w:t xml:space="preserve"> security, safety and quality. </w:t>
      </w:r>
      <w:r w:rsidR="00F21B84" w:rsidRPr="00005684">
        <w:rPr>
          <w:rFonts w:ascii="Arial" w:hAnsi="Arial" w:cs="Arial"/>
        </w:rPr>
        <w:t xml:space="preserve">Food products such as meat and poultry, fresh fruits, </w:t>
      </w:r>
      <w:r w:rsidR="005D7107">
        <w:rPr>
          <w:rFonts w:ascii="Arial" w:hAnsi="Arial" w:cs="Arial"/>
        </w:rPr>
        <w:t xml:space="preserve">and </w:t>
      </w:r>
      <w:r w:rsidR="00F21B84" w:rsidRPr="00005684">
        <w:rPr>
          <w:rFonts w:ascii="Arial" w:hAnsi="Arial" w:cs="Arial"/>
        </w:rPr>
        <w:t xml:space="preserve">vegetables are </w:t>
      </w:r>
      <w:r w:rsidR="005D7107">
        <w:rPr>
          <w:rFonts w:ascii="Arial" w:hAnsi="Arial" w:cs="Arial"/>
        </w:rPr>
        <w:t xml:space="preserve">a </w:t>
      </w:r>
      <w:r w:rsidR="00F21B84" w:rsidRPr="00005684">
        <w:rPr>
          <w:rFonts w:ascii="Arial" w:hAnsi="Arial" w:cs="Arial"/>
        </w:rPr>
        <w:t>medium for the transmission of human pathogens</w:t>
      </w:r>
      <w:r w:rsidR="005D7107">
        <w:rPr>
          <w:rFonts w:ascii="Arial" w:hAnsi="Arial" w:cs="Arial"/>
        </w:rPr>
        <w:t>,</w:t>
      </w:r>
      <w:r w:rsidR="00F21B84" w:rsidRPr="00005684">
        <w:rPr>
          <w:rFonts w:ascii="Arial" w:hAnsi="Arial" w:cs="Arial"/>
        </w:rPr>
        <w:t xml:space="preserve"> which will lead to food borne ailment outbreaks and additionally draw public interest to food safety. Therefore, there is a need to increase </w:t>
      </w:r>
      <w:r w:rsidR="005D7107">
        <w:rPr>
          <w:rFonts w:ascii="Arial" w:hAnsi="Arial" w:cs="Arial"/>
        </w:rPr>
        <w:t xml:space="preserve">the </w:t>
      </w:r>
      <w:r w:rsidR="00F21B84" w:rsidRPr="00005684">
        <w:rPr>
          <w:rFonts w:ascii="Arial" w:hAnsi="Arial" w:cs="Arial"/>
        </w:rPr>
        <w:t>new antimicrobial properties of nanomaterials.</w:t>
      </w:r>
    </w:p>
    <w:p w14:paraId="03E729ED" w14:textId="77777777" w:rsidR="00711460" w:rsidRPr="00711460" w:rsidRDefault="00711460" w:rsidP="00711460">
      <w:pPr>
        <w:spacing w:after="200" w:line="276" w:lineRule="auto"/>
        <w:rPr>
          <w:rFonts w:ascii="Calibri" w:eastAsia="Calibri" w:hAnsi="Calibri"/>
          <w:kern w:val="2"/>
          <w:sz w:val="22"/>
          <w:szCs w:val="22"/>
          <w:highlight w:val="yellow"/>
        </w:rPr>
      </w:pPr>
      <w:r w:rsidRPr="00711460">
        <w:rPr>
          <w:rFonts w:ascii="Calibri" w:eastAsia="Calibri" w:hAnsi="Calibri"/>
          <w:kern w:val="2"/>
          <w:sz w:val="22"/>
          <w:szCs w:val="22"/>
          <w:highlight w:val="yellow"/>
        </w:rPr>
        <w:t>Disclaimer (Artificial intelligence)</w:t>
      </w:r>
    </w:p>
    <w:p w14:paraId="56401036" w14:textId="77777777" w:rsidR="00711460" w:rsidRPr="00711460" w:rsidRDefault="00711460" w:rsidP="00711460">
      <w:pPr>
        <w:spacing w:after="200" w:line="276" w:lineRule="auto"/>
        <w:rPr>
          <w:rFonts w:ascii="Calibri" w:eastAsia="Calibri" w:hAnsi="Calibri"/>
          <w:kern w:val="2"/>
          <w:sz w:val="22"/>
          <w:szCs w:val="22"/>
          <w:highlight w:val="yellow"/>
        </w:rPr>
      </w:pPr>
      <w:r w:rsidRPr="00711460">
        <w:rPr>
          <w:rFonts w:ascii="Calibri" w:eastAsia="Calibri" w:hAnsi="Calibri"/>
          <w:kern w:val="2"/>
          <w:sz w:val="22"/>
          <w:szCs w:val="22"/>
          <w:highlight w:val="yellow"/>
        </w:rPr>
        <w:t xml:space="preserve">Option 1: </w:t>
      </w:r>
    </w:p>
    <w:p w14:paraId="72BABA69" w14:textId="77777777" w:rsidR="00711460" w:rsidRPr="00711460" w:rsidRDefault="00711460" w:rsidP="00711460">
      <w:pPr>
        <w:spacing w:after="200" w:line="276" w:lineRule="auto"/>
        <w:rPr>
          <w:rFonts w:ascii="Calibri" w:eastAsia="Calibri" w:hAnsi="Calibri"/>
          <w:kern w:val="2"/>
          <w:sz w:val="22"/>
          <w:szCs w:val="22"/>
          <w:highlight w:val="yellow"/>
        </w:rPr>
      </w:pPr>
      <w:r w:rsidRPr="00711460">
        <w:rPr>
          <w:rFonts w:ascii="Calibri" w:eastAsia="Calibri" w:hAnsi="Calibri"/>
          <w:kern w:val="2"/>
          <w:sz w:val="22"/>
          <w:szCs w:val="2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08E4356" w14:textId="77777777" w:rsidR="00711460" w:rsidRPr="00711460" w:rsidRDefault="00711460" w:rsidP="00711460">
      <w:pPr>
        <w:spacing w:after="200" w:line="276" w:lineRule="auto"/>
        <w:rPr>
          <w:rFonts w:ascii="Calibri" w:eastAsia="Calibri" w:hAnsi="Calibri"/>
          <w:kern w:val="2"/>
          <w:sz w:val="22"/>
          <w:szCs w:val="22"/>
          <w:highlight w:val="yellow"/>
        </w:rPr>
      </w:pPr>
      <w:r w:rsidRPr="00711460">
        <w:rPr>
          <w:rFonts w:ascii="Calibri" w:eastAsia="Calibri" w:hAnsi="Calibri"/>
          <w:kern w:val="2"/>
          <w:sz w:val="22"/>
          <w:szCs w:val="22"/>
          <w:highlight w:val="yellow"/>
        </w:rPr>
        <w:t xml:space="preserve">Option 2: </w:t>
      </w:r>
    </w:p>
    <w:p w14:paraId="6CB9F103" w14:textId="77777777" w:rsidR="00711460" w:rsidRPr="00711460" w:rsidRDefault="00711460" w:rsidP="00711460">
      <w:pPr>
        <w:spacing w:after="200" w:line="276" w:lineRule="auto"/>
        <w:rPr>
          <w:rFonts w:ascii="Calibri" w:eastAsia="Calibri" w:hAnsi="Calibri"/>
          <w:kern w:val="2"/>
          <w:sz w:val="22"/>
          <w:szCs w:val="22"/>
          <w:highlight w:val="yellow"/>
        </w:rPr>
      </w:pPr>
      <w:r w:rsidRPr="00711460">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5FF7D4" w14:textId="77777777" w:rsidR="00711460" w:rsidRPr="00711460" w:rsidRDefault="00711460" w:rsidP="00711460">
      <w:pPr>
        <w:spacing w:after="200" w:line="276" w:lineRule="auto"/>
        <w:rPr>
          <w:rFonts w:ascii="Calibri" w:eastAsia="Calibri" w:hAnsi="Calibri"/>
          <w:kern w:val="2"/>
          <w:sz w:val="22"/>
          <w:szCs w:val="22"/>
          <w:highlight w:val="yellow"/>
        </w:rPr>
      </w:pPr>
      <w:r w:rsidRPr="00711460">
        <w:rPr>
          <w:rFonts w:ascii="Calibri" w:eastAsia="Calibri" w:hAnsi="Calibri"/>
          <w:kern w:val="2"/>
          <w:sz w:val="22"/>
          <w:szCs w:val="22"/>
          <w:highlight w:val="yellow"/>
        </w:rPr>
        <w:t>Details of the AI usage are given below:</w:t>
      </w:r>
    </w:p>
    <w:p w14:paraId="60B34912" w14:textId="77777777" w:rsidR="00711460" w:rsidRPr="00711460" w:rsidRDefault="00711460" w:rsidP="00711460">
      <w:pPr>
        <w:spacing w:after="200" w:line="276" w:lineRule="auto"/>
        <w:rPr>
          <w:rFonts w:ascii="Calibri" w:eastAsia="Calibri" w:hAnsi="Calibri"/>
          <w:kern w:val="2"/>
          <w:sz w:val="22"/>
          <w:szCs w:val="22"/>
          <w:highlight w:val="yellow"/>
        </w:rPr>
      </w:pPr>
      <w:r w:rsidRPr="00711460">
        <w:rPr>
          <w:rFonts w:ascii="Calibri" w:eastAsia="Calibri" w:hAnsi="Calibri"/>
          <w:kern w:val="2"/>
          <w:sz w:val="22"/>
          <w:szCs w:val="22"/>
          <w:highlight w:val="yellow"/>
        </w:rPr>
        <w:t>1.</w:t>
      </w:r>
    </w:p>
    <w:p w14:paraId="59071533" w14:textId="77777777" w:rsidR="00711460" w:rsidRPr="00711460" w:rsidRDefault="00711460" w:rsidP="00711460">
      <w:pPr>
        <w:spacing w:after="200" w:line="276" w:lineRule="auto"/>
        <w:rPr>
          <w:rFonts w:ascii="Calibri" w:eastAsia="Calibri" w:hAnsi="Calibri"/>
          <w:kern w:val="2"/>
          <w:sz w:val="22"/>
          <w:szCs w:val="22"/>
          <w:highlight w:val="yellow"/>
        </w:rPr>
      </w:pPr>
      <w:r w:rsidRPr="00711460">
        <w:rPr>
          <w:rFonts w:ascii="Calibri" w:eastAsia="Calibri" w:hAnsi="Calibri"/>
          <w:kern w:val="2"/>
          <w:sz w:val="22"/>
          <w:szCs w:val="22"/>
          <w:highlight w:val="yellow"/>
        </w:rPr>
        <w:t>2.</w:t>
      </w:r>
    </w:p>
    <w:p w14:paraId="7FC52150" w14:textId="77777777" w:rsidR="00711460" w:rsidRPr="00711460" w:rsidRDefault="00711460" w:rsidP="00711460">
      <w:pPr>
        <w:spacing w:after="200" w:line="276" w:lineRule="auto"/>
        <w:rPr>
          <w:rFonts w:ascii="Calibri" w:eastAsia="Calibri" w:hAnsi="Calibri"/>
          <w:kern w:val="2"/>
          <w:sz w:val="22"/>
          <w:szCs w:val="22"/>
        </w:rPr>
      </w:pPr>
      <w:r w:rsidRPr="00711460">
        <w:rPr>
          <w:rFonts w:ascii="Calibri" w:eastAsia="Calibri" w:hAnsi="Calibri"/>
          <w:kern w:val="2"/>
          <w:sz w:val="22"/>
          <w:szCs w:val="22"/>
          <w:highlight w:val="yellow"/>
        </w:rPr>
        <w:t>3.</w:t>
      </w:r>
    </w:p>
    <w:p w14:paraId="6A4C29DA" w14:textId="77777777" w:rsidR="00315186" w:rsidRPr="00315186" w:rsidRDefault="00315186" w:rsidP="00441B6F"/>
    <w:p w14:paraId="631AFF25" w14:textId="77777777" w:rsidR="002B685A" w:rsidRDefault="002B685A" w:rsidP="00441B6F">
      <w:pPr>
        <w:pStyle w:val="ReferHead"/>
        <w:spacing w:after="0"/>
        <w:jc w:val="both"/>
        <w:rPr>
          <w:rFonts w:ascii="Arial" w:hAnsi="Arial" w:cs="Arial"/>
          <w:b w:val="0"/>
          <w:caps w:val="0"/>
          <w:sz w:val="20"/>
        </w:rPr>
      </w:pPr>
    </w:p>
    <w:p w14:paraId="1DBB0E34" w14:textId="77777777" w:rsidR="00860000" w:rsidRDefault="00860000" w:rsidP="00441B6F">
      <w:pPr>
        <w:pStyle w:val="ReferHead"/>
        <w:spacing w:after="0"/>
        <w:jc w:val="both"/>
        <w:rPr>
          <w:rFonts w:ascii="Arial" w:hAnsi="Arial" w:cs="Arial"/>
        </w:rPr>
      </w:pPr>
    </w:p>
    <w:p w14:paraId="2C1C99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03DE2C4" w14:textId="77777777" w:rsidR="00790ADA" w:rsidRPr="00FB3A86" w:rsidRDefault="00790ADA" w:rsidP="00441B6F">
      <w:pPr>
        <w:pStyle w:val="ReferHead"/>
        <w:spacing w:after="0"/>
        <w:jc w:val="both"/>
        <w:rPr>
          <w:rFonts w:ascii="Arial" w:hAnsi="Arial" w:cs="Arial"/>
        </w:rPr>
      </w:pPr>
    </w:p>
    <w:p w14:paraId="41316506"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Chau, C.F., Wu, S.H., Yen, G.C., 2007. The development of regulations for food nanotechnology. Trends Food Sci. Technol. 18 (5), 269–280.</w:t>
      </w:r>
    </w:p>
    <w:p w14:paraId="1EFD7FA2"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Weiss j, </w:t>
      </w:r>
      <w:proofErr w:type="spellStart"/>
      <w:r w:rsidRPr="00B1781A">
        <w:rPr>
          <w:rFonts w:ascii="Arial" w:hAnsi="Arial" w:cs="Arial"/>
          <w:sz w:val="20"/>
          <w:szCs w:val="20"/>
        </w:rPr>
        <w:t>Takhistov</w:t>
      </w:r>
      <w:proofErr w:type="spellEnd"/>
      <w:r w:rsidRPr="00B1781A">
        <w:rPr>
          <w:rFonts w:ascii="Arial" w:hAnsi="Arial" w:cs="Arial"/>
          <w:sz w:val="20"/>
          <w:szCs w:val="20"/>
        </w:rPr>
        <w:t xml:space="preserve"> P, McClement DJ (2006). Functional materials in food nanotechnology Scientific Summary. J Food Sci;71(9): R107-116</w:t>
      </w:r>
    </w:p>
    <w:p w14:paraId="7E162544" w14:textId="77777777" w:rsidR="00007B9D" w:rsidRPr="00B1781A" w:rsidRDefault="00007B9D" w:rsidP="00007B9D">
      <w:pPr>
        <w:pStyle w:val="ListParagraph"/>
        <w:numPr>
          <w:ilvl w:val="0"/>
          <w:numId w:val="34"/>
        </w:numPr>
        <w:spacing w:line="240" w:lineRule="auto"/>
        <w:rPr>
          <w:rFonts w:ascii="Arial" w:hAnsi="Arial" w:cs="Arial"/>
          <w:sz w:val="20"/>
          <w:szCs w:val="20"/>
        </w:rPr>
      </w:pPr>
      <w:proofErr w:type="spellStart"/>
      <w:r>
        <w:rPr>
          <w:rFonts w:ascii="Arial" w:hAnsi="Arial" w:cs="Arial"/>
          <w:color w:val="222222"/>
          <w:sz w:val="20"/>
          <w:szCs w:val="20"/>
          <w:shd w:val="clear" w:color="auto" w:fill="FFFFFF"/>
        </w:rPr>
        <w:t>Pathakoti</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Manubolu</w:t>
      </w:r>
      <w:proofErr w:type="spellEnd"/>
      <w:r>
        <w:rPr>
          <w:rFonts w:ascii="Arial" w:hAnsi="Arial" w:cs="Arial"/>
          <w:color w:val="222222"/>
          <w:sz w:val="20"/>
          <w:szCs w:val="20"/>
          <w:shd w:val="clear" w:color="auto" w:fill="FFFFFF"/>
        </w:rPr>
        <w:t>, M., &amp; Hwang, H. M. (2017). Nanostructures: Current uses and future applications in food science. </w:t>
      </w:r>
      <w:r>
        <w:rPr>
          <w:rFonts w:ascii="Arial" w:hAnsi="Arial" w:cs="Arial"/>
          <w:i/>
          <w:iCs/>
          <w:color w:val="222222"/>
          <w:sz w:val="20"/>
          <w:szCs w:val="20"/>
          <w:shd w:val="clear" w:color="auto" w:fill="FFFFFF"/>
        </w:rPr>
        <w:t>Journal of food and drug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(2), 245-253.</w:t>
      </w:r>
    </w:p>
    <w:p w14:paraId="32A0A37B"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Fendler, J.H. (2001). Colloid chemical approach to nanotechnology. Korean J. Chem. Eng. 18, 1–13</w:t>
      </w:r>
    </w:p>
    <w:p w14:paraId="57AC703C" w14:textId="77777777" w:rsidR="00007B9D" w:rsidRPr="00B1781A" w:rsidRDefault="00007B9D" w:rsidP="00007B9D">
      <w:pPr>
        <w:pStyle w:val="ListParagraph"/>
        <w:numPr>
          <w:ilvl w:val="0"/>
          <w:numId w:val="34"/>
        </w:numPr>
        <w:shd w:val="clear" w:color="auto" w:fill="FFFFFF"/>
        <w:spacing w:after="0" w:line="240" w:lineRule="auto"/>
        <w:jc w:val="both"/>
        <w:rPr>
          <w:rFonts w:ascii="Arial" w:eastAsia="Times New Roman" w:hAnsi="Arial" w:cs="Arial"/>
          <w:color w:val="111111"/>
          <w:sz w:val="20"/>
          <w:szCs w:val="20"/>
        </w:rPr>
      </w:pPr>
      <w:proofErr w:type="spellStart"/>
      <w:r w:rsidRPr="00B1781A">
        <w:rPr>
          <w:rFonts w:ascii="Arial" w:hAnsi="Arial" w:cs="Arial"/>
          <w:sz w:val="20"/>
          <w:szCs w:val="20"/>
        </w:rPr>
        <w:t>Awolu</w:t>
      </w:r>
      <w:proofErr w:type="spellEnd"/>
      <w:r w:rsidRPr="00B1781A">
        <w:rPr>
          <w:rFonts w:ascii="Arial" w:hAnsi="Arial" w:cs="Arial"/>
          <w:sz w:val="20"/>
          <w:szCs w:val="20"/>
        </w:rPr>
        <w:t xml:space="preserve">, O.O. and </w:t>
      </w:r>
      <w:proofErr w:type="spellStart"/>
      <w:r w:rsidRPr="00B1781A">
        <w:rPr>
          <w:rFonts w:ascii="Arial" w:hAnsi="Arial" w:cs="Arial"/>
          <w:sz w:val="20"/>
          <w:szCs w:val="20"/>
        </w:rPr>
        <w:t>Ajatta</w:t>
      </w:r>
      <w:proofErr w:type="spellEnd"/>
      <w:r w:rsidRPr="00B1781A">
        <w:rPr>
          <w:rFonts w:ascii="Arial" w:hAnsi="Arial" w:cs="Arial"/>
          <w:sz w:val="20"/>
          <w:szCs w:val="20"/>
        </w:rPr>
        <w:t xml:space="preserve">, M. </w:t>
      </w:r>
      <w:proofErr w:type="spellStart"/>
      <w:r w:rsidRPr="00B1781A">
        <w:rPr>
          <w:rFonts w:ascii="Arial" w:eastAsia="Times New Roman" w:hAnsi="Arial" w:cs="Arial"/>
          <w:color w:val="111111"/>
          <w:sz w:val="20"/>
          <w:szCs w:val="20"/>
        </w:rPr>
        <w:t>Utilisation</w:t>
      </w:r>
      <w:proofErr w:type="spellEnd"/>
      <w:r w:rsidRPr="00B1781A">
        <w:rPr>
          <w:rFonts w:ascii="Arial" w:eastAsia="Times New Roman" w:hAnsi="Arial" w:cs="Arial"/>
          <w:color w:val="111111"/>
          <w:sz w:val="20"/>
          <w:szCs w:val="20"/>
        </w:rPr>
        <w:t xml:space="preserve"> of Food Wastes and Oil Crops for Development and Effective Delivery of Functional Foods Using Nanotechnology. </w:t>
      </w:r>
      <w:r w:rsidRPr="00B1781A">
        <w:rPr>
          <w:rFonts w:ascii="Arial" w:eastAsia="Times New Roman" w:hAnsi="Arial" w:cs="Arial"/>
          <w:color w:val="555555"/>
          <w:sz w:val="20"/>
          <w:szCs w:val="20"/>
        </w:rPr>
        <w:t>In book: Roadmap to Improve Livelihood in Africa</w:t>
      </w:r>
      <w:r w:rsidRPr="00B1781A">
        <w:rPr>
          <w:rFonts w:ascii="Arial" w:eastAsia="Times New Roman" w:hAnsi="Arial" w:cs="Arial"/>
          <w:color w:val="111111"/>
          <w:sz w:val="20"/>
          <w:szCs w:val="20"/>
        </w:rPr>
        <w:t xml:space="preserve">, </w:t>
      </w:r>
      <w:r w:rsidRPr="00B1781A">
        <w:rPr>
          <w:rFonts w:ascii="Arial" w:eastAsia="Times New Roman" w:hAnsi="Arial" w:cs="Arial"/>
          <w:color w:val="555555"/>
          <w:sz w:val="20"/>
          <w:szCs w:val="20"/>
        </w:rPr>
        <w:t>First Edition, Chapter 22. Published by Simplicity Press, Nigeria (October 2018)</w:t>
      </w:r>
    </w:p>
    <w:p w14:paraId="0D5AA3BD"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McClements </w:t>
      </w:r>
      <w:proofErr w:type="gramStart"/>
      <w:r w:rsidRPr="00B1781A">
        <w:rPr>
          <w:rFonts w:ascii="Arial" w:hAnsi="Arial" w:cs="Arial"/>
          <w:sz w:val="20"/>
          <w:szCs w:val="20"/>
        </w:rPr>
        <w:t>D.J.,(</w:t>
      </w:r>
      <w:proofErr w:type="gramEnd"/>
      <w:r w:rsidRPr="00B1781A">
        <w:rPr>
          <w:rFonts w:ascii="Arial" w:hAnsi="Arial" w:cs="Arial"/>
          <w:sz w:val="20"/>
          <w:szCs w:val="20"/>
        </w:rPr>
        <w:t xml:space="preserve">2004),Food emulsions: principles, practice and techniques, CRC Press Boca </w:t>
      </w:r>
      <w:proofErr w:type="spellStart"/>
      <w:r w:rsidRPr="00B1781A">
        <w:rPr>
          <w:rFonts w:ascii="Arial" w:hAnsi="Arial" w:cs="Arial"/>
          <w:sz w:val="20"/>
          <w:szCs w:val="20"/>
        </w:rPr>
        <w:t>Ration</w:t>
      </w:r>
      <w:proofErr w:type="spellEnd"/>
      <w:r w:rsidRPr="00B1781A">
        <w:rPr>
          <w:rFonts w:ascii="Arial" w:hAnsi="Arial" w:cs="Arial"/>
          <w:sz w:val="20"/>
          <w:szCs w:val="20"/>
        </w:rPr>
        <w:t xml:space="preserve">. </w:t>
      </w:r>
    </w:p>
    <w:p w14:paraId="69483963" w14:textId="77777777" w:rsidR="00007B9D" w:rsidRPr="00B1781A" w:rsidRDefault="00007B9D" w:rsidP="00007B9D">
      <w:pPr>
        <w:pStyle w:val="ListParagraph"/>
        <w:numPr>
          <w:ilvl w:val="0"/>
          <w:numId w:val="34"/>
        </w:numPr>
        <w:spacing w:after="0" w:line="240" w:lineRule="auto"/>
        <w:jc w:val="both"/>
        <w:rPr>
          <w:rStyle w:val="Hyperlink"/>
          <w:rFonts w:ascii="Arial" w:hAnsi="Arial" w:cs="Arial"/>
          <w:sz w:val="20"/>
          <w:szCs w:val="20"/>
        </w:rPr>
      </w:pPr>
      <w:r w:rsidRPr="00B1781A">
        <w:rPr>
          <w:rFonts w:ascii="Arial" w:hAnsi="Arial" w:cs="Arial"/>
          <w:sz w:val="20"/>
          <w:szCs w:val="20"/>
        </w:rPr>
        <w:t xml:space="preserve">Renton, A., (2006), Welcome to the world of nanofoods. Guardian Unlimited UK 12. Available at: </w:t>
      </w:r>
      <w:hyperlink r:id="rId14" w:history="1">
        <w:r w:rsidRPr="00B1781A">
          <w:rPr>
            <w:rStyle w:val="Hyperlink"/>
            <w:rFonts w:ascii="Arial" w:hAnsi="Arial" w:cs="Arial"/>
            <w:sz w:val="20"/>
            <w:szCs w:val="20"/>
          </w:rPr>
          <w:t>http://observer.guardian.co.uk/foodmonthly/futureoffood/story/</w:t>
        </w:r>
      </w:hyperlink>
    </w:p>
    <w:p w14:paraId="12CE7FDB"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proofErr w:type="spellStart"/>
      <w:r w:rsidRPr="00B1781A">
        <w:rPr>
          <w:rFonts w:ascii="Arial" w:hAnsi="Arial" w:cs="Arial"/>
          <w:sz w:val="20"/>
          <w:szCs w:val="20"/>
        </w:rPr>
        <w:t>Komaiko</w:t>
      </w:r>
      <w:proofErr w:type="spellEnd"/>
      <w:r w:rsidRPr="00B1781A">
        <w:rPr>
          <w:rFonts w:ascii="Arial" w:hAnsi="Arial" w:cs="Arial"/>
          <w:sz w:val="20"/>
          <w:szCs w:val="20"/>
        </w:rPr>
        <w:t xml:space="preserve"> JS, McClements DJ (2016) Formation of food-grade </w:t>
      </w:r>
      <w:proofErr w:type="spellStart"/>
      <w:r w:rsidRPr="00B1781A">
        <w:rPr>
          <w:rFonts w:ascii="Arial" w:hAnsi="Arial" w:cs="Arial"/>
          <w:sz w:val="20"/>
          <w:szCs w:val="20"/>
        </w:rPr>
        <w:t>nanoemulsions</w:t>
      </w:r>
      <w:proofErr w:type="spellEnd"/>
      <w:r w:rsidRPr="00B1781A">
        <w:rPr>
          <w:rFonts w:ascii="Arial" w:hAnsi="Arial" w:cs="Arial"/>
          <w:sz w:val="20"/>
          <w:szCs w:val="20"/>
        </w:rPr>
        <w:t xml:space="preserve"> using low-energy preparation methods: a review of available methods. </w:t>
      </w:r>
      <w:proofErr w:type="spellStart"/>
      <w:r w:rsidRPr="00B1781A">
        <w:rPr>
          <w:rFonts w:ascii="Arial" w:hAnsi="Arial" w:cs="Arial"/>
          <w:sz w:val="20"/>
          <w:szCs w:val="20"/>
        </w:rPr>
        <w:t>Compr</w:t>
      </w:r>
      <w:proofErr w:type="spellEnd"/>
      <w:r w:rsidRPr="00B1781A">
        <w:rPr>
          <w:rFonts w:ascii="Arial" w:hAnsi="Arial" w:cs="Arial"/>
          <w:sz w:val="20"/>
          <w:szCs w:val="20"/>
        </w:rPr>
        <w:t xml:space="preserve"> Rev Food Sci Food Saf 15:331</w:t>
      </w:r>
    </w:p>
    <w:p w14:paraId="170BB5D3"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Sun Y, Xia Z, Zheng J et al (2015) </w:t>
      </w:r>
      <w:proofErr w:type="spellStart"/>
      <w:r w:rsidRPr="00B1781A">
        <w:rPr>
          <w:rFonts w:ascii="Arial" w:hAnsi="Arial" w:cs="Arial"/>
          <w:sz w:val="20"/>
          <w:szCs w:val="20"/>
        </w:rPr>
        <w:t>Nanoemulsion</w:t>
      </w:r>
      <w:proofErr w:type="spellEnd"/>
      <w:r w:rsidRPr="00B1781A">
        <w:rPr>
          <w:rFonts w:ascii="Arial" w:hAnsi="Arial" w:cs="Arial"/>
          <w:sz w:val="20"/>
          <w:szCs w:val="20"/>
        </w:rPr>
        <w:t xml:space="preserve">-based delivery systems for nutraceuticals: influence of carrier oil type on the bioavailability of pterostilbene. J </w:t>
      </w:r>
      <w:proofErr w:type="spellStart"/>
      <w:r w:rsidRPr="00B1781A">
        <w:rPr>
          <w:rFonts w:ascii="Arial" w:hAnsi="Arial" w:cs="Arial"/>
          <w:sz w:val="20"/>
          <w:szCs w:val="20"/>
        </w:rPr>
        <w:t>Funct</w:t>
      </w:r>
      <w:proofErr w:type="spellEnd"/>
      <w:r w:rsidRPr="00B1781A">
        <w:rPr>
          <w:rFonts w:ascii="Arial" w:hAnsi="Arial" w:cs="Arial"/>
          <w:sz w:val="20"/>
          <w:szCs w:val="20"/>
        </w:rPr>
        <w:t xml:space="preserve"> Foods 13:61–70</w:t>
      </w:r>
    </w:p>
    <w:p w14:paraId="374B1B25"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Lee JS, Hong DY, Kim ES, Lee HG (2017) Improving the water solubility and antimicrobial activity of silymarin by nanoencapsulation. Colloids Surf B </w:t>
      </w:r>
      <w:proofErr w:type="spellStart"/>
      <w:r w:rsidRPr="00B1781A">
        <w:rPr>
          <w:rFonts w:ascii="Arial" w:hAnsi="Arial" w:cs="Arial"/>
          <w:sz w:val="20"/>
          <w:szCs w:val="20"/>
        </w:rPr>
        <w:t>Biointerfaces</w:t>
      </w:r>
      <w:proofErr w:type="spellEnd"/>
      <w:r w:rsidRPr="00B1781A">
        <w:rPr>
          <w:rFonts w:ascii="Arial" w:hAnsi="Arial" w:cs="Arial"/>
          <w:sz w:val="20"/>
          <w:szCs w:val="20"/>
        </w:rPr>
        <w:t xml:space="preserve"> 154:171–177</w:t>
      </w:r>
    </w:p>
    <w:p w14:paraId="575D3CD2"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lastRenderedPageBreak/>
        <w:t xml:space="preserve">Ezhilarasi PN, Karthik P, </w:t>
      </w:r>
      <w:proofErr w:type="spellStart"/>
      <w:r w:rsidRPr="00B1781A">
        <w:rPr>
          <w:rFonts w:ascii="Arial" w:hAnsi="Arial" w:cs="Arial"/>
          <w:sz w:val="20"/>
          <w:szCs w:val="20"/>
        </w:rPr>
        <w:t>Chhanwal</w:t>
      </w:r>
      <w:proofErr w:type="spellEnd"/>
      <w:r w:rsidRPr="00B1781A">
        <w:rPr>
          <w:rFonts w:ascii="Arial" w:hAnsi="Arial" w:cs="Arial"/>
          <w:sz w:val="20"/>
          <w:szCs w:val="20"/>
        </w:rPr>
        <w:t xml:space="preserve"> N, </w:t>
      </w:r>
      <w:proofErr w:type="spellStart"/>
      <w:r w:rsidRPr="00B1781A">
        <w:rPr>
          <w:rFonts w:ascii="Arial" w:hAnsi="Arial" w:cs="Arial"/>
          <w:sz w:val="20"/>
          <w:szCs w:val="20"/>
        </w:rPr>
        <w:t>Anandharamakrishnan</w:t>
      </w:r>
      <w:proofErr w:type="spellEnd"/>
      <w:r w:rsidRPr="00B1781A">
        <w:rPr>
          <w:rFonts w:ascii="Arial" w:hAnsi="Arial" w:cs="Arial"/>
          <w:sz w:val="20"/>
          <w:szCs w:val="20"/>
        </w:rPr>
        <w:t xml:space="preserve"> C (2013) Nanoencapsulation techniques for food bioactive components: a review. Food Bioprocess Tech 6:628–647</w:t>
      </w:r>
    </w:p>
    <w:p w14:paraId="2EF33116"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Chen, L.Y., </w:t>
      </w:r>
      <w:proofErr w:type="spellStart"/>
      <w:r w:rsidRPr="00B1781A">
        <w:rPr>
          <w:rFonts w:ascii="Arial" w:hAnsi="Arial" w:cs="Arial"/>
          <w:sz w:val="20"/>
          <w:szCs w:val="20"/>
        </w:rPr>
        <w:t>Remondeto</w:t>
      </w:r>
      <w:proofErr w:type="spellEnd"/>
      <w:r w:rsidRPr="00B1781A">
        <w:rPr>
          <w:rFonts w:ascii="Arial" w:hAnsi="Arial" w:cs="Arial"/>
          <w:sz w:val="20"/>
          <w:szCs w:val="20"/>
        </w:rPr>
        <w:t xml:space="preserve">, G.E., and </w:t>
      </w:r>
      <w:r w:rsidRPr="00B1781A">
        <w:rPr>
          <w:rFonts w:ascii="Arial" w:hAnsi="Arial" w:cs="Arial"/>
          <w:sz w:val="20"/>
          <w:szCs w:val="20"/>
        </w:rPr>
        <w:tab/>
      </w:r>
      <w:proofErr w:type="spellStart"/>
      <w:r w:rsidRPr="00B1781A">
        <w:rPr>
          <w:rFonts w:ascii="Arial" w:hAnsi="Arial" w:cs="Arial"/>
          <w:sz w:val="20"/>
          <w:szCs w:val="20"/>
        </w:rPr>
        <w:t>Subirade</w:t>
      </w:r>
      <w:proofErr w:type="spellEnd"/>
      <w:r w:rsidRPr="00B1781A">
        <w:rPr>
          <w:rFonts w:ascii="Arial" w:hAnsi="Arial" w:cs="Arial"/>
          <w:sz w:val="20"/>
          <w:szCs w:val="20"/>
        </w:rPr>
        <w:t>, M., (2006), Food protein-based materials as nutraceutical delivery systems, Trends in Food Science &amp; Technology,17, pp.272-283.</w:t>
      </w:r>
    </w:p>
    <w:p w14:paraId="42AEE8F1" w14:textId="77777777" w:rsidR="00007B9D" w:rsidRPr="00B95B60" w:rsidRDefault="00007B9D" w:rsidP="00007B9D">
      <w:pPr>
        <w:pStyle w:val="ListParagraph"/>
        <w:numPr>
          <w:ilvl w:val="0"/>
          <w:numId w:val="34"/>
        </w:numPr>
        <w:spacing w:line="240" w:lineRule="auto"/>
        <w:rPr>
          <w:rFonts w:ascii="Arial" w:hAnsi="Arial" w:cs="Arial"/>
          <w:sz w:val="20"/>
          <w:szCs w:val="20"/>
        </w:rPr>
      </w:pPr>
      <w:r w:rsidRPr="00B95B60">
        <w:rPr>
          <w:rFonts w:ascii="Arial" w:hAnsi="Arial" w:cs="Arial"/>
          <w:sz w:val="20"/>
          <w:szCs w:val="20"/>
        </w:rPr>
        <w:t>Institute of Food Science and Technology (IFST) Trust Fund. (2006). Nanotechnology information statement. Available from: http://www.ifst.org/uploadedfiles/cms/store/attachments/nanotechnology.pdf. Accessed Oct 10, 2006.</w:t>
      </w:r>
    </w:p>
    <w:p w14:paraId="4B2B381F"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Buzby, J.C. 2010. “Nanotechnology for Food applications: More Questions Than Answers.” J Consumer Affairs 44(3):241-258</w:t>
      </w:r>
    </w:p>
    <w:p w14:paraId="5414DD8B"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 xml:space="preserve">Bhattacharya, B., Singha, S., &amp; Basu, S. (2017). Fluorescent </w:t>
      </w:r>
      <w:proofErr w:type="spellStart"/>
      <w:r>
        <w:rPr>
          <w:rFonts w:ascii="Arial" w:hAnsi="Arial" w:cs="Arial"/>
          <w:color w:val="222222"/>
          <w:sz w:val="20"/>
          <w:szCs w:val="20"/>
          <w:shd w:val="clear" w:color="auto" w:fill="FFFFFF"/>
        </w:rPr>
        <w:t>nanosensors</w:t>
      </w:r>
      <w:proofErr w:type="spellEnd"/>
      <w:r>
        <w:rPr>
          <w:rFonts w:ascii="Arial" w:hAnsi="Arial" w:cs="Arial"/>
          <w:color w:val="222222"/>
          <w:sz w:val="20"/>
          <w:szCs w:val="20"/>
          <w:shd w:val="clear" w:color="auto" w:fill="FFFFFF"/>
        </w:rPr>
        <w:t>: rapid tool for detection of food contaminants. In </w:t>
      </w:r>
      <w:proofErr w:type="spellStart"/>
      <w:r>
        <w:rPr>
          <w:rFonts w:ascii="Arial" w:hAnsi="Arial" w:cs="Arial"/>
          <w:i/>
          <w:iCs/>
          <w:color w:val="222222"/>
          <w:sz w:val="20"/>
          <w:szCs w:val="20"/>
          <w:shd w:val="clear" w:color="auto" w:fill="FFFFFF"/>
        </w:rPr>
        <w:t>Nanobiosensors</w:t>
      </w:r>
      <w:proofErr w:type="spellEnd"/>
      <w:r>
        <w:rPr>
          <w:rFonts w:ascii="Arial" w:hAnsi="Arial" w:cs="Arial"/>
          <w:color w:val="222222"/>
          <w:sz w:val="20"/>
          <w:szCs w:val="20"/>
          <w:shd w:val="clear" w:color="auto" w:fill="FFFFFF"/>
        </w:rPr>
        <w:t> (pp. 841-874). Academic Press.</w:t>
      </w:r>
    </w:p>
    <w:p w14:paraId="3F8406FF"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Robles-García, M. A., Rodriguez-Felix, F., Marquez-Rios, E., Aguilar, J. A., Barrera-Rodriguez, A., Aguilar, J., ... &amp; Del-Toro-Sánchez, C. L. (2016). Applications of nanotechnology in the agriculture, food, and pharmaceuticals. </w:t>
      </w:r>
      <w:r>
        <w:rPr>
          <w:rFonts w:ascii="Arial" w:hAnsi="Arial" w:cs="Arial"/>
          <w:i/>
          <w:iCs/>
          <w:color w:val="222222"/>
          <w:sz w:val="20"/>
          <w:szCs w:val="20"/>
          <w:shd w:val="clear" w:color="auto" w:fill="FFFFFF"/>
        </w:rPr>
        <w:t>Journal of Nanoscience and Nanotechnology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(8), 8188-8207.</w:t>
      </w:r>
    </w:p>
    <w:p w14:paraId="470D34E3"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proofErr w:type="spellStart"/>
      <w:r w:rsidRPr="00B1781A">
        <w:rPr>
          <w:rFonts w:ascii="Arial" w:hAnsi="Arial" w:cs="Arial"/>
          <w:sz w:val="20"/>
          <w:szCs w:val="20"/>
        </w:rPr>
        <w:t>Moranu</w:t>
      </w:r>
      <w:proofErr w:type="spellEnd"/>
      <w:r w:rsidRPr="00B1781A">
        <w:rPr>
          <w:rFonts w:ascii="Arial" w:hAnsi="Arial" w:cs="Arial"/>
          <w:sz w:val="20"/>
          <w:szCs w:val="20"/>
        </w:rPr>
        <w:t xml:space="preserve">, </w:t>
      </w:r>
      <w:proofErr w:type="spellStart"/>
      <w:r w:rsidRPr="00B1781A">
        <w:rPr>
          <w:rFonts w:ascii="Arial" w:hAnsi="Arial" w:cs="Arial"/>
          <w:sz w:val="20"/>
          <w:szCs w:val="20"/>
        </w:rPr>
        <w:t>C.l</w:t>
      </w:r>
      <w:proofErr w:type="spellEnd"/>
      <w:r w:rsidRPr="00B1781A">
        <w:rPr>
          <w:rFonts w:ascii="Arial" w:hAnsi="Arial" w:cs="Arial"/>
          <w:sz w:val="20"/>
          <w:szCs w:val="20"/>
        </w:rPr>
        <w:t xml:space="preserve"> (2003). “Nanotechnology: A New Frontier in Food Science”. Food Technol 57:24-29 </w:t>
      </w:r>
    </w:p>
    <w:p w14:paraId="60B2B08B"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Park, H.J. Development of advanced edible coatings for fruits. Trends Food Sci. Technol. 1999, 10, 254– 260.</w:t>
      </w:r>
    </w:p>
    <w:p w14:paraId="422BBAA8"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Helal, N. A. S. (2013). Nanotechnology in agriculture: a review. </w:t>
      </w:r>
      <w:proofErr w:type="spellStart"/>
      <w:r>
        <w:rPr>
          <w:rFonts w:ascii="Arial" w:hAnsi="Arial" w:cs="Arial"/>
          <w:i/>
          <w:iCs/>
          <w:color w:val="222222"/>
          <w:sz w:val="20"/>
          <w:szCs w:val="20"/>
          <w:shd w:val="clear" w:color="auto" w:fill="FFFFFF"/>
        </w:rPr>
        <w:t>Poljoprivreda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i</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Sumarstvo</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59</w:t>
      </w:r>
      <w:r>
        <w:rPr>
          <w:rFonts w:ascii="Arial" w:hAnsi="Arial" w:cs="Arial"/>
          <w:color w:val="222222"/>
          <w:sz w:val="20"/>
          <w:szCs w:val="20"/>
          <w:shd w:val="clear" w:color="auto" w:fill="FFFFFF"/>
        </w:rPr>
        <w:t>(1), 117.</w:t>
      </w:r>
    </w:p>
    <w:p w14:paraId="22A4AA08"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Morillon, V., F </w:t>
      </w:r>
      <w:proofErr w:type="spellStart"/>
      <w:r w:rsidRPr="00B1781A">
        <w:rPr>
          <w:rFonts w:ascii="Arial" w:hAnsi="Arial" w:cs="Arial"/>
          <w:sz w:val="20"/>
          <w:szCs w:val="20"/>
        </w:rPr>
        <w:t>Debeaufort</w:t>
      </w:r>
      <w:proofErr w:type="spellEnd"/>
      <w:r w:rsidRPr="00B1781A">
        <w:rPr>
          <w:rFonts w:ascii="Arial" w:hAnsi="Arial" w:cs="Arial"/>
          <w:sz w:val="20"/>
          <w:szCs w:val="20"/>
        </w:rPr>
        <w:t xml:space="preserve">, G. Blond, M. Capelle and A. </w:t>
      </w:r>
      <w:proofErr w:type="spellStart"/>
      <w:r w:rsidRPr="00B1781A">
        <w:rPr>
          <w:rFonts w:ascii="Arial" w:hAnsi="Arial" w:cs="Arial"/>
          <w:sz w:val="20"/>
          <w:szCs w:val="20"/>
        </w:rPr>
        <w:t>Voilley</w:t>
      </w:r>
      <w:proofErr w:type="spellEnd"/>
      <w:r w:rsidRPr="00B1781A">
        <w:rPr>
          <w:rFonts w:ascii="Arial" w:hAnsi="Arial" w:cs="Arial"/>
          <w:sz w:val="20"/>
          <w:szCs w:val="20"/>
        </w:rPr>
        <w:t xml:space="preserve">., (2002), Factors affecting the moisture permeability of lipid-based edible films: a review, Crit Rev Food Sci Nutri., </w:t>
      </w:r>
      <w:proofErr w:type="gramStart"/>
      <w:r w:rsidRPr="00B1781A">
        <w:rPr>
          <w:rFonts w:ascii="Arial" w:hAnsi="Arial" w:cs="Arial"/>
          <w:sz w:val="20"/>
          <w:szCs w:val="20"/>
        </w:rPr>
        <w:t>42,pp.</w:t>
      </w:r>
      <w:proofErr w:type="gramEnd"/>
      <w:r w:rsidRPr="00B1781A">
        <w:rPr>
          <w:rFonts w:ascii="Arial" w:hAnsi="Arial" w:cs="Arial"/>
          <w:sz w:val="20"/>
          <w:szCs w:val="20"/>
        </w:rPr>
        <w:t>67-89</w:t>
      </w:r>
    </w:p>
    <w:p w14:paraId="221BB712" w14:textId="77777777" w:rsidR="00007B9D" w:rsidRPr="00B1781A" w:rsidRDefault="00A577AF" w:rsidP="00007B9D">
      <w:pPr>
        <w:pStyle w:val="ListParagraph"/>
        <w:numPr>
          <w:ilvl w:val="0"/>
          <w:numId w:val="34"/>
        </w:numPr>
        <w:spacing w:after="0" w:line="240" w:lineRule="auto"/>
        <w:jc w:val="both"/>
        <w:rPr>
          <w:rFonts w:ascii="Arial" w:hAnsi="Arial" w:cs="Arial"/>
          <w:sz w:val="20"/>
          <w:szCs w:val="20"/>
        </w:rPr>
      </w:pPr>
      <w:hyperlink r:id="rId15" w:history="1">
        <w:r w:rsidR="00007B9D" w:rsidRPr="00B1781A">
          <w:rPr>
            <w:rFonts w:ascii="Arial" w:eastAsia="Times New Roman" w:hAnsi="Arial" w:cs="Arial"/>
            <w:sz w:val="20"/>
            <w:szCs w:val="20"/>
          </w:rPr>
          <w:t xml:space="preserve">Wesley SJ, Raja P, Sunder Raj AA, </w:t>
        </w:r>
        <w:proofErr w:type="spellStart"/>
        <w:r w:rsidR="00007B9D" w:rsidRPr="00B1781A">
          <w:rPr>
            <w:rFonts w:ascii="Arial" w:eastAsia="Times New Roman" w:hAnsi="Arial" w:cs="Arial"/>
            <w:sz w:val="20"/>
            <w:szCs w:val="20"/>
          </w:rPr>
          <w:t>Tiroutchelvamae</w:t>
        </w:r>
        <w:proofErr w:type="spellEnd"/>
        <w:r w:rsidR="00007B9D" w:rsidRPr="00B1781A">
          <w:rPr>
            <w:rFonts w:ascii="Arial" w:eastAsia="Times New Roman" w:hAnsi="Arial" w:cs="Arial"/>
            <w:sz w:val="20"/>
            <w:szCs w:val="20"/>
          </w:rPr>
          <w:t xml:space="preserve"> D.</w:t>
        </w:r>
      </w:hyperlink>
      <w:r w:rsidR="00007B9D" w:rsidRPr="00B1781A">
        <w:rPr>
          <w:rFonts w:ascii="Arial" w:eastAsia="Times New Roman" w:hAnsi="Arial" w:cs="Arial"/>
          <w:sz w:val="20"/>
          <w:szCs w:val="20"/>
        </w:rPr>
        <w:t xml:space="preserve"> </w:t>
      </w:r>
      <w:hyperlink r:id="rId16" w:history="1">
        <w:r w:rsidR="00007B9D" w:rsidRPr="00B1781A">
          <w:rPr>
            <w:rFonts w:ascii="Arial" w:eastAsia="Times New Roman" w:hAnsi="Arial" w:cs="Arial"/>
            <w:sz w:val="20"/>
            <w:szCs w:val="20"/>
          </w:rPr>
          <w:t>Review on nanotechnology applications in food packaging</w:t>
        </w:r>
      </w:hyperlink>
      <w:r w:rsidR="00007B9D" w:rsidRPr="00B1781A">
        <w:rPr>
          <w:rFonts w:ascii="Arial" w:eastAsia="Times New Roman" w:hAnsi="Arial" w:cs="Arial"/>
          <w:sz w:val="20"/>
          <w:szCs w:val="20"/>
        </w:rPr>
        <w:t xml:space="preserve"> </w:t>
      </w:r>
      <w:hyperlink r:id="rId17" w:history="1">
        <w:r w:rsidR="00007B9D" w:rsidRPr="00B1781A">
          <w:rPr>
            <w:rFonts w:ascii="Arial" w:eastAsia="Times New Roman" w:hAnsi="Arial" w:cs="Arial"/>
            <w:sz w:val="20"/>
            <w:szCs w:val="20"/>
          </w:rPr>
          <w:t xml:space="preserve">and safety. Int J Eng Res </w:t>
        </w:r>
        <w:proofErr w:type="gramStart"/>
        <w:r w:rsidR="00007B9D" w:rsidRPr="00B1781A">
          <w:rPr>
            <w:rFonts w:ascii="Arial" w:eastAsia="Times New Roman" w:hAnsi="Arial" w:cs="Arial"/>
            <w:sz w:val="20"/>
            <w:szCs w:val="20"/>
          </w:rPr>
          <w:t>2014;3:645</w:t>
        </w:r>
        <w:proofErr w:type="gramEnd"/>
      </w:hyperlink>
      <w:r w:rsidR="00007B9D" w:rsidRPr="00B1781A">
        <w:rPr>
          <w:rFonts w:ascii="Arial" w:eastAsia="Arial" w:hAnsi="Arial" w:cs="Arial"/>
          <w:sz w:val="20"/>
          <w:szCs w:val="20"/>
        </w:rPr>
        <w:t>e</w:t>
      </w:r>
      <w:hyperlink r:id="rId18" w:history="1">
        <w:r w:rsidR="00007B9D" w:rsidRPr="00B1781A">
          <w:rPr>
            <w:rFonts w:ascii="Arial" w:eastAsia="Times New Roman" w:hAnsi="Arial" w:cs="Arial"/>
            <w:sz w:val="20"/>
            <w:szCs w:val="20"/>
          </w:rPr>
          <w:t>51</w:t>
        </w:r>
      </w:hyperlink>
    </w:p>
    <w:p w14:paraId="1C4AEFEE" w14:textId="77777777" w:rsidR="00007B9D" w:rsidRPr="00B1781A" w:rsidRDefault="00A577AF" w:rsidP="00007B9D">
      <w:pPr>
        <w:pStyle w:val="ListParagraph"/>
        <w:numPr>
          <w:ilvl w:val="0"/>
          <w:numId w:val="34"/>
        </w:numPr>
        <w:spacing w:after="0" w:line="240" w:lineRule="auto"/>
        <w:jc w:val="both"/>
        <w:rPr>
          <w:rFonts w:ascii="Arial" w:hAnsi="Arial" w:cs="Arial"/>
          <w:sz w:val="20"/>
          <w:szCs w:val="20"/>
        </w:rPr>
      </w:pPr>
      <w:hyperlink r:id="rId19" w:history="1">
        <w:proofErr w:type="spellStart"/>
        <w:r w:rsidR="00007B9D" w:rsidRPr="00B1781A">
          <w:rPr>
            <w:rFonts w:ascii="Arial" w:eastAsia="Times New Roman" w:hAnsi="Arial" w:cs="Arial"/>
            <w:sz w:val="20"/>
            <w:szCs w:val="20"/>
          </w:rPr>
          <w:t>Forier</w:t>
        </w:r>
        <w:proofErr w:type="spellEnd"/>
        <w:r w:rsidR="00007B9D" w:rsidRPr="00B1781A">
          <w:rPr>
            <w:rFonts w:ascii="Arial" w:eastAsia="Times New Roman" w:hAnsi="Arial" w:cs="Arial"/>
            <w:sz w:val="20"/>
            <w:szCs w:val="20"/>
          </w:rPr>
          <w:t xml:space="preserve"> K, </w:t>
        </w:r>
        <w:proofErr w:type="spellStart"/>
        <w:r w:rsidR="00007B9D" w:rsidRPr="00B1781A">
          <w:rPr>
            <w:rFonts w:ascii="Arial" w:eastAsia="Times New Roman" w:hAnsi="Arial" w:cs="Arial"/>
            <w:sz w:val="20"/>
            <w:szCs w:val="20"/>
          </w:rPr>
          <w:t>Raemdonck</w:t>
        </w:r>
        <w:proofErr w:type="spellEnd"/>
        <w:r w:rsidR="00007B9D" w:rsidRPr="00B1781A">
          <w:rPr>
            <w:rFonts w:ascii="Arial" w:eastAsia="Times New Roman" w:hAnsi="Arial" w:cs="Arial"/>
            <w:sz w:val="20"/>
            <w:szCs w:val="20"/>
          </w:rPr>
          <w:t xml:space="preserve"> K, De Smedt SC, </w:t>
        </w:r>
        <w:proofErr w:type="spellStart"/>
        <w:r w:rsidR="00007B9D" w:rsidRPr="00B1781A">
          <w:rPr>
            <w:rFonts w:ascii="Arial" w:eastAsia="Times New Roman" w:hAnsi="Arial" w:cs="Arial"/>
            <w:sz w:val="20"/>
            <w:szCs w:val="20"/>
          </w:rPr>
          <w:t>Demeester</w:t>
        </w:r>
        <w:proofErr w:type="spellEnd"/>
        <w:r w:rsidR="00007B9D" w:rsidRPr="00B1781A">
          <w:rPr>
            <w:rFonts w:ascii="Arial" w:eastAsia="Times New Roman" w:hAnsi="Arial" w:cs="Arial"/>
            <w:sz w:val="20"/>
            <w:szCs w:val="20"/>
          </w:rPr>
          <w:t xml:space="preserve"> J,</w:t>
        </w:r>
      </w:hyperlink>
      <w:r w:rsidR="00007B9D" w:rsidRPr="00B1781A">
        <w:rPr>
          <w:rFonts w:ascii="Arial" w:eastAsia="Times New Roman" w:hAnsi="Arial" w:cs="Arial"/>
          <w:sz w:val="20"/>
          <w:szCs w:val="20"/>
        </w:rPr>
        <w:t xml:space="preserve"> </w:t>
      </w:r>
      <w:hyperlink r:id="rId20" w:history="1">
        <w:proofErr w:type="spellStart"/>
        <w:r w:rsidR="00007B9D" w:rsidRPr="00B1781A">
          <w:rPr>
            <w:rFonts w:ascii="Arial" w:eastAsia="Times New Roman" w:hAnsi="Arial" w:cs="Arial"/>
            <w:sz w:val="20"/>
            <w:szCs w:val="20"/>
          </w:rPr>
          <w:t>Coenye</w:t>
        </w:r>
        <w:proofErr w:type="spellEnd"/>
        <w:r w:rsidR="00007B9D" w:rsidRPr="00B1781A">
          <w:rPr>
            <w:rFonts w:ascii="Arial" w:eastAsia="Times New Roman" w:hAnsi="Arial" w:cs="Arial"/>
            <w:sz w:val="20"/>
            <w:szCs w:val="20"/>
          </w:rPr>
          <w:t xml:space="preserve"> T, </w:t>
        </w:r>
        <w:proofErr w:type="spellStart"/>
        <w:r w:rsidR="00007B9D" w:rsidRPr="00B1781A">
          <w:rPr>
            <w:rFonts w:ascii="Arial" w:eastAsia="Times New Roman" w:hAnsi="Arial" w:cs="Arial"/>
            <w:sz w:val="20"/>
            <w:szCs w:val="20"/>
          </w:rPr>
          <w:t>Braeckmans</w:t>
        </w:r>
        <w:proofErr w:type="spellEnd"/>
        <w:r w:rsidR="00007B9D" w:rsidRPr="00B1781A">
          <w:rPr>
            <w:rFonts w:ascii="Arial" w:eastAsia="Times New Roman" w:hAnsi="Arial" w:cs="Arial"/>
            <w:sz w:val="20"/>
            <w:szCs w:val="20"/>
          </w:rPr>
          <w:t xml:space="preserve"> K. </w:t>
        </w:r>
        <w:r w:rsidR="00007B9D">
          <w:rPr>
            <w:rFonts w:ascii="Arial" w:eastAsia="Times New Roman" w:hAnsi="Arial" w:cs="Arial"/>
            <w:sz w:val="20"/>
            <w:szCs w:val="20"/>
          </w:rPr>
          <w:t>(</w:t>
        </w:r>
        <w:r w:rsidR="00007B9D" w:rsidRPr="002F3ABF">
          <w:rPr>
            <w:rFonts w:ascii="Arial" w:eastAsia="Times New Roman" w:hAnsi="Arial" w:cs="Arial"/>
            <w:sz w:val="20"/>
            <w:szCs w:val="20"/>
          </w:rPr>
          <w:t>2014</w:t>
        </w:r>
        <w:r w:rsidR="00007B9D">
          <w:rPr>
            <w:rFonts w:ascii="Arial" w:eastAsia="Times New Roman" w:hAnsi="Arial" w:cs="Arial"/>
            <w:sz w:val="20"/>
            <w:szCs w:val="20"/>
          </w:rPr>
          <w:t xml:space="preserve">). </w:t>
        </w:r>
        <w:r w:rsidR="00007B9D" w:rsidRPr="00B1781A">
          <w:rPr>
            <w:rFonts w:ascii="Arial" w:eastAsia="Times New Roman" w:hAnsi="Arial" w:cs="Arial"/>
            <w:sz w:val="20"/>
            <w:szCs w:val="20"/>
          </w:rPr>
          <w:t>Lipid and polymer nanoparticles</w:t>
        </w:r>
      </w:hyperlink>
      <w:r w:rsidR="00007B9D" w:rsidRPr="00B1781A">
        <w:rPr>
          <w:rFonts w:ascii="Arial" w:hAnsi="Arial" w:cs="Arial"/>
          <w:sz w:val="20"/>
          <w:szCs w:val="20"/>
        </w:rPr>
        <w:t xml:space="preserve"> </w:t>
      </w:r>
      <w:hyperlink r:id="rId21" w:history="1">
        <w:r w:rsidR="00007B9D" w:rsidRPr="00B1781A">
          <w:rPr>
            <w:rFonts w:ascii="Arial" w:eastAsia="Times New Roman" w:hAnsi="Arial" w:cs="Arial"/>
            <w:sz w:val="20"/>
            <w:szCs w:val="20"/>
          </w:rPr>
          <w:t>for drug delivery to bacterial biofilms. J Control Release</w:t>
        </w:r>
      </w:hyperlink>
      <w:r w:rsidR="00007B9D" w:rsidRPr="00B1781A">
        <w:rPr>
          <w:rFonts w:ascii="Arial" w:eastAsia="Times New Roman" w:hAnsi="Arial" w:cs="Arial"/>
          <w:sz w:val="20"/>
          <w:szCs w:val="20"/>
        </w:rPr>
        <w:t xml:space="preserve"> </w:t>
      </w:r>
      <w:hyperlink r:id="rId22" w:history="1">
        <w:r w:rsidR="00007B9D" w:rsidRPr="00B1781A">
          <w:rPr>
            <w:rFonts w:ascii="Arial" w:eastAsia="Times New Roman" w:hAnsi="Arial" w:cs="Arial"/>
            <w:sz w:val="20"/>
            <w:szCs w:val="20"/>
          </w:rPr>
          <w:t>;190:607</w:t>
        </w:r>
      </w:hyperlink>
      <w:r w:rsidR="00007B9D" w:rsidRPr="00B1781A">
        <w:rPr>
          <w:rFonts w:ascii="Arial" w:eastAsia="Arial" w:hAnsi="Arial" w:cs="Arial"/>
          <w:sz w:val="20"/>
          <w:szCs w:val="20"/>
        </w:rPr>
        <w:t>e</w:t>
      </w:r>
      <w:hyperlink r:id="rId23" w:history="1">
        <w:r w:rsidR="00007B9D" w:rsidRPr="00B1781A">
          <w:rPr>
            <w:rFonts w:ascii="Arial" w:eastAsia="Times New Roman" w:hAnsi="Arial" w:cs="Arial"/>
            <w:sz w:val="20"/>
            <w:szCs w:val="20"/>
          </w:rPr>
          <w:t>23</w:t>
        </w:r>
      </w:hyperlink>
      <w:r w:rsidR="00007B9D" w:rsidRPr="00B1781A">
        <w:rPr>
          <w:rFonts w:ascii="Arial" w:eastAsia="Times New Roman" w:hAnsi="Arial" w:cs="Arial"/>
          <w:sz w:val="20"/>
          <w:szCs w:val="20"/>
        </w:rPr>
        <w:t>.</w:t>
      </w:r>
    </w:p>
    <w:p w14:paraId="01E32E65" w14:textId="77777777" w:rsidR="00007B9D" w:rsidRPr="00F855BC" w:rsidRDefault="00007B9D" w:rsidP="00007B9D">
      <w:pPr>
        <w:pStyle w:val="ListParagraph"/>
        <w:numPr>
          <w:ilvl w:val="0"/>
          <w:numId w:val="34"/>
        </w:numPr>
        <w:spacing w:after="0" w:line="240" w:lineRule="auto"/>
        <w:ind w:right="120"/>
        <w:jc w:val="both"/>
        <w:rPr>
          <w:rFonts w:ascii="Arial" w:eastAsia="Times New Roman" w:hAnsi="Arial" w:cs="Arial"/>
          <w:b/>
          <w:sz w:val="20"/>
          <w:szCs w:val="20"/>
        </w:rPr>
      </w:pPr>
      <w:r w:rsidRPr="00F855BC">
        <w:rPr>
          <w:rFonts w:ascii="Arial" w:hAnsi="Arial" w:cs="Arial"/>
          <w:sz w:val="20"/>
          <w:szCs w:val="20"/>
        </w:rPr>
        <w:t>Mirul K. Pal</w:t>
      </w:r>
      <w:proofErr w:type="gramStart"/>
      <w:r w:rsidRPr="00F855BC">
        <w:rPr>
          <w:rFonts w:ascii="Arial" w:hAnsi="Arial" w:cs="Arial"/>
          <w:sz w:val="20"/>
          <w:szCs w:val="20"/>
        </w:rPr>
        <w:t>1  ·</w:t>
      </w:r>
      <w:proofErr w:type="gramEnd"/>
      <w:r w:rsidRPr="00F855BC">
        <w:rPr>
          <w:rFonts w:ascii="Arial" w:hAnsi="Arial" w:cs="Arial"/>
          <w:sz w:val="20"/>
          <w:szCs w:val="20"/>
        </w:rPr>
        <w:t xml:space="preserve"> M. Lavanya, (2022). Microbial Influenced Corrosion: Understanding </w:t>
      </w:r>
      <w:proofErr w:type="spellStart"/>
      <w:r w:rsidRPr="00F855BC">
        <w:rPr>
          <w:rFonts w:ascii="Arial" w:hAnsi="Arial" w:cs="Arial"/>
          <w:sz w:val="20"/>
          <w:szCs w:val="20"/>
        </w:rPr>
        <w:t>Bioadhesion</w:t>
      </w:r>
      <w:proofErr w:type="spellEnd"/>
      <w:r w:rsidRPr="00F855BC">
        <w:rPr>
          <w:rFonts w:ascii="Arial" w:hAnsi="Arial" w:cs="Arial"/>
          <w:sz w:val="20"/>
          <w:szCs w:val="20"/>
        </w:rPr>
        <w:t xml:space="preserve"> and Biofilm Formation. Journal of Bio- and Tribo-Corrosion, 8:76 https://doi.org/10.1007/s40735-022-00677-x</w:t>
      </w:r>
    </w:p>
    <w:p w14:paraId="03777D43" w14:textId="77777777" w:rsidR="00007B9D" w:rsidRPr="00F855BC"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 xml:space="preserve">Schlievert, P. M., Brennan, P. E., Klem, R. E., &amp; Reardan, D. T. (2025). Antifungal, antibacterial, and anti-inflammatory activity of glycerol </w:t>
      </w:r>
      <w:proofErr w:type="spellStart"/>
      <w:r>
        <w:rPr>
          <w:rFonts w:ascii="Arial" w:hAnsi="Arial" w:cs="Arial"/>
          <w:color w:val="222222"/>
          <w:sz w:val="20"/>
          <w:szCs w:val="20"/>
          <w:shd w:val="clear" w:color="auto" w:fill="FFFFFF"/>
        </w:rPr>
        <w:t>dithionomonolaurate</w:t>
      </w:r>
      <w:proofErr w:type="spellEnd"/>
      <w:r>
        <w:rPr>
          <w:rFonts w:ascii="Arial" w:hAnsi="Arial" w:cs="Arial"/>
          <w:color w:val="222222"/>
          <w:sz w:val="20"/>
          <w:szCs w:val="20"/>
          <w:shd w:val="clear" w:color="auto" w:fill="FFFFFF"/>
        </w:rPr>
        <w:t>, an analog of glycerol monolaurate. </w:t>
      </w:r>
      <w:proofErr w:type="spellStart"/>
      <w:r>
        <w:rPr>
          <w:rFonts w:ascii="Arial" w:hAnsi="Arial" w:cs="Arial"/>
          <w:i/>
          <w:iCs/>
          <w:color w:val="222222"/>
          <w:sz w:val="20"/>
          <w:szCs w:val="20"/>
          <w:shd w:val="clear" w:color="auto" w:fill="FFFFFF"/>
        </w:rPr>
        <w:t>mSphere</w:t>
      </w:r>
      <w:proofErr w:type="spellEnd"/>
      <w:r>
        <w:rPr>
          <w:rFonts w:ascii="Arial" w:hAnsi="Arial" w:cs="Arial"/>
          <w:color w:val="222222"/>
          <w:sz w:val="20"/>
          <w:szCs w:val="20"/>
          <w:shd w:val="clear" w:color="auto" w:fill="FFFFFF"/>
        </w:rPr>
        <w:t>, e00318-25.</w:t>
      </w:r>
    </w:p>
    <w:p w14:paraId="1A0D1909"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Schlievert, P. M., &amp; Peterson, M. L. (2012). Glycerol monolaurate antibacterial activity in broth and biofilm cultures.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(7), e40350.</w:t>
      </w:r>
    </w:p>
    <w:p w14:paraId="03862064" w14:textId="77777777" w:rsidR="00007B9D" w:rsidRPr="00B1781A" w:rsidRDefault="00A577AF" w:rsidP="00007B9D">
      <w:pPr>
        <w:pStyle w:val="ListParagraph"/>
        <w:numPr>
          <w:ilvl w:val="0"/>
          <w:numId w:val="34"/>
        </w:numPr>
        <w:tabs>
          <w:tab w:val="left" w:pos="440"/>
        </w:tabs>
        <w:spacing w:after="0" w:line="240" w:lineRule="auto"/>
        <w:ind w:right="40"/>
        <w:rPr>
          <w:rFonts w:ascii="Arial" w:eastAsia="Times New Roman" w:hAnsi="Arial" w:cs="Arial"/>
          <w:sz w:val="20"/>
          <w:szCs w:val="20"/>
        </w:rPr>
      </w:pPr>
      <w:hyperlink r:id="rId24" w:history="1">
        <w:r w:rsidR="00007B9D" w:rsidRPr="00B1781A">
          <w:rPr>
            <w:rFonts w:ascii="Arial" w:eastAsia="Times New Roman" w:hAnsi="Arial" w:cs="Arial"/>
            <w:sz w:val="20"/>
            <w:szCs w:val="20"/>
          </w:rPr>
          <w:t xml:space="preserve">Zhang L, Luo J, </w:t>
        </w:r>
        <w:proofErr w:type="spellStart"/>
        <w:r w:rsidR="00007B9D" w:rsidRPr="00B1781A">
          <w:rPr>
            <w:rFonts w:ascii="Arial" w:eastAsia="Times New Roman" w:hAnsi="Arial" w:cs="Arial"/>
            <w:sz w:val="20"/>
            <w:szCs w:val="20"/>
          </w:rPr>
          <w:t>Menkhaus</w:t>
        </w:r>
        <w:proofErr w:type="spellEnd"/>
        <w:r w:rsidR="00007B9D" w:rsidRPr="00B1781A">
          <w:rPr>
            <w:rFonts w:ascii="Arial" w:eastAsia="Times New Roman" w:hAnsi="Arial" w:cs="Arial"/>
            <w:sz w:val="20"/>
            <w:szCs w:val="20"/>
          </w:rPr>
          <w:t xml:space="preserve"> TJ, </w:t>
        </w:r>
        <w:proofErr w:type="spellStart"/>
        <w:r w:rsidR="00007B9D" w:rsidRPr="00B1781A">
          <w:rPr>
            <w:rFonts w:ascii="Arial" w:eastAsia="Times New Roman" w:hAnsi="Arial" w:cs="Arial"/>
            <w:sz w:val="20"/>
            <w:szCs w:val="20"/>
          </w:rPr>
          <w:t>Varadaraju</w:t>
        </w:r>
        <w:proofErr w:type="spellEnd"/>
        <w:r w:rsidR="00007B9D" w:rsidRPr="00B1781A">
          <w:rPr>
            <w:rFonts w:ascii="Arial" w:eastAsia="Times New Roman" w:hAnsi="Arial" w:cs="Arial"/>
            <w:sz w:val="20"/>
            <w:szCs w:val="20"/>
          </w:rPr>
          <w:t xml:space="preserve"> H, Sun Y, Fong H.</w:t>
        </w:r>
      </w:hyperlink>
      <w:r w:rsidR="00007B9D" w:rsidRPr="00B1781A">
        <w:rPr>
          <w:rFonts w:ascii="Arial" w:eastAsia="Times New Roman" w:hAnsi="Arial" w:cs="Arial"/>
          <w:sz w:val="20"/>
          <w:szCs w:val="20"/>
        </w:rPr>
        <w:t xml:space="preserve">, (2011). </w:t>
      </w:r>
      <w:hyperlink r:id="rId25" w:history="1">
        <w:r w:rsidR="00007B9D" w:rsidRPr="00B1781A">
          <w:rPr>
            <w:rFonts w:ascii="Arial" w:eastAsia="Times New Roman" w:hAnsi="Arial" w:cs="Arial"/>
            <w:sz w:val="20"/>
            <w:szCs w:val="20"/>
          </w:rPr>
          <w:t>Antimicrobial nano-fibrous membranes developed from</w:t>
        </w:r>
      </w:hyperlink>
      <w:r w:rsidR="00007B9D" w:rsidRPr="00B1781A">
        <w:rPr>
          <w:rFonts w:ascii="Arial" w:eastAsia="Times New Roman" w:hAnsi="Arial" w:cs="Arial"/>
          <w:sz w:val="20"/>
          <w:szCs w:val="20"/>
        </w:rPr>
        <w:t xml:space="preserve"> </w:t>
      </w:r>
      <w:hyperlink r:id="rId26" w:history="1">
        <w:proofErr w:type="spellStart"/>
        <w:r w:rsidR="00007B9D" w:rsidRPr="00B1781A">
          <w:rPr>
            <w:rFonts w:ascii="Arial" w:eastAsia="Times New Roman" w:hAnsi="Arial" w:cs="Arial"/>
            <w:sz w:val="20"/>
            <w:szCs w:val="20"/>
          </w:rPr>
          <w:t>electrospun</w:t>
        </w:r>
        <w:proofErr w:type="spellEnd"/>
        <w:r w:rsidR="00007B9D" w:rsidRPr="00B1781A">
          <w:rPr>
            <w:rFonts w:ascii="Arial" w:eastAsia="Times New Roman" w:hAnsi="Arial" w:cs="Arial"/>
            <w:sz w:val="20"/>
            <w:szCs w:val="20"/>
          </w:rPr>
          <w:t xml:space="preserve"> polyacrylonitrile nanofibers. J </w:t>
        </w:r>
        <w:proofErr w:type="spellStart"/>
        <w:r w:rsidR="00007B9D" w:rsidRPr="00B1781A">
          <w:rPr>
            <w:rFonts w:ascii="Arial" w:eastAsia="Times New Roman" w:hAnsi="Arial" w:cs="Arial"/>
            <w:sz w:val="20"/>
            <w:szCs w:val="20"/>
          </w:rPr>
          <w:t>Membr</w:t>
        </w:r>
        <w:proofErr w:type="spellEnd"/>
        <w:r w:rsidR="00007B9D" w:rsidRPr="00B1781A">
          <w:rPr>
            <w:rFonts w:ascii="Arial" w:eastAsia="Times New Roman" w:hAnsi="Arial" w:cs="Arial"/>
            <w:sz w:val="20"/>
            <w:szCs w:val="20"/>
          </w:rPr>
          <w:t xml:space="preserve"> Sci</w:t>
        </w:r>
      </w:hyperlink>
      <w:hyperlink r:id="rId27" w:history="1">
        <w:r w:rsidR="00007B9D" w:rsidRPr="00B1781A">
          <w:rPr>
            <w:rFonts w:ascii="Arial" w:eastAsia="Times New Roman" w:hAnsi="Arial" w:cs="Arial"/>
            <w:sz w:val="20"/>
            <w:szCs w:val="20"/>
          </w:rPr>
          <w:t>; 369:499</w:t>
        </w:r>
      </w:hyperlink>
      <w:r w:rsidR="00007B9D" w:rsidRPr="00B1781A">
        <w:rPr>
          <w:rFonts w:ascii="Arial" w:eastAsia="Arial" w:hAnsi="Arial" w:cs="Arial"/>
          <w:sz w:val="20"/>
          <w:szCs w:val="20"/>
        </w:rPr>
        <w:t>e</w:t>
      </w:r>
      <w:hyperlink r:id="rId28" w:history="1">
        <w:r w:rsidR="00007B9D" w:rsidRPr="00B1781A">
          <w:rPr>
            <w:rFonts w:ascii="Arial" w:eastAsia="Times New Roman" w:hAnsi="Arial" w:cs="Arial"/>
            <w:sz w:val="20"/>
            <w:szCs w:val="20"/>
          </w:rPr>
          <w:t>505</w:t>
        </w:r>
      </w:hyperlink>
    </w:p>
    <w:p w14:paraId="4B955469" w14:textId="77777777" w:rsidR="00007B9D" w:rsidRPr="00B1781A" w:rsidRDefault="00007B9D" w:rsidP="00007B9D">
      <w:pPr>
        <w:pStyle w:val="ListParagraph"/>
        <w:numPr>
          <w:ilvl w:val="0"/>
          <w:numId w:val="34"/>
        </w:numPr>
        <w:spacing w:line="240" w:lineRule="auto"/>
        <w:rPr>
          <w:rFonts w:ascii="Arial" w:hAnsi="Arial" w:cs="Arial"/>
          <w:sz w:val="20"/>
          <w:szCs w:val="20"/>
        </w:rPr>
      </w:pPr>
      <w:r>
        <w:rPr>
          <w:rFonts w:ascii="Arial" w:hAnsi="Arial" w:cs="Arial"/>
          <w:color w:val="222222"/>
          <w:sz w:val="20"/>
          <w:szCs w:val="20"/>
          <w:shd w:val="clear" w:color="auto" w:fill="FFFFFF"/>
        </w:rPr>
        <w:t>Youssef, A. M. (2013). Polymer nanocomposites as a new trend for packaging applications. </w:t>
      </w:r>
      <w:r>
        <w:rPr>
          <w:rFonts w:ascii="Arial" w:hAnsi="Arial" w:cs="Arial"/>
          <w:i/>
          <w:iCs/>
          <w:color w:val="222222"/>
          <w:sz w:val="20"/>
          <w:szCs w:val="20"/>
          <w:shd w:val="clear" w:color="auto" w:fill="FFFFFF"/>
        </w:rPr>
        <w:t>Polymer-Plastics Technology and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52</w:t>
      </w:r>
      <w:r>
        <w:rPr>
          <w:rFonts w:ascii="Arial" w:hAnsi="Arial" w:cs="Arial"/>
          <w:color w:val="222222"/>
          <w:sz w:val="20"/>
          <w:szCs w:val="20"/>
          <w:shd w:val="clear" w:color="auto" w:fill="FFFFFF"/>
        </w:rPr>
        <w:t>(7), 635-660.</w:t>
      </w:r>
    </w:p>
    <w:p w14:paraId="3AD42B8E" w14:textId="77777777" w:rsidR="00007B9D" w:rsidRPr="00B1781A" w:rsidRDefault="00007B9D" w:rsidP="00007B9D">
      <w:pPr>
        <w:pStyle w:val="ListParagraph"/>
        <w:numPr>
          <w:ilvl w:val="0"/>
          <w:numId w:val="34"/>
        </w:numPr>
        <w:spacing w:line="240" w:lineRule="auto"/>
        <w:rPr>
          <w:rFonts w:ascii="Arial" w:hAnsi="Arial" w:cs="Arial"/>
          <w:sz w:val="20"/>
          <w:szCs w:val="20"/>
        </w:rPr>
      </w:pPr>
      <w:proofErr w:type="spellStart"/>
      <w:r>
        <w:rPr>
          <w:rFonts w:ascii="Arial" w:hAnsi="Arial" w:cs="Arial"/>
          <w:color w:val="222222"/>
          <w:sz w:val="20"/>
          <w:szCs w:val="20"/>
          <w:shd w:val="clear" w:color="auto" w:fill="FFFFFF"/>
        </w:rPr>
        <w:t>Laoutid</w:t>
      </w:r>
      <w:proofErr w:type="spellEnd"/>
      <w:r>
        <w:rPr>
          <w:rFonts w:ascii="Arial" w:hAnsi="Arial" w:cs="Arial"/>
          <w:color w:val="222222"/>
          <w:sz w:val="20"/>
          <w:szCs w:val="20"/>
          <w:shd w:val="clear" w:color="auto" w:fill="FFFFFF"/>
        </w:rPr>
        <w:t>, F., Bonnaud, L., Alexandre, M., Lopez-Cuesta, J. M., &amp; Dubois, P. (2009). New prospects in flame retardant polymer materials: From fundamentals to nanocomposites. </w:t>
      </w:r>
      <w:r>
        <w:rPr>
          <w:rFonts w:ascii="Arial" w:hAnsi="Arial" w:cs="Arial"/>
          <w:i/>
          <w:iCs/>
          <w:color w:val="222222"/>
          <w:sz w:val="20"/>
          <w:szCs w:val="20"/>
          <w:shd w:val="clear" w:color="auto" w:fill="FFFFFF"/>
        </w:rPr>
        <w:t>Materials science and engineering: R: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w:t>
      </w:r>
      <w:r>
        <w:rPr>
          <w:rFonts w:ascii="Arial" w:hAnsi="Arial" w:cs="Arial"/>
          <w:color w:val="222222"/>
          <w:sz w:val="20"/>
          <w:szCs w:val="20"/>
          <w:shd w:val="clear" w:color="auto" w:fill="FFFFFF"/>
        </w:rPr>
        <w:t>(3), 100-125.</w:t>
      </w:r>
    </w:p>
    <w:p w14:paraId="7897BBDA" w14:textId="77777777" w:rsidR="00007B9D" w:rsidRPr="00B1781A" w:rsidRDefault="00A577AF" w:rsidP="00007B9D">
      <w:pPr>
        <w:pStyle w:val="ListParagraph"/>
        <w:numPr>
          <w:ilvl w:val="0"/>
          <w:numId w:val="34"/>
        </w:numPr>
        <w:spacing w:after="0" w:line="240" w:lineRule="auto"/>
        <w:jc w:val="both"/>
        <w:rPr>
          <w:rFonts w:ascii="Arial" w:hAnsi="Arial" w:cs="Arial"/>
          <w:sz w:val="20"/>
          <w:szCs w:val="20"/>
        </w:rPr>
      </w:pPr>
      <w:hyperlink r:id="rId29" w:history="1">
        <w:proofErr w:type="spellStart"/>
        <w:r w:rsidR="00007B9D" w:rsidRPr="00B1781A">
          <w:rPr>
            <w:rFonts w:ascii="Arial" w:eastAsia="Times New Roman" w:hAnsi="Arial" w:cs="Arial"/>
            <w:sz w:val="20"/>
            <w:szCs w:val="20"/>
          </w:rPr>
          <w:t>Lizundia</w:t>
        </w:r>
        <w:proofErr w:type="spellEnd"/>
        <w:r w:rsidR="00007B9D" w:rsidRPr="00B1781A">
          <w:rPr>
            <w:rFonts w:ascii="Arial" w:eastAsia="Times New Roman" w:hAnsi="Arial" w:cs="Arial"/>
            <w:sz w:val="20"/>
            <w:szCs w:val="20"/>
          </w:rPr>
          <w:t xml:space="preserve"> E, Ruiz-Rubio L, Vilas JL, Leon LM. (2016); Poly (l-lactide)/</w:t>
        </w:r>
      </w:hyperlink>
      <w:r w:rsidR="00007B9D" w:rsidRPr="00B1781A">
        <w:rPr>
          <w:rFonts w:ascii="Arial" w:eastAsia="Times New Roman" w:hAnsi="Arial" w:cs="Arial"/>
          <w:sz w:val="20"/>
          <w:szCs w:val="20"/>
        </w:rPr>
        <w:t xml:space="preserve"> </w:t>
      </w:r>
      <w:hyperlink r:id="rId30" w:history="1">
        <w:proofErr w:type="spellStart"/>
        <w:r w:rsidR="00007B9D" w:rsidRPr="00B1781A">
          <w:rPr>
            <w:rFonts w:ascii="Arial" w:eastAsia="Times New Roman" w:hAnsi="Arial" w:cs="Arial"/>
            <w:sz w:val="20"/>
            <w:szCs w:val="20"/>
          </w:rPr>
          <w:t>ZnO</w:t>
        </w:r>
        <w:proofErr w:type="spellEnd"/>
        <w:r w:rsidR="00007B9D" w:rsidRPr="00B1781A">
          <w:rPr>
            <w:rFonts w:ascii="Arial" w:eastAsia="Times New Roman" w:hAnsi="Arial" w:cs="Arial"/>
            <w:sz w:val="20"/>
            <w:szCs w:val="20"/>
          </w:rPr>
          <w:t xml:space="preserve"> nanocomposites as efficient UV-shielding coatings for</w:t>
        </w:r>
      </w:hyperlink>
      <w:r w:rsidR="00007B9D" w:rsidRPr="00B1781A">
        <w:rPr>
          <w:rFonts w:ascii="Arial" w:eastAsia="Times New Roman" w:hAnsi="Arial" w:cs="Arial"/>
          <w:sz w:val="20"/>
          <w:szCs w:val="20"/>
        </w:rPr>
        <w:t xml:space="preserve"> </w:t>
      </w:r>
      <w:hyperlink r:id="rId31" w:history="1">
        <w:r w:rsidR="00007B9D" w:rsidRPr="00B1781A">
          <w:rPr>
            <w:rFonts w:ascii="Arial" w:eastAsia="Times New Roman" w:hAnsi="Arial" w:cs="Arial"/>
            <w:sz w:val="20"/>
            <w:szCs w:val="20"/>
          </w:rPr>
          <w:t xml:space="preserve">packaging applications. J Appl </w:t>
        </w:r>
        <w:proofErr w:type="spellStart"/>
        <w:r w:rsidR="00007B9D" w:rsidRPr="00B1781A">
          <w:rPr>
            <w:rFonts w:ascii="Arial" w:eastAsia="Times New Roman" w:hAnsi="Arial" w:cs="Arial"/>
            <w:sz w:val="20"/>
            <w:szCs w:val="20"/>
          </w:rPr>
          <w:t>Polym</w:t>
        </w:r>
        <w:proofErr w:type="spellEnd"/>
        <w:r w:rsidR="00007B9D" w:rsidRPr="00B1781A">
          <w:rPr>
            <w:rFonts w:ascii="Arial" w:eastAsia="Times New Roman" w:hAnsi="Arial" w:cs="Arial"/>
            <w:sz w:val="20"/>
            <w:szCs w:val="20"/>
          </w:rPr>
          <w:t xml:space="preserve"> Sci </w:t>
        </w:r>
        <w:proofErr w:type="gramStart"/>
        <w:r w:rsidR="00007B9D" w:rsidRPr="00B1781A">
          <w:rPr>
            <w:rFonts w:ascii="Arial" w:eastAsia="Times New Roman" w:hAnsi="Arial" w:cs="Arial"/>
            <w:sz w:val="20"/>
            <w:szCs w:val="20"/>
          </w:rPr>
          <w:t>133:e</w:t>
        </w:r>
        <w:proofErr w:type="gramEnd"/>
        <w:r w:rsidR="00007B9D" w:rsidRPr="00B1781A">
          <w:rPr>
            <w:rFonts w:ascii="Arial" w:eastAsia="Times New Roman" w:hAnsi="Arial" w:cs="Arial"/>
            <w:sz w:val="20"/>
            <w:szCs w:val="20"/>
          </w:rPr>
          <w:t>42426</w:t>
        </w:r>
      </w:hyperlink>
    </w:p>
    <w:p w14:paraId="700E8F28" w14:textId="77777777" w:rsidR="00007B9D" w:rsidRPr="00B1781A" w:rsidRDefault="00A577AF" w:rsidP="00007B9D">
      <w:pPr>
        <w:pStyle w:val="ListParagraph"/>
        <w:numPr>
          <w:ilvl w:val="0"/>
          <w:numId w:val="34"/>
        </w:numPr>
        <w:spacing w:after="0" w:line="240" w:lineRule="auto"/>
        <w:jc w:val="both"/>
        <w:rPr>
          <w:rFonts w:ascii="Arial" w:hAnsi="Arial" w:cs="Arial"/>
          <w:sz w:val="20"/>
          <w:szCs w:val="20"/>
        </w:rPr>
      </w:pPr>
      <w:hyperlink r:id="rId32" w:history="1">
        <w:r w:rsidR="00007B9D" w:rsidRPr="00B1781A">
          <w:rPr>
            <w:rFonts w:ascii="Arial" w:eastAsia="Times New Roman" w:hAnsi="Arial" w:cs="Arial"/>
            <w:sz w:val="20"/>
            <w:szCs w:val="20"/>
          </w:rPr>
          <w:t>Baranwal A, Mahato K, Srivastava A, Maurya PK, Chandra P.</w:t>
        </w:r>
      </w:hyperlink>
      <w:r w:rsidR="00007B9D" w:rsidRPr="00B1781A">
        <w:rPr>
          <w:rFonts w:ascii="Arial" w:eastAsia="Times New Roman" w:hAnsi="Arial" w:cs="Arial"/>
          <w:sz w:val="20"/>
          <w:szCs w:val="20"/>
        </w:rPr>
        <w:t xml:space="preserve"> (2016). </w:t>
      </w:r>
      <w:hyperlink r:id="rId33" w:history="1">
        <w:proofErr w:type="spellStart"/>
        <w:r w:rsidR="00007B9D" w:rsidRPr="00B1781A">
          <w:rPr>
            <w:rFonts w:ascii="Arial" w:eastAsia="Times New Roman" w:hAnsi="Arial" w:cs="Arial"/>
            <w:sz w:val="20"/>
            <w:szCs w:val="20"/>
          </w:rPr>
          <w:t>Phytofabricated</w:t>
        </w:r>
        <w:proofErr w:type="spellEnd"/>
        <w:r w:rsidR="00007B9D" w:rsidRPr="00B1781A">
          <w:rPr>
            <w:rFonts w:ascii="Arial" w:eastAsia="Times New Roman" w:hAnsi="Arial" w:cs="Arial"/>
            <w:sz w:val="20"/>
            <w:szCs w:val="20"/>
          </w:rPr>
          <w:t xml:space="preserve"> metallic nanoparticles and their clinical</w:t>
        </w:r>
      </w:hyperlink>
      <w:r w:rsidR="00007B9D" w:rsidRPr="00B1781A">
        <w:rPr>
          <w:rFonts w:ascii="Arial" w:eastAsia="Times New Roman" w:hAnsi="Arial" w:cs="Arial"/>
          <w:sz w:val="20"/>
          <w:szCs w:val="20"/>
        </w:rPr>
        <w:t xml:space="preserve"> </w:t>
      </w:r>
      <w:hyperlink r:id="rId34" w:history="1">
        <w:r w:rsidR="00007B9D" w:rsidRPr="00B1781A">
          <w:rPr>
            <w:rFonts w:ascii="Arial" w:eastAsia="Times New Roman" w:hAnsi="Arial" w:cs="Arial"/>
            <w:sz w:val="20"/>
            <w:szCs w:val="20"/>
          </w:rPr>
          <w:t>applications. RSC Adv 6(107):105996</w:t>
        </w:r>
      </w:hyperlink>
      <w:r w:rsidR="00007B9D" w:rsidRPr="00B1781A">
        <w:rPr>
          <w:rFonts w:ascii="Arial" w:eastAsia="Arial" w:hAnsi="Arial" w:cs="Arial"/>
          <w:sz w:val="20"/>
          <w:szCs w:val="20"/>
        </w:rPr>
        <w:t>e</w:t>
      </w:r>
      <w:hyperlink r:id="rId35" w:history="1">
        <w:r w:rsidR="00007B9D" w:rsidRPr="00B1781A">
          <w:rPr>
            <w:rFonts w:ascii="Arial" w:eastAsia="Times New Roman" w:hAnsi="Arial" w:cs="Arial"/>
            <w:sz w:val="20"/>
            <w:szCs w:val="20"/>
          </w:rPr>
          <w:t>6010</w:t>
        </w:r>
      </w:hyperlink>
    </w:p>
    <w:p w14:paraId="7996E032"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Joseph T, Morrison M, (2006). Nanotechnology in Agriculture Food: A </w:t>
      </w:r>
      <w:proofErr w:type="spellStart"/>
      <w:r w:rsidRPr="00B1781A">
        <w:rPr>
          <w:rFonts w:ascii="Arial" w:hAnsi="Arial" w:cs="Arial"/>
          <w:sz w:val="20"/>
          <w:szCs w:val="20"/>
        </w:rPr>
        <w:t>Nanoforum</w:t>
      </w:r>
      <w:proofErr w:type="spellEnd"/>
      <w:r w:rsidRPr="00B1781A">
        <w:rPr>
          <w:rFonts w:ascii="Arial" w:hAnsi="Arial" w:cs="Arial"/>
          <w:sz w:val="20"/>
          <w:szCs w:val="20"/>
        </w:rPr>
        <w:t xml:space="preserve"> report. Available: www.nanoforum.org.</w:t>
      </w:r>
    </w:p>
    <w:p w14:paraId="2C23E94F"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Semo E, Kesselman E, </w:t>
      </w:r>
      <w:proofErr w:type="spellStart"/>
      <w:r w:rsidRPr="00B1781A">
        <w:rPr>
          <w:rFonts w:ascii="Arial" w:hAnsi="Arial" w:cs="Arial"/>
          <w:sz w:val="20"/>
          <w:szCs w:val="20"/>
        </w:rPr>
        <w:t>Danino</w:t>
      </w:r>
      <w:proofErr w:type="spellEnd"/>
      <w:r w:rsidRPr="00B1781A">
        <w:rPr>
          <w:rFonts w:ascii="Arial" w:hAnsi="Arial" w:cs="Arial"/>
          <w:sz w:val="20"/>
          <w:szCs w:val="20"/>
        </w:rPr>
        <w:t xml:space="preserve"> D, </w:t>
      </w:r>
      <w:proofErr w:type="spellStart"/>
      <w:r w:rsidRPr="00B1781A">
        <w:rPr>
          <w:rFonts w:ascii="Arial" w:hAnsi="Arial" w:cs="Arial"/>
          <w:sz w:val="20"/>
          <w:szCs w:val="20"/>
        </w:rPr>
        <w:t>Livney</w:t>
      </w:r>
      <w:proofErr w:type="spellEnd"/>
      <w:r w:rsidRPr="00B1781A">
        <w:rPr>
          <w:rFonts w:ascii="Arial" w:hAnsi="Arial" w:cs="Arial"/>
          <w:sz w:val="20"/>
          <w:szCs w:val="20"/>
        </w:rPr>
        <w:t xml:space="preserve"> YD. Casein micelle as a natural nano-capsular vehicle for nutraceuticals. Food Hydrocolloids. </w:t>
      </w:r>
      <w:proofErr w:type="gramStart"/>
      <w:r w:rsidRPr="00B1781A">
        <w:rPr>
          <w:rFonts w:ascii="Arial" w:hAnsi="Arial" w:cs="Arial"/>
          <w:sz w:val="20"/>
          <w:szCs w:val="20"/>
        </w:rPr>
        <w:t>2007;21:936</w:t>
      </w:r>
      <w:proofErr w:type="gramEnd"/>
      <w:r w:rsidRPr="00B1781A">
        <w:rPr>
          <w:rFonts w:ascii="Arial" w:hAnsi="Arial" w:cs="Arial"/>
          <w:sz w:val="20"/>
          <w:szCs w:val="20"/>
        </w:rPr>
        <w:t>–942</w:t>
      </w:r>
    </w:p>
    <w:p w14:paraId="78BA3B03"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r w:rsidRPr="00B1781A">
        <w:rPr>
          <w:rFonts w:ascii="Arial" w:hAnsi="Arial" w:cs="Arial"/>
          <w:sz w:val="20"/>
          <w:szCs w:val="20"/>
        </w:rPr>
        <w:t xml:space="preserve">Shefer, A. The application of nanotechnology in the food industry; 2008. </w:t>
      </w:r>
      <w:proofErr w:type="gramStart"/>
      <w:r w:rsidRPr="00B1781A">
        <w:rPr>
          <w:rFonts w:ascii="Arial" w:hAnsi="Arial" w:cs="Arial"/>
          <w:sz w:val="20"/>
          <w:szCs w:val="20"/>
        </w:rPr>
        <w:t>Available:http://www.foodtechinternational.com/papers/applicationnano.htm</w:t>
      </w:r>
      <w:proofErr w:type="gramEnd"/>
      <w:r w:rsidRPr="00B1781A">
        <w:rPr>
          <w:rFonts w:ascii="Arial" w:hAnsi="Arial" w:cs="Arial"/>
          <w:sz w:val="20"/>
          <w:szCs w:val="20"/>
        </w:rPr>
        <w:t xml:space="preserve"> </w:t>
      </w:r>
    </w:p>
    <w:p w14:paraId="1B76CE97" w14:textId="77777777" w:rsidR="00007B9D" w:rsidRPr="00B1781A" w:rsidRDefault="00007B9D" w:rsidP="00007B9D">
      <w:pPr>
        <w:pStyle w:val="ListParagraph"/>
        <w:numPr>
          <w:ilvl w:val="0"/>
          <w:numId w:val="34"/>
        </w:numPr>
        <w:spacing w:after="0" w:line="240" w:lineRule="auto"/>
        <w:jc w:val="both"/>
        <w:rPr>
          <w:rFonts w:ascii="Arial" w:hAnsi="Arial" w:cs="Arial"/>
          <w:sz w:val="20"/>
          <w:szCs w:val="20"/>
        </w:rPr>
      </w:pPr>
      <w:proofErr w:type="spellStart"/>
      <w:r w:rsidRPr="00B1781A">
        <w:rPr>
          <w:rFonts w:ascii="Arial" w:hAnsi="Arial" w:cs="Arial"/>
          <w:sz w:val="20"/>
          <w:szCs w:val="20"/>
        </w:rPr>
        <w:t>Neethirajan</w:t>
      </w:r>
      <w:proofErr w:type="spellEnd"/>
      <w:r w:rsidRPr="00B1781A">
        <w:rPr>
          <w:rFonts w:ascii="Arial" w:hAnsi="Arial" w:cs="Arial"/>
          <w:sz w:val="20"/>
          <w:szCs w:val="20"/>
        </w:rPr>
        <w:t xml:space="preserve"> S, Freund MS, </w:t>
      </w:r>
      <w:proofErr w:type="spellStart"/>
      <w:r w:rsidRPr="00B1781A">
        <w:rPr>
          <w:rFonts w:ascii="Arial" w:hAnsi="Arial" w:cs="Arial"/>
          <w:sz w:val="20"/>
          <w:szCs w:val="20"/>
        </w:rPr>
        <w:t>Shafai</w:t>
      </w:r>
      <w:proofErr w:type="spellEnd"/>
      <w:r w:rsidRPr="00B1781A">
        <w:rPr>
          <w:rFonts w:ascii="Arial" w:hAnsi="Arial" w:cs="Arial"/>
          <w:sz w:val="20"/>
          <w:szCs w:val="20"/>
        </w:rPr>
        <w:t xml:space="preserve"> C, </w:t>
      </w:r>
      <w:proofErr w:type="spellStart"/>
      <w:r w:rsidRPr="00B1781A">
        <w:rPr>
          <w:rFonts w:ascii="Arial" w:hAnsi="Arial" w:cs="Arial"/>
          <w:sz w:val="20"/>
          <w:szCs w:val="20"/>
        </w:rPr>
        <w:t>Jayas</w:t>
      </w:r>
      <w:proofErr w:type="spellEnd"/>
      <w:r w:rsidRPr="00B1781A">
        <w:rPr>
          <w:rFonts w:ascii="Arial" w:hAnsi="Arial" w:cs="Arial"/>
          <w:sz w:val="20"/>
          <w:szCs w:val="20"/>
        </w:rPr>
        <w:t xml:space="preserve"> DS, Thomson DJ. Development of carbon dioxide sensor for agri-food industry. Science. 2009;5(8):453-471.</w:t>
      </w:r>
    </w:p>
    <w:p w14:paraId="37E02AEE" w14:textId="77777777" w:rsidR="00007B9D" w:rsidRDefault="00007B9D" w:rsidP="00007B9D">
      <w:pPr>
        <w:pStyle w:val="ListParagraph"/>
        <w:numPr>
          <w:ilvl w:val="0"/>
          <w:numId w:val="34"/>
        </w:numPr>
        <w:spacing w:after="0" w:line="240" w:lineRule="auto"/>
        <w:jc w:val="both"/>
        <w:rPr>
          <w:rFonts w:ascii="Arial" w:hAnsi="Arial" w:cs="Arial"/>
          <w:sz w:val="20"/>
          <w:szCs w:val="20"/>
        </w:rPr>
      </w:pPr>
      <w:proofErr w:type="spellStart"/>
      <w:r w:rsidRPr="00B1781A">
        <w:rPr>
          <w:rFonts w:ascii="Arial" w:hAnsi="Arial" w:cs="Arial"/>
          <w:sz w:val="20"/>
          <w:szCs w:val="20"/>
        </w:rPr>
        <w:t>Nyachuba</w:t>
      </w:r>
      <w:proofErr w:type="spellEnd"/>
      <w:r w:rsidRPr="00B1781A">
        <w:rPr>
          <w:rFonts w:ascii="Arial" w:hAnsi="Arial" w:cs="Arial"/>
          <w:sz w:val="20"/>
          <w:szCs w:val="20"/>
        </w:rPr>
        <w:t>, D. G. (2010). Foodborne illness: is it on the rise? Nut Rev; 68: 257-69</w:t>
      </w:r>
    </w:p>
    <w:p w14:paraId="3C0A0EA4" w14:textId="39845C0D" w:rsidR="00153D4D" w:rsidRDefault="00917A5F" w:rsidP="0027702D">
      <w:pPr>
        <w:pStyle w:val="ListParagraph"/>
        <w:spacing w:after="0" w:line="240" w:lineRule="auto"/>
        <w:rPr>
          <w:rFonts w:ascii="Arial" w:hAnsi="Arial" w:cs="Arial"/>
          <w:sz w:val="20"/>
          <w:szCs w:val="20"/>
          <w:highlight w:val="yellow"/>
        </w:rPr>
      </w:pPr>
      <w:r>
        <w:rPr>
          <w:rFonts w:ascii="Arial" w:hAnsi="Arial" w:cs="Arial"/>
          <w:sz w:val="20"/>
          <w:szCs w:val="20"/>
          <w:highlight w:val="yellow"/>
        </w:rPr>
        <w:t xml:space="preserve">36. </w:t>
      </w:r>
      <w:r w:rsidRPr="00741C8C">
        <w:rPr>
          <w:rFonts w:ascii="Arial" w:hAnsi="Arial" w:cs="Arial"/>
          <w:sz w:val="20"/>
          <w:szCs w:val="20"/>
          <w:highlight w:val="yellow"/>
        </w:rPr>
        <w:t xml:space="preserve">Saikanth, D. R. K., Gawande, V., Chaithanya, G., Mishra, S., Sanjay-Swami, S., Singh, B. V., &amp; Hemanth Kumar, M. P. (2023). Development and current state of nanotechnology in the agricultural and food sectors: A review. International Journal of Environment and Climate Change, 13(9), 1602–1612.    </w:t>
      </w:r>
    </w:p>
    <w:p w14:paraId="7B53465D" w14:textId="77777777" w:rsidR="00153D4D" w:rsidRDefault="00153D4D" w:rsidP="0027702D">
      <w:pPr>
        <w:pStyle w:val="ListParagraph"/>
        <w:spacing w:after="0" w:line="240" w:lineRule="auto"/>
        <w:rPr>
          <w:rFonts w:ascii="Arial" w:hAnsi="Arial" w:cs="Arial"/>
          <w:sz w:val="20"/>
          <w:szCs w:val="20"/>
          <w:highlight w:val="yellow"/>
        </w:rPr>
      </w:pPr>
    </w:p>
    <w:p w14:paraId="2DDBCF84" w14:textId="347B5AB3" w:rsidR="00441B6F" w:rsidRDefault="0027702D" w:rsidP="00741C8C">
      <w:pPr>
        <w:pStyle w:val="ListParagraph"/>
        <w:spacing w:after="0" w:line="240" w:lineRule="auto"/>
      </w:pPr>
      <w:r>
        <w:rPr>
          <w:rFonts w:ascii="Arial" w:hAnsi="Arial" w:cs="Arial"/>
          <w:sz w:val="20"/>
          <w:szCs w:val="20"/>
          <w:highlight w:val="yellow"/>
        </w:rPr>
        <w:t>37</w:t>
      </w:r>
      <w:r w:rsidRPr="00741C8C">
        <w:rPr>
          <w:rFonts w:ascii="Arial" w:hAnsi="Arial" w:cs="Arial"/>
          <w:sz w:val="20"/>
          <w:szCs w:val="20"/>
          <w:highlight w:val="yellow"/>
        </w:rPr>
        <w:t>. Verma, R., Chettri, N., Kumar, R., Roshan, R. K., Kumari, P., Sonkar, S., Kumari, S., &amp; Rongpi, A. (2024). Nanotechnology interventions in fruit production: Enhancing production and quality. International Journal of Plant &amp; Soil Science, 36(11), 575–586.</w:t>
      </w:r>
      <w:r>
        <w:rPr>
          <w:rFonts w:ascii="Arial" w:hAnsi="Arial" w:cs="Arial"/>
          <w:sz w:val="20"/>
          <w:szCs w:val="20"/>
        </w:rPr>
        <w:t xml:space="preserve">  </w:t>
      </w:r>
    </w:p>
    <w:p w14:paraId="4C334909" w14:textId="77777777" w:rsidR="004D4277" w:rsidRDefault="004D4277" w:rsidP="00154F44">
      <w:pPr>
        <w:pStyle w:val="DefAcrHead"/>
        <w:spacing w:after="0"/>
        <w:jc w:val="both"/>
        <w:rPr>
          <w:rFonts w:ascii="Arial" w:hAnsi="Arial" w:cs="Arial"/>
        </w:rPr>
      </w:pPr>
    </w:p>
    <w:p w14:paraId="03AD8359" w14:textId="77777777" w:rsidR="00153D4D" w:rsidRDefault="00153D4D" w:rsidP="00154F44">
      <w:pPr>
        <w:pStyle w:val="DefAcrHead"/>
        <w:spacing w:after="0"/>
        <w:jc w:val="both"/>
        <w:rPr>
          <w:rFonts w:ascii="Arial" w:hAnsi="Arial" w:cs="Arial"/>
        </w:rPr>
      </w:pPr>
    </w:p>
    <w:p w14:paraId="3DFA5839" w14:textId="77777777" w:rsidR="00153D4D" w:rsidRDefault="00153D4D" w:rsidP="00154F44">
      <w:pPr>
        <w:pStyle w:val="DefAcrHead"/>
        <w:spacing w:after="0"/>
        <w:jc w:val="both"/>
        <w:rPr>
          <w:rFonts w:ascii="Arial" w:hAnsi="Arial" w:cs="Arial"/>
        </w:rPr>
      </w:pPr>
    </w:p>
    <w:p w14:paraId="7DAB288A" w14:textId="459DB1C1" w:rsidR="00153D4D" w:rsidRPr="00741C8C" w:rsidRDefault="00153D4D" w:rsidP="00154F44">
      <w:pPr>
        <w:pStyle w:val="DefAcrHead"/>
        <w:spacing w:after="0"/>
        <w:jc w:val="both"/>
        <w:rPr>
          <w:rFonts w:ascii="Arial" w:hAnsi="Arial" w:cs="Arial"/>
          <w:b w:val="0"/>
          <w:bCs/>
        </w:rPr>
      </w:pPr>
      <w:r w:rsidRPr="00741C8C">
        <w:rPr>
          <w:rFonts w:ascii="Arial" w:hAnsi="Arial" w:cs="Arial"/>
          <w:b w:val="0"/>
          <w:bCs/>
          <w:highlight w:val="yellow"/>
        </w:rPr>
        <w:t>38.</w:t>
      </w:r>
      <w:r w:rsidRPr="00741C8C">
        <w:rPr>
          <w:rFonts w:ascii="Arial" w:hAnsi="Arial" w:cs="Arial"/>
          <w:highlight w:val="yellow"/>
        </w:rPr>
        <w:t xml:space="preserve"> </w:t>
      </w:r>
      <w:r w:rsidRPr="00741C8C">
        <w:rPr>
          <w:rFonts w:ascii="Arial" w:hAnsi="Arial" w:cs="Arial"/>
          <w:b w:val="0"/>
          <w:bCs/>
          <w:caps w:val="0"/>
          <w:highlight w:val="yellow"/>
        </w:rPr>
        <w:t xml:space="preserve">Singh, r., </w:t>
      </w:r>
      <w:proofErr w:type="spellStart"/>
      <w:r w:rsidRPr="00741C8C">
        <w:rPr>
          <w:rFonts w:ascii="Arial" w:hAnsi="Arial" w:cs="Arial"/>
          <w:b w:val="0"/>
          <w:bCs/>
          <w:caps w:val="0"/>
          <w:highlight w:val="yellow"/>
        </w:rPr>
        <w:t>dutt</w:t>
      </w:r>
      <w:proofErr w:type="spellEnd"/>
      <w:r w:rsidRPr="00741C8C">
        <w:rPr>
          <w:rFonts w:ascii="Arial" w:hAnsi="Arial" w:cs="Arial"/>
          <w:b w:val="0"/>
          <w:bCs/>
          <w:caps w:val="0"/>
          <w:highlight w:val="yellow"/>
        </w:rPr>
        <w:t xml:space="preserve">, s., </w:t>
      </w:r>
      <w:proofErr w:type="spellStart"/>
      <w:r w:rsidRPr="00741C8C">
        <w:rPr>
          <w:rFonts w:ascii="Arial" w:hAnsi="Arial" w:cs="Arial"/>
          <w:b w:val="0"/>
          <w:bCs/>
          <w:caps w:val="0"/>
          <w:highlight w:val="yellow"/>
        </w:rPr>
        <w:t>sharma</w:t>
      </w:r>
      <w:proofErr w:type="spellEnd"/>
      <w:r w:rsidRPr="00741C8C">
        <w:rPr>
          <w:rFonts w:ascii="Arial" w:hAnsi="Arial" w:cs="Arial"/>
          <w:b w:val="0"/>
          <w:bCs/>
          <w:caps w:val="0"/>
          <w:highlight w:val="yellow"/>
        </w:rPr>
        <w:t xml:space="preserve">, p., </w:t>
      </w:r>
      <w:proofErr w:type="spellStart"/>
      <w:r>
        <w:rPr>
          <w:rFonts w:ascii="Arial" w:hAnsi="Arial" w:cs="Arial"/>
          <w:b w:val="0"/>
          <w:bCs/>
          <w:caps w:val="0"/>
          <w:highlight w:val="yellow"/>
        </w:rPr>
        <w:t>Sundramoorthy</w:t>
      </w:r>
      <w:proofErr w:type="spellEnd"/>
      <w:r w:rsidRPr="00741C8C">
        <w:rPr>
          <w:rFonts w:ascii="Arial" w:hAnsi="Arial" w:cs="Arial"/>
          <w:b w:val="0"/>
          <w:bCs/>
          <w:caps w:val="0"/>
          <w:highlight w:val="yellow"/>
        </w:rPr>
        <w:t xml:space="preserve">, a. K., </w:t>
      </w:r>
      <w:proofErr w:type="spellStart"/>
      <w:r w:rsidRPr="00741C8C">
        <w:rPr>
          <w:rFonts w:ascii="Arial" w:hAnsi="Arial" w:cs="Arial"/>
          <w:b w:val="0"/>
          <w:bCs/>
          <w:caps w:val="0"/>
          <w:highlight w:val="yellow"/>
        </w:rPr>
        <w:t>dubey</w:t>
      </w:r>
      <w:proofErr w:type="spellEnd"/>
      <w:r w:rsidRPr="00741C8C">
        <w:rPr>
          <w:rFonts w:ascii="Arial" w:hAnsi="Arial" w:cs="Arial"/>
          <w:b w:val="0"/>
          <w:bCs/>
          <w:caps w:val="0"/>
          <w:highlight w:val="yellow"/>
        </w:rPr>
        <w:t xml:space="preserve">, a., </w:t>
      </w:r>
      <w:proofErr w:type="spellStart"/>
      <w:r w:rsidRPr="00741C8C">
        <w:rPr>
          <w:rFonts w:ascii="Arial" w:hAnsi="Arial" w:cs="Arial"/>
          <w:b w:val="0"/>
          <w:bCs/>
          <w:caps w:val="0"/>
          <w:highlight w:val="yellow"/>
        </w:rPr>
        <w:t>singh</w:t>
      </w:r>
      <w:proofErr w:type="spellEnd"/>
      <w:r w:rsidRPr="00741C8C">
        <w:rPr>
          <w:rFonts w:ascii="Arial" w:hAnsi="Arial" w:cs="Arial"/>
          <w:b w:val="0"/>
          <w:bCs/>
          <w:caps w:val="0"/>
          <w:highlight w:val="yellow"/>
        </w:rPr>
        <w:t xml:space="preserve">, a., &amp; </w:t>
      </w:r>
      <w:proofErr w:type="spellStart"/>
      <w:r w:rsidRPr="00741C8C">
        <w:rPr>
          <w:rFonts w:ascii="Arial" w:hAnsi="Arial" w:cs="Arial"/>
          <w:b w:val="0"/>
          <w:bCs/>
          <w:caps w:val="0"/>
          <w:highlight w:val="yellow"/>
        </w:rPr>
        <w:t>arya</w:t>
      </w:r>
      <w:proofErr w:type="spellEnd"/>
      <w:r w:rsidRPr="00741C8C">
        <w:rPr>
          <w:rFonts w:ascii="Arial" w:hAnsi="Arial" w:cs="Arial"/>
          <w:b w:val="0"/>
          <w:bCs/>
          <w:caps w:val="0"/>
          <w:highlight w:val="yellow"/>
        </w:rPr>
        <w:t>, s. (2023). Future of nanotechnology in food industry: challenges in processing, packaging, and food safety. Global challenges, 7(4), 2200209.</w:t>
      </w:r>
    </w:p>
    <w:p w14:paraId="64B4D9BC" w14:textId="51D5760A" w:rsidR="00153D4D" w:rsidRPr="00154F44" w:rsidRDefault="00153D4D" w:rsidP="00154F44">
      <w:pPr>
        <w:pStyle w:val="DefAcrHead"/>
        <w:spacing w:after="0"/>
        <w:jc w:val="both"/>
        <w:rPr>
          <w:rFonts w:ascii="Arial" w:hAnsi="Arial" w:cs="Arial"/>
        </w:rPr>
        <w:sectPr w:rsidR="00153D4D" w:rsidRPr="00154F44" w:rsidSect="00A43E4C">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0911F8E3" w14:textId="77777777" w:rsidR="00B01FCD" w:rsidRPr="00FB3A86" w:rsidRDefault="00B01FCD" w:rsidP="00441B6F">
      <w:pPr>
        <w:pStyle w:val="Appendix"/>
        <w:spacing w:after="0"/>
        <w:jc w:val="both"/>
        <w:rPr>
          <w:rFonts w:ascii="Arial" w:hAnsi="Arial" w:cs="Arial"/>
          <w:b w:val="0"/>
        </w:rPr>
      </w:pPr>
    </w:p>
    <w:sectPr w:rsidR="00B01FCD" w:rsidRPr="00FB3A86" w:rsidSect="00A43E4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7186B" w14:textId="77777777" w:rsidR="00A577AF" w:rsidRDefault="00A577AF" w:rsidP="00C37E61">
      <w:r>
        <w:separator/>
      </w:r>
    </w:p>
  </w:endnote>
  <w:endnote w:type="continuationSeparator" w:id="0">
    <w:p w14:paraId="2605F308" w14:textId="77777777" w:rsidR="00A577AF" w:rsidRDefault="00A577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C09B" w14:textId="77777777" w:rsidR="00A43E4C" w:rsidRDefault="00A43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A7CB" w14:textId="77777777" w:rsidR="00A43E4C" w:rsidRDefault="00A43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C20D" w14:textId="07D36156" w:rsidR="00754C9A" w:rsidRPr="00773163" w:rsidRDefault="00754C9A" w:rsidP="007731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7A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AAAF7" w14:textId="77777777" w:rsidR="00A577AF" w:rsidRDefault="00A577AF" w:rsidP="00C37E61">
      <w:r>
        <w:separator/>
      </w:r>
    </w:p>
  </w:footnote>
  <w:footnote w:type="continuationSeparator" w:id="0">
    <w:p w14:paraId="42EE0093" w14:textId="77777777" w:rsidR="00A577AF" w:rsidRDefault="00A577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70D3" w14:textId="20AFF7BB" w:rsidR="00A43E4C" w:rsidRDefault="00A577AF">
    <w:pPr>
      <w:pStyle w:val="Header"/>
    </w:pPr>
    <w:r>
      <w:rPr>
        <w:noProof/>
      </w:rPr>
      <w:pict w14:anchorId="6D2E3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B4B8" w14:textId="225FCD55" w:rsidR="00A43E4C" w:rsidRDefault="00A577AF">
    <w:pPr>
      <w:pStyle w:val="Header"/>
    </w:pPr>
    <w:r>
      <w:rPr>
        <w:noProof/>
      </w:rPr>
      <w:pict w14:anchorId="78F9C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5349" w14:textId="110D8CF0" w:rsidR="00296529" w:rsidRPr="00296529" w:rsidRDefault="00A577AF" w:rsidP="00296529">
    <w:pPr>
      <w:ind w:left="2160"/>
      <w:jc w:val="center"/>
      <w:rPr>
        <w:rFonts w:ascii="Times New Roman" w:eastAsia="Calibri" w:hAnsi="Times New Roman"/>
        <w:i/>
        <w:sz w:val="18"/>
        <w:szCs w:val="22"/>
      </w:rPr>
    </w:pPr>
    <w:r>
      <w:rPr>
        <w:noProof/>
      </w:rPr>
      <w:pict w14:anchorId="051EF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A409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183E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0FB2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395E6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E6F1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C402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6E42" w14:textId="2C6BCFA0" w:rsidR="00A43E4C" w:rsidRDefault="00A577AF">
    <w:pPr>
      <w:pStyle w:val="Header"/>
    </w:pPr>
    <w:r>
      <w:rPr>
        <w:noProof/>
      </w:rPr>
      <w:pict w14:anchorId="3FB20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0EBA" w14:textId="69E5D004" w:rsidR="00A43E4C" w:rsidRDefault="00A577AF">
    <w:pPr>
      <w:pStyle w:val="Header"/>
    </w:pPr>
    <w:r>
      <w:rPr>
        <w:noProof/>
      </w:rPr>
      <w:pict w14:anchorId="23E6D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EC35" w14:textId="6E847574" w:rsidR="00A43E4C" w:rsidRDefault="00A577AF">
    <w:pPr>
      <w:pStyle w:val="Header"/>
    </w:pPr>
    <w:r>
      <w:rPr>
        <w:noProof/>
      </w:rPr>
      <w:pict w14:anchorId="3DB54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28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130A26"/>
    <w:multiLevelType w:val="multilevel"/>
    <w:tmpl w:val="E6805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EE3BA4"/>
    <w:multiLevelType w:val="multilevel"/>
    <w:tmpl w:val="745C80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DF3759"/>
    <w:multiLevelType w:val="hybridMultilevel"/>
    <w:tmpl w:val="ADBEC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076627"/>
    <w:multiLevelType w:val="hybridMultilevel"/>
    <w:tmpl w:val="8F9E2FD8"/>
    <w:lvl w:ilvl="0" w:tplc="020CEA1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7"/>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6"/>
  </w:num>
  <w:num w:numId="32">
    <w:abstractNumId w:val="7"/>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OwNDYxMTQwNzcwNbJQ0lEKTi0uzszPAykwqgUAm2JNsCwAAAA="/>
  </w:docVars>
  <w:rsids>
    <w:rsidRoot w:val="00AA6219"/>
    <w:rsid w:val="00000F8F"/>
    <w:rsid w:val="00005684"/>
    <w:rsid w:val="00007B9D"/>
    <w:rsid w:val="00030174"/>
    <w:rsid w:val="000319D3"/>
    <w:rsid w:val="0004579C"/>
    <w:rsid w:val="000A47FA"/>
    <w:rsid w:val="000A65D3"/>
    <w:rsid w:val="000B1E33"/>
    <w:rsid w:val="000D689F"/>
    <w:rsid w:val="000E7B7B"/>
    <w:rsid w:val="000E7D62"/>
    <w:rsid w:val="00103357"/>
    <w:rsid w:val="00123C9F"/>
    <w:rsid w:val="00126190"/>
    <w:rsid w:val="00130F17"/>
    <w:rsid w:val="001320BF"/>
    <w:rsid w:val="00153D4D"/>
    <w:rsid w:val="00154F44"/>
    <w:rsid w:val="00163BC4"/>
    <w:rsid w:val="00165B8E"/>
    <w:rsid w:val="00191062"/>
    <w:rsid w:val="00192B72"/>
    <w:rsid w:val="001A29D8"/>
    <w:rsid w:val="001A5CAA"/>
    <w:rsid w:val="001B0427"/>
    <w:rsid w:val="001D3A51"/>
    <w:rsid w:val="001E10D2"/>
    <w:rsid w:val="001E25B4"/>
    <w:rsid w:val="001E44FE"/>
    <w:rsid w:val="001F0533"/>
    <w:rsid w:val="00200595"/>
    <w:rsid w:val="00204835"/>
    <w:rsid w:val="002259A6"/>
    <w:rsid w:val="00231920"/>
    <w:rsid w:val="0023195C"/>
    <w:rsid w:val="0024282C"/>
    <w:rsid w:val="00243649"/>
    <w:rsid w:val="002460DC"/>
    <w:rsid w:val="00250985"/>
    <w:rsid w:val="002556F6"/>
    <w:rsid w:val="0026174A"/>
    <w:rsid w:val="0027702D"/>
    <w:rsid w:val="00280383"/>
    <w:rsid w:val="00283105"/>
    <w:rsid w:val="00284C4C"/>
    <w:rsid w:val="00287E68"/>
    <w:rsid w:val="00296529"/>
    <w:rsid w:val="002B27FB"/>
    <w:rsid w:val="002B685A"/>
    <w:rsid w:val="002C0F33"/>
    <w:rsid w:val="002C57D2"/>
    <w:rsid w:val="002D4453"/>
    <w:rsid w:val="002E0D56"/>
    <w:rsid w:val="00315186"/>
    <w:rsid w:val="0033343E"/>
    <w:rsid w:val="003512C2"/>
    <w:rsid w:val="0037172D"/>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2E4"/>
    <w:rsid w:val="00445341"/>
    <w:rsid w:val="00446221"/>
    <w:rsid w:val="00450E62"/>
    <w:rsid w:val="004539DB"/>
    <w:rsid w:val="004631F7"/>
    <w:rsid w:val="00471A80"/>
    <w:rsid w:val="004C576F"/>
    <w:rsid w:val="004D0E13"/>
    <w:rsid w:val="004D305E"/>
    <w:rsid w:val="004D4277"/>
    <w:rsid w:val="00502516"/>
    <w:rsid w:val="00505F06"/>
    <w:rsid w:val="00506828"/>
    <w:rsid w:val="0053056E"/>
    <w:rsid w:val="0054764E"/>
    <w:rsid w:val="00554FDA"/>
    <w:rsid w:val="005C784C"/>
    <w:rsid w:val="005D17F6"/>
    <w:rsid w:val="005D7107"/>
    <w:rsid w:val="005E24A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1460"/>
    <w:rsid w:val="007369E6"/>
    <w:rsid w:val="00741C8C"/>
    <w:rsid w:val="00746E59"/>
    <w:rsid w:val="00754C9A"/>
    <w:rsid w:val="0075599A"/>
    <w:rsid w:val="00761D52"/>
    <w:rsid w:val="00773163"/>
    <w:rsid w:val="0077749E"/>
    <w:rsid w:val="00790ADA"/>
    <w:rsid w:val="007D2288"/>
    <w:rsid w:val="007E088F"/>
    <w:rsid w:val="007F7B32"/>
    <w:rsid w:val="00804BC2"/>
    <w:rsid w:val="0081431A"/>
    <w:rsid w:val="0083216F"/>
    <w:rsid w:val="00860000"/>
    <w:rsid w:val="00861262"/>
    <w:rsid w:val="00863BD3"/>
    <w:rsid w:val="008641ED"/>
    <w:rsid w:val="00866D66"/>
    <w:rsid w:val="008671C6"/>
    <w:rsid w:val="00875803"/>
    <w:rsid w:val="008A0378"/>
    <w:rsid w:val="008B2D87"/>
    <w:rsid w:val="008B459E"/>
    <w:rsid w:val="008C101A"/>
    <w:rsid w:val="008E13AE"/>
    <w:rsid w:val="008E1506"/>
    <w:rsid w:val="008E710C"/>
    <w:rsid w:val="008F69D6"/>
    <w:rsid w:val="00902823"/>
    <w:rsid w:val="00915CA6"/>
    <w:rsid w:val="00917A5F"/>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E4C"/>
    <w:rsid w:val="00A46EB3"/>
    <w:rsid w:val="00A51431"/>
    <w:rsid w:val="00A539AD"/>
    <w:rsid w:val="00A577AF"/>
    <w:rsid w:val="00A840F8"/>
    <w:rsid w:val="00A94063"/>
    <w:rsid w:val="00AA6219"/>
    <w:rsid w:val="00AA74E0"/>
    <w:rsid w:val="00AB703F"/>
    <w:rsid w:val="00AC6BB8"/>
    <w:rsid w:val="00AE008F"/>
    <w:rsid w:val="00B01FCD"/>
    <w:rsid w:val="00B1776C"/>
    <w:rsid w:val="00B20F09"/>
    <w:rsid w:val="00B376E1"/>
    <w:rsid w:val="00B52583"/>
    <w:rsid w:val="00B52896"/>
    <w:rsid w:val="00B901B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1439"/>
    <w:rsid w:val="00C85588"/>
    <w:rsid w:val="00CD6755"/>
    <w:rsid w:val="00CD6856"/>
    <w:rsid w:val="00CE0089"/>
    <w:rsid w:val="00CE793C"/>
    <w:rsid w:val="00CF193C"/>
    <w:rsid w:val="00D16CB6"/>
    <w:rsid w:val="00D173F1"/>
    <w:rsid w:val="00D21EBE"/>
    <w:rsid w:val="00D60848"/>
    <w:rsid w:val="00D64EAC"/>
    <w:rsid w:val="00D74CB0"/>
    <w:rsid w:val="00D8295D"/>
    <w:rsid w:val="00D92F4E"/>
    <w:rsid w:val="00DC2A65"/>
    <w:rsid w:val="00DE15F0"/>
    <w:rsid w:val="00DE5663"/>
    <w:rsid w:val="00DE78AA"/>
    <w:rsid w:val="00DF3998"/>
    <w:rsid w:val="00E053D0"/>
    <w:rsid w:val="00E15994"/>
    <w:rsid w:val="00E3114E"/>
    <w:rsid w:val="00E31A70"/>
    <w:rsid w:val="00E35B02"/>
    <w:rsid w:val="00E60692"/>
    <w:rsid w:val="00E66496"/>
    <w:rsid w:val="00E66B35"/>
    <w:rsid w:val="00E66E10"/>
    <w:rsid w:val="00E769F6"/>
    <w:rsid w:val="00E8407C"/>
    <w:rsid w:val="00E84F3C"/>
    <w:rsid w:val="00EA012C"/>
    <w:rsid w:val="00EC6A55"/>
    <w:rsid w:val="00EC7E1B"/>
    <w:rsid w:val="00ED0288"/>
    <w:rsid w:val="00EE52CB"/>
    <w:rsid w:val="00EF581D"/>
    <w:rsid w:val="00EF7FD8"/>
    <w:rsid w:val="00F06F59"/>
    <w:rsid w:val="00F17988"/>
    <w:rsid w:val="00F21B84"/>
    <w:rsid w:val="00F37B73"/>
    <w:rsid w:val="00F469F0"/>
    <w:rsid w:val="00F53273"/>
    <w:rsid w:val="00F755E4"/>
    <w:rsid w:val="00F77D02"/>
    <w:rsid w:val="00FB3A86"/>
    <w:rsid w:val="00FD36C8"/>
    <w:rsid w:val="00FE2DB3"/>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4FA0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C7E1B"/>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73163"/>
    <w:rPr>
      <w:color w:val="605E5C"/>
      <w:shd w:val="clear" w:color="auto" w:fill="E1DFDD"/>
    </w:rPr>
  </w:style>
  <w:style w:type="paragraph" w:styleId="Revision">
    <w:name w:val="Revision"/>
    <w:hidden/>
    <w:uiPriority w:val="99"/>
    <w:semiHidden/>
    <w:rsid w:val="008B2D8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refhub.elsevier.com/S1021-9498(18)30116-9/sref94" TargetMode="External"/><Relationship Id="rId26" Type="http://schemas.openxmlformats.org/officeDocument/2006/relationships/hyperlink" Target="http://refhub.elsevier.com/S1021-9498(18)30116-9/sref137" TargetMode="External"/><Relationship Id="rId39" Type="http://schemas.openxmlformats.org/officeDocument/2006/relationships/header" Target="header6.xml"/><Relationship Id="rId21" Type="http://schemas.openxmlformats.org/officeDocument/2006/relationships/hyperlink" Target="http://refhub.elsevier.com/S1021-9498(18)30116-9/sref142" TargetMode="External"/><Relationship Id="rId34" Type="http://schemas.openxmlformats.org/officeDocument/2006/relationships/hyperlink" Target="http://refhub.elsevier.com/S1021-9498(18)30116-9/sref1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fhub.elsevier.com/S1021-9498(18)30116-9/sref94" TargetMode="External"/><Relationship Id="rId20" Type="http://schemas.openxmlformats.org/officeDocument/2006/relationships/hyperlink" Target="http://refhub.elsevier.com/S1021-9498(18)30116-9/sref142" TargetMode="External"/><Relationship Id="rId29" Type="http://schemas.openxmlformats.org/officeDocument/2006/relationships/hyperlink" Target="http://refhub.elsevier.com/S1021-9498(18)30116-9/sref8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fhub.elsevier.com/S1021-9498(18)30116-9/sref137" TargetMode="External"/><Relationship Id="rId32" Type="http://schemas.openxmlformats.org/officeDocument/2006/relationships/hyperlink" Target="http://refhub.elsevier.com/S1021-9498(18)30116-9/sref101"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fhub.elsevier.com/S1021-9498(18)30116-9/sref94" TargetMode="External"/><Relationship Id="rId23" Type="http://schemas.openxmlformats.org/officeDocument/2006/relationships/hyperlink" Target="http://refhub.elsevier.com/S1021-9498(18)30116-9/sref142" TargetMode="External"/><Relationship Id="rId28" Type="http://schemas.openxmlformats.org/officeDocument/2006/relationships/hyperlink" Target="http://refhub.elsevier.com/S1021-9498(18)30116-9/sref137"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refhub.elsevier.com/S1021-9498(18)30116-9/sref142" TargetMode="External"/><Relationship Id="rId31" Type="http://schemas.openxmlformats.org/officeDocument/2006/relationships/hyperlink" Target="http://refhub.elsevier.com/S1021-9498(18)30116-9/sref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observer.guardian.co.uk/foodmonthly/futureoffood/story/" TargetMode="External"/><Relationship Id="rId22" Type="http://schemas.openxmlformats.org/officeDocument/2006/relationships/hyperlink" Target="http://refhub.elsevier.com/S1021-9498(18)30116-9/sref142" TargetMode="External"/><Relationship Id="rId27" Type="http://schemas.openxmlformats.org/officeDocument/2006/relationships/hyperlink" Target="http://refhub.elsevier.com/S1021-9498(18)30116-9/sref137" TargetMode="External"/><Relationship Id="rId30" Type="http://schemas.openxmlformats.org/officeDocument/2006/relationships/hyperlink" Target="http://refhub.elsevier.com/S1021-9498(18)30116-9/sref89" TargetMode="External"/><Relationship Id="rId35" Type="http://schemas.openxmlformats.org/officeDocument/2006/relationships/hyperlink" Target="http://refhub.elsevier.com/S1021-9498(18)30116-9/sref10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refhub.elsevier.com/S1021-9498(18)30116-9/sref94" TargetMode="External"/><Relationship Id="rId25" Type="http://schemas.openxmlformats.org/officeDocument/2006/relationships/hyperlink" Target="http://refhub.elsevier.com/S1021-9498(18)30116-9/sref137" TargetMode="External"/><Relationship Id="rId33" Type="http://schemas.openxmlformats.org/officeDocument/2006/relationships/hyperlink" Target="http://refhub.elsevier.com/S1021-9498(18)30116-9/sref101"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3B61-9DCB-4CEE-86E9-477C2C5F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277</TotalTime>
  <Pages>9</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28</cp:revision>
  <cp:lastPrinted>1999-07-06T11:00:00Z</cp:lastPrinted>
  <dcterms:created xsi:type="dcterms:W3CDTF">2014-10-25T14:34:00Z</dcterms:created>
  <dcterms:modified xsi:type="dcterms:W3CDTF">2025-11-08T11:19:00Z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d4b3a9e1-db60-4e25-8aa1-a5afc49679d0</vt:lpwstr>
  </property>
</Properties>
</file>