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FEC4" w14:textId="77777777" w:rsidR="00A60676" w:rsidRPr="00A60676" w:rsidRDefault="00A60676" w:rsidP="0001396C">
      <w:pPr>
        <w:spacing w:line="480" w:lineRule="auto"/>
        <w:jc w:val="center"/>
        <w:rPr>
          <w:rFonts w:ascii="Arial" w:hAnsi="Arial" w:cs="Arial"/>
          <w:b/>
          <w:bCs/>
          <w:i/>
          <w:iCs/>
          <w:u w:val="single"/>
          <w:lang w:val="en-US"/>
        </w:rPr>
      </w:pPr>
      <w:bookmarkStart w:id="0" w:name="OLE_LINK1"/>
      <w:r w:rsidRPr="00A60676">
        <w:rPr>
          <w:rFonts w:ascii="Arial" w:hAnsi="Arial" w:cs="Arial"/>
          <w:b/>
          <w:bCs/>
          <w:i/>
          <w:iCs/>
          <w:u w:val="single"/>
          <w:lang w:val="en-US"/>
        </w:rPr>
        <w:t>Original Research Article</w:t>
      </w:r>
    </w:p>
    <w:p w14:paraId="208DA322" w14:textId="77777777" w:rsidR="00A60676" w:rsidRDefault="00A60676" w:rsidP="00761019">
      <w:pPr>
        <w:spacing w:line="480" w:lineRule="auto"/>
        <w:jc w:val="right"/>
        <w:rPr>
          <w:rFonts w:ascii="Arial" w:hAnsi="Arial" w:cs="Arial"/>
          <w:b/>
        </w:rPr>
      </w:pPr>
    </w:p>
    <w:p w14:paraId="56E8055D" w14:textId="3DA7708F" w:rsidR="001C15D3" w:rsidRPr="00CC6581" w:rsidRDefault="00332A76" w:rsidP="00761019">
      <w:pPr>
        <w:spacing w:line="480" w:lineRule="auto"/>
        <w:jc w:val="right"/>
        <w:rPr>
          <w:rFonts w:ascii="Arial" w:hAnsi="Arial" w:cs="Arial"/>
          <w:b/>
        </w:rPr>
      </w:pPr>
      <w:r w:rsidRPr="00CC6581">
        <w:rPr>
          <w:rFonts w:ascii="Arial" w:hAnsi="Arial" w:cs="Arial"/>
          <w:b/>
        </w:rPr>
        <w:t xml:space="preserve">Young Adults’ Knowledge, Attitudes </w:t>
      </w:r>
      <w:r>
        <w:rPr>
          <w:rFonts w:ascii="Arial" w:hAnsi="Arial" w:cs="Arial"/>
          <w:b/>
        </w:rPr>
        <w:t>a</w:t>
      </w:r>
      <w:r w:rsidRPr="00CC6581">
        <w:rPr>
          <w:rFonts w:ascii="Arial" w:hAnsi="Arial" w:cs="Arial"/>
          <w:b/>
        </w:rPr>
        <w:t>nd Practices Towards Sustainable Nutrition – A Qualitative Study</w:t>
      </w:r>
    </w:p>
    <w:bookmarkEnd w:id="0"/>
    <w:p w14:paraId="1E22AB7C" w14:textId="77777777" w:rsidR="00F02C7E" w:rsidRPr="00CC6581" w:rsidRDefault="00F02C7E" w:rsidP="00F853E6">
      <w:pPr>
        <w:spacing w:line="480" w:lineRule="auto"/>
        <w:jc w:val="center"/>
        <w:rPr>
          <w:rFonts w:ascii="Arial" w:hAnsi="Arial" w:cs="Arial"/>
          <w:b/>
        </w:rPr>
      </w:pPr>
    </w:p>
    <w:p w14:paraId="6C6DF6ED" w14:textId="77777777" w:rsidR="00A60676" w:rsidRPr="00761019" w:rsidRDefault="00A60676" w:rsidP="00A60676">
      <w:pPr>
        <w:spacing w:line="480" w:lineRule="auto"/>
        <w:jc w:val="right"/>
        <w:rPr>
          <w:rFonts w:ascii="Arial" w:hAnsi="Arial" w:cs="Arial"/>
          <w:i/>
          <w:iCs/>
        </w:rPr>
      </w:pPr>
    </w:p>
    <w:p w14:paraId="4D99BE59" w14:textId="77777777" w:rsidR="001C15D3" w:rsidRPr="00CC6581" w:rsidRDefault="001C15D3" w:rsidP="00F853E6">
      <w:pPr>
        <w:spacing w:line="480" w:lineRule="auto"/>
        <w:jc w:val="both"/>
        <w:rPr>
          <w:rFonts w:ascii="Arial" w:hAnsi="Arial" w:cs="Arial"/>
        </w:rPr>
      </w:pPr>
    </w:p>
    <w:p w14:paraId="1E28356D" w14:textId="77777777" w:rsidR="001C15D3" w:rsidRPr="00761019" w:rsidRDefault="001C15D3" w:rsidP="00761019">
      <w:pPr>
        <w:pBdr>
          <w:top w:val="nil"/>
          <w:left w:val="nil"/>
          <w:bottom w:val="nil"/>
          <w:right w:val="nil"/>
          <w:between w:val="nil"/>
        </w:pBdr>
        <w:spacing w:line="480" w:lineRule="auto"/>
        <w:rPr>
          <w:rFonts w:ascii="Arial" w:hAnsi="Arial" w:cs="Arial"/>
          <w:b/>
          <w:color w:val="000000"/>
          <w:sz w:val="22"/>
          <w:szCs w:val="22"/>
        </w:rPr>
      </w:pPr>
      <w:r w:rsidRPr="00761019">
        <w:rPr>
          <w:rFonts w:ascii="Arial" w:hAnsi="Arial" w:cs="Arial"/>
          <w:b/>
          <w:color w:val="000000"/>
          <w:sz w:val="22"/>
          <w:szCs w:val="22"/>
        </w:rPr>
        <w:t>ABSTRACT</w:t>
      </w:r>
    </w:p>
    <w:p w14:paraId="079648F4" w14:textId="3C189BE1" w:rsidR="001C15D3" w:rsidRPr="00761019" w:rsidRDefault="001C15D3" w:rsidP="00F853E6">
      <w:pPr>
        <w:spacing w:before="100" w:beforeAutospacing="1" w:after="100" w:afterAutospacing="1" w:line="480" w:lineRule="auto"/>
        <w:jc w:val="both"/>
        <w:rPr>
          <w:rFonts w:ascii="Arial" w:eastAsia="Times New Roman" w:hAnsi="Arial" w:cs="Arial"/>
          <w:kern w:val="0"/>
          <w:sz w:val="20"/>
          <w:szCs w:val="20"/>
          <w:lang w:eastAsia="en-GB"/>
          <w14:ligatures w14:val="none"/>
        </w:rPr>
      </w:pPr>
      <w:r w:rsidRPr="00761019">
        <w:rPr>
          <w:rFonts w:ascii="Arial" w:eastAsia="Times New Roman" w:hAnsi="Arial" w:cs="Arial"/>
          <w:kern w:val="0"/>
          <w:sz w:val="20"/>
          <w:szCs w:val="20"/>
          <w:lang w:eastAsia="en-GB"/>
          <w14:ligatures w14:val="none"/>
        </w:rPr>
        <w:t xml:space="preserve">A sustainable diet encompasses a range of environmental, economic, and social goals. </w:t>
      </w:r>
      <w:r w:rsidR="004C698D" w:rsidRPr="0090220B">
        <w:rPr>
          <w:rFonts w:ascii="Arial" w:hAnsi="Arial" w:cs="Arial"/>
          <w:sz w:val="20"/>
          <w:szCs w:val="20"/>
          <w:highlight w:val="yellow"/>
        </w:rPr>
        <w:t>Rising dietary shifts have intensified environmental and health pressures, making sustainable food practices a global priority.</w:t>
      </w:r>
      <w:r w:rsidR="004C698D">
        <w:rPr>
          <w:rFonts w:ascii="Arial" w:hAnsi="Arial" w:cs="Arial"/>
          <w:sz w:val="20"/>
          <w:szCs w:val="20"/>
        </w:rPr>
        <w:t xml:space="preserve"> </w:t>
      </w:r>
      <w:r w:rsidRPr="00761019">
        <w:rPr>
          <w:rFonts w:ascii="Arial" w:eastAsia="Times New Roman" w:hAnsi="Arial" w:cs="Arial"/>
          <w:kern w:val="0"/>
          <w:sz w:val="20"/>
          <w:szCs w:val="20"/>
          <w:lang w:eastAsia="en-GB"/>
          <w14:ligatures w14:val="none"/>
        </w:rPr>
        <w:t xml:space="preserve">This qualitative study </w:t>
      </w:r>
      <w:r w:rsidRPr="0090220B">
        <w:rPr>
          <w:rFonts w:ascii="Arial" w:eastAsia="Times New Roman" w:hAnsi="Arial" w:cs="Arial"/>
          <w:kern w:val="0"/>
          <w:sz w:val="20"/>
          <w:szCs w:val="20"/>
          <w:highlight w:val="yellow"/>
          <w:lang w:eastAsia="en-GB"/>
          <w14:ligatures w14:val="none"/>
        </w:rPr>
        <w:t>aim</w:t>
      </w:r>
      <w:r w:rsidR="004C698D" w:rsidRPr="0090220B">
        <w:rPr>
          <w:rFonts w:ascii="Arial" w:eastAsia="Times New Roman" w:hAnsi="Arial" w:cs="Arial"/>
          <w:kern w:val="0"/>
          <w:sz w:val="20"/>
          <w:szCs w:val="20"/>
          <w:highlight w:val="yellow"/>
          <w:lang w:eastAsia="en-GB"/>
          <w14:ligatures w14:val="none"/>
        </w:rPr>
        <w:t>ed</w:t>
      </w:r>
      <w:r w:rsidRPr="0090220B">
        <w:rPr>
          <w:rFonts w:ascii="Arial" w:eastAsia="Times New Roman" w:hAnsi="Arial" w:cs="Arial"/>
          <w:kern w:val="0"/>
          <w:sz w:val="20"/>
          <w:szCs w:val="20"/>
          <w:highlight w:val="yellow"/>
          <w:lang w:eastAsia="en-GB"/>
          <w14:ligatures w14:val="none"/>
        </w:rPr>
        <w:t xml:space="preserve"> to assess</w:t>
      </w:r>
      <w:r w:rsidRPr="00761019">
        <w:rPr>
          <w:rFonts w:ascii="Arial" w:eastAsia="Times New Roman" w:hAnsi="Arial" w:cs="Arial"/>
          <w:kern w:val="0"/>
          <w:sz w:val="20"/>
          <w:szCs w:val="20"/>
          <w:lang w:eastAsia="en-GB"/>
          <w14:ligatures w14:val="none"/>
        </w:rPr>
        <w:t xml:space="preserve"> knowledge, attitudes, and practices towards sustainable </w:t>
      </w:r>
      <w:r w:rsidR="00A82FDB" w:rsidRPr="00761019">
        <w:rPr>
          <w:rFonts w:ascii="Arial" w:eastAsia="Times New Roman" w:hAnsi="Arial" w:cs="Arial"/>
          <w:kern w:val="0"/>
          <w:sz w:val="20"/>
          <w:szCs w:val="20"/>
          <w:lang w:eastAsia="en-GB"/>
          <w14:ligatures w14:val="none"/>
        </w:rPr>
        <w:t>nutrition</w:t>
      </w:r>
      <w:r w:rsidRPr="00761019">
        <w:rPr>
          <w:rFonts w:ascii="Arial" w:eastAsia="Times New Roman" w:hAnsi="Arial" w:cs="Arial"/>
          <w:kern w:val="0"/>
          <w:sz w:val="20"/>
          <w:szCs w:val="20"/>
          <w:lang w:eastAsia="en-GB"/>
          <w14:ligatures w14:val="none"/>
        </w:rPr>
        <w:t xml:space="preserve"> among young adults aged 18 to 25 years, identifying them as pivotal stakeholders in shaping sustainable food systems. Participants were recruited through purposive sampling. </w:t>
      </w:r>
      <w:r w:rsidR="004C698D" w:rsidRPr="0090220B">
        <w:rPr>
          <w:rFonts w:ascii="Arial" w:eastAsia="Times New Roman" w:hAnsi="Arial" w:cs="Arial"/>
          <w:kern w:val="0"/>
          <w:sz w:val="20"/>
          <w:szCs w:val="20"/>
          <w:highlight w:val="yellow"/>
          <w:lang w:eastAsia="en-GB"/>
          <w14:ligatures w14:val="none"/>
        </w:rPr>
        <w:t xml:space="preserve">In this study, </w:t>
      </w:r>
      <w:r w:rsidR="00A82FDB" w:rsidRPr="0090220B">
        <w:rPr>
          <w:rFonts w:ascii="Arial" w:eastAsia="Times New Roman" w:hAnsi="Arial" w:cs="Arial"/>
          <w:kern w:val="0"/>
          <w:sz w:val="20"/>
          <w:szCs w:val="20"/>
          <w:highlight w:val="yellow"/>
          <w:lang w:eastAsia="en-GB"/>
          <w14:ligatures w14:val="none"/>
        </w:rPr>
        <w:t>20</w:t>
      </w:r>
      <w:r w:rsidRPr="00761019">
        <w:rPr>
          <w:rFonts w:ascii="Arial" w:eastAsia="Times New Roman" w:hAnsi="Arial" w:cs="Arial"/>
          <w:kern w:val="0"/>
          <w:sz w:val="20"/>
          <w:szCs w:val="20"/>
          <w:lang w:eastAsia="en-GB"/>
          <w14:ligatures w14:val="none"/>
        </w:rPr>
        <w:t xml:space="preserve"> in-depth, semi-structured interviews were conducted face-to-face, audio-recorded, transcribed verbatim, and analysed using thematic data analysis. The results revealed a lack of sensitivity and knowledge regarding sustainable diets and practices. However, an interest in learning more about the habits and behaviours contributing to a sustainable diet was evident. The dominant factor guiding participants’ food choices was personal health benefits</w:t>
      </w:r>
      <w:r w:rsidR="00A82FDB" w:rsidRPr="00761019">
        <w:rPr>
          <w:rFonts w:ascii="Arial" w:eastAsia="Times New Roman" w:hAnsi="Arial" w:cs="Arial"/>
          <w:kern w:val="0"/>
          <w:sz w:val="20"/>
          <w:szCs w:val="20"/>
          <w:lang w:eastAsia="en-GB"/>
          <w14:ligatures w14:val="none"/>
        </w:rPr>
        <w:t xml:space="preserve">. </w:t>
      </w:r>
      <w:r w:rsidRPr="00761019">
        <w:rPr>
          <w:rFonts w:ascii="Arial" w:eastAsia="Times New Roman" w:hAnsi="Arial" w:cs="Arial"/>
          <w:kern w:val="0"/>
          <w:sz w:val="20"/>
          <w:szCs w:val="20"/>
          <w:lang w:eastAsia="en-GB"/>
          <w14:ligatures w14:val="none"/>
        </w:rPr>
        <w:t>The environmental impact of food production and consumption</w:t>
      </w:r>
      <w:r w:rsidR="00A82FDB" w:rsidRPr="00761019">
        <w:rPr>
          <w:rFonts w:ascii="Arial" w:eastAsia="Times New Roman" w:hAnsi="Arial" w:cs="Arial"/>
          <w:kern w:val="0"/>
          <w:sz w:val="20"/>
          <w:szCs w:val="20"/>
          <w:lang w:eastAsia="en-GB"/>
          <w14:ligatures w14:val="none"/>
        </w:rPr>
        <w:t xml:space="preserve"> </w:t>
      </w:r>
      <w:r w:rsidRPr="00761019">
        <w:rPr>
          <w:rFonts w:ascii="Arial" w:eastAsia="Times New Roman" w:hAnsi="Arial" w:cs="Arial"/>
          <w:kern w:val="0"/>
          <w:sz w:val="20"/>
          <w:szCs w:val="20"/>
          <w:lang w:eastAsia="en-GB"/>
          <w14:ligatures w14:val="none"/>
        </w:rPr>
        <w:t>was poorly understood and largely excluded from dietary considerations</w:t>
      </w:r>
      <w:r w:rsidR="00A82FDB" w:rsidRPr="00761019">
        <w:rPr>
          <w:rFonts w:ascii="Arial" w:eastAsia="Times New Roman" w:hAnsi="Arial" w:cs="Arial"/>
          <w:kern w:val="0"/>
          <w:sz w:val="20"/>
          <w:szCs w:val="20"/>
          <w:lang w:eastAsia="en-GB"/>
          <w14:ligatures w14:val="none"/>
        </w:rPr>
        <w:t xml:space="preserve">. </w:t>
      </w:r>
      <w:r w:rsidRPr="00761019">
        <w:rPr>
          <w:rFonts w:ascii="Arial" w:eastAsia="Times New Roman" w:hAnsi="Arial" w:cs="Arial"/>
          <w:kern w:val="0"/>
          <w:sz w:val="20"/>
          <w:szCs w:val="20"/>
          <w:lang w:eastAsia="en-GB"/>
          <w14:ligatures w14:val="none"/>
        </w:rPr>
        <w:t xml:space="preserve">The research highlights a clear gap in both the comprehensive understanding and the practical application of sustainable dietary behaviours. </w:t>
      </w:r>
    </w:p>
    <w:p w14:paraId="173D50BA" w14:textId="605AA1B5" w:rsidR="006C02FA" w:rsidRPr="00CC6581" w:rsidRDefault="001C15D3" w:rsidP="00761019">
      <w:pPr>
        <w:spacing w:line="480" w:lineRule="auto"/>
        <w:rPr>
          <w:rFonts w:ascii="Arial" w:hAnsi="Arial" w:cs="Arial"/>
        </w:rPr>
      </w:pPr>
      <w:r w:rsidRPr="0090220B">
        <w:rPr>
          <w:rFonts w:ascii="Arial" w:hAnsi="Arial" w:cs="Arial"/>
          <w:b/>
        </w:rPr>
        <w:t>K</w:t>
      </w:r>
      <w:r w:rsidRPr="0090220B">
        <w:rPr>
          <w:rFonts w:ascii="Arial" w:hAnsi="Arial" w:cs="Arial"/>
          <w:b/>
          <w:sz w:val="20"/>
          <w:szCs w:val="20"/>
        </w:rPr>
        <w:t>eywords</w:t>
      </w:r>
      <w:r w:rsidRPr="00761019">
        <w:rPr>
          <w:rFonts w:ascii="Arial" w:hAnsi="Arial" w:cs="Arial"/>
          <w:bCs/>
          <w:i/>
          <w:iCs/>
          <w:sz w:val="20"/>
          <w:szCs w:val="20"/>
        </w:rPr>
        <w:t>:</w:t>
      </w:r>
      <w:r w:rsidRPr="00761019">
        <w:rPr>
          <w:rFonts w:ascii="Arial" w:hAnsi="Arial" w:cs="Arial"/>
          <w:i/>
          <w:iCs/>
          <w:sz w:val="20"/>
          <w:szCs w:val="20"/>
        </w:rPr>
        <w:t xml:space="preserve"> Carbon footprints, Food choices, </w:t>
      </w:r>
      <w:r w:rsidR="0070009B" w:rsidRPr="0090220B">
        <w:rPr>
          <w:rFonts w:ascii="Arial" w:hAnsi="Arial" w:cs="Arial"/>
          <w:i/>
          <w:iCs/>
          <w:sz w:val="20"/>
          <w:szCs w:val="20"/>
          <w:highlight w:val="yellow"/>
        </w:rPr>
        <w:t>Knowledge, Attitudes and Practices</w:t>
      </w:r>
      <w:r w:rsidRPr="00761019">
        <w:rPr>
          <w:rFonts w:ascii="Arial" w:hAnsi="Arial" w:cs="Arial"/>
          <w:i/>
          <w:iCs/>
          <w:sz w:val="20"/>
          <w:szCs w:val="20"/>
        </w:rPr>
        <w:t xml:space="preserve">, Sustainable diet, </w:t>
      </w:r>
      <w:proofErr w:type="gramStart"/>
      <w:r w:rsidRPr="00761019">
        <w:rPr>
          <w:rFonts w:ascii="Arial" w:hAnsi="Arial" w:cs="Arial"/>
          <w:i/>
          <w:iCs/>
          <w:sz w:val="20"/>
          <w:szCs w:val="20"/>
        </w:rPr>
        <w:t>Young</w:t>
      </w:r>
      <w:proofErr w:type="gramEnd"/>
      <w:r w:rsidRPr="00761019">
        <w:rPr>
          <w:rFonts w:ascii="Arial" w:hAnsi="Arial" w:cs="Arial"/>
          <w:i/>
          <w:iCs/>
          <w:sz w:val="20"/>
          <w:szCs w:val="20"/>
        </w:rPr>
        <w:t xml:space="preserve"> adults</w:t>
      </w:r>
    </w:p>
    <w:p w14:paraId="10E52948" w14:textId="707ED73F" w:rsidR="006C02FA" w:rsidRPr="00761019" w:rsidRDefault="00761019" w:rsidP="00761019">
      <w:pPr>
        <w:spacing w:line="480" w:lineRule="auto"/>
        <w:rPr>
          <w:rFonts w:ascii="Arial" w:hAnsi="Arial" w:cs="Arial"/>
          <w:b/>
          <w:bCs/>
          <w:sz w:val="22"/>
          <w:szCs w:val="22"/>
        </w:rPr>
      </w:pPr>
      <w:r>
        <w:rPr>
          <w:rFonts w:ascii="Arial" w:hAnsi="Arial" w:cs="Arial"/>
          <w:b/>
          <w:bCs/>
          <w:sz w:val="22"/>
          <w:szCs w:val="22"/>
        </w:rPr>
        <w:t xml:space="preserve">1. </w:t>
      </w:r>
      <w:r w:rsidR="006C02FA" w:rsidRPr="00761019">
        <w:rPr>
          <w:rFonts w:ascii="Arial" w:hAnsi="Arial" w:cs="Arial"/>
          <w:b/>
          <w:bCs/>
          <w:sz w:val="22"/>
          <w:szCs w:val="22"/>
        </w:rPr>
        <w:t>INTRODUCTION</w:t>
      </w:r>
    </w:p>
    <w:p w14:paraId="2F04D6B0" w14:textId="40CB2F47" w:rsidR="006C02FA" w:rsidRPr="00761019" w:rsidRDefault="0070009B" w:rsidP="00F853E6">
      <w:pPr>
        <w:spacing w:line="480" w:lineRule="auto"/>
        <w:jc w:val="both"/>
        <w:rPr>
          <w:rFonts w:ascii="Arial" w:hAnsi="Arial" w:cs="Arial"/>
          <w:sz w:val="20"/>
          <w:szCs w:val="20"/>
        </w:rPr>
      </w:pPr>
      <w:r w:rsidRPr="0090220B">
        <w:rPr>
          <w:rFonts w:ascii="Arial" w:hAnsi="Arial" w:cs="Arial"/>
          <w:sz w:val="20"/>
          <w:szCs w:val="20"/>
          <w:highlight w:val="yellow"/>
        </w:rPr>
        <w:t xml:space="preserve">Everyone shares a physiological need for energy and adequate amounts, types and combinations of nutrients. </w:t>
      </w:r>
      <w:r w:rsidR="00A213AC" w:rsidRPr="0090220B">
        <w:rPr>
          <w:rFonts w:ascii="Arial" w:hAnsi="Arial" w:cs="Arial"/>
          <w:sz w:val="20"/>
          <w:szCs w:val="20"/>
          <w:highlight w:val="yellow"/>
        </w:rPr>
        <w:t>From a human health and well-being perspective, a healthy diet has been defined as one that “promotes optimal human growth and development and prevents malnutrition in all its forms (</w:t>
      </w:r>
      <w:r w:rsidR="00A213AC" w:rsidRPr="00A213AC">
        <w:rPr>
          <w:rFonts w:ascii="Arial" w:hAnsi="Arial" w:cs="Arial"/>
          <w:sz w:val="20"/>
          <w:szCs w:val="20"/>
          <w:highlight w:val="yellow"/>
        </w:rPr>
        <w:t>Lawrence</w:t>
      </w:r>
      <w:r w:rsidR="00A213AC">
        <w:rPr>
          <w:rFonts w:ascii="Arial" w:hAnsi="Arial" w:cs="Arial"/>
          <w:sz w:val="20"/>
          <w:szCs w:val="20"/>
          <w:highlight w:val="yellow"/>
        </w:rPr>
        <w:t>, 2024</w:t>
      </w:r>
      <w:r w:rsidR="00A213AC" w:rsidRPr="0090220B">
        <w:rPr>
          <w:rFonts w:ascii="Arial" w:hAnsi="Arial" w:cs="Arial"/>
          <w:sz w:val="20"/>
          <w:szCs w:val="20"/>
          <w:highlight w:val="yellow"/>
        </w:rPr>
        <w:t>).</w:t>
      </w:r>
      <w:r w:rsidR="00A213AC">
        <w:rPr>
          <w:rFonts w:ascii="Arial" w:hAnsi="Arial" w:cs="Arial"/>
          <w:sz w:val="20"/>
          <w:szCs w:val="20"/>
        </w:rPr>
        <w:t xml:space="preserve"> </w:t>
      </w:r>
      <w:r w:rsidR="006C02FA" w:rsidRPr="00761019">
        <w:rPr>
          <w:rFonts w:ascii="Arial" w:hAnsi="Arial" w:cs="Arial"/>
          <w:sz w:val="20"/>
          <w:szCs w:val="20"/>
        </w:rPr>
        <w:t>One-third of global anthropogenic greenhouse gas (GHG) emissions originate from agrifood systems, including crop and livestock production, land conversion, and deforestation, as well as pre- and post-production activities such as manufacturing, transport, retail, consumption, and disposal (</w:t>
      </w:r>
      <w:proofErr w:type="spellStart"/>
      <w:r w:rsidR="006C02FA" w:rsidRPr="00761019">
        <w:rPr>
          <w:rFonts w:ascii="Arial" w:hAnsi="Arial" w:cs="Arial"/>
          <w:sz w:val="20"/>
          <w:szCs w:val="20"/>
        </w:rPr>
        <w:t>Tubiello</w:t>
      </w:r>
      <w:proofErr w:type="spellEnd"/>
      <w:r w:rsidR="006C02FA" w:rsidRPr="00761019">
        <w:rPr>
          <w:rFonts w:ascii="Arial" w:hAnsi="Arial" w:cs="Arial"/>
          <w:sz w:val="20"/>
          <w:szCs w:val="20"/>
        </w:rPr>
        <w:t xml:space="preserve"> et al., 2021; Crippa et al., 2021; </w:t>
      </w:r>
      <w:proofErr w:type="spellStart"/>
      <w:r w:rsidR="006C02FA" w:rsidRPr="00761019">
        <w:rPr>
          <w:rFonts w:ascii="Arial" w:hAnsi="Arial" w:cs="Arial"/>
          <w:sz w:val="20"/>
          <w:szCs w:val="20"/>
        </w:rPr>
        <w:t>Tubiello</w:t>
      </w:r>
      <w:proofErr w:type="spellEnd"/>
      <w:r w:rsidR="006C02FA" w:rsidRPr="00761019">
        <w:rPr>
          <w:rFonts w:ascii="Arial" w:hAnsi="Arial" w:cs="Arial"/>
          <w:sz w:val="20"/>
          <w:szCs w:val="20"/>
        </w:rPr>
        <w:t xml:space="preserve"> et al., 2022). Rising dietary shifts have intensified environmental and health pressures, making sustainable food practices a global priority (Swinburn et al., 2019</w:t>
      </w:r>
      <w:r w:rsidR="00227994">
        <w:rPr>
          <w:rFonts w:ascii="Arial" w:hAnsi="Arial" w:cs="Arial"/>
          <w:sz w:val="20"/>
          <w:szCs w:val="20"/>
        </w:rPr>
        <w:t xml:space="preserve">; </w:t>
      </w:r>
      <w:r w:rsidR="00227994" w:rsidRPr="00227994">
        <w:rPr>
          <w:rFonts w:ascii="Arial" w:hAnsi="Arial" w:cs="Arial"/>
          <w:sz w:val="20"/>
          <w:szCs w:val="20"/>
          <w:highlight w:val="yellow"/>
        </w:rPr>
        <w:t>Nandal</w:t>
      </w:r>
      <w:r w:rsidR="00227994" w:rsidRPr="0090220B">
        <w:rPr>
          <w:rFonts w:ascii="Arial" w:hAnsi="Arial" w:cs="Arial"/>
          <w:sz w:val="20"/>
          <w:szCs w:val="20"/>
          <w:highlight w:val="yellow"/>
        </w:rPr>
        <w:t xml:space="preserve"> et al., 2025</w:t>
      </w:r>
      <w:r w:rsidR="006C02FA" w:rsidRPr="0090220B">
        <w:rPr>
          <w:rFonts w:ascii="Arial" w:hAnsi="Arial" w:cs="Arial"/>
          <w:sz w:val="20"/>
          <w:szCs w:val="20"/>
          <w:highlight w:val="yellow"/>
        </w:rPr>
        <w:t>).</w:t>
      </w:r>
      <w:r w:rsidR="006C02FA" w:rsidRPr="00761019">
        <w:rPr>
          <w:rFonts w:ascii="Arial" w:hAnsi="Arial" w:cs="Arial"/>
          <w:sz w:val="20"/>
          <w:szCs w:val="20"/>
        </w:rPr>
        <w:t xml:space="preserve"> Sustainable diets, as defined by FAO (2010), protect biodiversity, are culturally appropriate, </w:t>
      </w:r>
      <w:r w:rsidR="006C02FA" w:rsidRPr="00761019">
        <w:rPr>
          <w:rFonts w:ascii="Arial" w:hAnsi="Arial" w:cs="Arial"/>
          <w:sz w:val="20"/>
          <w:szCs w:val="20"/>
        </w:rPr>
        <w:lastRenderedPageBreak/>
        <w:t>affordable, nutritionally sufficient, and optimise resource use. Plant-based diets, including vegetarian and vegan patterns, are increasingly recognised for reducing GHG emissions, improving waste management, enhancing food safety, and supporting human health (Branca et al., 2019; González-García et al., 2018).</w:t>
      </w:r>
    </w:p>
    <w:p w14:paraId="67ACF620" w14:textId="6B8F2EBF" w:rsidR="006C02FA" w:rsidRPr="00761019" w:rsidRDefault="004C698D" w:rsidP="00F853E6">
      <w:pPr>
        <w:pStyle w:val="NormalWeb"/>
        <w:spacing w:line="480" w:lineRule="auto"/>
        <w:jc w:val="both"/>
        <w:rPr>
          <w:rFonts w:ascii="Arial" w:hAnsi="Arial" w:cs="Arial"/>
          <w:sz w:val="20"/>
          <w:szCs w:val="20"/>
        </w:rPr>
      </w:pPr>
      <w:r w:rsidRPr="0090220B">
        <w:rPr>
          <w:rFonts w:ascii="Arial" w:hAnsi="Arial" w:cs="Arial"/>
          <w:sz w:val="20"/>
          <w:szCs w:val="20"/>
          <w:highlight w:val="yellow"/>
          <w:lang w:val="en-US"/>
        </w:rPr>
        <w:t xml:space="preserve">Consumer attitudes and demand for food, including sustainable diet consumption, differ widely across countries. </w:t>
      </w:r>
      <w:r w:rsidR="00D72EBC" w:rsidRPr="0090220B">
        <w:rPr>
          <w:rFonts w:ascii="Arial" w:hAnsi="Arial" w:cs="Arial"/>
          <w:sz w:val="20"/>
          <w:szCs w:val="20"/>
          <w:highlight w:val="yellow"/>
          <w:lang w:val="en-US"/>
        </w:rPr>
        <w:t xml:space="preserve">A broader range of initiatives is required to educate consumers on diet sustainability practices and target the general unawareness of the population concerning diet sustainability </w:t>
      </w:r>
      <w:proofErr w:type="spellStart"/>
      <w:r w:rsidR="00D72EBC" w:rsidRPr="0090220B">
        <w:rPr>
          <w:rFonts w:ascii="Arial" w:hAnsi="Arial" w:cs="Arial"/>
          <w:sz w:val="20"/>
          <w:szCs w:val="20"/>
          <w:highlight w:val="yellow"/>
          <w:lang w:val="en-US"/>
        </w:rPr>
        <w:t>behaviours</w:t>
      </w:r>
      <w:proofErr w:type="spellEnd"/>
      <w:r w:rsidR="00D72EBC">
        <w:rPr>
          <w:rFonts w:ascii="Arial" w:hAnsi="Arial" w:cs="Arial"/>
          <w:sz w:val="20"/>
          <w:szCs w:val="20"/>
          <w:highlight w:val="yellow"/>
          <w:lang w:val="en-US"/>
        </w:rPr>
        <w:t xml:space="preserve"> (</w:t>
      </w:r>
      <w:r w:rsidR="00262ECF" w:rsidRPr="00262ECF">
        <w:rPr>
          <w:rFonts w:ascii="Arial" w:hAnsi="Arial" w:cs="Arial"/>
          <w:sz w:val="20"/>
          <w:szCs w:val="20"/>
          <w:highlight w:val="yellow"/>
        </w:rPr>
        <w:t>Hilary</w:t>
      </w:r>
      <w:r w:rsidR="00262ECF">
        <w:rPr>
          <w:rFonts w:ascii="Arial" w:hAnsi="Arial" w:cs="Arial"/>
          <w:sz w:val="20"/>
          <w:szCs w:val="20"/>
          <w:highlight w:val="yellow"/>
        </w:rPr>
        <w:t xml:space="preserve"> et al., 2024</w:t>
      </w:r>
      <w:r w:rsidR="00D72EBC">
        <w:rPr>
          <w:rFonts w:ascii="Arial" w:hAnsi="Arial" w:cs="Arial"/>
          <w:sz w:val="20"/>
          <w:szCs w:val="20"/>
          <w:highlight w:val="yellow"/>
          <w:lang w:val="en-US"/>
        </w:rPr>
        <w:t>)</w:t>
      </w:r>
      <w:r w:rsidR="00D72EBC" w:rsidRPr="0090220B">
        <w:rPr>
          <w:rFonts w:ascii="Arial" w:hAnsi="Arial" w:cs="Arial"/>
          <w:sz w:val="20"/>
          <w:szCs w:val="20"/>
          <w:highlight w:val="yellow"/>
          <w:lang w:val="en-US"/>
        </w:rPr>
        <w:t>.</w:t>
      </w:r>
      <w:r w:rsidR="00D72EBC">
        <w:rPr>
          <w:rFonts w:ascii="Arial" w:hAnsi="Arial" w:cs="Arial"/>
          <w:sz w:val="20"/>
          <w:szCs w:val="20"/>
          <w:lang w:val="en-US"/>
        </w:rPr>
        <w:t xml:space="preserve"> </w:t>
      </w:r>
      <w:r w:rsidR="006C02FA" w:rsidRPr="00761019">
        <w:rPr>
          <w:rFonts w:ascii="Arial" w:hAnsi="Arial" w:cs="Arial"/>
          <w:sz w:val="20"/>
          <w:szCs w:val="20"/>
        </w:rPr>
        <w:t>Transforming food systems through structural, governance, and regulatory changes is essential to align human and planetary health goals and address power imbalances (Willett et al., 2019; Lang, 2020; Duncan et al., 2022). While sustainable diets offer major environmental and health benefits (Springmann et al., 2018), shifting individual behaviours remains challenging. Knowledge, Attitude, and Practices (KAP) surveys are effective in assessing health-related behaviours (Andrade et al., 2020). This study explores young adults’ KAP of sustainable nutrition, examining drivers and barriers influencing food choices to inform policy and educational initiatives promoting sustainable eating.</w:t>
      </w:r>
    </w:p>
    <w:p w14:paraId="0C014C53" w14:textId="1DF68FAF" w:rsidR="001C15D3" w:rsidRPr="00761019" w:rsidRDefault="00761019" w:rsidP="00761019">
      <w:pPr>
        <w:spacing w:line="480" w:lineRule="auto"/>
        <w:rPr>
          <w:rFonts w:ascii="Arial" w:hAnsi="Arial" w:cs="Arial"/>
          <w:color w:val="000000"/>
          <w:sz w:val="22"/>
          <w:szCs w:val="22"/>
        </w:rPr>
      </w:pPr>
      <w:r>
        <w:rPr>
          <w:rFonts w:ascii="Arial" w:hAnsi="Arial" w:cs="Arial"/>
          <w:b/>
          <w:sz w:val="22"/>
          <w:szCs w:val="22"/>
        </w:rPr>
        <w:t xml:space="preserve">2. </w:t>
      </w:r>
      <w:r w:rsidR="001C15D3" w:rsidRPr="00761019">
        <w:rPr>
          <w:rFonts w:ascii="Arial" w:hAnsi="Arial" w:cs="Arial"/>
          <w:b/>
          <w:sz w:val="22"/>
          <w:szCs w:val="22"/>
        </w:rPr>
        <w:t>MATERIALS AND METHODS</w:t>
      </w:r>
    </w:p>
    <w:p w14:paraId="28D9C2C7" w14:textId="77777777" w:rsidR="001C15D3" w:rsidRPr="00CC6581" w:rsidRDefault="001C15D3" w:rsidP="00F853E6">
      <w:pPr>
        <w:spacing w:line="480" w:lineRule="auto"/>
        <w:jc w:val="both"/>
        <w:rPr>
          <w:rFonts w:ascii="Arial" w:hAnsi="Arial" w:cs="Arial"/>
          <w:b/>
        </w:rPr>
      </w:pPr>
    </w:p>
    <w:p w14:paraId="45120FBA" w14:textId="703B1C74" w:rsidR="001C15D3" w:rsidRPr="00761019" w:rsidRDefault="00761019" w:rsidP="00761019">
      <w:pPr>
        <w:spacing w:line="480" w:lineRule="auto"/>
        <w:rPr>
          <w:rFonts w:ascii="Arial" w:hAnsi="Arial" w:cs="Arial"/>
          <w:b/>
          <w:sz w:val="22"/>
          <w:szCs w:val="22"/>
        </w:rPr>
      </w:pPr>
      <w:r>
        <w:rPr>
          <w:rFonts w:ascii="Arial" w:hAnsi="Arial" w:cs="Arial"/>
          <w:b/>
        </w:rPr>
        <w:t xml:space="preserve">2.1 </w:t>
      </w:r>
      <w:r w:rsidR="001C15D3" w:rsidRPr="00761019">
        <w:rPr>
          <w:rFonts w:ascii="Arial" w:hAnsi="Arial" w:cs="Arial"/>
          <w:b/>
          <w:sz w:val="22"/>
          <w:szCs w:val="22"/>
        </w:rPr>
        <w:t xml:space="preserve">Participants </w:t>
      </w:r>
    </w:p>
    <w:p w14:paraId="60F23EB1" w14:textId="77777777" w:rsidR="001C15D3" w:rsidRPr="00761019" w:rsidRDefault="001C15D3" w:rsidP="00F853E6">
      <w:pPr>
        <w:spacing w:before="100" w:beforeAutospacing="1" w:after="100" w:afterAutospacing="1" w:line="480" w:lineRule="auto"/>
        <w:jc w:val="both"/>
        <w:rPr>
          <w:rFonts w:ascii="Arial" w:eastAsia="Times New Roman" w:hAnsi="Arial" w:cs="Arial"/>
          <w:kern w:val="0"/>
          <w:sz w:val="20"/>
          <w:szCs w:val="20"/>
          <w:lang w:eastAsia="en-GB"/>
          <w14:ligatures w14:val="none"/>
        </w:rPr>
      </w:pPr>
      <w:r w:rsidRPr="00761019">
        <w:rPr>
          <w:rFonts w:ascii="Arial" w:eastAsia="Times New Roman" w:hAnsi="Arial" w:cs="Arial"/>
          <w:kern w:val="0"/>
          <w:sz w:val="20"/>
          <w:szCs w:val="20"/>
          <w:lang w:eastAsia="en-GB"/>
          <w14:ligatures w14:val="none"/>
        </w:rPr>
        <w:t xml:space="preserve">The study sample consisted of twenty participants of both genders, with a predominance of females (n = 14). All participants were aged between 18 and 25 years, categorised as young adults (Walker-Harding et al., 2017). Participants were recruited through purposive sampling. </w:t>
      </w:r>
      <w:r w:rsidR="006B0874" w:rsidRPr="00761019">
        <w:rPr>
          <w:rFonts w:ascii="Arial" w:eastAsia="Times New Roman" w:hAnsi="Arial" w:cs="Arial"/>
          <w:kern w:val="0"/>
          <w:sz w:val="20"/>
          <w:szCs w:val="20"/>
          <w:lang w:eastAsia="en-GB"/>
          <w14:ligatures w14:val="none"/>
        </w:rPr>
        <w:t>Before</w:t>
      </w:r>
      <w:r w:rsidRPr="00761019">
        <w:rPr>
          <w:rFonts w:ascii="Arial" w:eastAsia="Times New Roman" w:hAnsi="Arial" w:cs="Arial"/>
          <w:kern w:val="0"/>
          <w:sz w:val="20"/>
          <w:szCs w:val="20"/>
          <w:lang w:eastAsia="en-GB"/>
          <w14:ligatures w14:val="none"/>
        </w:rPr>
        <w:t xml:space="preserve"> participation, informed consent was obtained from each individual to ensure ethical compliance. Interviews were scheduled at times convenient for the participants. Young adults were selected for this study as this life stage represents a critical period for the development and modification of health-related behaviours (</w:t>
      </w:r>
      <w:proofErr w:type="spellStart"/>
      <w:r w:rsidRPr="00761019">
        <w:rPr>
          <w:rFonts w:ascii="Arial" w:eastAsia="Times New Roman" w:hAnsi="Arial" w:cs="Arial"/>
          <w:kern w:val="0"/>
          <w:sz w:val="20"/>
          <w:szCs w:val="20"/>
          <w:lang w:eastAsia="en-GB"/>
          <w14:ligatures w14:val="none"/>
        </w:rPr>
        <w:t>Desbouys</w:t>
      </w:r>
      <w:proofErr w:type="spellEnd"/>
      <w:r w:rsidRPr="00761019">
        <w:rPr>
          <w:rFonts w:ascii="Arial" w:eastAsia="Times New Roman" w:hAnsi="Arial" w:cs="Arial"/>
          <w:kern w:val="0"/>
          <w:sz w:val="20"/>
          <w:szCs w:val="20"/>
          <w:lang w:eastAsia="en-GB"/>
          <w14:ligatures w14:val="none"/>
        </w:rPr>
        <w:t xml:space="preserve"> et al., 2019).</w:t>
      </w:r>
    </w:p>
    <w:p w14:paraId="485BEA43" w14:textId="36B3C214" w:rsidR="001C15D3" w:rsidRPr="00761019" w:rsidRDefault="00761019" w:rsidP="00761019">
      <w:pPr>
        <w:spacing w:line="480" w:lineRule="auto"/>
        <w:rPr>
          <w:rFonts w:ascii="Arial" w:hAnsi="Arial" w:cs="Arial"/>
          <w:b/>
          <w:sz w:val="22"/>
          <w:szCs w:val="22"/>
        </w:rPr>
      </w:pPr>
      <w:r>
        <w:rPr>
          <w:rFonts w:ascii="Arial" w:hAnsi="Arial" w:cs="Arial"/>
          <w:b/>
        </w:rPr>
        <w:t xml:space="preserve">2.2 </w:t>
      </w:r>
      <w:r w:rsidR="001C15D3" w:rsidRPr="00761019">
        <w:rPr>
          <w:rFonts w:ascii="Arial" w:hAnsi="Arial" w:cs="Arial"/>
          <w:b/>
          <w:sz w:val="22"/>
          <w:szCs w:val="22"/>
        </w:rPr>
        <w:t xml:space="preserve">Study design and data collection </w:t>
      </w:r>
    </w:p>
    <w:p w14:paraId="3CA0C8C7" w14:textId="77777777" w:rsidR="006A2235" w:rsidRPr="00761019" w:rsidRDefault="006A2235" w:rsidP="00F853E6">
      <w:pPr>
        <w:pStyle w:val="NormalWeb"/>
        <w:spacing w:line="480" w:lineRule="auto"/>
        <w:jc w:val="both"/>
        <w:rPr>
          <w:rFonts w:ascii="Arial" w:hAnsi="Arial" w:cs="Arial"/>
          <w:sz w:val="20"/>
          <w:szCs w:val="20"/>
        </w:rPr>
      </w:pPr>
      <w:r w:rsidRPr="00761019">
        <w:rPr>
          <w:rFonts w:ascii="Arial" w:hAnsi="Arial" w:cs="Arial"/>
          <w:sz w:val="20"/>
          <w:szCs w:val="20"/>
        </w:rPr>
        <w:t xml:space="preserve">A qualitative design using semi-structured interviews was adopted to explore young adults’ perceptions, practices, and barriers to sustainable diets. Participants were aged 18–25, with sociodemographic details (age, gender, education, occupation) recorded. Interviews, lasting 30–40 minutes, were conducted face-to-face by trained researchers. A pilot test refined the questionnaire, and those participants were excluded from the final sample. Investigator triangulation, involving three independent assessments, enhanced credibility and reduced bias. Semi-structured interviews were </w:t>
      </w:r>
      <w:r w:rsidRPr="00761019">
        <w:rPr>
          <w:rFonts w:ascii="Arial" w:hAnsi="Arial" w:cs="Arial"/>
          <w:sz w:val="20"/>
          <w:szCs w:val="20"/>
        </w:rPr>
        <w:lastRenderedPageBreak/>
        <w:t>selected for their ability to elicit rich, personal insights through open-ended, inclusive, and non-judgmental questions (Braun &amp; Clarke, 2013). With informed consent, interviews were audio-recorded and transcribed verbatim.</w:t>
      </w:r>
    </w:p>
    <w:p w14:paraId="7F43539B" w14:textId="77777777" w:rsidR="006A2235" w:rsidRPr="00761019" w:rsidRDefault="006A2235" w:rsidP="00F853E6">
      <w:pPr>
        <w:pStyle w:val="NormalWeb"/>
        <w:spacing w:line="480" w:lineRule="auto"/>
        <w:jc w:val="both"/>
        <w:rPr>
          <w:rFonts w:ascii="Arial" w:hAnsi="Arial" w:cs="Arial"/>
          <w:sz w:val="20"/>
          <w:szCs w:val="20"/>
        </w:rPr>
      </w:pPr>
      <w:r w:rsidRPr="00761019">
        <w:rPr>
          <w:rFonts w:ascii="Arial" w:hAnsi="Arial" w:cs="Arial"/>
          <w:sz w:val="20"/>
          <w:szCs w:val="20"/>
        </w:rPr>
        <w:t>The questionnaire addressed: food consumption patterns (e.g., seasonal/local foods), attitudes toward sustainable nutrition (e.g., organic food, willingness to adopt), awareness of environmental impacts (e.g., carbon footprint knowledge), factors influencing choices (e.g., health, convenience,</w:t>
      </w:r>
      <w:r w:rsidRPr="00CC6581">
        <w:rPr>
          <w:rFonts w:ascii="Arial" w:hAnsi="Arial" w:cs="Arial"/>
        </w:rPr>
        <w:t xml:space="preserve"> </w:t>
      </w:r>
      <w:r w:rsidRPr="00761019">
        <w:rPr>
          <w:rFonts w:ascii="Arial" w:hAnsi="Arial" w:cs="Arial"/>
          <w:sz w:val="20"/>
          <w:szCs w:val="20"/>
        </w:rPr>
        <w:t>affordability, culture), and barriers/enablers (e.g., challenges and motivators in adopting sustainable diets).</w:t>
      </w:r>
    </w:p>
    <w:p w14:paraId="21F85D5E" w14:textId="603ACF1A" w:rsidR="006A2235" w:rsidRPr="00761019" w:rsidRDefault="00761019" w:rsidP="00F853E6">
      <w:pPr>
        <w:pBdr>
          <w:top w:val="nil"/>
          <w:left w:val="nil"/>
          <w:bottom w:val="nil"/>
          <w:right w:val="nil"/>
          <w:between w:val="nil"/>
        </w:pBdr>
        <w:spacing w:before="280" w:after="280" w:line="480" w:lineRule="auto"/>
        <w:jc w:val="both"/>
        <w:rPr>
          <w:rFonts w:ascii="Arial" w:hAnsi="Arial" w:cs="Arial"/>
          <w:color w:val="000000"/>
          <w:sz w:val="22"/>
          <w:szCs w:val="22"/>
        </w:rPr>
      </w:pPr>
      <w:r>
        <w:rPr>
          <w:rFonts w:ascii="Arial" w:hAnsi="Arial" w:cs="Arial"/>
          <w:b/>
          <w:color w:val="000000"/>
        </w:rPr>
        <w:t xml:space="preserve">2.3 </w:t>
      </w:r>
      <w:r w:rsidR="00F63C8F" w:rsidRPr="00761019">
        <w:rPr>
          <w:rFonts w:ascii="Arial" w:hAnsi="Arial" w:cs="Arial"/>
          <w:b/>
          <w:color w:val="000000"/>
          <w:sz w:val="22"/>
          <w:szCs w:val="22"/>
        </w:rPr>
        <w:t>Data analysis</w:t>
      </w:r>
    </w:p>
    <w:p w14:paraId="4D8324B4" w14:textId="77777777" w:rsidR="006A2235" w:rsidRPr="00761019" w:rsidRDefault="006A2235" w:rsidP="00F853E6">
      <w:pPr>
        <w:pBdr>
          <w:top w:val="nil"/>
          <w:left w:val="nil"/>
          <w:bottom w:val="nil"/>
          <w:right w:val="nil"/>
          <w:between w:val="nil"/>
        </w:pBdr>
        <w:spacing w:before="280" w:after="280" w:line="480" w:lineRule="auto"/>
        <w:jc w:val="both"/>
        <w:rPr>
          <w:rFonts w:ascii="Arial" w:hAnsi="Arial" w:cs="Arial"/>
          <w:sz w:val="20"/>
          <w:szCs w:val="20"/>
        </w:rPr>
      </w:pPr>
      <w:r w:rsidRPr="00761019">
        <w:rPr>
          <w:rFonts w:ascii="Arial" w:hAnsi="Arial" w:cs="Arial"/>
          <w:sz w:val="20"/>
          <w:szCs w:val="20"/>
        </w:rPr>
        <w:t>All audio recordings were transcribed from Hindi to English, first approved by the interviewer and then reviewed for accuracy against originals. Data were analysed using the six-step thematic method. Codes were generated through detailed transcript review, with consensus reached among researchers. Coded data were categorised into themes and subthemes through inductive and deductive reasoning, and all researchers reviewed themes for reliability. Data collection and analysis occurred simultaneously, enabling new codes to emerge. Saturation was reached after the twentieth interview, with two additional interviews confirming no new codes, thereby validating data saturation (Guest et al., 2020).</w:t>
      </w:r>
    </w:p>
    <w:p w14:paraId="34A84E5D" w14:textId="4468E6BD" w:rsidR="00F63C8F" w:rsidRPr="00761019" w:rsidRDefault="005E6085" w:rsidP="00761019">
      <w:pPr>
        <w:pBdr>
          <w:top w:val="nil"/>
          <w:left w:val="nil"/>
          <w:bottom w:val="nil"/>
          <w:right w:val="nil"/>
          <w:between w:val="nil"/>
        </w:pBdr>
        <w:spacing w:before="280" w:after="280" w:line="480" w:lineRule="auto"/>
        <w:rPr>
          <w:rFonts w:ascii="Arial" w:hAnsi="Arial" w:cs="Arial"/>
          <w:b/>
          <w:color w:val="000000"/>
          <w:sz w:val="22"/>
          <w:szCs w:val="22"/>
        </w:rPr>
      </w:pPr>
      <w:r>
        <w:rPr>
          <w:rFonts w:ascii="Arial" w:hAnsi="Arial" w:cs="Arial"/>
          <w:b/>
          <w:color w:val="000000"/>
          <w:sz w:val="22"/>
          <w:szCs w:val="22"/>
        </w:rPr>
        <w:t xml:space="preserve">3. </w:t>
      </w:r>
      <w:r w:rsidR="00F63C8F" w:rsidRPr="00761019">
        <w:rPr>
          <w:rFonts w:ascii="Arial" w:hAnsi="Arial" w:cs="Arial"/>
          <w:b/>
          <w:color w:val="000000"/>
          <w:sz w:val="22"/>
          <w:szCs w:val="22"/>
        </w:rPr>
        <w:t>RESULTS AND DISCUSSIONS</w:t>
      </w:r>
    </w:p>
    <w:p w14:paraId="37D31270" w14:textId="77777777" w:rsidR="00F63C8F" w:rsidRPr="005E6085" w:rsidRDefault="00F63C8F" w:rsidP="00F853E6">
      <w:pPr>
        <w:pBdr>
          <w:top w:val="nil"/>
          <w:left w:val="nil"/>
          <w:bottom w:val="nil"/>
          <w:right w:val="nil"/>
          <w:between w:val="nil"/>
        </w:pBdr>
        <w:spacing w:before="280" w:after="280" w:line="480" w:lineRule="auto"/>
        <w:jc w:val="both"/>
        <w:rPr>
          <w:rFonts w:ascii="Arial" w:hAnsi="Arial" w:cs="Arial"/>
          <w:color w:val="000000"/>
          <w:sz w:val="20"/>
          <w:szCs w:val="20"/>
        </w:rPr>
      </w:pPr>
      <w:r w:rsidRPr="005E6085">
        <w:rPr>
          <w:rFonts w:ascii="Arial" w:hAnsi="Arial" w:cs="Arial"/>
          <w:color w:val="000000"/>
          <w:sz w:val="20"/>
          <w:szCs w:val="20"/>
        </w:rPr>
        <w:t>The socio-demographic characteristics of participants are summarised in Table 1.</w:t>
      </w:r>
    </w:p>
    <w:p w14:paraId="3777258F" w14:textId="11AE79E7" w:rsidR="00F63C8F" w:rsidRPr="005E6085" w:rsidRDefault="00F63C8F" w:rsidP="00B016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Arial" w:hAnsi="Arial" w:cs="Arial"/>
          <w:b/>
          <w:bCs/>
          <w:color w:val="000000"/>
        </w:rPr>
      </w:pPr>
      <w:r w:rsidRPr="005E6085">
        <w:rPr>
          <w:rFonts w:ascii="Arial" w:hAnsi="Arial" w:cs="Arial"/>
          <w:b/>
          <w:bCs/>
          <w:color w:val="000000"/>
        </w:rPr>
        <w:t>Table 1. Socio-demographic characteristics of the sample (n = 20)</w:t>
      </w:r>
    </w:p>
    <w:tbl>
      <w:tblPr>
        <w:tblW w:w="7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1"/>
        <w:gridCol w:w="2551"/>
        <w:gridCol w:w="1418"/>
        <w:gridCol w:w="1479"/>
      </w:tblGrid>
      <w:tr w:rsidR="00F63C8F" w:rsidRPr="00CC6581" w14:paraId="78FF03AF" w14:textId="77777777" w:rsidTr="00B0166A">
        <w:trPr>
          <w:jc w:val="center"/>
        </w:trPr>
        <w:tc>
          <w:tcPr>
            <w:tcW w:w="2122" w:type="dxa"/>
          </w:tcPr>
          <w:p w14:paraId="70E8B4B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rPr>
              <w:t>Variable</w:t>
            </w:r>
          </w:p>
        </w:tc>
        <w:tc>
          <w:tcPr>
            <w:tcW w:w="2551" w:type="dxa"/>
          </w:tcPr>
          <w:p w14:paraId="2A6AB60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rPr>
              <w:t>Profile</w:t>
            </w:r>
          </w:p>
        </w:tc>
        <w:tc>
          <w:tcPr>
            <w:tcW w:w="1418" w:type="dxa"/>
          </w:tcPr>
          <w:p w14:paraId="5AD66F61"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n</w:t>
            </w:r>
          </w:p>
        </w:tc>
        <w:tc>
          <w:tcPr>
            <w:tcW w:w="1479" w:type="dxa"/>
          </w:tcPr>
          <w:p w14:paraId="6F7BBC98"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w:t>
            </w:r>
          </w:p>
        </w:tc>
      </w:tr>
      <w:tr w:rsidR="00F63C8F" w:rsidRPr="00CC6581" w14:paraId="79368534" w14:textId="77777777" w:rsidTr="00B0166A">
        <w:trPr>
          <w:jc w:val="center"/>
        </w:trPr>
        <w:tc>
          <w:tcPr>
            <w:tcW w:w="2122" w:type="dxa"/>
          </w:tcPr>
          <w:p w14:paraId="6A3D4323"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Sex</w:t>
            </w:r>
          </w:p>
        </w:tc>
        <w:tc>
          <w:tcPr>
            <w:tcW w:w="2551" w:type="dxa"/>
          </w:tcPr>
          <w:p w14:paraId="4B458B94"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Male</w:t>
            </w:r>
          </w:p>
        </w:tc>
        <w:tc>
          <w:tcPr>
            <w:tcW w:w="1418" w:type="dxa"/>
          </w:tcPr>
          <w:p w14:paraId="46087BE4"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6</w:t>
            </w:r>
          </w:p>
        </w:tc>
        <w:tc>
          <w:tcPr>
            <w:tcW w:w="1479" w:type="dxa"/>
          </w:tcPr>
          <w:p w14:paraId="4E85AC79"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30</w:t>
            </w:r>
          </w:p>
        </w:tc>
      </w:tr>
      <w:tr w:rsidR="00F63C8F" w:rsidRPr="00CC6581" w14:paraId="7037C551" w14:textId="77777777" w:rsidTr="00B0166A">
        <w:trPr>
          <w:jc w:val="center"/>
        </w:trPr>
        <w:tc>
          <w:tcPr>
            <w:tcW w:w="2122" w:type="dxa"/>
          </w:tcPr>
          <w:p w14:paraId="3BA127A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307A428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 xml:space="preserve">Female </w:t>
            </w:r>
          </w:p>
        </w:tc>
        <w:tc>
          <w:tcPr>
            <w:tcW w:w="1418" w:type="dxa"/>
          </w:tcPr>
          <w:p w14:paraId="5D57E6C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14</w:t>
            </w:r>
          </w:p>
        </w:tc>
        <w:tc>
          <w:tcPr>
            <w:tcW w:w="1479" w:type="dxa"/>
          </w:tcPr>
          <w:p w14:paraId="103C313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70</w:t>
            </w:r>
          </w:p>
        </w:tc>
      </w:tr>
      <w:tr w:rsidR="00F63C8F" w:rsidRPr="00CC6581" w14:paraId="416183AF" w14:textId="77777777" w:rsidTr="00B0166A">
        <w:trPr>
          <w:jc w:val="center"/>
        </w:trPr>
        <w:tc>
          <w:tcPr>
            <w:tcW w:w="2122" w:type="dxa"/>
          </w:tcPr>
          <w:p w14:paraId="2699AE3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Age</w:t>
            </w:r>
          </w:p>
        </w:tc>
        <w:tc>
          <w:tcPr>
            <w:tcW w:w="2551" w:type="dxa"/>
          </w:tcPr>
          <w:p w14:paraId="70BC215B"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18-25 y</w:t>
            </w:r>
          </w:p>
        </w:tc>
        <w:tc>
          <w:tcPr>
            <w:tcW w:w="1418" w:type="dxa"/>
          </w:tcPr>
          <w:p w14:paraId="7C58898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20</w:t>
            </w:r>
          </w:p>
        </w:tc>
        <w:tc>
          <w:tcPr>
            <w:tcW w:w="1479" w:type="dxa"/>
          </w:tcPr>
          <w:p w14:paraId="6BA2033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100</w:t>
            </w:r>
          </w:p>
        </w:tc>
      </w:tr>
      <w:tr w:rsidR="00F63C8F" w:rsidRPr="00CC6581" w14:paraId="3AA36E7A" w14:textId="77777777" w:rsidTr="00B0166A">
        <w:trPr>
          <w:jc w:val="center"/>
        </w:trPr>
        <w:tc>
          <w:tcPr>
            <w:tcW w:w="2122" w:type="dxa"/>
          </w:tcPr>
          <w:p w14:paraId="5505A76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Marital Status</w:t>
            </w:r>
          </w:p>
        </w:tc>
        <w:tc>
          <w:tcPr>
            <w:tcW w:w="2551" w:type="dxa"/>
          </w:tcPr>
          <w:p w14:paraId="54F47B5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Married</w:t>
            </w:r>
          </w:p>
        </w:tc>
        <w:tc>
          <w:tcPr>
            <w:tcW w:w="1418" w:type="dxa"/>
          </w:tcPr>
          <w:p w14:paraId="422D1079"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w:t>
            </w:r>
          </w:p>
        </w:tc>
        <w:tc>
          <w:tcPr>
            <w:tcW w:w="1479" w:type="dxa"/>
          </w:tcPr>
          <w:p w14:paraId="55DDD78F"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5</w:t>
            </w:r>
          </w:p>
        </w:tc>
      </w:tr>
      <w:tr w:rsidR="00F63C8F" w:rsidRPr="00CC6581" w14:paraId="30C7876B" w14:textId="77777777" w:rsidTr="00B0166A">
        <w:trPr>
          <w:jc w:val="center"/>
        </w:trPr>
        <w:tc>
          <w:tcPr>
            <w:tcW w:w="2122" w:type="dxa"/>
          </w:tcPr>
          <w:p w14:paraId="2AD21CE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59AAC66B"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Unmarried</w:t>
            </w:r>
          </w:p>
        </w:tc>
        <w:tc>
          <w:tcPr>
            <w:tcW w:w="1418" w:type="dxa"/>
          </w:tcPr>
          <w:p w14:paraId="078AD92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19</w:t>
            </w:r>
          </w:p>
        </w:tc>
        <w:tc>
          <w:tcPr>
            <w:tcW w:w="1479" w:type="dxa"/>
          </w:tcPr>
          <w:p w14:paraId="74BA792C"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95</w:t>
            </w:r>
          </w:p>
        </w:tc>
      </w:tr>
      <w:tr w:rsidR="00F63C8F" w:rsidRPr="00CC6581" w14:paraId="71A6CAA5" w14:textId="77777777" w:rsidTr="00B0166A">
        <w:trPr>
          <w:jc w:val="center"/>
        </w:trPr>
        <w:tc>
          <w:tcPr>
            <w:tcW w:w="2122" w:type="dxa"/>
          </w:tcPr>
          <w:p w14:paraId="71A2E611"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Education</w:t>
            </w:r>
          </w:p>
        </w:tc>
        <w:tc>
          <w:tcPr>
            <w:tcW w:w="2551" w:type="dxa"/>
          </w:tcPr>
          <w:p w14:paraId="1160FDFC"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UG/PG</w:t>
            </w:r>
          </w:p>
        </w:tc>
        <w:tc>
          <w:tcPr>
            <w:tcW w:w="1418" w:type="dxa"/>
          </w:tcPr>
          <w:p w14:paraId="50FC5DE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15</w:t>
            </w:r>
          </w:p>
        </w:tc>
        <w:tc>
          <w:tcPr>
            <w:tcW w:w="1479" w:type="dxa"/>
          </w:tcPr>
          <w:p w14:paraId="7CAC1B78"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75</w:t>
            </w:r>
          </w:p>
        </w:tc>
      </w:tr>
      <w:tr w:rsidR="00F63C8F" w:rsidRPr="00CC6581" w14:paraId="2D7C25B3" w14:textId="77777777" w:rsidTr="00B0166A">
        <w:trPr>
          <w:jc w:val="center"/>
        </w:trPr>
        <w:tc>
          <w:tcPr>
            <w:tcW w:w="2122" w:type="dxa"/>
          </w:tcPr>
          <w:p w14:paraId="26B9061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232C6F36"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Pursuing UG</w:t>
            </w:r>
          </w:p>
        </w:tc>
        <w:tc>
          <w:tcPr>
            <w:tcW w:w="1418" w:type="dxa"/>
          </w:tcPr>
          <w:p w14:paraId="7AB33AF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5</w:t>
            </w:r>
          </w:p>
        </w:tc>
        <w:tc>
          <w:tcPr>
            <w:tcW w:w="1479" w:type="dxa"/>
          </w:tcPr>
          <w:p w14:paraId="48E8FE9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25</w:t>
            </w:r>
          </w:p>
        </w:tc>
      </w:tr>
      <w:tr w:rsidR="00F63C8F" w:rsidRPr="00CC6581" w14:paraId="3FE45FC0" w14:textId="77777777" w:rsidTr="00B0166A">
        <w:trPr>
          <w:jc w:val="center"/>
        </w:trPr>
        <w:tc>
          <w:tcPr>
            <w:tcW w:w="2122" w:type="dxa"/>
          </w:tcPr>
          <w:p w14:paraId="0EBF100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lastRenderedPageBreak/>
              <w:t xml:space="preserve">Occupation </w:t>
            </w:r>
          </w:p>
        </w:tc>
        <w:tc>
          <w:tcPr>
            <w:tcW w:w="2551" w:type="dxa"/>
          </w:tcPr>
          <w:p w14:paraId="52D5D73F"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Employed</w:t>
            </w:r>
          </w:p>
        </w:tc>
        <w:tc>
          <w:tcPr>
            <w:tcW w:w="1418" w:type="dxa"/>
          </w:tcPr>
          <w:p w14:paraId="70AF6067"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12</w:t>
            </w:r>
          </w:p>
        </w:tc>
        <w:tc>
          <w:tcPr>
            <w:tcW w:w="1479" w:type="dxa"/>
          </w:tcPr>
          <w:p w14:paraId="13124B6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60</w:t>
            </w:r>
          </w:p>
        </w:tc>
      </w:tr>
      <w:tr w:rsidR="00F63C8F" w:rsidRPr="00CC6581" w14:paraId="56C53907" w14:textId="77777777" w:rsidTr="00B0166A">
        <w:trPr>
          <w:jc w:val="center"/>
        </w:trPr>
        <w:tc>
          <w:tcPr>
            <w:tcW w:w="2122" w:type="dxa"/>
          </w:tcPr>
          <w:p w14:paraId="373A29B5"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4D5EE03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Student</w:t>
            </w:r>
          </w:p>
        </w:tc>
        <w:tc>
          <w:tcPr>
            <w:tcW w:w="1418" w:type="dxa"/>
          </w:tcPr>
          <w:p w14:paraId="4BCD7C0C"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8</w:t>
            </w:r>
          </w:p>
        </w:tc>
        <w:tc>
          <w:tcPr>
            <w:tcW w:w="1479" w:type="dxa"/>
          </w:tcPr>
          <w:p w14:paraId="251CA3D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40</w:t>
            </w:r>
          </w:p>
        </w:tc>
      </w:tr>
      <w:tr w:rsidR="00F63C8F" w:rsidRPr="00CC6581" w14:paraId="0558C193" w14:textId="77777777" w:rsidTr="00B0166A">
        <w:trPr>
          <w:jc w:val="center"/>
        </w:trPr>
        <w:tc>
          <w:tcPr>
            <w:tcW w:w="2122" w:type="dxa"/>
          </w:tcPr>
          <w:p w14:paraId="6729B2E8"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 xml:space="preserve">Dietary restrictions </w:t>
            </w:r>
          </w:p>
        </w:tc>
        <w:tc>
          <w:tcPr>
            <w:tcW w:w="2551" w:type="dxa"/>
          </w:tcPr>
          <w:p w14:paraId="45C167A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Vegetarian</w:t>
            </w:r>
          </w:p>
        </w:tc>
        <w:tc>
          <w:tcPr>
            <w:tcW w:w="1418" w:type="dxa"/>
          </w:tcPr>
          <w:p w14:paraId="27B2C87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17</w:t>
            </w:r>
          </w:p>
        </w:tc>
        <w:tc>
          <w:tcPr>
            <w:tcW w:w="1479" w:type="dxa"/>
          </w:tcPr>
          <w:p w14:paraId="10C2343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85</w:t>
            </w:r>
          </w:p>
        </w:tc>
      </w:tr>
      <w:tr w:rsidR="00F63C8F" w:rsidRPr="00CC6581" w14:paraId="460030CE" w14:textId="77777777" w:rsidTr="00B0166A">
        <w:trPr>
          <w:trHeight w:val="408"/>
          <w:jc w:val="center"/>
        </w:trPr>
        <w:tc>
          <w:tcPr>
            <w:tcW w:w="2122" w:type="dxa"/>
          </w:tcPr>
          <w:p w14:paraId="3906D75B"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5680855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 xml:space="preserve">Non-vegetarian </w:t>
            </w:r>
          </w:p>
        </w:tc>
        <w:tc>
          <w:tcPr>
            <w:tcW w:w="1418" w:type="dxa"/>
          </w:tcPr>
          <w:p w14:paraId="1B87444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3</w:t>
            </w:r>
          </w:p>
        </w:tc>
        <w:tc>
          <w:tcPr>
            <w:tcW w:w="1479" w:type="dxa"/>
          </w:tcPr>
          <w:p w14:paraId="2F540994"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15</w:t>
            </w:r>
          </w:p>
        </w:tc>
      </w:tr>
    </w:tbl>
    <w:p w14:paraId="105D37F7" w14:textId="77777777" w:rsidR="00F63C8F" w:rsidRPr="00CC6581" w:rsidRDefault="00F63C8F" w:rsidP="00F853E6">
      <w:pPr>
        <w:spacing w:line="480" w:lineRule="auto"/>
        <w:jc w:val="both"/>
        <w:rPr>
          <w:rFonts w:ascii="Arial" w:hAnsi="Arial" w:cs="Arial"/>
        </w:rPr>
      </w:pPr>
    </w:p>
    <w:p w14:paraId="0F181E0D" w14:textId="03D893E7" w:rsidR="00F63C8F" w:rsidRDefault="005E6085" w:rsidP="009E53BD">
      <w:pPr>
        <w:spacing w:after="100" w:afterAutospacing="1" w:line="480" w:lineRule="auto"/>
        <w:rPr>
          <w:rFonts w:ascii="Arial" w:eastAsia="Times New Roman" w:hAnsi="Arial" w:cs="Arial"/>
          <w:kern w:val="0"/>
          <w:sz w:val="20"/>
          <w:szCs w:val="20"/>
          <w:lang w:eastAsia="en-GB"/>
          <w14:ligatures w14:val="none"/>
        </w:rPr>
      </w:pPr>
      <w:r>
        <w:rPr>
          <w:rFonts w:ascii="Arial" w:eastAsia="Times New Roman" w:hAnsi="Arial" w:cs="Arial"/>
          <w:b/>
          <w:bCs/>
          <w:kern w:val="0"/>
          <w:lang w:eastAsia="en-GB"/>
          <w14:ligatures w14:val="none"/>
        </w:rPr>
        <w:t>3.1</w:t>
      </w:r>
      <w:r w:rsidR="009E53BD">
        <w:rPr>
          <w:rFonts w:ascii="Arial" w:eastAsia="Times New Roman" w:hAnsi="Arial" w:cs="Arial"/>
          <w:b/>
          <w:bCs/>
          <w:kern w:val="0"/>
          <w:lang w:eastAsia="en-GB"/>
          <w14:ligatures w14:val="none"/>
        </w:rPr>
        <w:t xml:space="preserve"> </w:t>
      </w:r>
      <w:r w:rsidR="00AD01B7" w:rsidRPr="005E6085">
        <w:rPr>
          <w:rFonts w:ascii="Arial" w:eastAsia="Times New Roman" w:hAnsi="Arial" w:cs="Arial"/>
          <w:b/>
          <w:bCs/>
          <w:kern w:val="0"/>
          <w:sz w:val="22"/>
          <w:szCs w:val="22"/>
          <w:lang w:eastAsia="en-GB"/>
          <w14:ligatures w14:val="none"/>
        </w:rPr>
        <w:t>Themes</w:t>
      </w:r>
      <w:r w:rsidR="00AD01B7" w:rsidRPr="00CC6581">
        <w:rPr>
          <w:rFonts w:ascii="Arial" w:eastAsia="Times New Roman" w:hAnsi="Arial" w:cs="Arial"/>
          <w:kern w:val="0"/>
          <w:lang w:eastAsia="en-GB"/>
          <w14:ligatures w14:val="none"/>
        </w:rPr>
        <w:br/>
      </w:r>
      <w:r w:rsidR="00AD01B7" w:rsidRPr="005E6085">
        <w:rPr>
          <w:rFonts w:ascii="Arial" w:eastAsia="Times New Roman" w:hAnsi="Arial" w:cs="Arial"/>
          <w:kern w:val="0"/>
          <w:sz w:val="20"/>
          <w:szCs w:val="20"/>
          <w:lang w:eastAsia="en-GB"/>
          <w14:ligatures w14:val="none"/>
        </w:rPr>
        <w:t>Major themes and sub-themes were identified and are described in detail, with illustrative quotes provided in Table 2. The main themes include knowledge and awareness of sustainable diets, actions towards sustainable nutrition, and challenges in adopting sustainable nutrition.</w:t>
      </w:r>
    </w:p>
    <w:p w14:paraId="32234590"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7382843F"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3EDEB1BA" w14:textId="0DDEC1D3" w:rsidR="00A60676" w:rsidRPr="0070009B" w:rsidRDefault="00A60676" w:rsidP="009E53BD">
      <w:pPr>
        <w:spacing w:after="100" w:afterAutospacing="1" w:line="480" w:lineRule="auto"/>
        <w:rPr>
          <w:rFonts w:ascii="Arial" w:eastAsia="Times New Roman" w:hAnsi="Arial" w:cs="Arial"/>
          <w:b/>
          <w:kern w:val="0"/>
          <w:sz w:val="20"/>
          <w:szCs w:val="20"/>
          <w:lang w:eastAsia="en-GB"/>
          <w14:ligatures w14:val="none"/>
        </w:rPr>
      </w:pPr>
      <w:r w:rsidRPr="0090220B">
        <w:rPr>
          <w:rFonts w:ascii="Arial" w:eastAsia="Times New Roman" w:hAnsi="Arial" w:cs="Arial"/>
          <w:b/>
          <w:kern w:val="0"/>
          <w:sz w:val="20"/>
          <w:szCs w:val="20"/>
          <w:lang w:eastAsia="en-GB"/>
          <w14:ligatures w14:val="none"/>
        </w:rPr>
        <w:t>Table 2</w:t>
      </w:r>
      <w:r w:rsidR="0070009B" w:rsidRPr="0090220B">
        <w:rPr>
          <w:rFonts w:ascii="Arial" w:eastAsia="Times New Roman" w:hAnsi="Arial" w:cs="Arial"/>
          <w:b/>
          <w:kern w:val="0"/>
          <w:sz w:val="20"/>
          <w:szCs w:val="20"/>
          <w:lang w:eastAsia="en-GB"/>
          <w14:ligatures w14:val="none"/>
        </w:rPr>
        <w:t>:</w:t>
      </w:r>
      <w:r w:rsidRPr="0090220B">
        <w:rPr>
          <w:rFonts w:ascii="Arial" w:eastAsia="Times New Roman" w:hAnsi="Arial" w:cs="Arial"/>
          <w:b/>
          <w:kern w:val="0"/>
          <w:sz w:val="20"/>
          <w:szCs w:val="20"/>
          <w:lang w:eastAsia="en-GB"/>
          <w14:ligatures w14:val="none"/>
        </w:rPr>
        <w:t xml:space="preserve"> </w:t>
      </w:r>
      <w:r w:rsidR="003257C2" w:rsidRPr="0090220B">
        <w:rPr>
          <w:rFonts w:ascii="Arial" w:eastAsia="Times New Roman" w:hAnsi="Arial" w:cs="Arial"/>
          <w:b/>
          <w:kern w:val="0"/>
          <w:sz w:val="20"/>
          <w:szCs w:val="20"/>
          <w:lang w:eastAsia="en-GB"/>
          <w14:ligatures w14:val="none"/>
        </w:rPr>
        <w:t>Knowledge and Awareness of Sustainable Nutrition</w:t>
      </w:r>
    </w:p>
    <w:tbl>
      <w:tblPr>
        <w:tblStyle w:val="TableGrid"/>
        <w:tblpPr w:leftFromText="181" w:rightFromText="181" w:horzAnchor="margin" w:tblpXSpec="center" w:tblpYSpec="top"/>
        <w:tblW w:w="10360" w:type="dxa"/>
        <w:tblLook w:val="0420" w:firstRow="1" w:lastRow="0" w:firstColumn="0" w:lastColumn="0" w:noHBand="0" w:noVBand="1"/>
      </w:tblPr>
      <w:tblGrid>
        <w:gridCol w:w="1839"/>
        <w:gridCol w:w="2306"/>
        <w:gridCol w:w="6215"/>
      </w:tblGrid>
      <w:tr w:rsidR="00F63C8F" w:rsidRPr="00CC6581" w14:paraId="40B49572" w14:textId="77777777" w:rsidTr="00B50CB5">
        <w:trPr>
          <w:cantSplit/>
          <w:trHeight w:val="283"/>
        </w:trPr>
        <w:tc>
          <w:tcPr>
            <w:tcW w:w="1839" w:type="dxa"/>
          </w:tcPr>
          <w:p w14:paraId="2B458814" w14:textId="77777777" w:rsidR="00F63C8F" w:rsidRPr="005E6085" w:rsidRDefault="00F63C8F" w:rsidP="00F853E6">
            <w:pPr>
              <w:spacing w:line="480" w:lineRule="auto"/>
              <w:jc w:val="both"/>
              <w:rPr>
                <w:rFonts w:ascii="Arial" w:hAnsi="Arial" w:cs="Arial"/>
                <w:b/>
                <w:bCs/>
                <w:sz w:val="22"/>
                <w:szCs w:val="22"/>
              </w:rPr>
            </w:pPr>
            <w:r w:rsidRPr="005E6085">
              <w:rPr>
                <w:rFonts w:ascii="Arial" w:hAnsi="Arial" w:cs="Arial"/>
                <w:b/>
                <w:bCs/>
                <w:sz w:val="22"/>
                <w:szCs w:val="22"/>
              </w:rPr>
              <w:lastRenderedPageBreak/>
              <w:t xml:space="preserve">Main Themes </w:t>
            </w:r>
          </w:p>
        </w:tc>
        <w:tc>
          <w:tcPr>
            <w:tcW w:w="2306" w:type="dxa"/>
          </w:tcPr>
          <w:p w14:paraId="25823950" w14:textId="77777777" w:rsidR="00F63C8F" w:rsidRPr="005E6085" w:rsidRDefault="00F63C8F" w:rsidP="00F853E6">
            <w:pPr>
              <w:spacing w:line="480" w:lineRule="auto"/>
              <w:jc w:val="both"/>
              <w:rPr>
                <w:rFonts w:ascii="Arial" w:hAnsi="Arial" w:cs="Arial"/>
                <w:b/>
                <w:bCs/>
                <w:sz w:val="22"/>
                <w:szCs w:val="22"/>
              </w:rPr>
            </w:pPr>
            <w:r w:rsidRPr="005E6085">
              <w:rPr>
                <w:rFonts w:ascii="Arial" w:hAnsi="Arial" w:cs="Arial"/>
                <w:b/>
                <w:bCs/>
                <w:sz w:val="22"/>
                <w:szCs w:val="22"/>
              </w:rPr>
              <w:t xml:space="preserve">Sub- themes </w:t>
            </w:r>
          </w:p>
        </w:tc>
        <w:tc>
          <w:tcPr>
            <w:tcW w:w="6215" w:type="dxa"/>
          </w:tcPr>
          <w:p w14:paraId="0FDD87EF" w14:textId="77777777" w:rsidR="00F63C8F" w:rsidRPr="005E6085" w:rsidRDefault="00F63C8F" w:rsidP="00F853E6">
            <w:pPr>
              <w:spacing w:line="480" w:lineRule="auto"/>
              <w:ind w:right="1060"/>
              <w:jc w:val="both"/>
              <w:rPr>
                <w:rFonts w:ascii="Arial" w:hAnsi="Arial" w:cs="Arial"/>
                <w:b/>
                <w:bCs/>
                <w:sz w:val="22"/>
                <w:szCs w:val="22"/>
              </w:rPr>
            </w:pPr>
            <w:r w:rsidRPr="005E6085">
              <w:rPr>
                <w:rFonts w:ascii="Arial" w:hAnsi="Arial" w:cs="Arial"/>
                <w:b/>
                <w:bCs/>
                <w:sz w:val="22"/>
                <w:szCs w:val="22"/>
              </w:rPr>
              <w:t xml:space="preserve">Illustrative quotes </w:t>
            </w:r>
          </w:p>
        </w:tc>
      </w:tr>
      <w:tr w:rsidR="00F63C8F" w:rsidRPr="005E6085" w14:paraId="321EE40C" w14:textId="77777777" w:rsidTr="00B50CB5">
        <w:trPr>
          <w:cantSplit/>
          <w:trHeight w:val="283"/>
        </w:trPr>
        <w:tc>
          <w:tcPr>
            <w:tcW w:w="1839" w:type="dxa"/>
          </w:tcPr>
          <w:p w14:paraId="6AD6040A" w14:textId="77777777" w:rsidR="00F63C8F" w:rsidRPr="005E6085" w:rsidRDefault="00F63C8F" w:rsidP="00F853E6">
            <w:pPr>
              <w:spacing w:line="480" w:lineRule="auto"/>
              <w:jc w:val="both"/>
              <w:rPr>
                <w:rFonts w:ascii="Arial" w:hAnsi="Arial" w:cs="Arial"/>
                <w:bCs/>
                <w:color w:val="000000" w:themeColor="text1"/>
                <w:sz w:val="20"/>
                <w:szCs w:val="20"/>
              </w:rPr>
            </w:pPr>
          </w:p>
          <w:p w14:paraId="2F65D45E" w14:textId="77777777" w:rsidR="00F63C8F" w:rsidRPr="005E6085" w:rsidRDefault="00F63C8F" w:rsidP="00F853E6">
            <w:pPr>
              <w:spacing w:line="480" w:lineRule="auto"/>
              <w:jc w:val="both"/>
              <w:rPr>
                <w:rFonts w:ascii="Arial" w:hAnsi="Arial" w:cs="Arial"/>
                <w:bCs/>
                <w:sz w:val="20"/>
                <w:szCs w:val="20"/>
              </w:rPr>
            </w:pPr>
            <w:r w:rsidRPr="005E6085">
              <w:rPr>
                <w:rFonts w:ascii="Arial" w:hAnsi="Arial" w:cs="Arial"/>
                <w:bCs/>
                <w:color w:val="000000" w:themeColor="text1"/>
                <w:sz w:val="20"/>
                <w:szCs w:val="20"/>
              </w:rPr>
              <w:t xml:space="preserve">Knowledge and Awareness </w:t>
            </w:r>
            <w:r w:rsidRPr="005E6085">
              <w:rPr>
                <w:rFonts w:ascii="Arial" w:hAnsi="Arial" w:cs="Arial"/>
                <w:bCs/>
                <w:sz w:val="20"/>
                <w:szCs w:val="20"/>
              </w:rPr>
              <w:t>of Sustainable Nutrition</w:t>
            </w:r>
          </w:p>
        </w:tc>
        <w:tc>
          <w:tcPr>
            <w:tcW w:w="2306" w:type="dxa"/>
          </w:tcPr>
          <w:p w14:paraId="7090E0CE" w14:textId="77777777" w:rsidR="00F63C8F" w:rsidRPr="005E6085" w:rsidRDefault="00F63C8F" w:rsidP="00F853E6">
            <w:pPr>
              <w:spacing w:line="480" w:lineRule="auto"/>
              <w:jc w:val="both"/>
              <w:rPr>
                <w:rFonts w:ascii="Arial" w:hAnsi="Arial" w:cs="Arial"/>
                <w:sz w:val="20"/>
                <w:szCs w:val="20"/>
              </w:rPr>
            </w:pPr>
          </w:p>
          <w:p w14:paraId="010D23B2"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 xml:space="preserve">Definition of </w:t>
            </w:r>
            <w:proofErr w:type="gramStart"/>
            <w:r w:rsidRPr="005E6085">
              <w:rPr>
                <w:rFonts w:ascii="Arial" w:hAnsi="Arial" w:cs="Arial"/>
                <w:sz w:val="20"/>
                <w:szCs w:val="20"/>
              </w:rPr>
              <w:t>Sustainable  Diets</w:t>
            </w:r>
            <w:proofErr w:type="gramEnd"/>
          </w:p>
          <w:p w14:paraId="701F0382" w14:textId="77777777" w:rsidR="00F63C8F" w:rsidRPr="005E6085" w:rsidRDefault="00F63C8F" w:rsidP="00F853E6">
            <w:pPr>
              <w:spacing w:line="480" w:lineRule="auto"/>
              <w:jc w:val="both"/>
              <w:rPr>
                <w:rFonts w:ascii="Arial" w:hAnsi="Arial" w:cs="Arial"/>
                <w:sz w:val="20"/>
                <w:szCs w:val="20"/>
              </w:rPr>
            </w:pPr>
          </w:p>
          <w:p w14:paraId="70D673A2" w14:textId="77777777" w:rsidR="00F63C8F" w:rsidRPr="005E6085" w:rsidRDefault="00F63C8F" w:rsidP="00F853E6">
            <w:pPr>
              <w:spacing w:line="480" w:lineRule="auto"/>
              <w:jc w:val="both"/>
              <w:rPr>
                <w:rFonts w:ascii="Arial" w:hAnsi="Arial" w:cs="Arial"/>
                <w:sz w:val="20"/>
                <w:szCs w:val="20"/>
              </w:rPr>
            </w:pPr>
          </w:p>
          <w:p w14:paraId="6E1EF852" w14:textId="77777777" w:rsidR="00F63C8F" w:rsidRPr="005E6085" w:rsidRDefault="00F63C8F" w:rsidP="00F853E6">
            <w:pPr>
              <w:spacing w:line="480" w:lineRule="auto"/>
              <w:jc w:val="both"/>
              <w:rPr>
                <w:rFonts w:ascii="Arial" w:hAnsi="Arial" w:cs="Arial"/>
                <w:sz w:val="20"/>
                <w:szCs w:val="20"/>
              </w:rPr>
            </w:pPr>
          </w:p>
          <w:p w14:paraId="35296657" w14:textId="77777777" w:rsidR="00F63C8F" w:rsidRPr="005E6085" w:rsidRDefault="00F63C8F" w:rsidP="00F853E6">
            <w:pPr>
              <w:spacing w:line="480" w:lineRule="auto"/>
              <w:jc w:val="both"/>
              <w:rPr>
                <w:rFonts w:ascii="Arial" w:hAnsi="Arial" w:cs="Arial"/>
                <w:sz w:val="20"/>
                <w:szCs w:val="20"/>
              </w:rPr>
            </w:pPr>
          </w:p>
          <w:p w14:paraId="1047D786" w14:textId="77777777" w:rsidR="00F63C8F" w:rsidRPr="005E6085" w:rsidRDefault="00F63C8F" w:rsidP="00F853E6">
            <w:pPr>
              <w:spacing w:line="480" w:lineRule="auto"/>
              <w:jc w:val="both"/>
              <w:rPr>
                <w:rFonts w:ascii="Arial" w:hAnsi="Arial" w:cs="Arial"/>
                <w:sz w:val="20"/>
                <w:szCs w:val="20"/>
              </w:rPr>
            </w:pPr>
          </w:p>
          <w:p w14:paraId="2F23E0D6" w14:textId="77777777" w:rsidR="00F63C8F" w:rsidRPr="005E6085" w:rsidRDefault="00F63C8F" w:rsidP="00F853E6">
            <w:pPr>
              <w:spacing w:line="480" w:lineRule="auto"/>
              <w:jc w:val="both"/>
              <w:rPr>
                <w:rFonts w:ascii="Arial" w:hAnsi="Arial" w:cs="Arial"/>
                <w:sz w:val="20"/>
                <w:szCs w:val="20"/>
              </w:rPr>
            </w:pPr>
          </w:p>
          <w:p w14:paraId="0E752B37" w14:textId="77777777" w:rsidR="00F63C8F" w:rsidRPr="005E6085" w:rsidRDefault="00F63C8F" w:rsidP="00F853E6">
            <w:pPr>
              <w:spacing w:line="480" w:lineRule="auto"/>
              <w:jc w:val="both"/>
              <w:rPr>
                <w:rFonts w:ascii="Arial" w:hAnsi="Arial" w:cs="Arial"/>
                <w:sz w:val="20"/>
                <w:szCs w:val="20"/>
              </w:rPr>
            </w:pPr>
          </w:p>
          <w:p w14:paraId="40079CAB" w14:textId="77777777" w:rsidR="00F63C8F" w:rsidRPr="005E6085" w:rsidRDefault="00F63C8F" w:rsidP="00F853E6">
            <w:pPr>
              <w:spacing w:line="480" w:lineRule="auto"/>
              <w:jc w:val="both"/>
              <w:rPr>
                <w:rFonts w:ascii="Arial" w:hAnsi="Arial" w:cs="Arial"/>
                <w:sz w:val="20"/>
                <w:szCs w:val="20"/>
              </w:rPr>
            </w:pPr>
          </w:p>
          <w:p w14:paraId="7F123518" w14:textId="77777777" w:rsidR="00F63C8F" w:rsidRPr="005E6085" w:rsidRDefault="00F63C8F" w:rsidP="00F853E6">
            <w:pPr>
              <w:spacing w:line="480" w:lineRule="auto"/>
              <w:jc w:val="both"/>
              <w:rPr>
                <w:rFonts w:ascii="Arial" w:hAnsi="Arial" w:cs="Arial"/>
                <w:sz w:val="20"/>
                <w:szCs w:val="20"/>
              </w:rPr>
            </w:pPr>
          </w:p>
          <w:p w14:paraId="788BC5E9" w14:textId="77777777" w:rsidR="00F63C8F" w:rsidRPr="005E6085" w:rsidRDefault="00F63C8F" w:rsidP="00F853E6">
            <w:pPr>
              <w:spacing w:line="480" w:lineRule="auto"/>
              <w:jc w:val="both"/>
              <w:rPr>
                <w:rFonts w:ascii="Arial" w:hAnsi="Arial" w:cs="Arial"/>
                <w:sz w:val="20"/>
                <w:szCs w:val="20"/>
              </w:rPr>
            </w:pPr>
          </w:p>
          <w:p w14:paraId="253486F0" w14:textId="77777777" w:rsidR="00F63C8F" w:rsidRPr="005E6085" w:rsidRDefault="00F63C8F" w:rsidP="00F853E6">
            <w:pPr>
              <w:spacing w:line="480" w:lineRule="auto"/>
              <w:jc w:val="both"/>
              <w:rPr>
                <w:rFonts w:ascii="Arial" w:hAnsi="Arial" w:cs="Arial"/>
                <w:sz w:val="20"/>
                <w:szCs w:val="20"/>
              </w:rPr>
            </w:pPr>
          </w:p>
          <w:p w14:paraId="6B297270" w14:textId="77777777" w:rsidR="00F63C8F" w:rsidRPr="005E6085" w:rsidRDefault="00F63C8F" w:rsidP="00F853E6">
            <w:pPr>
              <w:spacing w:line="480" w:lineRule="auto"/>
              <w:jc w:val="both"/>
              <w:rPr>
                <w:rFonts w:ascii="Arial" w:hAnsi="Arial" w:cs="Arial"/>
                <w:sz w:val="20"/>
                <w:szCs w:val="20"/>
              </w:rPr>
            </w:pPr>
          </w:p>
          <w:p w14:paraId="67AB9DD5" w14:textId="77777777" w:rsidR="00443BDB" w:rsidRPr="005E6085" w:rsidRDefault="00443BDB" w:rsidP="00F853E6">
            <w:pPr>
              <w:pStyle w:val="NoSpacing"/>
              <w:spacing w:line="480" w:lineRule="auto"/>
              <w:jc w:val="both"/>
              <w:rPr>
                <w:rFonts w:ascii="Arial" w:hAnsi="Arial" w:cs="Arial"/>
                <w:sz w:val="20"/>
                <w:szCs w:val="20"/>
              </w:rPr>
            </w:pPr>
          </w:p>
          <w:p w14:paraId="271B05FC" w14:textId="42B9A995" w:rsidR="00F63C8F" w:rsidRPr="005E6085" w:rsidRDefault="00F63C8F" w:rsidP="00F853E6">
            <w:pPr>
              <w:pStyle w:val="NoSpacing"/>
              <w:spacing w:line="480" w:lineRule="auto"/>
              <w:jc w:val="both"/>
              <w:rPr>
                <w:rFonts w:ascii="Arial" w:hAnsi="Arial" w:cs="Arial"/>
                <w:sz w:val="20"/>
                <w:szCs w:val="20"/>
              </w:rPr>
            </w:pPr>
            <w:r w:rsidRPr="005E6085">
              <w:rPr>
                <w:rFonts w:ascii="Arial" w:hAnsi="Arial" w:cs="Arial"/>
                <w:sz w:val="20"/>
                <w:szCs w:val="20"/>
              </w:rPr>
              <w:t>Environmental Awareness of Diet</w:t>
            </w:r>
            <w:r w:rsidRPr="005E6085">
              <w:rPr>
                <w:rFonts w:ascii="Arial" w:hAnsi="Arial" w:cs="Arial"/>
                <w:sz w:val="20"/>
                <w:szCs w:val="20"/>
              </w:rPr>
              <w:br/>
            </w:r>
          </w:p>
          <w:p w14:paraId="52C15DE7" w14:textId="77777777" w:rsidR="00F63C8F" w:rsidRPr="005E6085" w:rsidRDefault="00F63C8F" w:rsidP="00F853E6">
            <w:pPr>
              <w:spacing w:line="480" w:lineRule="auto"/>
              <w:jc w:val="both"/>
              <w:rPr>
                <w:rFonts w:ascii="Arial" w:hAnsi="Arial" w:cs="Arial"/>
                <w:sz w:val="20"/>
                <w:szCs w:val="20"/>
              </w:rPr>
            </w:pPr>
          </w:p>
          <w:p w14:paraId="5F3C3A16" w14:textId="77777777" w:rsidR="00F63C8F" w:rsidRPr="005E6085" w:rsidRDefault="00F63C8F" w:rsidP="00F853E6">
            <w:pPr>
              <w:spacing w:line="480" w:lineRule="auto"/>
              <w:jc w:val="both"/>
              <w:rPr>
                <w:rFonts w:ascii="Arial" w:hAnsi="Arial" w:cs="Arial"/>
                <w:sz w:val="20"/>
                <w:szCs w:val="20"/>
              </w:rPr>
            </w:pPr>
          </w:p>
          <w:p w14:paraId="248D4FA9" w14:textId="77777777" w:rsidR="00F63C8F" w:rsidRPr="005E6085" w:rsidRDefault="00F63C8F" w:rsidP="00F853E6">
            <w:pPr>
              <w:spacing w:line="480" w:lineRule="auto"/>
              <w:jc w:val="both"/>
              <w:rPr>
                <w:rFonts w:ascii="Arial" w:hAnsi="Arial" w:cs="Arial"/>
                <w:sz w:val="20"/>
                <w:szCs w:val="20"/>
              </w:rPr>
            </w:pPr>
          </w:p>
          <w:p w14:paraId="5C35CEEC" w14:textId="77777777" w:rsidR="00F63C8F" w:rsidRPr="005E6085" w:rsidRDefault="00F63C8F" w:rsidP="00F853E6">
            <w:pPr>
              <w:spacing w:line="480" w:lineRule="auto"/>
              <w:jc w:val="both"/>
              <w:rPr>
                <w:rFonts w:ascii="Arial" w:hAnsi="Arial" w:cs="Arial"/>
                <w:sz w:val="20"/>
                <w:szCs w:val="20"/>
              </w:rPr>
            </w:pPr>
          </w:p>
          <w:p w14:paraId="17502D59" w14:textId="77777777" w:rsidR="00F63C8F" w:rsidRPr="005E6085" w:rsidRDefault="00F63C8F" w:rsidP="00F853E6">
            <w:pPr>
              <w:spacing w:line="480" w:lineRule="auto"/>
              <w:jc w:val="both"/>
              <w:rPr>
                <w:rFonts w:ascii="Arial" w:hAnsi="Arial" w:cs="Arial"/>
                <w:sz w:val="20"/>
                <w:szCs w:val="20"/>
              </w:rPr>
            </w:pPr>
          </w:p>
          <w:p w14:paraId="79E85B3D" w14:textId="77777777" w:rsidR="00F63C8F" w:rsidRPr="005E6085" w:rsidRDefault="00F63C8F" w:rsidP="00F853E6">
            <w:pPr>
              <w:spacing w:line="480" w:lineRule="auto"/>
              <w:jc w:val="both"/>
              <w:rPr>
                <w:rFonts w:ascii="Arial" w:hAnsi="Arial" w:cs="Arial"/>
                <w:sz w:val="20"/>
                <w:szCs w:val="20"/>
              </w:rPr>
            </w:pPr>
          </w:p>
          <w:p w14:paraId="62011DEE" w14:textId="77777777" w:rsidR="00F63C8F" w:rsidRPr="005E6085" w:rsidRDefault="00F63C8F" w:rsidP="00F853E6">
            <w:pPr>
              <w:spacing w:line="480" w:lineRule="auto"/>
              <w:jc w:val="both"/>
              <w:rPr>
                <w:rFonts w:ascii="Arial" w:hAnsi="Arial" w:cs="Arial"/>
                <w:sz w:val="20"/>
                <w:szCs w:val="20"/>
              </w:rPr>
            </w:pPr>
          </w:p>
          <w:p w14:paraId="5FE62D84" w14:textId="77777777" w:rsidR="00F63C8F" w:rsidRPr="005E6085" w:rsidRDefault="00F63C8F" w:rsidP="00F853E6">
            <w:pPr>
              <w:spacing w:line="480" w:lineRule="auto"/>
              <w:jc w:val="both"/>
              <w:rPr>
                <w:rFonts w:ascii="Arial" w:hAnsi="Arial" w:cs="Arial"/>
                <w:sz w:val="20"/>
                <w:szCs w:val="20"/>
              </w:rPr>
            </w:pPr>
          </w:p>
          <w:p w14:paraId="1C6D1D09" w14:textId="77777777" w:rsidR="00F63C8F" w:rsidRPr="005E6085" w:rsidRDefault="00F63C8F" w:rsidP="00F853E6">
            <w:pPr>
              <w:spacing w:line="480" w:lineRule="auto"/>
              <w:jc w:val="both"/>
              <w:rPr>
                <w:rFonts w:ascii="Arial" w:hAnsi="Arial" w:cs="Arial"/>
                <w:sz w:val="20"/>
                <w:szCs w:val="20"/>
              </w:rPr>
            </w:pPr>
          </w:p>
          <w:p w14:paraId="20FFB451" w14:textId="77777777" w:rsidR="00F63C8F" w:rsidRPr="005E6085" w:rsidRDefault="00F63C8F" w:rsidP="00F853E6">
            <w:pPr>
              <w:spacing w:line="480" w:lineRule="auto"/>
              <w:jc w:val="both"/>
              <w:rPr>
                <w:rFonts w:ascii="Arial" w:hAnsi="Arial" w:cs="Arial"/>
                <w:sz w:val="20"/>
                <w:szCs w:val="20"/>
              </w:rPr>
            </w:pPr>
          </w:p>
          <w:p w14:paraId="0CB55D4C" w14:textId="77777777" w:rsidR="00F63C8F" w:rsidRPr="005E6085" w:rsidRDefault="00F63C8F" w:rsidP="00F853E6">
            <w:pPr>
              <w:spacing w:line="480" w:lineRule="auto"/>
              <w:jc w:val="both"/>
              <w:rPr>
                <w:rFonts w:ascii="Arial" w:hAnsi="Arial" w:cs="Arial"/>
                <w:sz w:val="20"/>
                <w:szCs w:val="20"/>
              </w:rPr>
            </w:pPr>
          </w:p>
          <w:p w14:paraId="75F4A72E" w14:textId="032D09DB"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lastRenderedPageBreak/>
              <w:t>Carbon Footprint and Food Sustainability</w:t>
            </w:r>
          </w:p>
        </w:tc>
        <w:tc>
          <w:tcPr>
            <w:tcW w:w="6215" w:type="dxa"/>
          </w:tcPr>
          <w:p w14:paraId="45BE7CA8" w14:textId="29087D58" w:rsidR="00F63C8F" w:rsidRPr="005E6085" w:rsidRDefault="00F63C8F" w:rsidP="00F853E6">
            <w:pPr>
              <w:pBdr>
                <w:top w:val="nil"/>
                <w:left w:val="nil"/>
                <w:bottom w:val="nil"/>
                <w:right w:val="nil"/>
                <w:between w:val="nil"/>
              </w:pBdr>
              <w:spacing w:before="280" w:line="480" w:lineRule="auto"/>
              <w:jc w:val="both"/>
              <w:rPr>
                <w:rFonts w:ascii="Arial" w:hAnsi="Arial" w:cs="Arial"/>
                <w:i/>
                <w:color w:val="000000"/>
                <w:sz w:val="20"/>
                <w:szCs w:val="20"/>
              </w:rPr>
            </w:pPr>
            <w:r w:rsidRPr="005E6085">
              <w:rPr>
                <w:rFonts w:ascii="Arial" w:hAnsi="Arial" w:cs="Arial"/>
                <w:i/>
                <w:color w:val="000000"/>
                <w:sz w:val="20"/>
                <w:szCs w:val="20"/>
              </w:rPr>
              <w:lastRenderedPageBreak/>
              <w:t>“</w:t>
            </w:r>
            <w:r w:rsidR="00443BDB" w:rsidRPr="005E6085">
              <w:rPr>
                <w:rFonts w:ascii="Arial" w:hAnsi="Arial" w:cs="Arial"/>
                <w:i/>
                <w:color w:val="000000"/>
                <w:sz w:val="20"/>
                <w:szCs w:val="20"/>
              </w:rPr>
              <w:t>A</w:t>
            </w:r>
            <w:r w:rsidRPr="005E6085">
              <w:rPr>
                <w:rFonts w:ascii="Arial" w:hAnsi="Arial" w:cs="Arial"/>
                <w:i/>
                <w:color w:val="000000"/>
                <w:sz w:val="20"/>
                <w:szCs w:val="20"/>
              </w:rPr>
              <w:t xml:space="preserve"> sustainable diet is something that is accessible to you because rich people can afford it but normal people can’t. So, if I can’t purchase it, it is not sustainable. But if any dietitian recommends it, I will eat it, but it will be a hassle for me. A sustainable diet shouldn’t be a burden” (P10, F,25)</w:t>
            </w:r>
          </w:p>
          <w:p w14:paraId="37C116EB" w14:textId="4558DC4C"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r w:rsidRPr="005E6085">
              <w:rPr>
                <w:rFonts w:ascii="Arial" w:hAnsi="Arial" w:cs="Arial"/>
                <w:i/>
                <w:color w:val="000000"/>
                <w:sz w:val="20"/>
                <w:szCs w:val="20"/>
              </w:rPr>
              <w:t>“A sustainable diet means healthy and home cooked food, less processed which includes more fruits and vegetables</w:t>
            </w:r>
            <w:proofErr w:type="gramStart"/>
            <w:r w:rsidRPr="005E6085">
              <w:rPr>
                <w:rFonts w:ascii="Arial" w:hAnsi="Arial" w:cs="Arial"/>
                <w:i/>
                <w:color w:val="000000"/>
                <w:sz w:val="20"/>
                <w:szCs w:val="20"/>
              </w:rPr>
              <w:t>.</w:t>
            </w:r>
            <w:r w:rsidR="00443BDB" w:rsidRPr="005E6085">
              <w:rPr>
                <w:rFonts w:ascii="Arial" w:hAnsi="Arial" w:cs="Arial"/>
                <w:i/>
                <w:color w:val="000000"/>
                <w:sz w:val="20"/>
                <w:szCs w:val="20"/>
              </w:rPr>
              <w:t>”</w:t>
            </w:r>
            <w:r w:rsidRPr="005E6085">
              <w:rPr>
                <w:rFonts w:ascii="Arial" w:hAnsi="Arial" w:cs="Arial"/>
                <w:i/>
                <w:color w:val="000000"/>
                <w:sz w:val="20"/>
                <w:szCs w:val="20"/>
              </w:rPr>
              <w:t>(</w:t>
            </w:r>
            <w:proofErr w:type="gramEnd"/>
            <w:r w:rsidRPr="005E6085">
              <w:rPr>
                <w:rFonts w:ascii="Arial" w:hAnsi="Arial" w:cs="Arial"/>
                <w:i/>
                <w:color w:val="000000"/>
                <w:sz w:val="20"/>
                <w:szCs w:val="20"/>
              </w:rPr>
              <w:t>P8, F,19)</w:t>
            </w:r>
          </w:p>
          <w:p w14:paraId="0598FFB4" w14:textId="429CFC68"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r w:rsidRPr="005E6085">
              <w:rPr>
                <w:rFonts w:ascii="Arial" w:hAnsi="Arial" w:cs="Arial"/>
                <w:i/>
                <w:color w:val="000000"/>
                <w:sz w:val="20"/>
                <w:szCs w:val="20"/>
              </w:rPr>
              <w:t xml:space="preserve">“I feel that a Sustainable diet </w:t>
            </w:r>
            <w:r w:rsidR="00443BDB" w:rsidRPr="005E6085">
              <w:rPr>
                <w:rFonts w:ascii="Arial" w:hAnsi="Arial" w:cs="Arial"/>
                <w:i/>
                <w:color w:val="000000"/>
                <w:sz w:val="20"/>
                <w:szCs w:val="20"/>
              </w:rPr>
              <w:t>is</w:t>
            </w:r>
            <w:r w:rsidRPr="005E6085">
              <w:rPr>
                <w:rFonts w:ascii="Arial" w:hAnsi="Arial" w:cs="Arial"/>
                <w:i/>
                <w:color w:val="000000"/>
                <w:sz w:val="20"/>
                <w:szCs w:val="20"/>
              </w:rPr>
              <w:t xml:space="preserve"> a vegetarian diet, eating </w:t>
            </w:r>
            <w:proofErr w:type="gramStart"/>
            <w:r w:rsidRPr="005E6085">
              <w:rPr>
                <w:rFonts w:ascii="Arial" w:hAnsi="Arial" w:cs="Arial"/>
                <w:i/>
                <w:color w:val="000000"/>
                <w:sz w:val="20"/>
                <w:szCs w:val="20"/>
              </w:rPr>
              <w:t>fresh  food</w:t>
            </w:r>
            <w:proofErr w:type="gramEnd"/>
            <w:r w:rsidRPr="005E6085">
              <w:rPr>
                <w:rFonts w:ascii="Arial" w:hAnsi="Arial" w:cs="Arial"/>
                <w:i/>
                <w:color w:val="000000"/>
                <w:sz w:val="20"/>
                <w:szCs w:val="20"/>
              </w:rPr>
              <w:t>, whole foods, fruits, vegetables, etc. with less consumption of non veg foods” (P12, M,24)</w:t>
            </w:r>
          </w:p>
          <w:p w14:paraId="5996570F" w14:textId="7D071A73"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r w:rsidRPr="005E6085">
              <w:rPr>
                <w:rFonts w:ascii="Arial" w:hAnsi="Arial" w:cs="Arial"/>
                <w:i/>
                <w:color w:val="000000"/>
                <w:sz w:val="20"/>
                <w:szCs w:val="20"/>
              </w:rPr>
              <w:t>“</w:t>
            </w:r>
            <w:proofErr w:type="gramStart"/>
            <w:r w:rsidRPr="005E6085">
              <w:rPr>
                <w:rFonts w:ascii="Arial" w:hAnsi="Arial" w:cs="Arial"/>
                <w:i/>
                <w:color w:val="000000"/>
                <w:sz w:val="20"/>
                <w:szCs w:val="20"/>
              </w:rPr>
              <w:t>I  food</w:t>
            </w:r>
            <w:proofErr w:type="gramEnd"/>
            <w:r w:rsidRPr="005E6085">
              <w:rPr>
                <w:rFonts w:ascii="Arial" w:hAnsi="Arial" w:cs="Arial"/>
                <w:i/>
                <w:color w:val="000000"/>
                <w:sz w:val="20"/>
                <w:szCs w:val="20"/>
              </w:rPr>
              <w:t xml:space="preserve"> items which are organic, i.e. free from pesticides and fertilisers and are locally grown, can be included in a sustainable diet” (P2, M,20)</w:t>
            </w:r>
          </w:p>
          <w:p w14:paraId="7796BCE7" w14:textId="77750A96"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I</w:t>
            </w:r>
            <w:proofErr w:type="gramEnd"/>
            <w:r w:rsidRPr="005E6085">
              <w:rPr>
                <w:rFonts w:ascii="Arial" w:hAnsi="Arial" w:cs="Arial"/>
                <w:i/>
                <w:color w:val="000000"/>
                <w:sz w:val="20"/>
                <w:szCs w:val="20"/>
              </w:rPr>
              <w:t xml:space="preserve"> haven’t heard of sustainable nutrition or diet</w:t>
            </w:r>
            <w:proofErr w:type="gramStart"/>
            <w:r w:rsidRPr="005E6085">
              <w:rPr>
                <w:rFonts w:ascii="Arial" w:hAnsi="Arial" w:cs="Arial"/>
                <w:i/>
                <w:color w:val="000000"/>
                <w:sz w:val="20"/>
                <w:szCs w:val="20"/>
              </w:rPr>
              <w:t>. ”</w:t>
            </w:r>
            <w:proofErr w:type="gramEnd"/>
            <w:r w:rsidRPr="005E6085">
              <w:rPr>
                <w:rFonts w:ascii="Arial" w:hAnsi="Arial" w:cs="Arial"/>
                <w:i/>
                <w:color w:val="000000"/>
                <w:sz w:val="20"/>
                <w:szCs w:val="20"/>
              </w:rPr>
              <w:t xml:space="preserve"> (P17, F,18)</w:t>
            </w:r>
          </w:p>
          <w:p w14:paraId="5BF603BD" w14:textId="77777777" w:rsidR="00443BDB" w:rsidRPr="005E6085" w:rsidRDefault="00443BDB" w:rsidP="00F853E6">
            <w:pPr>
              <w:pBdr>
                <w:top w:val="nil"/>
                <w:left w:val="nil"/>
                <w:bottom w:val="nil"/>
                <w:right w:val="nil"/>
                <w:between w:val="nil"/>
              </w:pBdr>
              <w:spacing w:line="480" w:lineRule="auto"/>
              <w:jc w:val="both"/>
              <w:rPr>
                <w:rFonts w:ascii="Arial" w:hAnsi="Arial" w:cs="Arial"/>
                <w:i/>
                <w:color w:val="000000"/>
                <w:sz w:val="20"/>
                <w:szCs w:val="20"/>
              </w:rPr>
            </w:pPr>
          </w:p>
          <w:p w14:paraId="7D1A4E79" w14:textId="3B54E3F3" w:rsidR="00F63C8F" w:rsidRPr="005E6085" w:rsidRDefault="00443BDB"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w:t>
            </w:r>
            <w:r w:rsidR="00F63C8F" w:rsidRPr="005E6085">
              <w:rPr>
                <w:rFonts w:ascii="Arial" w:hAnsi="Arial" w:cs="Arial"/>
                <w:i/>
                <w:color w:val="000000"/>
                <w:sz w:val="20"/>
                <w:szCs w:val="20"/>
              </w:rPr>
              <w:t>Not really. I don’t think that our food choices impact the environment. if I think about it, food packaging could be a factor which can harm our environment” (P17, F,18)</w:t>
            </w:r>
          </w:p>
          <w:p w14:paraId="7541784E"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“I don’t think that the food I eat harms the environment in any way. I think the food I have is sustainable; no changes are needed” (P12, M,24)</w:t>
            </w:r>
          </w:p>
          <w:p w14:paraId="0C18DDCC" w14:textId="2C84F162" w:rsidR="00F63C8F" w:rsidRPr="005E6085" w:rsidRDefault="00F63C8F" w:rsidP="00F853E6">
            <w:pPr>
              <w:spacing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I</w:t>
            </w:r>
            <w:proofErr w:type="gramEnd"/>
            <w:r w:rsidRPr="005E6085">
              <w:rPr>
                <w:rFonts w:ascii="Arial" w:hAnsi="Arial" w:cs="Arial"/>
                <w:i/>
                <w:color w:val="000000"/>
                <w:sz w:val="20"/>
                <w:szCs w:val="20"/>
              </w:rPr>
              <w:t xml:space="preserve"> know about how our food habits affect the environment. For example, if we choose to eat a fancy food like avocado or blueberry, it is not grown in our region, so it comes with a cost. </w:t>
            </w:r>
            <w:r w:rsidR="00443BDB" w:rsidRPr="005E6085">
              <w:rPr>
                <w:rFonts w:ascii="Arial" w:hAnsi="Arial" w:cs="Arial"/>
                <w:i/>
                <w:color w:val="000000"/>
                <w:sz w:val="20"/>
                <w:szCs w:val="20"/>
              </w:rPr>
              <w:t>“</w:t>
            </w:r>
            <w:r w:rsidRPr="005E6085">
              <w:rPr>
                <w:rFonts w:ascii="Arial" w:hAnsi="Arial" w:cs="Arial"/>
                <w:i/>
                <w:color w:val="000000"/>
                <w:sz w:val="20"/>
                <w:szCs w:val="20"/>
              </w:rPr>
              <w:t xml:space="preserve">I know that I consume a lot of foods which are not environment friendly but in </w:t>
            </w:r>
            <w:proofErr w:type="gramStart"/>
            <w:r w:rsidRPr="005E6085">
              <w:rPr>
                <w:rFonts w:ascii="Arial" w:hAnsi="Arial" w:cs="Arial"/>
                <w:i/>
                <w:color w:val="000000"/>
                <w:sz w:val="20"/>
                <w:szCs w:val="20"/>
              </w:rPr>
              <w:t>reality</w:t>
            </w:r>
            <w:proofErr w:type="gramEnd"/>
            <w:r w:rsidRPr="005E6085">
              <w:rPr>
                <w:rFonts w:ascii="Arial" w:hAnsi="Arial" w:cs="Arial"/>
                <w:i/>
                <w:color w:val="000000"/>
                <w:sz w:val="20"/>
                <w:szCs w:val="20"/>
              </w:rPr>
              <w:t xml:space="preserve"> I don’t think too</w:t>
            </w:r>
            <w:r w:rsidR="00443BDB" w:rsidRPr="005E6085">
              <w:rPr>
                <w:rFonts w:ascii="Arial" w:hAnsi="Arial" w:cs="Arial"/>
                <w:i/>
                <w:color w:val="000000"/>
                <w:sz w:val="20"/>
                <w:szCs w:val="20"/>
              </w:rPr>
              <w:t xml:space="preserve"> </w:t>
            </w:r>
            <w:r w:rsidRPr="005E6085">
              <w:rPr>
                <w:rFonts w:ascii="Arial" w:hAnsi="Arial" w:cs="Arial"/>
                <w:i/>
                <w:color w:val="000000"/>
                <w:sz w:val="20"/>
                <w:szCs w:val="20"/>
              </w:rPr>
              <w:t>much that I shouldn’t eat it because of its environmental impact”</w:t>
            </w:r>
          </w:p>
          <w:p w14:paraId="310186A5"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(P5, F,24)</w:t>
            </w:r>
          </w:p>
          <w:p w14:paraId="22972FE0" w14:textId="77777777" w:rsidR="00F63C8F" w:rsidRPr="005E6085" w:rsidRDefault="00F63C8F" w:rsidP="00F853E6">
            <w:pPr>
              <w:spacing w:line="480" w:lineRule="auto"/>
              <w:jc w:val="both"/>
              <w:rPr>
                <w:rFonts w:ascii="Arial" w:hAnsi="Arial" w:cs="Arial"/>
                <w:i/>
                <w:color w:val="000000"/>
                <w:sz w:val="20"/>
                <w:szCs w:val="20"/>
              </w:rPr>
            </w:pPr>
          </w:p>
          <w:p w14:paraId="1D14663D" w14:textId="5C59F4BB"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color w:val="000000"/>
                <w:sz w:val="20"/>
                <w:szCs w:val="20"/>
              </w:rPr>
              <w:lastRenderedPageBreak/>
              <w:t>“</w:t>
            </w:r>
            <w:r w:rsidRPr="005E6085">
              <w:rPr>
                <w:rFonts w:ascii="Arial" w:hAnsi="Arial" w:cs="Arial"/>
                <w:i/>
                <w:color w:val="000000"/>
                <w:sz w:val="20"/>
                <w:szCs w:val="20"/>
              </w:rPr>
              <w:t>Carbon footprints are the</w:t>
            </w:r>
            <w:r w:rsidRPr="005E6085">
              <w:rPr>
                <w:rFonts w:ascii="Arial" w:hAnsi="Arial" w:cs="Arial"/>
                <w:color w:val="000000"/>
                <w:sz w:val="20"/>
                <w:szCs w:val="20"/>
              </w:rPr>
              <w:t xml:space="preserve"> </w:t>
            </w:r>
            <w:r w:rsidRPr="005E6085">
              <w:rPr>
                <w:rFonts w:ascii="Arial" w:hAnsi="Arial" w:cs="Arial"/>
                <w:i/>
                <w:color w:val="000000"/>
                <w:sz w:val="20"/>
                <w:szCs w:val="20"/>
              </w:rPr>
              <w:t>CO</w:t>
            </w:r>
            <w:r w:rsidRPr="005E6085">
              <w:rPr>
                <w:rFonts w:ascii="Arial" w:hAnsi="Arial" w:cs="Arial"/>
                <w:i/>
                <w:color w:val="000000"/>
                <w:sz w:val="20"/>
                <w:szCs w:val="20"/>
                <w:vertAlign w:val="subscript"/>
              </w:rPr>
              <w:t>2</w:t>
            </w:r>
            <w:r w:rsidRPr="005E6085">
              <w:rPr>
                <w:rFonts w:ascii="Arial" w:hAnsi="Arial" w:cs="Arial"/>
                <w:i/>
                <w:color w:val="000000"/>
                <w:sz w:val="20"/>
                <w:szCs w:val="20"/>
              </w:rPr>
              <w:t xml:space="preserve"> release from human activities. It is high for rich people and low for us because they can afford private jets!</w:t>
            </w:r>
            <w:r w:rsidRPr="005E6085">
              <w:rPr>
                <w:rFonts w:ascii="Arial" w:hAnsi="Arial" w:cs="Arial"/>
                <w:sz w:val="20"/>
                <w:szCs w:val="20"/>
              </w:rPr>
              <w:t xml:space="preserve"> </w:t>
            </w:r>
            <w:r w:rsidRPr="005E6085">
              <w:rPr>
                <w:rFonts w:ascii="Arial" w:hAnsi="Arial" w:cs="Arial"/>
                <w:i/>
                <w:color w:val="000000"/>
                <w:sz w:val="20"/>
                <w:szCs w:val="20"/>
              </w:rPr>
              <w:t xml:space="preserve">I think cereals </w:t>
            </w:r>
            <w:proofErr w:type="gramStart"/>
            <w:r w:rsidRPr="005E6085">
              <w:rPr>
                <w:rFonts w:ascii="Arial" w:hAnsi="Arial" w:cs="Arial"/>
                <w:i/>
                <w:color w:val="000000"/>
                <w:sz w:val="20"/>
                <w:szCs w:val="20"/>
              </w:rPr>
              <w:t>and  junk</w:t>
            </w:r>
            <w:proofErr w:type="gramEnd"/>
            <w:r w:rsidRPr="005E6085">
              <w:rPr>
                <w:rFonts w:ascii="Arial" w:hAnsi="Arial" w:cs="Arial"/>
                <w:i/>
                <w:color w:val="000000"/>
                <w:sz w:val="20"/>
                <w:szCs w:val="20"/>
              </w:rPr>
              <w:t xml:space="preserve"> food produce </w:t>
            </w:r>
            <w:r w:rsidR="00443BDB" w:rsidRPr="005E6085">
              <w:rPr>
                <w:rFonts w:ascii="Arial" w:hAnsi="Arial" w:cs="Arial"/>
                <w:i/>
                <w:color w:val="000000"/>
                <w:sz w:val="20"/>
                <w:szCs w:val="20"/>
              </w:rPr>
              <w:t>more</w:t>
            </w:r>
            <w:r w:rsidRPr="005E6085">
              <w:rPr>
                <w:rFonts w:ascii="Arial" w:hAnsi="Arial" w:cs="Arial"/>
                <w:i/>
                <w:color w:val="000000"/>
                <w:sz w:val="20"/>
                <w:szCs w:val="20"/>
              </w:rPr>
              <w:t xml:space="preserve"> CO</w:t>
            </w:r>
            <w:r w:rsidRPr="005E6085">
              <w:rPr>
                <w:rFonts w:ascii="Arial" w:hAnsi="Arial" w:cs="Arial"/>
                <w:i/>
                <w:color w:val="000000"/>
                <w:sz w:val="20"/>
                <w:szCs w:val="20"/>
                <w:vertAlign w:val="subscript"/>
              </w:rPr>
              <w:t>2</w:t>
            </w:r>
            <w:r w:rsidRPr="005E6085">
              <w:rPr>
                <w:rFonts w:ascii="Arial" w:hAnsi="Arial" w:cs="Arial"/>
                <w:i/>
                <w:color w:val="000000"/>
                <w:sz w:val="20"/>
                <w:szCs w:val="20"/>
              </w:rPr>
              <w:t xml:space="preserve"> than other food </w:t>
            </w:r>
            <w:proofErr w:type="gramStart"/>
            <w:r w:rsidRPr="005E6085">
              <w:rPr>
                <w:rFonts w:ascii="Arial" w:hAnsi="Arial" w:cs="Arial"/>
                <w:i/>
                <w:color w:val="000000"/>
                <w:sz w:val="20"/>
                <w:szCs w:val="20"/>
              </w:rPr>
              <w:t xml:space="preserve">items”   </w:t>
            </w:r>
            <w:proofErr w:type="gramEnd"/>
            <w:r w:rsidRPr="005E6085">
              <w:rPr>
                <w:rFonts w:ascii="Arial" w:hAnsi="Arial" w:cs="Arial"/>
                <w:i/>
                <w:color w:val="000000"/>
                <w:sz w:val="20"/>
                <w:szCs w:val="20"/>
              </w:rPr>
              <w:t>(P5, F,24)</w:t>
            </w:r>
          </w:p>
          <w:p w14:paraId="32A2FF0A"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 xml:space="preserve">“Yes, I have heard about carbon footprints. These are the greenhouse gas emissions from human activities on earth, which are harmful to the environment and contribute to global warming. But I don’t know about carbon footprints of our food, foods that are producing more CO2 would be meat, eggs, and all </w:t>
            </w:r>
            <w:proofErr w:type="gramStart"/>
            <w:r w:rsidRPr="005E6085">
              <w:rPr>
                <w:rFonts w:ascii="Arial" w:hAnsi="Arial" w:cs="Arial"/>
                <w:i/>
                <w:color w:val="000000"/>
                <w:sz w:val="20"/>
                <w:szCs w:val="20"/>
              </w:rPr>
              <w:t>animal based</w:t>
            </w:r>
            <w:proofErr w:type="gramEnd"/>
            <w:r w:rsidRPr="005E6085">
              <w:rPr>
                <w:rFonts w:ascii="Arial" w:hAnsi="Arial" w:cs="Arial"/>
                <w:i/>
                <w:color w:val="000000"/>
                <w:sz w:val="20"/>
                <w:szCs w:val="20"/>
              </w:rPr>
              <w:t xml:space="preserve"> products” (P3, F,22)</w:t>
            </w:r>
          </w:p>
        </w:tc>
      </w:tr>
      <w:tr w:rsidR="00F63C8F" w:rsidRPr="005E6085" w14:paraId="5901D807" w14:textId="77777777" w:rsidTr="00B50CB5">
        <w:trPr>
          <w:cantSplit/>
        </w:trPr>
        <w:tc>
          <w:tcPr>
            <w:tcW w:w="1839" w:type="dxa"/>
          </w:tcPr>
          <w:p w14:paraId="661F69C9"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lastRenderedPageBreak/>
              <w:t>Actions Towards Sustainable Nutrition</w:t>
            </w:r>
          </w:p>
        </w:tc>
        <w:tc>
          <w:tcPr>
            <w:tcW w:w="2306" w:type="dxa"/>
          </w:tcPr>
          <w:p w14:paraId="5E2A4485"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Avoid Packaged Foods</w:t>
            </w:r>
            <w:r w:rsidRPr="005E6085">
              <w:rPr>
                <w:rFonts w:ascii="Arial" w:hAnsi="Arial" w:cs="Arial"/>
                <w:sz w:val="20"/>
                <w:szCs w:val="20"/>
              </w:rPr>
              <w:br/>
            </w:r>
          </w:p>
          <w:p w14:paraId="16938FDD" w14:textId="77777777" w:rsidR="00F63C8F" w:rsidRPr="005E6085" w:rsidRDefault="00F63C8F" w:rsidP="00F853E6">
            <w:pPr>
              <w:spacing w:line="480" w:lineRule="auto"/>
              <w:jc w:val="both"/>
              <w:rPr>
                <w:rFonts w:ascii="Arial" w:hAnsi="Arial" w:cs="Arial"/>
                <w:sz w:val="20"/>
                <w:szCs w:val="20"/>
              </w:rPr>
            </w:pPr>
          </w:p>
          <w:p w14:paraId="3602DA31" w14:textId="77777777" w:rsidR="00F63C8F" w:rsidRPr="005E6085" w:rsidRDefault="00F63C8F" w:rsidP="00F853E6">
            <w:pPr>
              <w:spacing w:line="480" w:lineRule="auto"/>
              <w:jc w:val="both"/>
              <w:rPr>
                <w:rFonts w:ascii="Arial" w:hAnsi="Arial" w:cs="Arial"/>
                <w:sz w:val="20"/>
                <w:szCs w:val="20"/>
              </w:rPr>
            </w:pPr>
          </w:p>
          <w:p w14:paraId="26795987" w14:textId="77777777" w:rsidR="00F63C8F" w:rsidRPr="005E6085" w:rsidRDefault="00F63C8F" w:rsidP="00F853E6">
            <w:pPr>
              <w:spacing w:line="480" w:lineRule="auto"/>
              <w:jc w:val="both"/>
              <w:rPr>
                <w:rFonts w:ascii="Arial" w:hAnsi="Arial" w:cs="Arial"/>
                <w:sz w:val="20"/>
                <w:szCs w:val="20"/>
              </w:rPr>
            </w:pPr>
          </w:p>
          <w:p w14:paraId="186C4DB6" w14:textId="77777777" w:rsidR="00F63C8F" w:rsidRPr="005E6085" w:rsidRDefault="00F63C8F" w:rsidP="00F853E6">
            <w:pPr>
              <w:spacing w:line="480" w:lineRule="auto"/>
              <w:jc w:val="both"/>
              <w:rPr>
                <w:rFonts w:ascii="Arial" w:hAnsi="Arial" w:cs="Arial"/>
                <w:sz w:val="20"/>
                <w:szCs w:val="20"/>
              </w:rPr>
            </w:pPr>
          </w:p>
          <w:p w14:paraId="0DEE0567" w14:textId="77777777" w:rsidR="00F63C8F" w:rsidRPr="005E6085" w:rsidRDefault="00F63C8F" w:rsidP="00F853E6">
            <w:pPr>
              <w:spacing w:line="480" w:lineRule="auto"/>
              <w:jc w:val="both"/>
              <w:rPr>
                <w:rFonts w:ascii="Arial" w:hAnsi="Arial" w:cs="Arial"/>
                <w:sz w:val="20"/>
                <w:szCs w:val="20"/>
              </w:rPr>
            </w:pPr>
          </w:p>
          <w:p w14:paraId="7F52026D" w14:textId="77777777" w:rsidR="00F63C8F" w:rsidRPr="005E6085" w:rsidRDefault="00F63C8F" w:rsidP="00F853E6">
            <w:pPr>
              <w:spacing w:line="480" w:lineRule="auto"/>
              <w:jc w:val="both"/>
              <w:rPr>
                <w:rFonts w:ascii="Arial" w:hAnsi="Arial" w:cs="Arial"/>
                <w:sz w:val="20"/>
                <w:szCs w:val="20"/>
              </w:rPr>
            </w:pPr>
          </w:p>
          <w:p w14:paraId="083410C7" w14:textId="77777777" w:rsidR="00F63C8F" w:rsidRPr="005E6085" w:rsidRDefault="00F63C8F" w:rsidP="00F853E6">
            <w:pPr>
              <w:spacing w:line="480" w:lineRule="auto"/>
              <w:jc w:val="both"/>
              <w:rPr>
                <w:rFonts w:ascii="Arial" w:hAnsi="Arial" w:cs="Arial"/>
                <w:sz w:val="20"/>
                <w:szCs w:val="20"/>
              </w:rPr>
            </w:pPr>
          </w:p>
          <w:p w14:paraId="50745B76" w14:textId="77777777" w:rsidR="00F63C8F" w:rsidRPr="005E6085" w:rsidRDefault="00F63C8F" w:rsidP="00F853E6">
            <w:pPr>
              <w:pStyle w:val="NoSpacing"/>
              <w:spacing w:line="480" w:lineRule="auto"/>
              <w:jc w:val="both"/>
              <w:rPr>
                <w:rFonts w:ascii="Arial" w:hAnsi="Arial" w:cs="Arial"/>
                <w:sz w:val="20"/>
                <w:szCs w:val="20"/>
              </w:rPr>
            </w:pPr>
            <w:r w:rsidRPr="005E6085">
              <w:rPr>
                <w:rFonts w:ascii="Arial" w:hAnsi="Arial" w:cs="Arial"/>
                <w:sz w:val="20"/>
                <w:szCs w:val="20"/>
              </w:rPr>
              <w:t>Reducing Consumption of Animal-Based Products</w:t>
            </w:r>
          </w:p>
          <w:p w14:paraId="1AE5AE69" w14:textId="77777777" w:rsidR="00F63C8F" w:rsidRPr="005E6085" w:rsidRDefault="00F63C8F" w:rsidP="00F853E6">
            <w:pPr>
              <w:pStyle w:val="NoSpacing"/>
              <w:spacing w:line="480" w:lineRule="auto"/>
              <w:jc w:val="both"/>
              <w:rPr>
                <w:rFonts w:ascii="Arial" w:hAnsi="Arial" w:cs="Arial"/>
                <w:sz w:val="20"/>
                <w:szCs w:val="20"/>
              </w:rPr>
            </w:pPr>
          </w:p>
          <w:p w14:paraId="7860C53D" w14:textId="77777777" w:rsidR="00F63C8F" w:rsidRPr="005E6085" w:rsidRDefault="00F63C8F" w:rsidP="00F853E6">
            <w:pPr>
              <w:spacing w:line="480" w:lineRule="auto"/>
              <w:jc w:val="both"/>
              <w:rPr>
                <w:rFonts w:ascii="Arial" w:hAnsi="Arial" w:cs="Arial"/>
                <w:sz w:val="20"/>
                <w:szCs w:val="20"/>
              </w:rPr>
            </w:pPr>
          </w:p>
          <w:p w14:paraId="337B9FDC" w14:textId="77777777" w:rsidR="00F63C8F" w:rsidRPr="005E6085" w:rsidRDefault="00F63C8F" w:rsidP="00F853E6">
            <w:pPr>
              <w:spacing w:line="480" w:lineRule="auto"/>
              <w:jc w:val="both"/>
              <w:rPr>
                <w:rFonts w:ascii="Arial" w:hAnsi="Arial" w:cs="Arial"/>
                <w:sz w:val="20"/>
                <w:szCs w:val="20"/>
              </w:rPr>
            </w:pPr>
          </w:p>
          <w:p w14:paraId="174DE547" w14:textId="233F444A" w:rsidR="00F63C8F" w:rsidRPr="005E6085" w:rsidRDefault="00F63C8F" w:rsidP="00F853E6">
            <w:pPr>
              <w:spacing w:line="480" w:lineRule="auto"/>
              <w:jc w:val="both"/>
              <w:rPr>
                <w:rFonts w:ascii="Arial" w:hAnsi="Arial" w:cs="Arial"/>
                <w:iCs/>
                <w:color w:val="000000" w:themeColor="text1"/>
                <w:sz w:val="20"/>
                <w:szCs w:val="20"/>
              </w:rPr>
            </w:pPr>
            <w:r w:rsidRPr="005E6085">
              <w:rPr>
                <w:rFonts w:ascii="Arial" w:hAnsi="Arial" w:cs="Arial"/>
                <w:sz w:val="20"/>
                <w:szCs w:val="20"/>
              </w:rPr>
              <w:br/>
            </w:r>
            <w:r w:rsidRPr="005E6085">
              <w:rPr>
                <w:rFonts w:ascii="Arial" w:hAnsi="Arial" w:cs="Arial"/>
                <w:iCs/>
                <w:color w:val="000000" w:themeColor="text1"/>
                <w:sz w:val="20"/>
                <w:szCs w:val="20"/>
              </w:rPr>
              <w:t>Preference for organic, seasonal and local food   products</w:t>
            </w:r>
          </w:p>
          <w:p w14:paraId="2261843A" w14:textId="77777777" w:rsidR="00F63C8F" w:rsidRPr="005E6085" w:rsidRDefault="00F63C8F" w:rsidP="00F853E6">
            <w:pPr>
              <w:spacing w:line="480" w:lineRule="auto"/>
              <w:jc w:val="both"/>
              <w:rPr>
                <w:rFonts w:ascii="Arial" w:hAnsi="Arial" w:cs="Arial"/>
                <w:iCs/>
                <w:color w:val="000000" w:themeColor="text1"/>
                <w:sz w:val="20"/>
                <w:szCs w:val="20"/>
              </w:rPr>
            </w:pPr>
          </w:p>
          <w:p w14:paraId="121A57BA" w14:textId="77777777" w:rsidR="00F63C8F" w:rsidRPr="005E6085" w:rsidRDefault="00F63C8F" w:rsidP="00F853E6">
            <w:pPr>
              <w:spacing w:line="480" w:lineRule="auto"/>
              <w:jc w:val="both"/>
              <w:rPr>
                <w:rFonts w:ascii="Arial" w:hAnsi="Arial" w:cs="Arial"/>
                <w:iCs/>
                <w:color w:val="000000" w:themeColor="text1"/>
                <w:sz w:val="20"/>
                <w:szCs w:val="20"/>
              </w:rPr>
            </w:pPr>
          </w:p>
          <w:p w14:paraId="17A425F5" w14:textId="77777777" w:rsidR="00F63C8F" w:rsidRPr="005E6085" w:rsidRDefault="00F63C8F" w:rsidP="00F853E6">
            <w:pPr>
              <w:spacing w:line="480" w:lineRule="auto"/>
              <w:jc w:val="both"/>
              <w:rPr>
                <w:rFonts w:ascii="Arial" w:hAnsi="Arial" w:cs="Arial"/>
                <w:iCs/>
                <w:color w:val="000000" w:themeColor="text1"/>
                <w:sz w:val="20"/>
                <w:szCs w:val="20"/>
              </w:rPr>
            </w:pPr>
          </w:p>
          <w:p w14:paraId="5F52537D" w14:textId="77777777" w:rsidR="00443BDB" w:rsidRPr="005E6085" w:rsidRDefault="00443BDB" w:rsidP="00F853E6">
            <w:pPr>
              <w:spacing w:line="480" w:lineRule="auto"/>
              <w:jc w:val="both"/>
              <w:rPr>
                <w:rFonts w:ascii="Arial" w:hAnsi="Arial" w:cs="Arial"/>
                <w:iCs/>
                <w:color w:val="000000" w:themeColor="text1"/>
                <w:sz w:val="20"/>
                <w:szCs w:val="20"/>
              </w:rPr>
            </w:pPr>
          </w:p>
          <w:p w14:paraId="300DABF0" w14:textId="428E11EC" w:rsidR="00F63C8F" w:rsidRPr="005E6085" w:rsidRDefault="00F63C8F" w:rsidP="00F853E6">
            <w:pPr>
              <w:spacing w:line="480" w:lineRule="auto"/>
              <w:jc w:val="both"/>
              <w:rPr>
                <w:rFonts w:ascii="Arial" w:hAnsi="Arial" w:cs="Arial"/>
                <w:iCs/>
                <w:sz w:val="20"/>
                <w:szCs w:val="20"/>
              </w:rPr>
            </w:pPr>
            <w:r w:rsidRPr="005E6085">
              <w:rPr>
                <w:rFonts w:ascii="Arial" w:hAnsi="Arial" w:cs="Arial"/>
                <w:iCs/>
                <w:color w:val="000000" w:themeColor="text1"/>
                <w:sz w:val="20"/>
                <w:szCs w:val="20"/>
              </w:rPr>
              <w:t>Reduce Food Wastage and its Management</w:t>
            </w:r>
            <w:r w:rsidRPr="005E6085">
              <w:rPr>
                <w:rFonts w:ascii="Arial" w:hAnsi="Arial" w:cs="Arial"/>
                <w:b/>
                <w:iCs/>
                <w:color w:val="000000" w:themeColor="text1"/>
                <w:sz w:val="20"/>
                <w:szCs w:val="20"/>
              </w:rPr>
              <w:t xml:space="preserve"> </w:t>
            </w:r>
            <w:r w:rsidRPr="005E6085">
              <w:rPr>
                <w:rFonts w:ascii="Arial" w:hAnsi="Arial" w:cs="Arial"/>
                <w:iCs/>
                <w:color w:val="000000" w:themeColor="text1"/>
                <w:sz w:val="20"/>
                <w:szCs w:val="20"/>
              </w:rPr>
              <w:t xml:space="preserve"> </w:t>
            </w:r>
          </w:p>
        </w:tc>
        <w:tc>
          <w:tcPr>
            <w:tcW w:w="6215" w:type="dxa"/>
          </w:tcPr>
          <w:p w14:paraId="1789DEA5"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lastRenderedPageBreak/>
              <w:t>“We bring our bag to stores when we go to buy something so that we can avoid plastics which are harmful for planet and I also try to limit the consumption of processed foods as they are not even healthy for us” (P14, F,20)</w:t>
            </w:r>
          </w:p>
          <w:p w14:paraId="1F2F2C39" w14:textId="3D158928"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“We don’t eat junk or processed foods.</w:t>
            </w:r>
            <w:r w:rsidR="00443BDB" w:rsidRPr="005E6085">
              <w:rPr>
                <w:rFonts w:ascii="Arial" w:hAnsi="Arial" w:cs="Arial"/>
                <w:i/>
                <w:color w:val="000000"/>
                <w:sz w:val="20"/>
                <w:szCs w:val="20"/>
              </w:rPr>
              <w:t xml:space="preserve"> </w:t>
            </w:r>
            <w:r w:rsidRPr="005E6085">
              <w:rPr>
                <w:rFonts w:ascii="Arial" w:hAnsi="Arial" w:cs="Arial"/>
                <w:i/>
                <w:color w:val="000000"/>
                <w:sz w:val="20"/>
                <w:szCs w:val="20"/>
              </w:rPr>
              <w:t>I don’t order food online either because my family doesn’t eat food outside. Also, we generally don’t eat out and I think these are healthy habits, and I am thinking that they don’t affect environment much</w:t>
            </w:r>
            <w:r w:rsidR="00443BDB" w:rsidRPr="005E6085">
              <w:rPr>
                <w:rFonts w:ascii="Arial" w:hAnsi="Arial" w:cs="Arial"/>
                <w:i/>
                <w:color w:val="000000"/>
                <w:sz w:val="20"/>
                <w:szCs w:val="20"/>
              </w:rPr>
              <w:t>.</w:t>
            </w:r>
            <w:r w:rsidRPr="005E6085">
              <w:rPr>
                <w:rFonts w:ascii="Arial" w:hAnsi="Arial" w:cs="Arial"/>
                <w:i/>
                <w:color w:val="000000"/>
                <w:sz w:val="20"/>
                <w:szCs w:val="20"/>
              </w:rPr>
              <w:t xml:space="preserve">” (P1, M,25)  </w:t>
            </w:r>
          </w:p>
          <w:p w14:paraId="6FC036BC" w14:textId="77777777" w:rsidR="00F63C8F" w:rsidRPr="005E6085" w:rsidRDefault="00F63C8F" w:rsidP="00F853E6">
            <w:pPr>
              <w:spacing w:line="480" w:lineRule="auto"/>
              <w:jc w:val="both"/>
              <w:rPr>
                <w:rFonts w:ascii="Arial" w:hAnsi="Arial" w:cs="Arial"/>
                <w:i/>
                <w:color w:val="000000"/>
                <w:sz w:val="20"/>
                <w:szCs w:val="20"/>
              </w:rPr>
            </w:pPr>
          </w:p>
          <w:p w14:paraId="3C00B4B2" w14:textId="1CE89F98"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 xml:space="preserve">“As I am a vegetarian, I don’t consume eggs and meat products, and these foods harm the environment. </w:t>
            </w:r>
            <w:proofErr w:type="gramStart"/>
            <w:r w:rsidRPr="005E6085">
              <w:rPr>
                <w:rFonts w:ascii="Arial" w:hAnsi="Arial" w:cs="Arial"/>
                <w:i/>
                <w:color w:val="000000"/>
                <w:sz w:val="20"/>
                <w:szCs w:val="20"/>
              </w:rPr>
              <w:t>So</w:t>
            </w:r>
            <w:proofErr w:type="gramEnd"/>
            <w:r w:rsidRPr="005E6085">
              <w:rPr>
                <w:rFonts w:ascii="Arial" w:hAnsi="Arial" w:cs="Arial"/>
                <w:i/>
                <w:color w:val="000000"/>
                <w:sz w:val="20"/>
                <w:szCs w:val="20"/>
              </w:rPr>
              <w:t xml:space="preserve"> if we limit animal-based products, particularly non-veg foods, then we can achieve sustainable nutrition” (P15, F, 18)</w:t>
            </w:r>
          </w:p>
          <w:p w14:paraId="0220E7CF" w14:textId="77777777" w:rsidR="00F63C8F" w:rsidRPr="005E6085" w:rsidRDefault="00F63C8F" w:rsidP="00F853E6">
            <w:pP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“I tend to avoid animal-based food products because it is cruel to them. </w:t>
            </w:r>
            <w:proofErr w:type="gramStart"/>
            <w:r w:rsidRPr="005E6085">
              <w:rPr>
                <w:rFonts w:ascii="Arial" w:hAnsi="Arial" w:cs="Arial"/>
                <w:i/>
                <w:color w:val="000000"/>
                <w:sz w:val="20"/>
                <w:szCs w:val="20"/>
              </w:rPr>
              <w:t>So</w:t>
            </w:r>
            <w:proofErr w:type="gramEnd"/>
            <w:r w:rsidRPr="005E6085">
              <w:rPr>
                <w:rFonts w:ascii="Arial" w:hAnsi="Arial" w:cs="Arial"/>
                <w:i/>
                <w:color w:val="000000"/>
                <w:sz w:val="20"/>
                <w:szCs w:val="20"/>
              </w:rPr>
              <w:t xml:space="preserve"> we should stop it, and I hope that it will end up in a sustainable diet” (P12, M,24)</w:t>
            </w:r>
          </w:p>
          <w:p w14:paraId="4369AD31" w14:textId="77777777" w:rsidR="00F63C8F" w:rsidRPr="005E6085" w:rsidRDefault="00F63C8F" w:rsidP="00F853E6">
            <w:pPr>
              <w:pBdr>
                <w:top w:val="nil"/>
                <w:left w:val="nil"/>
                <w:bottom w:val="nil"/>
                <w:right w:val="nil"/>
                <w:between w:val="nil"/>
              </w:pBdr>
              <w:spacing w:before="280" w:after="280"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I</w:t>
            </w:r>
            <w:proofErr w:type="gramEnd"/>
            <w:r w:rsidRPr="005E6085">
              <w:rPr>
                <w:rFonts w:ascii="Arial" w:hAnsi="Arial" w:cs="Arial"/>
                <w:i/>
                <w:color w:val="000000"/>
                <w:sz w:val="20"/>
                <w:szCs w:val="20"/>
              </w:rPr>
              <w:t xml:space="preserve"> think we should eat more local food and organic food as these support local vendors and it is also a sustainable food practice. We prefer seasonal foods like jowar and bajra millet in winter, we eat fruits according to the season as they are cheaper and fresh also. If </w:t>
            </w:r>
            <w:r w:rsidRPr="005E6085">
              <w:rPr>
                <w:rFonts w:ascii="Arial" w:hAnsi="Arial" w:cs="Arial"/>
                <w:i/>
                <w:color w:val="000000"/>
                <w:sz w:val="20"/>
                <w:szCs w:val="20"/>
              </w:rPr>
              <w:lastRenderedPageBreak/>
              <w:t xml:space="preserve">we eat kiwis or some exotic fruit and vegetable, it will be expensive and I can’t afford it” (P10, F,25) </w:t>
            </w:r>
          </w:p>
          <w:p w14:paraId="48260519" w14:textId="6C1F306C" w:rsidR="00F63C8F" w:rsidRPr="005E6085" w:rsidRDefault="00F63C8F" w:rsidP="00F853E6">
            <w:pP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We don’t waste food. If there is any, we use last night’s </w:t>
            </w:r>
            <w:r w:rsidR="00443BDB" w:rsidRPr="005E6085">
              <w:rPr>
                <w:rFonts w:ascii="Arial" w:hAnsi="Arial" w:cs="Arial"/>
                <w:i/>
                <w:color w:val="000000"/>
                <w:sz w:val="20"/>
                <w:szCs w:val="20"/>
              </w:rPr>
              <w:t>leftover food</w:t>
            </w:r>
            <w:r w:rsidRPr="005E6085">
              <w:rPr>
                <w:rFonts w:ascii="Arial" w:hAnsi="Arial" w:cs="Arial"/>
                <w:i/>
                <w:color w:val="000000"/>
                <w:sz w:val="20"/>
                <w:szCs w:val="20"/>
              </w:rPr>
              <w:t xml:space="preserve"> in the morning’s breakfast or can mix it in atta dough and make sandwiches out of it. Sometimes, raw vegetables and fruits </w:t>
            </w:r>
            <w:proofErr w:type="gramStart"/>
            <w:r w:rsidRPr="005E6085">
              <w:rPr>
                <w:rFonts w:ascii="Arial" w:hAnsi="Arial" w:cs="Arial"/>
                <w:i/>
                <w:color w:val="000000"/>
                <w:sz w:val="20"/>
                <w:szCs w:val="20"/>
              </w:rPr>
              <w:t>spoil</w:t>
            </w:r>
            <w:r w:rsidR="00443BDB" w:rsidRPr="005E6085">
              <w:rPr>
                <w:rFonts w:ascii="Arial" w:hAnsi="Arial" w:cs="Arial"/>
                <w:i/>
                <w:color w:val="000000"/>
                <w:sz w:val="20"/>
                <w:szCs w:val="20"/>
              </w:rPr>
              <w:t xml:space="preserve"> </w:t>
            </w:r>
            <w:r w:rsidRPr="005E6085">
              <w:rPr>
                <w:rFonts w:ascii="Arial" w:hAnsi="Arial" w:cs="Arial"/>
                <w:i/>
                <w:color w:val="000000"/>
                <w:sz w:val="20"/>
                <w:szCs w:val="20"/>
              </w:rPr>
              <w:t>.</w:t>
            </w:r>
            <w:proofErr w:type="gramEnd"/>
            <w:r w:rsidRPr="005E6085">
              <w:rPr>
                <w:rFonts w:ascii="Arial" w:hAnsi="Arial" w:cs="Arial"/>
                <w:i/>
                <w:color w:val="000000"/>
                <w:sz w:val="20"/>
                <w:szCs w:val="20"/>
              </w:rPr>
              <w:t>” (P3, F,22)</w:t>
            </w:r>
          </w:p>
          <w:p w14:paraId="759E67D2" w14:textId="1EA0547B" w:rsidR="00F63C8F" w:rsidRPr="005E6085" w:rsidRDefault="00F63C8F" w:rsidP="00F853E6">
            <w:pPr>
              <w:spacing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xml:space="preserve">“ </w:t>
            </w:r>
            <w:r w:rsidR="00F70648" w:rsidRPr="005E6085">
              <w:rPr>
                <w:rFonts w:ascii="Arial" w:hAnsi="Arial" w:cs="Arial"/>
                <w:i/>
                <w:color w:val="000000"/>
                <w:sz w:val="20"/>
                <w:szCs w:val="20"/>
              </w:rPr>
              <w:t>T</w:t>
            </w:r>
            <w:r w:rsidRPr="005E6085">
              <w:rPr>
                <w:rFonts w:ascii="Arial" w:hAnsi="Arial" w:cs="Arial"/>
                <w:i/>
                <w:color w:val="000000"/>
                <w:sz w:val="20"/>
                <w:szCs w:val="20"/>
              </w:rPr>
              <w:t>here</w:t>
            </w:r>
            <w:proofErr w:type="gramEnd"/>
            <w:r w:rsidRPr="005E6085">
              <w:rPr>
                <w:rFonts w:ascii="Arial" w:hAnsi="Arial" w:cs="Arial"/>
                <w:i/>
                <w:color w:val="000000"/>
                <w:sz w:val="20"/>
                <w:szCs w:val="20"/>
              </w:rPr>
              <w:t xml:space="preserve"> is no food wastage; we cook according to the need of family and if there is any leftover food we gave it to dogs or cows” (P1, M,25)  </w:t>
            </w:r>
          </w:p>
        </w:tc>
      </w:tr>
      <w:tr w:rsidR="00F63C8F" w:rsidRPr="005E6085" w14:paraId="13FC94B0" w14:textId="77777777" w:rsidTr="00B50CB5">
        <w:trPr>
          <w:cantSplit/>
        </w:trPr>
        <w:tc>
          <w:tcPr>
            <w:tcW w:w="1839" w:type="dxa"/>
          </w:tcPr>
          <w:p w14:paraId="36C95E3C"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lastRenderedPageBreak/>
              <w:t>Challenges in Adopting Sustainable Nutrition</w:t>
            </w:r>
          </w:p>
        </w:tc>
        <w:tc>
          <w:tcPr>
            <w:tcW w:w="2306" w:type="dxa"/>
          </w:tcPr>
          <w:p w14:paraId="6630E788"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 xml:space="preserve"> Economic Constraints</w:t>
            </w:r>
          </w:p>
          <w:p w14:paraId="7D2F2E09" w14:textId="77777777" w:rsidR="00F63C8F" w:rsidRPr="005E6085" w:rsidRDefault="00F63C8F" w:rsidP="00F853E6">
            <w:pPr>
              <w:spacing w:line="480" w:lineRule="auto"/>
              <w:jc w:val="both"/>
              <w:rPr>
                <w:rFonts w:ascii="Arial" w:hAnsi="Arial" w:cs="Arial"/>
                <w:sz w:val="20"/>
                <w:szCs w:val="20"/>
              </w:rPr>
            </w:pPr>
          </w:p>
          <w:p w14:paraId="1606031D" w14:textId="77777777" w:rsidR="00F63C8F" w:rsidRPr="005E6085" w:rsidRDefault="00F63C8F" w:rsidP="00F853E6">
            <w:pPr>
              <w:spacing w:line="480" w:lineRule="auto"/>
              <w:jc w:val="both"/>
              <w:rPr>
                <w:rFonts w:ascii="Arial" w:hAnsi="Arial" w:cs="Arial"/>
                <w:sz w:val="20"/>
                <w:szCs w:val="20"/>
              </w:rPr>
            </w:pPr>
          </w:p>
          <w:p w14:paraId="7FB21BF7" w14:textId="77777777" w:rsidR="00F63C8F" w:rsidRPr="005E6085" w:rsidRDefault="00F63C8F" w:rsidP="00F853E6">
            <w:pPr>
              <w:spacing w:line="480" w:lineRule="auto"/>
              <w:jc w:val="both"/>
              <w:rPr>
                <w:rFonts w:ascii="Arial" w:hAnsi="Arial" w:cs="Arial"/>
                <w:sz w:val="20"/>
                <w:szCs w:val="20"/>
              </w:rPr>
            </w:pPr>
          </w:p>
          <w:p w14:paraId="6EE7C7EA"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br/>
              <w:t xml:space="preserve"> </w:t>
            </w:r>
          </w:p>
          <w:p w14:paraId="4CED5F82" w14:textId="77777777" w:rsidR="00F63C8F" w:rsidRPr="005E6085" w:rsidRDefault="00F63C8F" w:rsidP="00F853E6">
            <w:pPr>
              <w:spacing w:line="480" w:lineRule="auto"/>
              <w:jc w:val="both"/>
              <w:rPr>
                <w:rFonts w:ascii="Arial" w:hAnsi="Arial" w:cs="Arial"/>
                <w:sz w:val="20"/>
                <w:szCs w:val="20"/>
              </w:rPr>
            </w:pPr>
          </w:p>
          <w:p w14:paraId="4975CFAC" w14:textId="77777777" w:rsidR="00F63C8F" w:rsidRPr="005E6085" w:rsidRDefault="00F63C8F" w:rsidP="00F853E6">
            <w:pPr>
              <w:spacing w:line="480" w:lineRule="auto"/>
              <w:jc w:val="both"/>
              <w:rPr>
                <w:rFonts w:ascii="Arial" w:hAnsi="Arial" w:cs="Arial"/>
                <w:sz w:val="20"/>
                <w:szCs w:val="20"/>
              </w:rPr>
            </w:pPr>
          </w:p>
          <w:p w14:paraId="46E7A539"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Accessibility and Convenience</w:t>
            </w:r>
            <w:r w:rsidRPr="005E6085">
              <w:rPr>
                <w:rFonts w:ascii="Arial" w:hAnsi="Arial" w:cs="Arial"/>
                <w:sz w:val="20"/>
                <w:szCs w:val="20"/>
              </w:rPr>
              <w:br/>
            </w:r>
          </w:p>
          <w:p w14:paraId="3FBA5240" w14:textId="77777777" w:rsidR="00F63C8F" w:rsidRPr="005E6085" w:rsidRDefault="00F63C8F" w:rsidP="00F853E6">
            <w:pPr>
              <w:spacing w:line="480" w:lineRule="auto"/>
              <w:jc w:val="both"/>
              <w:rPr>
                <w:rFonts w:ascii="Arial" w:hAnsi="Arial" w:cs="Arial"/>
                <w:sz w:val="20"/>
                <w:szCs w:val="20"/>
              </w:rPr>
            </w:pPr>
          </w:p>
          <w:p w14:paraId="0BA3E09C"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Social and Cultural Influences</w:t>
            </w:r>
            <w:r w:rsidRPr="005E6085">
              <w:rPr>
                <w:rFonts w:ascii="Arial" w:hAnsi="Arial" w:cs="Arial"/>
                <w:sz w:val="20"/>
                <w:szCs w:val="20"/>
              </w:rPr>
              <w:br/>
            </w:r>
          </w:p>
          <w:p w14:paraId="28EC7E6A" w14:textId="77777777" w:rsidR="00F63C8F" w:rsidRPr="005E6085" w:rsidRDefault="00F63C8F" w:rsidP="00F853E6">
            <w:pPr>
              <w:spacing w:line="480" w:lineRule="auto"/>
              <w:jc w:val="both"/>
              <w:rPr>
                <w:rFonts w:ascii="Arial" w:hAnsi="Arial" w:cs="Arial"/>
                <w:sz w:val="20"/>
                <w:szCs w:val="20"/>
              </w:rPr>
            </w:pPr>
          </w:p>
          <w:p w14:paraId="13BA75C3" w14:textId="77777777" w:rsidR="00F63C8F" w:rsidRPr="005E6085" w:rsidRDefault="00F63C8F" w:rsidP="00F853E6">
            <w:pPr>
              <w:spacing w:line="480" w:lineRule="auto"/>
              <w:jc w:val="both"/>
              <w:rPr>
                <w:rFonts w:ascii="Arial" w:hAnsi="Arial" w:cs="Arial"/>
                <w:sz w:val="20"/>
                <w:szCs w:val="20"/>
              </w:rPr>
            </w:pPr>
          </w:p>
          <w:p w14:paraId="734477BA" w14:textId="77777777" w:rsidR="00F63C8F" w:rsidRPr="005E6085" w:rsidRDefault="00F63C8F" w:rsidP="00F853E6">
            <w:pPr>
              <w:spacing w:line="480" w:lineRule="auto"/>
              <w:jc w:val="both"/>
              <w:rPr>
                <w:rFonts w:ascii="Arial" w:hAnsi="Arial" w:cs="Arial"/>
                <w:sz w:val="20"/>
                <w:szCs w:val="20"/>
              </w:rPr>
            </w:pPr>
          </w:p>
          <w:p w14:paraId="3C20123D"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Social media influence on food choices</w:t>
            </w:r>
          </w:p>
        </w:tc>
        <w:tc>
          <w:tcPr>
            <w:tcW w:w="6215" w:type="dxa"/>
          </w:tcPr>
          <w:p w14:paraId="35687F02" w14:textId="2C932AB4"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b/>
                <w:i/>
                <w:color w:val="000000"/>
                <w:sz w:val="20"/>
                <w:szCs w:val="20"/>
              </w:rPr>
              <w:t>“</w:t>
            </w:r>
            <w:r w:rsidRPr="005E6085">
              <w:rPr>
                <w:rFonts w:ascii="Arial" w:hAnsi="Arial" w:cs="Arial"/>
                <w:i/>
                <w:color w:val="000000"/>
                <w:sz w:val="20"/>
                <w:szCs w:val="20"/>
              </w:rPr>
              <w:t xml:space="preserve">I mean affordability is the biggest constraint in adopting sustainable food choices as if we go to market to purchase any food item which is organic or healthy it will be of higher prices. I have noticed many times that healthy foods are </w:t>
            </w:r>
            <w:proofErr w:type="gramStart"/>
            <w:r w:rsidRPr="005E6085">
              <w:rPr>
                <w:rFonts w:ascii="Arial" w:hAnsi="Arial" w:cs="Arial"/>
                <w:i/>
                <w:color w:val="000000"/>
                <w:sz w:val="20"/>
                <w:szCs w:val="20"/>
              </w:rPr>
              <w:t>more pricier</w:t>
            </w:r>
            <w:proofErr w:type="gramEnd"/>
            <w:r w:rsidRPr="005E6085">
              <w:rPr>
                <w:rFonts w:ascii="Arial" w:hAnsi="Arial" w:cs="Arial"/>
                <w:i/>
                <w:color w:val="000000"/>
                <w:sz w:val="20"/>
                <w:szCs w:val="20"/>
              </w:rPr>
              <w:t xml:space="preserve"> than unhealthy junk or processed food, so most people are attracted towards cheaper foods as they can’t afford to spend so much on healthy food even if they know that processed food is not </w:t>
            </w:r>
            <w:proofErr w:type="gramStart"/>
            <w:r w:rsidRPr="005E6085">
              <w:rPr>
                <w:rFonts w:ascii="Arial" w:hAnsi="Arial" w:cs="Arial"/>
                <w:i/>
                <w:color w:val="000000"/>
                <w:sz w:val="20"/>
                <w:szCs w:val="20"/>
              </w:rPr>
              <w:t>good ”</w:t>
            </w:r>
            <w:proofErr w:type="gramEnd"/>
            <w:r w:rsidRPr="005E6085">
              <w:rPr>
                <w:rFonts w:ascii="Arial" w:hAnsi="Arial" w:cs="Arial"/>
                <w:i/>
                <w:color w:val="000000"/>
                <w:sz w:val="20"/>
                <w:szCs w:val="20"/>
              </w:rPr>
              <w:t xml:space="preserve"> (P7, F,24)</w:t>
            </w:r>
          </w:p>
          <w:p w14:paraId="04DD4932" w14:textId="77777777"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p>
          <w:p w14:paraId="384DB1FF" w14:textId="1CD6DE80"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r w:rsidRPr="005E6085">
              <w:rPr>
                <w:rFonts w:ascii="Arial" w:hAnsi="Arial" w:cs="Arial"/>
                <w:i/>
                <w:color w:val="000000"/>
                <w:sz w:val="20"/>
                <w:szCs w:val="20"/>
              </w:rPr>
              <w:t>“In cities, there are organic food options available, but they are not trustworthy</w:t>
            </w:r>
            <w:r w:rsidR="00F70648" w:rsidRPr="005E6085">
              <w:rPr>
                <w:rFonts w:ascii="Arial" w:hAnsi="Arial" w:cs="Arial"/>
                <w:i/>
                <w:color w:val="000000"/>
                <w:sz w:val="20"/>
                <w:szCs w:val="20"/>
              </w:rPr>
              <w:t xml:space="preserve">. </w:t>
            </w:r>
            <w:r w:rsidRPr="005E6085">
              <w:rPr>
                <w:rFonts w:ascii="Arial" w:hAnsi="Arial" w:cs="Arial"/>
                <w:i/>
                <w:color w:val="000000"/>
                <w:sz w:val="20"/>
                <w:szCs w:val="20"/>
              </w:rPr>
              <w:t>But in many parts, organic foods are not available.” (P4, F,20)</w:t>
            </w:r>
          </w:p>
          <w:p w14:paraId="17B24B45" w14:textId="77777777"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p>
          <w:p w14:paraId="2DFE626B" w14:textId="2ABF9297"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r w:rsidRPr="005E6085">
              <w:rPr>
                <w:rFonts w:ascii="Arial" w:hAnsi="Arial" w:cs="Arial"/>
                <w:color w:val="000000"/>
                <w:sz w:val="20"/>
                <w:szCs w:val="20"/>
              </w:rPr>
              <w:t>“</w:t>
            </w:r>
            <w:r w:rsidRPr="005E6085">
              <w:rPr>
                <w:rFonts w:ascii="Arial" w:hAnsi="Arial" w:cs="Arial"/>
                <w:i/>
                <w:color w:val="000000"/>
                <w:sz w:val="20"/>
                <w:szCs w:val="20"/>
              </w:rPr>
              <w:t>If my friends are eating outside food, I would also like to join them even I know that this food is not healthy</w:t>
            </w:r>
            <w:r w:rsidR="00F70648" w:rsidRPr="005E6085">
              <w:rPr>
                <w:rFonts w:ascii="Arial" w:hAnsi="Arial" w:cs="Arial"/>
                <w:i/>
                <w:color w:val="000000"/>
                <w:sz w:val="20"/>
                <w:szCs w:val="20"/>
              </w:rPr>
              <w:t>. I</w:t>
            </w:r>
            <w:r w:rsidRPr="005E6085">
              <w:rPr>
                <w:rFonts w:ascii="Arial" w:hAnsi="Arial" w:cs="Arial"/>
                <w:i/>
                <w:color w:val="000000"/>
                <w:sz w:val="20"/>
                <w:szCs w:val="20"/>
              </w:rPr>
              <w:t>t is very difficult to avoid</w:t>
            </w:r>
            <w:r w:rsidR="00F70648" w:rsidRPr="005E6085">
              <w:rPr>
                <w:rFonts w:ascii="Arial" w:hAnsi="Arial" w:cs="Arial"/>
                <w:i/>
                <w:color w:val="000000"/>
                <w:sz w:val="20"/>
                <w:szCs w:val="20"/>
              </w:rPr>
              <w:t xml:space="preserve"> outside food</w:t>
            </w:r>
            <w:r w:rsidRPr="005E6085">
              <w:rPr>
                <w:rFonts w:ascii="Arial" w:hAnsi="Arial" w:cs="Arial"/>
                <w:i/>
                <w:color w:val="000000"/>
                <w:sz w:val="20"/>
                <w:szCs w:val="20"/>
              </w:rPr>
              <w:t xml:space="preserve"> with family and friends. Traditionally, we are non-vegetarians, so I also tend to consume animal-based food products” (P13, F,23)</w:t>
            </w:r>
          </w:p>
          <w:p w14:paraId="1312803C" w14:textId="3C424775" w:rsidR="00F63C8F" w:rsidRPr="005E6085" w:rsidRDefault="00F63C8F" w:rsidP="00F853E6">
            <w:pPr>
              <w:pBdr>
                <w:top w:val="nil"/>
                <w:left w:val="nil"/>
                <w:bottom w:val="nil"/>
                <w:right w:val="nil"/>
                <w:between w:val="nil"/>
              </w:pBd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“Our generation is very much active on social media and follow the trends. </w:t>
            </w:r>
            <w:proofErr w:type="gramStart"/>
            <w:r w:rsidR="00F70648" w:rsidRPr="005E6085">
              <w:rPr>
                <w:rFonts w:ascii="Arial" w:hAnsi="Arial" w:cs="Arial"/>
                <w:i/>
                <w:color w:val="000000"/>
                <w:sz w:val="20"/>
                <w:szCs w:val="20"/>
              </w:rPr>
              <w:t xml:space="preserve">When </w:t>
            </w:r>
            <w:r w:rsidRPr="005E6085">
              <w:rPr>
                <w:rFonts w:ascii="Arial" w:hAnsi="Arial" w:cs="Arial"/>
                <w:i/>
                <w:color w:val="000000"/>
                <w:sz w:val="20"/>
                <w:szCs w:val="20"/>
              </w:rPr>
              <w:t xml:space="preserve"> people</w:t>
            </w:r>
            <w:proofErr w:type="gramEnd"/>
            <w:r w:rsidRPr="005E6085">
              <w:rPr>
                <w:rFonts w:ascii="Arial" w:hAnsi="Arial" w:cs="Arial"/>
                <w:i/>
                <w:color w:val="000000"/>
                <w:sz w:val="20"/>
                <w:szCs w:val="20"/>
              </w:rPr>
              <w:t xml:space="preserve"> go to café</w:t>
            </w:r>
            <w:r w:rsidR="00F70648" w:rsidRPr="005E6085">
              <w:rPr>
                <w:rFonts w:ascii="Arial" w:hAnsi="Arial" w:cs="Arial"/>
                <w:i/>
                <w:color w:val="000000"/>
                <w:sz w:val="20"/>
                <w:szCs w:val="20"/>
              </w:rPr>
              <w:t>s</w:t>
            </w:r>
            <w:r w:rsidRPr="005E6085">
              <w:rPr>
                <w:rFonts w:ascii="Arial" w:hAnsi="Arial" w:cs="Arial"/>
                <w:i/>
                <w:color w:val="000000"/>
                <w:sz w:val="20"/>
                <w:szCs w:val="20"/>
              </w:rPr>
              <w:t xml:space="preserve"> and share what they ea</w:t>
            </w:r>
            <w:r w:rsidR="00F70648" w:rsidRPr="005E6085">
              <w:rPr>
                <w:rFonts w:ascii="Arial" w:hAnsi="Arial" w:cs="Arial"/>
                <w:i/>
                <w:color w:val="000000"/>
                <w:sz w:val="20"/>
                <w:szCs w:val="20"/>
              </w:rPr>
              <w:t>t</w:t>
            </w:r>
            <w:r w:rsidRPr="005E6085">
              <w:rPr>
                <w:rFonts w:ascii="Arial" w:hAnsi="Arial" w:cs="Arial"/>
                <w:i/>
                <w:color w:val="000000"/>
                <w:sz w:val="20"/>
                <w:szCs w:val="20"/>
              </w:rPr>
              <w:t xml:space="preserve">, then </w:t>
            </w:r>
            <w:proofErr w:type="gramStart"/>
            <w:r w:rsidRPr="005E6085">
              <w:rPr>
                <w:rFonts w:ascii="Arial" w:hAnsi="Arial" w:cs="Arial"/>
                <w:i/>
                <w:color w:val="000000"/>
                <w:sz w:val="20"/>
                <w:szCs w:val="20"/>
              </w:rPr>
              <w:t>I  also</w:t>
            </w:r>
            <w:proofErr w:type="gramEnd"/>
            <w:r w:rsidRPr="005E6085">
              <w:rPr>
                <w:rFonts w:ascii="Arial" w:hAnsi="Arial" w:cs="Arial"/>
                <w:i/>
                <w:color w:val="000000"/>
                <w:sz w:val="20"/>
                <w:szCs w:val="20"/>
              </w:rPr>
              <w:t xml:space="preserve"> want to go there and try the </w:t>
            </w:r>
            <w:r w:rsidRPr="005E6085">
              <w:rPr>
                <w:rFonts w:ascii="Arial" w:hAnsi="Arial" w:cs="Arial"/>
                <w:i/>
                <w:sz w:val="20"/>
                <w:szCs w:val="20"/>
              </w:rPr>
              <w:t>food. If any social</w:t>
            </w:r>
            <w:r w:rsidRPr="005E6085">
              <w:rPr>
                <w:rFonts w:ascii="Arial" w:hAnsi="Arial" w:cs="Arial"/>
                <w:i/>
                <w:color w:val="FF0000"/>
                <w:sz w:val="20"/>
                <w:szCs w:val="20"/>
              </w:rPr>
              <w:t xml:space="preserve"> </w:t>
            </w:r>
            <w:r w:rsidRPr="005E6085">
              <w:rPr>
                <w:rFonts w:ascii="Arial" w:hAnsi="Arial" w:cs="Arial"/>
                <w:i/>
                <w:color w:val="000000" w:themeColor="text1"/>
                <w:sz w:val="20"/>
                <w:szCs w:val="20"/>
              </w:rPr>
              <w:t xml:space="preserve">media content </w:t>
            </w:r>
            <w:r w:rsidRPr="005E6085">
              <w:rPr>
                <w:rFonts w:ascii="Arial" w:hAnsi="Arial" w:cs="Arial"/>
                <w:i/>
                <w:color w:val="000000"/>
                <w:sz w:val="20"/>
                <w:szCs w:val="20"/>
              </w:rPr>
              <w:lastRenderedPageBreak/>
              <w:t xml:space="preserve">creator is giving information about any food, we consider it true without finding that it is true or not. In my opinion, some people just eat out to </w:t>
            </w:r>
            <w:proofErr w:type="gramStart"/>
            <w:r w:rsidRPr="005E6085">
              <w:rPr>
                <w:rFonts w:ascii="Arial" w:hAnsi="Arial" w:cs="Arial"/>
                <w:i/>
                <w:sz w:val="20"/>
                <w:szCs w:val="20"/>
              </w:rPr>
              <w:t>show”  (</w:t>
            </w:r>
            <w:proofErr w:type="gramEnd"/>
            <w:r w:rsidRPr="005E6085">
              <w:rPr>
                <w:rFonts w:ascii="Arial" w:hAnsi="Arial" w:cs="Arial"/>
                <w:i/>
                <w:color w:val="000000"/>
                <w:sz w:val="20"/>
                <w:szCs w:val="20"/>
              </w:rPr>
              <w:t>P17, F,18)</w:t>
            </w:r>
          </w:p>
          <w:p w14:paraId="47CE3DB6" w14:textId="234F3DBC" w:rsidR="00F63C8F" w:rsidRPr="005E6085" w:rsidRDefault="00F63C8F" w:rsidP="00F853E6">
            <w:pP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“I think that social media is very helpful in knowing about sustainable food and nutrition as they give you information which is not in your academic syllabus and you will never read about it on your own. There are people on social media who are genuinely helping others by </w:t>
            </w:r>
            <w:r w:rsidR="00F70648" w:rsidRPr="005E6085">
              <w:rPr>
                <w:rFonts w:ascii="Arial" w:hAnsi="Arial" w:cs="Arial"/>
                <w:i/>
                <w:color w:val="000000"/>
                <w:sz w:val="20"/>
                <w:szCs w:val="20"/>
              </w:rPr>
              <w:t>creating awareness about</w:t>
            </w:r>
            <w:r w:rsidRPr="005E6085">
              <w:rPr>
                <w:rFonts w:ascii="Arial" w:hAnsi="Arial" w:cs="Arial"/>
                <w:i/>
                <w:color w:val="000000"/>
                <w:sz w:val="20"/>
                <w:szCs w:val="20"/>
              </w:rPr>
              <w:t xml:space="preserve"> healthy</w:t>
            </w:r>
            <w:r w:rsidR="00F70648" w:rsidRPr="005E6085">
              <w:rPr>
                <w:rFonts w:ascii="Arial" w:hAnsi="Arial" w:cs="Arial"/>
                <w:i/>
                <w:color w:val="000000"/>
                <w:sz w:val="20"/>
                <w:szCs w:val="20"/>
              </w:rPr>
              <w:t xml:space="preserve"> foods</w:t>
            </w:r>
            <w:r w:rsidRPr="005E6085">
              <w:rPr>
                <w:rFonts w:ascii="Arial" w:hAnsi="Arial" w:cs="Arial"/>
                <w:i/>
                <w:color w:val="000000"/>
                <w:sz w:val="20"/>
                <w:szCs w:val="20"/>
              </w:rPr>
              <w:t xml:space="preserve"> and how our food choices are impacting the environment. How to identify healthy foods, what to look for on food packs. Educating people more about environment friendly foods. in my point of view, social media is very helpful” (P6, F,23)</w:t>
            </w:r>
          </w:p>
          <w:p w14:paraId="4E2246A2" w14:textId="77777777" w:rsidR="00F63C8F" w:rsidRPr="005E6085" w:rsidRDefault="00F63C8F" w:rsidP="00F853E6">
            <w:pPr>
              <w:spacing w:line="480" w:lineRule="auto"/>
              <w:jc w:val="both"/>
              <w:rPr>
                <w:rFonts w:ascii="Arial" w:hAnsi="Arial" w:cs="Arial"/>
                <w:sz w:val="20"/>
                <w:szCs w:val="20"/>
              </w:rPr>
            </w:pPr>
          </w:p>
        </w:tc>
      </w:tr>
    </w:tbl>
    <w:p w14:paraId="5BE0E3A0" w14:textId="77777777" w:rsidR="00F63C8F" w:rsidRPr="005E6085" w:rsidRDefault="00F63C8F" w:rsidP="00F853E6">
      <w:pPr>
        <w:spacing w:line="480" w:lineRule="auto"/>
        <w:jc w:val="both"/>
        <w:rPr>
          <w:rFonts w:ascii="Arial" w:hAnsi="Arial" w:cs="Arial"/>
          <w:sz w:val="20"/>
          <w:szCs w:val="20"/>
        </w:rPr>
      </w:pPr>
    </w:p>
    <w:p w14:paraId="4911BDEC"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This qualitative study explored young adults’ knowledge, attitudes, and practices regarding sustainable diets, revealing significant gaps and highlighting the complexity of adopting such behaviours. Knowledge of sustainable and healthy diets varied widely: some participants were unfamiliar with the concept, while others showed partial understanding without a cohesive perspective. Only one participant articulated a comprehensive view. Overall, participants demonstrated limited awareness of how dietary choices affect the environment, with many perceiving ecological benefits as negligible.</w:t>
      </w:r>
    </w:p>
    <w:p w14:paraId="48AFE85E"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 xml:space="preserve">Participants associated sustainable eating with reducing packaged and processed foods, minimising waste, purchasing organic and plant-based options, and limiting meat consumption. The strongest motivations centred on avoiding processed foods, reducing waste, and buying local produce, reflecting the FAO’s multifaceted definition of sustainable diets (Steenson &amp; </w:t>
      </w:r>
      <w:proofErr w:type="spellStart"/>
      <w:r w:rsidRPr="005E6085">
        <w:rPr>
          <w:rFonts w:ascii="Arial" w:hAnsi="Arial" w:cs="Arial"/>
          <w:sz w:val="20"/>
          <w:szCs w:val="20"/>
        </w:rPr>
        <w:t>Buttriss</w:t>
      </w:r>
      <w:proofErr w:type="spellEnd"/>
      <w:r w:rsidRPr="005E6085">
        <w:rPr>
          <w:rFonts w:ascii="Arial" w:hAnsi="Arial" w:cs="Arial"/>
          <w:sz w:val="20"/>
          <w:szCs w:val="20"/>
        </w:rPr>
        <w:t>, 2020). However, health considerations dominated decision-making, while environmental factors remained secondary, echoing earlier findings (Hoek et al., 2016; De Boer et al., 2015). Awareness of the carbon footprint of food was minimal, with only two participants demonstrating knowledge of its implications.</w:t>
      </w:r>
    </w:p>
    <w:p w14:paraId="1F722BA0"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 xml:space="preserve">Preference for local and seasonal produce was widespread, valued for freshness, affordability, and support of small-scale farmers. Yet, family influence, accessibility, and cost constraints strongly shaped dietary practices, limiting independent decision-making. While some participants reported proactive behaviours such as waste reduction and </w:t>
      </w:r>
      <w:r w:rsidRPr="005E6085">
        <w:rPr>
          <w:rFonts w:ascii="Arial" w:hAnsi="Arial" w:cs="Arial"/>
          <w:sz w:val="20"/>
          <w:szCs w:val="20"/>
        </w:rPr>
        <w:lastRenderedPageBreak/>
        <w:t xml:space="preserve">using reusable bags, others were inattentive to their habits. Despite motivation to adopt sustainable diets, barriers such as limited food literacy, lack of cooking skills, time constraints, insufficient knowledge, and higher costs remained prominent (Hartmann &amp; Siegrist, 2017; </w:t>
      </w:r>
      <w:proofErr w:type="spellStart"/>
      <w:r w:rsidRPr="005E6085">
        <w:rPr>
          <w:rFonts w:ascii="Arial" w:hAnsi="Arial" w:cs="Arial"/>
          <w:sz w:val="20"/>
          <w:szCs w:val="20"/>
        </w:rPr>
        <w:t>Reipurth</w:t>
      </w:r>
      <w:proofErr w:type="spellEnd"/>
      <w:r w:rsidRPr="005E6085">
        <w:rPr>
          <w:rFonts w:ascii="Arial" w:hAnsi="Arial" w:cs="Arial"/>
          <w:sz w:val="20"/>
          <w:szCs w:val="20"/>
        </w:rPr>
        <w:t xml:space="preserve"> et al., 2018; Fox et al., 2021).</w:t>
      </w:r>
    </w:p>
    <w:p w14:paraId="7A006BEB"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Economic and socio-cultural challenges were repeatedly cited as obstacles, with social media emerging as both an enabler and barrier. Platforms such as Instagram and YouTube influenced behaviours by promoting nutritious foods for some, while encouraging indulgence in processed or fast food for others (Canet et al., 2021; Ventura et al., 2021). This dual role underscores the significance of media environments in shaping food practices.</w:t>
      </w:r>
    </w:p>
    <w:p w14:paraId="7D390B8E" w14:textId="70591CE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 xml:space="preserve">The findings affirm that young adults rarely connect food with environmental sustainability, and current practices remain minimal. Nonetheless, participants expressed willingness to learn and adopt healthier, more sustainable behaviours. Greater emphasis on education and eco-labelling is needed to strengthen public understanding of sustainable diets (Potter et al., 2021). However, awareness alone may not suffice to change behaviours, as highlighted by prior evidence of </w:t>
      </w:r>
      <w:r w:rsidR="0070009B" w:rsidRPr="0090220B">
        <w:rPr>
          <w:rFonts w:ascii="Arial" w:hAnsi="Arial" w:cs="Arial"/>
          <w:sz w:val="20"/>
          <w:szCs w:val="20"/>
          <w:highlight w:val="yellow"/>
        </w:rPr>
        <w:t xml:space="preserve">the </w:t>
      </w:r>
      <w:r w:rsidRPr="0090220B">
        <w:rPr>
          <w:rFonts w:ascii="Arial" w:hAnsi="Arial" w:cs="Arial"/>
          <w:sz w:val="20"/>
          <w:szCs w:val="20"/>
          <w:highlight w:val="yellow"/>
        </w:rPr>
        <w:t>limited</w:t>
      </w:r>
      <w:r w:rsidRPr="005E6085">
        <w:rPr>
          <w:rFonts w:ascii="Arial" w:hAnsi="Arial" w:cs="Arial"/>
          <w:sz w:val="20"/>
          <w:szCs w:val="20"/>
        </w:rPr>
        <w:t xml:space="preserve"> effectiveness of educational campaigns (Marteau, 2017). Thus, broader interventions are required.</w:t>
      </w:r>
    </w:p>
    <w:p w14:paraId="107D4A17"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A holistic approach that integrates nutritional, environmental, social, and cultural dimensions is essential for reshaping food systems (</w:t>
      </w:r>
      <w:proofErr w:type="spellStart"/>
      <w:r w:rsidRPr="005E6085">
        <w:rPr>
          <w:rFonts w:ascii="Arial" w:hAnsi="Arial" w:cs="Arial"/>
          <w:sz w:val="20"/>
          <w:szCs w:val="20"/>
        </w:rPr>
        <w:t>Fardet</w:t>
      </w:r>
      <w:proofErr w:type="spellEnd"/>
      <w:r w:rsidRPr="005E6085">
        <w:rPr>
          <w:rFonts w:ascii="Arial" w:hAnsi="Arial" w:cs="Arial"/>
          <w:sz w:val="20"/>
          <w:szCs w:val="20"/>
        </w:rPr>
        <w:t xml:space="preserve"> &amp; Rock, 2018). By identifying structural and behavioural barriers, this study contributes critical insights into how sustainable dietary practices may be better promoted among young adults. Educational initiatives must extend beyond awareness, embedding sustainability into curricula, media strategies, and community-level interventions. Collaboration with social media influencers and campaigns grounded in trustworthy information may further empower individuals to make informed dietary choices.</w:t>
      </w:r>
    </w:p>
    <w:p w14:paraId="318FFF71"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While the study’s findings are limited by its focus on young adults in India and a convenience sample, its implications resonate across broader contexts. The consistency of these findings with international evidence reinforces their relevance and the urgent need for targeted strategies to bridge the gap between knowledge and practice in sustainable nutrition.</w:t>
      </w:r>
    </w:p>
    <w:p w14:paraId="460D9A98" w14:textId="4B901445" w:rsidR="000228C8" w:rsidRPr="005E6085" w:rsidRDefault="000228C8" w:rsidP="005E6085">
      <w:pPr>
        <w:pBdr>
          <w:top w:val="nil"/>
          <w:left w:val="nil"/>
          <w:bottom w:val="nil"/>
          <w:right w:val="nil"/>
          <w:between w:val="nil"/>
        </w:pBdr>
        <w:spacing w:before="280" w:after="280" w:line="480" w:lineRule="auto"/>
        <w:rPr>
          <w:rFonts w:ascii="Arial" w:hAnsi="Arial" w:cs="Arial"/>
          <w:b/>
          <w:color w:val="000000"/>
          <w:sz w:val="22"/>
          <w:szCs w:val="22"/>
        </w:rPr>
      </w:pPr>
      <w:r w:rsidRPr="005E6085">
        <w:rPr>
          <w:rFonts w:ascii="Arial" w:hAnsi="Arial" w:cs="Arial"/>
          <w:b/>
          <w:color w:val="000000"/>
          <w:sz w:val="22"/>
          <w:szCs w:val="22"/>
        </w:rPr>
        <w:t>C</w:t>
      </w:r>
      <w:r w:rsidRPr="005E6085">
        <w:rPr>
          <w:rFonts w:ascii="Arial" w:hAnsi="Arial" w:cs="Arial"/>
          <w:b/>
          <w:sz w:val="22"/>
          <w:szCs w:val="22"/>
        </w:rPr>
        <w:t>ONCLUSION</w:t>
      </w:r>
    </w:p>
    <w:p w14:paraId="5E357263" w14:textId="14619892"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This study identifies significant gaps in young adults’ understanding and practice of sustainable nutrition. Health concerns strongly shaped food choices, while environmental impacts were rarely considered. Sustainable behaviours, such as reducing processed foods or waste, occurred but lacked intentionality. Family influence, limited autonomy, economic constraints, and social media shaped decisions, with minimal awareness of carbon footprints.</w:t>
      </w:r>
      <w:r w:rsidR="0070009B">
        <w:rPr>
          <w:rFonts w:ascii="Arial" w:hAnsi="Arial" w:cs="Arial"/>
          <w:sz w:val="20"/>
          <w:szCs w:val="20"/>
        </w:rPr>
        <w:t xml:space="preserve"> </w:t>
      </w:r>
      <w:r w:rsidRPr="005E6085">
        <w:rPr>
          <w:rFonts w:ascii="Arial" w:hAnsi="Arial" w:cs="Arial"/>
          <w:sz w:val="20"/>
          <w:szCs w:val="20"/>
        </w:rPr>
        <w:t xml:space="preserve">The findings highlight the urgent need to embed sustainability within nutrition education, supported by policies and community </w:t>
      </w:r>
      <w:r w:rsidRPr="005E6085">
        <w:rPr>
          <w:rFonts w:ascii="Arial" w:hAnsi="Arial" w:cs="Arial"/>
          <w:sz w:val="20"/>
          <w:szCs w:val="20"/>
        </w:rPr>
        <w:lastRenderedPageBreak/>
        <w:t>initiatives. Equipping young adults with knowledge and skills to align personal health with planetary well-being is essential for building resilient, sustainable food systems.</w:t>
      </w:r>
    </w:p>
    <w:p w14:paraId="36E0EE28" w14:textId="6FB40933" w:rsidR="009A369A" w:rsidRPr="005E6085" w:rsidRDefault="009A369A" w:rsidP="00CC6581">
      <w:pPr>
        <w:pStyle w:val="NormalWeb"/>
        <w:spacing w:line="480" w:lineRule="auto"/>
        <w:rPr>
          <w:rFonts w:ascii="Arial" w:hAnsi="Arial" w:cs="Arial"/>
          <w:b/>
          <w:bCs/>
          <w:sz w:val="20"/>
          <w:szCs w:val="20"/>
        </w:rPr>
      </w:pPr>
    </w:p>
    <w:p w14:paraId="718DB200" w14:textId="5FCC46F3" w:rsidR="009A369A" w:rsidRPr="0026698C" w:rsidRDefault="009A369A" w:rsidP="0026698C">
      <w:pPr>
        <w:pStyle w:val="NormalWeb"/>
        <w:spacing w:line="480" w:lineRule="auto"/>
        <w:rPr>
          <w:rFonts w:ascii="Arial" w:hAnsi="Arial" w:cs="Arial"/>
          <w:b/>
          <w:bCs/>
          <w:sz w:val="22"/>
          <w:szCs w:val="22"/>
        </w:rPr>
      </w:pPr>
      <w:r w:rsidRPr="0026698C">
        <w:rPr>
          <w:rFonts w:ascii="Arial" w:hAnsi="Arial" w:cs="Arial"/>
          <w:b/>
          <w:bCs/>
          <w:sz w:val="22"/>
          <w:szCs w:val="22"/>
        </w:rPr>
        <w:t>COMPETING INTERESTS</w:t>
      </w:r>
    </w:p>
    <w:p w14:paraId="39EA5385" w14:textId="6727648F" w:rsidR="00917F0D" w:rsidRDefault="009A369A" w:rsidP="0026698C">
      <w:pPr>
        <w:pStyle w:val="NormalWeb"/>
        <w:spacing w:line="480" w:lineRule="auto"/>
        <w:jc w:val="both"/>
        <w:rPr>
          <w:rFonts w:ascii="Arial" w:hAnsi="Arial" w:cs="Arial"/>
          <w:sz w:val="20"/>
          <w:szCs w:val="20"/>
          <w:shd w:val="clear" w:color="auto" w:fill="FFFFFF"/>
        </w:rPr>
      </w:pPr>
      <w:r w:rsidRPr="005E6085">
        <w:rPr>
          <w:rFonts w:ascii="Arial" w:hAnsi="Arial" w:cs="Arial"/>
          <w:sz w:val="20"/>
          <w:szCs w:val="20"/>
          <w:shd w:val="clear" w:color="auto" w:fill="FFFFFF"/>
        </w:rPr>
        <w:t>Authors have declared that no competing interests exist.</w:t>
      </w:r>
    </w:p>
    <w:p w14:paraId="6D49B184" w14:textId="3F2C008D" w:rsidR="003D0F26" w:rsidRDefault="003D0F26" w:rsidP="0026698C">
      <w:pPr>
        <w:pStyle w:val="NormalWeb"/>
        <w:spacing w:line="480" w:lineRule="auto"/>
        <w:jc w:val="both"/>
        <w:rPr>
          <w:rFonts w:ascii="Arial" w:hAnsi="Arial" w:cs="Arial"/>
          <w:sz w:val="20"/>
          <w:szCs w:val="20"/>
        </w:rPr>
      </w:pPr>
    </w:p>
    <w:p w14:paraId="1643F15A" w14:textId="77777777" w:rsidR="003D0F26" w:rsidRPr="009C5487" w:rsidRDefault="003D0F26" w:rsidP="003D0F26">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478EBD9F"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A0D51E1"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C0B0BC3"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ECF2EAD"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3E7FFB"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1C0B7EB"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95C9667" w14:textId="77777777" w:rsidR="003D0F26" w:rsidRPr="009C5487" w:rsidRDefault="003D0F26" w:rsidP="003D0F2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3002B3B4" w14:textId="77777777" w:rsidR="003D0F26" w:rsidRPr="009C5487" w:rsidRDefault="003D0F26" w:rsidP="003D0F26">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161DF4C5" w14:textId="77777777" w:rsidR="003D0F26" w:rsidRPr="005E6085" w:rsidRDefault="003D0F26" w:rsidP="0026698C">
      <w:pPr>
        <w:pStyle w:val="NormalWeb"/>
        <w:spacing w:line="480" w:lineRule="auto"/>
        <w:jc w:val="both"/>
        <w:rPr>
          <w:rFonts w:ascii="Arial" w:hAnsi="Arial" w:cs="Arial"/>
          <w:sz w:val="20"/>
          <w:szCs w:val="20"/>
        </w:rPr>
      </w:pPr>
    </w:p>
    <w:p w14:paraId="609CC3DA" w14:textId="77777777" w:rsidR="00E32181" w:rsidRPr="0026698C" w:rsidRDefault="000228C8" w:rsidP="0026698C">
      <w:pPr>
        <w:spacing w:line="480" w:lineRule="auto"/>
        <w:rPr>
          <w:rFonts w:ascii="Arial" w:hAnsi="Arial" w:cs="Arial"/>
          <w:b/>
          <w:sz w:val="22"/>
          <w:szCs w:val="22"/>
        </w:rPr>
      </w:pPr>
      <w:r w:rsidRPr="0026698C">
        <w:rPr>
          <w:rFonts w:ascii="Arial" w:hAnsi="Arial" w:cs="Arial"/>
          <w:b/>
          <w:sz w:val="22"/>
          <w:szCs w:val="22"/>
        </w:rPr>
        <w:t>REFERENCES</w:t>
      </w:r>
    </w:p>
    <w:p w14:paraId="79125D9B" w14:textId="77777777" w:rsidR="000228C8" w:rsidRPr="005E6085" w:rsidRDefault="000228C8" w:rsidP="00F853E6">
      <w:pPr>
        <w:pStyle w:val="ListParagraph"/>
        <w:numPr>
          <w:ilvl w:val="0"/>
          <w:numId w:val="4"/>
        </w:numPr>
        <w:spacing w:line="480" w:lineRule="auto"/>
        <w:jc w:val="both"/>
        <w:rPr>
          <w:rFonts w:ascii="Arial" w:hAnsi="Arial" w:cs="Arial"/>
          <w:b/>
          <w:sz w:val="20"/>
          <w:szCs w:val="20"/>
        </w:rPr>
      </w:pPr>
      <w:r w:rsidRPr="005E6085">
        <w:rPr>
          <w:rFonts w:ascii="Arial" w:hAnsi="Arial" w:cs="Arial"/>
          <w:sz w:val="20"/>
          <w:szCs w:val="20"/>
        </w:rPr>
        <w:t xml:space="preserve">Andrade C, Menon V, Ameen S and Praharaj SK. 2020. Designing and conducting knowledge, attitude, and practice surveys in psychiatry: practical guidance. </w:t>
      </w:r>
      <w:r w:rsidRPr="005E6085">
        <w:rPr>
          <w:rStyle w:val="Emphasis"/>
          <w:rFonts w:ascii="Arial" w:hAnsi="Arial" w:cs="Arial"/>
          <w:sz w:val="20"/>
          <w:szCs w:val="20"/>
        </w:rPr>
        <w:t>Indian J. Psychol. Med.</w:t>
      </w:r>
      <w:r w:rsidRPr="005E6085">
        <w:rPr>
          <w:rFonts w:ascii="Arial" w:hAnsi="Arial" w:cs="Arial"/>
          <w:sz w:val="20"/>
          <w:szCs w:val="20"/>
        </w:rPr>
        <w:t xml:space="preserve"> 42(5): 478-81.</w:t>
      </w:r>
    </w:p>
    <w:p w14:paraId="56AF24B8" w14:textId="54BC878A"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Branca F, Lartey A, </w:t>
      </w:r>
      <w:proofErr w:type="spellStart"/>
      <w:r w:rsidRPr="005E6085">
        <w:rPr>
          <w:rFonts w:ascii="Arial" w:hAnsi="Arial" w:cs="Arial"/>
          <w:sz w:val="20"/>
          <w:szCs w:val="20"/>
        </w:rPr>
        <w:t>Oenema</w:t>
      </w:r>
      <w:proofErr w:type="spellEnd"/>
      <w:r w:rsidRPr="005E6085">
        <w:rPr>
          <w:rFonts w:ascii="Arial" w:hAnsi="Arial" w:cs="Arial"/>
          <w:sz w:val="20"/>
          <w:szCs w:val="20"/>
        </w:rPr>
        <w:t xml:space="preserve"> S, Aguayo V, </w:t>
      </w:r>
      <w:proofErr w:type="spellStart"/>
      <w:r w:rsidRPr="005E6085">
        <w:rPr>
          <w:rFonts w:ascii="Arial" w:hAnsi="Arial" w:cs="Arial"/>
          <w:sz w:val="20"/>
          <w:szCs w:val="20"/>
        </w:rPr>
        <w:t>Stordalen</w:t>
      </w:r>
      <w:proofErr w:type="spellEnd"/>
      <w:r w:rsidRPr="005E6085">
        <w:rPr>
          <w:rFonts w:ascii="Arial" w:hAnsi="Arial" w:cs="Arial"/>
          <w:sz w:val="20"/>
          <w:szCs w:val="20"/>
        </w:rPr>
        <w:t xml:space="preserve"> GA, Richardson R, Arvelo M and Afshin A. 2019. Transforming the food system to fight non-communicable diseases. </w:t>
      </w:r>
      <w:r w:rsidRPr="005E6085">
        <w:rPr>
          <w:rStyle w:val="Emphasis"/>
          <w:rFonts w:ascii="Arial" w:hAnsi="Arial" w:cs="Arial"/>
          <w:sz w:val="20"/>
          <w:szCs w:val="20"/>
        </w:rPr>
        <w:t>BMJ.</w:t>
      </w:r>
      <w:r w:rsidRPr="005E6085">
        <w:rPr>
          <w:rFonts w:ascii="Arial" w:hAnsi="Arial" w:cs="Arial"/>
          <w:sz w:val="20"/>
          <w:szCs w:val="20"/>
        </w:rPr>
        <w:t xml:space="preserve"> l296.</w:t>
      </w:r>
    </w:p>
    <w:p w14:paraId="182083E8"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Clarke V and Braun V. 2013. Teaching thematic analysis: overcoming challenges and developing strategies for effective learning</w:t>
      </w:r>
      <w:r w:rsidRPr="005E6085">
        <w:rPr>
          <w:rFonts w:ascii="Arial" w:hAnsi="Arial" w:cs="Arial"/>
          <w:i/>
          <w:iCs/>
          <w:sz w:val="20"/>
          <w:szCs w:val="20"/>
        </w:rPr>
        <w:t xml:space="preserve">. </w:t>
      </w:r>
      <w:r w:rsidRPr="005E6085">
        <w:rPr>
          <w:rStyle w:val="Emphasis"/>
          <w:rFonts w:ascii="Arial" w:hAnsi="Arial" w:cs="Arial"/>
          <w:sz w:val="20"/>
          <w:szCs w:val="20"/>
        </w:rPr>
        <w:t>Psychol.</w:t>
      </w:r>
      <w:r w:rsidRPr="005E6085">
        <w:rPr>
          <w:rFonts w:ascii="Arial" w:hAnsi="Arial" w:cs="Arial"/>
          <w:sz w:val="20"/>
          <w:szCs w:val="20"/>
        </w:rPr>
        <w:t xml:space="preserve"> 26(2)</w:t>
      </w:r>
    </w:p>
    <w:p w14:paraId="327125B0"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70009B">
        <w:rPr>
          <w:rFonts w:ascii="Arial" w:hAnsi="Arial" w:cs="Arial"/>
          <w:sz w:val="20"/>
          <w:szCs w:val="20"/>
          <w:lang w:val="es-US"/>
        </w:rPr>
        <w:t>Crippa</w:t>
      </w:r>
      <w:proofErr w:type="spellEnd"/>
      <w:r w:rsidRPr="0070009B">
        <w:rPr>
          <w:rFonts w:ascii="Arial" w:hAnsi="Arial" w:cs="Arial"/>
          <w:sz w:val="20"/>
          <w:szCs w:val="20"/>
          <w:lang w:val="es-US"/>
        </w:rPr>
        <w:t xml:space="preserve"> M, </w:t>
      </w:r>
      <w:proofErr w:type="spellStart"/>
      <w:r w:rsidRPr="0070009B">
        <w:rPr>
          <w:rFonts w:ascii="Arial" w:hAnsi="Arial" w:cs="Arial"/>
          <w:sz w:val="20"/>
          <w:szCs w:val="20"/>
          <w:lang w:val="es-US"/>
        </w:rPr>
        <w:t>Solazzo</w:t>
      </w:r>
      <w:proofErr w:type="spellEnd"/>
      <w:r w:rsidRPr="0070009B">
        <w:rPr>
          <w:rFonts w:ascii="Arial" w:hAnsi="Arial" w:cs="Arial"/>
          <w:sz w:val="20"/>
          <w:szCs w:val="20"/>
          <w:lang w:val="es-US"/>
        </w:rPr>
        <w:t xml:space="preserve"> E, </w:t>
      </w:r>
      <w:proofErr w:type="spellStart"/>
      <w:r w:rsidRPr="0070009B">
        <w:rPr>
          <w:rFonts w:ascii="Arial" w:hAnsi="Arial" w:cs="Arial"/>
          <w:sz w:val="20"/>
          <w:szCs w:val="20"/>
          <w:lang w:val="es-US"/>
        </w:rPr>
        <w:t>Guizzardi</w:t>
      </w:r>
      <w:proofErr w:type="spellEnd"/>
      <w:r w:rsidRPr="0070009B">
        <w:rPr>
          <w:rFonts w:ascii="Arial" w:hAnsi="Arial" w:cs="Arial"/>
          <w:sz w:val="20"/>
          <w:szCs w:val="20"/>
          <w:lang w:val="es-US"/>
        </w:rPr>
        <w:t xml:space="preserve"> D, </w:t>
      </w:r>
      <w:proofErr w:type="spellStart"/>
      <w:r w:rsidRPr="0070009B">
        <w:rPr>
          <w:rFonts w:ascii="Arial" w:hAnsi="Arial" w:cs="Arial"/>
          <w:sz w:val="20"/>
          <w:szCs w:val="20"/>
          <w:lang w:val="es-US"/>
        </w:rPr>
        <w:t>Monforti-Ferrario</w:t>
      </w:r>
      <w:proofErr w:type="spellEnd"/>
      <w:r w:rsidRPr="0070009B">
        <w:rPr>
          <w:rFonts w:ascii="Arial" w:hAnsi="Arial" w:cs="Arial"/>
          <w:sz w:val="20"/>
          <w:szCs w:val="20"/>
          <w:lang w:val="es-US"/>
        </w:rPr>
        <w:t xml:space="preserve"> F, </w:t>
      </w:r>
      <w:proofErr w:type="spellStart"/>
      <w:r w:rsidRPr="0070009B">
        <w:rPr>
          <w:rFonts w:ascii="Arial" w:hAnsi="Arial" w:cs="Arial"/>
          <w:sz w:val="20"/>
          <w:szCs w:val="20"/>
          <w:lang w:val="es-US"/>
        </w:rPr>
        <w:t>Tubiello</w:t>
      </w:r>
      <w:proofErr w:type="spellEnd"/>
      <w:r w:rsidRPr="0070009B">
        <w:rPr>
          <w:rFonts w:ascii="Arial" w:hAnsi="Arial" w:cs="Arial"/>
          <w:sz w:val="20"/>
          <w:szCs w:val="20"/>
          <w:lang w:val="es-US"/>
        </w:rPr>
        <w:t xml:space="preserve"> FN and </w:t>
      </w:r>
      <w:proofErr w:type="spellStart"/>
      <w:r w:rsidRPr="0070009B">
        <w:rPr>
          <w:rFonts w:ascii="Arial" w:hAnsi="Arial" w:cs="Arial"/>
          <w:sz w:val="20"/>
          <w:szCs w:val="20"/>
          <w:lang w:val="es-US"/>
        </w:rPr>
        <w:t>Leip</w:t>
      </w:r>
      <w:proofErr w:type="spellEnd"/>
      <w:r w:rsidRPr="0070009B">
        <w:rPr>
          <w:rFonts w:ascii="Arial" w:hAnsi="Arial" w:cs="Arial"/>
          <w:sz w:val="20"/>
          <w:szCs w:val="20"/>
          <w:lang w:val="es-US"/>
        </w:rPr>
        <w:t xml:space="preserve"> A. 2021. </w:t>
      </w:r>
      <w:r w:rsidRPr="005E6085">
        <w:rPr>
          <w:rFonts w:ascii="Arial" w:hAnsi="Arial" w:cs="Arial"/>
          <w:sz w:val="20"/>
          <w:szCs w:val="20"/>
        </w:rPr>
        <w:t xml:space="preserve">Food systems are responsible for a third of global anthropogenic GHG emissions. </w:t>
      </w:r>
      <w:r w:rsidRPr="005E6085">
        <w:rPr>
          <w:rStyle w:val="Emphasis"/>
          <w:rFonts w:ascii="Arial" w:hAnsi="Arial" w:cs="Arial"/>
          <w:sz w:val="20"/>
          <w:szCs w:val="20"/>
        </w:rPr>
        <w:t>Nat. Food.</w:t>
      </w:r>
      <w:r w:rsidRPr="005E6085">
        <w:rPr>
          <w:rFonts w:ascii="Arial" w:hAnsi="Arial" w:cs="Arial"/>
          <w:sz w:val="20"/>
          <w:szCs w:val="20"/>
        </w:rPr>
        <w:t xml:space="preserve"> 2(3): 198-209.</w:t>
      </w:r>
    </w:p>
    <w:p w14:paraId="39BF9293"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De Boer J, De Witt A and </w:t>
      </w:r>
      <w:proofErr w:type="spellStart"/>
      <w:r w:rsidRPr="005E6085">
        <w:rPr>
          <w:rFonts w:ascii="Arial" w:hAnsi="Arial" w:cs="Arial"/>
          <w:sz w:val="20"/>
          <w:szCs w:val="20"/>
        </w:rPr>
        <w:t>Aiking</w:t>
      </w:r>
      <w:proofErr w:type="spellEnd"/>
      <w:r w:rsidRPr="005E6085">
        <w:rPr>
          <w:rFonts w:ascii="Arial" w:hAnsi="Arial" w:cs="Arial"/>
          <w:sz w:val="20"/>
          <w:szCs w:val="20"/>
        </w:rPr>
        <w:t xml:space="preserve"> H. 2015. Help the climate, change your diet: a cross-sectional study on how to involve consumers in a transition to a low-carbon society. </w:t>
      </w:r>
      <w:r w:rsidRPr="005E6085">
        <w:rPr>
          <w:rStyle w:val="Emphasis"/>
          <w:rFonts w:ascii="Arial" w:hAnsi="Arial" w:cs="Arial"/>
          <w:sz w:val="20"/>
          <w:szCs w:val="20"/>
        </w:rPr>
        <w:t>Appetite.</w:t>
      </w:r>
      <w:r w:rsidRPr="005E6085">
        <w:rPr>
          <w:rFonts w:ascii="Arial" w:hAnsi="Arial" w:cs="Arial"/>
          <w:sz w:val="20"/>
          <w:szCs w:val="20"/>
        </w:rPr>
        <w:t xml:space="preserve"> 98: 19-27.</w:t>
      </w:r>
    </w:p>
    <w:p w14:paraId="0566EFBE"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lastRenderedPageBreak/>
        <w:t>Desbouys</w:t>
      </w:r>
      <w:proofErr w:type="spellEnd"/>
      <w:r w:rsidRPr="005E6085">
        <w:rPr>
          <w:rFonts w:ascii="Arial" w:hAnsi="Arial" w:cs="Arial"/>
          <w:sz w:val="20"/>
          <w:szCs w:val="20"/>
        </w:rPr>
        <w:t xml:space="preserve"> L, De Ridder K, Rouche M and </w:t>
      </w:r>
      <w:proofErr w:type="spellStart"/>
      <w:r w:rsidRPr="005E6085">
        <w:rPr>
          <w:rFonts w:ascii="Arial" w:hAnsi="Arial" w:cs="Arial"/>
          <w:sz w:val="20"/>
          <w:szCs w:val="20"/>
        </w:rPr>
        <w:t>Castetbon</w:t>
      </w:r>
      <w:proofErr w:type="spellEnd"/>
      <w:r w:rsidRPr="005E6085">
        <w:rPr>
          <w:rFonts w:ascii="Arial" w:hAnsi="Arial" w:cs="Arial"/>
          <w:sz w:val="20"/>
          <w:szCs w:val="20"/>
        </w:rPr>
        <w:t xml:space="preserve"> K. 2019. Food consumption in adolescents and young adults: age-specific socio-economic and cultural disparities (Belgian Food Consumption Survey 2014). </w:t>
      </w:r>
      <w:r w:rsidRPr="005E6085">
        <w:rPr>
          <w:rStyle w:val="Emphasis"/>
          <w:rFonts w:ascii="Arial" w:hAnsi="Arial" w:cs="Arial"/>
          <w:sz w:val="20"/>
          <w:szCs w:val="20"/>
        </w:rPr>
        <w:t>Nutrients.</w:t>
      </w:r>
      <w:r w:rsidRPr="005E6085">
        <w:rPr>
          <w:rFonts w:ascii="Arial" w:hAnsi="Arial" w:cs="Arial"/>
          <w:sz w:val="20"/>
          <w:szCs w:val="20"/>
        </w:rPr>
        <w:t xml:space="preserve"> 11(7): 1520.</w:t>
      </w:r>
    </w:p>
    <w:p w14:paraId="5907F36F"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Duncan J, DeClerck F, </w:t>
      </w:r>
      <w:proofErr w:type="spellStart"/>
      <w:r w:rsidRPr="005E6085">
        <w:rPr>
          <w:rFonts w:ascii="Arial" w:hAnsi="Arial" w:cs="Arial"/>
          <w:sz w:val="20"/>
          <w:szCs w:val="20"/>
        </w:rPr>
        <w:t>Báldi</w:t>
      </w:r>
      <w:proofErr w:type="spellEnd"/>
      <w:r w:rsidRPr="005E6085">
        <w:rPr>
          <w:rFonts w:ascii="Arial" w:hAnsi="Arial" w:cs="Arial"/>
          <w:sz w:val="20"/>
          <w:szCs w:val="20"/>
        </w:rPr>
        <w:t xml:space="preserve"> A, Treyer S, </w:t>
      </w:r>
      <w:proofErr w:type="spellStart"/>
      <w:r w:rsidRPr="005E6085">
        <w:rPr>
          <w:rFonts w:ascii="Arial" w:hAnsi="Arial" w:cs="Arial"/>
          <w:sz w:val="20"/>
          <w:szCs w:val="20"/>
        </w:rPr>
        <w:t>Aschemann</w:t>
      </w:r>
      <w:proofErr w:type="spellEnd"/>
      <w:r w:rsidRPr="005E6085">
        <w:rPr>
          <w:rFonts w:ascii="Arial" w:hAnsi="Arial" w:cs="Arial"/>
          <w:sz w:val="20"/>
          <w:szCs w:val="20"/>
        </w:rPr>
        <w:t xml:space="preserve">-Witzel J, </w:t>
      </w:r>
      <w:proofErr w:type="spellStart"/>
      <w:r w:rsidRPr="005E6085">
        <w:rPr>
          <w:rFonts w:ascii="Arial" w:hAnsi="Arial" w:cs="Arial"/>
          <w:sz w:val="20"/>
          <w:szCs w:val="20"/>
        </w:rPr>
        <w:t>Cuhls</w:t>
      </w:r>
      <w:proofErr w:type="spellEnd"/>
      <w:r w:rsidRPr="005E6085">
        <w:rPr>
          <w:rFonts w:ascii="Arial" w:hAnsi="Arial" w:cs="Arial"/>
          <w:sz w:val="20"/>
          <w:szCs w:val="20"/>
        </w:rPr>
        <w:t xml:space="preserve"> K, </w:t>
      </w:r>
      <w:proofErr w:type="spellStart"/>
      <w:r w:rsidRPr="005E6085">
        <w:rPr>
          <w:rFonts w:ascii="Arial" w:hAnsi="Arial" w:cs="Arial"/>
          <w:sz w:val="20"/>
          <w:szCs w:val="20"/>
        </w:rPr>
        <w:t>Ahrné</w:t>
      </w:r>
      <w:proofErr w:type="spellEnd"/>
      <w:r w:rsidRPr="005E6085">
        <w:rPr>
          <w:rFonts w:ascii="Arial" w:hAnsi="Arial" w:cs="Arial"/>
          <w:sz w:val="20"/>
          <w:szCs w:val="20"/>
        </w:rPr>
        <w:t xml:space="preserve"> L, </w:t>
      </w:r>
      <w:proofErr w:type="spellStart"/>
      <w:r w:rsidRPr="005E6085">
        <w:rPr>
          <w:rFonts w:ascii="Arial" w:hAnsi="Arial" w:cs="Arial"/>
          <w:sz w:val="20"/>
          <w:szCs w:val="20"/>
        </w:rPr>
        <w:t>Bisoffi</w:t>
      </w:r>
      <w:proofErr w:type="spellEnd"/>
      <w:r w:rsidRPr="005E6085">
        <w:rPr>
          <w:rFonts w:ascii="Arial" w:hAnsi="Arial" w:cs="Arial"/>
          <w:sz w:val="20"/>
          <w:szCs w:val="20"/>
        </w:rPr>
        <w:t xml:space="preserve"> S, Grando S, </w:t>
      </w:r>
      <w:proofErr w:type="spellStart"/>
      <w:r w:rsidRPr="005E6085">
        <w:rPr>
          <w:rFonts w:ascii="Arial" w:hAnsi="Arial" w:cs="Arial"/>
          <w:sz w:val="20"/>
          <w:szCs w:val="20"/>
        </w:rPr>
        <w:t>Guobys</w:t>
      </w:r>
      <w:proofErr w:type="spellEnd"/>
      <w:r w:rsidRPr="005E6085">
        <w:rPr>
          <w:rFonts w:ascii="Arial" w:hAnsi="Arial" w:cs="Arial"/>
          <w:sz w:val="20"/>
          <w:szCs w:val="20"/>
        </w:rPr>
        <w:t xml:space="preserve"> L, Kohl J, Hansen HO, Hudson RL, </w:t>
      </w:r>
      <w:proofErr w:type="spellStart"/>
      <w:r w:rsidRPr="005E6085">
        <w:rPr>
          <w:rFonts w:ascii="Arial" w:hAnsi="Arial" w:cs="Arial"/>
          <w:sz w:val="20"/>
          <w:szCs w:val="20"/>
        </w:rPr>
        <w:t>Lutzeyer</w:t>
      </w:r>
      <w:proofErr w:type="spellEnd"/>
      <w:r w:rsidRPr="005E6085">
        <w:rPr>
          <w:rFonts w:ascii="Arial" w:hAnsi="Arial" w:cs="Arial"/>
          <w:sz w:val="20"/>
          <w:szCs w:val="20"/>
        </w:rPr>
        <w:t xml:space="preserve"> H, Nielsen VH, Ruiz B, Saggau E, </w:t>
      </w:r>
      <w:proofErr w:type="spellStart"/>
      <w:r w:rsidRPr="005E6085">
        <w:rPr>
          <w:rFonts w:ascii="Arial" w:hAnsi="Arial" w:cs="Arial"/>
          <w:sz w:val="20"/>
          <w:szCs w:val="20"/>
        </w:rPr>
        <w:t>Siebielec</w:t>
      </w:r>
      <w:proofErr w:type="spellEnd"/>
      <w:r w:rsidRPr="005E6085">
        <w:rPr>
          <w:rFonts w:ascii="Arial" w:hAnsi="Arial" w:cs="Arial"/>
          <w:sz w:val="20"/>
          <w:szCs w:val="20"/>
        </w:rPr>
        <w:t xml:space="preserve"> G, &amp; Brunori G. 2022. Democratic directionality for transformative food systems research. </w:t>
      </w:r>
      <w:r w:rsidRPr="005E6085">
        <w:rPr>
          <w:rStyle w:val="Emphasis"/>
          <w:rFonts w:ascii="Arial" w:hAnsi="Arial" w:cs="Arial"/>
          <w:sz w:val="20"/>
          <w:szCs w:val="20"/>
        </w:rPr>
        <w:t>Nat. Food.</w:t>
      </w:r>
      <w:r w:rsidRPr="005E6085">
        <w:rPr>
          <w:rFonts w:ascii="Arial" w:hAnsi="Arial" w:cs="Arial"/>
          <w:sz w:val="20"/>
          <w:szCs w:val="20"/>
        </w:rPr>
        <w:t xml:space="preserve"> 3(3): 183-86.</w:t>
      </w:r>
    </w:p>
    <w:p w14:paraId="2112D7FF"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Fardet</w:t>
      </w:r>
      <w:proofErr w:type="spellEnd"/>
      <w:r w:rsidRPr="005E6085">
        <w:rPr>
          <w:rFonts w:ascii="Arial" w:hAnsi="Arial" w:cs="Arial"/>
          <w:sz w:val="20"/>
          <w:szCs w:val="20"/>
        </w:rPr>
        <w:t xml:space="preserve"> A and Rock E. 2018. Perspective: reductionist nutrition research has meaning only within the framework of holistic and ethical thinking. </w:t>
      </w:r>
      <w:r w:rsidRPr="005E6085">
        <w:rPr>
          <w:rStyle w:val="Emphasis"/>
          <w:rFonts w:ascii="Arial" w:hAnsi="Arial" w:cs="Arial"/>
          <w:sz w:val="20"/>
          <w:szCs w:val="20"/>
        </w:rPr>
        <w:t xml:space="preserve">Adv. </w:t>
      </w:r>
      <w:proofErr w:type="spellStart"/>
      <w:r w:rsidRPr="005E6085">
        <w:rPr>
          <w:rStyle w:val="Emphasis"/>
          <w:rFonts w:ascii="Arial" w:hAnsi="Arial" w:cs="Arial"/>
          <w:sz w:val="20"/>
          <w:szCs w:val="20"/>
        </w:rPr>
        <w:t>Nutr</w:t>
      </w:r>
      <w:proofErr w:type="spellEnd"/>
      <w:r w:rsidRPr="005E6085">
        <w:rPr>
          <w:rStyle w:val="Emphasis"/>
          <w:rFonts w:ascii="Arial" w:hAnsi="Arial" w:cs="Arial"/>
          <w:sz w:val="20"/>
          <w:szCs w:val="20"/>
        </w:rPr>
        <w:t>.</w:t>
      </w:r>
      <w:r w:rsidRPr="005E6085">
        <w:rPr>
          <w:rFonts w:ascii="Arial" w:hAnsi="Arial" w:cs="Arial"/>
          <w:sz w:val="20"/>
          <w:szCs w:val="20"/>
        </w:rPr>
        <w:t xml:space="preserve"> 9(6): 655-70.</w:t>
      </w:r>
    </w:p>
    <w:p w14:paraId="6AF50FFA"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Food and Agriculture Organization of the United Nations. 2018. Food-based dietary guidelines.</w:t>
      </w:r>
      <w:hyperlink r:id="rId8" w:history="1">
        <w:r w:rsidR="00F02C7E" w:rsidRPr="005E6085">
          <w:rPr>
            <w:rStyle w:val="Hyperlink"/>
            <w:rFonts w:ascii="Arial" w:hAnsi="Arial" w:cs="Arial"/>
            <w:i/>
            <w:iCs/>
            <w:sz w:val="20"/>
            <w:szCs w:val="20"/>
          </w:rPr>
          <w:t>http://www.fao.org/nutrition/education/food-dietary-guidelines/home/en/</w:t>
        </w:r>
      </w:hyperlink>
      <w:r w:rsidRPr="005E6085">
        <w:rPr>
          <w:rFonts w:ascii="Arial" w:hAnsi="Arial" w:cs="Arial"/>
          <w:sz w:val="20"/>
          <w:szCs w:val="20"/>
        </w:rPr>
        <w:t>. Accessed 12 Mar. 2025.</w:t>
      </w:r>
    </w:p>
    <w:p w14:paraId="5672C874"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Fox EL, Davis C, Downs SM, McLaren R and Fanzo J. 2021. A focused ethnographic study on the role of health and sustainability in food choice decisions. </w:t>
      </w:r>
      <w:r w:rsidRPr="005E6085">
        <w:rPr>
          <w:rStyle w:val="Emphasis"/>
          <w:rFonts w:ascii="Arial" w:hAnsi="Arial" w:cs="Arial"/>
          <w:sz w:val="20"/>
          <w:szCs w:val="20"/>
        </w:rPr>
        <w:t>Appetite.</w:t>
      </w:r>
      <w:r w:rsidRPr="005E6085">
        <w:rPr>
          <w:rFonts w:ascii="Arial" w:hAnsi="Arial" w:cs="Arial"/>
          <w:sz w:val="20"/>
          <w:szCs w:val="20"/>
        </w:rPr>
        <w:t xml:space="preserve"> 165: 105319.</w:t>
      </w:r>
    </w:p>
    <w:p w14:paraId="0C80F3DE"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González-García S, Esteve-Llorens X, Moreira MT and Feijoo G. 2018. Carbon footprint and nutritional quality of different human dietary choices. </w:t>
      </w:r>
      <w:r w:rsidRPr="005E6085">
        <w:rPr>
          <w:rStyle w:val="Emphasis"/>
          <w:rFonts w:ascii="Arial" w:hAnsi="Arial" w:cs="Arial"/>
          <w:sz w:val="20"/>
          <w:szCs w:val="20"/>
        </w:rPr>
        <w:t>Sci. Total Environ.</w:t>
      </w:r>
      <w:r w:rsidRPr="005E6085">
        <w:rPr>
          <w:rFonts w:ascii="Arial" w:hAnsi="Arial" w:cs="Arial"/>
          <w:sz w:val="20"/>
          <w:szCs w:val="20"/>
        </w:rPr>
        <w:t xml:space="preserve"> 644: 77-94.</w:t>
      </w:r>
    </w:p>
    <w:p w14:paraId="4A184A70"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Guest G, Namey E and Chen M. 2020. A simple method to assess and report thematic saturation in qualitative research. </w:t>
      </w:r>
      <w:proofErr w:type="spellStart"/>
      <w:r w:rsidRPr="005E6085">
        <w:rPr>
          <w:rStyle w:val="Emphasis"/>
          <w:rFonts w:ascii="Arial" w:hAnsi="Arial" w:cs="Arial"/>
          <w:sz w:val="20"/>
          <w:szCs w:val="20"/>
        </w:rPr>
        <w:t>PLoS</w:t>
      </w:r>
      <w:proofErr w:type="spellEnd"/>
      <w:r w:rsidRPr="005E6085">
        <w:rPr>
          <w:rStyle w:val="Emphasis"/>
          <w:rFonts w:ascii="Arial" w:hAnsi="Arial" w:cs="Arial"/>
          <w:sz w:val="20"/>
          <w:szCs w:val="20"/>
        </w:rPr>
        <w:t xml:space="preserve"> ONE.</w:t>
      </w:r>
      <w:r w:rsidRPr="005E6085">
        <w:rPr>
          <w:rFonts w:ascii="Arial" w:hAnsi="Arial" w:cs="Arial"/>
          <w:sz w:val="20"/>
          <w:szCs w:val="20"/>
        </w:rPr>
        <w:t xml:space="preserve"> 15(5): e0232076.</w:t>
      </w:r>
    </w:p>
    <w:p w14:paraId="20EC8CC5"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Hartmann C and Siegrist M. 2017. Consumer perception and behaviour regarding sustainable protein consumption: a systematic review. </w:t>
      </w:r>
      <w:r w:rsidRPr="005E6085">
        <w:rPr>
          <w:rStyle w:val="Emphasis"/>
          <w:rFonts w:ascii="Arial" w:hAnsi="Arial" w:cs="Arial"/>
          <w:sz w:val="20"/>
          <w:szCs w:val="20"/>
        </w:rPr>
        <w:t>Trends Food Sci. Technol.</w:t>
      </w:r>
      <w:r w:rsidRPr="005E6085">
        <w:rPr>
          <w:rFonts w:ascii="Arial" w:hAnsi="Arial" w:cs="Arial"/>
          <w:i/>
          <w:iCs/>
          <w:sz w:val="20"/>
          <w:szCs w:val="20"/>
        </w:rPr>
        <w:t xml:space="preserve"> </w:t>
      </w:r>
      <w:r w:rsidRPr="005E6085">
        <w:rPr>
          <w:rFonts w:ascii="Arial" w:hAnsi="Arial" w:cs="Arial"/>
          <w:sz w:val="20"/>
          <w:szCs w:val="20"/>
        </w:rPr>
        <w:t>61: 11-25.</w:t>
      </w:r>
    </w:p>
    <w:p w14:paraId="2DE1327E"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Hoek A, Pearson D, James S, Lawrence M and Friel S. 2016. Shrinking the food-print: a qualitative study into consumer perceptions, experiences and attitudes towards healthy and environmentally friendly food behaviours. </w:t>
      </w:r>
      <w:r w:rsidRPr="005E6085">
        <w:rPr>
          <w:rStyle w:val="Emphasis"/>
          <w:rFonts w:ascii="Arial" w:hAnsi="Arial" w:cs="Arial"/>
          <w:sz w:val="20"/>
          <w:szCs w:val="20"/>
        </w:rPr>
        <w:t>Appetite.</w:t>
      </w:r>
      <w:r w:rsidRPr="005E6085">
        <w:rPr>
          <w:rFonts w:ascii="Arial" w:hAnsi="Arial" w:cs="Arial"/>
          <w:sz w:val="20"/>
          <w:szCs w:val="20"/>
        </w:rPr>
        <w:t xml:space="preserve"> 108: 117-31.</w:t>
      </w:r>
    </w:p>
    <w:p w14:paraId="335AC5D8"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i/>
          <w:iCs/>
          <w:sz w:val="20"/>
          <w:szCs w:val="20"/>
        </w:rPr>
      </w:pPr>
      <w:r w:rsidRPr="005E6085">
        <w:rPr>
          <w:rFonts w:ascii="Arial" w:hAnsi="Arial" w:cs="Arial"/>
          <w:sz w:val="20"/>
          <w:szCs w:val="20"/>
        </w:rPr>
        <w:t xml:space="preserve">Lang T. 2020. </w:t>
      </w:r>
      <w:r w:rsidRPr="005E6085">
        <w:rPr>
          <w:rFonts w:ascii="Arial" w:hAnsi="Arial" w:cs="Arial"/>
          <w:i/>
          <w:iCs/>
          <w:sz w:val="20"/>
          <w:szCs w:val="20"/>
        </w:rPr>
        <w:t>Feeding Britain: our food problems and how to fix them.</w:t>
      </w:r>
      <w:r w:rsidRPr="005E6085">
        <w:rPr>
          <w:rFonts w:ascii="Arial" w:hAnsi="Arial" w:cs="Arial"/>
          <w:sz w:val="20"/>
          <w:szCs w:val="20"/>
        </w:rPr>
        <w:t xml:space="preserve"> </w:t>
      </w:r>
      <w:r w:rsidRPr="005E6085">
        <w:rPr>
          <w:rStyle w:val="Emphasis"/>
          <w:rFonts w:ascii="Arial" w:hAnsi="Arial" w:cs="Arial"/>
          <w:sz w:val="20"/>
          <w:szCs w:val="20"/>
        </w:rPr>
        <w:t>Penguin UK.</w:t>
      </w:r>
    </w:p>
    <w:p w14:paraId="3C64C08B" w14:textId="77777777" w:rsidR="003407FB"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Marteau TM. 2017. Towards environmentally sustainable human behaviour: targeting non-conscious and conscious processes for effective and acceptable policies. </w:t>
      </w:r>
      <w:r w:rsidRPr="005E6085">
        <w:rPr>
          <w:rStyle w:val="Emphasis"/>
          <w:rFonts w:ascii="Arial" w:hAnsi="Arial" w:cs="Arial"/>
          <w:sz w:val="20"/>
          <w:szCs w:val="20"/>
        </w:rPr>
        <w:t>Philos. Trans. R. Soc. A Math. Phys. Eng. Sci.</w:t>
      </w:r>
      <w:r w:rsidRPr="005E6085">
        <w:rPr>
          <w:rFonts w:ascii="Arial" w:hAnsi="Arial" w:cs="Arial"/>
          <w:sz w:val="20"/>
          <w:szCs w:val="20"/>
        </w:rPr>
        <w:t xml:space="preserve"> 375(2095): 20160371.</w:t>
      </w:r>
    </w:p>
    <w:p w14:paraId="003B5C82"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70009B">
        <w:rPr>
          <w:rFonts w:ascii="Arial" w:hAnsi="Arial" w:cs="Arial"/>
          <w:sz w:val="20"/>
          <w:szCs w:val="20"/>
          <w:lang w:val="es-US"/>
        </w:rPr>
        <w:t xml:space="preserve">Canet LN, De Luna MCE and </w:t>
      </w:r>
      <w:proofErr w:type="spellStart"/>
      <w:r w:rsidRPr="0070009B">
        <w:rPr>
          <w:rFonts w:ascii="Arial" w:hAnsi="Arial" w:cs="Arial"/>
          <w:sz w:val="20"/>
          <w:szCs w:val="20"/>
          <w:lang w:val="es-US"/>
        </w:rPr>
        <w:t>Eleogo</w:t>
      </w:r>
      <w:proofErr w:type="spellEnd"/>
      <w:r w:rsidRPr="0070009B">
        <w:rPr>
          <w:rFonts w:ascii="Arial" w:hAnsi="Arial" w:cs="Arial"/>
          <w:sz w:val="20"/>
          <w:szCs w:val="20"/>
          <w:lang w:val="es-US"/>
        </w:rPr>
        <w:t xml:space="preserve"> FA. 2021. </w:t>
      </w:r>
      <w:r w:rsidRPr="005E6085">
        <w:rPr>
          <w:rFonts w:ascii="Arial" w:hAnsi="Arial" w:cs="Arial"/>
          <w:sz w:val="20"/>
          <w:szCs w:val="20"/>
        </w:rPr>
        <w:t xml:space="preserve">Impacts of social media in promoting food products. </w:t>
      </w:r>
      <w:r w:rsidRPr="005E6085">
        <w:rPr>
          <w:rStyle w:val="Emphasis"/>
          <w:rFonts w:ascii="Arial" w:hAnsi="Arial" w:cs="Arial"/>
          <w:sz w:val="20"/>
          <w:szCs w:val="20"/>
        </w:rPr>
        <w:t>Int. J. Tour. Hosp.</w:t>
      </w:r>
      <w:r w:rsidRPr="005E6085">
        <w:rPr>
          <w:rFonts w:ascii="Arial" w:hAnsi="Arial" w:cs="Arial"/>
          <w:sz w:val="20"/>
          <w:szCs w:val="20"/>
        </w:rPr>
        <w:t xml:space="preserve"> 1(S): S27-43.</w:t>
      </w:r>
    </w:p>
    <w:p w14:paraId="005889B3"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Potter C, </w:t>
      </w:r>
      <w:proofErr w:type="spellStart"/>
      <w:r w:rsidRPr="005E6085">
        <w:rPr>
          <w:rFonts w:ascii="Arial" w:hAnsi="Arial" w:cs="Arial"/>
          <w:sz w:val="20"/>
          <w:szCs w:val="20"/>
        </w:rPr>
        <w:t>Bastounis</w:t>
      </w:r>
      <w:proofErr w:type="spellEnd"/>
      <w:r w:rsidRPr="005E6085">
        <w:rPr>
          <w:rFonts w:ascii="Arial" w:hAnsi="Arial" w:cs="Arial"/>
          <w:sz w:val="20"/>
          <w:szCs w:val="20"/>
        </w:rPr>
        <w:t xml:space="preserve"> A, Hartmann-Boyce J, Stewart C, Frie K, Tudor K, Bianchi F, Cartwright E, Cook B, Rayner M, &amp; Jebb SA. 2021. The effects of environmental sustainability labels on selection, purchase, and consumption of food and drink products: a systematic review. </w:t>
      </w:r>
      <w:r w:rsidRPr="005E6085">
        <w:rPr>
          <w:rStyle w:val="Emphasis"/>
          <w:rFonts w:ascii="Arial" w:hAnsi="Arial" w:cs="Arial"/>
          <w:sz w:val="20"/>
          <w:szCs w:val="20"/>
        </w:rPr>
        <w:t>Environ. Behav.</w:t>
      </w:r>
      <w:r w:rsidRPr="005E6085">
        <w:rPr>
          <w:rFonts w:ascii="Arial" w:hAnsi="Arial" w:cs="Arial"/>
          <w:sz w:val="20"/>
          <w:szCs w:val="20"/>
        </w:rPr>
        <w:t xml:space="preserve"> 53(8): 891-925.</w:t>
      </w:r>
    </w:p>
    <w:p w14:paraId="5FA73A6B"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Reipurth</w:t>
      </w:r>
      <w:proofErr w:type="spellEnd"/>
      <w:r w:rsidRPr="005E6085">
        <w:rPr>
          <w:rFonts w:ascii="Arial" w:hAnsi="Arial" w:cs="Arial"/>
          <w:sz w:val="20"/>
          <w:szCs w:val="20"/>
        </w:rPr>
        <w:t xml:space="preserve"> MF, Hørby L, Gregersen CG, Bonke A and Cueto FJP. 2018. Barriers and facilitators towards adopting a more plant-based diet in a sample of Danish consumers. </w:t>
      </w:r>
      <w:r w:rsidRPr="005E6085">
        <w:rPr>
          <w:rStyle w:val="Emphasis"/>
          <w:rFonts w:ascii="Arial" w:hAnsi="Arial" w:cs="Arial"/>
          <w:sz w:val="20"/>
          <w:szCs w:val="20"/>
        </w:rPr>
        <w:t>Food Qual. Prefer.</w:t>
      </w:r>
      <w:r w:rsidRPr="005E6085">
        <w:rPr>
          <w:rFonts w:ascii="Arial" w:hAnsi="Arial" w:cs="Arial"/>
          <w:sz w:val="20"/>
          <w:szCs w:val="20"/>
        </w:rPr>
        <w:t xml:space="preserve"> 73: 288-92.</w:t>
      </w:r>
    </w:p>
    <w:p w14:paraId="2D791166"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lastRenderedPageBreak/>
        <w:t>Springmann M, Wiebe K, Mason-</w:t>
      </w:r>
      <w:proofErr w:type="spellStart"/>
      <w:r w:rsidRPr="005E6085">
        <w:rPr>
          <w:rFonts w:ascii="Arial" w:hAnsi="Arial" w:cs="Arial"/>
          <w:sz w:val="20"/>
          <w:szCs w:val="20"/>
        </w:rPr>
        <w:t>D’Croz</w:t>
      </w:r>
      <w:proofErr w:type="spellEnd"/>
      <w:r w:rsidRPr="005E6085">
        <w:rPr>
          <w:rFonts w:ascii="Arial" w:hAnsi="Arial" w:cs="Arial"/>
          <w:sz w:val="20"/>
          <w:szCs w:val="20"/>
        </w:rPr>
        <w:t xml:space="preserve"> D, Sulser TB, Rayner M and Scarborough P. 2018. Health and nutritional aspects of sustainable diet strategies and their association with environmental impacts: a global modelling analysis with country-level detail. </w:t>
      </w:r>
      <w:r w:rsidRPr="005E6085">
        <w:rPr>
          <w:rStyle w:val="Emphasis"/>
          <w:rFonts w:ascii="Arial" w:hAnsi="Arial" w:cs="Arial"/>
          <w:sz w:val="20"/>
          <w:szCs w:val="20"/>
        </w:rPr>
        <w:t>Lancet Planet. Health.</w:t>
      </w:r>
      <w:r w:rsidRPr="005E6085">
        <w:rPr>
          <w:rFonts w:ascii="Arial" w:hAnsi="Arial" w:cs="Arial"/>
          <w:sz w:val="20"/>
          <w:szCs w:val="20"/>
        </w:rPr>
        <w:t xml:space="preserve"> 2(10): e451-61.</w:t>
      </w:r>
    </w:p>
    <w:p w14:paraId="189D318D"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Steenson S and </w:t>
      </w:r>
      <w:proofErr w:type="spellStart"/>
      <w:r w:rsidRPr="005E6085">
        <w:rPr>
          <w:rFonts w:ascii="Arial" w:hAnsi="Arial" w:cs="Arial"/>
          <w:sz w:val="20"/>
          <w:szCs w:val="20"/>
        </w:rPr>
        <w:t>Buttriss</w:t>
      </w:r>
      <w:proofErr w:type="spellEnd"/>
      <w:r w:rsidRPr="005E6085">
        <w:rPr>
          <w:rFonts w:ascii="Arial" w:hAnsi="Arial" w:cs="Arial"/>
          <w:sz w:val="20"/>
          <w:szCs w:val="20"/>
        </w:rPr>
        <w:t xml:space="preserve"> JL. 2020. The challenges of defining a healthy and ‘sustainable’ diet</w:t>
      </w:r>
      <w:r w:rsidRPr="005E6085">
        <w:rPr>
          <w:rFonts w:ascii="Arial" w:hAnsi="Arial" w:cs="Arial"/>
          <w:i/>
          <w:iCs/>
          <w:sz w:val="20"/>
          <w:szCs w:val="20"/>
        </w:rPr>
        <w:t xml:space="preserve">. </w:t>
      </w:r>
      <w:proofErr w:type="spellStart"/>
      <w:r w:rsidRPr="005E6085">
        <w:rPr>
          <w:rStyle w:val="Emphasis"/>
          <w:rFonts w:ascii="Arial" w:hAnsi="Arial" w:cs="Arial"/>
          <w:sz w:val="20"/>
          <w:szCs w:val="20"/>
        </w:rPr>
        <w:t>Nutr</w:t>
      </w:r>
      <w:proofErr w:type="spellEnd"/>
      <w:r w:rsidRPr="005E6085">
        <w:rPr>
          <w:rStyle w:val="Emphasis"/>
          <w:rFonts w:ascii="Arial" w:hAnsi="Arial" w:cs="Arial"/>
          <w:sz w:val="20"/>
          <w:szCs w:val="20"/>
        </w:rPr>
        <w:t>. Bull.</w:t>
      </w:r>
      <w:r w:rsidRPr="005E6085">
        <w:rPr>
          <w:rFonts w:ascii="Arial" w:hAnsi="Arial" w:cs="Arial"/>
          <w:sz w:val="20"/>
          <w:szCs w:val="20"/>
        </w:rPr>
        <w:t xml:space="preserve"> 45(2): 206-22.</w:t>
      </w:r>
    </w:p>
    <w:p w14:paraId="6182AA3D"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Swinburn BA, Kraak VI, Allender S, Atkins VJ, Baker PI, Bogard JR, Brinsden H, Calvillo A, De Schutter O, Devarajan R, Ezzati M, Friel S, Goenka S, Hammond RA, Hastings G, Hawkes C, Herrero M, Hovmand PS, Howden M, Jaacks LM, </w:t>
      </w:r>
      <w:proofErr w:type="spellStart"/>
      <w:r w:rsidRPr="005E6085">
        <w:rPr>
          <w:rFonts w:ascii="Arial" w:hAnsi="Arial" w:cs="Arial"/>
          <w:sz w:val="20"/>
          <w:szCs w:val="20"/>
        </w:rPr>
        <w:t>Kapetanaki</w:t>
      </w:r>
      <w:proofErr w:type="spellEnd"/>
      <w:r w:rsidRPr="005E6085">
        <w:rPr>
          <w:rFonts w:ascii="Arial" w:hAnsi="Arial" w:cs="Arial"/>
          <w:sz w:val="20"/>
          <w:szCs w:val="20"/>
        </w:rPr>
        <w:t xml:space="preserve"> AB, Kasman M, </w:t>
      </w:r>
      <w:proofErr w:type="spellStart"/>
      <w:r w:rsidRPr="005E6085">
        <w:rPr>
          <w:rFonts w:ascii="Arial" w:hAnsi="Arial" w:cs="Arial"/>
          <w:sz w:val="20"/>
          <w:szCs w:val="20"/>
        </w:rPr>
        <w:t>Kuhnlein</w:t>
      </w:r>
      <w:proofErr w:type="spellEnd"/>
      <w:r w:rsidRPr="005E6085">
        <w:rPr>
          <w:rFonts w:ascii="Arial" w:hAnsi="Arial" w:cs="Arial"/>
          <w:sz w:val="20"/>
          <w:szCs w:val="20"/>
        </w:rPr>
        <w:t xml:space="preserve"> H V, Kumanyika SK, Larijani B, Lobstein T, Long MW, Matsudo VKR, Mills SDH, Morgan G, Morshed A, Nece PM, Pan A, Patterson DW, Sacks G, Shekar M, Simmons GL, Smit W, </w:t>
      </w:r>
      <w:proofErr w:type="spellStart"/>
      <w:r w:rsidRPr="005E6085">
        <w:rPr>
          <w:rFonts w:ascii="Arial" w:hAnsi="Arial" w:cs="Arial"/>
          <w:sz w:val="20"/>
          <w:szCs w:val="20"/>
        </w:rPr>
        <w:t>Tootee</w:t>
      </w:r>
      <w:proofErr w:type="spellEnd"/>
      <w:r w:rsidRPr="005E6085">
        <w:rPr>
          <w:rFonts w:ascii="Arial" w:hAnsi="Arial" w:cs="Arial"/>
          <w:sz w:val="20"/>
          <w:szCs w:val="20"/>
        </w:rPr>
        <w:t xml:space="preserve"> A, </w:t>
      </w:r>
      <w:proofErr w:type="spellStart"/>
      <w:r w:rsidRPr="005E6085">
        <w:rPr>
          <w:rFonts w:ascii="Arial" w:hAnsi="Arial" w:cs="Arial"/>
          <w:sz w:val="20"/>
          <w:szCs w:val="20"/>
        </w:rPr>
        <w:t>Vandevijvere</w:t>
      </w:r>
      <w:proofErr w:type="spellEnd"/>
      <w:r w:rsidRPr="005E6085">
        <w:rPr>
          <w:rFonts w:ascii="Arial" w:hAnsi="Arial" w:cs="Arial"/>
          <w:sz w:val="20"/>
          <w:szCs w:val="20"/>
        </w:rPr>
        <w:t xml:space="preserve"> S, Waterlander WE, Wolfenden L, &amp; Dietz WH. 2019. The global </w:t>
      </w:r>
      <w:proofErr w:type="spellStart"/>
      <w:r w:rsidRPr="005E6085">
        <w:rPr>
          <w:rFonts w:ascii="Arial" w:hAnsi="Arial" w:cs="Arial"/>
          <w:sz w:val="20"/>
          <w:szCs w:val="20"/>
        </w:rPr>
        <w:t>syndemic</w:t>
      </w:r>
      <w:proofErr w:type="spellEnd"/>
      <w:r w:rsidRPr="005E6085">
        <w:rPr>
          <w:rFonts w:ascii="Arial" w:hAnsi="Arial" w:cs="Arial"/>
          <w:sz w:val="20"/>
          <w:szCs w:val="20"/>
        </w:rPr>
        <w:t xml:space="preserve"> of obesity, undernutrition, and climate change: The Lancet Commission report. </w:t>
      </w:r>
      <w:r w:rsidRPr="005E6085">
        <w:rPr>
          <w:rStyle w:val="Emphasis"/>
          <w:rFonts w:ascii="Arial" w:hAnsi="Arial" w:cs="Arial"/>
          <w:sz w:val="20"/>
          <w:szCs w:val="20"/>
        </w:rPr>
        <w:t>Lancet.</w:t>
      </w:r>
      <w:r w:rsidRPr="005E6085">
        <w:rPr>
          <w:rFonts w:ascii="Arial" w:hAnsi="Arial" w:cs="Arial"/>
          <w:sz w:val="20"/>
          <w:szCs w:val="20"/>
        </w:rPr>
        <w:t xml:space="preserve"> 393(10173): 791-846.</w:t>
      </w:r>
    </w:p>
    <w:p w14:paraId="6CC9D2F4" w14:textId="77777777" w:rsidR="000228C8" w:rsidRPr="005E6085" w:rsidRDefault="000228C8" w:rsidP="00F853E6">
      <w:pPr>
        <w:pStyle w:val="NormalWeb"/>
        <w:numPr>
          <w:ilvl w:val="0"/>
          <w:numId w:val="4"/>
        </w:numPr>
        <w:spacing w:before="0" w:beforeAutospacing="0" w:after="0" w:afterAutospacing="0" w:line="480" w:lineRule="auto"/>
        <w:jc w:val="both"/>
        <w:rPr>
          <w:rFonts w:ascii="Arial" w:hAnsi="Arial" w:cs="Arial"/>
          <w:sz w:val="20"/>
          <w:szCs w:val="20"/>
        </w:rPr>
      </w:pPr>
      <w:proofErr w:type="spellStart"/>
      <w:r w:rsidRPr="005E6085">
        <w:rPr>
          <w:rFonts w:ascii="Arial" w:hAnsi="Arial" w:cs="Arial"/>
          <w:sz w:val="20"/>
          <w:szCs w:val="20"/>
        </w:rPr>
        <w:t>Tubiello</w:t>
      </w:r>
      <w:proofErr w:type="spellEnd"/>
      <w:r w:rsidRPr="005E6085">
        <w:rPr>
          <w:rFonts w:ascii="Arial" w:hAnsi="Arial" w:cs="Arial"/>
          <w:sz w:val="20"/>
          <w:szCs w:val="20"/>
        </w:rPr>
        <w:t xml:space="preserve"> F N, Karl K, Flammini A, </w:t>
      </w:r>
      <w:proofErr w:type="spellStart"/>
      <w:r w:rsidRPr="005E6085">
        <w:rPr>
          <w:rFonts w:ascii="Arial" w:hAnsi="Arial" w:cs="Arial"/>
          <w:sz w:val="20"/>
          <w:szCs w:val="20"/>
        </w:rPr>
        <w:t>Gütschow</w:t>
      </w:r>
      <w:proofErr w:type="spellEnd"/>
      <w:r w:rsidRPr="005E6085">
        <w:rPr>
          <w:rFonts w:ascii="Arial" w:hAnsi="Arial" w:cs="Arial"/>
          <w:sz w:val="20"/>
          <w:szCs w:val="20"/>
        </w:rPr>
        <w:t xml:space="preserve"> J, </w:t>
      </w:r>
      <w:proofErr w:type="spellStart"/>
      <w:r w:rsidRPr="005E6085">
        <w:rPr>
          <w:rFonts w:ascii="Arial" w:hAnsi="Arial" w:cs="Arial"/>
          <w:sz w:val="20"/>
          <w:szCs w:val="20"/>
        </w:rPr>
        <w:t>Obli</w:t>
      </w:r>
      <w:proofErr w:type="spellEnd"/>
      <w:r w:rsidRPr="005E6085">
        <w:rPr>
          <w:rFonts w:ascii="Arial" w:hAnsi="Arial" w:cs="Arial"/>
          <w:sz w:val="20"/>
          <w:szCs w:val="20"/>
        </w:rPr>
        <w:t xml:space="preserve">-Laryea G, </w:t>
      </w:r>
      <w:proofErr w:type="spellStart"/>
      <w:r w:rsidRPr="005E6085">
        <w:rPr>
          <w:rFonts w:ascii="Arial" w:hAnsi="Arial" w:cs="Arial"/>
          <w:sz w:val="20"/>
          <w:szCs w:val="20"/>
        </w:rPr>
        <w:t>Conchedda</w:t>
      </w:r>
      <w:proofErr w:type="spellEnd"/>
      <w:r w:rsidRPr="005E6085">
        <w:rPr>
          <w:rFonts w:ascii="Arial" w:hAnsi="Arial" w:cs="Arial"/>
          <w:sz w:val="20"/>
          <w:szCs w:val="20"/>
        </w:rPr>
        <w:t xml:space="preserve"> G, Pan X, Qi SY, </w:t>
      </w:r>
      <w:proofErr w:type="spellStart"/>
      <w:r w:rsidRPr="005E6085">
        <w:rPr>
          <w:rFonts w:ascii="Arial" w:hAnsi="Arial" w:cs="Arial"/>
          <w:sz w:val="20"/>
          <w:szCs w:val="20"/>
        </w:rPr>
        <w:t>Heiðarsdóttir</w:t>
      </w:r>
      <w:proofErr w:type="spellEnd"/>
      <w:r w:rsidRPr="005E6085">
        <w:rPr>
          <w:rFonts w:ascii="Arial" w:hAnsi="Arial" w:cs="Arial"/>
          <w:sz w:val="20"/>
          <w:szCs w:val="20"/>
        </w:rPr>
        <w:t xml:space="preserve"> HH, </w:t>
      </w:r>
      <w:proofErr w:type="spellStart"/>
      <w:r w:rsidRPr="005E6085">
        <w:rPr>
          <w:rFonts w:ascii="Arial" w:hAnsi="Arial" w:cs="Arial"/>
          <w:sz w:val="20"/>
          <w:szCs w:val="20"/>
        </w:rPr>
        <w:t>Wanner</w:t>
      </w:r>
      <w:proofErr w:type="spellEnd"/>
      <w:r w:rsidRPr="005E6085">
        <w:rPr>
          <w:rFonts w:ascii="Arial" w:hAnsi="Arial" w:cs="Arial"/>
          <w:sz w:val="20"/>
          <w:szCs w:val="20"/>
        </w:rPr>
        <w:t xml:space="preserve"> N, </w:t>
      </w:r>
      <w:proofErr w:type="spellStart"/>
      <w:r w:rsidRPr="005E6085">
        <w:rPr>
          <w:rFonts w:ascii="Arial" w:hAnsi="Arial" w:cs="Arial"/>
          <w:sz w:val="20"/>
          <w:szCs w:val="20"/>
        </w:rPr>
        <w:t>Quadrelli</w:t>
      </w:r>
      <w:proofErr w:type="spellEnd"/>
      <w:r w:rsidRPr="005E6085">
        <w:rPr>
          <w:rFonts w:ascii="Arial" w:hAnsi="Arial" w:cs="Arial"/>
          <w:sz w:val="20"/>
          <w:szCs w:val="20"/>
        </w:rPr>
        <w:t xml:space="preserve"> R, Souza, LR, Benoit P, Hayek M, </w:t>
      </w:r>
      <w:proofErr w:type="spellStart"/>
      <w:r w:rsidRPr="005E6085">
        <w:rPr>
          <w:rFonts w:ascii="Arial" w:hAnsi="Arial" w:cs="Arial"/>
          <w:sz w:val="20"/>
          <w:szCs w:val="20"/>
        </w:rPr>
        <w:t>Sandalow</w:t>
      </w:r>
      <w:proofErr w:type="spellEnd"/>
      <w:r w:rsidRPr="005E6085">
        <w:rPr>
          <w:rFonts w:ascii="Arial" w:hAnsi="Arial" w:cs="Arial"/>
          <w:sz w:val="20"/>
          <w:szCs w:val="20"/>
        </w:rPr>
        <w:t xml:space="preserve"> D, Contreras EM, Rosenzweig C, Moncayo J R, Conforti P, &amp; Torero M. 2022. Pre- and post-production processes increasingly dominate greenhouse gas emissions from agri-food systems. </w:t>
      </w:r>
      <w:r w:rsidRPr="005E6085">
        <w:rPr>
          <w:rStyle w:val="Emphasis"/>
          <w:rFonts w:ascii="Arial" w:hAnsi="Arial" w:cs="Arial"/>
          <w:sz w:val="20"/>
          <w:szCs w:val="20"/>
        </w:rPr>
        <w:t>Earth Syst. Sci. Data.</w:t>
      </w:r>
      <w:r w:rsidRPr="005E6085">
        <w:rPr>
          <w:rFonts w:ascii="Arial" w:hAnsi="Arial" w:cs="Arial"/>
          <w:sz w:val="20"/>
          <w:szCs w:val="20"/>
        </w:rPr>
        <w:t xml:space="preserve"> 14(4): 1795-809.</w:t>
      </w:r>
    </w:p>
    <w:p w14:paraId="15AED0F5" w14:textId="77777777" w:rsidR="000228C8" w:rsidRPr="005E6085" w:rsidRDefault="000228C8" w:rsidP="00F853E6">
      <w:pPr>
        <w:pStyle w:val="NormalWeb"/>
        <w:numPr>
          <w:ilvl w:val="0"/>
          <w:numId w:val="4"/>
        </w:numPr>
        <w:spacing w:before="0" w:beforeAutospacing="0" w:after="0" w:afterAutospacing="0" w:line="480" w:lineRule="auto"/>
        <w:jc w:val="both"/>
        <w:rPr>
          <w:rFonts w:ascii="Arial" w:hAnsi="Arial" w:cs="Arial"/>
          <w:sz w:val="20"/>
          <w:szCs w:val="20"/>
        </w:rPr>
      </w:pPr>
      <w:proofErr w:type="spellStart"/>
      <w:r w:rsidRPr="005E6085">
        <w:rPr>
          <w:rFonts w:ascii="Arial" w:hAnsi="Arial" w:cs="Arial"/>
          <w:sz w:val="20"/>
          <w:szCs w:val="20"/>
        </w:rPr>
        <w:t>Tubiello</w:t>
      </w:r>
      <w:proofErr w:type="spellEnd"/>
      <w:r w:rsidRPr="005E6085">
        <w:rPr>
          <w:rFonts w:ascii="Arial" w:hAnsi="Arial" w:cs="Arial"/>
          <w:sz w:val="20"/>
          <w:szCs w:val="20"/>
        </w:rPr>
        <w:t xml:space="preserve"> FN, Rosenzweig C, </w:t>
      </w:r>
      <w:proofErr w:type="spellStart"/>
      <w:r w:rsidRPr="005E6085">
        <w:rPr>
          <w:rFonts w:ascii="Arial" w:hAnsi="Arial" w:cs="Arial"/>
          <w:sz w:val="20"/>
          <w:szCs w:val="20"/>
        </w:rPr>
        <w:t>Conchedda</w:t>
      </w:r>
      <w:proofErr w:type="spellEnd"/>
      <w:r w:rsidRPr="005E6085">
        <w:rPr>
          <w:rFonts w:ascii="Arial" w:hAnsi="Arial" w:cs="Arial"/>
          <w:sz w:val="20"/>
          <w:szCs w:val="20"/>
        </w:rPr>
        <w:t xml:space="preserve"> G, Karl K, </w:t>
      </w:r>
      <w:proofErr w:type="spellStart"/>
      <w:r w:rsidRPr="005E6085">
        <w:rPr>
          <w:rFonts w:ascii="Arial" w:hAnsi="Arial" w:cs="Arial"/>
          <w:sz w:val="20"/>
          <w:szCs w:val="20"/>
        </w:rPr>
        <w:t>Gütschow</w:t>
      </w:r>
      <w:proofErr w:type="spellEnd"/>
      <w:r w:rsidRPr="005E6085">
        <w:rPr>
          <w:rFonts w:ascii="Arial" w:hAnsi="Arial" w:cs="Arial"/>
          <w:sz w:val="20"/>
          <w:szCs w:val="20"/>
        </w:rPr>
        <w:t xml:space="preserve"> J, </w:t>
      </w:r>
      <w:proofErr w:type="spellStart"/>
      <w:r w:rsidRPr="005E6085">
        <w:rPr>
          <w:rFonts w:ascii="Arial" w:hAnsi="Arial" w:cs="Arial"/>
          <w:sz w:val="20"/>
          <w:szCs w:val="20"/>
        </w:rPr>
        <w:t>Xueyao</w:t>
      </w:r>
      <w:proofErr w:type="spellEnd"/>
      <w:r w:rsidRPr="005E6085">
        <w:rPr>
          <w:rFonts w:ascii="Arial" w:hAnsi="Arial" w:cs="Arial"/>
          <w:sz w:val="20"/>
          <w:szCs w:val="20"/>
        </w:rPr>
        <w:t xml:space="preserve"> P, </w:t>
      </w:r>
      <w:proofErr w:type="spellStart"/>
      <w:r w:rsidRPr="005E6085">
        <w:rPr>
          <w:rFonts w:ascii="Arial" w:hAnsi="Arial" w:cs="Arial"/>
          <w:sz w:val="20"/>
          <w:szCs w:val="20"/>
        </w:rPr>
        <w:t>Obli</w:t>
      </w:r>
      <w:proofErr w:type="spellEnd"/>
      <w:r w:rsidRPr="005E6085">
        <w:rPr>
          <w:rFonts w:ascii="Arial" w:hAnsi="Arial" w:cs="Arial"/>
          <w:sz w:val="20"/>
          <w:szCs w:val="20"/>
        </w:rPr>
        <w:t xml:space="preserve">-Laryea G, </w:t>
      </w:r>
      <w:proofErr w:type="spellStart"/>
      <w:r w:rsidRPr="005E6085">
        <w:rPr>
          <w:rFonts w:ascii="Arial" w:hAnsi="Arial" w:cs="Arial"/>
          <w:sz w:val="20"/>
          <w:szCs w:val="20"/>
        </w:rPr>
        <w:t>Wanner</w:t>
      </w:r>
      <w:proofErr w:type="spellEnd"/>
      <w:r w:rsidRPr="005E6085">
        <w:rPr>
          <w:rFonts w:ascii="Arial" w:hAnsi="Arial" w:cs="Arial"/>
          <w:sz w:val="20"/>
          <w:szCs w:val="20"/>
        </w:rPr>
        <w:t xml:space="preserve"> N, Qiu S Y, De Barros J, Flammini A, Mencos-Contreras E, Souza L, </w:t>
      </w:r>
      <w:proofErr w:type="spellStart"/>
      <w:r w:rsidRPr="005E6085">
        <w:rPr>
          <w:rFonts w:ascii="Arial" w:hAnsi="Arial" w:cs="Arial"/>
          <w:sz w:val="20"/>
          <w:szCs w:val="20"/>
        </w:rPr>
        <w:t>Quadrelli</w:t>
      </w:r>
      <w:proofErr w:type="spellEnd"/>
      <w:r w:rsidRPr="005E6085">
        <w:rPr>
          <w:rFonts w:ascii="Arial" w:hAnsi="Arial" w:cs="Arial"/>
          <w:sz w:val="20"/>
          <w:szCs w:val="20"/>
        </w:rPr>
        <w:t xml:space="preserve"> R, </w:t>
      </w:r>
      <w:proofErr w:type="spellStart"/>
      <w:r w:rsidRPr="005E6085">
        <w:rPr>
          <w:rFonts w:ascii="Arial" w:hAnsi="Arial" w:cs="Arial"/>
          <w:sz w:val="20"/>
          <w:szCs w:val="20"/>
        </w:rPr>
        <w:t>Heiðarsdóttir</w:t>
      </w:r>
      <w:proofErr w:type="spellEnd"/>
      <w:r w:rsidRPr="005E6085">
        <w:rPr>
          <w:rFonts w:ascii="Arial" w:hAnsi="Arial" w:cs="Arial"/>
          <w:sz w:val="20"/>
          <w:szCs w:val="20"/>
        </w:rPr>
        <w:t xml:space="preserve"> H </w:t>
      </w:r>
      <w:proofErr w:type="spellStart"/>
      <w:r w:rsidRPr="005E6085">
        <w:rPr>
          <w:rFonts w:ascii="Arial" w:hAnsi="Arial" w:cs="Arial"/>
          <w:sz w:val="20"/>
          <w:szCs w:val="20"/>
        </w:rPr>
        <w:t>H</w:t>
      </w:r>
      <w:proofErr w:type="spellEnd"/>
      <w:r w:rsidRPr="005E6085">
        <w:rPr>
          <w:rFonts w:ascii="Arial" w:hAnsi="Arial" w:cs="Arial"/>
          <w:sz w:val="20"/>
          <w:szCs w:val="20"/>
        </w:rPr>
        <w:t xml:space="preserve">, Benoit P, Hayek M, &amp; </w:t>
      </w:r>
      <w:proofErr w:type="spellStart"/>
      <w:r w:rsidRPr="005E6085">
        <w:rPr>
          <w:rFonts w:ascii="Arial" w:hAnsi="Arial" w:cs="Arial"/>
          <w:sz w:val="20"/>
          <w:szCs w:val="20"/>
        </w:rPr>
        <w:t>Sandalow</w:t>
      </w:r>
      <w:proofErr w:type="spellEnd"/>
      <w:r w:rsidRPr="005E6085">
        <w:rPr>
          <w:rFonts w:ascii="Arial" w:hAnsi="Arial" w:cs="Arial"/>
          <w:sz w:val="20"/>
          <w:szCs w:val="20"/>
        </w:rPr>
        <w:t xml:space="preserve"> D.2021. Greenhouse gas emissions from food systems: building the evidence base. </w:t>
      </w:r>
      <w:r w:rsidRPr="005E6085">
        <w:rPr>
          <w:rStyle w:val="Emphasis"/>
          <w:rFonts w:ascii="Arial" w:hAnsi="Arial" w:cs="Arial"/>
          <w:sz w:val="20"/>
          <w:szCs w:val="20"/>
        </w:rPr>
        <w:t>Environ. Res. Lett.</w:t>
      </w:r>
      <w:r w:rsidRPr="005E6085">
        <w:rPr>
          <w:rFonts w:ascii="Arial" w:hAnsi="Arial" w:cs="Arial"/>
          <w:sz w:val="20"/>
          <w:szCs w:val="20"/>
        </w:rPr>
        <w:t xml:space="preserve"> 16(6): 065007.</w:t>
      </w:r>
    </w:p>
    <w:p w14:paraId="6E92F349" w14:textId="77777777" w:rsidR="0001189B"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Ventura V, Cavaliere A and </w:t>
      </w:r>
      <w:proofErr w:type="spellStart"/>
      <w:r w:rsidRPr="005E6085">
        <w:rPr>
          <w:rFonts w:ascii="Arial" w:hAnsi="Arial" w:cs="Arial"/>
          <w:sz w:val="20"/>
          <w:szCs w:val="20"/>
        </w:rPr>
        <w:t>Iannò</w:t>
      </w:r>
      <w:proofErr w:type="spellEnd"/>
      <w:r w:rsidRPr="005E6085">
        <w:rPr>
          <w:rFonts w:ascii="Arial" w:hAnsi="Arial" w:cs="Arial"/>
          <w:sz w:val="20"/>
          <w:szCs w:val="20"/>
        </w:rPr>
        <w:t xml:space="preserve"> B. 2021. #Socialfood: virtuous or vicious? A systematic review. </w:t>
      </w:r>
      <w:r w:rsidRPr="005E6085">
        <w:rPr>
          <w:rStyle w:val="Emphasis"/>
          <w:rFonts w:ascii="Arial" w:hAnsi="Arial" w:cs="Arial"/>
          <w:sz w:val="20"/>
          <w:szCs w:val="20"/>
        </w:rPr>
        <w:t>Trends Food Sci. Technol.</w:t>
      </w:r>
      <w:r w:rsidRPr="005E6085">
        <w:rPr>
          <w:rFonts w:ascii="Arial" w:hAnsi="Arial" w:cs="Arial"/>
          <w:sz w:val="20"/>
          <w:szCs w:val="20"/>
        </w:rPr>
        <w:t xml:space="preserve"> 110: 674-86.</w:t>
      </w:r>
    </w:p>
    <w:p w14:paraId="168C1EC6"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Walker-Harding LR, Christie D, Joffe A, Lau JS and </w:t>
      </w:r>
      <w:proofErr w:type="spellStart"/>
      <w:r w:rsidRPr="005E6085">
        <w:rPr>
          <w:rFonts w:ascii="Arial" w:hAnsi="Arial" w:cs="Arial"/>
          <w:sz w:val="20"/>
          <w:szCs w:val="20"/>
        </w:rPr>
        <w:t>Neinstein</w:t>
      </w:r>
      <w:proofErr w:type="spellEnd"/>
      <w:r w:rsidRPr="005E6085">
        <w:rPr>
          <w:rFonts w:ascii="Arial" w:hAnsi="Arial" w:cs="Arial"/>
          <w:sz w:val="20"/>
          <w:szCs w:val="20"/>
        </w:rPr>
        <w:t xml:space="preserve"> L. 2017. Young adult health and well-being: a position statement of the society for adolescent health and medicine. </w:t>
      </w:r>
      <w:r w:rsidRPr="005E6085">
        <w:rPr>
          <w:rStyle w:val="Emphasis"/>
          <w:rFonts w:ascii="Arial" w:hAnsi="Arial" w:cs="Arial"/>
          <w:sz w:val="20"/>
          <w:szCs w:val="20"/>
        </w:rPr>
        <w:t xml:space="preserve">J. </w:t>
      </w:r>
      <w:proofErr w:type="spellStart"/>
      <w:r w:rsidRPr="005E6085">
        <w:rPr>
          <w:rStyle w:val="Emphasis"/>
          <w:rFonts w:ascii="Arial" w:hAnsi="Arial" w:cs="Arial"/>
          <w:sz w:val="20"/>
          <w:szCs w:val="20"/>
        </w:rPr>
        <w:t>Adolesc</w:t>
      </w:r>
      <w:proofErr w:type="spellEnd"/>
      <w:r w:rsidRPr="005E6085">
        <w:rPr>
          <w:rStyle w:val="Emphasis"/>
          <w:rFonts w:ascii="Arial" w:hAnsi="Arial" w:cs="Arial"/>
          <w:sz w:val="20"/>
          <w:szCs w:val="20"/>
        </w:rPr>
        <w:t>. Health.</w:t>
      </w:r>
    </w:p>
    <w:p w14:paraId="4D7F2489" w14:textId="77777777" w:rsidR="000228C8"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Willett W, </w:t>
      </w:r>
      <w:proofErr w:type="spellStart"/>
      <w:r w:rsidRPr="005E6085">
        <w:rPr>
          <w:rFonts w:ascii="Arial" w:hAnsi="Arial" w:cs="Arial"/>
          <w:sz w:val="20"/>
          <w:szCs w:val="20"/>
        </w:rPr>
        <w:t>Rockström</w:t>
      </w:r>
      <w:proofErr w:type="spellEnd"/>
      <w:r w:rsidRPr="005E6085">
        <w:rPr>
          <w:rFonts w:ascii="Arial" w:hAnsi="Arial" w:cs="Arial"/>
          <w:sz w:val="20"/>
          <w:szCs w:val="20"/>
        </w:rPr>
        <w:t xml:space="preserve"> J, Loken B, Springmann M, Lang T, Vermeulen S, Garnett </w:t>
      </w:r>
      <w:proofErr w:type="spellStart"/>
      <w:r w:rsidRPr="005E6085">
        <w:rPr>
          <w:rFonts w:ascii="Arial" w:hAnsi="Arial" w:cs="Arial"/>
          <w:sz w:val="20"/>
          <w:szCs w:val="20"/>
        </w:rPr>
        <w:t>T,Tilman</w:t>
      </w:r>
      <w:proofErr w:type="spellEnd"/>
      <w:r w:rsidRPr="005E6085">
        <w:rPr>
          <w:rFonts w:ascii="Arial" w:hAnsi="Arial" w:cs="Arial"/>
          <w:sz w:val="20"/>
          <w:szCs w:val="20"/>
        </w:rPr>
        <w:t xml:space="preserve"> D, DeClerck F, Wood A, Jonell M, Clark M, Gordon LJ, Fanzo J, </w:t>
      </w:r>
      <w:proofErr w:type="spellStart"/>
      <w:r w:rsidRPr="005E6085">
        <w:rPr>
          <w:rFonts w:ascii="Arial" w:hAnsi="Arial" w:cs="Arial"/>
          <w:sz w:val="20"/>
          <w:szCs w:val="20"/>
        </w:rPr>
        <w:t>Hawkes,C</w:t>
      </w:r>
      <w:proofErr w:type="spellEnd"/>
      <w:r w:rsidRPr="005E6085">
        <w:rPr>
          <w:rFonts w:ascii="Arial" w:hAnsi="Arial" w:cs="Arial"/>
          <w:sz w:val="20"/>
          <w:szCs w:val="20"/>
        </w:rPr>
        <w:t xml:space="preserve">, </w:t>
      </w:r>
      <w:proofErr w:type="spellStart"/>
      <w:r w:rsidRPr="005E6085">
        <w:rPr>
          <w:rFonts w:ascii="Arial" w:hAnsi="Arial" w:cs="Arial"/>
          <w:sz w:val="20"/>
          <w:szCs w:val="20"/>
        </w:rPr>
        <w:t>Zurayk</w:t>
      </w:r>
      <w:proofErr w:type="spellEnd"/>
      <w:r w:rsidRPr="005E6085">
        <w:rPr>
          <w:rFonts w:ascii="Arial" w:hAnsi="Arial" w:cs="Arial"/>
          <w:sz w:val="20"/>
          <w:szCs w:val="20"/>
        </w:rPr>
        <w:t xml:space="preserve"> R, Rivera JA, De Vries W, Sibanda LM, Afshin A, Chaudhary A, Herrero M, Agustina R, Branca F, Lartey A, Fan S, Crona B, Fox E, </w:t>
      </w:r>
      <w:proofErr w:type="spellStart"/>
      <w:r w:rsidRPr="005E6085">
        <w:rPr>
          <w:rFonts w:ascii="Arial" w:hAnsi="Arial" w:cs="Arial"/>
          <w:sz w:val="20"/>
          <w:szCs w:val="20"/>
        </w:rPr>
        <w:t>Bignet</w:t>
      </w:r>
      <w:proofErr w:type="spellEnd"/>
      <w:r w:rsidRPr="005E6085">
        <w:rPr>
          <w:rFonts w:ascii="Arial" w:hAnsi="Arial" w:cs="Arial"/>
          <w:sz w:val="20"/>
          <w:szCs w:val="20"/>
        </w:rPr>
        <w:t xml:space="preserve"> </w:t>
      </w:r>
      <w:proofErr w:type="spellStart"/>
      <w:r w:rsidRPr="005E6085">
        <w:rPr>
          <w:rFonts w:ascii="Arial" w:hAnsi="Arial" w:cs="Arial"/>
          <w:sz w:val="20"/>
          <w:szCs w:val="20"/>
        </w:rPr>
        <w:t>V,Troell</w:t>
      </w:r>
      <w:proofErr w:type="spellEnd"/>
      <w:r w:rsidRPr="005E6085">
        <w:rPr>
          <w:rFonts w:ascii="Arial" w:hAnsi="Arial" w:cs="Arial"/>
          <w:sz w:val="20"/>
          <w:szCs w:val="20"/>
        </w:rPr>
        <w:t xml:space="preserve"> M, Lindahl T, Singh S, Cornell </w:t>
      </w:r>
      <w:r w:rsidRPr="005E6085">
        <w:rPr>
          <w:rFonts w:ascii="Arial" w:hAnsi="Arial" w:cs="Arial"/>
          <w:color w:val="000000" w:themeColor="text1"/>
          <w:sz w:val="20"/>
          <w:szCs w:val="20"/>
        </w:rPr>
        <w:t>SE</w:t>
      </w:r>
      <w:r w:rsidRPr="005E6085">
        <w:rPr>
          <w:rFonts w:ascii="Arial" w:hAnsi="Arial" w:cs="Arial"/>
          <w:sz w:val="20"/>
          <w:szCs w:val="20"/>
        </w:rPr>
        <w:t xml:space="preserve">, Reddy KS, Narain S, Nishtar S, </w:t>
      </w:r>
      <w:r w:rsidRPr="005E6085">
        <w:rPr>
          <w:rFonts w:ascii="Arial" w:hAnsi="Arial" w:cs="Arial"/>
          <w:color w:val="000000"/>
          <w:sz w:val="20"/>
          <w:szCs w:val="20"/>
        </w:rPr>
        <w:t>Murray C J L.</w:t>
      </w:r>
      <w:r w:rsidRPr="005E6085">
        <w:rPr>
          <w:rFonts w:ascii="Arial" w:hAnsi="Arial" w:cs="Arial"/>
          <w:sz w:val="20"/>
          <w:szCs w:val="20"/>
        </w:rPr>
        <w:t xml:space="preserve"> 2019. Food in the Anthropocene: The EAT-Lancet Commission on healthy diets from sustainable food systems. </w:t>
      </w:r>
      <w:r w:rsidRPr="005E6085">
        <w:rPr>
          <w:rStyle w:val="Emphasis"/>
          <w:rFonts w:ascii="Arial" w:hAnsi="Arial" w:cs="Arial"/>
          <w:sz w:val="20"/>
          <w:szCs w:val="20"/>
        </w:rPr>
        <w:t>Lancet.</w:t>
      </w:r>
      <w:r w:rsidRPr="005E6085">
        <w:rPr>
          <w:rFonts w:ascii="Arial" w:hAnsi="Arial" w:cs="Arial"/>
          <w:sz w:val="20"/>
          <w:szCs w:val="20"/>
        </w:rPr>
        <w:t xml:space="preserve"> 393(10170): 447-92.</w:t>
      </w:r>
    </w:p>
    <w:p w14:paraId="53D5326E" w14:textId="40C32A43" w:rsidR="00A213AC" w:rsidRPr="0090220B" w:rsidRDefault="00A213AC" w:rsidP="00F853E6">
      <w:pPr>
        <w:pStyle w:val="ListParagraph"/>
        <w:numPr>
          <w:ilvl w:val="0"/>
          <w:numId w:val="4"/>
        </w:numPr>
        <w:spacing w:before="100" w:beforeAutospacing="1" w:after="100" w:afterAutospacing="1" w:line="480" w:lineRule="auto"/>
        <w:jc w:val="both"/>
        <w:rPr>
          <w:rFonts w:ascii="Arial" w:hAnsi="Arial" w:cs="Arial"/>
          <w:sz w:val="20"/>
          <w:szCs w:val="20"/>
          <w:highlight w:val="yellow"/>
        </w:rPr>
      </w:pPr>
      <w:r w:rsidRPr="0090220B">
        <w:rPr>
          <w:rFonts w:ascii="Arial" w:hAnsi="Arial" w:cs="Arial"/>
          <w:sz w:val="20"/>
          <w:szCs w:val="20"/>
          <w:highlight w:val="yellow"/>
        </w:rPr>
        <w:t>Lawrence, M. (2024). Fundamentals of a healthy and sustainable diet. </w:t>
      </w:r>
      <w:r w:rsidRPr="0090220B">
        <w:rPr>
          <w:rFonts w:ascii="Arial" w:hAnsi="Arial" w:cs="Arial"/>
          <w:i/>
          <w:iCs/>
          <w:sz w:val="20"/>
          <w:szCs w:val="20"/>
          <w:highlight w:val="yellow"/>
        </w:rPr>
        <w:t>Nutrition Journal</w:t>
      </w:r>
      <w:r w:rsidRPr="0090220B">
        <w:rPr>
          <w:rFonts w:ascii="Arial" w:hAnsi="Arial" w:cs="Arial"/>
          <w:sz w:val="20"/>
          <w:szCs w:val="20"/>
          <w:highlight w:val="yellow"/>
        </w:rPr>
        <w:t>, </w:t>
      </w:r>
      <w:r w:rsidRPr="0090220B">
        <w:rPr>
          <w:rFonts w:ascii="Arial" w:hAnsi="Arial" w:cs="Arial"/>
          <w:i/>
          <w:iCs/>
          <w:sz w:val="20"/>
          <w:szCs w:val="20"/>
          <w:highlight w:val="yellow"/>
        </w:rPr>
        <w:t>23</w:t>
      </w:r>
      <w:r w:rsidRPr="0090220B">
        <w:rPr>
          <w:rFonts w:ascii="Arial" w:hAnsi="Arial" w:cs="Arial"/>
          <w:sz w:val="20"/>
          <w:szCs w:val="20"/>
          <w:highlight w:val="yellow"/>
        </w:rPr>
        <w:t>(1), 150.</w:t>
      </w:r>
    </w:p>
    <w:p w14:paraId="00315D54" w14:textId="5EB20528" w:rsidR="00A213AC" w:rsidRDefault="00262ECF" w:rsidP="00F853E6">
      <w:pPr>
        <w:pStyle w:val="ListParagraph"/>
        <w:numPr>
          <w:ilvl w:val="0"/>
          <w:numId w:val="4"/>
        </w:numPr>
        <w:spacing w:before="100" w:beforeAutospacing="1" w:after="100" w:afterAutospacing="1" w:line="480" w:lineRule="auto"/>
        <w:jc w:val="both"/>
        <w:rPr>
          <w:rFonts w:ascii="Arial" w:hAnsi="Arial" w:cs="Arial"/>
          <w:sz w:val="20"/>
          <w:szCs w:val="20"/>
          <w:highlight w:val="yellow"/>
        </w:rPr>
      </w:pPr>
      <w:r w:rsidRPr="00262ECF">
        <w:rPr>
          <w:rFonts w:ascii="Arial" w:hAnsi="Arial" w:cs="Arial"/>
          <w:sz w:val="20"/>
          <w:szCs w:val="20"/>
          <w:highlight w:val="yellow"/>
        </w:rPr>
        <w:lastRenderedPageBreak/>
        <w:t xml:space="preserve">Hilary, S., Safi, S., Sabir, R., Numan, A. B., Zidan, S., &amp; </w:t>
      </w:r>
      <w:proofErr w:type="spellStart"/>
      <w:r w:rsidRPr="00262ECF">
        <w:rPr>
          <w:rFonts w:ascii="Arial" w:hAnsi="Arial" w:cs="Arial"/>
          <w:sz w:val="20"/>
          <w:szCs w:val="20"/>
          <w:highlight w:val="yellow"/>
        </w:rPr>
        <w:t>Platat</w:t>
      </w:r>
      <w:proofErr w:type="spellEnd"/>
      <w:r w:rsidRPr="00262ECF">
        <w:rPr>
          <w:rFonts w:ascii="Arial" w:hAnsi="Arial" w:cs="Arial"/>
          <w:sz w:val="20"/>
          <w:szCs w:val="20"/>
          <w:highlight w:val="yellow"/>
        </w:rPr>
        <w:t>, C. (2024). Development and validation of a tool to assess knowledge, attitudes, and practices toward diet sustainability. </w:t>
      </w:r>
      <w:r w:rsidRPr="00262ECF">
        <w:rPr>
          <w:rFonts w:ascii="Arial" w:hAnsi="Arial" w:cs="Arial"/>
          <w:i/>
          <w:iCs/>
          <w:sz w:val="20"/>
          <w:szCs w:val="20"/>
          <w:highlight w:val="yellow"/>
        </w:rPr>
        <w:t>Frontiers in Sustainable Food Systems</w:t>
      </w:r>
      <w:r w:rsidRPr="00262ECF">
        <w:rPr>
          <w:rFonts w:ascii="Arial" w:hAnsi="Arial" w:cs="Arial"/>
          <w:sz w:val="20"/>
          <w:szCs w:val="20"/>
          <w:highlight w:val="yellow"/>
        </w:rPr>
        <w:t>, </w:t>
      </w:r>
      <w:r w:rsidRPr="00262ECF">
        <w:rPr>
          <w:rFonts w:ascii="Arial" w:hAnsi="Arial" w:cs="Arial"/>
          <w:i/>
          <w:iCs/>
          <w:sz w:val="20"/>
          <w:szCs w:val="20"/>
          <w:highlight w:val="yellow"/>
        </w:rPr>
        <w:t>8</w:t>
      </w:r>
      <w:r w:rsidRPr="00262ECF">
        <w:rPr>
          <w:rFonts w:ascii="Arial" w:hAnsi="Arial" w:cs="Arial"/>
          <w:sz w:val="20"/>
          <w:szCs w:val="20"/>
          <w:highlight w:val="yellow"/>
        </w:rPr>
        <w:t>, 1432057.</w:t>
      </w:r>
    </w:p>
    <w:p w14:paraId="09DD5147" w14:textId="69F168A9" w:rsidR="00262ECF" w:rsidRDefault="00227994" w:rsidP="00F853E6">
      <w:pPr>
        <w:pStyle w:val="ListParagraph"/>
        <w:numPr>
          <w:ilvl w:val="0"/>
          <w:numId w:val="4"/>
        </w:numPr>
        <w:spacing w:before="100" w:beforeAutospacing="1" w:after="100" w:afterAutospacing="1" w:line="480" w:lineRule="auto"/>
        <w:jc w:val="both"/>
        <w:rPr>
          <w:rFonts w:ascii="Arial" w:hAnsi="Arial" w:cs="Arial"/>
          <w:sz w:val="20"/>
          <w:szCs w:val="20"/>
          <w:highlight w:val="yellow"/>
        </w:rPr>
      </w:pPr>
      <w:r w:rsidRPr="00227994">
        <w:rPr>
          <w:rFonts w:ascii="Arial" w:hAnsi="Arial" w:cs="Arial"/>
          <w:sz w:val="20"/>
          <w:szCs w:val="20"/>
          <w:highlight w:val="yellow"/>
        </w:rPr>
        <w:t xml:space="preserve">Nandal, K., Harshit, R., Nandal, R., &amp; Kaur, M. (2025). Understanding the dietary nutrition and its health implications in historical food practices. </w:t>
      </w:r>
      <w:r w:rsidRPr="00227994">
        <w:rPr>
          <w:rFonts w:ascii="Arial" w:hAnsi="Arial" w:cs="Arial"/>
          <w:i/>
          <w:iCs/>
          <w:sz w:val="20"/>
          <w:szCs w:val="20"/>
          <w:highlight w:val="yellow"/>
        </w:rPr>
        <w:t>Advances in Research, 26</w:t>
      </w:r>
      <w:r w:rsidRPr="00227994">
        <w:rPr>
          <w:rFonts w:ascii="Arial" w:hAnsi="Arial" w:cs="Arial"/>
          <w:sz w:val="20"/>
          <w:szCs w:val="20"/>
          <w:highlight w:val="yellow"/>
        </w:rPr>
        <w:t xml:space="preserve">(3), 588–599. </w:t>
      </w:r>
    </w:p>
    <w:p w14:paraId="77D0C97E" w14:textId="77777777" w:rsidR="00143396" w:rsidRPr="0090220B" w:rsidRDefault="00143396" w:rsidP="00772776">
      <w:pPr>
        <w:pStyle w:val="ListParagraph"/>
        <w:spacing w:before="100" w:beforeAutospacing="1" w:after="100" w:afterAutospacing="1" w:line="480" w:lineRule="auto"/>
        <w:jc w:val="both"/>
        <w:rPr>
          <w:rFonts w:ascii="Arial" w:hAnsi="Arial" w:cs="Arial"/>
          <w:sz w:val="20"/>
          <w:szCs w:val="20"/>
          <w:highlight w:val="yellow"/>
        </w:rPr>
      </w:pPr>
    </w:p>
    <w:p w14:paraId="21A986B2" w14:textId="77777777" w:rsidR="000228C8" w:rsidRPr="00CC6581" w:rsidRDefault="000228C8" w:rsidP="00F853E6">
      <w:pPr>
        <w:pBdr>
          <w:top w:val="nil"/>
          <w:left w:val="nil"/>
          <w:bottom w:val="nil"/>
          <w:right w:val="nil"/>
          <w:between w:val="nil"/>
        </w:pBdr>
        <w:spacing w:line="480" w:lineRule="auto"/>
        <w:jc w:val="both"/>
        <w:rPr>
          <w:rFonts w:ascii="Arial" w:hAnsi="Arial" w:cs="Arial"/>
          <w:color w:val="000000"/>
        </w:rPr>
      </w:pPr>
    </w:p>
    <w:p w14:paraId="7FA115DB" w14:textId="77777777" w:rsidR="000228C8" w:rsidRPr="00CC6581" w:rsidRDefault="000228C8" w:rsidP="00F853E6">
      <w:pPr>
        <w:spacing w:before="100" w:beforeAutospacing="1" w:after="100" w:afterAutospacing="1" w:line="480" w:lineRule="auto"/>
        <w:jc w:val="both"/>
        <w:rPr>
          <w:rFonts w:ascii="Arial" w:eastAsia="Times New Roman" w:hAnsi="Arial" w:cs="Arial"/>
          <w:kern w:val="0"/>
          <w:lang w:eastAsia="en-GB"/>
          <w14:ligatures w14:val="none"/>
        </w:rPr>
      </w:pPr>
    </w:p>
    <w:p w14:paraId="61D05F6D" w14:textId="77777777" w:rsidR="000228C8" w:rsidRPr="00CC6581" w:rsidRDefault="000228C8" w:rsidP="00F853E6">
      <w:pPr>
        <w:spacing w:before="100" w:beforeAutospacing="1" w:after="100" w:afterAutospacing="1" w:line="480" w:lineRule="auto"/>
        <w:jc w:val="both"/>
        <w:rPr>
          <w:rFonts w:ascii="Arial" w:eastAsia="Times New Roman" w:hAnsi="Arial" w:cs="Arial"/>
          <w:kern w:val="0"/>
          <w:lang w:eastAsia="en-GB"/>
          <w14:ligatures w14:val="none"/>
        </w:rPr>
      </w:pPr>
    </w:p>
    <w:p w14:paraId="11E9D5F5" w14:textId="77777777" w:rsidR="00F63C8F" w:rsidRPr="00CC6581" w:rsidRDefault="00F63C8F" w:rsidP="00F853E6">
      <w:pPr>
        <w:spacing w:line="480" w:lineRule="auto"/>
        <w:jc w:val="both"/>
        <w:rPr>
          <w:rFonts w:ascii="Arial" w:hAnsi="Arial" w:cs="Arial"/>
        </w:rPr>
      </w:pPr>
    </w:p>
    <w:sectPr w:rsidR="00F63C8F" w:rsidRPr="00CC6581" w:rsidSect="0001189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9284" w14:textId="77777777" w:rsidR="00DD6C13" w:rsidRDefault="00DD6C13" w:rsidP="00527DF7">
      <w:r>
        <w:separator/>
      </w:r>
    </w:p>
  </w:endnote>
  <w:endnote w:type="continuationSeparator" w:id="0">
    <w:p w14:paraId="47EAC303" w14:textId="77777777" w:rsidR="00DD6C13" w:rsidRDefault="00DD6C13" w:rsidP="0052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3DE9" w14:textId="77777777" w:rsidR="00377C4F" w:rsidRDefault="0037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B713" w14:textId="77777777" w:rsidR="00761019" w:rsidRDefault="00761019">
    <w:pPr>
      <w:pStyle w:val="Footer"/>
    </w:pPr>
  </w:p>
  <w:p w14:paraId="4F7B17C4" w14:textId="77777777" w:rsidR="00527DF7" w:rsidRDefault="00527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306D" w14:textId="77777777" w:rsidR="00377C4F" w:rsidRDefault="0037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D95E" w14:textId="77777777" w:rsidR="00DD6C13" w:rsidRDefault="00DD6C13" w:rsidP="00527DF7">
      <w:r>
        <w:separator/>
      </w:r>
    </w:p>
  </w:footnote>
  <w:footnote w:type="continuationSeparator" w:id="0">
    <w:p w14:paraId="6D36619D" w14:textId="77777777" w:rsidR="00DD6C13" w:rsidRDefault="00DD6C13" w:rsidP="0052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9919" w14:textId="008A1689" w:rsidR="00377C4F" w:rsidRDefault="00000000">
    <w:pPr>
      <w:pStyle w:val="Header"/>
    </w:pPr>
    <w:r>
      <w:rPr>
        <w:noProof/>
      </w:rPr>
      <w:pict w14:anchorId="5E3DB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26344"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4921" w14:textId="5F1C5A2D" w:rsidR="00377C4F" w:rsidRDefault="00000000">
    <w:pPr>
      <w:pStyle w:val="Header"/>
    </w:pPr>
    <w:r>
      <w:rPr>
        <w:noProof/>
      </w:rPr>
      <w:pict w14:anchorId="66301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26345"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8909" w14:textId="63FC6B06" w:rsidR="00377C4F" w:rsidRDefault="00000000">
    <w:pPr>
      <w:pStyle w:val="Header"/>
    </w:pPr>
    <w:r>
      <w:rPr>
        <w:noProof/>
      </w:rPr>
      <w:pict w14:anchorId="014C3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26343"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E94"/>
    <w:multiLevelType w:val="hybridMultilevel"/>
    <w:tmpl w:val="417A67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E4E11"/>
    <w:multiLevelType w:val="hybridMultilevel"/>
    <w:tmpl w:val="C69CC472"/>
    <w:lvl w:ilvl="0" w:tplc="BE6EF82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005BB2"/>
    <w:multiLevelType w:val="hybridMultilevel"/>
    <w:tmpl w:val="2C400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0E7DD3"/>
    <w:multiLevelType w:val="hybridMultilevel"/>
    <w:tmpl w:val="B1EE8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534530">
    <w:abstractNumId w:val="1"/>
  </w:num>
  <w:num w:numId="2" w16cid:durableId="1039283609">
    <w:abstractNumId w:val="2"/>
  </w:num>
  <w:num w:numId="3" w16cid:durableId="950434837">
    <w:abstractNumId w:val="3"/>
  </w:num>
  <w:num w:numId="4" w16cid:durableId="39905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Y0MTI1NDQxsjC2MDdV0lEKTi0uzszPAykwqgUASJTFqiwAAAA="/>
  </w:docVars>
  <w:rsids>
    <w:rsidRoot w:val="001C15D3"/>
    <w:rsid w:val="0001189B"/>
    <w:rsid w:val="0001396C"/>
    <w:rsid w:val="000228C8"/>
    <w:rsid w:val="00046C61"/>
    <w:rsid w:val="000D1D54"/>
    <w:rsid w:val="000D67AC"/>
    <w:rsid w:val="000E2DBF"/>
    <w:rsid w:val="00116155"/>
    <w:rsid w:val="00121D1A"/>
    <w:rsid w:val="00143396"/>
    <w:rsid w:val="001B7E40"/>
    <w:rsid w:val="001C15D3"/>
    <w:rsid w:val="001D315B"/>
    <w:rsid w:val="001F5E66"/>
    <w:rsid w:val="00227994"/>
    <w:rsid w:val="00262ECF"/>
    <w:rsid w:val="0026698C"/>
    <w:rsid w:val="00280BD4"/>
    <w:rsid w:val="003257C2"/>
    <w:rsid w:val="00332A76"/>
    <w:rsid w:val="00340402"/>
    <w:rsid w:val="003407FB"/>
    <w:rsid w:val="0035256A"/>
    <w:rsid w:val="003568E3"/>
    <w:rsid w:val="00377C4F"/>
    <w:rsid w:val="003D0F26"/>
    <w:rsid w:val="0040486F"/>
    <w:rsid w:val="00443BDB"/>
    <w:rsid w:val="0047224B"/>
    <w:rsid w:val="004B1F32"/>
    <w:rsid w:val="004C030C"/>
    <w:rsid w:val="004C264D"/>
    <w:rsid w:val="004C497D"/>
    <w:rsid w:val="004C698D"/>
    <w:rsid w:val="005159F1"/>
    <w:rsid w:val="00527DF7"/>
    <w:rsid w:val="005371B5"/>
    <w:rsid w:val="00584360"/>
    <w:rsid w:val="005931F8"/>
    <w:rsid w:val="005D58B6"/>
    <w:rsid w:val="005E6085"/>
    <w:rsid w:val="005F0D3A"/>
    <w:rsid w:val="005F1839"/>
    <w:rsid w:val="005F345C"/>
    <w:rsid w:val="00635B53"/>
    <w:rsid w:val="006A2235"/>
    <w:rsid w:val="006A5FEF"/>
    <w:rsid w:val="006B0874"/>
    <w:rsid w:val="006C02FA"/>
    <w:rsid w:val="006F08B7"/>
    <w:rsid w:val="0070009B"/>
    <w:rsid w:val="007005D2"/>
    <w:rsid w:val="00734E08"/>
    <w:rsid w:val="00761019"/>
    <w:rsid w:val="00772776"/>
    <w:rsid w:val="007A7D40"/>
    <w:rsid w:val="007D57CB"/>
    <w:rsid w:val="00822700"/>
    <w:rsid w:val="0086558B"/>
    <w:rsid w:val="00880555"/>
    <w:rsid w:val="008B0D86"/>
    <w:rsid w:val="0090220B"/>
    <w:rsid w:val="00917F0D"/>
    <w:rsid w:val="00934362"/>
    <w:rsid w:val="00940507"/>
    <w:rsid w:val="00985755"/>
    <w:rsid w:val="009A369A"/>
    <w:rsid w:val="009D159E"/>
    <w:rsid w:val="009E53BD"/>
    <w:rsid w:val="00A213AC"/>
    <w:rsid w:val="00A60676"/>
    <w:rsid w:val="00A82FDB"/>
    <w:rsid w:val="00AD01B7"/>
    <w:rsid w:val="00B0166A"/>
    <w:rsid w:val="00B35265"/>
    <w:rsid w:val="00B756FB"/>
    <w:rsid w:val="00B855BD"/>
    <w:rsid w:val="00BA6560"/>
    <w:rsid w:val="00BC72F3"/>
    <w:rsid w:val="00BD0A94"/>
    <w:rsid w:val="00C20A4C"/>
    <w:rsid w:val="00C73278"/>
    <w:rsid w:val="00CA084E"/>
    <w:rsid w:val="00CB7B64"/>
    <w:rsid w:val="00CC6581"/>
    <w:rsid w:val="00CF3FE7"/>
    <w:rsid w:val="00D72EBC"/>
    <w:rsid w:val="00DA24CB"/>
    <w:rsid w:val="00DC2607"/>
    <w:rsid w:val="00DC3F1F"/>
    <w:rsid w:val="00DC69A4"/>
    <w:rsid w:val="00DD3EAF"/>
    <w:rsid w:val="00DD6C13"/>
    <w:rsid w:val="00E32181"/>
    <w:rsid w:val="00F02C7E"/>
    <w:rsid w:val="00F255BB"/>
    <w:rsid w:val="00F3247C"/>
    <w:rsid w:val="00F54CAA"/>
    <w:rsid w:val="00F63C8F"/>
    <w:rsid w:val="00F70648"/>
    <w:rsid w:val="00F85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275DB"/>
  <w15:chartTrackingRefBased/>
  <w15:docId w15:val="{827662B5-DE03-7946-B35C-B6E9A7B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5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5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5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1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1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1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5D3"/>
    <w:rPr>
      <w:rFonts w:eastAsiaTheme="majorEastAsia" w:cstheme="majorBidi"/>
      <w:color w:val="272727" w:themeColor="text1" w:themeTint="D8"/>
    </w:rPr>
  </w:style>
  <w:style w:type="paragraph" w:styleId="Title">
    <w:name w:val="Title"/>
    <w:basedOn w:val="Normal"/>
    <w:next w:val="Normal"/>
    <w:link w:val="TitleChar"/>
    <w:uiPriority w:val="10"/>
    <w:qFormat/>
    <w:rsid w:val="001C1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5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5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5D3"/>
    <w:rPr>
      <w:i/>
      <w:iCs/>
      <w:color w:val="404040" w:themeColor="text1" w:themeTint="BF"/>
    </w:rPr>
  </w:style>
  <w:style w:type="paragraph" w:styleId="ListParagraph">
    <w:name w:val="List Paragraph"/>
    <w:basedOn w:val="Normal"/>
    <w:uiPriority w:val="34"/>
    <w:qFormat/>
    <w:rsid w:val="001C15D3"/>
    <w:pPr>
      <w:ind w:left="720"/>
      <w:contextualSpacing/>
    </w:pPr>
  </w:style>
  <w:style w:type="character" w:styleId="IntenseEmphasis">
    <w:name w:val="Intense Emphasis"/>
    <w:basedOn w:val="DefaultParagraphFont"/>
    <w:uiPriority w:val="21"/>
    <w:qFormat/>
    <w:rsid w:val="001C15D3"/>
    <w:rPr>
      <w:i/>
      <w:iCs/>
      <w:color w:val="2F5496" w:themeColor="accent1" w:themeShade="BF"/>
    </w:rPr>
  </w:style>
  <w:style w:type="paragraph" w:styleId="IntenseQuote">
    <w:name w:val="Intense Quote"/>
    <w:basedOn w:val="Normal"/>
    <w:next w:val="Normal"/>
    <w:link w:val="IntenseQuoteChar"/>
    <w:uiPriority w:val="30"/>
    <w:qFormat/>
    <w:rsid w:val="001C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5D3"/>
    <w:rPr>
      <w:i/>
      <w:iCs/>
      <w:color w:val="2F5496" w:themeColor="accent1" w:themeShade="BF"/>
    </w:rPr>
  </w:style>
  <w:style w:type="character" w:styleId="IntenseReference">
    <w:name w:val="Intense Reference"/>
    <w:basedOn w:val="DefaultParagraphFont"/>
    <w:uiPriority w:val="32"/>
    <w:qFormat/>
    <w:rsid w:val="001C15D3"/>
    <w:rPr>
      <w:b/>
      <w:bCs/>
      <w:smallCaps/>
      <w:color w:val="2F5496" w:themeColor="accent1" w:themeShade="BF"/>
      <w:spacing w:val="5"/>
    </w:rPr>
  </w:style>
  <w:style w:type="paragraph" w:styleId="NoSpacing">
    <w:name w:val="No Spacing"/>
    <w:uiPriority w:val="1"/>
    <w:qFormat/>
    <w:rsid w:val="00F63C8F"/>
  </w:style>
  <w:style w:type="table" w:styleId="TableGrid">
    <w:name w:val="Table Grid"/>
    <w:basedOn w:val="TableNormal"/>
    <w:uiPriority w:val="39"/>
    <w:rsid w:val="00F63C8F"/>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01B7"/>
    <w:rPr>
      <w:b/>
      <w:bCs/>
    </w:rPr>
  </w:style>
  <w:style w:type="character" w:styleId="Hyperlink">
    <w:name w:val="Hyperlink"/>
    <w:basedOn w:val="DefaultParagraphFont"/>
    <w:uiPriority w:val="99"/>
    <w:unhideWhenUsed/>
    <w:rsid w:val="000228C8"/>
    <w:rPr>
      <w:color w:val="0563C1" w:themeColor="hyperlink"/>
      <w:u w:val="single"/>
    </w:rPr>
  </w:style>
  <w:style w:type="character" w:styleId="Emphasis">
    <w:name w:val="Emphasis"/>
    <w:basedOn w:val="DefaultParagraphFont"/>
    <w:uiPriority w:val="20"/>
    <w:qFormat/>
    <w:rsid w:val="000228C8"/>
    <w:rPr>
      <w:i/>
      <w:iCs/>
    </w:rPr>
  </w:style>
  <w:style w:type="paragraph" w:styleId="NormalWeb">
    <w:name w:val="Normal (Web)"/>
    <w:basedOn w:val="Normal"/>
    <w:uiPriority w:val="99"/>
    <w:unhideWhenUsed/>
    <w:rsid w:val="000228C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F02C7E"/>
    <w:rPr>
      <w:color w:val="954F72" w:themeColor="followedHyperlink"/>
      <w:u w:val="single"/>
    </w:rPr>
  </w:style>
  <w:style w:type="character" w:styleId="UnresolvedMention">
    <w:name w:val="Unresolved Mention"/>
    <w:basedOn w:val="DefaultParagraphFont"/>
    <w:uiPriority w:val="99"/>
    <w:semiHidden/>
    <w:unhideWhenUsed/>
    <w:rsid w:val="00F02C7E"/>
    <w:rPr>
      <w:color w:val="605E5C"/>
      <w:shd w:val="clear" w:color="auto" w:fill="E1DFDD"/>
    </w:rPr>
  </w:style>
  <w:style w:type="paragraph" w:styleId="Header">
    <w:name w:val="header"/>
    <w:basedOn w:val="Normal"/>
    <w:link w:val="HeaderChar"/>
    <w:uiPriority w:val="99"/>
    <w:unhideWhenUsed/>
    <w:rsid w:val="00527DF7"/>
    <w:pPr>
      <w:tabs>
        <w:tab w:val="center" w:pos="4513"/>
        <w:tab w:val="right" w:pos="9026"/>
      </w:tabs>
    </w:pPr>
  </w:style>
  <w:style w:type="character" w:customStyle="1" w:styleId="HeaderChar">
    <w:name w:val="Header Char"/>
    <w:basedOn w:val="DefaultParagraphFont"/>
    <w:link w:val="Header"/>
    <w:uiPriority w:val="99"/>
    <w:rsid w:val="00527DF7"/>
  </w:style>
  <w:style w:type="paragraph" w:styleId="Footer">
    <w:name w:val="footer"/>
    <w:basedOn w:val="Normal"/>
    <w:link w:val="FooterChar"/>
    <w:uiPriority w:val="99"/>
    <w:unhideWhenUsed/>
    <w:rsid w:val="00527DF7"/>
    <w:pPr>
      <w:tabs>
        <w:tab w:val="center" w:pos="4513"/>
        <w:tab w:val="right" w:pos="9026"/>
      </w:tabs>
    </w:pPr>
  </w:style>
  <w:style w:type="character" w:customStyle="1" w:styleId="FooterChar">
    <w:name w:val="Footer Char"/>
    <w:basedOn w:val="DefaultParagraphFont"/>
    <w:link w:val="Footer"/>
    <w:uiPriority w:val="99"/>
    <w:rsid w:val="00527DF7"/>
  </w:style>
  <w:style w:type="paragraph" w:styleId="FootnoteText">
    <w:name w:val="footnote text"/>
    <w:basedOn w:val="Normal"/>
    <w:link w:val="FootnoteTextChar"/>
    <w:uiPriority w:val="99"/>
    <w:semiHidden/>
    <w:unhideWhenUsed/>
    <w:rsid w:val="00527DF7"/>
    <w:rPr>
      <w:sz w:val="20"/>
      <w:szCs w:val="20"/>
    </w:rPr>
  </w:style>
  <w:style w:type="character" w:customStyle="1" w:styleId="FootnoteTextChar">
    <w:name w:val="Footnote Text Char"/>
    <w:basedOn w:val="DefaultParagraphFont"/>
    <w:link w:val="FootnoteText"/>
    <w:uiPriority w:val="99"/>
    <w:semiHidden/>
    <w:rsid w:val="00527DF7"/>
    <w:rPr>
      <w:sz w:val="20"/>
      <w:szCs w:val="20"/>
    </w:rPr>
  </w:style>
  <w:style w:type="character" w:styleId="FootnoteReference">
    <w:name w:val="footnote reference"/>
    <w:basedOn w:val="DefaultParagraphFont"/>
    <w:uiPriority w:val="99"/>
    <w:semiHidden/>
    <w:unhideWhenUsed/>
    <w:rsid w:val="00527DF7"/>
    <w:rPr>
      <w:vertAlign w:val="superscript"/>
    </w:rPr>
  </w:style>
  <w:style w:type="table" w:customStyle="1" w:styleId="TableGrid1">
    <w:name w:val="Table Grid1"/>
    <w:basedOn w:val="TableNormal"/>
    <w:next w:val="TableGrid"/>
    <w:uiPriority w:val="59"/>
    <w:rsid w:val="00A60676"/>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17104">
      <w:bodyDiv w:val="1"/>
      <w:marLeft w:val="0"/>
      <w:marRight w:val="0"/>
      <w:marTop w:val="0"/>
      <w:marBottom w:val="0"/>
      <w:divBdr>
        <w:top w:val="none" w:sz="0" w:space="0" w:color="auto"/>
        <w:left w:val="none" w:sz="0" w:space="0" w:color="auto"/>
        <w:bottom w:val="none" w:sz="0" w:space="0" w:color="auto"/>
        <w:right w:val="none" w:sz="0" w:space="0" w:color="auto"/>
      </w:divBdr>
    </w:div>
    <w:div w:id="1013068526">
      <w:bodyDiv w:val="1"/>
      <w:marLeft w:val="0"/>
      <w:marRight w:val="0"/>
      <w:marTop w:val="0"/>
      <w:marBottom w:val="0"/>
      <w:divBdr>
        <w:top w:val="none" w:sz="0" w:space="0" w:color="auto"/>
        <w:left w:val="none" w:sz="0" w:space="0" w:color="auto"/>
        <w:bottom w:val="none" w:sz="0" w:space="0" w:color="auto"/>
        <w:right w:val="none" w:sz="0" w:space="0" w:color="auto"/>
      </w:divBdr>
    </w:div>
    <w:div w:id="1066606679">
      <w:bodyDiv w:val="1"/>
      <w:marLeft w:val="0"/>
      <w:marRight w:val="0"/>
      <w:marTop w:val="0"/>
      <w:marBottom w:val="0"/>
      <w:divBdr>
        <w:top w:val="none" w:sz="0" w:space="0" w:color="auto"/>
        <w:left w:val="none" w:sz="0" w:space="0" w:color="auto"/>
        <w:bottom w:val="none" w:sz="0" w:space="0" w:color="auto"/>
        <w:right w:val="none" w:sz="0" w:space="0" w:color="auto"/>
      </w:divBdr>
    </w:div>
    <w:div w:id="1083572928">
      <w:bodyDiv w:val="1"/>
      <w:marLeft w:val="0"/>
      <w:marRight w:val="0"/>
      <w:marTop w:val="0"/>
      <w:marBottom w:val="0"/>
      <w:divBdr>
        <w:top w:val="none" w:sz="0" w:space="0" w:color="auto"/>
        <w:left w:val="none" w:sz="0" w:space="0" w:color="auto"/>
        <w:bottom w:val="none" w:sz="0" w:space="0" w:color="auto"/>
        <w:right w:val="none" w:sz="0" w:space="0" w:color="auto"/>
      </w:divBdr>
    </w:div>
    <w:div w:id="1439567768">
      <w:bodyDiv w:val="1"/>
      <w:marLeft w:val="0"/>
      <w:marRight w:val="0"/>
      <w:marTop w:val="0"/>
      <w:marBottom w:val="0"/>
      <w:divBdr>
        <w:top w:val="none" w:sz="0" w:space="0" w:color="auto"/>
        <w:left w:val="none" w:sz="0" w:space="0" w:color="auto"/>
        <w:bottom w:val="none" w:sz="0" w:space="0" w:color="auto"/>
        <w:right w:val="none" w:sz="0" w:space="0" w:color="auto"/>
      </w:divBdr>
    </w:div>
    <w:div w:id="1500539064">
      <w:bodyDiv w:val="1"/>
      <w:marLeft w:val="0"/>
      <w:marRight w:val="0"/>
      <w:marTop w:val="0"/>
      <w:marBottom w:val="0"/>
      <w:divBdr>
        <w:top w:val="none" w:sz="0" w:space="0" w:color="auto"/>
        <w:left w:val="none" w:sz="0" w:space="0" w:color="auto"/>
        <w:bottom w:val="none" w:sz="0" w:space="0" w:color="auto"/>
        <w:right w:val="none" w:sz="0" w:space="0" w:color="auto"/>
      </w:divBdr>
    </w:div>
    <w:div w:id="1774664885">
      <w:bodyDiv w:val="1"/>
      <w:marLeft w:val="0"/>
      <w:marRight w:val="0"/>
      <w:marTop w:val="0"/>
      <w:marBottom w:val="0"/>
      <w:divBdr>
        <w:top w:val="none" w:sz="0" w:space="0" w:color="auto"/>
        <w:left w:val="none" w:sz="0" w:space="0" w:color="auto"/>
        <w:bottom w:val="none" w:sz="0" w:space="0" w:color="auto"/>
        <w:right w:val="none" w:sz="0" w:space="0" w:color="auto"/>
      </w:divBdr>
    </w:div>
    <w:div w:id="1784694101">
      <w:bodyDiv w:val="1"/>
      <w:marLeft w:val="0"/>
      <w:marRight w:val="0"/>
      <w:marTop w:val="0"/>
      <w:marBottom w:val="0"/>
      <w:divBdr>
        <w:top w:val="none" w:sz="0" w:space="0" w:color="auto"/>
        <w:left w:val="none" w:sz="0" w:space="0" w:color="auto"/>
        <w:bottom w:val="none" w:sz="0" w:space="0" w:color="auto"/>
        <w:right w:val="none" w:sz="0" w:space="0" w:color="auto"/>
      </w:divBdr>
    </w:div>
    <w:div w:id="1822968124">
      <w:bodyDiv w:val="1"/>
      <w:marLeft w:val="0"/>
      <w:marRight w:val="0"/>
      <w:marTop w:val="0"/>
      <w:marBottom w:val="0"/>
      <w:divBdr>
        <w:top w:val="none" w:sz="0" w:space="0" w:color="auto"/>
        <w:left w:val="none" w:sz="0" w:space="0" w:color="auto"/>
        <w:bottom w:val="none" w:sz="0" w:space="0" w:color="auto"/>
        <w:right w:val="none" w:sz="0" w:space="0" w:color="auto"/>
      </w:divBdr>
    </w:div>
    <w:div w:id="20311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nutrition/education/food-dietary-guidelines/home/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1FED-F0A7-40EC-A3EF-E4EE6235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3827</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Jain</dc:creator>
  <cp:keywords/>
  <dc:description/>
  <cp:lastModifiedBy>Editor-90</cp:lastModifiedBy>
  <cp:revision>19</cp:revision>
  <dcterms:created xsi:type="dcterms:W3CDTF">2025-09-30T12:02:00Z</dcterms:created>
  <dcterms:modified xsi:type="dcterms:W3CDTF">2025-10-13T13:08:00Z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df1c7538-feb6-4bbb-8a91-e75ff265c158</vt:lpwstr>
  </property>
</Properties>
</file>