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FBD7F" w14:textId="656B3B0E" w:rsidR="00163BC4" w:rsidRPr="00163BC4" w:rsidRDefault="00D370DE" w:rsidP="00441B6F">
      <w:pPr>
        <w:pStyle w:val="Author"/>
        <w:spacing w:line="240" w:lineRule="auto"/>
        <w:rPr>
          <w:rFonts w:ascii="Arial" w:hAnsi="Arial" w:cs="Arial"/>
          <w:bCs/>
          <w:iCs/>
          <w:kern w:val="28"/>
          <w:sz w:val="36"/>
        </w:rPr>
      </w:pPr>
      <w:r w:rsidRPr="00D370DE">
        <w:rPr>
          <w:rFonts w:ascii="Arial" w:hAnsi="Arial" w:cs="Arial"/>
          <w:bCs/>
          <w:iCs/>
          <w:kern w:val="28"/>
          <w:sz w:val="36"/>
        </w:rPr>
        <w:t>Eff</w:t>
      </w:r>
      <w:r w:rsidR="00454078">
        <w:rPr>
          <w:rFonts w:ascii="Arial" w:hAnsi="Arial" w:cs="Arial"/>
          <w:bCs/>
          <w:iCs/>
          <w:kern w:val="28"/>
          <w:sz w:val="36"/>
        </w:rPr>
        <w:t xml:space="preserve">ectiveness of Skill Development </w:t>
      </w:r>
      <w:r w:rsidR="00D70A8B" w:rsidRPr="00D370DE">
        <w:rPr>
          <w:rFonts w:ascii="Arial" w:hAnsi="Arial" w:cs="Arial"/>
          <w:bCs/>
          <w:iCs/>
          <w:kern w:val="28"/>
          <w:sz w:val="36"/>
        </w:rPr>
        <w:t>Programs</w:t>
      </w:r>
      <w:r w:rsidRPr="00D370DE">
        <w:rPr>
          <w:rFonts w:ascii="Arial" w:hAnsi="Arial" w:cs="Arial"/>
          <w:bCs/>
          <w:iCs/>
          <w:kern w:val="28"/>
          <w:sz w:val="36"/>
        </w:rPr>
        <w:t xml:space="preserve"> Implemented by Non-Governmental Organizations: A Qualita</w:t>
      </w:r>
      <w:r>
        <w:rPr>
          <w:rFonts w:ascii="Arial" w:hAnsi="Arial" w:cs="Arial"/>
          <w:bCs/>
          <w:iCs/>
          <w:kern w:val="28"/>
          <w:sz w:val="36"/>
        </w:rPr>
        <w:t xml:space="preserve">tive Study in Khulna </w:t>
      </w:r>
      <w:r w:rsidR="00336BF1">
        <w:rPr>
          <w:rFonts w:ascii="Arial" w:hAnsi="Arial" w:cs="Arial"/>
          <w:bCs/>
          <w:iCs/>
          <w:kern w:val="28"/>
          <w:sz w:val="36"/>
        </w:rPr>
        <w:t>Region</w:t>
      </w:r>
    </w:p>
    <w:p w14:paraId="1E258FA0" w14:textId="77777777" w:rsidR="00A258C3" w:rsidRPr="00790ADA" w:rsidRDefault="00A258C3" w:rsidP="00441B6F">
      <w:pPr>
        <w:pStyle w:val="Author"/>
        <w:spacing w:line="240" w:lineRule="auto"/>
        <w:jc w:val="both"/>
        <w:rPr>
          <w:rFonts w:ascii="Arial" w:hAnsi="Arial" w:cs="Arial"/>
          <w:sz w:val="36"/>
        </w:rPr>
      </w:pPr>
    </w:p>
    <w:p w14:paraId="3F1983AE" w14:textId="77777777" w:rsidR="00790ADA" w:rsidRDefault="00790ADA" w:rsidP="00441B6F">
      <w:pPr>
        <w:pStyle w:val="Affiliation"/>
        <w:spacing w:after="0" w:line="240" w:lineRule="auto"/>
        <w:jc w:val="both"/>
        <w:rPr>
          <w:rFonts w:ascii="Arial" w:hAnsi="Arial" w:cs="Arial"/>
        </w:rPr>
      </w:pPr>
    </w:p>
    <w:p w14:paraId="50DD761D" w14:textId="77777777" w:rsidR="002C57D2" w:rsidRPr="00FB3A86" w:rsidRDefault="002C57D2" w:rsidP="00441B6F">
      <w:pPr>
        <w:pStyle w:val="Affiliation"/>
        <w:spacing w:after="0" w:line="240" w:lineRule="auto"/>
        <w:jc w:val="both"/>
        <w:rPr>
          <w:rFonts w:ascii="Arial" w:hAnsi="Arial" w:cs="Arial"/>
        </w:rPr>
      </w:pPr>
    </w:p>
    <w:p w14:paraId="5B091073" w14:textId="77777777" w:rsidR="00B01FCD" w:rsidRPr="00FB3A86" w:rsidRDefault="003D2AC8" w:rsidP="00441B6F">
      <w:pPr>
        <w:pStyle w:val="Copyright"/>
        <w:spacing w:after="0" w:line="240" w:lineRule="auto"/>
        <w:jc w:val="both"/>
        <w:rPr>
          <w:rFonts w:ascii="Arial" w:hAnsi="Arial" w:cs="Arial"/>
        </w:rPr>
        <w:sectPr w:rsidR="00B01FCD" w:rsidRPr="00FB3A86" w:rsidSect="00B85A5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F26A2A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5C8E46C"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06EFB22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3402008" w14:textId="77777777" w:rsidTr="001E44FE">
        <w:tc>
          <w:tcPr>
            <w:tcW w:w="9576" w:type="dxa"/>
            <w:shd w:val="clear" w:color="auto" w:fill="F2F2F2"/>
          </w:tcPr>
          <w:p w14:paraId="3E4BF699" w14:textId="24B3BCE3" w:rsidR="00505F06" w:rsidRPr="00BA1B01" w:rsidRDefault="007B0C59" w:rsidP="00635937">
            <w:pPr>
              <w:pStyle w:val="Body"/>
              <w:rPr>
                <w:rFonts w:ascii="Arial" w:eastAsia="Calibri" w:hAnsi="Arial" w:cs="Arial"/>
                <w:szCs w:val="22"/>
              </w:rPr>
            </w:pPr>
            <w:r w:rsidRPr="007B0C59">
              <w:rPr>
                <w:rFonts w:ascii="Arial" w:eastAsia="Calibri" w:hAnsi="Arial" w:cs="Arial"/>
                <w:szCs w:val="22"/>
              </w:rPr>
              <w:t xml:space="preserve">This paper investigates the efficacy of skill development </w:t>
            </w:r>
            <w:r w:rsidR="00635937">
              <w:rPr>
                <w:rFonts w:ascii="Arial" w:eastAsia="Calibri" w:hAnsi="Arial" w:cs="Arial"/>
                <w:szCs w:val="22"/>
              </w:rPr>
              <w:t>programs provided by Non-Governmental Organizations (NGOs) in the Khulna region, where such development programs have become cent</w:t>
            </w:r>
            <w:bookmarkStart w:id="0" w:name="_GoBack"/>
            <w:bookmarkEnd w:id="0"/>
            <w:r w:rsidR="00635937">
              <w:rPr>
                <w:rFonts w:ascii="Arial" w:eastAsia="Calibri" w:hAnsi="Arial" w:cs="Arial"/>
                <w:szCs w:val="22"/>
              </w:rPr>
              <w:t>ral to improving the employability, self-reliance, and socioeconomic</w:t>
            </w:r>
            <w:r w:rsidRPr="007B0C59">
              <w:rPr>
                <w:rFonts w:ascii="Arial" w:eastAsia="Calibri" w:hAnsi="Arial" w:cs="Arial"/>
                <w:szCs w:val="22"/>
              </w:rPr>
              <w:t xml:space="preserve"> resilience of marginalized communities. This study employed </w:t>
            </w:r>
            <w:r w:rsidR="006B335C">
              <w:rPr>
                <w:rFonts w:ascii="Arial" w:eastAsia="Calibri" w:hAnsi="Arial" w:cs="Arial"/>
                <w:szCs w:val="22"/>
              </w:rPr>
              <w:t>qualitative</w:t>
            </w:r>
            <w:r w:rsidRPr="007B0C59">
              <w:rPr>
                <w:rFonts w:ascii="Arial" w:eastAsia="Calibri" w:hAnsi="Arial" w:cs="Arial"/>
                <w:szCs w:val="22"/>
              </w:rPr>
              <w:t xml:space="preserve"> research design, and data were collected through semi-structured interviews and Focus Group Discussions (FGDs). Moreover, using a purposeful sampling technique, a total of 10 beneficiaries were selected (5 Khulna University students and 5 villagers). Furthermore, thematic analysis was used as the data analysis technique for this research.</w:t>
            </w:r>
            <w:r>
              <w:rPr>
                <w:rFonts w:ascii="Arial" w:eastAsia="Calibri" w:hAnsi="Arial" w:cs="Arial"/>
                <w:szCs w:val="22"/>
              </w:rPr>
              <w:t xml:space="preserve"> </w:t>
            </w:r>
            <w:r w:rsidRPr="007B0C59">
              <w:rPr>
                <w:rFonts w:ascii="Arial" w:eastAsia="Calibri" w:hAnsi="Arial" w:cs="Arial"/>
                <w:szCs w:val="22"/>
              </w:rPr>
              <w:t xml:space="preserve">The results show that </w:t>
            </w:r>
            <w:r w:rsidR="00326E45" w:rsidRPr="007B0C59">
              <w:rPr>
                <w:rFonts w:ascii="Arial" w:eastAsia="Calibri" w:hAnsi="Arial" w:cs="Arial"/>
                <w:szCs w:val="22"/>
              </w:rPr>
              <w:t>training</w:t>
            </w:r>
            <w:r w:rsidRPr="007B0C59">
              <w:rPr>
                <w:rFonts w:ascii="Arial" w:eastAsia="Calibri" w:hAnsi="Arial" w:cs="Arial"/>
                <w:szCs w:val="22"/>
              </w:rPr>
              <w:t xml:space="preserve"> organized by NGOs </w:t>
            </w:r>
            <w:r w:rsidR="00326E45" w:rsidRPr="007B0C59">
              <w:rPr>
                <w:rFonts w:ascii="Arial" w:eastAsia="Calibri" w:hAnsi="Arial" w:cs="Arial"/>
                <w:szCs w:val="22"/>
              </w:rPr>
              <w:t>tends</w:t>
            </w:r>
            <w:r w:rsidRPr="007B0C59">
              <w:rPr>
                <w:rFonts w:ascii="Arial" w:eastAsia="Calibri" w:hAnsi="Arial" w:cs="Arial"/>
                <w:szCs w:val="22"/>
              </w:rPr>
              <w:t xml:space="preserve"> to </w:t>
            </w:r>
            <w:r w:rsidR="00635937">
              <w:rPr>
                <w:rFonts w:ascii="Arial" w:eastAsia="Calibri" w:hAnsi="Arial" w:cs="Arial"/>
                <w:szCs w:val="22"/>
              </w:rPr>
              <w:t xml:space="preserve">align closely with the aspirations of the participants and offer </w:t>
            </w:r>
            <w:r w:rsidRPr="007B0C59">
              <w:rPr>
                <w:rFonts w:ascii="Arial" w:eastAsia="Calibri" w:hAnsi="Arial" w:cs="Arial"/>
                <w:szCs w:val="22"/>
              </w:rPr>
              <w:t xml:space="preserve">relevant technical and soft skills, including tailoring, digital literacy, communication, and entrepreneurship. The respondents noted higher income prospects, greater financial autonomy, especially in women, and high levels of confidence and social empowerment. Nevertheless, key obstacles to </w:t>
            </w:r>
            <w:r w:rsidR="00166474" w:rsidRPr="007B0C59">
              <w:rPr>
                <w:rFonts w:ascii="Arial" w:eastAsia="Calibri" w:hAnsi="Arial" w:cs="Arial"/>
                <w:szCs w:val="22"/>
              </w:rPr>
              <w:t>program</w:t>
            </w:r>
            <w:r w:rsidRPr="007B0C59">
              <w:rPr>
                <w:rFonts w:ascii="Arial" w:eastAsia="Calibri" w:hAnsi="Arial" w:cs="Arial"/>
                <w:szCs w:val="22"/>
              </w:rPr>
              <w:t xml:space="preserve"> effectiveness that are reported in the study are </w:t>
            </w:r>
            <w:r w:rsidR="00635937">
              <w:rPr>
                <w:rFonts w:ascii="Arial" w:eastAsia="Calibri" w:hAnsi="Arial" w:cs="Arial"/>
                <w:szCs w:val="22"/>
              </w:rPr>
              <w:t xml:space="preserve">a </w:t>
            </w:r>
            <w:r w:rsidRPr="007B0C59">
              <w:rPr>
                <w:rFonts w:ascii="Arial" w:eastAsia="Calibri" w:hAnsi="Arial" w:cs="Arial"/>
                <w:szCs w:val="22"/>
              </w:rPr>
              <w:t>mismatch between skills and rapidly changing job markets, reliance on donor subsidies and intermittent funding, insufficient training resources, reach to remote populations, and support to persons with disabilities. It was observed that the limited training periods, old training modules, and poor job-placement mechanisms further limit long-term livelihood prospects by providers.</w:t>
            </w:r>
            <w:r>
              <w:rPr>
                <w:rFonts w:ascii="Arial" w:eastAsia="Calibri" w:hAnsi="Arial" w:cs="Arial"/>
                <w:szCs w:val="22"/>
              </w:rPr>
              <w:t xml:space="preserve"> </w:t>
            </w:r>
            <w:r w:rsidRPr="007B0C59">
              <w:rPr>
                <w:rFonts w:ascii="Arial" w:eastAsia="Calibri" w:hAnsi="Arial" w:cs="Arial"/>
                <w:szCs w:val="22"/>
              </w:rPr>
              <w:t>The research highlights the necessity of increased market-responsive curricula, long-term financial models, enhancing the capacity of trainers, and employer-NGO alliances to improve job linkages. The recommendations to enhance sustainability are the expansion of community outreach, investment in inclusive training infrastructure</w:t>
            </w:r>
            <w:r w:rsidR="00635937">
              <w:rPr>
                <w:rFonts w:ascii="Arial" w:eastAsia="Calibri" w:hAnsi="Arial" w:cs="Arial"/>
                <w:szCs w:val="22"/>
              </w:rPr>
              <w:t>,</w:t>
            </w:r>
            <w:r w:rsidRPr="007B0C59">
              <w:rPr>
                <w:rFonts w:ascii="Arial" w:eastAsia="Calibri" w:hAnsi="Arial" w:cs="Arial"/>
                <w:szCs w:val="22"/>
              </w:rPr>
              <w:t xml:space="preserve"> and post-training mentorship. </w:t>
            </w:r>
            <w:r w:rsidR="00326E45" w:rsidRPr="007B0C59">
              <w:rPr>
                <w:rFonts w:ascii="Arial" w:eastAsia="Calibri" w:hAnsi="Arial" w:cs="Arial"/>
                <w:szCs w:val="22"/>
              </w:rPr>
              <w:t>Overall</w:t>
            </w:r>
            <w:r w:rsidRPr="007B0C59">
              <w:rPr>
                <w:rFonts w:ascii="Arial" w:eastAsia="Calibri" w:hAnsi="Arial" w:cs="Arial"/>
                <w:szCs w:val="22"/>
              </w:rPr>
              <w:t>, the results can provide policy makers, development practitioners</w:t>
            </w:r>
            <w:r w:rsidR="00635937">
              <w:rPr>
                <w:rFonts w:ascii="Arial" w:eastAsia="Calibri" w:hAnsi="Arial" w:cs="Arial"/>
                <w:szCs w:val="22"/>
              </w:rPr>
              <w:t>,</w:t>
            </w:r>
            <w:r w:rsidRPr="007B0C59">
              <w:rPr>
                <w:rFonts w:ascii="Arial" w:eastAsia="Calibri" w:hAnsi="Arial" w:cs="Arial"/>
                <w:szCs w:val="22"/>
              </w:rPr>
              <w:t xml:space="preserve"> and donors with practical ideas to make NGO-based skill development policies more refined and design more equitable, </w:t>
            </w:r>
            <w:r w:rsidR="00635937">
              <w:rPr>
                <w:rFonts w:ascii="Arial" w:eastAsia="Calibri" w:hAnsi="Arial" w:cs="Arial"/>
                <w:szCs w:val="22"/>
              </w:rPr>
              <w:t>resilient,</w:t>
            </w:r>
            <w:r w:rsidRPr="007B0C59">
              <w:rPr>
                <w:rFonts w:ascii="Arial" w:eastAsia="Calibri" w:hAnsi="Arial" w:cs="Arial"/>
                <w:szCs w:val="22"/>
              </w:rPr>
              <w:t xml:space="preserve"> and employment-oriented </w:t>
            </w:r>
            <w:r w:rsidR="00166474" w:rsidRPr="007B0C59">
              <w:rPr>
                <w:rFonts w:ascii="Arial" w:eastAsia="Calibri" w:hAnsi="Arial" w:cs="Arial"/>
                <w:szCs w:val="22"/>
              </w:rPr>
              <w:t>programs</w:t>
            </w:r>
            <w:r w:rsidRPr="007B0C59">
              <w:rPr>
                <w:rFonts w:ascii="Arial" w:eastAsia="Calibri" w:hAnsi="Arial" w:cs="Arial"/>
                <w:szCs w:val="22"/>
              </w:rPr>
              <w:t>.</w:t>
            </w:r>
          </w:p>
        </w:tc>
      </w:tr>
    </w:tbl>
    <w:p w14:paraId="4E197B38" w14:textId="77777777" w:rsidR="00636EB2" w:rsidRDefault="00636EB2" w:rsidP="00441B6F">
      <w:pPr>
        <w:pStyle w:val="Body"/>
        <w:spacing w:after="0"/>
        <w:rPr>
          <w:rFonts w:ascii="Arial" w:hAnsi="Arial" w:cs="Arial"/>
          <w:i/>
        </w:rPr>
      </w:pPr>
    </w:p>
    <w:p w14:paraId="4298E28C" w14:textId="77777777" w:rsidR="00505F06" w:rsidRPr="00A24E7E" w:rsidRDefault="00D808EC" w:rsidP="00441B6F">
      <w:pPr>
        <w:pStyle w:val="Body"/>
        <w:spacing w:after="0"/>
        <w:rPr>
          <w:rFonts w:ascii="Arial" w:hAnsi="Arial" w:cs="Arial"/>
          <w:i/>
        </w:rPr>
      </w:pPr>
      <w:r>
        <w:rPr>
          <w:rFonts w:ascii="Arial" w:hAnsi="Arial" w:cs="Arial"/>
          <w:i/>
        </w:rPr>
        <w:t xml:space="preserve">Keywords: </w:t>
      </w:r>
      <w:r w:rsidR="00467A8C">
        <w:rPr>
          <w:rFonts w:ascii="Arial" w:hAnsi="Arial" w:cs="Arial"/>
          <w:i/>
        </w:rPr>
        <w:t>NGO, s</w:t>
      </w:r>
      <w:r w:rsidR="00F550B5">
        <w:rPr>
          <w:rFonts w:ascii="Arial" w:hAnsi="Arial" w:cs="Arial"/>
          <w:i/>
        </w:rPr>
        <w:t>kill development program, empowerment, capacity building, l</w:t>
      </w:r>
      <w:r w:rsidRPr="00D808EC">
        <w:rPr>
          <w:rFonts w:ascii="Arial" w:hAnsi="Arial" w:cs="Arial"/>
          <w:i/>
        </w:rPr>
        <w:t>ivelihood</w:t>
      </w:r>
    </w:p>
    <w:p w14:paraId="3596D95D" w14:textId="77777777" w:rsidR="002B2C5E" w:rsidRDefault="002B2C5E" w:rsidP="00441B6F">
      <w:pPr>
        <w:pStyle w:val="AbstHead"/>
        <w:spacing w:after="0"/>
        <w:jc w:val="both"/>
        <w:rPr>
          <w:rFonts w:ascii="Arial" w:hAnsi="Arial" w:cs="Arial"/>
        </w:rPr>
      </w:pPr>
    </w:p>
    <w:p w14:paraId="7E37DF1C" w14:textId="1C04D918" w:rsidR="009669F6" w:rsidRDefault="009669F6" w:rsidP="00441B6F">
      <w:pPr>
        <w:pStyle w:val="AbstHead"/>
        <w:spacing w:after="0"/>
        <w:jc w:val="both"/>
        <w:rPr>
          <w:rFonts w:ascii="Arial" w:hAnsi="Arial" w:cs="Arial"/>
        </w:rPr>
        <w:sectPr w:rsidR="009669F6" w:rsidSect="00B85A52">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4077359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850154F" w14:textId="77777777" w:rsidR="00790ADA" w:rsidRPr="00FB3A86" w:rsidRDefault="00790ADA" w:rsidP="00441B6F">
      <w:pPr>
        <w:pStyle w:val="AbstHead"/>
        <w:spacing w:after="0"/>
        <w:jc w:val="both"/>
        <w:rPr>
          <w:rFonts w:ascii="Arial" w:hAnsi="Arial" w:cs="Arial"/>
        </w:rPr>
      </w:pPr>
    </w:p>
    <w:p w14:paraId="734E52A9" w14:textId="4BEABB6C" w:rsidR="00D808EC" w:rsidRDefault="00D808EC" w:rsidP="00D808EC">
      <w:pPr>
        <w:pStyle w:val="Body"/>
        <w:rPr>
          <w:rFonts w:ascii="Arial" w:hAnsi="Arial" w:cs="Arial"/>
        </w:rPr>
      </w:pPr>
      <w:r w:rsidRPr="00D808EC">
        <w:rPr>
          <w:rFonts w:ascii="Arial" w:hAnsi="Arial" w:cs="Arial"/>
        </w:rPr>
        <w:t>Bangladesh</w:t>
      </w:r>
      <w:r w:rsidR="00635937">
        <w:rPr>
          <w:rFonts w:ascii="Arial" w:hAnsi="Arial" w:cs="Arial"/>
        </w:rPr>
        <w:t>,</w:t>
      </w:r>
      <w:r w:rsidRPr="00D808EC">
        <w:rPr>
          <w:rFonts w:ascii="Arial" w:hAnsi="Arial" w:cs="Arial"/>
        </w:rPr>
        <w:t xml:space="preserve"> being a fast-growing country</w:t>
      </w:r>
      <w:r w:rsidR="00635937">
        <w:rPr>
          <w:rFonts w:ascii="Arial" w:hAnsi="Arial" w:cs="Arial"/>
        </w:rPr>
        <w:t>,</w:t>
      </w:r>
      <w:r w:rsidRPr="00D808EC">
        <w:rPr>
          <w:rFonts w:ascii="Arial" w:hAnsi="Arial" w:cs="Arial"/>
        </w:rPr>
        <w:t xml:space="preserve"> has experienced an unparalleled surge in skill development programs to improve employability, poverty alleviation, and inclusive economic growth (World Bank, 2023). In this direction, Non-Governmental Organizations (NGOs) have been very instrumental through the implementation of various forms of training on youth, women</w:t>
      </w:r>
      <w:r w:rsidR="00635937">
        <w:rPr>
          <w:rFonts w:ascii="Arial" w:hAnsi="Arial" w:cs="Arial"/>
        </w:rPr>
        <w:t>,</w:t>
      </w:r>
      <w:r w:rsidRPr="00D808EC">
        <w:rPr>
          <w:rFonts w:ascii="Arial" w:hAnsi="Arial" w:cs="Arial"/>
        </w:rPr>
        <w:t xml:space="preserve"> and marginalized groups (Alam et al., 2022). These institutions offer vocational, agro-based, and entrepreneurial skills formation</w:t>
      </w:r>
      <w:r w:rsidR="00635937">
        <w:rPr>
          <w:rFonts w:ascii="Arial" w:hAnsi="Arial" w:cs="Arial"/>
        </w:rPr>
        <w:t>,</w:t>
      </w:r>
      <w:r w:rsidRPr="00D808EC">
        <w:rPr>
          <w:rFonts w:ascii="Arial" w:hAnsi="Arial" w:cs="Arial"/>
        </w:rPr>
        <w:t xml:space="preserve"> which </w:t>
      </w:r>
      <w:r w:rsidR="00635937">
        <w:rPr>
          <w:rFonts w:ascii="Arial" w:hAnsi="Arial" w:cs="Arial"/>
        </w:rPr>
        <w:t>form</w:t>
      </w:r>
      <w:r w:rsidRPr="00D808EC">
        <w:rPr>
          <w:rFonts w:ascii="Arial" w:hAnsi="Arial" w:cs="Arial"/>
        </w:rPr>
        <w:t xml:space="preserve"> stronger livelihoods and self-reliance (Nandan and Kushwaha, 2022). </w:t>
      </w:r>
    </w:p>
    <w:p w14:paraId="1EC60ADE" w14:textId="07C5E0A8" w:rsidR="00D808EC" w:rsidRPr="00D808EC" w:rsidRDefault="00D808EC" w:rsidP="00D808EC">
      <w:pPr>
        <w:pStyle w:val="Body"/>
        <w:rPr>
          <w:rFonts w:ascii="Arial" w:hAnsi="Arial" w:cs="Arial"/>
        </w:rPr>
      </w:pPr>
      <w:r w:rsidRPr="00D808EC">
        <w:rPr>
          <w:rFonts w:ascii="Arial" w:hAnsi="Arial" w:cs="Arial"/>
        </w:rPr>
        <w:lastRenderedPageBreak/>
        <w:t>However, studies have revealed that even with the progress</w:t>
      </w:r>
      <w:r w:rsidR="00635937">
        <w:rPr>
          <w:rFonts w:ascii="Arial" w:hAnsi="Arial" w:cs="Arial"/>
        </w:rPr>
        <w:t>,</w:t>
      </w:r>
      <w:r w:rsidRPr="00D808EC">
        <w:rPr>
          <w:rFonts w:ascii="Arial" w:hAnsi="Arial" w:cs="Arial"/>
        </w:rPr>
        <w:t xml:space="preserve"> numerous training programs are unable to deliver sustainable employment effects or economic stability, as in other similar countries like South Africa</w:t>
      </w:r>
      <w:r w:rsidR="00635937">
        <w:rPr>
          <w:rFonts w:ascii="Arial" w:hAnsi="Arial" w:cs="Arial"/>
        </w:rPr>
        <w:t>,</w:t>
      </w:r>
      <w:r w:rsidRPr="00D808EC">
        <w:rPr>
          <w:rFonts w:ascii="Arial" w:hAnsi="Arial" w:cs="Arial"/>
        </w:rPr>
        <w:t xml:space="preserve"> at its National Youth Service Progra</w:t>
      </w:r>
      <w:r w:rsidR="00D70A8B">
        <w:rPr>
          <w:rFonts w:ascii="Arial" w:hAnsi="Arial" w:cs="Arial"/>
        </w:rPr>
        <w:t>m</w:t>
      </w:r>
      <w:r w:rsidR="00635937">
        <w:rPr>
          <w:rFonts w:ascii="Arial" w:hAnsi="Arial" w:cs="Arial"/>
        </w:rPr>
        <w:t>,</w:t>
      </w:r>
      <w:r w:rsidRPr="00D808EC">
        <w:rPr>
          <w:rFonts w:ascii="Arial" w:hAnsi="Arial" w:cs="Arial"/>
        </w:rPr>
        <w:t xml:space="preserve"> with more than 80% of the graduates continuing to be unemployed after the training (Putra, 2021). This growing accent on human capital development is consistent with the global models of the necessity to adjust the workforce competencies to the rapidly changing labor markets (Miller, 2002). Thus, the skill programs initiated by the NGOs play a critical role in empowering people with skills that can make them employable and able to integrate into society (UNESCO, 2012).</w:t>
      </w:r>
    </w:p>
    <w:p w14:paraId="2E9BA8A9" w14:textId="5E395FE6" w:rsidR="00D808EC" w:rsidRPr="00D808EC" w:rsidRDefault="00D808EC" w:rsidP="00D808EC">
      <w:pPr>
        <w:pStyle w:val="Body"/>
        <w:rPr>
          <w:rFonts w:ascii="Arial" w:hAnsi="Arial" w:cs="Arial"/>
        </w:rPr>
      </w:pPr>
      <w:r w:rsidRPr="00D808EC">
        <w:rPr>
          <w:rFonts w:ascii="Arial" w:hAnsi="Arial" w:cs="Arial"/>
        </w:rPr>
        <w:t xml:space="preserve">Research </w:t>
      </w:r>
      <w:r w:rsidR="00635937">
        <w:rPr>
          <w:rFonts w:ascii="Arial" w:hAnsi="Arial" w:cs="Arial"/>
        </w:rPr>
        <w:t>has</w:t>
      </w:r>
      <w:r w:rsidRPr="00D808EC">
        <w:rPr>
          <w:rFonts w:ascii="Arial" w:hAnsi="Arial" w:cs="Arial"/>
        </w:rPr>
        <w:t xml:space="preserve"> indicated </w:t>
      </w:r>
      <w:r w:rsidR="00635937">
        <w:rPr>
          <w:rFonts w:ascii="Arial" w:hAnsi="Arial" w:cs="Arial"/>
        </w:rPr>
        <w:t xml:space="preserve">that </w:t>
      </w:r>
      <w:r w:rsidRPr="00D808EC">
        <w:rPr>
          <w:rFonts w:ascii="Arial" w:hAnsi="Arial" w:cs="Arial"/>
        </w:rPr>
        <w:t>some problematic features of the structural barrier, including unemployment, the lack of market connections, inadequate funding, obsolete training modules, infrastructural shortcomings</w:t>
      </w:r>
      <w:r w:rsidR="00635937">
        <w:rPr>
          <w:rFonts w:ascii="Arial" w:hAnsi="Arial" w:cs="Arial"/>
        </w:rPr>
        <w:t>,</w:t>
      </w:r>
      <w:r w:rsidRPr="00D808EC">
        <w:rPr>
          <w:rFonts w:ascii="Arial" w:hAnsi="Arial" w:cs="Arial"/>
        </w:rPr>
        <w:t xml:space="preserve"> and socio-economic inequalities</w:t>
      </w:r>
      <w:r w:rsidR="00635937">
        <w:rPr>
          <w:rFonts w:ascii="Arial" w:hAnsi="Arial" w:cs="Arial"/>
        </w:rPr>
        <w:t>,</w:t>
      </w:r>
      <w:r w:rsidRPr="00D808EC">
        <w:rPr>
          <w:rFonts w:ascii="Arial" w:hAnsi="Arial" w:cs="Arial"/>
        </w:rPr>
        <w:t xml:space="preserve"> are undermining the sustainability of skill-based jobs in many developing settings (Dodiya et al., 2022). Also, at the same time as NGOs continuously develop training to meet the needs of the local population, there is a lack of empirical data evaluating the perception of the participants of the training quality, relevance, and post-training employability (Joyson et al., 2023</w:t>
      </w:r>
      <w:r w:rsidR="0097230E">
        <w:rPr>
          <w:rFonts w:ascii="Arial" w:hAnsi="Arial" w:cs="Arial"/>
        </w:rPr>
        <w:t xml:space="preserve">; </w:t>
      </w:r>
      <w:r w:rsidR="0097230E" w:rsidRPr="0097230E">
        <w:rPr>
          <w:rFonts w:ascii="Arial" w:hAnsi="Arial" w:cs="Arial"/>
        </w:rPr>
        <w:t>Kogo et al., 2022</w:t>
      </w:r>
      <w:r w:rsidRPr="00D808EC">
        <w:rPr>
          <w:rFonts w:ascii="Arial" w:hAnsi="Arial" w:cs="Arial"/>
        </w:rPr>
        <w:t>).</w:t>
      </w:r>
    </w:p>
    <w:p w14:paraId="24A23636" w14:textId="1053E6BF" w:rsidR="00D808EC" w:rsidRPr="00D808EC" w:rsidRDefault="00D808EC" w:rsidP="00D808EC">
      <w:pPr>
        <w:pStyle w:val="Body"/>
        <w:rPr>
          <w:rFonts w:ascii="Arial" w:hAnsi="Arial" w:cs="Arial"/>
        </w:rPr>
      </w:pPr>
      <w:r w:rsidRPr="00D808EC">
        <w:rPr>
          <w:rFonts w:ascii="Arial" w:hAnsi="Arial" w:cs="Arial"/>
        </w:rPr>
        <w:t xml:space="preserve">The research was supposed to investigate the efficiency of skill development programs adopted by NGOs, the perceptions of participants on training relevance, employability results, and the effects of self-reliance in Khulna. Through the assessment of the determination of program quality and challenges by the beneficiaries and the providers, the research study aims </w:t>
      </w:r>
      <w:r w:rsidR="00635937">
        <w:rPr>
          <w:rFonts w:ascii="Arial" w:hAnsi="Arial" w:cs="Arial"/>
        </w:rPr>
        <w:t>to generate</w:t>
      </w:r>
      <w:r w:rsidRPr="00D808EC">
        <w:rPr>
          <w:rFonts w:ascii="Arial" w:hAnsi="Arial" w:cs="Arial"/>
        </w:rPr>
        <w:t xml:space="preserve"> actionable recommendations to enhance the implementation strategies. It also looked at obstacles that NGOs experience, including </w:t>
      </w:r>
      <w:r w:rsidR="00635937">
        <w:rPr>
          <w:rFonts w:ascii="Arial" w:hAnsi="Arial" w:cs="Arial"/>
        </w:rPr>
        <w:t xml:space="preserve">a </w:t>
      </w:r>
      <w:r w:rsidRPr="00D808EC">
        <w:rPr>
          <w:rFonts w:ascii="Arial" w:hAnsi="Arial" w:cs="Arial"/>
        </w:rPr>
        <w:t>lack of funding and facilities</w:t>
      </w:r>
      <w:r w:rsidR="00635937">
        <w:rPr>
          <w:rFonts w:ascii="Arial" w:hAnsi="Arial" w:cs="Arial"/>
        </w:rPr>
        <w:t>,</w:t>
      </w:r>
      <w:r w:rsidRPr="00D808EC">
        <w:rPr>
          <w:rFonts w:ascii="Arial" w:hAnsi="Arial" w:cs="Arial"/>
        </w:rPr>
        <w:t xml:space="preserve"> and </w:t>
      </w:r>
      <w:r w:rsidR="008C39DC">
        <w:rPr>
          <w:rFonts w:ascii="Arial" w:hAnsi="Arial" w:cs="Arial"/>
        </w:rPr>
        <w:t>provided</w:t>
      </w:r>
      <w:r w:rsidRPr="00D808EC">
        <w:rPr>
          <w:rFonts w:ascii="Arial" w:hAnsi="Arial" w:cs="Arial"/>
        </w:rPr>
        <w:t xml:space="preserve"> evidence-based solutions to overcome the limitations (</w:t>
      </w:r>
      <w:r w:rsidR="00E9525A" w:rsidRPr="00E9525A">
        <w:rPr>
          <w:rFonts w:ascii="Arial" w:hAnsi="Arial" w:cs="Arial"/>
        </w:rPr>
        <w:t>Bodi, 2024</w:t>
      </w:r>
      <w:r w:rsidR="00E9525A">
        <w:rPr>
          <w:rFonts w:ascii="Arial" w:hAnsi="Arial" w:cs="Arial"/>
        </w:rPr>
        <w:t xml:space="preserve">; </w:t>
      </w:r>
      <w:r w:rsidRPr="00D808EC">
        <w:rPr>
          <w:rFonts w:ascii="Arial" w:hAnsi="Arial" w:cs="Arial"/>
        </w:rPr>
        <w:t>Zaman, 2015).</w:t>
      </w:r>
    </w:p>
    <w:p w14:paraId="7E066EC9" w14:textId="6DA97C16" w:rsidR="00D808EC" w:rsidRPr="00D808EC" w:rsidRDefault="00D808EC" w:rsidP="00D808EC">
      <w:pPr>
        <w:pStyle w:val="Body"/>
        <w:rPr>
          <w:rFonts w:ascii="Arial" w:hAnsi="Arial" w:cs="Arial"/>
        </w:rPr>
      </w:pPr>
      <w:r w:rsidRPr="00D808EC">
        <w:rPr>
          <w:rFonts w:ascii="Arial" w:hAnsi="Arial" w:cs="Arial"/>
        </w:rPr>
        <w:t xml:space="preserve">The study was consistent with the Human Capital Theory (Becker, 2009), which states that investment in education and training enhances productivity in the economy. The theory of transformative learning (Mezirow, 1991) and the theory of experiential learning (Kolb, 1984) further elaborate </w:t>
      </w:r>
      <w:r w:rsidR="008C39DC">
        <w:rPr>
          <w:rFonts w:ascii="Arial" w:hAnsi="Arial" w:cs="Arial"/>
        </w:rPr>
        <w:t xml:space="preserve">on </w:t>
      </w:r>
      <w:r w:rsidRPr="00D808EC">
        <w:rPr>
          <w:rFonts w:ascii="Arial" w:hAnsi="Arial" w:cs="Arial"/>
        </w:rPr>
        <w:t>the way reflective practical training promotes personal development and flexibility</w:t>
      </w:r>
      <w:r w:rsidR="008C39DC">
        <w:rPr>
          <w:rFonts w:ascii="Arial" w:hAnsi="Arial" w:cs="Arial"/>
        </w:rPr>
        <w:t>,</w:t>
      </w:r>
      <w:r w:rsidRPr="00D808EC">
        <w:rPr>
          <w:rFonts w:ascii="Arial" w:hAnsi="Arial" w:cs="Arial"/>
        </w:rPr>
        <w:t xml:space="preserve"> which are the key attributes of employability. These learning theories give emphasis </w:t>
      </w:r>
      <w:r w:rsidR="008C39DC">
        <w:rPr>
          <w:rFonts w:ascii="Arial" w:hAnsi="Arial" w:cs="Arial"/>
        </w:rPr>
        <w:t>on</w:t>
      </w:r>
      <w:r w:rsidRPr="00D808EC">
        <w:rPr>
          <w:rFonts w:ascii="Arial" w:hAnsi="Arial" w:cs="Arial"/>
        </w:rPr>
        <w:t xml:space="preserve"> the acquisition of technical, vocational</w:t>
      </w:r>
      <w:r w:rsidR="008C39DC">
        <w:rPr>
          <w:rFonts w:ascii="Arial" w:hAnsi="Arial" w:cs="Arial"/>
        </w:rPr>
        <w:t>,</w:t>
      </w:r>
      <w:r w:rsidRPr="00D808EC">
        <w:rPr>
          <w:rFonts w:ascii="Arial" w:hAnsi="Arial" w:cs="Arial"/>
        </w:rPr>
        <w:t xml:space="preserve"> and soft skills that </w:t>
      </w:r>
      <w:r w:rsidR="008C39DC">
        <w:rPr>
          <w:rFonts w:ascii="Arial" w:hAnsi="Arial" w:cs="Arial"/>
        </w:rPr>
        <w:t>are</w:t>
      </w:r>
      <w:r w:rsidRPr="00D808EC">
        <w:rPr>
          <w:rFonts w:ascii="Arial" w:hAnsi="Arial" w:cs="Arial"/>
        </w:rPr>
        <w:t xml:space="preserve"> associated not only with economic development but also with personal welfare and social empowerment (Becker, 2009; Vygotsky and Cole, 1978). However, there is scanty localized evidence on the translation of these principles into effective NGO-led practice in rural Bangladesh, which indicates a research gap</w:t>
      </w:r>
      <w:r w:rsidR="003C7327">
        <w:rPr>
          <w:rFonts w:ascii="Arial" w:hAnsi="Arial" w:cs="Arial"/>
        </w:rPr>
        <w:t xml:space="preserve"> </w:t>
      </w:r>
      <w:r w:rsidR="003C7327" w:rsidRPr="003C7327">
        <w:rPr>
          <w:rFonts w:ascii="Arial" w:hAnsi="Arial" w:cs="Arial"/>
        </w:rPr>
        <w:t>(Jakia et al., 2020</w:t>
      </w:r>
      <w:r w:rsidR="003C7327">
        <w:rPr>
          <w:rFonts w:ascii="Arial" w:hAnsi="Arial" w:cs="Arial"/>
        </w:rPr>
        <w:t>)</w:t>
      </w:r>
      <w:r w:rsidRPr="00D808EC">
        <w:rPr>
          <w:rFonts w:ascii="Arial" w:hAnsi="Arial" w:cs="Arial"/>
        </w:rPr>
        <w:t>.</w:t>
      </w:r>
    </w:p>
    <w:p w14:paraId="57D50590" w14:textId="2E26B83B" w:rsidR="00D808EC" w:rsidRPr="00D808EC" w:rsidRDefault="00D808EC" w:rsidP="00D808EC">
      <w:pPr>
        <w:pStyle w:val="Body"/>
        <w:rPr>
          <w:rFonts w:ascii="Arial" w:hAnsi="Arial" w:cs="Arial"/>
        </w:rPr>
      </w:pPr>
      <w:r w:rsidRPr="00D808EC">
        <w:rPr>
          <w:rFonts w:ascii="Arial" w:hAnsi="Arial" w:cs="Arial"/>
        </w:rPr>
        <w:t>Recent studies affirm that the role of NGOs in skill development represents a significant vacuum which formal institutions in developing nations have failed to address (</w:t>
      </w:r>
      <w:r w:rsidR="006C7A34">
        <w:rPr>
          <w:rFonts w:ascii="Arial" w:hAnsi="Arial" w:cs="Arial"/>
        </w:rPr>
        <w:t>Singha, 2025;</w:t>
      </w:r>
      <w:r w:rsidR="00EC76CD">
        <w:rPr>
          <w:rFonts w:ascii="Arial" w:hAnsi="Arial" w:cs="Arial"/>
        </w:rPr>
        <w:t xml:space="preserve"> Jha &amp; Pal, 2025;</w:t>
      </w:r>
      <w:r w:rsidR="006C7A34">
        <w:rPr>
          <w:rFonts w:ascii="Arial" w:hAnsi="Arial" w:cs="Arial"/>
        </w:rPr>
        <w:t xml:space="preserve"> </w:t>
      </w:r>
      <w:r w:rsidR="003B5CFC">
        <w:rPr>
          <w:rFonts w:ascii="Arial" w:hAnsi="Arial" w:cs="Arial"/>
        </w:rPr>
        <w:t>Ncube et al., 2025</w:t>
      </w:r>
      <w:r w:rsidRPr="00D808EC">
        <w:rPr>
          <w:rFonts w:ascii="Arial" w:hAnsi="Arial" w:cs="Arial"/>
        </w:rPr>
        <w:t xml:space="preserve">). Resource continuity, community engagement, and contextual adaptation are the primary factors in the success of such initiatives (Alam et al., 2024).  </w:t>
      </w:r>
    </w:p>
    <w:p w14:paraId="2243388F" w14:textId="20369217" w:rsidR="00D808EC" w:rsidRPr="00D808EC" w:rsidRDefault="00D808EC" w:rsidP="00D808EC">
      <w:pPr>
        <w:pStyle w:val="Body"/>
        <w:rPr>
          <w:rFonts w:ascii="Arial" w:hAnsi="Arial" w:cs="Arial"/>
        </w:rPr>
      </w:pPr>
      <w:r w:rsidRPr="00D808EC">
        <w:rPr>
          <w:rFonts w:ascii="Arial" w:hAnsi="Arial" w:cs="Arial"/>
        </w:rPr>
        <w:t>It is also stated in the literature that the most critical factors of the program effectiveness are the relevance of the curriculum, competence of trainers, and inclusiveness (</w:t>
      </w:r>
      <w:r w:rsidR="00F34B44">
        <w:rPr>
          <w:rFonts w:ascii="Arial" w:hAnsi="Arial" w:cs="Arial"/>
        </w:rPr>
        <w:t xml:space="preserve">Tawai et al., 2025; </w:t>
      </w:r>
      <w:r w:rsidRPr="00D808EC">
        <w:rPr>
          <w:rFonts w:ascii="Arial" w:hAnsi="Arial" w:cs="Arial"/>
        </w:rPr>
        <w:t>Patrick and Ijah, 2012; Papadakis et al., 2012). Women and youth have become more employable due to NGO-led interventions, which equip them with practical training in the areas of ICT and tailoring as well as entrepreneurship (</w:t>
      </w:r>
      <w:r w:rsidR="007D7611" w:rsidRPr="007D7611">
        <w:rPr>
          <w:rFonts w:ascii="Arial" w:hAnsi="Arial" w:cs="Arial"/>
        </w:rPr>
        <w:t>Pappas et al., 2017</w:t>
      </w:r>
      <w:r w:rsidRPr="00D808EC">
        <w:rPr>
          <w:rFonts w:ascii="Arial" w:hAnsi="Arial" w:cs="Arial"/>
        </w:rPr>
        <w:t>; Alam et al., 2024</w:t>
      </w:r>
      <w:r w:rsidR="001A749B">
        <w:rPr>
          <w:rFonts w:ascii="Arial" w:hAnsi="Arial" w:cs="Arial"/>
        </w:rPr>
        <w:t xml:space="preserve">; </w:t>
      </w:r>
      <w:r w:rsidR="001A749B" w:rsidRPr="001A749B">
        <w:rPr>
          <w:rFonts w:ascii="Arial" w:hAnsi="Arial" w:cs="Arial"/>
        </w:rPr>
        <w:t>Banerjee, 2025</w:t>
      </w:r>
      <w:r w:rsidRPr="00D808EC">
        <w:rPr>
          <w:rFonts w:ascii="Arial" w:hAnsi="Arial" w:cs="Arial"/>
        </w:rPr>
        <w:t>). Nevertheless, chronic skill misfits and inability to find jobs after the training are also problematic (Bidisha and Taposh, 2017; Brunello and Wruuck, 2019).</w:t>
      </w:r>
    </w:p>
    <w:p w14:paraId="07DD9839" w14:textId="1A0A3C06" w:rsidR="00D808EC" w:rsidRPr="00D808EC" w:rsidRDefault="00D808EC" w:rsidP="00D808EC">
      <w:pPr>
        <w:pStyle w:val="Body"/>
        <w:rPr>
          <w:rFonts w:ascii="Arial" w:hAnsi="Arial" w:cs="Arial"/>
        </w:rPr>
      </w:pPr>
      <w:r w:rsidRPr="00D808EC">
        <w:rPr>
          <w:rFonts w:ascii="Arial" w:hAnsi="Arial" w:cs="Arial"/>
        </w:rPr>
        <w:lastRenderedPageBreak/>
        <w:t>The rationale of the study is in the fact that it may fill the gap between theory and practice due to the comprehensive assessment of the NGO-based skill initiatives that have been under-researched. NGOs can redesign the curricula and methodologies to be more relevant to the market needs by investigating the satisfaction of participants and socio-economic outcomes of such programs (</w:t>
      </w:r>
      <w:r w:rsidR="00DD7903">
        <w:rPr>
          <w:rFonts w:ascii="Arial" w:hAnsi="Arial" w:cs="Arial"/>
        </w:rPr>
        <w:t xml:space="preserve">Alsalman, 2025; </w:t>
      </w:r>
      <w:r w:rsidRPr="00D808EC">
        <w:rPr>
          <w:rFonts w:ascii="Arial" w:hAnsi="Arial" w:cs="Arial"/>
        </w:rPr>
        <w:t>Sumangala et al., 2024). The study is also aligned with the national policy of reducing poverty and creating jobs to complement the Bangladesh National Qualifications Framework (BNQF), which tries to align technical and non-formal training across industries (</w:t>
      </w:r>
      <w:r w:rsidR="009B13A9" w:rsidRPr="009B13A9">
        <w:rPr>
          <w:rFonts w:ascii="Arial" w:hAnsi="Arial" w:cs="Arial"/>
        </w:rPr>
        <w:t>Min</w:t>
      </w:r>
      <w:r w:rsidR="009B13A9">
        <w:rPr>
          <w:rFonts w:ascii="Arial" w:hAnsi="Arial" w:cs="Arial"/>
        </w:rPr>
        <w:t>istry of Education, 2021</w:t>
      </w:r>
      <w:r w:rsidRPr="00D808EC">
        <w:rPr>
          <w:rFonts w:ascii="Arial" w:hAnsi="Arial" w:cs="Arial"/>
        </w:rPr>
        <w:t>;</w:t>
      </w:r>
      <w:r w:rsidR="008C39DC">
        <w:rPr>
          <w:rFonts w:ascii="Arial" w:hAnsi="Arial" w:cs="Arial"/>
        </w:rPr>
        <w:t xml:space="preserve"> </w:t>
      </w:r>
      <w:r w:rsidR="005F64D2">
        <w:rPr>
          <w:rFonts w:ascii="Arial" w:hAnsi="Arial" w:cs="Arial"/>
        </w:rPr>
        <w:t>Bhowmik et al., 2024</w:t>
      </w:r>
      <w:r w:rsidRPr="00D808EC">
        <w:rPr>
          <w:rFonts w:ascii="Arial" w:hAnsi="Arial" w:cs="Arial"/>
        </w:rPr>
        <w:t xml:space="preserve">). </w:t>
      </w:r>
    </w:p>
    <w:p w14:paraId="5B25871D" w14:textId="3AF60F1D" w:rsidR="00D808EC" w:rsidRPr="00D808EC" w:rsidRDefault="00D808EC" w:rsidP="00D808EC">
      <w:pPr>
        <w:pStyle w:val="Body"/>
        <w:rPr>
          <w:rFonts w:ascii="Arial" w:hAnsi="Arial" w:cs="Arial"/>
        </w:rPr>
      </w:pPr>
      <w:r w:rsidRPr="00D808EC">
        <w:rPr>
          <w:rFonts w:ascii="Arial" w:hAnsi="Arial" w:cs="Arial"/>
        </w:rPr>
        <w:t>Finally, the findings will guide policy makers, practitioners in development</w:t>
      </w:r>
      <w:r w:rsidR="008C39DC">
        <w:rPr>
          <w:rFonts w:ascii="Arial" w:hAnsi="Arial" w:cs="Arial"/>
        </w:rPr>
        <w:t>,</w:t>
      </w:r>
      <w:r w:rsidRPr="00D808EC">
        <w:rPr>
          <w:rFonts w:ascii="Arial" w:hAnsi="Arial" w:cs="Arial"/>
        </w:rPr>
        <w:t xml:space="preserve"> as well as donors</w:t>
      </w:r>
      <w:r w:rsidR="008C39DC">
        <w:rPr>
          <w:rFonts w:ascii="Arial" w:hAnsi="Arial" w:cs="Arial"/>
        </w:rPr>
        <w:t>,</w:t>
      </w:r>
      <w:r w:rsidRPr="00D808EC">
        <w:rPr>
          <w:rFonts w:ascii="Arial" w:hAnsi="Arial" w:cs="Arial"/>
        </w:rPr>
        <w:t xml:space="preserve"> on ways of strengthening accountability and efficiency in NGO programming. It will also make NGOs able to use evidence-based practices to address the financial, structural, and managerial limitations (Morelli, 2022). </w:t>
      </w:r>
    </w:p>
    <w:p w14:paraId="49BD5D85" w14:textId="77777777" w:rsidR="00D808EC" w:rsidRPr="005B53DD" w:rsidRDefault="00D808EC" w:rsidP="00D808EC">
      <w:pPr>
        <w:pStyle w:val="Body"/>
        <w:rPr>
          <w:rFonts w:ascii="Arial" w:hAnsi="Arial" w:cs="Arial"/>
          <w:b/>
          <w:bCs/>
        </w:rPr>
      </w:pPr>
      <w:r w:rsidRPr="005B53DD">
        <w:rPr>
          <w:rFonts w:ascii="Arial" w:hAnsi="Arial" w:cs="Arial"/>
          <w:b/>
          <w:bCs/>
        </w:rPr>
        <w:t>Purpose and Research Questions</w:t>
      </w:r>
      <w:r w:rsidRPr="005B53DD">
        <w:rPr>
          <w:rFonts w:ascii="Arial" w:hAnsi="Arial" w:cs="Arial"/>
          <w:b/>
          <w:bCs/>
        </w:rPr>
        <w:tab/>
      </w:r>
    </w:p>
    <w:p w14:paraId="00B98612" w14:textId="3A9893C5" w:rsidR="00D808EC" w:rsidRPr="00D808EC" w:rsidRDefault="00D808EC" w:rsidP="00D808EC">
      <w:pPr>
        <w:pStyle w:val="Body"/>
        <w:rPr>
          <w:rFonts w:ascii="Arial" w:hAnsi="Arial" w:cs="Arial"/>
        </w:rPr>
      </w:pPr>
      <w:r w:rsidRPr="00D808EC">
        <w:rPr>
          <w:rFonts w:ascii="Arial" w:hAnsi="Arial" w:cs="Arial"/>
        </w:rPr>
        <w:t xml:space="preserve">This research investigated the effectiveness of skill development programs implemented by NGOs in </w:t>
      </w:r>
      <w:r w:rsidR="000843EF">
        <w:rPr>
          <w:rFonts w:ascii="Arial" w:hAnsi="Arial" w:cs="Arial"/>
        </w:rPr>
        <w:t xml:space="preserve">the </w:t>
      </w:r>
      <w:r w:rsidRPr="00D808EC">
        <w:rPr>
          <w:rFonts w:ascii="Arial" w:hAnsi="Arial" w:cs="Arial"/>
        </w:rPr>
        <w:t xml:space="preserve">Khulna region. Moreover, it attempts to evaluate the perceived quality and relevance of the programs and examine their socio-economic effects as well as organizational issues that interfere with implementation (Mosfeka, 2025). The research questions that </w:t>
      </w:r>
      <w:r w:rsidR="000843EF">
        <w:rPr>
          <w:rFonts w:ascii="Arial" w:hAnsi="Arial" w:cs="Arial"/>
        </w:rPr>
        <w:t>were</w:t>
      </w:r>
      <w:r w:rsidRPr="00D808EC">
        <w:rPr>
          <w:rFonts w:ascii="Arial" w:hAnsi="Arial" w:cs="Arial"/>
        </w:rPr>
        <w:t xml:space="preserve"> used in this study are:</w:t>
      </w:r>
    </w:p>
    <w:p w14:paraId="68591057" w14:textId="180863DA" w:rsidR="005B53DD" w:rsidRDefault="00D808EC" w:rsidP="00F5290F">
      <w:pPr>
        <w:pStyle w:val="Body"/>
        <w:numPr>
          <w:ilvl w:val="0"/>
          <w:numId w:val="36"/>
        </w:numPr>
        <w:spacing w:after="0"/>
        <w:rPr>
          <w:rFonts w:ascii="Arial" w:hAnsi="Arial" w:cs="Arial"/>
        </w:rPr>
      </w:pPr>
      <w:r w:rsidRPr="00D808EC">
        <w:rPr>
          <w:rFonts w:ascii="Arial" w:hAnsi="Arial" w:cs="Arial"/>
        </w:rPr>
        <w:t>How do participants perceive the quality and relevance of NGO-implemented skill development programs?</w:t>
      </w:r>
    </w:p>
    <w:p w14:paraId="3BD4D577" w14:textId="75C064A9" w:rsidR="005B53DD" w:rsidRDefault="00D808EC" w:rsidP="00F5290F">
      <w:pPr>
        <w:pStyle w:val="Body"/>
        <w:numPr>
          <w:ilvl w:val="0"/>
          <w:numId w:val="36"/>
        </w:numPr>
        <w:spacing w:after="0"/>
        <w:rPr>
          <w:rFonts w:ascii="Arial" w:hAnsi="Arial" w:cs="Arial"/>
        </w:rPr>
      </w:pPr>
      <w:r w:rsidRPr="005B53DD">
        <w:rPr>
          <w:rFonts w:ascii="Arial" w:hAnsi="Arial" w:cs="Arial"/>
        </w:rPr>
        <w:t xml:space="preserve">How do these programs affect the </w:t>
      </w:r>
      <w:r w:rsidR="00326E45" w:rsidRPr="005B53DD">
        <w:rPr>
          <w:rFonts w:ascii="Arial" w:hAnsi="Arial" w:cs="Arial"/>
        </w:rPr>
        <w:t>livelihood</w:t>
      </w:r>
      <w:r w:rsidRPr="005B53DD">
        <w:rPr>
          <w:rFonts w:ascii="Arial" w:hAnsi="Arial" w:cs="Arial"/>
        </w:rPr>
        <w:t>, employability, and self-reliance of participants?</w:t>
      </w:r>
    </w:p>
    <w:p w14:paraId="6F0DFED5" w14:textId="42674884" w:rsidR="00B01FCD" w:rsidRPr="005B53DD" w:rsidRDefault="00D808EC" w:rsidP="00F5290F">
      <w:pPr>
        <w:pStyle w:val="Body"/>
        <w:numPr>
          <w:ilvl w:val="0"/>
          <w:numId w:val="36"/>
        </w:numPr>
        <w:spacing w:after="0"/>
        <w:rPr>
          <w:rFonts w:ascii="Arial" w:hAnsi="Arial" w:cs="Arial"/>
        </w:rPr>
      </w:pPr>
      <w:r w:rsidRPr="005B53DD">
        <w:rPr>
          <w:rFonts w:ascii="Arial" w:hAnsi="Arial" w:cs="Arial"/>
        </w:rPr>
        <w:t>What are the challenges faced by NGOs in implementing effective skill development programs?</w:t>
      </w:r>
    </w:p>
    <w:p w14:paraId="06F631F6" w14:textId="77777777" w:rsidR="00790ADA" w:rsidRPr="00FB3A86" w:rsidRDefault="00790ADA" w:rsidP="00441B6F">
      <w:pPr>
        <w:pStyle w:val="Body"/>
        <w:spacing w:after="0"/>
        <w:rPr>
          <w:rFonts w:ascii="Arial" w:hAnsi="Arial" w:cs="Arial"/>
        </w:rPr>
      </w:pPr>
    </w:p>
    <w:p w14:paraId="2DE75228" w14:textId="229BC891" w:rsidR="007F7B32" w:rsidRDefault="00902823" w:rsidP="00441B6F">
      <w:pPr>
        <w:pStyle w:val="AbstHead"/>
        <w:spacing w:after="0"/>
        <w:jc w:val="both"/>
        <w:rPr>
          <w:rFonts w:ascii="Arial" w:hAnsi="Arial" w:cs="Arial"/>
        </w:rPr>
      </w:pPr>
      <w:r>
        <w:rPr>
          <w:rFonts w:ascii="Arial" w:hAnsi="Arial" w:cs="Arial"/>
        </w:rPr>
        <w:t xml:space="preserve">2. </w:t>
      </w:r>
      <w:r w:rsidR="000843EF">
        <w:rPr>
          <w:rFonts w:ascii="Arial" w:hAnsi="Arial" w:cs="Arial"/>
        </w:rPr>
        <w:t>Materials</w:t>
      </w:r>
      <w:r>
        <w:rPr>
          <w:rFonts w:ascii="Arial" w:hAnsi="Arial" w:cs="Arial"/>
        </w:rPr>
        <w:t xml:space="preserve"> and method</w:t>
      </w:r>
      <w:r w:rsidR="00A1580C">
        <w:rPr>
          <w:rFonts w:ascii="Arial" w:hAnsi="Arial" w:cs="Arial"/>
        </w:rPr>
        <w:t>s</w:t>
      </w:r>
    </w:p>
    <w:p w14:paraId="1E478D51" w14:textId="77777777" w:rsidR="00790ADA" w:rsidRPr="00FB3A86" w:rsidRDefault="00790ADA" w:rsidP="00441B6F">
      <w:pPr>
        <w:pStyle w:val="AbstHead"/>
        <w:spacing w:after="0"/>
        <w:jc w:val="both"/>
        <w:rPr>
          <w:rFonts w:ascii="Arial" w:hAnsi="Arial" w:cs="Arial"/>
        </w:rPr>
      </w:pPr>
    </w:p>
    <w:p w14:paraId="3A052C86" w14:textId="47952ADE" w:rsidR="00A1580C" w:rsidRDefault="00A1580C" w:rsidP="00A1580C">
      <w:pPr>
        <w:pStyle w:val="Body"/>
        <w:rPr>
          <w:rFonts w:ascii="Arial" w:hAnsi="Arial" w:cs="Arial"/>
        </w:rPr>
      </w:pPr>
      <w:r w:rsidRPr="00A1580C">
        <w:rPr>
          <w:rFonts w:ascii="Arial" w:hAnsi="Arial" w:cs="Arial"/>
        </w:rPr>
        <w:t>This study employed a qualitative research method to explore the effectiveness of skill development programs implemented by Non-Governmental Organizations (NGOs) in the Khulna Region. Qualitative research is particularly suited for this purpose as it enables a deeper understanding of human behaviors, perceptions, and contextual realities (Creswell &amp; Poth, 2017). By engaging directly with respondents, qualitative research helps uncover their values, belief systems, interpretive frameworks, and lived experiences (</w:t>
      </w:r>
      <w:r w:rsidR="00976D0A">
        <w:rPr>
          <w:rFonts w:ascii="Arial" w:hAnsi="Arial" w:cs="Arial"/>
        </w:rPr>
        <w:t xml:space="preserve">Silverman, 2020; </w:t>
      </w:r>
      <w:r w:rsidRPr="00A1580C">
        <w:rPr>
          <w:rFonts w:ascii="Arial" w:hAnsi="Arial" w:cs="Arial"/>
        </w:rPr>
        <w:t xml:space="preserve">Patton, 2002). </w:t>
      </w:r>
    </w:p>
    <w:p w14:paraId="7389F12F" w14:textId="7F3AC71C" w:rsidR="00A1580C" w:rsidRDefault="00A1580C" w:rsidP="00A1580C">
      <w:pPr>
        <w:pStyle w:val="Body"/>
        <w:rPr>
          <w:rFonts w:ascii="Arial" w:hAnsi="Arial" w:cs="Arial"/>
        </w:rPr>
      </w:pPr>
      <w:r w:rsidRPr="00A1580C">
        <w:rPr>
          <w:rFonts w:ascii="Arial" w:hAnsi="Arial" w:cs="Arial"/>
        </w:rPr>
        <w:t>For this study, a purposeful sampling technique has been employed. According to Patton (2002)</w:t>
      </w:r>
      <w:r w:rsidR="000843EF">
        <w:rPr>
          <w:rFonts w:ascii="Arial" w:hAnsi="Arial" w:cs="Arial"/>
        </w:rPr>
        <w:t>,</w:t>
      </w:r>
      <w:r w:rsidRPr="00A1580C">
        <w:rPr>
          <w:rFonts w:ascii="Arial" w:hAnsi="Arial" w:cs="Arial"/>
        </w:rPr>
        <w:t xml:space="preserve"> purposeful sampling is commonly used in qualitative research to find and choose cases that are rich in information about the topic of interest. This method allows for selecting participants who have direct experience with skill development programs, providing in-depth insights into their perceptions of the quality, relevance, and effectiveness of the programs</w:t>
      </w:r>
      <w:r w:rsidR="00976D0A">
        <w:rPr>
          <w:rFonts w:ascii="Arial" w:hAnsi="Arial" w:cs="Arial"/>
        </w:rPr>
        <w:t xml:space="preserve"> (Creswell &amp; Poth, 2024</w:t>
      </w:r>
      <w:r w:rsidR="00976D0A" w:rsidRPr="00976D0A">
        <w:rPr>
          <w:rFonts w:ascii="Arial" w:hAnsi="Arial" w:cs="Arial"/>
        </w:rPr>
        <w:t>)</w:t>
      </w:r>
      <w:r w:rsidRPr="00A1580C">
        <w:rPr>
          <w:rFonts w:ascii="Arial" w:hAnsi="Arial" w:cs="Arial"/>
        </w:rPr>
        <w:t xml:space="preserve">. </w:t>
      </w:r>
    </w:p>
    <w:p w14:paraId="0DF6967B" w14:textId="48E7DD2A" w:rsidR="00A1580C" w:rsidRDefault="00A1580C" w:rsidP="00A1580C">
      <w:pPr>
        <w:pStyle w:val="Body"/>
        <w:rPr>
          <w:rFonts w:ascii="Arial" w:hAnsi="Arial" w:cs="Arial"/>
        </w:rPr>
      </w:pPr>
      <w:r w:rsidRPr="00A1580C">
        <w:rPr>
          <w:rFonts w:ascii="Arial" w:hAnsi="Arial" w:cs="Arial"/>
        </w:rPr>
        <w:t xml:space="preserve">The sample size for this study was 10 beneficiaries (5 Khulna University Students and 5 villagers) </w:t>
      </w:r>
      <w:r w:rsidR="000843EF">
        <w:rPr>
          <w:rFonts w:ascii="Arial" w:hAnsi="Arial" w:cs="Arial"/>
        </w:rPr>
        <w:t xml:space="preserve">who </w:t>
      </w:r>
      <w:r w:rsidRPr="00A1580C">
        <w:rPr>
          <w:rFonts w:ascii="Arial" w:hAnsi="Arial" w:cs="Arial"/>
        </w:rPr>
        <w:t>were chosen to take part in an in-depth interview on an individual basis to capture their personal experiences, perceptions</w:t>
      </w:r>
      <w:r w:rsidR="000843EF">
        <w:rPr>
          <w:rFonts w:ascii="Arial" w:hAnsi="Arial" w:cs="Arial"/>
        </w:rPr>
        <w:t>,</w:t>
      </w:r>
      <w:r w:rsidRPr="00A1580C">
        <w:rPr>
          <w:rFonts w:ascii="Arial" w:hAnsi="Arial" w:cs="Arial"/>
        </w:rPr>
        <w:t xml:space="preserve"> and outcomes of being invested in the skill development programs. There were 2 focus group discussions (FGDs) where 6 </w:t>
      </w:r>
      <w:r w:rsidR="000843EF">
        <w:rPr>
          <w:rFonts w:ascii="Arial" w:hAnsi="Arial" w:cs="Arial"/>
        </w:rPr>
        <w:t>from</w:t>
      </w:r>
      <w:r w:rsidRPr="00A1580C">
        <w:rPr>
          <w:rFonts w:ascii="Arial" w:hAnsi="Arial" w:cs="Arial"/>
        </w:rPr>
        <w:t xml:space="preserve"> one group and 7 </w:t>
      </w:r>
      <w:r w:rsidR="000843EF">
        <w:rPr>
          <w:rFonts w:ascii="Arial" w:hAnsi="Arial" w:cs="Arial"/>
        </w:rPr>
        <w:t>from</w:t>
      </w:r>
      <w:r w:rsidRPr="00A1580C">
        <w:rPr>
          <w:rFonts w:ascii="Arial" w:hAnsi="Arial" w:cs="Arial"/>
        </w:rPr>
        <w:t xml:space="preserve"> </w:t>
      </w:r>
      <w:r w:rsidR="000843EF">
        <w:rPr>
          <w:rFonts w:ascii="Arial" w:hAnsi="Arial" w:cs="Arial"/>
        </w:rPr>
        <w:t xml:space="preserve">the </w:t>
      </w:r>
      <w:r w:rsidRPr="00A1580C">
        <w:rPr>
          <w:rFonts w:ascii="Arial" w:hAnsi="Arial" w:cs="Arial"/>
        </w:rPr>
        <w:t xml:space="preserve">other group beneficiaries took part in the interactive discussions in terms of exploring the common experiences, issues faced, and interactions within the groups in relation to the programs. 5 program providers were interviewed to obtain their professional </w:t>
      </w:r>
      <w:r w:rsidRPr="00A1580C">
        <w:rPr>
          <w:rFonts w:ascii="Arial" w:hAnsi="Arial" w:cs="Arial"/>
        </w:rPr>
        <w:lastRenderedPageBreak/>
        <w:t>opinions about the design, delivery, and effectiveness of the outcome and implementation issues of the skill development programs.</w:t>
      </w:r>
    </w:p>
    <w:p w14:paraId="47F7B0A5" w14:textId="02E8FA30" w:rsidR="00A1580C" w:rsidRDefault="00A1580C" w:rsidP="00A1580C">
      <w:pPr>
        <w:pStyle w:val="Body"/>
        <w:rPr>
          <w:rFonts w:ascii="Arial" w:hAnsi="Arial" w:cs="Arial"/>
        </w:rPr>
      </w:pPr>
      <w:r w:rsidRPr="00A1580C">
        <w:rPr>
          <w:rFonts w:ascii="Arial" w:hAnsi="Arial" w:cs="Arial"/>
        </w:rPr>
        <w:t xml:space="preserve">The study gathered both primary and secondary data through semi-structured interviews and focus group </w:t>
      </w:r>
      <w:r w:rsidR="000843EF">
        <w:rPr>
          <w:rFonts w:ascii="Arial" w:hAnsi="Arial" w:cs="Arial"/>
        </w:rPr>
        <w:t>discussions</w:t>
      </w:r>
      <w:r w:rsidRPr="00A1580C">
        <w:rPr>
          <w:rFonts w:ascii="Arial" w:hAnsi="Arial" w:cs="Arial"/>
        </w:rPr>
        <w:t xml:space="preserve"> (FGDs). Primary data </w:t>
      </w:r>
      <w:r w:rsidR="000843EF">
        <w:rPr>
          <w:rFonts w:ascii="Arial" w:hAnsi="Arial" w:cs="Arial"/>
        </w:rPr>
        <w:t xml:space="preserve">was </w:t>
      </w:r>
      <w:r w:rsidRPr="00A1580C">
        <w:rPr>
          <w:rFonts w:ascii="Arial" w:hAnsi="Arial" w:cs="Arial"/>
        </w:rPr>
        <w:t>collected from two main groups: beneficiaries of these programs and program implementers. Secondary data included reports, case studies, and relevant documentation.</w:t>
      </w:r>
    </w:p>
    <w:p w14:paraId="04407A1E" w14:textId="57C44DDE" w:rsidR="00A1580C" w:rsidRDefault="00A1580C" w:rsidP="00A1580C">
      <w:pPr>
        <w:pStyle w:val="Body"/>
        <w:rPr>
          <w:rFonts w:ascii="Arial" w:hAnsi="Arial" w:cs="Arial"/>
        </w:rPr>
      </w:pPr>
      <w:r w:rsidRPr="00A1580C">
        <w:rPr>
          <w:rFonts w:ascii="Arial" w:hAnsi="Arial" w:cs="Arial"/>
        </w:rPr>
        <w:t xml:space="preserve">In this study, interviews and focus group discussions (FGDs) were used as data collection tools. Data was collected using mainly interviews and open-ended FGDs to find out participants' opinions, sentiments, and thoughts regarding the skill development program. Interviews and FGDs were mostly used in data collection in qualitative-method research </w:t>
      </w:r>
      <w:r w:rsidR="00BA7EA3" w:rsidRPr="00BA7EA3">
        <w:rPr>
          <w:rFonts w:ascii="Arial" w:hAnsi="Arial" w:cs="Arial"/>
        </w:rPr>
        <w:t>(Lindlof &amp; Taylor, 2010</w:t>
      </w:r>
      <w:r w:rsidRPr="00A1580C">
        <w:rPr>
          <w:rFonts w:ascii="Arial" w:hAnsi="Arial" w:cs="Arial"/>
        </w:rPr>
        <w:t xml:space="preserve">). </w:t>
      </w:r>
    </w:p>
    <w:p w14:paraId="38999203" w14:textId="4E60D7E5" w:rsidR="00A1580C" w:rsidRDefault="00A1580C" w:rsidP="002B2C5E">
      <w:pPr>
        <w:pStyle w:val="Body"/>
        <w:rPr>
          <w:rFonts w:ascii="Arial" w:hAnsi="Arial" w:cs="Arial"/>
        </w:rPr>
      </w:pPr>
      <w:r w:rsidRPr="00A1580C">
        <w:rPr>
          <w:rFonts w:ascii="Arial" w:hAnsi="Arial" w:cs="Arial"/>
        </w:rPr>
        <w:t>Thematic analysis was used as the data analysis technique for this research. According to Braun and Clarke (2006), this method helped in identifying and constructing patterns that address the core phenomena related to the research questions (Mihas, 2023</w:t>
      </w:r>
      <w:r w:rsidR="000F1243">
        <w:rPr>
          <w:rFonts w:ascii="Arial" w:hAnsi="Arial" w:cs="Arial"/>
        </w:rPr>
        <w:t>; Braun &amp; Clarke, 2021</w:t>
      </w:r>
      <w:r w:rsidRPr="00A1580C">
        <w:rPr>
          <w:rFonts w:ascii="Arial" w:hAnsi="Arial" w:cs="Arial"/>
        </w:rPr>
        <w:t xml:space="preserve">). In this study, theme was </w:t>
      </w:r>
      <w:r w:rsidR="000843EF">
        <w:rPr>
          <w:rFonts w:ascii="Arial" w:hAnsi="Arial" w:cs="Arial"/>
        </w:rPr>
        <w:t>extracted</w:t>
      </w:r>
      <w:r w:rsidRPr="00A1580C">
        <w:rPr>
          <w:rFonts w:ascii="Arial" w:hAnsi="Arial" w:cs="Arial"/>
        </w:rPr>
        <w:t xml:space="preserve"> from qualitative data, i.e.</w:t>
      </w:r>
      <w:r w:rsidR="000843EF">
        <w:rPr>
          <w:rFonts w:ascii="Arial" w:hAnsi="Arial" w:cs="Arial"/>
        </w:rPr>
        <w:t>,</w:t>
      </w:r>
      <w:r w:rsidRPr="00A1580C">
        <w:rPr>
          <w:rFonts w:ascii="Arial" w:hAnsi="Arial" w:cs="Arial"/>
        </w:rPr>
        <w:t xml:space="preserve"> interview and FGD transcripts regarding the participants' experiences, opinions, and perspectives.</w:t>
      </w:r>
    </w:p>
    <w:p w14:paraId="7683510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B0757B">
        <w:rPr>
          <w:rFonts w:ascii="Arial" w:hAnsi="Arial" w:cs="Arial"/>
        </w:rPr>
        <w:t>results</w:t>
      </w:r>
    </w:p>
    <w:p w14:paraId="26C7A45A" w14:textId="77777777" w:rsidR="00790ADA" w:rsidRPr="00FB3A86" w:rsidRDefault="00790ADA" w:rsidP="00441B6F">
      <w:pPr>
        <w:pStyle w:val="Head1"/>
        <w:spacing w:after="0"/>
        <w:jc w:val="both"/>
        <w:rPr>
          <w:rFonts w:ascii="Arial" w:hAnsi="Arial" w:cs="Arial"/>
        </w:rPr>
      </w:pPr>
    </w:p>
    <w:p w14:paraId="53F8D674" w14:textId="77777777" w:rsidR="00B0757B" w:rsidRPr="00B0757B" w:rsidRDefault="00B0757B" w:rsidP="00B0757B">
      <w:pPr>
        <w:pStyle w:val="Body"/>
        <w:rPr>
          <w:rFonts w:ascii="Arial" w:hAnsi="Arial" w:cs="Arial"/>
        </w:rPr>
      </w:pPr>
      <w:r w:rsidRPr="00B0757B">
        <w:rPr>
          <w:rFonts w:ascii="Arial" w:hAnsi="Arial" w:cs="Arial"/>
        </w:rPr>
        <w:t>The following part outlines the findings gathered from the interviews and FGDs.</w:t>
      </w:r>
    </w:p>
    <w:p w14:paraId="0C47FE1B" w14:textId="56666915" w:rsidR="00B0757B" w:rsidRPr="003D5069" w:rsidRDefault="00B0757B" w:rsidP="003D5069">
      <w:pPr>
        <w:pStyle w:val="Body"/>
        <w:jc w:val="left"/>
        <w:rPr>
          <w:rFonts w:ascii="Arial" w:hAnsi="Arial" w:cs="Arial"/>
          <w:b/>
          <w:bCs/>
          <w:sz w:val="22"/>
          <w:szCs w:val="22"/>
        </w:rPr>
      </w:pPr>
      <w:r w:rsidRPr="003D5069">
        <w:rPr>
          <w:rFonts w:ascii="Arial" w:hAnsi="Arial" w:cs="Arial"/>
          <w:b/>
          <w:bCs/>
          <w:sz w:val="22"/>
          <w:szCs w:val="22"/>
        </w:rPr>
        <w:t>3.1 Perceived Quality and Relevance of Skill Development Programs</w:t>
      </w:r>
    </w:p>
    <w:p w14:paraId="40EBFCBE" w14:textId="77777777" w:rsidR="00B0757B" w:rsidRPr="003D5069" w:rsidRDefault="00B0757B" w:rsidP="003D5069">
      <w:pPr>
        <w:pStyle w:val="Body"/>
        <w:jc w:val="left"/>
        <w:rPr>
          <w:rFonts w:ascii="Arial" w:hAnsi="Arial" w:cs="Arial"/>
          <w:b/>
          <w:bCs/>
          <w:u w:val="single"/>
        </w:rPr>
      </w:pPr>
      <w:r w:rsidRPr="003D5069">
        <w:rPr>
          <w:rFonts w:ascii="Arial" w:hAnsi="Arial" w:cs="Arial"/>
          <w:b/>
          <w:bCs/>
          <w:u w:val="single"/>
        </w:rPr>
        <w:t xml:space="preserve">3.1.1 Alignment with Participants’ Needs and Aspirations </w:t>
      </w:r>
    </w:p>
    <w:p w14:paraId="384BE1EF" w14:textId="1921F678" w:rsidR="00940D62" w:rsidRDefault="00326E45" w:rsidP="00B0757B">
      <w:pPr>
        <w:pStyle w:val="Body"/>
        <w:rPr>
          <w:rFonts w:ascii="Arial" w:hAnsi="Arial" w:cs="Arial"/>
        </w:rPr>
      </w:pPr>
      <w:r w:rsidRPr="00B0757B">
        <w:rPr>
          <w:rFonts w:ascii="Arial" w:hAnsi="Arial" w:cs="Arial"/>
        </w:rPr>
        <w:t>Most</w:t>
      </w:r>
      <w:r w:rsidR="00B0757B" w:rsidRPr="00B0757B">
        <w:rPr>
          <w:rFonts w:ascii="Arial" w:hAnsi="Arial" w:cs="Arial"/>
        </w:rPr>
        <w:t xml:space="preserve"> beneficiaries stated that the skill development programs matched very closely with his or her own interests and opportunities in the local livelihoods. Most participants enrolled in the programs with the hope that they could acquire </w:t>
      </w:r>
      <w:r w:rsidRPr="00B0757B">
        <w:rPr>
          <w:rFonts w:ascii="Arial" w:hAnsi="Arial" w:cs="Arial"/>
        </w:rPr>
        <w:t xml:space="preserve">skills </w:t>
      </w:r>
      <w:r w:rsidR="00E52E8F">
        <w:rPr>
          <w:rFonts w:ascii="Arial" w:hAnsi="Arial" w:cs="Arial"/>
        </w:rPr>
        <w:t>that</w:t>
      </w:r>
      <w:r w:rsidR="00B0757B" w:rsidRPr="00B0757B">
        <w:rPr>
          <w:rFonts w:ascii="Arial" w:hAnsi="Arial" w:cs="Arial"/>
        </w:rPr>
        <w:t xml:space="preserve"> would enable them </w:t>
      </w:r>
      <w:r w:rsidR="000843EF">
        <w:rPr>
          <w:rFonts w:ascii="Arial" w:hAnsi="Arial" w:cs="Arial"/>
        </w:rPr>
        <w:t xml:space="preserve">to </w:t>
      </w:r>
      <w:r w:rsidR="00B0757B" w:rsidRPr="00B0757B">
        <w:rPr>
          <w:rFonts w:ascii="Arial" w:hAnsi="Arial" w:cs="Arial"/>
        </w:rPr>
        <w:t xml:space="preserve">become self-reliant or get employed in their communities. In </w:t>
      </w:r>
      <w:r w:rsidR="000843EF">
        <w:rPr>
          <w:rFonts w:ascii="Arial" w:hAnsi="Arial" w:cs="Arial"/>
        </w:rPr>
        <w:t xml:space="preserve">the </w:t>
      </w:r>
      <w:r w:rsidR="00B0757B" w:rsidRPr="00B0757B">
        <w:rPr>
          <w:rFonts w:ascii="Arial" w:hAnsi="Arial" w:cs="Arial"/>
        </w:rPr>
        <w:t>interview, one participant said that “I attended sessions on job readiness training along with practical lessons on job market difficulties”.</w:t>
      </w:r>
    </w:p>
    <w:p w14:paraId="522770A7" w14:textId="41A6A1DB" w:rsidR="00940D62" w:rsidRDefault="00B0757B" w:rsidP="00B0757B">
      <w:pPr>
        <w:pStyle w:val="Body"/>
        <w:rPr>
          <w:rFonts w:ascii="Arial" w:hAnsi="Arial" w:cs="Arial"/>
        </w:rPr>
      </w:pPr>
      <w:r w:rsidRPr="00B0757B">
        <w:rPr>
          <w:rFonts w:ascii="Arial" w:hAnsi="Arial" w:cs="Arial"/>
        </w:rPr>
        <w:t xml:space="preserve">Most of the </w:t>
      </w:r>
      <w:r w:rsidR="000843EF">
        <w:rPr>
          <w:rFonts w:ascii="Arial" w:hAnsi="Arial" w:cs="Arial"/>
        </w:rPr>
        <w:t>respondents</w:t>
      </w:r>
      <w:r w:rsidRPr="00B0757B">
        <w:rPr>
          <w:rFonts w:ascii="Arial" w:hAnsi="Arial" w:cs="Arial"/>
        </w:rPr>
        <w:t xml:space="preserve"> said that the skills provided</w:t>
      </w:r>
      <w:r w:rsidR="000843EF">
        <w:rPr>
          <w:rFonts w:ascii="Arial" w:hAnsi="Arial" w:cs="Arial"/>
        </w:rPr>
        <w:t>,</w:t>
      </w:r>
      <w:r w:rsidRPr="00B0757B">
        <w:rPr>
          <w:rFonts w:ascii="Arial" w:hAnsi="Arial" w:cs="Arial"/>
        </w:rPr>
        <w:t xml:space="preserve"> like tailoring, </w:t>
      </w:r>
      <w:r w:rsidR="000843EF">
        <w:rPr>
          <w:rFonts w:ascii="Arial" w:hAnsi="Arial" w:cs="Arial"/>
        </w:rPr>
        <w:t>interpersonal</w:t>
      </w:r>
      <w:r w:rsidRPr="00B0757B">
        <w:rPr>
          <w:rFonts w:ascii="Arial" w:hAnsi="Arial" w:cs="Arial"/>
        </w:rPr>
        <w:t xml:space="preserve"> skills, computer working</w:t>
      </w:r>
      <w:r w:rsidR="000843EF">
        <w:rPr>
          <w:rFonts w:ascii="Arial" w:hAnsi="Arial" w:cs="Arial"/>
        </w:rPr>
        <w:t>,</w:t>
      </w:r>
      <w:r w:rsidRPr="00B0757B">
        <w:rPr>
          <w:rFonts w:ascii="Arial" w:hAnsi="Arial" w:cs="Arial"/>
        </w:rPr>
        <w:t xml:space="preserve"> and </w:t>
      </w:r>
      <w:r w:rsidR="000843EF">
        <w:rPr>
          <w:rFonts w:ascii="Arial" w:hAnsi="Arial" w:cs="Arial"/>
        </w:rPr>
        <w:t xml:space="preserve">handicraft </w:t>
      </w:r>
      <w:r w:rsidRPr="00B0757B">
        <w:rPr>
          <w:rFonts w:ascii="Arial" w:hAnsi="Arial" w:cs="Arial"/>
        </w:rPr>
        <w:t xml:space="preserve">making of handicrafts were quite suitable </w:t>
      </w:r>
      <w:r w:rsidR="000843EF">
        <w:rPr>
          <w:rFonts w:ascii="Arial" w:hAnsi="Arial" w:cs="Arial"/>
        </w:rPr>
        <w:t>for</w:t>
      </w:r>
      <w:r w:rsidRPr="00B0757B">
        <w:rPr>
          <w:rFonts w:ascii="Arial" w:hAnsi="Arial" w:cs="Arial"/>
        </w:rPr>
        <w:t xml:space="preserve"> the labor market or small-scale business. One of the female respondents gave her own testimony of how the training in tailoring directly improved her livelihood status. Once she learned it, she started to accept orders </w:t>
      </w:r>
      <w:r w:rsidR="000843EF">
        <w:rPr>
          <w:rFonts w:ascii="Arial" w:hAnsi="Arial" w:cs="Arial"/>
        </w:rPr>
        <w:t>from</w:t>
      </w:r>
      <w:r w:rsidRPr="00B0757B">
        <w:rPr>
          <w:rFonts w:ascii="Arial" w:hAnsi="Arial" w:cs="Arial"/>
        </w:rPr>
        <w:t xml:space="preserve"> her neighbors to sew clothes</w:t>
      </w:r>
      <w:r w:rsidR="000843EF">
        <w:rPr>
          <w:rFonts w:ascii="Arial" w:hAnsi="Arial" w:cs="Arial"/>
        </w:rPr>
        <w:t>,</w:t>
      </w:r>
      <w:r w:rsidRPr="00B0757B">
        <w:rPr>
          <w:rFonts w:ascii="Arial" w:hAnsi="Arial" w:cs="Arial"/>
        </w:rPr>
        <w:t xml:space="preserve"> which means that she could turn training into income-generating activities. </w:t>
      </w:r>
    </w:p>
    <w:p w14:paraId="4E19A6E9" w14:textId="1ED5CEF4" w:rsidR="00940D62" w:rsidRDefault="00B0757B" w:rsidP="00B0757B">
      <w:pPr>
        <w:pStyle w:val="Body"/>
        <w:rPr>
          <w:rFonts w:ascii="Arial" w:hAnsi="Arial" w:cs="Arial"/>
        </w:rPr>
      </w:pPr>
      <w:r w:rsidRPr="00B0757B">
        <w:rPr>
          <w:rFonts w:ascii="Arial" w:hAnsi="Arial" w:cs="Arial"/>
        </w:rPr>
        <w:t xml:space="preserve">The program providers made sure that the </w:t>
      </w:r>
      <w:r w:rsidR="001C3262">
        <w:rPr>
          <w:rFonts w:ascii="Arial" w:hAnsi="Arial" w:cs="Arial"/>
        </w:rPr>
        <w:t>training</w:t>
      </w:r>
      <w:r w:rsidRPr="00B0757B">
        <w:rPr>
          <w:rFonts w:ascii="Arial" w:hAnsi="Arial" w:cs="Arial"/>
        </w:rPr>
        <w:t xml:space="preserve"> </w:t>
      </w:r>
      <w:r w:rsidR="001C3262">
        <w:rPr>
          <w:rFonts w:ascii="Arial" w:hAnsi="Arial" w:cs="Arial"/>
        </w:rPr>
        <w:t>was</w:t>
      </w:r>
      <w:r w:rsidRPr="00B0757B">
        <w:rPr>
          <w:rFonts w:ascii="Arial" w:hAnsi="Arial" w:cs="Arial"/>
        </w:rPr>
        <w:t xml:space="preserve"> in line with participants’ expectations and socioeconomic backgrounds by regularly conducting needs </w:t>
      </w:r>
      <w:r w:rsidR="001C3262">
        <w:rPr>
          <w:rFonts w:ascii="Arial" w:hAnsi="Arial" w:cs="Arial"/>
        </w:rPr>
        <w:t>assessments</w:t>
      </w:r>
      <w:r w:rsidRPr="00B0757B">
        <w:rPr>
          <w:rFonts w:ascii="Arial" w:hAnsi="Arial" w:cs="Arial"/>
        </w:rPr>
        <w:t xml:space="preserve"> </w:t>
      </w:r>
      <w:r w:rsidR="00326E45" w:rsidRPr="00B0757B">
        <w:rPr>
          <w:rFonts w:ascii="Arial" w:hAnsi="Arial" w:cs="Arial"/>
        </w:rPr>
        <w:t>and</w:t>
      </w:r>
      <w:r w:rsidRPr="00B0757B">
        <w:rPr>
          <w:rFonts w:ascii="Arial" w:hAnsi="Arial" w:cs="Arial"/>
        </w:rPr>
        <w:t xml:space="preserve"> community meetings. Before starting their programs, the providers</w:t>
      </w:r>
      <w:r w:rsidR="004E47C7">
        <w:rPr>
          <w:rFonts w:ascii="Arial" w:hAnsi="Arial" w:cs="Arial"/>
        </w:rPr>
        <w:t>,</w:t>
      </w:r>
      <w:r w:rsidRPr="00B0757B">
        <w:rPr>
          <w:rFonts w:ascii="Arial" w:hAnsi="Arial" w:cs="Arial"/>
        </w:rPr>
        <w:t xml:space="preserve"> </w:t>
      </w:r>
      <w:r w:rsidR="001C3262">
        <w:rPr>
          <w:rFonts w:ascii="Arial" w:hAnsi="Arial" w:cs="Arial"/>
        </w:rPr>
        <w:t>like</w:t>
      </w:r>
      <w:r w:rsidRPr="00B0757B">
        <w:rPr>
          <w:rFonts w:ascii="Arial" w:hAnsi="Arial" w:cs="Arial"/>
        </w:rPr>
        <w:t xml:space="preserve"> Future Nation and BRAC Career Hub</w:t>
      </w:r>
      <w:r w:rsidR="004E47C7">
        <w:rPr>
          <w:rFonts w:ascii="Arial" w:hAnsi="Arial" w:cs="Arial"/>
        </w:rPr>
        <w:t>,</w:t>
      </w:r>
      <w:r w:rsidRPr="00B0757B">
        <w:rPr>
          <w:rFonts w:ascii="Arial" w:hAnsi="Arial" w:cs="Arial"/>
        </w:rPr>
        <w:t xml:space="preserve"> made the point that they had engaged in an extensive needs assessment process within the target neighborhoods. One provider remarked, “Before launching a training session, we even promote with local women's and youth organizations to determine the precise skills they require”. They were able to gather valuable information about the unique opportunities, issues, and preferences of the local population because of these assessments.</w:t>
      </w:r>
    </w:p>
    <w:p w14:paraId="4925163B" w14:textId="77777777" w:rsidR="00940D62" w:rsidRPr="00940D62" w:rsidRDefault="00B0757B" w:rsidP="00940D62">
      <w:pPr>
        <w:pStyle w:val="Body"/>
        <w:jc w:val="left"/>
        <w:rPr>
          <w:rFonts w:ascii="Arial" w:hAnsi="Arial" w:cs="Arial"/>
          <w:b/>
          <w:bCs/>
          <w:u w:val="single"/>
        </w:rPr>
      </w:pPr>
      <w:r w:rsidRPr="00940D62">
        <w:rPr>
          <w:rFonts w:ascii="Arial" w:hAnsi="Arial" w:cs="Arial"/>
          <w:b/>
          <w:bCs/>
          <w:u w:val="single"/>
        </w:rPr>
        <w:t>3.1.2 Curriculum Relevance and Practicality</w:t>
      </w:r>
    </w:p>
    <w:p w14:paraId="2ED2AA41" w14:textId="1D540722" w:rsidR="00940D62" w:rsidRDefault="00B0757B" w:rsidP="00B0757B">
      <w:pPr>
        <w:pStyle w:val="Body"/>
        <w:rPr>
          <w:rFonts w:ascii="Arial" w:hAnsi="Arial" w:cs="Arial"/>
        </w:rPr>
      </w:pPr>
      <w:r w:rsidRPr="00B0757B">
        <w:rPr>
          <w:rFonts w:ascii="Arial" w:hAnsi="Arial" w:cs="Arial"/>
        </w:rPr>
        <w:lastRenderedPageBreak/>
        <w:t xml:space="preserve">The beneficiaries constantly appreciated the curriculum's effectiveness. They liked the hands-on training and </w:t>
      </w:r>
      <w:r w:rsidR="001C3262">
        <w:rPr>
          <w:rFonts w:ascii="Arial" w:hAnsi="Arial" w:cs="Arial"/>
        </w:rPr>
        <w:t>use</w:t>
      </w:r>
      <w:r w:rsidRPr="00B0757B">
        <w:rPr>
          <w:rFonts w:ascii="Arial" w:hAnsi="Arial" w:cs="Arial"/>
        </w:rPr>
        <w:t xml:space="preserve"> of practical examples. Most of the participants said they enjoyed </w:t>
      </w:r>
      <w:r w:rsidR="00326E45" w:rsidRPr="00B0757B">
        <w:rPr>
          <w:rFonts w:ascii="Arial" w:hAnsi="Arial" w:cs="Arial"/>
        </w:rPr>
        <w:t>learning</w:t>
      </w:r>
      <w:r w:rsidRPr="00B0757B">
        <w:rPr>
          <w:rFonts w:ascii="Arial" w:hAnsi="Arial" w:cs="Arial"/>
        </w:rPr>
        <w:t xml:space="preserve"> through </w:t>
      </w:r>
      <w:r w:rsidR="001C3262">
        <w:rPr>
          <w:rFonts w:ascii="Arial" w:hAnsi="Arial" w:cs="Arial"/>
        </w:rPr>
        <w:t xml:space="preserve">the </w:t>
      </w:r>
      <w:r w:rsidRPr="00B0757B">
        <w:rPr>
          <w:rFonts w:ascii="Arial" w:hAnsi="Arial" w:cs="Arial"/>
        </w:rPr>
        <w:t>“learning by doing” method</w:t>
      </w:r>
      <w:r w:rsidR="001C3262">
        <w:rPr>
          <w:rFonts w:ascii="Arial" w:hAnsi="Arial" w:cs="Arial"/>
        </w:rPr>
        <w:t>,</w:t>
      </w:r>
      <w:r w:rsidRPr="00B0757B">
        <w:rPr>
          <w:rFonts w:ascii="Arial" w:hAnsi="Arial" w:cs="Arial"/>
        </w:rPr>
        <w:t xml:space="preserve"> and the modules were not overly theoretical. However, </w:t>
      </w:r>
      <w:r w:rsidR="001C3262">
        <w:rPr>
          <w:rFonts w:ascii="Arial" w:hAnsi="Arial" w:cs="Arial"/>
        </w:rPr>
        <w:t>several</w:t>
      </w:r>
      <w:r w:rsidRPr="00B0757B">
        <w:rPr>
          <w:rFonts w:ascii="Arial" w:hAnsi="Arial" w:cs="Arial"/>
        </w:rPr>
        <w:t xml:space="preserve"> participants felt that the training period was too short to accommodate </w:t>
      </w:r>
      <w:r w:rsidR="00326E45" w:rsidRPr="00B0757B">
        <w:rPr>
          <w:rFonts w:ascii="Arial" w:hAnsi="Arial" w:cs="Arial"/>
        </w:rPr>
        <w:t>a</w:t>
      </w:r>
      <w:r w:rsidRPr="00B0757B">
        <w:rPr>
          <w:rFonts w:ascii="Arial" w:hAnsi="Arial" w:cs="Arial"/>
        </w:rPr>
        <w:t xml:space="preserve"> full understanding of the abilities</w:t>
      </w:r>
      <w:r w:rsidR="001C3262">
        <w:rPr>
          <w:rFonts w:ascii="Arial" w:hAnsi="Arial" w:cs="Arial"/>
        </w:rPr>
        <w:t>,</w:t>
      </w:r>
      <w:r w:rsidRPr="00B0757B">
        <w:rPr>
          <w:rFonts w:ascii="Arial" w:hAnsi="Arial" w:cs="Arial"/>
        </w:rPr>
        <w:t xml:space="preserve"> especially in the courses that are more technical. Respondent B2, B5, B6, B9 believed and said </w:t>
      </w:r>
      <w:r w:rsidR="00326E45" w:rsidRPr="00B0757B">
        <w:rPr>
          <w:rFonts w:ascii="Arial" w:hAnsi="Arial" w:cs="Arial"/>
        </w:rPr>
        <w:t>that</w:t>
      </w:r>
      <w:r w:rsidRPr="00B0757B">
        <w:rPr>
          <w:rFonts w:ascii="Arial" w:hAnsi="Arial" w:cs="Arial"/>
        </w:rPr>
        <w:t xml:space="preserve"> “The training was good, and I think there could have been more help finding a job when the training was finished. Still, the skills I gained were useful”.</w:t>
      </w:r>
    </w:p>
    <w:p w14:paraId="62DA4AC4" w14:textId="0EEF4C75" w:rsidR="00940D62" w:rsidRDefault="00B0757B" w:rsidP="00B0757B">
      <w:pPr>
        <w:pStyle w:val="Body"/>
        <w:rPr>
          <w:rFonts w:ascii="Arial" w:hAnsi="Arial" w:cs="Arial"/>
        </w:rPr>
      </w:pPr>
      <w:r w:rsidRPr="00B0757B">
        <w:rPr>
          <w:rFonts w:ascii="Arial" w:hAnsi="Arial" w:cs="Arial"/>
        </w:rPr>
        <w:t xml:space="preserve">The </w:t>
      </w:r>
      <w:r w:rsidR="00326E45" w:rsidRPr="00B0757B">
        <w:rPr>
          <w:rFonts w:ascii="Arial" w:hAnsi="Arial" w:cs="Arial"/>
        </w:rPr>
        <w:t>respondents</w:t>
      </w:r>
      <w:r w:rsidRPr="00B0757B">
        <w:rPr>
          <w:rFonts w:ascii="Arial" w:hAnsi="Arial" w:cs="Arial"/>
        </w:rPr>
        <w:t xml:space="preserve"> shared their personal experience that demonstrates the effect of the training. This participant first came hoping to learn the early skills of computers so he could get jobs in offices. During the training period, they not only got to learn how to operate MS Office products but were put through on how to use the internet </w:t>
      </w:r>
      <w:r w:rsidR="00326E45" w:rsidRPr="00B0757B">
        <w:rPr>
          <w:rFonts w:ascii="Arial" w:hAnsi="Arial" w:cs="Arial"/>
        </w:rPr>
        <w:t>and</w:t>
      </w:r>
      <w:r w:rsidRPr="00B0757B">
        <w:rPr>
          <w:rFonts w:ascii="Arial" w:hAnsi="Arial" w:cs="Arial"/>
        </w:rPr>
        <w:t xml:space="preserve"> make job applications online. It means that not only theoretical knowledge was taught during the training</w:t>
      </w:r>
      <w:r w:rsidR="001C3262">
        <w:rPr>
          <w:rFonts w:ascii="Arial" w:hAnsi="Arial" w:cs="Arial"/>
        </w:rPr>
        <w:t>,</w:t>
      </w:r>
      <w:r w:rsidRPr="00B0757B">
        <w:rPr>
          <w:rFonts w:ascii="Arial" w:hAnsi="Arial" w:cs="Arial"/>
        </w:rPr>
        <w:t xml:space="preserve"> but also that it included practical exercises that comply with the actual needs.</w:t>
      </w:r>
    </w:p>
    <w:p w14:paraId="6B732228" w14:textId="1113E2C1" w:rsidR="00B0757B" w:rsidRPr="00B0757B" w:rsidRDefault="00B0757B" w:rsidP="00B0757B">
      <w:pPr>
        <w:pStyle w:val="Body"/>
        <w:rPr>
          <w:rFonts w:ascii="Arial" w:hAnsi="Arial" w:cs="Arial"/>
        </w:rPr>
      </w:pPr>
      <w:r w:rsidRPr="00B0757B">
        <w:rPr>
          <w:rFonts w:ascii="Arial" w:hAnsi="Arial" w:cs="Arial"/>
        </w:rPr>
        <w:t xml:space="preserve">The program implementers noted that they developed competency-based and </w:t>
      </w:r>
      <w:r w:rsidR="001C3262">
        <w:rPr>
          <w:rFonts w:ascii="Arial" w:hAnsi="Arial" w:cs="Arial"/>
        </w:rPr>
        <w:t>compartmentalized</w:t>
      </w:r>
      <w:r w:rsidRPr="00B0757B">
        <w:rPr>
          <w:rFonts w:ascii="Arial" w:hAnsi="Arial" w:cs="Arial"/>
        </w:rPr>
        <w:t xml:space="preserve"> </w:t>
      </w:r>
      <w:r w:rsidR="004E47C7">
        <w:rPr>
          <w:rFonts w:ascii="Arial" w:hAnsi="Arial" w:cs="Arial"/>
        </w:rPr>
        <w:t>curricula</w:t>
      </w:r>
      <w:r w:rsidRPr="00B0757B">
        <w:rPr>
          <w:rFonts w:ascii="Arial" w:hAnsi="Arial" w:cs="Arial"/>
        </w:rPr>
        <w:t xml:space="preserve"> that were grounded </w:t>
      </w:r>
      <w:r w:rsidR="001C3262">
        <w:rPr>
          <w:rFonts w:ascii="Arial" w:hAnsi="Arial" w:cs="Arial"/>
        </w:rPr>
        <w:t>in</w:t>
      </w:r>
      <w:r w:rsidRPr="00B0757B">
        <w:rPr>
          <w:rFonts w:ascii="Arial" w:hAnsi="Arial" w:cs="Arial"/>
        </w:rPr>
        <w:t xml:space="preserve"> real-world outcomes. They also focus more on designing competency-based curriculum. Through a </w:t>
      </w:r>
      <w:r w:rsidR="001C3262">
        <w:rPr>
          <w:rFonts w:ascii="Arial" w:hAnsi="Arial" w:cs="Arial"/>
        </w:rPr>
        <w:t>compartmentalized</w:t>
      </w:r>
      <w:r w:rsidRPr="00B0757B">
        <w:rPr>
          <w:rFonts w:ascii="Arial" w:hAnsi="Arial" w:cs="Arial"/>
        </w:rPr>
        <w:t xml:space="preserve"> design, they guarantee the curriculum is separated into small segments to ensure the learners will advance gradually into the next step without being overwhelmed. According to one provider, “We make it possible to ensure that even a person with low literacy levels will understand the material and will be able to begin practicing it within a few weeks, and we cooperate with the industry partners to design our modules in such a way that they can be aligned with the skills that are in demand in the industry.”</w:t>
      </w:r>
    </w:p>
    <w:p w14:paraId="3AF25A62" w14:textId="77777777" w:rsidR="00940D62" w:rsidRPr="00940D62" w:rsidRDefault="00B0757B" w:rsidP="00940D62">
      <w:pPr>
        <w:pStyle w:val="Body"/>
        <w:jc w:val="left"/>
        <w:rPr>
          <w:rFonts w:ascii="Arial" w:hAnsi="Arial" w:cs="Arial"/>
          <w:b/>
          <w:bCs/>
          <w:u w:val="single"/>
        </w:rPr>
      </w:pPr>
      <w:r w:rsidRPr="00940D62">
        <w:rPr>
          <w:rFonts w:ascii="Arial" w:hAnsi="Arial" w:cs="Arial"/>
          <w:b/>
          <w:bCs/>
          <w:u w:val="single"/>
        </w:rPr>
        <w:t>3.1.3 Trainer Expertise and Delivery Quality</w:t>
      </w:r>
    </w:p>
    <w:p w14:paraId="7E823332" w14:textId="0E7DC0DD" w:rsidR="00940D62" w:rsidRDefault="00B0757B" w:rsidP="00B0757B">
      <w:pPr>
        <w:pStyle w:val="Body"/>
        <w:rPr>
          <w:rFonts w:ascii="Arial" w:hAnsi="Arial" w:cs="Arial"/>
        </w:rPr>
      </w:pPr>
      <w:r w:rsidRPr="00B0757B">
        <w:rPr>
          <w:rFonts w:ascii="Arial" w:hAnsi="Arial" w:cs="Arial"/>
        </w:rPr>
        <w:t xml:space="preserve">Respondents indicated a high level of satisfaction </w:t>
      </w:r>
      <w:r w:rsidR="001C3262">
        <w:rPr>
          <w:rFonts w:ascii="Arial" w:hAnsi="Arial" w:cs="Arial"/>
        </w:rPr>
        <w:t>with</w:t>
      </w:r>
      <w:r w:rsidRPr="00B0757B">
        <w:rPr>
          <w:rFonts w:ascii="Arial" w:hAnsi="Arial" w:cs="Arial"/>
        </w:rPr>
        <w:t xml:space="preserve"> the trainer’s skills and teaching style throughout the program. They enjoyed the level of knowledge the trainers had on the </w:t>
      </w:r>
      <w:r w:rsidR="00326E45" w:rsidRPr="00B0757B">
        <w:rPr>
          <w:rFonts w:ascii="Arial" w:hAnsi="Arial" w:cs="Arial"/>
        </w:rPr>
        <w:t>subject</w:t>
      </w:r>
      <w:r w:rsidR="001C3262">
        <w:rPr>
          <w:rFonts w:ascii="Arial" w:hAnsi="Arial" w:cs="Arial"/>
        </w:rPr>
        <w:t>,</w:t>
      </w:r>
      <w:r w:rsidRPr="00B0757B">
        <w:rPr>
          <w:rFonts w:ascii="Arial" w:hAnsi="Arial" w:cs="Arial"/>
        </w:rPr>
        <w:t xml:space="preserve"> </w:t>
      </w:r>
      <w:r w:rsidR="001C3262">
        <w:rPr>
          <w:rFonts w:ascii="Arial" w:hAnsi="Arial" w:cs="Arial"/>
        </w:rPr>
        <w:t>which</w:t>
      </w:r>
      <w:r w:rsidRPr="00B0757B">
        <w:rPr>
          <w:rFonts w:ascii="Arial" w:hAnsi="Arial" w:cs="Arial"/>
        </w:rPr>
        <w:t xml:space="preserve"> gave them comfort and confidence in the learning task. Moreover, most of the participants said that the trainers were easy </w:t>
      </w:r>
      <w:r w:rsidR="001C3262">
        <w:rPr>
          <w:rFonts w:ascii="Arial" w:hAnsi="Arial" w:cs="Arial"/>
        </w:rPr>
        <w:t>to approach</w:t>
      </w:r>
      <w:r w:rsidRPr="00B0757B">
        <w:rPr>
          <w:rFonts w:ascii="Arial" w:hAnsi="Arial" w:cs="Arial"/>
        </w:rPr>
        <w:t xml:space="preserve">. </w:t>
      </w:r>
      <w:r w:rsidR="00326E45" w:rsidRPr="00B0757B">
        <w:rPr>
          <w:rFonts w:ascii="Arial" w:hAnsi="Arial" w:cs="Arial"/>
        </w:rPr>
        <w:t>Many</w:t>
      </w:r>
      <w:r w:rsidRPr="00B0757B">
        <w:rPr>
          <w:rFonts w:ascii="Arial" w:hAnsi="Arial" w:cs="Arial"/>
        </w:rPr>
        <w:t xml:space="preserve"> participants noted “the trainers </w:t>
      </w:r>
      <w:r w:rsidR="001C3262">
        <w:rPr>
          <w:rFonts w:ascii="Arial" w:hAnsi="Arial" w:cs="Arial"/>
        </w:rPr>
        <w:t>were</w:t>
      </w:r>
      <w:r w:rsidRPr="00B0757B">
        <w:rPr>
          <w:rFonts w:ascii="Arial" w:hAnsi="Arial" w:cs="Arial"/>
        </w:rPr>
        <w:t xml:space="preserve"> friendly, encouraging</w:t>
      </w:r>
      <w:r w:rsidR="001C3262">
        <w:rPr>
          <w:rFonts w:ascii="Arial" w:hAnsi="Arial" w:cs="Arial"/>
        </w:rPr>
        <w:t>,</w:t>
      </w:r>
      <w:r w:rsidRPr="00B0757B">
        <w:rPr>
          <w:rFonts w:ascii="Arial" w:hAnsi="Arial" w:cs="Arial"/>
        </w:rPr>
        <w:t xml:space="preserve"> and clear in instructions”. Many times, using relatable real-world examples </w:t>
      </w:r>
      <w:r w:rsidR="001C3262">
        <w:rPr>
          <w:rFonts w:ascii="Arial" w:hAnsi="Arial" w:cs="Arial"/>
        </w:rPr>
        <w:t>has</w:t>
      </w:r>
      <w:r w:rsidRPr="00B0757B">
        <w:rPr>
          <w:rFonts w:ascii="Arial" w:hAnsi="Arial" w:cs="Arial"/>
        </w:rPr>
        <w:t xml:space="preserve"> been mentioned as a strong point since they make the subject matter more engaging and simpler to understand, particularly when attempting to teach difficult topics. One FGD participant said, “I was surprised by the fact </w:t>
      </w:r>
      <w:r w:rsidR="001C3262">
        <w:rPr>
          <w:rFonts w:ascii="Arial" w:hAnsi="Arial" w:cs="Arial"/>
        </w:rPr>
        <w:t xml:space="preserve">that </w:t>
      </w:r>
      <w:r w:rsidRPr="00B0757B">
        <w:rPr>
          <w:rFonts w:ascii="Arial" w:hAnsi="Arial" w:cs="Arial"/>
        </w:rPr>
        <w:t>our trainer is highly knowledgeable in digital tools. He provided representations for every digital tool”.</w:t>
      </w:r>
    </w:p>
    <w:p w14:paraId="7C05259F" w14:textId="340928FF" w:rsidR="00D61A1D" w:rsidRPr="000F1243" w:rsidRDefault="00B0757B" w:rsidP="000F1243">
      <w:pPr>
        <w:pStyle w:val="Body"/>
        <w:rPr>
          <w:rFonts w:ascii="Arial" w:hAnsi="Arial" w:cs="Arial"/>
        </w:rPr>
      </w:pPr>
      <w:r w:rsidRPr="00B0757B">
        <w:rPr>
          <w:rFonts w:ascii="Arial" w:hAnsi="Arial" w:cs="Arial"/>
        </w:rPr>
        <w:t>It can be noted that participants in the distant areas were expressing dissatisfaction with the attention given to them throughout the training. They cited matters like trainers being late or missing</w:t>
      </w:r>
      <w:r w:rsidR="001C3262">
        <w:rPr>
          <w:rFonts w:ascii="Arial" w:hAnsi="Arial" w:cs="Arial"/>
        </w:rPr>
        <w:t>,</w:t>
      </w:r>
      <w:r w:rsidRPr="00B0757B">
        <w:rPr>
          <w:rFonts w:ascii="Arial" w:hAnsi="Arial" w:cs="Arial"/>
        </w:rPr>
        <w:t xml:space="preserve"> and this interfered with the flow of the classes. There was also the issue of the capacity of trainers to give proper attention to all learners, the ones who were relatively weaker and needed more </w:t>
      </w:r>
      <w:r w:rsidR="001C3262">
        <w:rPr>
          <w:rFonts w:ascii="Arial" w:hAnsi="Arial" w:cs="Arial"/>
        </w:rPr>
        <w:t>direction</w:t>
      </w:r>
      <w:r w:rsidRPr="00B0757B">
        <w:rPr>
          <w:rFonts w:ascii="Arial" w:hAnsi="Arial" w:cs="Arial"/>
        </w:rPr>
        <w:t xml:space="preserve">. </w:t>
      </w:r>
    </w:p>
    <w:p w14:paraId="6C813680" w14:textId="30371D71" w:rsidR="00B0757B" w:rsidRPr="00940D62" w:rsidRDefault="00B0757B" w:rsidP="00940D62">
      <w:pPr>
        <w:pStyle w:val="Body"/>
        <w:jc w:val="left"/>
        <w:rPr>
          <w:rFonts w:ascii="Arial" w:hAnsi="Arial" w:cs="Arial"/>
          <w:b/>
          <w:bCs/>
          <w:u w:val="single"/>
        </w:rPr>
      </w:pPr>
      <w:r w:rsidRPr="00940D62">
        <w:rPr>
          <w:rFonts w:ascii="Arial" w:hAnsi="Arial" w:cs="Arial"/>
          <w:b/>
          <w:bCs/>
          <w:u w:val="single"/>
        </w:rPr>
        <w:t>3.1.4 Accessibility and Inclusivity of the Programs</w:t>
      </w:r>
    </w:p>
    <w:p w14:paraId="3414C283" w14:textId="3707E994" w:rsidR="00940D62" w:rsidRDefault="00B0757B" w:rsidP="00B0757B">
      <w:pPr>
        <w:pStyle w:val="Body"/>
        <w:rPr>
          <w:rFonts w:ascii="Arial" w:hAnsi="Arial" w:cs="Arial"/>
        </w:rPr>
      </w:pPr>
      <w:r w:rsidRPr="00B0757B">
        <w:rPr>
          <w:rFonts w:ascii="Arial" w:hAnsi="Arial" w:cs="Arial"/>
        </w:rPr>
        <w:t>Many respondents were happy to see that NGOs have made a special effort to reach underprivileged groups, including women, young people from low-income families, and people with disabilities. Most of the participants were happy with the fact that their training centers were in their communities or just a few miles away</w:t>
      </w:r>
      <w:r w:rsidR="001C3262">
        <w:rPr>
          <w:rFonts w:ascii="Arial" w:hAnsi="Arial" w:cs="Arial"/>
        </w:rPr>
        <w:t>,</w:t>
      </w:r>
      <w:r w:rsidRPr="00B0757B">
        <w:rPr>
          <w:rFonts w:ascii="Arial" w:hAnsi="Arial" w:cs="Arial"/>
        </w:rPr>
        <w:t xml:space="preserve"> thus saving transport costs and commuting. One said, “The training center was conveniently located just 10 minutes </w:t>
      </w:r>
      <w:r w:rsidR="001C3262">
        <w:rPr>
          <w:rFonts w:ascii="Arial" w:hAnsi="Arial" w:cs="Arial"/>
        </w:rPr>
        <w:t>The</w:t>
      </w:r>
      <w:r w:rsidRPr="00B0757B">
        <w:rPr>
          <w:rFonts w:ascii="Arial" w:hAnsi="Arial" w:cs="Arial"/>
        </w:rPr>
        <w:t xml:space="preserve"> walking distance </w:t>
      </w:r>
      <w:r w:rsidR="001C3262">
        <w:rPr>
          <w:rFonts w:ascii="Arial" w:hAnsi="Arial" w:cs="Arial"/>
        </w:rPr>
        <w:t xml:space="preserve">was </w:t>
      </w:r>
      <w:r w:rsidRPr="00B0757B">
        <w:rPr>
          <w:rFonts w:ascii="Arial" w:hAnsi="Arial" w:cs="Arial"/>
        </w:rPr>
        <w:t xml:space="preserve">a bit </w:t>
      </w:r>
      <w:r w:rsidR="001C3262">
        <w:rPr>
          <w:rFonts w:ascii="Arial" w:hAnsi="Arial" w:cs="Arial"/>
        </w:rPr>
        <w:t>far</w:t>
      </w:r>
      <w:r w:rsidRPr="00B0757B">
        <w:rPr>
          <w:rFonts w:ascii="Arial" w:hAnsi="Arial" w:cs="Arial"/>
        </w:rPr>
        <w:t>. It was very convenient</w:t>
      </w:r>
      <w:r w:rsidR="001C3262">
        <w:rPr>
          <w:rFonts w:ascii="Arial" w:hAnsi="Arial" w:cs="Arial"/>
        </w:rPr>
        <w:t>,</w:t>
      </w:r>
      <w:r w:rsidRPr="00B0757B">
        <w:rPr>
          <w:rFonts w:ascii="Arial" w:hAnsi="Arial" w:cs="Arial"/>
        </w:rPr>
        <w:t xml:space="preserve"> especially </w:t>
      </w:r>
      <w:r w:rsidR="001C3262">
        <w:rPr>
          <w:rFonts w:ascii="Arial" w:hAnsi="Arial" w:cs="Arial"/>
        </w:rPr>
        <w:t>for</w:t>
      </w:r>
      <w:r w:rsidRPr="00B0757B">
        <w:rPr>
          <w:rFonts w:ascii="Arial" w:hAnsi="Arial" w:cs="Arial"/>
        </w:rPr>
        <w:t xml:space="preserve"> women like us who have house chores”.</w:t>
      </w:r>
    </w:p>
    <w:p w14:paraId="1B76F8BA" w14:textId="1FB6D598" w:rsidR="00B0757B" w:rsidRPr="00B0757B" w:rsidRDefault="00B0757B" w:rsidP="00B0757B">
      <w:pPr>
        <w:pStyle w:val="Body"/>
        <w:rPr>
          <w:rFonts w:ascii="Arial" w:hAnsi="Arial" w:cs="Arial"/>
        </w:rPr>
      </w:pPr>
      <w:r w:rsidRPr="00B0757B">
        <w:rPr>
          <w:rFonts w:ascii="Arial" w:hAnsi="Arial" w:cs="Arial"/>
        </w:rPr>
        <w:lastRenderedPageBreak/>
        <w:t xml:space="preserve">In FGDs, it became clear that although an overriding sense of acceptance and support was conveyed by the participants, the participants still faced some challenges that had to be dealt with. Even while non-governmental organizations strive for inclusivity, people with disabilities face difficulties since physical infrastructure and instructional resources are not fully adapted to their requirements. On the other hand, women were yet to be able to participate in full capacity due to social norms and family limits. FGD participant mentioned </w:t>
      </w:r>
      <w:r w:rsidR="00326E45" w:rsidRPr="00B0757B">
        <w:rPr>
          <w:rFonts w:ascii="Arial" w:hAnsi="Arial" w:cs="Arial"/>
        </w:rPr>
        <w:t>that</w:t>
      </w:r>
      <w:r w:rsidRPr="00B0757B">
        <w:rPr>
          <w:rFonts w:ascii="Arial" w:hAnsi="Arial" w:cs="Arial"/>
        </w:rPr>
        <w:t xml:space="preserve"> “Some of my friends couldn’t join even though they wanted to, because their families didn’t allow them to go out regularly”.</w:t>
      </w:r>
    </w:p>
    <w:p w14:paraId="3E30C8F1" w14:textId="77777777" w:rsidR="00B0757B" w:rsidRPr="00940D62" w:rsidRDefault="00B0757B" w:rsidP="00940D62">
      <w:pPr>
        <w:pStyle w:val="Body"/>
        <w:jc w:val="left"/>
        <w:rPr>
          <w:rFonts w:ascii="Arial" w:hAnsi="Arial" w:cs="Arial"/>
          <w:b/>
          <w:bCs/>
          <w:sz w:val="22"/>
          <w:szCs w:val="22"/>
        </w:rPr>
      </w:pPr>
      <w:r w:rsidRPr="00940D62">
        <w:rPr>
          <w:rFonts w:ascii="Arial" w:hAnsi="Arial" w:cs="Arial"/>
          <w:b/>
          <w:bCs/>
          <w:sz w:val="22"/>
          <w:szCs w:val="22"/>
        </w:rPr>
        <w:t>3.2 Impact on Livelihoods, Employability &amp; Self-Reliance</w:t>
      </w:r>
    </w:p>
    <w:p w14:paraId="7099A96D" w14:textId="77777777" w:rsidR="00B0757B" w:rsidRPr="00940D62" w:rsidRDefault="00B0757B" w:rsidP="00940D62">
      <w:pPr>
        <w:pStyle w:val="Body"/>
        <w:jc w:val="left"/>
        <w:rPr>
          <w:rFonts w:ascii="Arial" w:hAnsi="Arial" w:cs="Arial"/>
          <w:b/>
          <w:bCs/>
          <w:u w:val="single"/>
        </w:rPr>
      </w:pPr>
      <w:r w:rsidRPr="00940D62">
        <w:rPr>
          <w:rFonts w:ascii="Arial" w:hAnsi="Arial" w:cs="Arial"/>
          <w:b/>
          <w:bCs/>
          <w:u w:val="single"/>
        </w:rPr>
        <w:t>3.2.1 Income generation and job acquisition post-training</w:t>
      </w:r>
    </w:p>
    <w:p w14:paraId="5205BFAB" w14:textId="074A992F" w:rsidR="00B0757B" w:rsidRPr="00B0757B" w:rsidRDefault="00B0757B" w:rsidP="00B0757B">
      <w:pPr>
        <w:pStyle w:val="Body"/>
        <w:rPr>
          <w:rFonts w:ascii="Arial" w:hAnsi="Arial" w:cs="Arial"/>
        </w:rPr>
      </w:pPr>
      <w:r w:rsidRPr="00B0757B">
        <w:rPr>
          <w:rFonts w:ascii="Arial" w:hAnsi="Arial" w:cs="Arial"/>
        </w:rPr>
        <w:t xml:space="preserve">According to the interviews, most of the participants have joined income-generating activities after completing the training, </w:t>
      </w:r>
      <w:r w:rsidR="001C3262">
        <w:rPr>
          <w:rFonts w:ascii="Arial" w:hAnsi="Arial" w:cs="Arial"/>
        </w:rPr>
        <w:t xml:space="preserve">and </w:t>
      </w:r>
      <w:r w:rsidRPr="00B0757B">
        <w:rPr>
          <w:rFonts w:ascii="Arial" w:hAnsi="Arial" w:cs="Arial"/>
        </w:rPr>
        <w:t xml:space="preserve">many are giving </w:t>
      </w:r>
      <w:r w:rsidR="001C3262">
        <w:rPr>
          <w:rFonts w:ascii="Arial" w:hAnsi="Arial" w:cs="Arial"/>
        </w:rPr>
        <w:t xml:space="preserve">a </w:t>
      </w:r>
      <w:r w:rsidRPr="00B0757B">
        <w:rPr>
          <w:rFonts w:ascii="Arial" w:hAnsi="Arial" w:cs="Arial"/>
        </w:rPr>
        <w:t>viva in various companies. Some have even been engaged in starting their own small businesses (poultry farms), and others have obtained employment in stores. One participant mentioned, “Before the training</w:t>
      </w:r>
      <w:r w:rsidR="001C3262">
        <w:rPr>
          <w:rFonts w:ascii="Arial" w:hAnsi="Arial" w:cs="Arial"/>
        </w:rPr>
        <w:t>,</w:t>
      </w:r>
      <w:r w:rsidRPr="00B0757B">
        <w:rPr>
          <w:rFonts w:ascii="Arial" w:hAnsi="Arial" w:cs="Arial"/>
        </w:rPr>
        <w:t xml:space="preserve"> I was not employed. Now, I </w:t>
      </w:r>
      <w:r w:rsidR="001C3262">
        <w:rPr>
          <w:rFonts w:ascii="Arial" w:hAnsi="Arial" w:cs="Arial"/>
        </w:rPr>
        <w:t>am</w:t>
      </w:r>
      <w:r w:rsidRPr="00B0757B">
        <w:rPr>
          <w:rFonts w:ascii="Arial" w:hAnsi="Arial" w:cs="Arial"/>
        </w:rPr>
        <w:t xml:space="preserve"> employed by a reputable NGO as an officer in a health project”.</w:t>
      </w:r>
    </w:p>
    <w:p w14:paraId="4196F3BD" w14:textId="09877B3C" w:rsidR="00B0757B" w:rsidRPr="00B0757B" w:rsidRDefault="00B0757B" w:rsidP="00B0757B">
      <w:pPr>
        <w:pStyle w:val="Body"/>
        <w:rPr>
          <w:rFonts w:ascii="Arial" w:hAnsi="Arial" w:cs="Arial"/>
        </w:rPr>
      </w:pPr>
      <w:r w:rsidRPr="00B0757B">
        <w:rPr>
          <w:rFonts w:ascii="Arial" w:hAnsi="Arial" w:cs="Arial"/>
        </w:rPr>
        <w:t xml:space="preserve">In FGDs, many said that they were previously completely dependent on their </w:t>
      </w:r>
      <w:r w:rsidR="00326E45" w:rsidRPr="00B0757B">
        <w:rPr>
          <w:rFonts w:ascii="Arial" w:hAnsi="Arial" w:cs="Arial"/>
        </w:rPr>
        <w:t>families but</w:t>
      </w:r>
      <w:r w:rsidRPr="00B0757B">
        <w:rPr>
          <w:rFonts w:ascii="Arial" w:hAnsi="Arial" w:cs="Arial"/>
        </w:rPr>
        <w:t xml:space="preserve"> are now able to contribute to the family with their own income. The training participants asserted that the training equipped them with skills of practical </w:t>
      </w:r>
      <w:r w:rsidR="001C3262">
        <w:rPr>
          <w:rFonts w:ascii="Arial" w:hAnsi="Arial" w:cs="Arial"/>
        </w:rPr>
        <w:t>use</w:t>
      </w:r>
      <w:r w:rsidRPr="00B0757B">
        <w:rPr>
          <w:rFonts w:ascii="Arial" w:hAnsi="Arial" w:cs="Arial"/>
        </w:rPr>
        <w:t xml:space="preserve">, which raised </w:t>
      </w:r>
      <w:r w:rsidR="001C3262">
        <w:rPr>
          <w:rFonts w:ascii="Arial" w:hAnsi="Arial" w:cs="Arial"/>
        </w:rPr>
        <w:t xml:space="preserve">their </w:t>
      </w:r>
      <w:r w:rsidRPr="00B0757B">
        <w:rPr>
          <w:rFonts w:ascii="Arial" w:hAnsi="Arial" w:cs="Arial"/>
        </w:rPr>
        <w:t>income right away. A participant mentioned, “They made us learn to interpret customer demand. I now design embroidery based on the local trends, which helps me get more orders”.</w:t>
      </w:r>
    </w:p>
    <w:p w14:paraId="571173B9" w14:textId="53E08808" w:rsidR="00B0757B" w:rsidRPr="00B0757B" w:rsidRDefault="00B0757B" w:rsidP="00B0757B">
      <w:pPr>
        <w:pStyle w:val="Body"/>
        <w:rPr>
          <w:rFonts w:ascii="Arial" w:hAnsi="Arial" w:cs="Arial"/>
        </w:rPr>
      </w:pPr>
      <w:r w:rsidRPr="00B0757B">
        <w:rPr>
          <w:rFonts w:ascii="Arial" w:hAnsi="Arial" w:cs="Arial"/>
        </w:rPr>
        <w:t>Officials of NGOs admit that their assistance with job placement is ineffective, but still</w:t>
      </w:r>
      <w:r w:rsidR="001C3262">
        <w:rPr>
          <w:rFonts w:ascii="Arial" w:hAnsi="Arial" w:cs="Arial"/>
        </w:rPr>
        <w:t>,</w:t>
      </w:r>
      <w:r w:rsidRPr="00B0757B">
        <w:rPr>
          <w:rFonts w:ascii="Arial" w:hAnsi="Arial" w:cs="Arial"/>
        </w:rPr>
        <w:t xml:space="preserve"> a section of trainees find employment unofficially or work on their own. Local businesses that permitted internships worked with other NGOs. As an example, many trainees </w:t>
      </w:r>
      <w:r w:rsidR="001C3262">
        <w:rPr>
          <w:rFonts w:ascii="Arial" w:hAnsi="Arial" w:cs="Arial"/>
        </w:rPr>
        <w:t>can</w:t>
      </w:r>
      <w:r w:rsidRPr="00B0757B">
        <w:rPr>
          <w:rFonts w:ascii="Arial" w:hAnsi="Arial" w:cs="Arial"/>
        </w:rPr>
        <w:t xml:space="preserve"> find employment or even generate a living </w:t>
      </w:r>
      <w:r w:rsidR="001C3262">
        <w:rPr>
          <w:rFonts w:ascii="Arial" w:hAnsi="Arial" w:cs="Arial"/>
        </w:rPr>
        <w:t>for</w:t>
      </w:r>
      <w:r w:rsidRPr="00B0757B">
        <w:rPr>
          <w:rFonts w:ascii="Arial" w:hAnsi="Arial" w:cs="Arial"/>
        </w:rPr>
        <w:t xml:space="preserve"> themselves by freelancing or running a small business despite not having any structured placement support. </w:t>
      </w:r>
    </w:p>
    <w:p w14:paraId="539166C8" w14:textId="77777777" w:rsidR="00B0757B" w:rsidRPr="00891717" w:rsidRDefault="00B0757B" w:rsidP="00891717">
      <w:pPr>
        <w:pStyle w:val="Body"/>
        <w:jc w:val="left"/>
        <w:rPr>
          <w:rFonts w:ascii="Arial" w:hAnsi="Arial" w:cs="Arial"/>
          <w:b/>
          <w:bCs/>
          <w:u w:val="single"/>
        </w:rPr>
      </w:pPr>
      <w:r w:rsidRPr="00891717">
        <w:rPr>
          <w:rFonts w:ascii="Arial" w:hAnsi="Arial" w:cs="Arial"/>
          <w:b/>
          <w:bCs/>
          <w:u w:val="single"/>
        </w:rPr>
        <w:t>3.2.2 Sustainability of Livelihood</w:t>
      </w:r>
    </w:p>
    <w:p w14:paraId="0C20FA0D" w14:textId="3EF1DBC8" w:rsidR="00B0757B" w:rsidRPr="00B0757B" w:rsidRDefault="00B0757B" w:rsidP="00B0757B">
      <w:pPr>
        <w:pStyle w:val="Body"/>
        <w:rPr>
          <w:rFonts w:ascii="Arial" w:hAnsi="Arial" w:cs="Arial"/>
        </w:rPr>
      </w:pPr>
      <w:r w:rsidRPr="00B0757B">
        <w:rPr>
          <w:rFonts w:ascii="Arial" w:hAnsi="Arial" w:cs="Arial"/>
        </w:rPr>
        <w:t xml:space="preserve">In </w:t>
      </w:r>
      <w:r w:rsidR="001C3262">
        <w:rPr>
          <w:rFonts w:ascii="Arial" w:hAnsi="Arial" w:cs="Arial"/>
        </w:rPr>
        <w:t xml:space="preserve">the </w:t>
      </w:r>
      <w:r w:rsidRPr="00B0757B">
        <w:rPr>
          <w:rFonts w:ascii="Arial" w:hAnsi="Arial" w:cs="Arial"/>
        </w:rPr>
        <w:t xml:space="preserve">interview, participants showed mixed </w:t>
      </w:r>
      <w:r w:rsidR="001C3262">
        <w:rPr>
          <w:rFonts w:ascii="Arial" w:hAnsi="Arial" w:cs="Arial"/>
        </w:rPr>
        <w:t>opinions</w:t>
      </w:r>
      <w:r w:rsidRPr="00B0757B">
        <w:rPr>
          <w:rFonts w:ascii="Arial" w:hAnsi="Arial" w:cs="Arial"/>
        </w:rPr>
        <w:t xml:space="preserve">. One participant who established a small grocery store by enrolling </w:t>
      </w:r>
      <w:r w:rsidR="001C3262">
        <w:rPr>
          <w:rFonts w:ascii="Arial" w:hAnsi="Arial" w:cs="Arial"/>
        </w:rPr>
        <w:t xml:space="preserve">in </w:t>
      </w:r>
      <w:r w:rsidRPr="00B0757B">
        <w:rPr>
          <w:rFonts w:ascii="Arial" w:hAnsi="Arial" w:cs="Arial"/>
        </w:rPr>
        <w:t>business management training said, "This is not easy</w:t>
      </w:r>
      <w:r w:rsidR="001C3262">
        <w:rPr>
          <w:rFonts w:ascii="Arial" w:hAnsi="Arial" w:cs="Arial"/>
        </w:rPr>
        <w:t>;</w:t>
      </w:r>
      <w:r w:rsidRPr="00B0757B">
        <w:rPr>
          <w:rFonts w:ascii="Arial" w:hAnsi="Arial" w:cs="Arial"/>
        </w:rPr>
        <w:t xml:space="preserve"> there are times when sales are very high</w:t>
      </w:r>
      <w:r w:rsidR="001C3262">
        <w:rPr>
          <w:rFonts w:ascii="Arial" w:hAnsi="Arial" w:cs="Arial"/>
        </w:rPr>
        <w:t>,</w:t>
      </w:r>
      <w:r w:rsidRPr="00B0757B">
        <w:rPr>
          <w:rFonts w:ascii="Arial" w:hAnsi="Arial" w:cs="Arial"/>
        </w:rPr>
        <w:t xml:space="preserve"> and sometimes the sales are too low. I am gaining daily consideration of how to control my inventory and my cash flow." On the other hand, the beneficiaries who got formal jobs tended to portray a stronger level of livelihood security </w:t>
      </w:r>
      <w:r w:rsidR="00326E45" w:rsidRPr="00B0757B">
        <w:rPr>
          <w:rFonts w:ascii="Arial" w:hAnsi="Arial" w:cs="Arial"/>
        </w:rPr>
        <w:t>because of</w:t>
      </w:r>
      <w:r w:rsidRPr="00B0757B">
        <w:rPr>
          <w:rFonts w:ascii="Arial" w:hAnsi="Arial" w:cs="Arial"/>
        </w:rPr>
        <w:t xml:space="preserve"> consistency in </w:t>
      </w:r>
      <w:r w:rsidR="001C3262">
        <w:rPr>
          <w:rFonts w:ascii="Arial" w:hAnsi="Arial" w:cs="Arial"/>
        </w:rPr>
        <w:t>their</w:t>
      </w:r>
      <w:r w:rsidRPr="00B0757B">
        <w:rPr>
          <w:rFonts w:ascii="Arial" w:hAnsi="Arial" w:cs="Arial"/>
        </w:rPr>
        <w:t xml:space="preserve"> earnings. </w:t>
      </w:r>
    </w:p>
    <w:p w14:paraId="68256DB5" w14:textId="748E10AD" w:rsidR="00B0757B" w:rsidRPr="00B0757B" w:rsidRDefault="00B0757B" w:rsidP="00B0757B">
      <w:pPr>
        <w:pStyle w:val="Body"/>
        <w:rPr>
          <w:rFonts w:ascii="Arial" w:hAnsi="Arial" w:cs="Arial"/>
        </w:rPr>
      </w:pPr>
      <w:r w:rsidRPr="00B0757B">
        <w:rPr>
          <w:rFonts w:ascii="Arial" w:hAnsi="Arial" w:cs="Arial"/>
        </w:rPr>
        <w:t xml:space="preserve">Although the incomes from freelancing, online marketing, and livestock instruction were more consistent, those from food carting and grocery delivery, which were already oversaturated in the area, were less consistent. One of the FGD </w:t>
      </w:r>
      <w:r w:rsidR="001C3262">
        <w:rPr>
          <w:rFonts w:ascii="Arial" w:hAnsi="Arial" w:cs="Arial"/>
        </w:rPr>
        <w:t>participants</w:t>
      </w:r>
      <w:r w:rsidRPr="00B0757B">
        <w:rPr>
          <w:rFonts w:ascii="Arial" w:hAnsi="Arial" w:cs="Arial"/>
        </w:rPr>
        <w:t xml:space="preserve"> said, “After the training, I would love to put up my online business; however, I lack the funds to acquire products or even a place to start my business.”  However, one program provider added, "We know it is only the first step to </w:t>
      </w:r>
      <w:r w:rsidR="00326E45" w:rsidRPr="00B0757B">
        <w:rPr>
          <w:rFonts w:ascii="Arial" w:hAnsi="Arial" w:cs="Arial"/>
        </w:rPr>
        <w:t>getting</w:t>
      </w:r>
      <w:r w:rsidRPr="00B0757B">
        <w:rPr>
          <w:rFonts w:ascii="Arial" w:hAnsi="Arial" w:cs="Arial"/>
        </w:rPr>
        <w:t xml:space="preserve"> the job. We attempt to give further assistance to enable them </w:t>
      </w:r>
      <w:r w:rsidR="001C3262">
        <w:rPr>
          <w:rFonts w:ascii="Arial" w:hAnsi="Arial" w:cs="Arial"/>
        </w:rPr>
        <w:t xml:space="preserve">to </w:t>
      </w:r>
      <w:r w:rsidRPr="00B0757B">
        <w:rPr>
          <w:rFonts w:ascii="Arial" w:hAnsi="Arial" w:cs="Arial"/>
        </w:rPr>
        <w:t xml:space="preserve">go through difficulties and maintain </w:t>
      </w:r>
      <w:r w:rsidR="001C3262">
        <w:rPr>
          <w:rFonts w:ascii="Arial" w:hAnsi="Arial" w:cs="Arial"/>
        </w:rPr>
        <w:t xml:space="preserve">the </w:t>
      </w:r>
      <w:r w:rsidRPr="00B0757B">
        <w:rPr>
          <w:rFonts w:ascii="Arial" w:hAnsi="Arial" w:cs="Arial"/>
        </w:rPr>
        <w:t xml:space="preserve">capabilities of generating funds even in the long-term”. </w:t>
      </w:r>
    </w:p>
    <w:p w14:paraId="7EEEA04D" w14:textId="77777777" w:rsidR="00B0757B" w:rsidRPr="006A513F" w:rsidRDefault="00B0757B" w:rsidP="006A513F">
      <w:pPr>
        <w:pStyle w:val="Body"/>
        <w:jc w:val="left"/>
        <w:rPr>
          <w:rFonts w:ascii="Arial" w:hAnsi="Arial" w:cs="Arial"/>
          <w:b/>
          <w:bCs/>
          <w:u w:val="single"/>
        </w:rPr>
      </w:pPr>
      <w:r w:rsidRPr="006A513F">
        <w:rPr>
          <w:rFonts w:ascii="Arial" w:hAnsi="Arial" w:cs="Arial"/>
          <w:b/>
          <w:bCs/>
          <w:u w:val="single"/>
        </w:rPr>
        <w:t>3.2.3 Enhanced Financial Independence</w:t>
      </w:r>
    </w:p>
    <w:p w14:paraId="2388AB3A" w14:textId="1B34019F" w:rsidR="00B0757B" w:rsidRPr="00B0757B" w:rsidRDefault="00B0757B" w:rsidP="00B0757B">
      <w:pPr>
        <w:pStyle w:val="Body"/>
        <w:rPr>
          <w:rFonts w:ascii="Arial" w:hAnsi="Arial" w:cs="Arial"/>
        </w:rPr>
      </w:pPr>
      <w:r w:rsidRPr="00B0757B">
        <w:rPr>
          <w:rFonts w:ascii="Arial" w:hAnsi="Arial" w:cs="Arial"/>
        </w:rPr>
        <w:t xml:space="preserve">Most of the recipients, especially women in interviews and FGDs, stated that they now have the power to contribute to family spending, their own financial </w:t>
      </w:r>
      <w:r w:rsidR="001C3262">
        <w:rPr>
          <w:rFonts w:ascii="Arial" w:hAnsi="Arial" w:cs="Arial"/>
        </w:rPr>
        <w:t>authority</w:t>
      </w:r>
      <w:r w:rsidRPr="00B0757B">
        <w:rPr>
          <w:rFonts w:ascii="Arial" w:hAnsi="Arial" w:cs="Arial"/>
        </w:rPr>
        <w:t xml:space="preserve">, and even savings of </w:t>
      </w:r>
      <w:r w:rsidRPr="00B0757B">
        <w:rPr>
          <w:rFonts w:ascii="Arial" w:hAnsi="Arial" w:cs="Arial"/>
        </w:rPr>
        <w:lastRenderedPageBreak/>
        <w:t>small amounts. A female beneficiary, who took part in an FGD</w:t>
      </w:r>
      <w:r w:rsidR="001C3262">
        <w:rPr>
          <w:rFonts w:ascii="Arial" w:hAnsi="Arial" w:cs="Arial"/>
        </w:rPr>
        <w:t>,</w:t>
      </w:r>
      <w:r w:rsidRPr="00B0757B">
        <w:rPr>
          <w:rFonts w:ascii="Arial" w:hAnsi="Arial" w:cs="Arial"/>
        </w:rPr>
        <w:t xml:space="preserve"> reported that “Before, I had to request my husband to give me some money even for </w:t>
      </w:r>
      <w:r w:rsidR="001C3262">
        <w:rPr>
          <w:rFonts w:ascii="Arial" w:hAnsi="Arial" w:cs="Arial"/>
        </w:rPr>
        <w:t>trivial matters</w:t>
      </w:r>
      <w:r w:rsidRPr="00B0757B">
        <w:rPr>
          <w:rFonts w:ascii="Arial" w:hAnsi="Arial" w:cs="Arial"/>
        </w:rPr>
        <w:t>. I am currently earning my own money</w:t>
      </w:r>
      <w:r w:rsidR="001C3262">
        <w:rPr>
          <w:rFonts w:ascii="Arial" w:hAnsi="Arial" w:cs="Arial"/>
        </w:rPr>
        <w:t>,</w:t>
      </w:r>
      <w:r w:rsidRPr="00B0757B">
        <w:rPr>
          <w:rFonts w:ascii="Arial" w:hAnsi="Arial" w:cs="Arial"/>
        </w:rPr>
        <w:t xml:space="preserve"> and I am very confident and independent.</w:t>
      </w:r>
      <w:r w:rsidR="00D70A8B">
        <w:rPr>
          <w:rFonts w:ascii="Arial" w:hAnsi="Arial" w:cs="Arial"/>
        </w:rPr>
        <w:t xml:space="preserve"> </w:t>
      </w:r>
      <w:r w:rsidRPr="00B0757B">
        <w:rPr>
          <w:rFonts w:ascii="Arial" w:hAnsi="Arial" w:cs="Arial"/>
        </w:rPr>
        <w:t xml:space="preserve">"Nevertheless, their life </w:t>
      </w:r>
      <w:r w:rsidR="006B335C">
        <w:rPr>
          <w:rFonts w:ascii="Arial" w:hAnsi="Arial" w:cs="Arial"/>
        </w:rPr>
        <w:t>has</w:t>
      </w:r>
      <w:r w:rsidRPr="00B0757B">
        <w:rPr>
          <w:rFonts w:ascii="Arial" w:hAnsi="Arial" w:cs="Arial"/>
        </w:rPr>
        <w:t xml:space="preserve"> changed following the establishment of online business and grocery shops. </w:t>
      </w:r>
    </w:p>
    <w:p w14:paraId="4D1D9049" w14:textId="5AE18528" w:rsidR="00B0757B" w:rsidRPr="00B0757B" w:rsidRDefault="00B0757B" w:rsidP="00B0757B">
      <w:pPr>
        <w:pStyle w:val="Body"/>
        <w:rPr>
          <w:rFonts w:ascii="Arial" w:hAnsi="Arial" w:cs="Arial"/>
        </w:rPr>
      </w:pPr>
      <w:r w:rsidRPr="00B0757B">
        <w:rPr>
          <w:rFonts w:ascii="Arial" w:hAnsi="Arial" w:cs="Arial"/>
        </w:rPr>
        <w:t xml:space="preserve">The providers reported that the result of the training led to </w:t>
      </w:r>
      <w:r w:rsidR="001C3262">
        <w:rPr>
          <w:rFonts w:ascii="Arial" w:hAnsi="Arial" w:cs="Arial"/>
        </w:rPr>
        <w:t>improved</w:t>
      </w:r>
      <w:r w:rsidRPr="00B0757B">
        <w:rPr>
          <w:rFonts w:ascii="Arial" w:hAnsi="Arial" w:cs="Arial"/>
        </w:rPr>
        <w:t xml:space="preserve"> dignity and social awareness of the participants, especially women, because they could afford to help with family necessities. Providers mentioned </w:t>
      </w:r>
      <w:r w:rsidR="00326E45" w:rsidRPr="00B0757B">
        <w:rPr>
          <w:rFonts w:ascii="Arial" w:hAnsi="Arial" w:cs="Arial"/>
        </w:rPr>
        <w:t>that</w:t>
      </w:r>
      <w:r w:rsidRPr="00B0757B">
        <w:rPr>
          <w:rFonts w:ascii="Arial" w:hAnsi="Arial" w:cs="Arial"/>
        </w:rPr>
        <w:t xml:space="preserve"> “We take care of more than merely earning; </w:t>
      </w:r>
      <w:r w:rsidR="001C3262">
        <w:rPr>
          <w:rFonts w:ascii="Arial" w:hAnsi="Arial" w:cs="Arial"/>
        </w:rPr>
        <w:t>to be</w:t>
      </w:r>
      <w:r w:rsidRPr="00B0757B">
        <w:rPr>
          <w:rFonts w:ascii="Arial" w:hAnsi="Arial" w:cs="Arial"/>
        </w:rPr>
        <w:t xml:space="preserve"> financially literate and resourceful, we introduce them to simple budgeting and savings.”</w:t>
      </w:r>
    </w:p>
    <w:p w14:paraId="02350D8D" w14:textId="77777777" w:rsidR="00B0757B" w:rsidRPr="006A513F" w:rsidRDefault="00B0757B" w:rsidP="006A513F">
      <w:pPr>
        <w:pStyle w:val="Body"/>
        <w:jc w:val="left"/>
        <w:rPr>
          <w:rFonts w:ascii="Arial" w:hAnsi="Arial" w:cs="Arial"/>
          <w:b/>
          <w:bCs/>
          <w:u w:val="single"/>
        </w:rPr>
      </w:pPr>
      <w:r w:rsidRPr="006A513F">
        <w:rPr>
          <w:rFonts w:ascii="Arial" w:hAnsi="Arial" w:cs="Arial"/>
          <w:b/>
          <w:bCs/>
          <w:u w:val="single"/>
        </w:rPr>
        <w:t>3.2.4 Specific technical or soft skills gained</w:t>
      </w:r>
    </w:p>
    <w:p w14:paraId="48558335" w14:textId="5854802B" w:rsidR="00B0757B" w:rsidRPr="00B0757B" w:rsidRDefault="00B0757B" w:rsidP="00B0757B">
      <w:pPr>
        <w:pStyle w:val="Body"/>
        <w:rPr>
          <w:rFonts w:ascii="Arial" w:hAnsi="Arial" w:cs="Arial"/>
        </w:rPr>
      </w:pPr>
      <w:r w:rsidRPr="00B0757B">
        <w:rPr>
          <w:rFonts w:ascii="Arial" w:hAnsi="Arial" w:cs="Arial"/>
        </w:rPr>
        <w:t xml:space="preserve">The participants said that they have acquired digital literacy, MS Office work, and foundational freelancing practices, including content writing and cheap graphic work, and soft skills, including teamwork and professional communication. Interview participant added, “I was unaware of how to write a proposal and a CV. After </w:t>
      </w:r>
      <w:r w:rsidR="001C3262">
        <w:rPr>
          <w:rFonts w:ascii="Arial" w:hAnsi="Arial" w:cs="Arial"/>
        </w:rPr>
        <w:t>completing</w:t>
      </w:r>
      <w:r w:rsidRPr="00B0757B">
        <w:rPr>
          <w:rFonts w:ascii="Arial" w:hAnsi="Arial" w:cs="Arial"/>
        </w:rPr>
        <w:t xml:space="preserve"> the training program, I can now make it myself with no doubts.”</w:t>
      </w:r>
    </w:p>
    <w:p w14:paraId="13976FCF" w14:textId="31BF15B8" w:rsidR="00B0757B" w:rsidRPr="00B0757B" w:rsidRDefault="00B0757B" w:rsidP="00B0757B">
      <w:pPr>
        <w:pStyle w:val="Body"/>
        <w:rPr>
          <w:rFonts w:ascii="Arial" w:hAnsi="Arial" w:cs="Arial"/>
        </w:rPr>
      </w:pPr>
      <w:r w:rsidRPr="00B0757B">
        <w:rPr>
          <w:rFonts w:ascii="Arial" w:hAnsi="Arial" w:cs="Arial"/>
        </w:rPr>
        <w:t xml:space="preserve">Most of the </w:t>
      </w:r>
      <w:r w:rsidR="001C3262">
        <w:rPr>
          <w:rFonts w:ascii="Arial" w:hAnsi="Arial" w:cs="Arial"/>
        </w:rPr>
        <w:t>FGD participants</w:t>
      </w:r>
      <w:r w:rsidRPr="00B0757B">
        <w:rPr>
          <w:rFonts w:ascii="Arial" w:hAnsi="Arial" w:cs="Arial"/>
        </w:rPr>
        <w:t xml:space="preserve"> reported that “they felt shy and </w:t>
      </w:r>
      <w:r w:rsidR="00326E45" w:rsidRPr="00B0757B">
        <w:rPr>
          <w:rFonts w:ascii="Arial" w:hAnsi="Arial" w:cs="Arial"/>
        </w:rPr>
        <w:t>anxious and</w:t>
      </w:r>
      <w:r w:rsidRPr="00B0757B">
        <w:rPr>
          <w:rFonts w:ascii="Arial" w:hAnsi="Arial" w:cs="Arial"/>
        </w:rPr>
        <w:t xml:space="preserve"> therefore did not say anything. </w:t>
      </w:r>
      <w:r w:rsidR="00326E45" w:rsidRPr="00B0757B">
        <w:rPr>
          <w:rFonts w:ascii="Arial" w:hAnsi="Arial" w:cs="Arial"/>
        </w:rPr>
        <w:t>Now</w:t>
      </w:r>
      <w:r w:rsidRPr="00B0757B">
        <w:rPr>
          <w:rFonts w:ascii="Arial" w:hAnsi="Arial" w:cs="Arial"/>
        </w:rPr>
        <w:t xml:space="preserve">, they </w:t>
      </w:r>
      <w:r w:rsidR="001C3262">
        <w:rPr>
          <w:rFonts w:ascii="Arial" w:hAnsi="Arial" w:cs="Arial"/>
        </w:rPr>
        <w:t>were</w:t>
      </w:r>
      <w:r w:rsidRPr="00B0757B">
        <w:rPr>
          <w:rFonts w:ascii="Arial" w:hAnsi="Arial" w:cs="Arial"/>
        </w:rPr>
        <w:t xml:space="preserve"> able to present themselves and describe their competencies in interviews and group activities. These gave them added confidence</w:t>
      </w:r>
      <w:r w:rsidR="001C3262">
        <w:rPr>
          <w:rFonts w:ascii="Arial" w:hAnsi="Arial" w:cs="Arial"/>
        </w:rPr>
        <w:t>,</w:t>
      </w:r>
      <w:r w:rsidRPr="00B0757B">
        <w:rPr>
          <w:rFonts w:ascii="Arial" w:hAnsi="Arial" w:cs="Arial"/>
        </w:rPr>
        <w:t xml:space="preserve"> and hence this helped them in pitching their services better.”</w:t>
      </w:r>
    </w:p>
    <w:p w14:paraId="33A923BA" w14:textId="67854FC8" w:rsidR="00B0757B" w:rsidRPr="00B0757B" w:rsidRDefault="00326E45" w:rsidP="00B0757B">
      <w:pPr>
        <w:pStyle w:val="Body"/>
        <w:rPr>
          <w:rFonts w:ascii="Arial" w:hAnsi="Arial" w:cs="Arial"/>
        </w:rPr>
      </w:pPr>
      <w:r>
        <w:rPr>
          <w:rFonts w:ascii="Arial" w:hAnsi="Arial" w:cs="Arial"/>
        </w:rPr>
        <w:t>Most of</w:t>
      </w:r>
      <w:r w:rsidR="00B0757B" w:rsidRPr="00B0757B">
        <w:rPr>
          <w:rFonts w:ascii="Arial" w:hAnsi="Arial" w:cs="Arial"/>
        </w:rPr>
        <w:t xml:space="preserve"> the program providers </w:t>
      </w:r>
      <w:r w:rsidRPr="00B0757B">
        <w:rPr>
          <w:rFonts w:ascii="Arial" w:hAnsi="Arial" w:cs="Arial"/>
        </w:rPr>
        <w:t>mentioned that</w:t>
      </w:r>
      <w:r w:rsidR="00B0757B" w:rsidRPr="00B0757B">
        <w:rPr>
          <w:rFonts w:ascii="Arial" w:hAnsi="Arial" w:cs="Arial"/>
        </w:rPr>
        <w:t xml:space="preserve"> they already focused on being able to incorporate the life skills, basic imparting of business management skills, and communication course features in the training programs to improve </w:t>
      </w:r>
      <w:r w:rsidRPr="00B0757B">
        <w:rPr>
          <w:rFonts w:ascii="Arial" w:hAnsi="Arial" w:cs="Arial"/>
        </w:rPr>
        <w:t>employability</w:t>
      </w:r>
      <w:r w:rsidR="00B0757B" w:rsidRPr="00B0757B">
        <w:rPr>
          <w:rFonts w:ascii="Arial" w:hAnsi="Arial" w:cs="Arial"/>
        </w:rPr>
        <w:t xml:space="preserve"> and make them self-sustainable.</w:t>
      </w:r>
    </w:p>
    <w:p w14:paraId="7ACC7401" w14:textId="77777777" w:rsidR="00B0757B" w:rsidRPr="006A513F" w:rsidRDefault="00B0757B" w:rsidP="006A513F">
      <w:pPr>
        <w:pStyle w:val="Body"/>
        <w:jc w:val="left"/>
        <w:rPr>
          <w:rFonts w:ascii="Arial" w:hAnsi="Arial" w:cs="Arial"/>
          <w:b/>
          <w:bCs/>
          <w:u w:val="single"/>
        </w:rPr>
      </w:pPr>
      <w:r w:rsidRPr="006A513F">
        <w:rPr>
          <w:rFonts w:ascii="Arial" w:hAnsi="Arial" w:cs="Arial"/>
          <w:b/>
          <w:bCs/>
          <w:u w:val="single"/>
        </w:rPr>
        <w:t>3.2.5 Applicability of Skills in Job Markets</w:t>
      </w:r>
    </w:p>
    <w:p w14:paraId="108B379D" w14:textId="3C44A7B5" w:rsidR="00B0757B" w:rsidRPr="00B0757B" w:rsidRDefault="00326E45" w:rsidP="00B0757B">
      <w:pPr>
        <w:pStyle w:val="Body"/>
        <w:rPr>
          <w:rFonts w:ascii="Arial" w:hAnsi="Arial" w:cs="Arial"/>
        </w:rPr>
      </w:pPr>
      <w:r w:rsidRPr="00B0757B">
        <w:rPr>
          <w:rFonts w:ascii="Arial" w:hAnsi="Arial" w:cs="Arial"/>
        </w:rPr>
        <w:t>Most of</w:t>
      </w:r>
      <w:r w:rsidR="00B0757B" w:rsidRPr="00B0757B">
        <w:rPr>
          <w:rFonts w:ascii="Arial" w:hAnsi="Arial" w:cs="Arial"/>
        </w:rPr>
        <w:t xml:space="preserve"> the participants indicated that the acquired skills were </w:t>
      </w:r>
      <w:r w:rsidR="00E52E8F">
        <w:rPr>
          <w:rFonts w:ascii="Arial" w:hAnsi="Arial" w:cs="Arial"/>
        </w:rPr>
        <w:t>job-related</w:t>
      </w:r>
      <w:r w:rsidR="00B0757B" w:rsidRPr="00B0757B">
        <w:rPr>
          <w:rFonts w:ascii="Arial" w:hAnsi="Arial" w:cs="Arial"/>
        </w:rPr>
        <w:t xml:space="preserve">. One respondent mentioned, “I was employed in a small office where I worked as a data entry operator due to my knowledge of MS Word and Excel.” This statement portrays the work of this respondent, and it shows how the skill development training changed their life. </w:t>
      </w:r>
    </w:p>
    <w:p w14:paraId="47E12F37" w14:textId="012B6A4D" w:rsidR="00B0757B" w:rsidRPr="00B0757B" w:rsidRDefault="00B0757B" w:rsidP="00B0757B">
      <w:pPr>
        <w:pStyle w:val="Body"/>
        <w:rPr>
          <w:rFonts w:ascii="Arial" w:hAnsi="Arial" w:cs="Arial"/>
        </w:rPr>
      </w:pPr>
      <w:r w:rsidRPr="00B0757B">
        <w:rPr>
          <w:rFonts w:ascii="Arial" w:hAnsi="Arial" w:cs="Arial"/>
        </w:rPr>
        <w:t>According to program providers, the courses are customized according to local and regional trends in the job market, consultation with employers</w:t>
      </w:r>
      <w:r w:rsidR="001C3262">
        <w:rPr>
          <w:rFonts w:ascii="Arial" w:hAnsi="Arial" w:cs="Arial"/>
        </w:rPr>
        <w:t>,</w:t>
      </w:r>
      <w:r w:rsidRPr="00B0757B">
        <w:rPr>
          <w:rFonts w:ascii="Arial" w:hAnsi="Arial" w:cs="Arial"/>
        </w:rPr>
        <w:t xml:space="preserve"> and occasionally </w:t>
      </w:r>
      <w:r w:rsidR="001C3262">
        <w:rPr>
          <w:rFonts w:ascii="Arial" w:hAnsi="Arial" w:cs="Arial"/>
        </w:rPr>
        <w:t xml:space="preserve">a </w:t>
      </w:r>
      <w:r w:rsidRPr="00B0757B">
        <w:rPr>
          <w:rFonts w:ascii="Arial" w:hAnsi="Arial" w:cs="Arial"/>
        </w:rPr>
        <w:t xml:space="preserve">survey of </w:t>
      </w:r>
      <w:r w:rsidR="00326E45" w:rsidRPr="00B0757B">
        <w:rPr>
          <w:rFonts w:ascii="Arial" w:hAnsi="Arial" w:cs="Arial"/>
        </w:rPr>
        <w:t>alumni</w:t>
      </w:r>
      <w:r w:rsidR="001C3262">
        <w:rPr>
          <w:rFonts w:ascii="Arial" w:hAnsi="Arial" w:cs="Arial"/>
        </w:rPr>
        <w:t>,</w:t>
      </w:r>
      <w:r w:rsidRPr="00B0757B">
        <w:rPr>
          <w:rFonts w:ascii="Arial" w:hAnsi="Arial" w:cs="Arial"/>
        </w:rPr>
        <w:t xml:space="preserve"> so </w:t>
      </w:r>
      <w:r w:rsidR="001C3262">
        <w:rPr>
          <w:rFonts w:ascii="Arial" w:hAnsi="Arial" w:cs="Arial"/>
        </w:rPr>
        <w:t>to</w:t>
      </w:r>
      <w:r w:rsidRPr="00B0757B">
        <w:rPr>
          <w:rFonts w:ascii="Arial" w:hAnsi="Arial" w:cs="Arial"/>
        </w:rPr>
        <w:t xml:space="preserve"> be relevant. The providers admitted that the relevant applicability could occasionally be undermined by a fast-changing market need or geographical constraints. One of the program managers said, “We have market surveys so that our curricula are up to date</w:t>
      </w:r>
      <w:r w:rsidR="001C3262">
        <w:rPr>
          <w:rFonts w:ascii="Arial" w:hAnsi="Arial" w:cs="Arial"/>
        </w:rPr>
        <w:t>,</w:t>
      </w:r>
      <w:r w:rsidRPr="00B0757B">
        <w:rPr>
          <w:rFonts w:ascii="Arial" w:hAnsi="Arial" w:cs="Arial"/>
        </w:rPr>
        <w:t xml:space="preserve"> but the job market keeps changing. At other times, even though the fundamental competencies are transferable, the beneficiaries may have to adjust to certain industry-specific tools or programs that were not discussed in detail."</w:t>
      </w:r>
    </w:p>
    <w:p w14:paraId="24DD3F21" w14:textId="77777777" w:rsidR="00B0757B" w:rsidRPr="006A513F" w:rsidRDefault="00B0757B" w:rsidP="006A513F">
      <w:pPr>
        <w:pStyle w:val="Body"/>
        <w:jc w:val="left"/>
        <w:rPr>
          <w:rFonts w:ascii="Arial" w:hAnsi="Arial" w:cs="Arial"/>
          <w:b/>
          <w:bCs/>
          <w:u w:val="single"/>
        </w:rPr>
      </w:pPr>
      <w:r w:rsidRPr="006A513F">
        <w:rPr>
          <w:rFonts w:ascii="Arial" w:hAnsi="Arial" w:cs="Arial"/>
          <w:b/>
          <w:bCs/>
          <w:u w:val="single"/>
        </w:rPr>
        <w:t>3.2.6 Increased Self-Confidence and Self-Esteem</w:t>
      </w:r>
    </w:p>
    <w:p w14:paraId="56CB88EA" w14:textId="23872AD1" w:rsidR="00B0757B" w:rsidRPr="00B0757B" w:rsidRDefault="00B0757B" w:rsidP="00B0757B">
      <w:pPr>
        <w:pStyle w:val="Body"/>
        <w:rPr>
          <w:rFonts w:ascii="Arial" w:hAnsi="Arial" w:cs="Arial"/>
        </w:rPr>
      </w:pPr>
      <w:r w:rsidRPr="00B0757B">
        <w:rPr>
          <w:rFonts w:ascii="Arial" w:hAnsi="Arial" w:cs="Arial"/>
        </w:rPr>
        <w:t xml:space="preserve">One of the most prominent and continuous pieces of evidence seen throughout all interviews of beneficiaries and FGDs was the high rise in self-confidence and </w:t>
      </w:r>
      <w:r w:rsidR="001C3262">
        <w:rPr>
          <w:rFonts w:ascii="Arial" w:hAnsi="Arial" w:cs="Arial"/>
        </w:rPr>
        <w:t>self-esteem</w:t>
      </w:r>
      <w:r w:rsidRPr="00B0757B">
        <w:rPr>
          <w:rFonts w:ascii="Arial" w:hAnsi="Arial" w:cs="Arial"/>
        </w:rPr>
        <w:t xml:space="preserve">. </w:t>
      </w:r>
      <w:r w:rsidR="001C3262">
        <w:rPr>
          <w:rFonts w:ascii="Arial" w:hAnsi="Arial" w:cs="Arial"/>
        </w:rPr>
        <w:t>Positive</w:t>
      </w:r>
      <w:r w:rsidRPr="00B0757B">
        <w:rPr>
          <w:rFonts w:ascii="Arial" w:hAnsi="Arial" w:cs="Arial"/>
        </w:rPr>
        <w:t xml:space="preserve"> life changes of the beneficiaries, primarily underprivileged people who were previously unemployed, </w:t>
      </w:r>
      <w:r w:rsidR="001C3262">
        <w:rPr>
          <w:rFonts w:ascii="Arial" w:hAnsi="Arial" w:cs="Arial"/>
        </w:rPr>
        <w:t>were</w:t>
      </w:r>
      <w:r w:rsidRPr="00B0757B">
        <w:rPr>
          <w:rFonts w:ascii="Arial" w:hAnsi="Arial" w:cs="Arial"/>
        </w:rPr>
        <w:t xml:space="preserve"> described quite frequently. The beneficiary says that the situation has drastically changed, as compared to the situation during the past, when he or she used to struggle to get a job. In the past, they could be insecure, lost, or demotivated because they kept experiencing rejection or </w:t>
      </w:r>
      <w:r w:rsidR="001C3262">
        <w:rPr>
          <w:rFonts w:ascii="Arial" w:hAnsi="Arial" w:cs="Arial"/>
        </w:rPr>
        <w:t xml:space="preserve">a </w:t>
      </w:r>
      <w:r w:rsidRPr="00B0757B">
        <w:rPr>
          <w:rFonts w:ascii="Arial" w:hAnsi="Arial" w:cs="Arial"/>
        </w:rPr>
        <w:t>lack of opportunities.</w:t>
      </w:r>
    </w:p>
    <w:p w14:paraId="59504E20" w14:textId="1828ED34" w:rsidR="00B0757B" w:rsidRPr="00B0757B" w:rsidRDefault="00326E45" w:rsidP="00B0757B">
      <w:pPr>
        <w:pStyle w:val="Body"/>
        <w:rPr>
          <w:rFonts w:ascii="Arial" w:hAnsi="Arial" w:cs="Arial"/>
        </w:rPr>
      </w:pPr>
      <w:r w:rsidRPr="00B0757B">
        <w:rPr>
          <w:rFonts w:ascii="Arial" w:hAnsi="Arial" w:cs="Arial"/>
        </w:rPr>
        <w:lastRenderedPageBreak/>
        <w:t>Most of</w:t>
      </w:r>
      <w:r w:rsidR="00B0757B" w:rsidRPr="00B0757B">
        <w:rPr>
          <w:rFonts w:ascii="Arial" w:hAnsi="Arial" w:cs="Arial"/>
        </w:rPr>
        <w:t xml:space="preserve"> the Program providers self-consciously introduced aspects to develop confidence, including public speaking and group projects</w:t>
      </w:r>
      <w:r w:rsidR="001C3262">
        <w:rPr>
          <w:rFonts w:ascii="Arial" w:hAnsi="Arial" w:cs="Arial"/>
        </w:rPr>
        <w:t>,</w:t>
      </w:r>
      <w:r w:rsidR="00B0757B" w:rsidRPr="00B0757B">
        <w:rPr>
          <w:rFonts w:ascii="Arial" w:hAnsi="Arial" w:cs="Arial"/>
        </w:rPr>
        <w:t xml:space="preserve"> and constant positive affirmation. One of the providers quoted, “</w:t>
      </w:r>
      <w:r w:rsidR="001C3262">
        <w:rPr>
          <w:rFonts w:ascii="Arial" w:hAnsi="Arial" w:cs="Arial"/>
        </w:rPr>
        <w:t>We aim</w:t>
      </w:r>
      <w:r w:rsidR="00B0757B" w:rsidRPr="00B0757B">
        <w:rPr>
          <w:rFonts w:ascii="Arial" w:hAnsi="Arial" w:cs="Arial"/>
        </w:rPr>
        <w:t xml:space="preserve"> to make them strong emotionally, in addition to the technical skills. When they see that they can study and receive, their self-confidence will automatically grow</w:t>
      </w:r>
      <w:r w:rsidR="001C3262">
        <w:rPr>
          <w:rFonts w:ascii="Arial" w:hAnsi="Arial" w:cs="Arial"/>
        </w:rPr>
        <w:t>,</w:t>
      </w:r>
      <w:r w:rsidR="00B0757B" w:rsidRPr="00B0757B">
        <w:rPr>
          <w:rFonts w:ascii="Arial" w:hAnsi="Arial" w:cs="Arial"/>
        </w:rPr>
        <w:t xml:space="preserve"> which is important in job interviews and personal resilience."</w:t>
      </w:r>
    </w:p>
    <w:p w14:paraId="78D208A6" w14:textId="77777777" w:rsidR="00B0757B" w:rsidRPr="006A513F" w:rsidRDefault="00B0757B" w:rsidP="006A513F">
      <w:pPr>
        <w:pStyle w:val="Body"/>
        <w:jc w:val="left"/>
        <w:rPr>
          <w:rFonts w:ascii="Arial" w:hAnsi="Arial" w:cs="Arial"/>
          <w:b/>
          <w:bCs/>
          <w:u w:val="single"/>
        </w:rPr>
      </w:pPr>
      <w:r w:rsidRPr="006A513F">
        <w:rPr>
          <w:rFonts w:ascii="Arial" w:hAnsi="Arial" w:cs="Arial"/>
          <w:b/>
          <w:bCs/>
          <w:u w:val="single"/>
        </w:rPr>
        <w:t>3.2.7 Social Empowerment</w:t>
      </w:r>
    </w:p>
    <w:p w14:paraId="2CA2BF24" w14:textId="0029D61C" w:rsidR="00B0757B" w:rsidRPr="00B0757B" w:rsidRDefault="00B0757B" w:rsidP="00B0757B">
      <w:pPr>
        <w:pStyle w:val="Body"/>
        <w:rPr>
          <w:rFonts w:ascii="Arial" w:hAnsi="Arial" w:cs="Arial"/>
        </w:rPr>
      </w:pPr>
      <w:r w:rsidRPr="00B0757B">
        <w:rPr>
          <w:rFonts w:ascii="Arial" w:hAnsi="Arial" w:cs="Arial"/>
        </w:rPr>
        <w:t xml:space="preserve">Most of the respondents during the interviews and the FGDs answered that skill development programs have been identified as vocational training or technical training programs that </w:t>
      </w:r>
      <w:r w:rsidR="001C3262">
        <w:rPr>
          <w:rFonts w:ascii="Arial" w:hAnsi="Arial" w:cs="Arial"/>
        </w:rPr>
        <w:t>aim</w:t>
      </w:r>
      <w:r w:rsidRPr="00B0757B">
        <w:rPr>
          <w:rFonts w:ascii="Arial" w:hAnsi="Arial" w:cs="Arial"/>
        </w:rPr>
        <w:t xml:space="preserve"> to result in improvements in employability or in skills that help one become an entrepreneur. Participants mentioned that they saw the process bringing improvements to their social status and power in communities and families. Access to skills and income earned by many, especially women, meant more respect and more say in the running of the family. One of the female beneficiaries said, “All the decisions in my family used to be made by others. Today, when I chip in financially, I find my voice being heard more especially on matters </w:t>
      </w:r>
      <w:r w:rsidR="001C3262">
        <w:rPr>
          <w:rFonts w:ascii="Arial" w:hAnsi="Arial" w:cs="Arial"/>
        </w:rPr>
        <w:t xml:space="preserve">related </w:t>
      </w:r>
      <w:r w:rsidR="00326E45" w:rsidRPr="00B0757B">
        <w:rPr>
          <w:rFonts w:ascii="Arial" w:hAnsi="Arial" w:cs="Arial"/>
        </w:rPr>
        <w:t>to</w:t>
      </w:r>
      <w:r w:rsidRPr="00B0757B">
        <w:rPr>
          <w:rFonts w:ascii="Arial" w:hAnsi="Arial" w:cs="Arial"/>
        </w:rPr>
        <w:t xml:space="preserve"> </w:t>
      </w:r>
      <w:r w:rsidR="00E52E8F">
        <w:rPr>
          <w:rFonts w:ascii="Arial" w:hAnsi="Arial" w:cs="Arial"/>
        </w:rPr>
        <w:t xml:space="preserve">the </w:t>
      </w:r>
      <w:r w:rsidRPr="00B0757B">
        <w:rPr>
          <w:rFonts w:ascii="Arial" w:hAnsi="Arial" w:cs="Arial"/>
        </w:rPr>
        <w:t xml:space="preserve">education of our children." </w:t>
      </w:r>
    </w:p>
    <w:p w14:paraId="7A8BA536" w14:textId="5C33F0AA" w:rsidR="00B0757B" w:rsidRPr="00B0757B" w:rsidRDefault="00B0757B" w:rsidP="00B0757B">
      <w:pPr>
        <w:pStyle w:val="Body"/>
        <w:rPr>
          <w:rFonts w:ascii="Arial" w:hAnsi="Arial" w:cs="Arial"/>
        </w:rPr>
      </w:pPr>
      <w:r w:rsidRPr="00B0757B">
        <w:rPr>
          <w:rFonts w:ascii="Arial" w:hAnsi="Arial" w:cs="Arial"/>
        </w:rPr>
        <w:t xml:space="preserve">The providers identified that social empowerment </w:t>
      </w:r>
      <w:r w:rsidR="001C3262">
        <w:rPr>
          <w:rFonts w:ascii="Arial" w:hAnsi="Arial" w:cs="Arial"/>
        </w:rPr>
        <w:t>has</w:t>
      </w:r>
      <w:r w:rsidRPr="00B0757B">
        <w:rPr>
          <w:rFonts w:ascii="Arial" w:hAnsi="Arial" w:cs="Arial"/>
        </w:rPr>
        <w:t xml:space="preserve"> a significant impact</w:t>
      </w:r>
      <w:r w:rsidR="001C3262">
        <w:rPr>
          <w:rFonts w:ascii="Arial" w:hAnsi="Arial" w:cs="Arial"/>
        </w:rPr>
        <w:t>,</w:t>
      </w:r>
      <w:r w:rsidRPr="00B0757B">
        <w:rPr>
          <w:rFonts w:ascii="Arial" w:hAnsi="Arial" w:cs="Arial"/>
        </w:rPr>
        <w:t xml:space="preserve"> although it is indirect. They noted that income generation increased the status of the participants in families and communities. NGOs also motivated the alumni networks to proceed with peer learning and mass bargaining of improved work rates.</w:t>
      </w:r>
    </w:p>
    <w:p w14:paraId="5A4E005A" w14:textId="77777777" w:rsidR="00B0757B" w:rsidRPr="006A513F" w:rsidRDefault="00B0757B" w:rsidP="006A513F">
      <w:pPr>
        <w:pStyle w:val="Body"/>
        <w:jc w:val="left"/>
        <w:rPr>
          <w:rFonts w:ascii="Arial" w:hAnsi="Arial" w:cs="Arial"/>
          <w:b/>
          <w:bCs/>
          <w:sz w:val="22"/>
          <w:szCs w:val="22"/>
        </w:rPr>
      </w:pPr>
      <w:r w:rsidRPr="006A513F">
        <w:rPr>
          <w:rFonts w:ascii="Arial" w:hAnsi="Arial" w:cs="Arial"/>
          <w:b/>
          <w:bCs/>
          <w:sz w:val="22"/>
          <w:szCs w:val="22"/>
        </w:rPr>
        <w:t>3.3 NGO Implementation Challenges</w:t>
      </w:r>
    </w:p>
    <w:p w14:paraId="7D7060B9" w14:textId="77777777" w:rsidR="00B0757B" w:rsidRPr="006A513F" w:rsidRDefault="00B0757B" w:rsidP="006A513F">
      <w:pPr>
        <w:pStyle w:val="Body"/>
        <w:jc w:val="left"/>
        <w:rPr>
          <w:rFonts w:ascii="Arial" w:hAnsi="Arial" w:cs="Arial"/>
          <w:b/>
          <w:bCs/>
          <w:u w:val="single"/>
        </w:rPr>
      </w:pPr>
      <w:r w:rsidRPr="006A513F">
        <w:rPr>
          <w:rFonts w:ascii="Arial" w:hAnsi="Arial" w:cs="Arial"/>
          <w:b/>
          <w:bCs/>
          <w:u w:val="single"/>
        </w:rPr>
        <w:t>3.3.1 Skill Mismatch</w:t>
      </w:r>
    </w:p>
    <w:p w14:paraId="5B3B85DA" w14:textId="02977212" w:rsidR="00B0757B" w:rsidRPr="00B0757B" w:rsidRDefault="00B0757B" w:rsidP="00B0757B">
      <w:pPr>
        <w:pStyle w:val="Body"/>
        <w:rPr>
          <w:rFonts w:ascii="Arial" w:hAnsi="Arial" w:cs="Arial"/>
        </w:rPr>
      </w:pPr>
      <w:r w:rsidRPr="00B0757B">
        <w:rPr>
          <w:rFonts w:ascii="Arial" w:hAnsi="Arial" w:cs="Arial"/>
        </w:rPr>
        <w:t xml:space="preserve">According to </w:t>
      </w:r>
      <w:r w:rsidR="00326E45" w:rsidRPr="00B0757B">
        <w:rPr>
          <w:rFonts w:ascii="Arial" w:hAnsi="Arial" w:cs="Arial"/>
        </w:rPr>
        <w:t>most</w:t>
      </w:r>
      <w:r w:rsidRPr="00B0757B">
        <w:rPr>
          <w:rFonts w:ascii="Arial" w:hAnsi="Arial" w:cs="Arial"/>
        </w:rPr>
        <w:t xml:space="preserve"> participants, acquiring new skills did not always turn into better job opportunities or a higher quality of life. One mentioned </w:t>
      </w:r>
      <w:r w:rsidR="00326E45" w:rsidRPr="00B0757B">
        <w:rPr>
          <w:rFonts w:ascii="Arial" w:hAnsi="Arial" w:cs="Arial"/>
        </w:rPr>
        <w:t>that</w:t>
      </w:r>
      <w:r w:rsidRPr="00B0757B">
        <w:rPr>
          <w:rFonts w:ascii="Arial" w:hAnsi="Arial" w:cs="Arial"/>
        </w:rPr>
        <w:t xml:space="preserve"> “We were trained with the basics of computers, but in most jobs here one requires advanced IT skills or even the knowledge of particular software which we were not trained in.”</w:t>
      </w:r>
    </w:p>
    <w:p w14:paraId="158AE4B9" w14:textId="4196979D" w:rsidR="00B0757B" w:rsidRPr="00B0757B" w:rsidRDefault="00B0757B" w:rsidP="00B0757B">
      <w:pPr>
        <w:pStyle w:val="Body"/>
        <w:rPr>
          <w:rFonts w:ascii="Arial" w:hAnsi="Arial" w:cs="Arial"/>
        </w:rPr>
      </w:pPr>
      <w:r w:rsidRPr="00B0757B">
        <w:rPr>
          <w:rFonts w:ascii="Arial" w:hAnsi="Arial" w:cs="Arial"/>
        </w:rPr>
        <w:t>Skill mismatch was one of the most important problems reported by program providers. It is not uncommon that even after early preparations in the market, the curricula may be partly outdated or not perfectly aligned to the demands of the employers due to the fast-changing standards in the industry. One program manager said, “We are teaching individuals based on what is needed in the current market, but by the time they finish the six-month course, something new is happening in the industry, such as new software or techniques, so there is a margin of error.”</w:t>
      </w:r>
    </w:p>
    <w:p w14:paraId="0C754F99" w14:textId="77777777" w:rsidR="00B0757B" w:rsidRPr="006A513F" w:rsidRDefault="00B0757B" w:rsidP="006A513F">
      <w:pPr>
        <w:pStyle w:val="Body"/>
        <w:jc w:val="left"/>
        <w:rPr>
          <w:rFonts w:ascii="Arial" w:hAnsi="Arial" w:cs="Arial"/>
          <w:b/>
          <w:bCs/>
          <w:u w:val="single"/>
        </w:rPr>
      </w:pPr>
      <w:r w:rsidRPr="006A513F">
        <w:rPr>
          <w:rFonts w:ascii="Arial" w:hAnsi="Arial" w:cs="Arial"/>
          <w:b/>
          <w:bCs/>
          <w:u w:val="single"/>
        </w:rPr>
        <w:t>3.3.2 Resource and Funding Limitations</w:t>
      </w:r>
    </w:p>
    <w:p w14:paraId="0B7B5184" w14:textId="725AB3AE" w:rsidR="00B0757B" w:rsidRPr="00B0757B" w:rsidRDefault="00B0757B" w:rsidP="00B0757B">
      <w:pPr>
        <w:pStyle w:val="Body"/>
        <w:rPr>
          <w:rFonts w:ascii="Arial" w:hAnsi="Arial" w:cs="Arial"/>
        </w:rPr>
      </w:pPr>
      <w:r w:rsidRPr="00B0757B">
        <w:rPr>
          <w:rFonts w:ascii="Arial" w:hAnsi="Arial" w:cs="Arial"/>
        </w:rPr>
        <w:t xml:space="preserve">Some limitations that were identified by the program providers and beneficiaries were a lack of funding. Lack of funds led to the </w:t>
      </w:r>
      <w:r w:rsidR="001C3262">
        <w:rPr>
          <w:rFonts w:ascii="Arial" w:hAnsi="Arial" w:cs="Arial"/>
        </w:rPr>
        <w:t>beginning</w:t>
      </w:r>
      <w:r w:rsidRPr="00B0757B">
        <w:rPr>
          <w:rFonts w:ascii="Arial" w:hAnsi="Arial" w:cs="Arial"/>
        </w:rPr>
        <w:t xml:space="preserve"> of poor training </w:t>
      </w:r>
      <w:r w:rsidR="004E47C7">
        <w:rPr>
          <w:rFonts w:ascii="Arial" w:hAnsi="Arial" w:cs="Arial"/>
        </w:rPr>
        <w:t>content</w:t>
      </w:r>
      <w:r w:rsidRPr="00B0757B">
        <w:rPr>
          <w:rFonts w:ascii="Arial" w:hAnsi="Arial" w:cs="Arial"/>
        </w:rPr>
        <w:t>, modern equipment deficiency</w:t>
      </w:r>
      <w:r w:rsidR="001C3262">
        <w:rPr>
          <w:rFonts w:ascii="Arial" w:hAnsi="Arial" w:cs="Arial"/>
        </w:rPr>
        <w:t>,</w:t>
      </w:r>
      <w:r w:rsidRPr="00B0757B">
        <w:rPr>
          <w:rFonts w:ascii="Arial" w:hAnsi="Arial" w:cs="Arial"/>
        </w:rPr>
        <w:t xml:space="preserve"> and </w:t>
      </w:r>
      <w:r w:rsidR="004E47C7">
        <w:rPr>
          <w:rFonts w:ascii="Arial" w:hAnsi="Arial" w:cs="Arial"/>
        </w:rPr>
        <w:t xml:space="preserve">a </w:t>
      </w:r>
      <w:r w:rsidRPr="00B0757B">
        <w:rPr>
          <w:rFonts w:ascii="Arial" w:hAnsi="Arial" w:cs="Arial"/>
        </w:rPr>
        <w:t xml:space="preserve">decrease in the number of training sessions or </w:t>
      </w:r>
      <w:r w:rsidR="001C3262">
        <w:rPr>
          <w:rFonts w:ascii="Arial" w:hAnsi="Arial" w:cs="Arial"/>
        </w:rPr>
        <w:t xml:space="preserve">an </w:t>
      </w:r>
      <w:r w:rsidRPr="00B0757B">
        <w:rPr>
          <w:rFonts w:ascii="Arial" w:hAnsi="Arial" w:cs="Arial"/>
        </w:rPr>
        <w:t xml:space="preserve">increase </w:t>
      </w:r>
      <w:r w:rsidR="004E47C7">
        <w:rPr>
          <w:rFonts w:ascii="Arial" w:hAnsi="Arial" w:cs="Arial"/>
        </w:rPr>
        <w:t>in</w:t>
      </w:r>
      <w:r w:rsidRPr="00B0757B">
        <w:rPr>
          <w:rFonts w:ascii="Arial" w:hAnsi="Arial" w:cs="Arial"/>
        </w:rPr>
        <w:t xml:space="preserve"> the training periods. One participant noted that, “We were also limited by the fact that at times we had to use a single computer to access the internet as a group of five people, and that we were lacking adequate materials at times.”</w:t>
      </w:r>
    </w:p>
    <w:p w14:paraId="14F2D985" w14:textId="1D6755A6" w:rsidR="00B0757B" w:rsidRPr="00B0757B" w:rsidRDefault="00B0757B" w:rsidP="00B0757B">
      <w:pPr>
        <w:pStyle w:val="Body"/>
        <w:rPr>
          <w:rFonts w:ascii="Arial" w:hAnsi="Arial" w:cs="Arial"/>
        </w:rPr>
      </w:pPr>
      <w:r w:rsidRPr="00B0757B">
        <w:rPr>
          <w:rFonts w:ascii="Arial" w:hAnsi="Arial" w:cs="Arial"/>
        </w:rPr>
        <w:t xml:space="preserve">The program providers noted that their dependence on donor funds has a decisive effect on the sustainability and continuity of skill development programs. This confusion makes it hard to achieve </w:t>
      </w:r>
      <w:r w:rsidR="001C3262">
        <w:rPr>
          <w:rFonts w:ascii="Arial" w:hAnsi="Arial" w:cs="Arial"/>
        </w:rPr>
        <w:t>long-term</w:t>
      </w:r>
      <w:r w:rsidRPr="00B0757B">
        <w:rPr>
          <w:rFonts w:ascii="Arial" w:hAnsi="Arial" w:cs="Arial"/>
        </w:rPr>
        <w:t xml:space="preserve"> skills development activities </w:t>
      </w:r>
      <w:r w:rsidR="004E47C7">
        <w:rPr>
          <w:rFonts w:ascii="Arial" w:hAnsi="Arial" w:cs="Arial"/>
        </w:rPr>
        <w:t>through</w:t>
      </w:r>
      <w:r w:rsidRPr="00B0757B">
        <w:rPr>
          <w:rFonts w:ascii="Arial" w:hAnsi="Arial" w:cs="Arial"/>
        </w:rPr>
        <w:t xml:space="preserve"> planning and implementation efforts. </w:t>
      </w:r>
    </w:p>
    <w:p w14:paraId="438F8F5E" w14:textId="77777777" w:rsidR="00B0757B" w:rsidRPr="006A513F" w:rsidRDefault="00B0757B" w:rsidP="006A513F">
      <w:pPr>
        <w:pStyle w:val="Body"/>
        <w:jc w:val="left"/>
        <w:rPr>
          <w:rFonts w:ascii="Arial" w:hAnsi="Arial" w:cs="Arial"/>
          <w:b/>
          <w:bCs/>
          <w:u w:val="single"/>
        </w:rPr>
      </w:pPr>
      <w:r w:rsidRPr="006A513F">
        <w:rPr>
          <w:rFonts w:ascii="Arial" w:hAnsi="Arial" w:cs="Arial"/>
          <w:b/>
          <w:bCs/>
          <w:u w:val="single"/>
        </w:rPr>
        <w:lastRenderedPageBreak/>
        <w:t>3.3.3 Reaching Marginalized or Remote Populations</w:t>
      </w:r>
    </w:p>
    <w:p w14:paraId="757BF0FF" w14:textId="4632B390" w:rsidR="00B0757B" w:rsidRPr="00B0757B" w:rsidRDefault="00B0757B" w:rsidP="00B0757B">
      <w:pPr>
        <w:pStyle w:val="Body"/>
        <w:rPr>
          <w:rFonts w:ascii="Arial" w:hAnsi="Arial" w:cs="Arial"/>
        </w:rPr>
      </w:pPr>
      <w:r w:rsidRPr="00B0757B">
        <w:rPr>
          <w:rFonts w:ascii="Arial" w:hAnsi="Arial" w:cs="Arial"/>
        </w:rPr>
        <w:t>The respondents in the rural locations and coastal belts offered their worries</w:t>
      </w:r>
      <w:r w:rsidR="001C3262">
        <w:rPr>
          <w:rFonts w:ascii="Arial" w:hAnsi="Arial" w:cs="Arial"/>
        </w:rPr>
        <w:t>,</w:t>
      </w:r>
      <w:r w:rsidRPr="00B0757B">
        <w:rPr>
          <w:rFonts w:ascii="Arial" w:hAnsi="Arial" w:cs="Arial"/>
        </w:rPr>
        <w:t xml:space="preserve"> stating that there </w:t>
      </w:r>
      <w:r w:rsidR="006B335C">
        <w:rPr>
          <w:rFonts w:ascii="Arial" w:hAnsi="Arial" w:cs="Arial"/>
        </w:rPr>
        <w:t>were</w:t>
      </w:r>
      <w:r w:rsidRPr="00B0757B">
        <w:rPr>
          <w:rFonts w:ascii="Arial" w:hAnsi="Arial" w:cs="Arial"/>
        </w:rPr>
        <w:t xml:space="preserve"> a paucity and coverage of some of the skill development programs</w:t>
      </w:r>
      <w:r w:rsidR="001C3262">
        <w:rPr>
          <w:rFonts w:ascii="Arial" w:hAnsi="Arial" w:cs="Arial"/>
        </w:rPr>
        <w:t>,</w:t>
      </w:r>
      <w:r w:rsidRPr="00B0757B">
        <w:rPr>
          <w:rFonts w:ascii="Arial" w:hAnsi="Arial" w:cs="Arial"/>
        </w:rPr>
        <w:t xml:space="preserve"> like soft skills and computer training</w:t>
      </w:r>
      <w:r w:rsidR="001C3262">
        <w:rPr>
          <w:rFonts w:ascii="Arial" w:hAnsi="Arial" w:cs="Arial"/>
        </w:rPr>
        <w:t>,</w:t>
      </w:r>
      <w:r w:rsidRPr="00B0757B">
        <w:rPr>
          <w:rFonts w:ascii="Arial" w:hAnsi="Arial" w:cs="Arial"/>
        </w:rPr>
        <w:t xml:space="preserve"> in their regions. Most of these programs are not available in large quantities locally</w:t>
      </w:r>
      <w:r w:rsidR="001C3262">
        <w:rPr>
          <w:rFonts w:ascii="Arial" w:hAnsi="Arial" w:cs="Arial"/>
        </w:rPr>
        <w:t>,</w:t>
      </w:r>
      <w:r w:rsidRPr="00B0757B">
        <w:rPr>
          <w:rFonts w:ascii="Arial" w:hAnsi="Arial" w:cs="Arial"/>
        </w:rPr>
        <w:t xml:space="preserve"> and therefore</w:t>
      </w:r>
      <w:r w:rsidR="004E47C7">
        <w:rPr>
          <w:rFonts w:ascii="Arial" w:hAnsi="Arial" w:cs="Arial"/>
        </w:rPr>
        <w:t>,</w:t>
      </w:r>
      <w:r w:rsidRPr="00B0757B">
        <w:rPr>
          <w:rFonts w:ascii="Arial" w:hAnsi="Arial" w:cs="Arial"/>
        </w:rPr>
        <w:t xml:space="preserve"> people </w:t>
      </w:r>
      <w:r w:rsidR="00326E45" w:rsidRPr="00B0757B">
        <w:rPr>
          <w:rFonts w:ascii="Arial" w:hAnsi="Arial" w:cs="Arial"/>
        </w:rPr>
        <w:t>must</w:t>
      </w:r>
      <w:r w:rsidRPr="00B0757B">
        <w:rPr>
          <w:rFonts w:ascii="Arial" w:hAnsi="Arial" w:cs="Arial"/>
        </w:rPr>
        <w:t xml:space="preserve"> travel to their neighboring towns to get such opportunities. Moreover, one respondent described one of her own experiences, as it was also noted </w:t>
      </w:r>
      <w:r w:rsidR="001C3262">
        <w:rPr>
          <w:rFonts w:ascii="Arial" w:hAnsi="Arial" w:cs="Arial"/>
        </w:rPr>
        <w:t xml:space="preserve">that </w:t>
      </w:r>
      <w:r w:rsidRPr="00B0757B">
        <w:rPr>
          <w:rFonts w:ascii="Arial" w:hAnsi="Arial" w:cs="Arial"/>
        </w:rPr>
        <w:t xml:space="preserve">the practical challenges encountered: she had heard that </w:t>
      </w:r>
      <w:r w:rsidR="00326E45" w:rsidRPr="00B0757B">
        <w:rPr>
          <w:rFonts w:ascii="Arial" w:hAnsi="Arial" w:cs="Arial"/>
        </w:rPr>
        <w:t>training</w:t>
      </w:r>
      <w:r w:rsidRPr="00B0757B">
        <w:rPr>
          <w:rFonts w:ascii="Arial" w:hAnsi="Arial" w:cs="Arial"/>
        </w:rPr>
        <w:t xml:space="preserve"> in computers was offered in the town, but the distance is very large, and they could not afford to travel to the training center. This exposes one of the most significant divisions in which geographical isolation</w:t>
      </w:r>
      <w:r w:rsidR="001C3262">
        <w:rPr>
          <w:rFonts w:ascii="Arial" w:hAnsi="Arial" w:cs="Arial"/>
        </w:rPr>
        <w:t>,</w:t>
      </w:r>
      <w:r w:rsidRPr="00B0757B">
        <w:rPr>
          <w:rFonts w:ascii="Arial" w:hAnsi="Arial" w:cs="Arial"/>
        </w:rPr>
        <w:t xml:space="preserve"> combined with economic limitations</w:t>
      </w:r>
      <w:r w:rsidR="001C3262">
        <w:rPr>
          <w:rFonts w:ascii="Arial" w:hAnsi="Arial" w:cs="Arial"/>
        </w:rPr>
        <w:t>,</w:t>
      </w:r>
      <w:r w:rsidRPr="00B0757B">
        <w:rPr>
          <w:rFonts w:ascii="Arial" w:hAnsi="Arial" w:cs="Arial"/>
        </w:rPr>
        <w:t xml:space="preserve"> acts against accessing the necessary skill-strengthening programs. </w:t>
      </w:r>
    </w:p>
    <w:p w14:paraId="2ED95D66" w14:textId="61370E22" w:rsidR="00E053D0" w:rsidRDefault="00B0757B" w:rsidP="00B0757B">
      <w:pPr>
        <w:pStyle w:val="Body"/>
        <w:spacing w:after="0"/>
        <w:rPr>
          <w:rFonts w:ascii="Arial" w:hAnsi="Arial" w:cs="Arial"/>
        </w:rPr>
      </w:pPr>
      <w:r w:rsidRPr="00B0757B">
        <w:rPr>
          <w:rFonts w:ascii="Arial" w:hAnsi="Arial" w:cs="Arial"/>
        </w:rPr>
        <w:t xml:space="preserve">The program providers attested to </w:t>
      </w:r>
      <w:r w:rsidR="001C3262">
        <w:rPr>
          <w:rFonts w:ascii="Arial" w:hAnsi="Arial" w:cs="Arial"/>
        </w:rPr>
        <w:t>logistical</w:t>
      </w:r>
      <w:r w:rsidRPr="00B0757B">
        <w:rPr>
          <w:rFonts w:ascii="Arial" w:hAnsi="Arial" w:cs="Arial"/>
        </w:rPr>
        <w:t xml:space="preserve"> barriers in accessing the marginalized communities through poor infrastructural development and transportation. One noted, “We target simple and accessible places that we have logistic capabilities and human resources to reach. The areas that are hard to access should have greater investment in transport and sleeping </w:t>
      </w:r>
      <w:r w:rsidR="00326E45" w:rsidRPr="00B0757B">
        <w:rPr>
          <w:rFonts w:ascii="Arial" w:hAnsi="Arial" w:cs="Arial"/>
        </w:rPr>
        <w:t>places.</w:t>
      </w:r>
      <w:r w:rsidRPr="00B0757B">
        <w:rPr>
          <w:rFonts w:ascii="Arial" w:hAnsi="Arial" w:cs="Arial"/>
        </w:rPr>
        <w:t xml:space="preserve"> The geographical restrictions, mode of transport</w:t>
      </w:r>
      <w:r w:rsidR="001C3262">
        <w:rPr>
          <w:rFonts w:ascii="Arial" w:hAnsi="Arial" w:cs="Arial"/>
        </w:rPr>
        <w:t>,</w:t>
      </w:r>
      <w:r w:rsidRPr="00B0757B">
        <w:rPr>
          <w:rFonts w:ascii="Arial" w:hAnsi="Arial" w:cs="Arial"/>
        </w:rPr>
        <w:t xml:space="preserve"> demographics, and infrastructure restrictions of the disadvantaged populations obstruct accessibility. As a result, chances inside NGO programs are distributed unfairly, negating diversity</w:t>
      </w:r>
      <w:r w:rsidR="001C3262">
        <w:rPr>
          <w:rFonts w:ascii="Arial" w:hAnsi="Arial" w:cs="Arial"/>
        </w:rPr>
        <w:t>.</w:t>
      </w:r>
    </w:p>
    <w:p w14:paraId="63E0E825" w14:textId="77777777" w:rsidR="00D61A1D" w:rsidRDefault="00D61A1D" w:rsidP="00B0757B">
      <w:pPr>
        <w:pStyle w:val="Body"/>
        <w:spacing w:after="0"/>
        <w:rPr>
          <w:rFonts w:ascii="Arial" w:hAnsi="Arial" w:cs="Arial"/>
        </w:rPr>
      </w:pPr>
    </w:p>
    <w:p w14:paraId="4636C854" w14:textId="77777777" w:rsidR="00A95BA7" w:rsidRPr="00A95BA7" w:rsidRDefault="00A95BA7" w:rsidP="00A95BA7">
      <w:pPr>
        <w:pStyle w:val="Body"/>
        <w:jc w:val="left"/>
        <w:rPr>
          <w:rFonts w:ascii="Arial" w:hAnsi="Arial" w:cs="Arial"/>
          <w:b/>
          <w:bCs/>
          <w:sz w:val="22"/>
          <w:szCs w:val="22"/>
        </w:rPr>
      </w:pPr>
      <w:r w:rsidRPr="00A95BA7">
        <w:rPr>
          <w:rFonts w:ascii="Arial" w:hAnsi="Arial" w:cs="Arial"/>
          <w:b/>
          <w:bCs/>
          <w:sz w:val="22"/>
          <w:szCs w:val="22"/>
        </w:rPr>
        <w:t>4. DISCUSSION</w:t>
      </w:r>
    </w:p>
    <w:p w14:paraId="3EB02624" w14:textId="51FB1F4D" w:rsidR="00A95BA7" w:rsidRPr="00A95BA7" w:rsidRDefault="00A95BA7" w:rsidP="00A95BA7">
      <w:pPr>
        <w:pStyle w:val="Body"/>
        <w:jc w:val="left"/>
        <w:rPr>
          <w:rFonts w:ascii="Arial" w:hAnsi="Arial" w:cs="Arial"/>
          <w:b/>
          <w:bCs/>
          <w:sz w:val="22"/>
          <w:szCs w:val="22"/>
        </w:rPr>
      </w:pPr>
      <w:r w:rsidRPr="00A95BA7">
        <w:rPr>
          <w:rFonts w:ascii="Arial" w:hAnsi="Arial" w:cs="Arial"/>
          <w:b/>
          <w:bCs/>
          <w:sz w:val="22"/>
          <w:szCs w:val="22"/>
        </w:rPr>
        <w:t>4.1 Perceived Quality and Relevance of Skill Development Programs</w:t>
      </w:r>
    </w:p>
    <w:p w14:paraId="06B414F0" w14:textId="257B181E" w:rsidR="00A95BA7" w:rsidRPr="00A95BA7" w:rsidRDefault="00A95BA7" w:rsidP="00A95BA7">
      <w:pPr>
        <w:pStyle w:val="Body"/>
        <w:rPr>
          <w:rFonts w:ascii="Arial" w:hAnsi="Arial" w:cs="Arial"/>
        </w:rPr>
      </w:pPr>
      <w:r w:rsidRPr="00A95BA7">
        <w:rPr>
          <w:rFonts w:ascii="Arial" w:hAnsi="Arial" w:cs="Arial"/>
        </w:rPr>
        <w:t xml:space="preserve">From the findings, the study showed that there was perfect alignment of the program to the needs and aspirations of the participants </w:t>
      </w:r>
      <w:r w:rsidR="00326E45" w:rsidRPr="00A95BA7">
        <w:rPr>
          <w:rFonts w:ascii="Arial" w:hAnsi="Arial" w:cs="Arial"/>
        </w:rPr>
        <w:t>regarding</w:t>
      </w:r>
      <w:r w:rsidRPr="00A95BA7">
        <w:rPr>
          <w:rFonts w:ascii="Arial" w:hAnsi="Arial" w:cs="Arial"/>
        </w:rPr>
        <w:t xml:space="preserve"> the beneficiaries</w:t>
      </w:r>
      <w:r w:rsidR="001C3262">
        <w:rPr>
          <w:rFonts w:ascii="Arial" w:hAnsi="Arial" w:cs="Arial"/>
        </w:rPr>
        <w:t>,</w:t>
      </w:r>
      <w:r w:rsidRPr="00A95BA7">
        <w:rPr>
          <w:rFonts w:ascii="Arial" w:hAnsi="Arial" w:cs="Arial"/>
        </w:rPr>
        <w:t xml:space="preserve"> further acknowledging that </w:t>
      </w:r>
      <w:r w:rsidR="00326E45" w:rsidRPr="00A95BA7">
        <w:rPr>
          <w:rFonts w:ascii="Arial" w:hAnsi="Arial" w:cs="Arial"/>
        </w:rPr>
        <w:t xml:space="preserve">training </w:t>
      </w:r>
      <w:r w:rsidR="00A21CBC" w:rsidRPr="00A95BA7">
        <w:rPr>
          <w:rFonts w:ascii="Arial" w:hAnsi="Arial" w:cs="Arial"/>
        </w:rPr>
        <w:t>was conducted</w:t>
      </w:r>
      <w:r w:rsidRPr="00A95BA7">
        <w:rPr>
          <w:rFonts w:ascii="Arial" w:hAnsi="Arial" w:cs="Arial"/>
        </w:rPr>
        <w:t xml:space="preserve"> in line with the local livelihood opportunities like tailoring, handicrafts, computer literacy, and small business management. Literature also suggested that </w:t>
      </w:r>
      <w:r w:rsidR="00326E45" w:rsidRPr="00A95BA7">
        <w:rPr>
          <w:rFonts w:ascii="Arial" w:hAnsi="Arial" w:cs="Arial"/>
        </w:rPr>
        <w:t>participants mostly need</w:t>
      </w:r>
      <w:r w:rsidRPr="00A95BA7">
        <w:rPr>
          <w:rFonts w:ascii="Arial" w:hAnsi="Arial" w:cs="Arial"/>
        </w:rPr>
        <w:t xml:space="preserve"> training </w:t>
      </w:r>
      <w:r w:rsidR="00326E45" w:rsidRPr="00A95BA7">
        <w:rPr>
          <w:rFonts w:ascii="Arial" w:hAnsi="Arial" w:cs="Arial"/>
        </w:rPr>
        <w:t>in</w:t>
      </w:r>
      <w:r w:rsidRPr="00A95BA7">
        <w:rPr>
          <w:rFonts w:ascii="Arial" w:hAnsi="Arial" w:cs="Arial"/>
        </w:rPr>
        <w:t xml:space="preserve"> vocational and technical (e.g., tailoring, carpentry, electrical profession), entrepreneurial (e.g., business planning, marketing), life skills (e.g., communication skills, problem-solving), and computer abilities (Alam et al., 2022). The literature noted the fact that the better </w:t>
      </w:r>
      <w:r w:rsidR="001C3262">
        <w:rPr>
          <w:rFonts w:ascii="Arial" w:hAnsi="Arial" w:cs="Arial"/>
        </w:rPr>
        <w:t xml:space="preserve">the </w:t>
      </w:r>
      <w:r w:rsidRPr="00A95BA7">
        <w:rPr>
          <w:rFonts w:ascii="Arial" w:hAnsi="Arial" w:cs="Arial"/>
        </w:rPr>
        <w:t xml:space="preserve">match between skills and aspirations, the higher the motivation and program effects (Zaman, 2015), which is represented by the fact that the participants liked tailoring and handicraft training because they </w:t>
      </w:r>
      <w:r w:rsidR="001C3262">
        <w:rPr>
          <w:rFonts w:ascii="Arial" w:hAnsi="Arial" w:cs="Arial"/>
        </w:rPr>
        <w:t xml:space="preserve">were </w:t>
      </w:r>
      <w:r w:rsidRPr="00A95BA7">
        <w:rPr>
          <w:rFonts w:ascii="Arial" w:hAnsi="Arial" w:cs="Arial"/>
        </w:rPr>
        <w:t xml:space="preserve">allowed to start earning at home. In the BNQF framework, this </w:t>
      </w:r>
      <w:r w:rsidR="001C3262">
        <w:rPr>
          <w:rFonts w:ascii="Arial" w:hAnsi="Arial" w:cs="Arial"/>
        </w:rPr>
        <w:t>aligns</w:t>
      </w:r>
      <w:r w:rsidRPr="00A95BA7">
        <w:rPr>
          <w:rFonts w:ascii="Arial" w:hAnsi="Arial" w:cs="Arial"/>
        </w:rPr>
        <w:t xml:space="preserve"> with </w:t>
      </w:r>
      <w:r w:rsidR="00E52E8F">
        <w:rPr>
          <w:rFonts w:ascii="Arial" w:hAnsi="Arial" w:cs="Arial"/>
        </w:rPr>
        <w:t>levels</w:t>
      </w:r>
      <w:r w:rsidRPr="00A95BA7">
        <w:rPr>
          <w:rFonts w:ascii="Arial" w:hAnsi="Arial" w:cs="Arial"/>
        </w:rPr>
        <w:t xml:space="preserve"> 2-6 </w:t>
      </w:r>
      <w:r w:rsidR="00326E45" w:rsidRPr="00A95BA7">
        <w:rPr>
          <w:rFonts w:ascii="Arial" w:hAnsi="Arial" w:cs="Arial"/>
        </w:rPr>
        <w:t>and</w:t>
      </w:r>
      <w:r w:rsidRPr="00A95BA7">
        <w:rPr>
          <w:rFonts w:ascii="Arial" w:hAnsi="Arial" w:cs="Arial"/>
        </w:rPr>
        <w:t xml:space="preserve"> </w:t>
      </w:r>
      <w:r w:rsidR="001C3262">
        <w:rPr>
          <w:rFonts w:ascii="Arial" w:hAnsi="Arial" w:cs="Arial"/>
        </w:rPr>
        <w:t>supports</w:t>
      </w:r>
      <w:r w:rsidRPr="00A95BA7">
        <w:rPr>
          <w:rFonts w:ascii="Arial" w:hAnsi="Arial" w:cs="Arial"/>
        </w:rPr>
        <w:t xml:space="preserve"> the theoretical framework by the theory of Jean Piaget and Lev Vygotsky’s Constructivist Learning Theory and Amartya Sen’s Capability Approach.</w:t>
      </w:r>
    </w:p>
    <w:p w14:paraId="4593F734" w14:textId="7D69C54C" w:rsidR="00A95BA7" w:rsidRPr="00A95BA7" w:rsidRDefault="00A95BA7" w:rsidP="00A95BA7">
      <w:pPr>
        <w:pStyle w:val="Body"/>
        <w:rPr>
          <w:rFonts w:ascii="Arial" w:hAnsi="Arial" w:cs="Arial"/>
        </w:rPr>
      </w:pPr>
      <w:r w:rsidRPr="00A95BA7">
        <w:rPr>
          <w:rFonts w:ascii="Arial" w:hAnsi="Arial" w:cs="Arial"/>
        </w:rPr>
        <w:t xml:space="preserve">Moreover, findings show that curriculum relevance and practicality </w:t>
      </w:r>
      <w:r w:rsidR="001C3262">
        <w:rPr>
          <w:rFonts w:ascii="Arial" w:hAnsi="Arial" w:cs="Arial"/>
        </w:rPr>
        <w:t xml:space="preserve">are </w:t>
      </w:r>
      <w:r w:rsidRPr="00A95BA7">
        <w:rPr>
          <w:rFonts w:ascii="Arial" w:hAnsi="Arial" w:cs="Arial"/>
        </w:rPr>
        <w:t xml:space="preserve">focused </w:t>
      </w:r>
      <w:r w:rsidR="004E47C7">
        <w:rPr>
          <w:rFonts w:ascii="Arial" w:hAnsi="Arial" w:cs="Arial"/>
        </w:rPr>
        <w:t>on</w:t>
      </w:r>
      <w:r w:rsidRPr="00A95BA7">
        <w:rPr>
          <w:rFonts w:ascii="Arial" w:hAnsi="Arial" w:cs="Arial"/>
        </w:rPr>
        <w:t xml:space="preserve"> competency-based modules through industry partner consultation, which are hands-on confirmatory modules </w:t>
      </w:r>
      <w:r w:rsidR="001C3262">
        <w:rPr>
          <w:rFonts w:ascii="Arial" w:hAnsi="Arial" w:cs="Arial"/>
        </w:rPr>
        <w:t>that</w:t>
      </w:r>
      <w:r w:rsidRPr="00A95BA7">
        <w:rPr>
          <w:rFonts w:ascii="Arial" w:hAnsi="Arial" w:cs="Arial"/>
        </w:rPr>
        <w:t xml:space="preserve"> align with the literature (Zaman, 2015)</w:t>
      </w:r>
      <w:r w:rsidR="001C3262">
        <w:rPr>
          <w:rFonts w:ascii="Arial" w:hAnsi="Arial" w:cs="Arial"/>
        </w:rPr>
        <w:t>,</w:t>
      </w:r>
      <w:r w:rsidRPr="00A95BA7">
        <w:rPr>
          <w:rFonts w:ascii="Arial" w:hAnsi="Arial" w:cs="Arial"/>
        </w:rPr>
        <w:t xml:space="preserve"> who stated the curriculum of the program must reflect the skills and trends in the labor market, to increase the skills of the NGO personnel. It will enhance the employment of young people and adolescents by exposing them to sound training and providing them with adequate resources.  The findings revealed that </w:t>
      </w:r>
      <w:r w:rsidR="001C3262">
        <w:rPr>
          <w:rFonts w:ascii="Arial" w:hAnsi="Arial" w:cs="Arial"/>
        </w:rPr>
        <w:t xml:space="preserve">the </w:t>
      </w:r>
      <w:r w:rsidRPr="00A95BA7">
        <w:rPr>
          <w:rFonts w:ascii="Arial" w:hAnsi="Arial" w:cs="Arial"/>
        </w:rPr>
        <w:t xml:space="preserve">curriculum is based on learning by doing parameters. </w:t>
      </w:r>
      <w:r w:rsidR="00326E45" w:rsidRPr="00A95BA7">
        <w:rPr>
          <w:rFonts w:ascii="Arial" w:hAnsi="Arial" w:cs="Arial"/>
        </w:rPr>
        <w:t>Participants</w:t>
      </w:r>
      <w:r w:rsidRPr="00A95BA7">
        <w:rPr>
          <w:rFonts w:ascii="Arial" w:hAnsi="Arial" w:cs="Arial"/>
        </w:rPr>
        <w:t xml:space="preserve"> liked the hands-on training, professional, technical skills training</w:t>
      </w:r>
      <w:r w:rsidR="001C3262">
        <w:rPr>
          <w:rFonts w:ascii="Arial" w:hAnsi="Arial" w:cs="Arial"/>
        </w:rPr>
        <w:t>,</w:t>
      </w:r>
      <w:r w:rsidRPr="00A95BA7">
        <w:rPr>
          <w:rFonts w:ascii="Arial" w:hAnsi="Arial" w:cs="Arial"/>
        </w:rPr>
        <w:t xml:space="preserve"> and </w:t>
      </w:r>
      <w:r w:rsidR="004E47C7">
        <w:rPr>
          <w:rFonts w:ascii="Arial" w:hAnsi="Arial" w:cs="Arial"/>
        </w:rPr>
        <w:t>the use</w:t>
      </w:r>
      <w:r w:rsidRPr="00A95BA7">
        <w:rPr>
          <w:rFonts w:ascii="Arial" w:hAnsi="Arial" w:cs="Arial"/>
        </w:rPr>
        <w:t xml:space="preserve"> of practical examples. Similar data was found in the literature by Pandya (2024) and Patrick &amp; Ijah (2012).</w:t>
      </w:r>
    </w:p>
    <w:p w14:paraId="587F72AF" w14:textId="2CAAC2A3" w:rsidR="00A95BA7" w:rsidRPr="00A95BA7" w:rsidRDefault="00A95BA7" w:rsidP="00A95BA7">
      <w:pPr>
        <w:pStyle w:val="Body"/>
        <w:rPr>
          <w:rFonts w:ascii="Arial" w:hAnsi="Arial" w:cs="Arial"/>
        </w:rPr>
      </w:pPr>
      <w:r w:rsidRPr="00A95BA7">
        <w:rPr>
          <w:rFonts w:ascii="Arial" w:hAnsi="Arial" w:cs="Arial"/>
        </w:rPr>
        <w:t>Conversely, the study found that participants in remote locations complained about being late or even not focusing enough on weaker learners. Also, it was admitted that the lack of qualified trainers</w:t>
      </w:r>
      <w:r w:rsidR="004E47C7">
        <w:rPr>
          <w:rFonts w:ascii="Arial" w:hAnsi="Arial" w:cs="Arial"/>
        </w:rPr>
        <w:t>,</w:t>
      </w:r>
      <w:r w:rsidRPr="00A95BA7">
        <w:rPr>
          <w:rFonts w:ascii="Arial" w:hAnsi="Arial" w:cs="Arial"/>
        </w:rPr>
        <w:t xml:space="preserve"> especially in rural areas</w:t>
      </w:r>
      <w:r w:rsidR="004E47C7">
        <w:rPr>
          <w:rFonts w:ascii="Arial" w:hAnsi="Arial" w:cs="Arial"/>
        </w:rPr>
        <w:t>,</w:t>
      </w:r>
      <w:r w:rsidRPr="00A95BA7">
        <w:rPr>
          <w:rFonts w:ascii="Arial" w:hAnsi="Arial" w:cs="Arial"/>
        </w:rPr>
        <w:t xml:space="preserve"> was an issue. </w:t>
      </w:r>
      <w:r w:rsidR="004E47C7">
        <w:rPr>
          <w:rFonts w:ascii="Arial" w:hAnsi="Arial" w:cs="Arial"/>
        </w:rPr>
        <w:t>A similar</w:t>
      </w:r>
      <w:r w:rsidRPr="00A95BA7">
        <w:rPr>
          <w:rFonts w:ascii="Arial" w:hAnsi="Arial" w:cs="Arial"/>
        </w:rPr>
        <w:t xml:space="preserve"> study found in Batti (2014) study who mentioned low funding, significant employee turnover, and inadequate </w:t>
      </w:r>
      <w:r w:rsidRPr="00A95BA7">
        <w:rPr>
          <w:rFonts w:ascii="Arial" w:hAnsi="Arial" w:cs="Arial"/>
        </w:rPr>
        <w:lastRenderedPageBreak/>
        <w:t>mechanisms for evaluating and tracking their performance all lower the expertise and efficacy of trainers. This can’t meet the BNQF levels that skills sectors correspond with the Bloom's Taxonomy domains. The BNQF level descriptors employ the term responsibility in place of attitudes and distill the essence of each level in terms of knowledge, abilities, and attitudes.</w:t>
      </w:r>
    </w:p>
    <w:p w14:paraId="2C5F99E3" w14:textId="579A9F38" w:rsidR="00A95BA7" w:rsidRPr="00A95BA7" w:rsidRDefault="00A95BA7" w:rsidP="00A95BA7">
      <w:pPr>
        <w:pStyle w:val="Body"/>
        <w:rPr>
          <w:rFonts w:ascii="Arial" w:hAnsi="Arial" w:cs="Arial"/>
        </w:rPr>
      </w:pPr>
      <w:r w:rsidRPr="00A95BA7">
        <w:rPr>
          <w:rFonts w:ascii="Arial" w:hAnsi="Arial" w:cs="Arial"/>
        </w:rPr>
        <w:t>Besides, Accessibility and Inclusivity of the program is another finding which revealed that most of the respondents were interested in community-based training sites, flexible training schedules, and pre-determined incentives that were attractive</w:t>
      </w:r>
      <w:r w:rsidR="004E47C7">
        <w:rPr>
          <w:rFonts w:ascii="Arial" w:hAnsi="Arial" w:cs="Arial"/>
        </w:rPr>
        <w:t>,</w:t>
      </w:r>
      <w:r w:rsidRPr="00A95BA7">
        <w:rPr>
          <w:rFonts w:ascii="Arial" w:hAnsi="Arial" w:cs="Arial"/>
        </w:rPr>
        <w:t xml:space="preserve"> particularly to individuals who would have no means to pay or </w:t>
      </w:r>
      <w:r w:rsidR="004E47C7">
        <w:rPr>
          <w:rFonts w:ascii="Arial" w:hAnsi="Arial" w:cs="Arial"/>
        </w:rPr>
        <w:t xml:space="preserve">were </w:t>
      </w:r>
      <w:r w:rsidRPr="00A95BA7">
        <w:rPr>
          <w:rFonts w:ascii="Arial" w:hAnsi="Arial" w:cs="Arial"/>
        </w:rPr>
        <w:t>inaccessible because of logistical reasons.</w:t>
      </w:r>
    </w:p>
    <w:p w14:paraId="6A9F6C09" w14:textId="0DF14C0F" w:rsidR="00A95BA7" w:rsidRPr="00A95BA7" w:rsidRDefault="00A95BA7" w:rsidP="00A95BA7">
      <w:pPr>
        <w:pStyle w:val="Body"/>
        <w:rPr>
          <w:rFonts w:ascii="Arial" w:hAnsi="Arial" w:cs="Arial"/>
        </w:rPr>
      </w:pPr>
      <w:r w:rsidRPr="00A95BA7">
        <w:rPr>
          <w:rFonts w:ascii="Arial" w:hAnsi="Arial" w:cs="Arial"/>
        </w:rPr>
        <w:t xml:space="preserve">Again, some findings show, although NGOs strive for inclusion, people with disabilities still face problems because physical infrastructure and educational resources are not fully adapted to their needs. On the other hand, women are still not able to participate to their full potential due to social norms and family constraints. Almost </w:t>
      </w:r>
      <w:r w:rsidR="004E47C7">
        <w:rPr>
          <w:rFonts w:ascii="Arial" w:hAnsi="Arial" w:cs="Arial"/>
        </w:rPr>
        <w:t xml:space="preserve">the </w:t>
      </w:r>
      <w:r w:rsidRPr="00A95BA7">
        <w:rPr>
          <w:rFonts w:ascii="Arial" w:hAnsi="Arial" w:cs="Arial"/>
        </w:rPr>
        <w:t>same data was found in Islam and Morgan (2011).</w:t>
      </w:r>
    </w:p>
    <w:p w14:paraId="0100758E" w14:textId="77777777" w:rsidR="00A95BA7" w:rsidRPr="00A95BA7" w:rsidRDefault="00A95BA7" w:rsidP="00A95BA7">
      <w:pPr>
        <w:pStyle w:val="Body"/>
        <w:jc w:val="left"/>
        <w:rPr>
          <w:rFonts w:ascii="Arial" w:hAnsi="Arial" w:cs="Arial"/>
          <w:b/>
          <w:bCs/>
          <w:sz w:val="22"/>
          <w:szCs w:val="22"/>
        </w:rPr>
      </w:pPr>
      <w:r w:rsidRPr="00A95BA7">
        <w:rPr>
          <w:rFonts w:ascii="Arial" w:hAnsi="Arial" w:cs="Arial"/>
          <w:b/>
          <w:bCs/>
          <w:sz w:val="22"/>
          <w:szCs w:val="22"/>
        </w:rPr>
        <w:t>4.2 Impact on Livelihoods, Employability &amp; Self-Reliance</w:t>
      </w:r>
    </w:p>
    <w:p w14:paraId="09AA8BBA" w14:textId="144190AB" w:rsidR="00A95BA7" w:rsidRPr="00A95BA7" w:rsidRDefault="00A95BA7" w:rsidP="00A95BA7">
      <w:pPr>
        <w:pStyle w:val="Body"/>
        <w:rPr>
          <w:rFonts w:ascii="Arial" w:hAnsi="Arial" w:cs="Arial"/>
        </w:rPr>
      </w:pPr>
      <w:r w:rsidRPr="00A95BA7">
        <w:rPr>
          <w:rFonts w:ascii="Arial" w:hAnsi="Arial" w:cs="Arial"/>
        </w:rPr>
        <w:t>The findings revealed that</w:t>
      </w:r>
      <w:r w:rsidR="004E47C7">
        <w:rPr>
          <w:rFonts w:ascii="Arial" w:hAnsi="Arial" w:cs="Arial"/>
        </w:rPr>
        <w:t>,</w:t>
      </w:r>
      <w:r w:rsidRPr="00A95BA7">
        <w:rPr>
          <w:rFonts w:ascii="Arial" w:hAnsi="Arial" w:cs="Arial"/>
        </w:rPr>
        <w:t xml:space="preserve"> regarding livelihoods, the study also identified better livelihoods in terms of improved income generation, employment, and financial independence, mostly among the women. This aligns with Hasan &amp; Khan (2020) and Sen, (1999) study</w:t>
      </w:r>
      <w:r w:rsidR="004E47C7">
        <w:rPr>
          <w:rFonts w:ascii="Arial" w:hAnsi="Arial" w:cs="Arial"/>
        </w:rPr>
        <w:t>,</w:t>
      </w:r>
      <w:r w:rsidRPr="00A95BA7">
        <w:rPr>
          <w:rFonts w:ascii="Arial" w:hAnsi="Arial" w:cs="Arial"/>
        </w:rPr>
        <w:t xml:space="preserve"> </w:t>
      </w:r>
      <w:r w:rsidR="004E47C7">
        <w:rPr>
          <w:rFonts w:ascii="Arial" w:hAnsi="Arial" w:cs="Arial"/>
        </w:rPr>
        <w:t>which</w:t>
      </w:r>
      <w:r w:rsidRPr="00A95BA7">
        <w:rPr>
          <w:rFonts w:ascii="Arial" w:hAnsi="Arial" w:cs="Arial"/>
        </w:rPr>
        <w:t xml:space="preserve"> </w:t>
      </w:r>
      <w:r w:rsidR="004E47C7">
        <w:rPr>
          <w:rFonts w:ascii="Arial" w:hAnsi="Arial" w:cs="Arial"/>
        </w:rPr>
        <w:t>indicates</w:t>
      </w:r>
      <w:r w:rsidRPr="00A95BA7">
        <w:rPr>
          <w:rFonts w:ascii="Arial" w:hAnsi="Arial" w:cs="Arial"/>
        </w:rPr>
        <w:t xml:space="preserve"> in the fact that the development of skills augments employability and earnings that alleviate poverty and improve socio-economic positioning. </w:t>
      </w:r>
      <w:r w:rsidR="00326E45" w:rsidRPr="00A95BA7">
        <w:rPr>
          <w:rFonts w:ascii="Arial" w:hAnsi="Arial" w:cs="Arial"/>
        </w:rPr>
        <w:t>Many</w:t>
      </w:r>
      <w:r w:rsidRPr="00A95BA7">
        <w:rPr>
          <w:rFonts w:ascii="Arial" w:hAnsi="Arial" w:cs="Arial"/>
        </w:rPr>
        <w:t xml:space="preserve"> participants switched to self-employment or multilateral income streams, which coincides with Singh (2015) regarding skill development as self-reliance and entrepreneurial action. Other findings noted that most of the participants have joined income-generating activities after completing the training, many are giving viva in various companies, and some </w:t>
      </w:r>
      <w:r w:rsidR="004E47C7">
        <w:rPr>
          <w:rFonts w:ascii="Arial" w:hAnsi="Arial" w:cs="Arial"/>
        </w:rPr>
        <w:t xml:space="preserve">have </w:t>
      </w:r>
      <w:r w:rsidRPr="00A95BA7">
        <w:rPr>
          <w:rFonts w:ascii="Arial" w:hAnsi="Arial" w:cs="Arial"/>
        </w:rPr>
        <w:t xml:space="preserve">started </w:t>
      </w:r>
      <w:r w:rsidR="004E47C7">
        <w:rPr>
          <w:rFonts w:ascii="Arial" w:hAnsi="Arial" w:cs="Arial"/>
        </w:rPr>
        <w:t xml:space="preserve">a </w:t>
      </w:r>
      <w:r w:rsidRPr="00A95BA7">
        <w:rPr>
          <w:rFonts w:ascii="Arial" w:hAnsi="Arial" w:cs="Arial"/>
        </w:rPr>
        <w:t xml:space="preserve">business. This finding supports the literature by Islam &amp; Morgan (2011) and Sen (1999). The training needs to be industry-relevant and qualification-oriented as a strategy to enhance the reliance of economic development in Bangladesh on human skills. NGOs have the option of aligning their programs to be within BNQF so that graduates can have competencies that are </w:t>
      </w:r>
      <w:r w:rsidR="00326E45" w:rsidRPr="00A95BA7">
        <w:rPr>
          <w:rFonts w:ascii="Arial" w:hAnsi="Arial" w:cs="Arial"/>
        </w:rPr>
        <w:t>nationally validated</w:t>
      </w:r>
      <w:r w:rsidRPr="00A95BA7">
        <w:rPr>
          <w:rFonts w:ascii="Arial" w:hAnsi="Arial" w:cs="Arial"/>
        </w:rPr>
        <w:t xml:space="preserve"> </w:t>
      </w:r>
      <w:r w:rsidR="004E47C7">
        <w:rPr>
          <w:rFonts w:ascii="Arial" w:hAnsi="Arial" w:cs="Arial"/>
        </w:rPr>
        <w:t>and</w:t>
      </w:r>
      <w:r w:rsidRPr="00A95BA7">
        <w:rPr>
          <w:rFonts w:ascii="Arial" w:hAnsi="Arial" w:cs="Arial"/>
        </w:rPr>
        <w:t xml:space="preserve"> meet the market requirements.</w:t>
      </w:r>
    </w:p>
    <w:p w14:paraId="6EBF0874" w14:textId="74D9813C" w:rsidR="00A95BA7" w:rsidRPr="00A95BA7" w:rsidRDefault="00A95BA7" w:rsidP="00A95BA7">
      <w:pPr>
        <w:pStyle w:val="Body"/>
        <w:rPr>
          <w:rFonts w:ascii="Arial" w:hAnsi="Arial" w:cs="Arial"/>
        </w:rPr>
      </w:pPr>
      <w:r w:rsidRPr="00A95BA7">
        <w:rPr>
          <w:rFonts w:ascii="Arial" w:hAnsi="Arial" w:cs="Arial"/>
        </w:rPr>
        <w:t xml:space="preserve">However, according to the findings, long-term income security is challenged by sustainability aspects related to such factors as market access, capital, and seasonal demand, which supports </w:t>
      </w:r>
      <w:r w:rsidR="004E47C7">
        <w:rPr>
          <w:rFonts w:ascii="Arial" w:hAnsi="Arial" w:cs="Arial"/>
        </w:rPr>
        <w:t>Hochreiter's</w:t>
      </w:r>
      <w:r w:rsidRPr="00A95BA7">
        <w:rPr>
          <w:rFonts w:ascii="Arial" w:hAnsi="Arial" w:cs="Arial"/>
        </w:rPr>
        <w:t xml:space="preserve"> (2013) belief that programs should avoid causing dependency and should aim at establishing and achieving sustainable livelihoods.</w:t>
      </w:r>
    </w:p>
    <w:p w14:paraId="31B44416" w14:textId="14203AD9" w:rsidR="00A95BA7" w:rsidRPr="00A95BA7" w:rsidRDefault="00A95BA7" w:rsidP="00A95BA7">
      <w:pPr>
        <w:pStyle w:val="Body"/>
        <w:rPr>
          <w:rFonts w:ascii="Arial" w:hAnsi="Arial" w:cs="Arial"/>
        </w:rPr>
      </w:pPr>
      <w:r w:rsidRPr="00A95BA7">
        <w:rPr>
          <w:rFonts w:ascii="Arial" w:hAnsi="Arial" w:cs="Arial"/>
        </w:rPr>
        <w:t xml:space="preserve">In the same way, some </w:t>
      </w:r>
      <w:r w:rsidR="004E47C7">
        <w:rPr>
          <w:rFonts w:ascii="Arial" w:hAnsi="Arial" w:cs="Arial"/>
        </w:rPr>
        <w:t>findings</w:t>
      </w:r>
      <w:r w:rsidRPr="00A95BA7">
        <w:rPr>
          <w:rFonts w:ascii="Arial" w:hAnsi="Arial" w:cs="Arial"/>
        </w:rPr>
        <w:t xml:space="preserve"> revealed that after the training, they saw market saturation. Incomes from freelancing, online marketing, and livestock instruction were more consistent, those from food carting and grocery delivery.  A few participants seem to </w:t>
      </w:r>
      <w:r w:rsidR="004E47C7">
        <w:rPr>
          <w:rFonts w:ascii="Arial" w:hAnsi="Arial" w:cs="Arial"/>
        </w:rPr>
        <w:t>sustain</w:t>
      </w:r>
      <w:r w:rsidRPr="00A95BA7">
        <w:rPr>
          <w:rFonts w:ascii="Arial" w:hAnsi="Arial" w:cs="Arial"/>
        </w:rPr>
        <w:t xml:space="preserve"> access to resources, finance, and market </w:t>
      </w:r>
      <w:r w:rsidR="00326E45" w:rsidRPr="00A95BA7">
        <w:rPr>
          <w:rFonts w:ascii="Arial" w:hAnsi="Arial" w:cs="Arial"/>
        </w:rPr>
        <w:t>connections</w:t>
      </w:r>
      <w:r w:rsidR="00E52E8F">
        <w:rPr>
          <w:rFonts w:ascii="Arial" w:hAnsi="Arial" w:cs="Arial"/>
        </w:rPr>
        <w:t>,</w:t>
      </w:r>
      <w:r w:rsidRPr="00A95BA7">
        <w:rPr>
          <w:rFonts w:ascii="Arial" w:hAnsi="Arial" w:cs="Arial"/>
        </w:rPr>
        <w:t xml:space="preserve"> </w:t>
      </w:r>
      <w:r w:rsidR="004E47C7">
        <w:rPr>
          <w:rFonts w:ascii="Arial" w:hAnsi="Arial" w:cs="Arial"/>
        </w:rPr>
        <w:t>which</w:t>
      </w:r>
      <w:r w:rsidRPr="00A95BA7">
        <w:rPr>
          <w:rFonts w:ascii="Arial" w:hAnsi="Arial" w:cs="Arial"/>
        </w:rPr>
        <w:t xml:space="preserve"> would ensure that revenue is </w:t>
      </w:r>
      <w:r w:rsidR="00A21CBC" w:rsidRPr="00A95BA7">
        <w:rPr>
          <w:rFonts w:ascii="Arial" w:hAnsi="Arial" w:cs="Arial"/>
        </w:rPr>
        <w:t>sustained by</w:t>
      </w:r>
      <w:r w:rsidR="00326E45" w:rsidRPr="00A95BA7">
        <w:rPr>
          <w:rFonts w:ascii="Arial" w:hAnsi="Arial" w:cs="Arial"/>
        </w:rPr>
        <w:t xml:space="preserve"> si</w:t>
      </w:r>
      <w:r w:rsidR="00326E45">
        <w:rPr>
          <w:rFonts w:ascii="Arial" w:hAnsi="Arial" w:cs="Arial"/>
        </w:rPr>
        <w:t>gning</w:t>
      </w:r>
      <w:r w:rsidRPr="00A95BA7">
        <w:rPr>
          <w:rFonts w:ascii="Arial" w:hAnsi="Arial" w:cs="Arial"/>
        </w:rPr>
        <w:t xml:space="preserve"> with the work of Becker (2009), Rappaport &amp; Seidman (2000)</w:t>
      </w:r>
      <w:r w:rsidR="004E47C7">
        <w:rPr>
          <w:rFonts w:ascii="Arial" w:hAnsi="Arial" w:cs="Arial"/>
        </w:rPr>
        <w:t>,</w:t>
      </w:r>
      <w:r w:rsidRPr="00A95BA7">
        <w:rPr>
          <w:rFonts w:ascii="Arial" w:hAnsi="Arial" w:cs="Arial"/>
        </w:rPr>
        <w:t xml:space="preserve"> and Sen (1999). Others reported revenue losses due to low working capital or seasonal demand. Similar work </w:t>
      </w:r>
      <w:r w:rsidR="004E47C7">
        <w:rPr>
          <w:rFonts w:ascii="Arial" w:hAnsi="Arial" w:cs="Arial"/>
        </w:rPr>
        <w:t xml:space="preserve">was </w:t>
      </w:r>
      <w:r w:rsidRPr="00A95BA7">
        <w:rPr>
          <w:rFonts w:ascii="Arial" w:hAnsi="Arial" w:cs="Arial"/>
        </w:rPr>
        <w:t>found in the literature by Nandan &amp; Kushwaha (2022).</w:t>
      </w:r>
    </w:p>
    <w:p w14:paraId="6BA4DE79" w14:textId="53B5A4E3" w:rsidR="00A95BA7" w:rsidRPr="00A95BA7" w:rsidRDefault="00A95BA7" w:rsidP="00A95BA7">
      <w:pPr>
        <w:pStyle w:val="Body"/>
        <w:rPr>
          <w:rFonts w:ascii="Arial" w:hAnsi="Arial" w:cs="Arial"/>
        </w:rPr>
      </w:pPr>
      <w:r w:rsidRPr="00A95BA7">
        <w:rPr>
          <w:rFonts w:ascii="Arial" w:hAnsi="Arial" w:cs="Arial"/>
        </w:rPr>
        <w:t>Moreover, findings showed specific technical and soft skills</w:t>
      </w:r>
      <w:r w:rsidR="004E47C7">
        <w:rPr>
          <w:rFonts w:ascii="Arial" w:hAnsi="Arial" w:cs="Arial"/>
        </w:rPr>
        <w:t>,</w:t>
      </w:r>
      <w:r w:rsidRPr="00A95BA7">
        <w:rPr>
          <w:rFonts w:ascii="Arial" w:hAnsi="Arial" w:cs="Arial"/>
        </w:rPr>
        <w:t xml:space="preserve"> including digital literacy, financial management, proposal and CV writing, </w:t>
      </w:r>
      <w:r w:rsidR="004E47C7">
        <w:rPr>
          <w:rFonts w:ascii="Arial" w:hAnsi="Arial" w:cs="Arial"/>
        </w:rPr>
        <w:t>teamwork</w:t>
      </w:r>
      <w:r w:rsidRPr="00A95BA7">
        <w:rPr>
          <w:rFonts w:ascii="Arial" w:hAnsi="Arial" w:cs="Arial"/>
        </w:rPr>
        <w:t>, communication, gender sensitivity and discipline in the workplace, leadership</w:t>
      </w:r>
      <w:r w:rsidR="004E47C7">
        <w:rPr>
          <w:rFonts w:ascii="Arial" w:hAnsi="Arial" w:cs="Arial"/>
        </w:rPr>
        <w:t>,</w:t>
      </w:r>
      <w:r w:rsidRPr="00A95BA7">
        <w:rPr>
          <w:rFonts w:ascii="Arial" w:hAnsi="Arial" w:cs="Arial"/>
        </w:rPr>
        <w:t xml:space="preserve"> and team management </w:t>
      </w:r>
      <w:r w:rsidR="004E47C7">
        <w:rPr>
          <w:rFonts w:ascii="Arial" w:hAnsi="Arial" w:cs="Arial"/>
        </w:rPr>
        <w:t>training,</w:t>
      </w:r>
      <w:r w:rsidRPr="00A95BA7">
        <w:rPr>
          <w:rFonts w:ascii="Arial" w:hAnsi="Arial" w:cs="Arial"/>
        </w:rPr>
        <w:t xml:space="preserve"> all </w:t>
      </w:r>
      <w:r w:rsidR="004E47C7">
        <w:rPr>
          <w:rFonts w:ascii="Arial" w:hAnsi="Arial" w:cs="Arial"/>
        </w:rPr>
        <w:t>of which</w:t>
      </w:r>
      <w:r w:rsidRPr="00A95BA7">
        <w:rPr>
          <w:rFonts w:ascii="Arial" w:hAnsi="Arial" w:cs="Arial"/>
        </w:rPr>
        <w:t xml:space="preserve"> </w:t>
      </w:r>
      <w:r w:rsidR="004E47C7">
        <w:rPr>
          <w:rFonts w:ascii="Arial" w:hAnsi="Arial" w:cs="Arial"/>
        </w:rPr>
        <w:t>enhance</w:t>
      </w:r>
      <w:r w:rsidRPr="00A95BA7">
        <w:rPr>
          <w:rFonts w:ascii="Arial" w:hAnsi="Arial" w:cs="Arial"/>
        </w:rPr>
        <w:t xml:space="preserve"> </w:t>
      </w:r>
      <w:r w:rsidR="004E47C7">
        <w:rPr>
          <w:rFonts w:ascii="Arial" w:hAnsi="Arial" w:cs="Arial"/>
        </w:rPr>
        <w:t>participants'</w:t>
      </w:r>
      <w:r w:rsidRPr="00A95BA7">
        <w:rPr>
          <w:rFonts w:ascii="Arial" w:hAnsi="Arial" w:cs="Arial"/>
        </w:rPr>
        <w:t xml:space="preserve"> employability. The finding ensures that these technical and soft skills have a long-term effect of building self-confidence in the participants. Literature by Putra (2021), Mezirow (1991), Kolb (1984), and Rappaport &amp; Seidman (2000) also thought </w:t>
      </w:r>
      <w:r w:rsidRPr="00A95BA7">
        <w:rPr>
          <w:rFonts w:ascii="Arial" w:hAnsi="Arial" w:cs="Arial"/>
        </w:rPr>
        <w:lastRenderedPageBreak/>
        <w:t xml:space="preserve">the same. They mentioned that soft </w:t>
      </w:r>
      <w:r w:rsidR="00326E45" w:rsidRPr="00A95BA7">
        <w:rPr>
          <w:rFonts w:ascii="Arial" w:hAnsi="Arial" w:cs="Arial"/>
        </w:rPr>
        <w:t>skills are</w:t>
      </w:r>
      <w:r w:rsidRPr="00A95BA7">
        <w:rPr>
          <w:rFonts w:ascii="Arial" w:hAnsi="Arial" w:cs="Arial"/>
        </w:rPr>
        <w:t xml:space="preserve"> a blend of people skills, social skills, communication skills, character, attitudes, career attributes, social intelligence, and emotional intelligence that </w:t>
      </w:r>
      <w:r w:rsidR="004E47C7">
        <w:rPr>
          <w:rFonts w:ascii="Arial" w:hAnsi="Arial" w:cs="Arial"/>
        </w:rPr>
        <w:t>enable</w:t>
      </w:r>
      <w:r w:rsidRPr="00A95BA7">
        <w:rPr>
          <w:rFonts w:ascii="Arial" w:hAnsi="Arial" w:cs="Arial"/>
        </w:rPr>
        <w:t xml:space="preserve"> people to notice different aspects of their surroundings and </w:t>
      </w:r>
      <w:r w:rsidR="004E47C7">
        <w:rPr>
          <w:rFonts w:ascii="Arial" w:hAnsi="Arial" w:cs="Arial"/>
        </w:rPr>
        <w:t>contribute</w:t>
      </w:r>
      <w:r w:rsidRPr="00A95BA7">
        <w:rPr>
          <w:rFonts w:ascii="Arial" w:hAnsi="Arial" w:cs="Arial"/>
        </w:rPr>
        <w:t xml:space="preserve"> to their performance. But </w:t>
      </w:r>
      <w:r w:rsidR="00326E45" w:rsidRPr="00A95BA7">
        <w:rPr>
          <w:rFonts w:ascii="Arial" w:hAnsi="Arial" w:cs="Arial"/>
        </w:rPr>
        <w:t>BNQF</w:t>
      </w:r>
      <w:r w:rsidRPr="00A95BA7">
        <w:rPr>
          <w:rFonts w:ascii="Arial" w:hAnsi="Arial" w:cs="Arial"/>
        </w:rPr>
        <w:t xml:space="preserve"> establishes pathways to formally </w:t>
      </w:r>
      <w:r w:rsidR="00D70A8B" w:rsidRPr="00A95BA7">
        <w:rPr>
          <w:rFonts w:ascii="Arial" w:hAnsi="Arial" w:cs="Arial"/>
        </w:rPr>
        <w:t>recognize</w:t>
      </w:r>
      <w:r w:rsidRPr="00A95BA7">
        <w:rPr>
          <w:rFonts w:ascii="Arial" w:hAnsi="Arial" w:cs="Arial"/>
        </w:rPr>
        <w:t xml:space="preserve"> such skills so that the learners can move on to formal TVET education or </w:t>
      </w:r>
      <w:r w:rsidR="004E47C7">
        <w:rPr>
          <w:rFonts w:ascii="Arial" w:hAnsi="Arial" w:cs="Arial"/>
        </w:rPr>
        <w:t xml:space="preserve">the </w:t>
      </w:r>
      <w:r w:rsidRPr="00A95BA7">
        <w:rPr>
          <w:rFonts w:ascii="Arial" w:hAnsi="Arial" w:cs="Arial"/>
        </w:rPr>
        <w:t>world of work. It also makes sure that the training of skills by the NGOs cannot be underrated and that the training is in line with the national standards.</w:t>
      </w:r>
    </w:p>
    <w:p w14:paraId="2EF7CA09" w14:textId="77777777" w:rsidR="00A95BA7" w:rsidRPr="00A95BA7" w:rsidRDefault="00A95BA7" w:rsidP="00A95BA7">
      <w:pPr>
        <w:pStyle w:val="Body"/>
        <w:jc w:val="left"/>
        <w:rPr>
          <w:rFonts w:ascii="Arial" w:hAnsi="Arial" w:cs="Arial"/>
          <w:b/>
          <w:bCs/>
          <w:sz w:val="22"/>
          <w:szCs w:val="22"/>
        </w:rPr>
      </w:pPr>
      <w:r w:rsidRPr="00A95BA7">
        <w:rPr>
          <w:rFonts w:ascii="Arial" w:hAnsi="Arial" w:cs="Arial"/>
          <w:b/>
          <w:bCs/>
          <w:sz w:val="22"/>
          <w:szCs w:val="22"/>
        </w:rPr>
        <w:t>4.3 NGO Implementation Challenges</w:t>
      </w:r>
    </w:p>
    <w:p w14:paraId="730E7B55" w14:textId="7BD1FF7D" w:rsidR="00A95BA7" w:rsidRPr="00A95BA7" w:rsidRDefault="00A95BA7" w:rsidP="00A95BA7">
      <w:pPr>
        <w:pStyle w:val="Body"/>
        <w:rPr>
          <w:rFonts w:ascii="Arial" w:hAnsi="Arial" w:cs="Arial"/>
        </w:rPr>
      </w:pPr>
      <w:r w:rsidRPr="00A95BA7">
        <w:rPr>
          <w:rFonts w:ascii="Arial" w:hAnsi="Arial" w:cs="Arial"/>
        </w:rPr>
        <w:t xml:space="preserve">The study showed that NGOs' programs were not always </w:t>
      </w:r>
      <w:r w:rsidR="004E47C7">
        <w:rPr>
          <w:rFonts w:ascii="Arial" w:hAnsi="Arial" w:cs="Arial"/>
        </w:rPr>
        <w:t xml:space="preserve">what </w:t>
      </w:r>
      <w:r w:rsidRPr="00A95BA7">
        <w:rPr>
          <w:rFonts w:ascii="Arial" w:hAnsi="Arial" w:cs="Arial"/>
        </w:rPr>
        <w:t xml:space="preserve">employers wanted or </w:t>
      </w:r>
      <w:r w:rsidR="004E47C7">
        <w:rPr>
          <w:rFonts w:ascii="Arial" w:hAnsi="Arial" w:cs="Arial"/>
        </w:rPr>
        <w:t xml:space="preserve">what </w:t>
      </w:r>
      <w:r w:rsidRPr="00A95BA7">
        <w:rPr>
          <w:rFonts w:ascii="Arial" w:hAnsi="Arial" w:cs="Arial"/>
        </w:rPr>
        <w:t xml:space="preserve">the local labor market required. New skills did not always turn into better job opportunities or a higher quality of life. Skills development programs failed to </w:t>
      </w:r>
      <w:r w:rsidR="004E47C7">
        <w:rPr>
          <w:rFonts w:ascii="Arial" w:hAnsi="Arial" w:cs="Arial"/>
        </w:rPr>
        <w:t>keep pace with</w:t>
      </w:r>
      <w:r w:rsidRPr="00A95BA7">
        <w:rPr>
          <w:rFonts w:ascii="Arial" w:hAnsi="Arial" w:cs="Arial"/>
        </w:rPr>
        <w:t xml:space="preserve"> </w:t>
      </w:r>
      <w:r w:rsidR="004E47C7">
        <w:rPr>
          <w:rFonts w:ascii="Arial" w:hAnsi="Arial" w:cs="Arial"/>
        </w:rPr>
        <w:t xml:space="preserve">the </w:t>
      </w:r>
      <w:r w:rsidRPr="00A95BA7">
        <w:rPr>
          <w:rFonts w:ascii="Arial" w:hAnsi="Arial" w:cs="Arial"/>
        </w:rPr>
        <w:t xml:space="preserve">changing standards of the industries sometimes. </w:t>
      </w:r>
      <w:r w:rsidR="004E47C7">
        <w:rPr>
          <w:rFonts w:ascii="Arial" w:hAnsi="Arial" w:cs="Arial"/>
        </w:rPr>
        <w:t>Participants</w:t>
      </w:r>
      <w:r w:rsidRPr="00A95BA7">
        <w:rPr>
          <w:rFonts w:ascii="Arial" w:hAnsi="Arial" w:cs="Arial"/>
        </w:rPr>
        <w:t xml:space="preserve"> suffer from </w:t>
      </w:r>
      <w:r w:rsidR="004E47C7">
        <w:rPr>
          <w:rFonts w:ascii="Arial" w:hAnsi="Arial" w:cs="Arial"/>
        </w:rPr>
        <w:t>skill-mismatch</w:t>
      </w:r>
      <w:r w:rsidRPr="00A95BA7">
        <w:rPr>
          <w:rFonts w:ascii="Arial" w:hAnsi="Arial" w:cs="Arial"/>
        </w:rPr>
        <w:t xml:space="preserve"> challenges. </w:t>
      </w:r>
    </w:p>
    <w:p w14:paraId="0D9E5156" w14:textId="43818CE4" w:rsidR="00A95BA7" w:rsidRPr="00A95BA7" w:rsidRDefault="00A95BA7" w:rsidP="00A95BA7">
      <w:pPr>
        <w:pStyle w:val="Body"/>
        <w:rPr>
          <w:rFonts w:ascii="Arial" w:hAnsi="Arial" w:cs="Arial"/>
        </w:rPr>
      </w:pPr>
      <w:r w:rsidRPr="00A95BA7">
        <w:rPr>
          <w:rFonts w:ascii="Arial" w:hAnsi="Arial" w:cs="Arial"/>
        </w:rPr>
        <w:t>According to the providers, the skills taught were not relevant in the real world as far as the employers were concerned. These results are consistent with the evidence provided by Bidisha (2023) and Brunello &amp; Wruuck (2019). They mentioned that demand-supply equilibrium, rapidly shifting industry standards are the cause of skill mismatch.</w:t>
      </w:r>
    </w:p>
    <w:p w14:paraId="0DA301A0" w14:textId="4882DA68" w:rsidR="00A95BA7" w:rsidRPr="00A95BA7" w:rsidRDefault="00A95BA7" w:rsidP="00A95BA7">
      <w:pPr>
        <w:pStyle w:val="Body"/>
        <w:rPr>
          <w:rFonts w:ascii="Arial" w:hAnsi="Arial" w:cs="Arial"/>
        </w:rPr>
      </w:pPr>
      <w:r w:rsidRPr="00A95BA7">
        <w:rPr>
          <w:rFonts w:ascii="Arial" w:hAnsi="Arial" w:cs="Arial"/>
        </w:rPr>
        <w:t>Other findings revealed that insufficient financing resulted in ineffective training materials, a shortage of contemporary equipment, and a reduction in the number of training sessions or an extension of training durations</w:t>
      </w:r>
      <w:r w:rsidR="004E47C7">
        <w:rPr>
          <w:rFonts w:ascii="Arial" w:hAnsi="Arial" w:cs="Arial"/>
        </w:rPr>
        <w:t>,</w:t>
      </w:r>
      <w:r w:rsidRPr="00A95BA7">
        <w:rPr>
          <w:rFonts w:ascii="Arial" w:hAnsi="Arial" w:cs="Arial"/>
        </w:rPr>
        <w:t xml:space="preserve"> all are the effects of resource or funding </w:t>
      </w:r>
      <w:r w:rsidR="004E47C7">
        <w:rPr>
          <w:rFonts w:ascii="Arial" w:hAnsi="Arial" w:cs="Arial"/>
        </w:rPr>
        <w:t>limitations</w:t>
      </w:r>
      <w:r w:rsidRPr="00A95BA7">
        <w:rPr>
          <w:rFonts w:ascii="Arial" w:hAnsi="Arial" w:cs="Arial"/>
        </w:rPr>
        <w:t>. Donor dependency and fluctuations in funding are cited as the key challenges by program providers. This observation is consistent with the literature presented by Shatil et al. (2020).</w:t>
      </w:r>
    </w:p>
    <w:p w14:paraId="4181FF23" w14:textId="00225760" w:rsidR="00A95BA7" w:rsidRPr="00A95BA7" w:rsidRDefault="00A95BA7" w:rsidP="00A95BA7">
      <w:pPr>
        <w:pStyle w:val="Body"/>
        <w:rPr>
          <w:rFonts w:ascii="Arial" w:hAnsi="Arial" w:cs="Arial"/>
        </w:rPr>
      </w:pPr>
      <w:r w:rsidRPr="00A95BA7">
        <w:rPr>
          <w:rFonts w:ascii="Arial" w:hAnsi="Arial" w:cs="Arial"/>
        </w:rPr>
        <w:t xml:space="preserve">Additionally, </w:t>
      </w:r>
      <w:r w:rsidR="004E47C7">
        <w:rPr>
          <w:rFonts w:ascii="Arial" w:hAnsi="Arial" w:cs="Arial"/>
        </w:rPr>
        <w:t>marginalized</w:t>
      </w:r>
      <w:r w:rsidRPr="00A95BA7">
        <w:rPr>
          <w:rFonts w:ascii="Arial" w:hAnsi="Arial" w:cs="Arial"/>
        </w:rPr>
        <w:t xml:space="preserve"> communities aren't very aware of the program of study, which offers </w:t>
      </w:r>
      <w:r w:rsidR="004E47C7">
        <w:rPr>
          <w:rFonts w:ascii="Arial" w:hAnsi="Arial" w:cs="Arial"/>
        </w:rPr>
        <w:t xml:space="preserve">a </w:t>
      </w:r>
      <w:r w:rsidRPr="00A95BA7">
        <w:rPr>
          <w:rFonts w:ascii="Arial" w:hAnsi="Arial" w:cs="Arial"/>
        </w:rPr>
        <w:t xml:space="preserve">skills program </w:t>
      </w:r>
      <w:r w:rsidR="004E47C7">
        <w:rPr>
          <w:rFonts w:ascii="Arial" w:hAnsi="Arial" w:cs="Arial"/>
        </w:rPr>
        <w:t xml:space="preserve">that </w:t>
      </w:r>
      <w:r w:rsidRPr="00A95BA7">
        <w:rPr>
          <w:rFonts w:ascii="Arial" w:hAnsi="Arial" w:cs="Arial"/>
        </w:rPr>
        <w:t xml:space="preserve">includes </w:t>
      </w:r>
      <w:r w:rsidR="004E47C7">
        <w:rPr>
          <w:rFonts w:ascii="Arial" w:hAnsi="Arial" w:cs="Arial"/>
        </w:rPr>
        <w:t>21st-century</w:t>
      </w:r>
      <w:r w:rsidRPr="00A95BA7">
        <w:rPr>
          <w:rFonts w:ascii="Arial" w:hAnsi="Arial" w:cs="Arial"/>
        </w:rPr>
        <w:t xml:space="preserve"> skills and soft and physical skills. Literature by Zuma (2020) also said the same in her study. </w:t>
      </w:r>
    </w:p>
    <w:p w14:paraId="3325BB68" w14:textId="23991FE9" w:rsidR="005264F7" w:rsidRDefault="00A95BA7" w:rsidP="00A95BA7">
      <w:pPr>
        <w:pStyle w:val="Body"/>
        <w:spacing w:after="0"/>
        <w:rPr>
          <w:rFonts w:ascii="Arial" w:hAnsi="Arial" w:cs="Arial"/>
        </w:rPr>
      </w:pPr>
      <w:r w:rsidRPr="00A95BA7">
        <w:rPr>
          <w:rFonts w:ascii="Arial" w:hAnsi="Arial" w:cs="Arial"/>
        </w:rPr>
        <w:t xml:space="preserve">In the literature, Bhuiyan &amp; Haque (2024) claimed that NGOs foster the capacities of decision-making and active citizenship. They organize awareness about </w:t>
      </w:r>
      <w:r w:rsidR="00326E45" w:rsidRPr="00A95BA7">
        <w:rPr>
          <w:rFonts w:ascii="Arial" w:hAnsi="Arial" w:cs="Arial"/>
        </w:rPr>
        <w:t>law</w:t>
      </w:r>
      <w:r w:rsidRPr="00A95BA7">
        <w:rPr>
          <w:rFonts w:ascii="Arial" w:hAnsi="Arial" w:cs="Arial"/>
        </w:rPr>
        <w:t>, environmental protection, their health matters</w:t>
      </w:r>
      <w:r w:rsidR="004E47C7">
        <w:rPr>
          <w:rFonts w:ascii="Arial" w:hAnsi="Arial" w:cs="Arial"/>
        </w:rPr>
        <w:t>,</w:t>
      </w:r>
      <w:r w:rsidRPr="00A95BA7">
        <w:rPr>
          <w:rFonts w:ascii="Arial" w:hAnsi="Arial" w:cs="Arial"/>
        </w:rPr>
        <w:t xml:space="preserve"> or even social schemes</w:t>
      </w:r>
      <w:r w:rsidR="004E47C7">
        <w:rPr>
          <w:rFonts w:ascii="Arial" w:hAnsi="Arial" w:cs="Arial"/>
        </w:rPr>
        <w:t>,</w:t>
      </w:r>
      <w:r w:rsidRPr="00A95BA7">
        <w:rPr>
          <w:rFonts w:ascii="Arial" w:hAnsi="Arial" w:cs="Arial"/>
        </w:rPr>
        <w:t xml:space="preserve"> so that people can take better personal and social</w:t>
      </w:r>
      <w:r w:rsidR="004E47C7">
        <w:rPr>
          <w:rFonts w:ascii="Arial" w:hAnsi="Arial" w:cs="Arial"/>
        </w:rPr>
        <w:t xml:space="preserve"> decisions,</w:t>
      </w:r>
      <w:r w:rsidRPr="00A95BA7">
        <w:rPr>
          <w:rFonts w:ascii="Arial" w:hAnsi="Arial" w:cs="Arial"/>
        </w:rPr>
        <w:t xml:space="preserve"> less individualistic. But in this study, participants said that they were also unable to know about the skill development programs because there was no significant outreach within the community</w:t>
      </w:r>
      <w:r w:rsidR="004E47C7">
        <w:rPr>
          <w:rFonts w:ascii="Arial" w:hAnsi="Arial" w:cs="Arial"/>
        </w:rPr>
        <w:t>.</w:t>
      </w:r>
    </w:p>
    <w:p w14:paraId="49934884" w14:textId="77777777" w:rsidR="00790ADA" w:rsidRPr="00FB3A86" w:rsidRDefault="00790ADA" w:rsidP="00441B6F">
      <w:pPr>
        <w:pStyle w:val="Body"/>
        <w:spacing w:after="0"/>
        <w:rPr>
          <w:rFonts w:ascii="Arial" w:hAnsi="Arial" w:cs="Arial"/>
        </w:rPr>
      </w:pPr>
    </w:p>
    <w:p w14:paraId="3251D196" w14:textId="77777777" w:rsidR="00B01FCD" w:rsidRDefault="005264F7"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07E234F9" w14:textId="77777777" w:rsidR="00AA1866" w:rsidRDefault="00AA1866" w:rsidP="00441B6F">
      <w:pPr>
        <w:pStyle w:val="ConcHead"/>
        <w:spacing w:after="0"/>
        <w:jc w:val="both"/>
        <w:rPr>
          <w:rFonts w:ascii="Arial" w:hAnsi="Arial" w:cs="Arial"/>
        </w:rPr>
      </w:pPr>
    </w:p>
    <w:p w14:paraId="0C16E0E5" w14:textId="4051B9DD" w:rsidR="007F11FD" w:rsidRDefault="004450B3" w:rsidP="00441B6F">
      <w:pPr>
        <w:pStyle w:val="Body"/>
        <w:spacing w:after="0"/>
        <w:rPr>
          <w:rFonts w:ascii="Arial" w:hAnsi="Arial" w:cs="Arial"/>
        </w:rPr>
      </w:pPr>
      <w:r w:rsidRPr="004450B3">
        <w:rPr>
          <w:rFonts w:ascii="Arial" w:hAnsi="Arial" w:cs="Arial"/>
        </w:rPr>
        <w:t>Based on the responses of the participants, this paper supports the importance of skill development programs to enhance livelihood, self-reliance, employability, economic growth</w:t>
      </w:r>
      <w:r w:rsidR="004E47C7">
        <w:rPr>
          <w:rFonts w:ascii="Arial" w:hAnsi="Arial" w:cs="Arial"/>
        </w:rPr>
        <w:t>,</w:t>
      </w:r>
      <w:r w:rsidRPr="004450B3">
        <w:rPr>
          <w:rFonts w:ascii="Arial" w:hAnsi="Arial" w:cs="Arial"/>
        </w:rPr>
        <w:t xml:space="preserve"> and social inclusion of youth, women</w:t>
      </w:r>
      <w:r w:rsidR="004E47C7">
        <w:rPr>
          <w:rFonts w:ascii="Arial" w:hAnsi="Arial" w:cs="Arial"/>
        </w:rPr>
        <w:t>,</w:t>
      </w:r>
      <w:r w:rsidRPr="004450B3">
        <w:rPr>
          <w:rFonts w:ascii="Arial" w:hAnsi="Arial" w:cs="Arial"/>
        </w:rPr>
        <w:t xml:space="preserve"> and marginalized groups in society. The quality of such programs is dictated by the ability to contextualize them to the local labor markets, inclusion of both the technical and soft skills</w:t>
      </w:r>
      <w:r w:rsidR="004E47C7">
        <w:rPr>
          <w:rFonts w:ascii="Arial" w:hAnsi="Arial" w:cs="Arial"/>
        </w:rPr>
        <w:t>,</w:t>
      </w:r>
      <w:r w:rsidRPr="004450B3">
        <w:rPr>
          <w:rFonts w:ascii="Arial" w:hAnsi="Arial" w:cs="Arial"/>
        </w:rPr>
        <w:t xml:space="preserve"> as well as sustainability of the funding and the community. NGOs are crucial </w:t>
      </w:r>
      <w:r w:rsidR="004E47C7">
        <w:rPr>
          <w:rFonts w:ascii="Arial" w:hAnsi="Arial" w:cs="Arial"/>
        </w:rPr>
        <w:t>in</w:t>
      </w:r>
      <w:r w:rsidRPr="004450B3">
        <w:rPr>
          <w:rFonts w:ascii="Arial" w:hAnsi="Arial" w:cs="Arial"/>
        </w:rPr>
        <w:t xml:space="preserve"> filling in gaps between formal education and giving specific attention to the disadvantaged groups.  Nevertheless, there is </w:t>
      </w:r>
      <w:r w:rsidR="004E47C7">
        <w:rPr>
          <w:rFonts w:ascii="Arial" w:hAnsi="Arial" w:cs="Arial"/>
        </w:rPr>
        <w:t xml:space="preserve">a </w:t>
      </w:r>
      <w:r w:rsidRPr="004450B3">
        <w:rPr>
          <w:rFonts w:ascii="Arial" w:hAnsi="Arial" w:cs="Arial"/>
        </w:rPr>
        <w:t xml:space="preserve">skill mismatch, funding limitations, and access that drive their availability to potential. The solutions lie in designing </w:t>
      </w:r>
      <w:r w:rsidR="004E47C7">
        <w:rPr>
          <w:rFonts w:ascii="Arial" w:hAnsi="Arial" w:cs="Arial"/>
        </w:rPr>
        <w:t xml:space="preserve">a </w:t>
      </w:r>
      <w:r w:rsidRPr="004450B3">
        <w:rPr>
          <w:rFonts w:ascii="Arial" w:hAnsi="Arial" w:cs="Arial"/>
        </w:rPr>
        <w:t>better curriculum with the help of proper strategic partnerships and sustainable funding strategies in the way skills are developed to help in curbing poverty, providing economic growth</w:t>
      </w:r>
      <w:r w:rsidR="004E47C7">
        <w:rPr>
          <w:rFonts w:ascii="Arial" w:hAnsi="Arial" w:cs="Arial"/>
        </w:rPr>
        <w:t>,</w:t>
      </w:r>
      <w:r w:rsidRPr="004450B3">
        <w:rPr>
          <w:rFonts w:ascii="Arial" w:hAnsi="Arial" w:cs="Arial"/>
        </w:rPr>
        <w:t xml:space="preserve"> and empowering people in Bangladesh. The study is solid enough to support future studies and policy formulation on how to make the most out of the skill development undertakings.</w:t>
      </w:r>
    </w:p>
    <w:p w14:paraId="64BE59A7" w14:textId="77777777" w:rsidR="00D61A1D" w:rsidRDefault="00D61A1D" w:rsidP="00D61A1D">
      <w:pPr>
        <w:tabs>
          <w:tab w:val="left" w:pos="2880"/>
        </w:tabs>
        <w:jc w:val="both"/>
      </w:pPr>
    </w:p>
    <w:p w14:paraId="758238CD" w14:textId="1291B925" w:rsidR="007F11FD" w:rsidRPr="00D61A1D" w:rsidRDefault="007F11FD" w:rsidP="00D61A1D">
      <w:pPr>
        <w:tabs>
          <w:tab w:val="left" w:pos="2880"/>
        </w:tabs>
        <w:rPr>
          <w:rFonts w:ascii="Arial" w:hAnsi="Arial" w:cs="Arial"/>
          <w:b/>
          <w:bCs/>
          <w:caps/>
          <w:sz w:val="22"/>
          <w:szCs w:val="24"/>
        </w:rPr>
      </w:pPr>
      <w:r w:rsidRPr="00D61A1D">
        <w:rPr>
          <w:rFonts w:ascii="Arial" w:hAnsi="Arial" w:cs="Arial"/>
          <w:b/>
          <w:bCs/>
          <w:sz w:val="22"/>
          <w:szCs w:val="24"/>
        </w:rPr>
        <w:lastRenderedPageBreak/>
        <w:t>6. RECO</w:t>
      </w:r>
      <w:r w:rsidR="00D70A8B">
        <w:rPr>
          <w:rFonts w:ascii="Arial" w:hAnsi="Arial" w:cs="Arial"/>
          <w:b/>
          <w:bCs/>
          <w:sz w:val="22"/>
          <w:szCs w:val="24"/>
        </w:rPr>
        <w:t>M</w:t>
      </w:r>
      <w:r w:rsidRPr="00D61A1D">
        <w:rPr>
          <w:rFonts w:ascii="Arial" w:hAnsi="Arial" w:cs="Arial"/>
          <w:b/>
          <w:bCs/>
          <w:sz w:val="22"/>
          <w:szCs w:val="24"/>
        </w:rPr>
        <w:t>MENDATIONS</w:t>
      </w:r>
    </w:p>
    <w:p w14:paraId="1FCA0836" w14:textId="29ACB1D2" w:rsidR="009E2383" w:rsidRDefault="004450B3" w:rsidP="009E2383">
      <w:pPr>
        <w:pStyle w:val="AcknHead"/>
        <w:jc w:val="both"/>
        <w:rPr>
          <w:rFonts w:ascii="Arial" w:hAnsi="Arial" w:cs="Arial"/>
          <w:b w:val="0"/>
          <w:bCs/>
          <w:caps w:val="0"/>
          <w:sz w:val="20"/>
        </w:rPr>
      </w:pPr>
      <w:r w:rsidRPr="004450B3">
        <w:rPr>
          <w:rFonts w:ascii="Arial" w:hAnsi="Arial" w:cs="Arial"/>
          <w:b w:val="0"/>
          <w:bCs/>
          <w:caps w:val="0"/>
          <w:sz w:val="20"/>
        </w:rPr>
        <w:t xml:space="preserve">The implications of the study </w:t>
      </w:r>
      <w:r w:rsidR="00326E45" w:rsidRPr="004450B3">
        <w:rPr>
          <w:rFonts w:ascii="Arial" w:hAnsi="Arial" w:cs="Arial"/>
          <w:b w:val="0"/>
          <w:bCs/>
          <w:caps w:val="0"/>
          <w:sz w:val="20"/>
        </w:rPr>
        <w:t>for policymakers</w:t>
      </w:r>
      <w:r w:rsidRPr="004450B3">
        <w:rPr>
          <w:rFonts w:ascii="Arial" w:hAnsi="Arial" w:cs="Arial"/>
          <w:b w:val="0"/>
          <w:bCs/>
          <w:caps w:val="0"/>
          <w:sz w:val="20"/>
        </w:rPr>
        <w:t xml:space="preserve">, practitioners, and donors are essential. </w:t>
      </w:r>
      <w:r w:rsidR="00326E45" w:rsidRPr="004450B3">
        <w:rPr>
          <w:rFonts w:ascii="Arial" w:hAnsi="Arial" w:cs="Arial"/>
          <w:b w:val="0"/>
          <w:bCs/>
          <w:caps w:val="0"/>
          <w:sz w:val="20"/>
        </w:rPr>
        <w:t>Policymakers</w:t>
      </w:r>
      <w:r w:rsidRPr="004450B3">
        <w:rPr>
          <w:rFonts w:ascii="Arial" w:hAnsi="Arial" w:cs="Arial"/>
          <w:b w:val="0"/>
          <w:bCs/>
          <w:caps w:val="0"/>
          <w:sz w:val="20"/>
        </w:rPr>
        <w:t xml:space="preserve"> should be advised to roll the skill development strategies into the </w:t>
      </w:r>
      <w:r w:rsidR="00E52E8F">
        <w:rPr>
          <w:rFonts w:ascii="Arial" w:hAnsi="Arial" w:cs="Arial"/>
          <w:b w:val="0"/>
          <w:bCs/>
          <w:caps w:val="0"/>
          <w:sz w:val="20"/>
        </w:rPr>
        <w:t>other economic</w:t>
      </w:r>
      <w:r w:rsidRPr="004450B3">
        <w:rPr>
          <w:rFonts w:ascii="Arial" w:hAnsi="Arial" w:cs="Arial"/>
          <w:b w:val="0"/>
          <w:bCs/>
          <w:caps w:val="0"/>
          <w:sz w:val="20"/>
        </w:rPr>
        <w:t xml:space="preserve"> policies so that </w:t>
      </w:r>
      <w:r w:rsidR="00A21CBC" w:rsidRPr="004450B3">
        <w:rPr>
          <w:rFonts w:ascii="Arial" w:hAnsi="Arial" w:cs="Arial"/>
          <w:b w:val="0"/>
          <w:bCs/>
          <w:caps w:val="0"/>
          <w:sz w:val="20"/>
        </w:rPr>
        <w:t>they are</w:t>
      </w:r>
      <w:r w:rsidRPr="004450B3">
        <w:rPr>
          <w:rFonts w:ascii="Arial" w:hAnsi="Arial" w:cs="Arial"/>
          <w:b w:val="0"/>
          <w:bCs/>
          <w:caps w:val="0"/>
          <w:sz w:val="20"/>
        </w:rPr>
        <w:t xml:space="preserve"> </w:t>
      </w:r>
      <w:r w:rsidR="00326E45" w:rsidRPr="004450B3">
        <w:rPr>
          <w:rFonts w:ascii="Arial" w:hAnsi="Arial" w:cs="Arial"/>
          <w:b w:val="0"/>
          <w:bCs/>
          <w:caps w:val="0"/>
          <w:sz w:val="20"/>
        </w:rPr>
        <w:t>al</w:t>
      </w:r>
      <w:r w:rsidR="00743DC5">
        <w:rPr>
          <w:rFonts w:ascii="Arial" w:hAnsi="Arial" w:cs="Arial"/>
          <w:b w:val="0"/>
          <w:bCs/>
          <w:caps w:val="0"/>
          <w:sz w:val="20"/>
        </w:rPr>
        <w:t>igned</w:t>
      </w:r>
      <w:r w:rsidR="00326E45" w:rsidRPr="004450B3">
        <w:rPr>
          <w:rFonts w:ascii="Arial" w:hAnsi="Arial" w:cs="Arial"/>
          <w:b w:val="0"/>
          <w:bCs/>
          <w:caps w:val="0"/>
          <w:sz w:val="20"/>
        </w:rPr>
        <w:t xml:space="preserve"> </w:t>
      </w:r>
      <w:r w:rsidRPr="004450B3">
        <w:rPr>
          <w:rFonts w:ascii="Arial" w:hAnsi="Arial" w:cs="Arial"/>
          <w:b w:val="0"/>
          <w:bCs/>
          <w:caps w:val="0"/>
          <w:sz w:val="20"/>
        </w:rPr>
        <w:t xml:space="preserve">with the labor market and </w:t>
      </w:r>
      <w:r w:rsidR="004E47C7">
        <w:rPr>
          <w:rFonts w:ascii="Arial" w:hAnsi="Arial" w:cs="Arial"/>
          <w:b w:val="0"/>
          <w:bCs/>
          <w:caps w:val="0"/>
          <w:sz w:val="20"/>
        </w:rPr>
        <w:t>are</w:t>
      </w:r>
      <w:r w:rsidRPr="004450B3">
        <w:rPr>
          <w:rFonts w:ascii="Arial" w:hAnsi="Arial" w:cs="Arial"/>
          <w:b w:val="0"/>
          <w:bCs/>
          <w:caps w:val="0"/>
          <w:sz w:val="20"/>
        </w:rPr>
        <w:t xml:space="preserve"> inclusive towards the weaker segment</w:t>
      </w:r>
      <w:r w:rsidR="009E2383">
        <w:rPr>
          <w:rFonts w:ascii="Arial" w:hAnsi="Arial" w:cs="Arial"/>
          <w:b w:val="0"/>
          <w:bCs/>
          <w:caps w:val="0"/>
          <w:sz w:val="20"/>
        </w:rPr>
        <w:t>s. Practitioners, mainly the NGO</w:t>
      </w:r>
      <w:r w:rsidRPr="004450B3">
        <w:rPr>
          <w:rFonts w:ascii="Arial" w:hAnsi="Arial" w:cs="Arial"/>
          <w:b w:val="0"/>
          <w:bCs/>
          <w:caps w:val="0"/>
          <w:sz w:val="20"/>
        </w:rPr>
        <w:t>s</w:t>
      </w:r>
      <w:r w:rsidR="004E47C7">
        <w:rPr>
          <w:rFonts w:ascii="Arial" w:hAnsi="Arial" w:cs="Arial"/>
          <w:b w:val="0"/>
          <w:bCs/>
          <w:caps w:val="0"/>
          <w:sz w:val="20"/>
        </w:rPr>
        <w:t>,</w:t>
      </w:r>
      <w:r w:rsidRPr="004450B3">
        <w:rPr>
          <w:rFonts w:ascii="Arial" w:hAnsi="Arial" w:cs="Arial"/>
          <w:b w:val="0"/>
          <w:bCs/>
          <w:caps w:val="0"/>
          <w:sz w:val="20"/>
        </w:rPr>
        <w:t xml:space="preserve"> need to concentrate on the development of programs that have integrated both soft skills and technical skills</w:t>
      </w:r>
      <w:r w:rsidR="004E47C7">
        <w:rPr>
          <w:rFonts w:ascii="Arial" w:hAnsi="Arial" w:cs="Arial"/>
          <w:b w:val="0"/>
          <w:bCs/>
          <w:caps w:val="0"/>
          <w:sz w:val="20"/>
        </w:rPr>
        <w:t>,</w:t>
      </w:r>
      <w:r w:rsidRPr="004450B3">
        <w:rPr>
          <w:rFonts w:ascii="Arial" w:hAnsi="Arial" w:cs="Arial"/>
          <w:b w:val="0"/>
          <w:bCs/>
          <w:caps w:val="0"/>
          <w:sz w:val="20"/>
        </w:rPr>
        <w:t xml:space="preserve"> and to make them interesting by ensuring that training is done to meet the changing market demands. The donors and development partners must appreciate the need to create </w:t>
      </w:r>
      <w:r w:rsidR="004E47C7">
        <w:rPr>
          <w:rFonts w:ascii="Arial" w:hAnsi="Arial" w:cs="Arial"/>
          <w:b w:val="0"/>
          <w:bCs/>
          <w:caps w:val="0"/>
          <w:sz w:val="20"/>
        </w:rPr>
        <w:t xml:space="preserve">a </w:t>
      </w:r>
      <w:r w:rsidRPr="004450B3">
        <w:rPr>
          <w:rFonts w:ascii="Arial" w:hAnsi="Arial" w:cs="Arial"/>
          <w:b w:val="0"/>
          <w:bCs/>
          <w:caps w:val="0"/>
          <w:sz w:val="20"/>
        </w:rPr>
        <w:t>sustained funding system and a local support system as the long-term measure of success in skill development programs. The research also points out the importance of constant surveillance and readjustment to achie</w:t>
      </w:r>
      <w:r w:rsidR="009E2383">
        <w:rPr>
          <w:rFonts w:ascii="Arial" w:hAnsi="Arial" w:cs="Arial"/>
          <w:b w:val="0"/>
          <w:bCs/>
          <w:caps w:val="0"/>
          <w:sz w:val="20"/>
        </w:rPr>
        <w:t>ve better program efficiency.</w:t>
      </w:r>
    </w:p>
    <w:p w14:paraId="30671A99" w14:textId="77777777" w:rsidR="009E2383" w:rsidRPr="0031140C" w:rsidRDefault="0031140C" w:rsidP="009E2383">
      <w:pPr>
        <w:spacing w:after="240"/>
        <w:rPr>
          <w:rFonts w:ascii="Arial" w:hAnsi="Arial" w:cs="Arial"/>
          <w:b/>
          <w:sz w:val="22"/>
          <w:szCs w:val="22"/>
        </w:rPr>
      </w:pPr>
      <w:r w:rsidRPr="0031140C">
        <w:rPr>
          <w:rFonts w:ascii="Arial" w:hAnsi="Arial" w:cs="Arial"/>
          <w:b/>
          <w:sz w:val="22"/>
          <w:szCs w:val="22"/>
        </w:rPr>
        <w:t>CONSENT AND ETHICAL APPROVAL</w:t>
      </w:r>
    </w:p>
    <w:p w14:paraId="55B9A43B" w14:textId="4DD10516" w:rsidR="00C60C07" w:rsidRDefault="004450B3" w:rsidP="00050692">
      <w:pPr>
        <w:spacing w:after="240"/>
        <w:jc w:val="both"/>
        <w:rPr>
          <w:rFonts w:ascii="Arial" w:hAnsi="Arial" w:cs="Arial"/>
          <w:b/>
          <w:caps/>
        </w:rPr>
      </w:pPr>
      <w:r w:rsidRPr="0031140C">
        <w:rPr>
          <w:rFonts w:ascii="Arial" w:hAnsi="Arial" w:cs="Arial"/>
        </w:rPr>
        <w:t>Informed consent and confidentiality were taken into consideration throughout the study. In this research</w:t>
      </w:r>
      <w:r w:rsidR="004E47C7">
        <w:rPr>
          <w:rFonts w:ascii="Arial" w:hAnsi="Arial" w:cs="Arial"/>
        </w:rPr>
        <w:t>,</w:t>
      </w:r>
      <w:r w:rsidRPr="0031140C">
        <w:rPr>
          <w:rFonts w:ascii="Arial" w:hAnsi="Arial" w:cs="Arial"/>
        </w:rPr>
        <w:t xml:space="preserve"> NGOs were given permission, informed participants</w:t>
      </w:r>
      <w:r w:rsidR="004E47C7">
        <w:rPr>
          <w:rFonts w:ascii="Arial" w:hAnsi="Arial" w:cs="Arial"/>
        </w:rPr>
        <w:t>,</w:t>
      </w:r>
      <w:r w:rsidRPr="0031140C">
        <w:rPr>
          <w:rFonts w:ascii="Arial" w:hAnsi="Arial" w:cs="Arial"/>
        </w:rPr>
        <w:t xml:space="preserve"> and the research did not coerce the participants to participate. The participants received a written consent letter, which guaranteed the anonymity of the participants and that their participation </w:t>
      </w:r>
      <w:r w:rsidR="004E47C7">
        <w:rPr>
          <w:rFonts w:ascii="Arial" w:hAnsi="Arial" w:cs="Arial"/>
        </w:rPr>
        <w:t>was</w:t>
      </w:r>
      <w:r w:rsidRPr="0031140C">
        <w:rPr>
          <w:rFonts w:ascii="Arial" w:hAnsi="Arial" w:cs="Arial"/>
        </w:rPr>
        <w:t xml:space="preserve"> voluntary and they </w:t>
      </w:r>
      <w:r w:rsidR="004E47C7">
        <w:rPr>
          <w:rFonts w:ascii="Arial" w:hAnsi="Arial" w:cs="Arial"/>
        </w:rPr>
        <w:t>could</w:t>
      </w:r>
      <w:r w:rsidRPr="0031140C">
        <w:rPr>
          <w:rFonts w:ascii="Arial" w:hAnsi="Arial" w:cs="Arial"/>
        </w:rPr>
        <w:t xml:space="preserve"> pull out at any given time. Creswell (2012) also argues that researchers must maintain the anonymity of </w:t>
      </w:r>
      <w:r w:rsidR="004E47C7">
        <w:rPr>
          <w:rFonts w:ascii="Arial" w:hAnsi="Arial" w:cs="Arial"/>
        </w:rPr>
        <w:t xml:space="preserve">the </w:t>
      </w:r>
      <w:r w:rsidRPr="0031140C">
        <w:rPr>
          <w:rFonts w:ascii="Arial" w:hAnsi="Arial" w:cs="Arial"/>
        </w:rPr>
        <w:t>people they study in the data analysis and reporting process. The anonymity of the participants has also been taken seriously in this research</w:t>
      </w:r>
      <w:r w:rsidR="004E47C7">
        <w:rPr>
          <w:rFonts w:ascii="Arial" w:hAnsi="Arial" w:cs="Arial"/>
        </w:rPr>
        <w:t>,</w:t>
      </w:r>
      <w:r w:rsidRPr="0031140C">
        <w:rPr>
          <w:rFonts w:ascii="Arial" w:hAnsi="Arial" w:cs="Arial"/>
        </w:rPr>
        <w:t xml:space="preserve"> where the </w:t>
      </w:r>
      <w:r w:rsidR="004E47C7">
        <w:rPr>
          <w:rFonts w:ascii="Arial" w:hAnsi="Arial" w:cs="Arial"/>
        </w:rPr>
        <w:t>names</w:t>
      </w:r>
      <w:r w:rsidRPr="0031140C">
        <w:rPr>
          <w:rFonts w:ascii="Arial" w:hAnsi="Arial" w:cs="Arial"/>
        </w:rPr>
        <w:t xml:space="preserve"> of the respondents were not revealed in the study</w:t>
      </w:r>
      <w:r w:rsidR="009E2383" w:rsidRPr="0031140C">
        <w:rPr>
          <w:rFonts w:ascii="Arial" w:hAnsi="Arial" w:cs="Arial"/>
          <w:b/>
          <w:caps/>
        </w:rPr>
        <w:t>.</w:t>
      </w:r>
      <w:r w:rsidR="00234E69">
        <w:rPr>
          <w:rFonts w:ascii="Arial" w:hAnsi="Arial" w:cs="Arial"/>
          <w:b/>
          <w:caps/>
        </w:rPr>
        <w:t xml:space="preserve"> </w:t>
      </w:r>
    </w:p>
    <w:p w14:paraId="574B0EC0" w14:textId="13CD7FF3" w:rsidR="00932FF4" w:rsidRPr="00817A9D" w:rsidRDefault="00817A9D" w:rsidP="002E4F3E">
      <w:pPr>
        <w:spacing w:after="240"/>
        <w:rPr>
          <w:rFonts w:ascii="Arial" w:eastAsia="Calibri" w:hAnsi="Arial" w:cs="Arial"/>
          <w:b/>
          <w:bCs/>
          <w:kern w:val="2"/>
          <w:sz w:val="22"/>
          <w:szCs w:val="22"/>
        </w:rPr>
      </w:pPr>
      <w:bookmarkStart w:id="1" w:name="_Hlk197682619"/>
      <w:bookmarkStart w:id="2" w:name="_Hlk180402183"/>
      <w:bookmarkStart w:id="3" w:name="_Hlk183680988"/>
      <w:bookmarkStart w:id="4" w:name="_Hlk197351200"/>
      <w:r w:rsidRPr="00817A9D">
        <w:rPr>
          <w:rFonts w:ascii="Arial" w:eastAsia="Calibri" w:hAnsi="Arial" w:cs="Arial"/>
          <w:b/>
          <w:bCs/>
          <w:kern w:val="2"/>
          <w:sz w:val="22"/>
          <w:szCs w:val="22"/>
        </w:rPr>
        <w:t>DISCLAIMER (ARTIFICIAL INTELLIGENCE)</w:t>
      </w:r>
    </w:p>
    <w:bookmarkEnd w:id="1"/>
    <w:bookmarkEnd w:id="2"/>
    <w:bookmarkEnd w:id="3"/>
    <w:bookmarkEnd w:id="4"/>
    <w:p w14:paraId="7827A56B" w14:textId="5F36D54C" w:rsidR="00C60C07" w:rsidRPr="00817A9D" w:rsidRDefault="00817A9D" w:rsidP="00C60C07">
      <w:pPr>
        <w:spacing w:after="200" w:line="276" w:lineRule="auto"/>
        <w:rPr>
          <w:rFonts w:ascii="Arial" w:eastAsiaTheme="minorEastAsia" w:hAnsi="Arial" w:cs="Arial"/>
          <w:lang w:val="en-GB" w:eastAsia="en-GB"/>
        </w:rPr>
      </w:pPr>
      <w:r>
        <w:rPr>
          <w:rFonts w:ascii="Arial" w:eastAsia="Calibri" w:hAnsi="Arial" w:cs="Arial"/>
          <w:kern w:val="2"/>
        </w:rPr>
        <w:t xml:space="preserve">Hereby, </w:t>
      </w:r>
      <w:r w:rsidR="002E647A">
        <w:rPr>
          <w:rFonts w:ascii="Arial" w:eastAsia="Calibri" w:hAnsi="Arial" w:cs="Arial"/>
          <w:kern w:val="2"/>
        </w:rPr>
        <w:t>the a</w:t>
      </w:r>
      <w:r>
        <w:rPr>
          <w:rFonts w:ascii="Arial" w:eastAsia="Calibri" w:hAnsi="Arial" w:cs="Arial"/>
          <w:kern w:val="2"/>
        </w:rPr>
        <w:t xml:space="preserve">uthors </w:t>
      </w:r>
      <w:r w:rsidR="001C210C">
        <w:rPr>
          <w:rFonts w:ascii="Arial" w:eastAsia="Calibri" w:hAnsi="Arial" w:cs="Arial"/>
          <w:kern w:val="2"/>
        </w:rPr>
        <w:t>assert</w:t>
      </w:r>
      <w:r>
        <w:rPr>
          <w:rFonts w:ascii="Arial" w:eastAsia="Calibri" w:hAnsi="Arial" w:cs="Arial"/>
          <w:kern w:val="2"/>
        </w:rPr>
        <w:t xml:space="preserve"> that NO</w:t>
      </w:r>
      <w:r w:rsidR="002E4F3E" w:rsidRPr="00817A9D">
        <w:rPr>
          <w:rFonts w:ascii="Arial" w:eastAsia="Calibri" w:hAnsi="Arial" w:cs="Arial"/>
          <w:kern w:val="2"/>
        </w:rPr>
        <w:t xml:space="preserve"> generative AI</w:t>
      </w:r>
      <w:r>
        <w:rPr>
          <w:rFonts w:ascii="Arial" w:eastAsia="Calibri" w:hAnsi="Arial" w:cs="Arial"/>
          <w:kern w:val="2"/>
        </w:rPr>
        <w:t xml:space="preserve"> systems like Large Language Models</w:t>
      </w:r>
      <w:r w:rsidR="002E4F3E" w:rsidRPr="00817A9D">
        <w:rPr>
          <w:rFonts w:ascii="Arial" w:eastAsia="Calibri" w:hAnsi="Arial" w:cs="Arial"/>
          <w:kern w:val="2"/>
        </w:rPr>
        <w:t xml:space="preserve"> </w:t>
      </w:r>
      <w:r>
        <w:rPr>
          <w:rFonts w:ascii="Arial" w:eastAsia="Calibri" w:hAnsi="Arial" w:cs="Arial"/>
          <w:kern w:val="2"/>
        </w:rPr>
        <w:t>(</w:t>
      </w:r>
      <w:r w:rsidR="002E4F3E" w:rsidRPr="00817A9D">
        <w:rPr>
          <w:rFonts w:ascii="Arial" w:eastAsia="Calibri" w:hAnsi="Arial" w:cs="Arial"/>
          <w:kern w:val="2"/>
        </w:rPr>
        <w:t>ChatGPT, COPILOT, etc.) and text-to-image generators were utilized to write or edit this manuscript.</w:t>
      </w:r>
    </w:p>
    <w:p w14:paraId="1465E8C2" w14:textId="77777777" w:rsidR="00C60C07" w:rsidRDefault="00C60C07" w:rsidP="00050692">
      <w:pPr>
        <w:spacing w:after="240"/>
        <w:jc w:val="both"/>
        <w:rPr>
          <w:rFonts w:ascii="Arial" w:hAnsi="Arial" w:cs="Arial"/>
          <w:b/>
          <w:caps/>
        </w:rPr>
      </w:pPr>
    </w:p>
    <w:p w14:paraId="4914ED2D" w14:textId="77777777" w:rsidR="00817A9D" w:rsidRDefault="00817A9D">
      <w:pPr>
        <w:rPr>
          <w:rFonts w:ascii="Arial" w:hAnsi="Arial" w:cs="Arial"/>
          <w:b/>
          <w:caps/>
          <w:sz w:val="22"/>
        </w:rPr>
      </w:pPr>
      <w:r>
        <w:rPr>
          <w:rFonts w:ascii="Arial" w:hAnsi="Arial" w:cs="Arial"/>
        </w:rPr>
        <w:br w:type="page"/>
      </w:r>
    </w:p>
    <w:p w14:paraId="662F4ACF" w14:textId="4DB237D6" w:rsidR="009C3C92" w:rsidRPr="009C3C92" w:rsidRDefault="00B01FCD" w:rsidP="009C3C92">
      <w:pPr>
        <w:pStyle w:val="ReferHead"/>
        <w:jc w:val="both"/>
        <w:rPr>
          <w:rFonts w:ascii="Arial" w:hAnsi="Arial" w:cs="Arial"/>
        </w:rPr>
      </w:pPr>
      <w:r w:rsidRPr="00FB3A86">
        <w:rPr>
          <w:rFonts w:ascii="Arial" w:hAnsi="Arial" w:cs="Arial"/>
        </w:rPr>
        <w:lastRenderedPageBreak/>
        <w:t>References</w:t>
      </w:r>
    </w:p>
    <w:p w14:paraId="7B871A93" w14:textId="77777777" w:rsidR="008957D8" w:rsidRPr="00E43AD2" w:rsidRDefault="008957D8" w:rsidP="00E43AD2">
      <w:pPr>
        <w:pStyle w:val="Bibliography"/>
        <w:numPr>
          <w:ilvl w:val="0"/>
          <w:numId w:val="41"/>
        </w:numPr>
        <w:spacing w:line="240" w:lineRule="auto"/>
        <w:jc w:val="both"/>
        <w:rPr>
          <w:rFonts w:ascii="Arial" w:hAnsi="Arial" w:cs="Arial"/>
          <w:sz w:val="20"/>
          <w:szCs w:val="20"/>
        </w:rPr>
      </w:pPr>
      <w:r w:rsidRPr="00E43AD2">
        <w:rPr>
          <w:rFonts w:ascii="Arial" w:hAnsi="Arial" w:cs="Arial"/>
          <w:sz w:val="20"/>
          <w:szCs w:val="20"/>
        </w:rPr>
        <w:t xml:space="preserve">Alam, M. J., Hafaz, M. A., &amp; Methe, F. H. (2024). Skills development for sustainable career planning in Bangladesh: the case of gender equality in education. </w:t>
      </w:r>
      <w:r w:rsidRPr="00E43AD2">
        <w:rPr>
          <w:rFonts w:ascii="Arial" w:hAnsi="Arial" w:cs="Arial"/>
          <w:i/>
          <w:iCs/>
          <w:sz w:val="20"/>
          <w:szCs w:val="20"/>
        </w:rPr>
        <w:t>Deleted Journal</w:t>
      </w:r>
      <w:r w:rsidRPr="00E43AD2">
        <w:rPr>
          <w:rFonts w:ascii="Arial" w:hAnsi="Arial" w:cs="Arial"/>
          <w:sz w:val="20"/>
          <w:szCs w:val="20"/>
        </w:rPr>
        <w:t xml:space="preserve">, </w:t>
      </w:r>
      <w:r w:rsidRPr="00E43AD2">
        <w:rPr>
          <w:rFonts w:ascii="Arial" w:hAnsi="Arial" w:cs="Arial"/>
          <w:i/>
          <w:iCs/>
          <w:sz w:val="20"/>
          <w:szCs w:val="20"/>
        </w:rPr>
        <w:t>1</w:t>
      </w:r>
      <w:r w:rsidRPr="00E43AD2">
        <w:rPr>
          <w:rFonts w:ascii="Arial" w:hAnsi="Arial" w:cs="Arial"/>
          <w:sz w:val="20"/>
          <w:szCs w:val="20"/>
        </w:rPr>
        <w:t>(2), 60–79. https://doi.org/10.1108/qea-01-2024-0014</w:t>
      </w:r>
    </w:p>
    <w:p w14:paraId="09136F45" w14:textId="756E3594" w:rsidR="008957D8" w:rsidRPr="00E43AD2" w:rsidRDefault="008957D8" w:rsidP="00E43AD2">
      <w:pPr>
        <w:pStyle w:val="Bibliography"/>
        <w:numPr>
          <w:ilvl w:val="0"/>
          <w:numId w:val="41"/>
        </w:numPr>
        <w:spacing w:line="240" w:lineRule="auto"/>
        <w:jc w:val="both"/>
        <w:rPr>
          <w:rFonts w:ascii="Arial" w:hAnsi="Arial" w:cs="Arial"/>
          <w:sz w:val="20"/>
          <w:szCs w:val="20"/>
        </w:rPr>
      </w:pPr>
      <w:r w:rsidRPr="00E43AD2">
        <w:rPr>
          <w:rFonts w:ascii="Arial" w:hAnsi="Arial" w:cs="Arial"/>
          <w:sz w:val="20"/>
          <w:szCs w:val="20"/>
        </w:rPr>
        <w:t xml:space="preserve">Alam, M. J., Ogawa, K., &amp; Islam, S. R. B. (2022). Importance of skills development for ensuring </w:t>
      </w:r>
      <w:r w:rsidR="004E47C7">
        <w:rPr>
          <w:rFonts w:ascii="Arial" w:hAnsi="Arial" w:cs="Arial"/>
          <w:sz w:val="20"/>
          <w:szCs w:val="20"/>
        </w:rPr>
        <w:t>graduates'</w:t>
      </w:r>
      <w:r w:rsidRPr="00E43AD2">
        <w:rPr>
          <w:rFonts w:ascii="Arial" w:hAnsi="Arial" w:cs="Arial"/>
          <w:sz w:val="20"/>
          <w:szCs w:val="20"/>
        </w:rPr>
        <w:t xml:space="preserve"> employability: the case of Bangladesh. </w:t>
      </w:r>
      <w:r w:rsidRPr="00E43AD2">
        <w:rPr>
          <w:rFonts w:ascii="Arial" w:hAnsi="Arial" w:cs="Arial"/>
          <w:i/>
          <w:iCs/>
          <w:sz w:val="20"/>
          <w:szCs w:val="20"/>
        </w:rPr>
        <w:t>Social Sciences</w:t>
      </w:r>
      <w:r w:rsidRPr="00E43AD2">
        <w:rPr>
          <w:rFonts w:ascii="Arial" w:hAnsi="Arial" w:cs="Arial"/>
          <w:sz w:val="20"/>
          <w:szCs w:val="20"/>
        </w:rPr>
        <w:t xml:space="preserve">, </w:t>
      </w:r>
      <w:r w:rsidRPr="00E43AD2">
        <w:rPr>
          <w:rFonts w:ascii="Arial" w:hAnsi="Arial" w:cs="Arial"/>
          <w:i/>
          <w:iCs/>
          <w:sz w:val="20"/>
          <w:szCs w:val="20"/>
        </w:rPr>
        <w:t>11</w:t>
      </w:r>
      <w:r w:rsidRPr="00E43AD2">
        <w:rPr>
          <w:rFonts w:ascii="Arial" w:hAnsi="Arial" w:cs="Arial"/>
          <w:sz w:val="20"/>
          <w:szCs w:val="20"/>
        </w:rPr>
        <w:t xml:space="preserve">(8), 360. </w:t>
      </w:r>
      <w:hyperlink r:id="rId18" w:history="1">
        <w:r w:rsidRPr="00E43AD2">
          <w:rPr>
            <w:rStyle w:val="Hyperlink"/>
            <w:rFonts w:ascii="Arial" w:hAnsi="Arial" w:cs="Arial"/>
            <w:color w:val="auto"/>
            <w:sz w:val="20"/>
            <w:szCs w:val="20"/>
            <w:u w:val="none"/>
          </w:rPr>
          <w:t>https://doi.org/10.3390/socsci11080360</w:t>
        </w:r>
      </w:hyperlink>
    </w:p>
    <w:p w14:paraId="49A052E7" w14:textId="77777777" w:rsidR="008957D8" w:rsidRPr="00E43AD2" w:rsidRDefault="008957D8" w:rsidP="00E43AD2">
      <w:pPr>
        <w:pStyle w:val="NormalWeb"/>
        <w:numPr>
          <w:ilvl w:val="0"/>
          <w:numId w:val="41"/>
        </w:numPr>
        <w:shd w:val="clear" w:color="auto" w:fill="FFFFFF"/>
        <w:spacing w:before="0" w:beforeAutospacing="0" w:after="240" w:afterAutospacing="0"/>
        <w:ind w:right="75"/>
        <w:jc w:val="both"/>
        <w:rPr>
          <w:rFonts w:ascii="Arial" w:hAnsi="Arial" w:cs="Arial"/>
          <w:sz w:val="20"/>
          <w:szCs w:val="20"/>
        </w:rPr>
      </w:pPr>
      <w:r w:rsidRPr="00E43AD2">
        <w:rPr>
          <w:rFonts w:ascii="Arial" w:hAnsi="Arial" w:cs="Arial"/>
          <w:sz w:val="20"/>
          <w:szCs w:val="20"/>
        </w:rPr>
        <w:t>Alsalman, A. I. (2025). Designing flexible curricula that respond to the needs of the labor market and evolving industries: Case study of KSA. </w:t>
      </w:r>
      <w:r w:rsidRPr="00E43AD2">
        <w:rPr>
          <w:rStyle w:val="Emphasis"/>
          <w:rFonts w:ascii="Arial" w:hAnsi="Arial" w:cs="Arial"/>
          <w:sz w:val="20"/>
          <w:szCs w:val="20"/>
        </w:rPr>
        <w:t>Lex localis - Journal of Local Self-Government</w:t>
      </w:r>
      <w:r w:rsidRPr="00E43AD2">
        <w:rPr>
          <w:rFonts w:ascii="Arial" w:hAnsi="Arial" w:cs="Arial"/>
          <w:sz w:val="20"/>
          <w:szCs w:val="20"/>
        </w:rPr>
        <w:t>, </w:t>
      </w:r>
      <w:r w:rsidRPr="00E43AD2">
        <w:rPr>
          <w:rStyle w:val="Emphasis"/>
          <w:rFonts w:ascii="Arial" w:hAnsi="Arial" w:cs="Arial"/>
          <w:sz w:val="20"/>
          <w:szCs w:val="20"/>
        </w:rPr>
        <w:t>23</w:t>
      </w:r>
      <w:r w:rsidRPr="00E43AD2">
        <w:rPr>
          <w:rFonts w:ascii="Arial" w:hAnsi="Arial" w:cs="Arial"/>
          <w:sz w:val="20"/>
          <w:szCs w:val="20"/>
        </w:rPr>
        <w:t>(S5), 1641-1656. </w:t>
      </w:r>
      <w:hyperlink r:id="rId19" w:history="1">
        <w:r w:rsidRPr="00E43AD2">
          <w:rPr>
            <w:rStyle w:val="Hyperlink"/>
            <w:rFonts w:ascii="Arial" w:hAnsi="Arial" w:cs="Arial"/>
            <w:color w:val="auto"/>
            <w:sz w:val="20"/>
            <w:szCs w:val="20"/>
            <w:u w:val="none"/>
          </w:rPr>
          <w:t>https://doi.org/10.52152/801438</w:t>
        </w:r>
      </w:hyperlink>
    </w:p>
    <w:p w14:paraId="26994189" w14:textId="77777777" w:rsidR="008957D8" w:rsidRPr="00E43AD2" w:rsidRDefault="008957D8" w:rsidP="00E43AD2">
      <w:pPr>
        <w:pStyle w:val="NormalWeb"/>
        <w:numPr>
          <w:ilvl w:val="0"/>
          <w:numId w:val="41"/>
        </w:numPr>
        <w:shd w:val="clear" w:color="auto" w:fill="FFFFFF"/>
        <w:spacing w:before="0" w:beforeAutospacing="0" w:after="240" w:afterAutospacing="0"/>
        <w:ind w:right="75"/>
        <w:jc w:val="both"/>
        <w:rPr>
          <w:rFonts w:ascii="Arial" w:hAnsi="Arial" w:cs="Arial"/>
          <w:sz w:val="20"/>
          <w:szCs w:val="20"/>
        </w:rPr>
      </w:pPr>
      <w:r w:rsidRPr="00E43AD2">
        <w:rPr>
          <w:rFonts w:ascii="Arial" w:hAnsi="Arial" w:cs="Arial"/>
          <w:sz w:val="20"/>
          <w:szCs w:val="20"/>
        </w:rPr>
        <w:t>Banerjee, R. (2025). Exploring women's economic empowerment in three villages of West Bengal: A gender-related study. </w:t>
      </w:r>
      <w:hyperlink r:id="rId20" w:history="1">
        <w:r w:rsidRPr="00E43AD2">
          <w:rPr>
            <w:rStyle w:val="Hyperlink"/>
            <w:rFonts w:ascii="Arial" w:hAnsi="Arial" w:cs="Arial"/>
            <w:color w:val="auto"/>
            <w:sz w:val="20"/>
            <w:szCs w:val="20"/>
            <w:u w:val="none"/>
          </w:rPr>
          <w:t>https://doi.org/10.31235/osf.io/y7n24_v1</w:t>
        </w:r>
      </w:hyperlink>
    </w:p>
    <w:p w14:paraId="6073E189" w14:textId="77777777" w:rsidR="008957D8" w:rsidRPr="00E43AD2" w:rsidRDefault="008957D8" w:rsidP="00E43AD2">
      <w:pPr>
        <w:pStyle w:val="Bibliography"/>
        <w:numPr>
          <w:ilvl w:val="0"/>
          <w:numId w:val="41"/>
        </w:numPr>
        <w:spacing w:line="240" w:lineRule="auto"/>
        <w:jc w:val="both"/>
        <w:rPr>
          <w:rFonts w:ascii="Arial" w:hAnsi="Arial" w:cs="Arial"/>
          <w:sz w:val="20"/>
          <w:szCs w:val="20"/>
        </w:rPr>
      </w:pPr>
      <w:r w:rsidRPr="00E43AD2">
        <w:rPr>
          <w:rFonts w:ascii="Arial" w:hAnsi="Arial" w:cs="Arial"/>
          <w:sz w:val="20"/>
          <w:szCs w:val="20"/>
        </w:rPr>
        <w:t xml:space="preserve">Batti, R. C. (2014). Enhancing Non-Governmental Organization capacity through organization development. </w:t>
      </w:r>
      <w:r w:rsidRPr="00E43AD2">
        <w:rPr>
          <w:rFonts w:ascii="Arial" w:hAnsi="Arial" w:cs="Arial"/>
          <w:i/>
          <w:iCs/>
          <w:sz w:val="20"/>
          <w:szCs w:val="20"/>
        </w:rPr>
        <w:t>Developing Country Studies</w:t>
      </w:r>
      <w:r w:rsidRPr="00E43AD2">
        <w:rPr>
          <w:rFonts w:ascii="Arial" w:hAnsi="Arial" w:cs="Arial"/>
          <w:sz w:val="20"/>
          <w:szCs w:val="20"/>
        </w:rPr>
        <w:t xml:space="preserve">, </w:t>
      </w:r>
      <w:r w:rsidRPr="00E43AD2">
        <w:rPr>
          <w:rFonts w:ascii="Arial" w:hAnsi="Arial" w:cs="Arial"/>
          <w:i/>
          <w:iCs/>
          <w:sz w:val="20"/>
          <w:szCs w:val="20"/>
        </w:rPr>
        <w:t>4</w:t>
      </w:r>
      <w:r w:rsidRPr="00E43AD2">
        <w:rPr>
          <w:rFonts w:ascii="Arial" w:hAnsi="Arial" w:cs="Arial"/>
          <w:sz w:val="20"/>
          <w:szCs w:val="20"/>
        </w:rPr>
        <w:t xml:space="preserve">(8), 136–144. </w:t>
      </w:r>
      <w:hyperlink r:id="rId21" w:history="1">
        <w:r w:rsidRPr="00E43AD2">
          <w:rPr>
            <w:rStyle w:val="Hyperlink"/>
            <w:rFonts w:ascii="Arial" w:hAnsi="Arial" w:cs="Arial"/>
            <w:color w:val="auto"/>
            <w:sz w:val="20"/>
            <w:szCs w:val="20"/>
            <w:u w:val="none"/>
          </w:rPr>
          <w:t>https://iiste.org/Journals/index.php/DCS/article/download/12206/12559</w:t>
        </w:r>
      </w:hyperlink>
    </w:p>
    <w:p w14:paraId="58A02A85" w14:textId="77777777" w:rsidR="008957D8" w:rsidRPr="00E43AD2" w:rsidRDefault="008957D8" w:rsidP="00E43AD2">
      <w:pPr>
        <w:pStyle w:val="NormalWeb"/>
        <w:numPr>
          <w:ilvl w:val="0"/>
          <w:numId w:val="41"/>
        </w:numPr>
        <w:spacing w:before="0" w:beforeAutospacing="0" w:after="0" w:afterAutospacing="0"/>
        <w:jc w:val="both"/>
        <w:rPr>
          <w:rFonts w:ascii="Arial" w:hAnsi="Arial" w:cs="Arial"/>
          <w:sz w:val="20"/>
          <w:szCs w:val="20"/>
        </w:rPr>
      </w:pPr>
      <w:r w:rsidRPr="00E43AD2">
        <w:rPr>
          <w:rFonts w:ascii="Arial" w:hAnsi="Arial" w:cs="Arial"/>
          <w:sz w:val="20"/>
          <w:szCs w:val="20"/>
        </w:rPr>
        <w:t xml:space="preserve">Becker, G. S. (2009). </w:t>
      </w:r>
      <w:r w:rsidRPr="00E43AD2">
        <w:rPr>
          <w:rStyle w:val="Emphasis"/>
          <w:rFonts w:ascii="Arial" w:hAnsi="Arial" w:cs="Arial"/>
          <w:sz w:val="20"/>
          <w:szCs w:val="20"/>
        </w:rPr>
        <w:t>Human capital: A theoretical and empirical analysis, with special reference to education</w:t>
      </w:r>
      <w:r w:rsidRPr="00E43AD2">
        <w:rPr>
          <w:rFonts w:ascii="Arial" w:hAnsi="Arial" w:cs="Arial"/>
          <w:sz w:val="20"/>
          <w:szCs w:val="20"/>
        </w:rPr>
        <w:t xml:space="preserve">. University of Chicago Press. </w:t>
      </w:r>
    </w:p>
    <w:p w14:paraId="138C23C9" w14:textId="132882F7" w:rsidR="008957D8" w:rsidRPr="00E43AD2" w:rsidRDefault="008957D8" w:rsidP="00E43AD2">
      <w:pPr>
        <w:pStyle w:val="NormalWeb"/>
        <w:numPr>
          <w:ilvl w:val="0"/>
          <w:numId w:val="41"/>
        </w:numPr>
        <w:spacing w:before="0" w:beforeAutospacing="0" w:after="0" w:afterAutospacing="0"/>
        <w:jc w:val="both"/>
        <w:rPr>
          <w:rFonts w:ascii="Arial" w:hAnsi="Arial" w:cs="Arial"/>
          <w:sz w:val="20"/>
          <w:szCs w:val="20"/>
        </w:rPr>
      </w:pPr>
      <w:r w:rsidRPr="00E43AD2">
        <w:rPr>
          <w:rFonts w:ascii="Arial" w:hAnsi="Arial" w:cs="Arial"/>
          <w:sz w:val="20"/>
          <w:szCs w:val="20"/>
        </w:rPr>
        <w:t xml:space="preserve">Bhowmik, M., Roy, J., Badakhshan, K., Banerjee, R., Biswas, S., Mishra, R., &amp; Maity, S. P. (2024). </w:t>
      </w:r>
      <w:r w:rsidRPr="00E43AD2">
        <w:rPr>
          <w:rStyle w:val="Emphasis"/>
          <w:rFonts w:ascii="Arial" w:hAnsi="Arial" w:cs="Arial"/>
          <w:sz w:val="20"/>
          <w:szCs w:val="20"/>
        </w:rPr>
        <w:t>New trends of teaching, learning</w:t>
      </w:r>
      <w:r w:rsidR="004E47C7">
        <w:rPr>
          <w:rStyle w:val="Emphasis"/>
          <w:rFonts w:ascii="Arial" w:hAnsi="Arial" w:cs="Arial"/>
          <w:sz w:val="20"/>
          <w:szCs w:val="20"/>
        </w:rPr>
        <w:t>,</w:t>
      </w:r>
      <w:r w:rsidRPr="00E43AD2">
        <w:rPr>
          <w:rStyle w:val="Emphasis"/>
          <w:rFonts w:ascii="Arial" w:hAnsi="Arial" w:cs="Arial"/>
          <w:sz w:val="20"/>
          <w:szCs w:val="20"/>
        </w:rPr>
        <w:t xml:space="preserve"> and technology | Volume 1</w:t>
      </w:r>
      <w:r w:rsidRPr="00E43AD2">
        <w:rPr>
          <w:rFonts w:ascii="Arial" w:hAnsi="Arial" w:cs="Arial"/>
          <w:sz w:val="20"/>
          <w:szCs w:val="20"/>
        </w:rPr>
        <w:t xml:space="preserve">. REDSHINE Publication. </w:t>
      </w:r>
    </w:p>
    <w:p w14:paraId="024585FA" w14:textId="640F5DEF" w:rsidR="008957D8" w:rsidRPr="00E43AD2" w:rsidRDefault="008957D8" w:rsidP="00E43AD2">
      <w:pPr>
        <w:pStyle w:val="Bibliography"/>
        <w:numPr>
          <w:ilvl w:val="0"/>
          <w:numId w:val="41"/>
        </w:numPr>
        <w:spacing w:line="240" w:lineRule="auto"/>
        <w:jc w:val="both"/>
        <w:rPr>
          <w:rFonts w:ascii="Arial" w:hAnsi="Arial" w:cs="Arial"/>
          <w:sz w:val="20"/>
          <w:szCs w:val="20"/>
        </w:rPr>
      </w:pPr>
      <w:r w:rsidRPr="00E43AD2">
        <w:rPr>
          <w:rFonts w:ascii="Arial" w:hAnsi="Arial" w:cs="Arial"/>
          <w:sz w:val="20"/>
          <w:szCs w:val="20"/>
        </w:rPr>
        <w:t xml:space="preserve">Bhuiyan, M. I., &amp; Haque, M. A. (2024). NGOs’ initiatives and grassroots approach for </w:t>
      </w:r>
      <w:r w:rsidR="004E47C7">
        <w:rPr>
          <w:rFonts w:ascii="Arial" w:hAnsi="Arial" w:cs="Arial"/>
          <w:sz w:val="20"/>
          <w:szCs w:val="20"/>
        </w:rPr>
        <w:t>access</w:t>
      </w:r>
      <w:r w:rsidRPr="00E43AD2">
        <w:rPr>
          <w:rFonts w:ascii="Arial" w:hAnsi="Arial" w:cs="Arial"/>
          <w:sz w:val="20"/>
          <w:szCs w:val="20"/>
        </w:rPr>
        <w:t xml:space="preserve"> to health care services for the slum people in Dhaka. </w:t>
      </w:r>
      <w:r w:rsidRPr="00E43AD2">
        <w:rPr>
          <w:rFonts w:ascii="Arial" w:hAnsi="Arial" w:cs="Arial"/>
          <w:i/>
          <w:iCs/>
          <w:sz w:val="20"/>
          <w:szCs w:val="20"/>
        </w:rPr>
        <w:t>Frontiers in Health Services</w:t>
      </w:r>
      <w:r w:rsidRPr="00E43AD2">
        <w:rPr>
          <w:rFonts w:ascii="Arial" w:hAnsi="Arial" w:cs="Arial"/>
          <w:sz w:val="20"/>
          <w:szCs w:val="20"/>
        </w:rPr>
        <w:t xml:space="preserve">, </w:t>
      </w:r>
      <w:r w:rsidRPr="00E43AD2">
        <w:rPr>
          <w:rFonts w:ascii="Arial" w:hAnsi="Arial" w:cs="Arial"/>
          <w:i/>
          <w:iCs/>
          <w:sz w:val="20"/>
          <w:szCs w:val="20"/>
        </w:rPr>
        <w:t>4</w:t>
      </w:r>
      <w:r w:rsidRPr="00E43AD2">
        <w:rPr>
          <w:rFonts w:ascii="Arial" w:hAnsi="Arial" w:cs="Arial"/>
          <w:sz w:val="20"/>
          <w:szCs w:val="20"/>
        </w:rPr>
        <w:t xml:space="preserve">. </w:t>
      </w:r>
      <w:hyperlink r:id="rId22" w:history="1">
        <w:r w:rsidRPr="00E43AD2">
          <w:rPr>
            <w:rStyle w:val="Hyperlink"/>
            <w:rFonts w:ascii="Arial" w:hAnsi="Arial" w:cs="Arial"/>
            <w:color w:val="auto"/>
            <w:sz w:val="20"/>
            <w:szCs w:val="20"/>
            <w:u w:val="none"/>
          </w:rPr>
          <w:t>https://doi.org/10.3389/frhs.2024.1386698</w:t>
        </w:r>
      </w:hyperlink>
    </w:p>
    <w:p w14:paraId="403184E3" w14:textId="77777777" w:rsidR="008957D8" w:rsidRPr="00E43AD2" w:rsidRDefault="008957D8" w:rsidP="00E43AD2">
      <w:pPr>
        <w:pStyle w:val="Bibliography"/>
        <w:numPr>
          <w:ilvl w:val="0"/>
          <w:numId w:val="41"/>
        </w:numPr>
        <w:spacing w:line="240" w:lineRule="auto"/>
        <w:jc w:val="both"/>
        <w:rPr>
          <w:rStyle w:val="Hyperlink"/>
          <w:rFonts w:ascii="Arial" w:hAnsi="Arial" w:cs="Arial"/>
          <w:color w:val="auto"/>
          <w:sz w:val="20"/>
          <w:szCs w:val="20"/>
          <w:u w:val="none"/>
        </w:rPr>
      </w:pPr>
      <w:r w:rsidRPr="00E43AD2">
        <w:rPr>
          <w:rFonts w:ascii="Arial" w:hAnsi="Arial" w:cs="Arial"/>
          <w:sz w:val="20"/>
          <w:szCs w:val="20"/>
        </w:rPr>
        <w:t xml:space="preserve">Bidisha, S. H. (2023). Skilling Bangladesh: challenges and possibilities. </w:t>
      </w:r>
      <w:r w:rsidRPr="00E43AD2">
        <w:rPr>
          <w:rStyle w:val="Emphasis"/>
          <w:rFonts w:ascii="Arial" w:hAnsi="Arial" w:cs="Arial"/>
          <w:sz w:val="20"/>
          <w:szCs w:val="20"/>
        </w:rPr>
        <w:t>The Daily Star</w:t>
      </w:r>
      <w:r w:rsidRPr="00E43AD2">
        <w:rPr>
          <w:rFonts w:ascii="Arial" w:hAnsi="Arial" w:cs="Arial"/>
          <w:sz w:val="20"/>
          <w:szCs w:val="20"/>
        </w:rPr>
        <w:t xml:space="preserve">. </w:t>
      </w:r>
      <w:hyperlink r:id="rId23" w:history="1">
        <w:r w:rsidRPr="00E43AD2">
          <w:rPr>
            <w:rStyle w:val="Hyperlink"/>
            <w:rFonts w:ascii="Arial" w:hAnsi="Arial" w:cs="Arial"/>
            <w:color w:val="auto"/>
            <w:sz w:val="20"/>
            <w:szCs w:val="20"/>
            <w:u w:val="none"/>
          </w:rPr>
          <w:t>https://www.thedailystar.net/roundtables/news/skilling-bangladesh-challenges-and-possibilities-3264301</w:t>
        </w:r>
      </w:hyperlink>
    </w:p>
    <w:p w14:paraId="46C3D3BB" w14:textId="77777777" w:rsidR="008957D8" w:rsidRPr="00E43AD2" w:rsidRDefault="008957D8" w:rsidP="00E43AD2">
      <w:pPr>
        <w:pStyle w:val="Bibliography"/>
        <w:numPr>
          <w:ilvl w:val="0"/>
          <w:numId w:val="41"/>
        </w:numPr>
        <w:spacing w:line="240" w:lineRule="auto"/>
        <w:jc w:val="both"/>
        <w:rPr>
          <w:rStyle w:val="Hyperlink"/>
          <w:rFonts w:ascii="Arial" w:hAnsi="Arial" w:cs="Arial"/>
          <w:color w:val="auto"/>
          <w:sz w:val="20"/>
          <w:szCs w:val="20"/>
          <w:u w:val="none"/>
        </w:rPr>
      </w:pPr>
      <w:r w:rsidRPr="00E43AD2">
        <w:rPr>
          <w:rFonts w:ascii="Arial" w:hAnsi="Arial" w:cs="Arial"/>
          <w:sz w:val="20"/>
          <w:szCs w:val="20"/>
        </w:rPr>
        <w:t xml:space="preserve">Bidisha, S. H., &amp; Taposh, D. (2017). Demand and supply of skills for Bangladesh’s labour market. </w:t>
      </w:r>
      <w:r w:rsidRPr="00E43AD2">
        <w:rPr>
          <w:rStyle w:val="Emphasis"/>
          <w:rFonts w:ascii="Arial" w:hAnsi="Arial" w:cs="Arial"/>
          <w:sz w:val="20"/>
          <w:szCs w:val="20"/>
        </w:rPr>
        <w:t>The Financial Express</w:t>
      </w:r>
      <w:r w:rsidRPr="00E43AD2">
        <w:rPr>
          <w:rFonts w:ascii="Arial" w:hAnsi="Arial" w:cs="Arial"/>
          <w:sz w:val="20"/>
          <w:szCs w:val="20"/>
        </w:rPr>
        <w:t xml:space="preserve">. </w:t>
      </w:r>
      <w:hyperlink r:id="rId24" w:history="1">
        <w:r w:rsidRPr="00E43AD2">
          <w:rPr>
            <w:rStyle w:val="Hyperlink"/>
            <w:rFonts w:ascii="Arial" w:hAnsi="Arial" w:cs="Arial"/>
            <w:color w:val="auto"/>
            <w:sz w:val="20"/>
            <w:szCs w:val="20"/>
            <w:u w:val="none"/>
          </w:rPr>
          <w:t>https://today.thefinancialexpress.com.bd/anniversary-issue-1/demand-and-supply-of-skills-for-bangladeshs-labour-market-1510629307</w:t>
        </w:r>
      </w:hyperlink>
    </w:p>
    <w:p w14:paraId="619E808D" w14:textId="77777777" w:rsidR="008957D8" w:rsidRPr="00E43AD2" w:rsidRDefault="008957D8" w:rsidP="00E43AD2">
      <w:pPr>
        <w:pStyle w:val="NormalWeb"/>
        <w:numPr>
          <w:ilvl w:val="0"/>
          <w:numId w:val="41"/>
        </w:numPr>
        <w:shd w:val="clear" w:color="auto" w:fill="FFFFFF"/>
        <w:spacing w:before="0" w:beforeAutospacing="0" w:after="240" w:afterAutospacing="0"/>
        <w:ind w:right="75"/>
        <w:jc w:val="both"/>
        <w:rPr>
          <w:rFonts w:ascii="Arial" w:hAnsi="Arial" w:cs="Arial"/>
          <w:sz w:val="20"/>
          <w:szCs w:val="20"/>
        </w:rPr>
      </w:pPr>
      <w:r w:rsidRPr="00E43AD2">
        <w:rPr>
          <w:rFonts w:ascii="Arial" w:hAnsi="Arial" w:cs="Arial"/>
          <w:sz w:val="20"/>
          <w:szCs w:val="20"/>
        </w:rPr>
        <w:t>Bodi, D. C. (2024). Challenges and opportunities of non-governmental organizations. </w:t>
      </w:r>
      <w:r w:rsidRPr="00E43AD2">
        <w:rPr>
          <w:rStyle w:val="Emphasis"/>
          <w:rFonts w:ascii="Arial" w:hAnsi="Arial" w:cs="Arial"/>
          <w:sz w:val="20"/>
          <w:szCs w:val="20"/>
        </w:rPr>
        <w:t>Bulletin of the Transilvania University of Braşov. Series VII: Social Sciences • Law</w:t>
      </w:r>
      <w:r w:rsidRPr="00E43AD2">
        <w:rPr>
          <w:rFonts w:ascii="Arial" w:hAnsi="Arial" w:cs="Arial"/>
          <w:sz w:val="20"/>
          <w:szCs w:val="20"/>
        </w:rPr>
        <w:t>, 223-230. </w:t>
      </w:r>
      <w:hyperlink r:id="rId25" w:history="1">
        <w:r w:rsidRPr="00E43AD2">
          <w:rPr>
            <w:rStyle w:val="Hyperlink"/>
            <w:rFonts w:ascii="Arial" w:hAnsi="Arial" w:cs="Arial"/>
            <w:color w:val="auto"/>
            <w:sz w:val="20"/>
            <w:szCs w:val="20"/>
            <w:u w:val="none"/>
          </w:rPr>
          <w:t>https://doi.org/10.31926/but.ssl.2023.16.65.2.9</w:t>
        </w:r>
      </w:hyperlink>
    </w:p>
    <w:p w14:paraId="18B69657" w14:textId="77777777" w:rsidR="008957D8" w:rsidRPr="00E43AD2" w:rsidRDefault="008957D8" w:rsidP="00E43AD2">
      <w:pPr>
        <w:pStyle w:val="Bibliography"/>
        <w:numPr>
          <w:ilvl w:val="0"/>
          <w:numId w:val="41"/>
        </w:numPr>
        <w:spacing w:line="240" w:lineRule="auto"/>
        <w:jc w:val="both"/>
        <w:rPr>
          <w:rFonts w:ascii="Arial" w:hAnsi="Arial" w:cs="Arial"/>
          <w:sz w:val="20"/>
          <w:szCs w:val="20"/>
        </w:rPr>
      </w:pPr>
      <w:r w:rsidRPr="00E43AD2">
        <w:rPr>
          <w:rFonts w:ascii="Arial" w:hAnsi="Arial" w:cs="Arial"/>
          <w:sz w:val="20"/>
          <w:szCs w:val="20"/>
        </w:rPr>
        <w:t xml:space="preserve">Braun, V., &amp; Clarke, V. (2006). Using thematic analysis in psychology. Qualitative Research in Psychology, 3(2), 77-101. </w:t>
      </w:r>
      <w:hyperlink r:id="rId26" w:history="1">
        <w:r w:rsidRPr="00E43AD2">
          <w:rPr>
            <w:rStyle w:val="Hyperlink"/>
            <w:rFonts w:ascii="Arial" w:hAnsi="Arial" w:cs="Arial"/>
            <w:color w:val="auto"/>
            <w:sz w:val="20"/>
            <w:szCs w:val="20"/>
            <w:u w:val="none"/>
          </w:rPr>
          <w:t>https://doi.org/10.1191/1478088706qp063oa</w:t>
        </w:r>
      </w:hyperlink>
    </w:p>
    <w:p w14:paraId="2FB23769" w14:textId="77777777" w:rsidR="008957D8" w:rsidRPr="00E43AD2" w:rsidRDefault="008957D8" w:rsidP="00E43AD2">
      <w:pPr>
        <w:pStyle w:val="NormalWeb"/>
        <w:numPr>
          <w:ilvl w:val="0"/>
          <w:numId w:val="41"/>
        </w:numPr>
        <w:shd w:val="clear" w:color="auto" w:fill="FFFFFF"/>
        <w:spacing w:before="0" w:beforeAutospacing="0" w:after="240" w:afterAutospacing="0"/>
        <w:ind w:right="75"/>
        <w:jc w:val="both"/>
        <w:rPr>
          <w:rFonts w:ascii="Arial" w:hAnsi="Arial" w:cs="Arial"/>
          <w:sz w:val="20"/>
          <w:szCs w:val="20"/>
        </w:rPr>
      </w:pPr>
      <w:r w:rsidRPr="00E43AD2">
        <w:rPr>
          <w:rFonts w:ascii="Arial" w:hAnsi="Arial" w:cs="Arial"/>
          <w:sz w:val="20"/>
          <w:szCs w:val="20"/>
        </w:rPr>
        <w:t>Braun, V., &amp; Clarke, V. (2021). </w:t>
      </w:r>
      <w:r w:rsidRPr="00E43AD2">
        <w:rPr>
          <w:rStyle w:val="Emphasis"/>
          <w:rFonts w:ascii="Arial" w:hAnsi="Arial" w:cs="Arial"/>
          <w:sz w:val="20"/>
          <w:szCs w:val="20"/>
        </w:rPr>
        <w:t>Thematic analysis: A practical guide</w:t>
      </w:r>
      <w:r w:rsidRPr="00E43AD2">
        <w:rPr>
          <w:rFonts w:ascii="Arial" w:hAnsi="Arial" w:cs="Arial"/>
          <w:sz w:val="20"/>
          <w:szCs w:val="20"/>
        </w:rPr>
        <w:t>. SAGE.</w:t>
      </w:r>
    </w:p>
    <w:p w14:paraId="63048CA3" w14:textId="77777777" w:rsidR="008957D8" w:rsidRPr="00E43AD2" w:rsidRDefault="008957D8" w:rsidP="00E43AD2">
      <w:pPr>
        <w:pStyle w:val="Bibliography"/>
        <w:numPr>
          <w:ilvl w:val="0"/>
          <w:numId w:val="41"/>
        </w:numPr>
        <w:spacing w:line="240" w:lineRule="auto"/>
        <w:jc w:val="both"/>
        <w:rPr>
          <w:rFonts w:ascii="Arial" w:hAnsi="Arial" w:cs="Arial"/>
          <w:sz w:val="20"/>
          <w:szCs w:val="20"/>
        </w:rPr>
      </w:pPr>
      <w:r w:rsidRPr="00E43AD2">
        <w:rPr>
          <w:rFonts w:ascii="Arial" w:hAnsi="Arial" w:cs="Arial"/>
          <w:sz w:val="20"/>
          <w:szCs w:val="20"/>
        </w:rPr>
        <w:t xml:space="preserve">Brunello, G., &amp; Wruuck, P. (2019). Skill shortages and skill mismatch in Europe: A review of the literature. </w:t>
      </w:r>
      <w:r w:rsidRPr="00E43AD2">
        <w:rPr>
          <w:rFonts w:ascii="Arial" w:hAnsi="Arial" w:cs="Arial"/>
          <w:i/>
          <w:iCs/>
          <w:sz w:val="20"/>
          <w:szCs w:val="20"/>
        </w:rPr>
        <w:t>SSRN Electronic Journal</w:t>
      </w:r>
      <w:r w:rsidRPr="00E43AD2">
        <w:rPr>
          <w:rFonts w:ascii="Arial" w:hAnsi="Arial" w:cs="Arial"/>
          <w:sz w:val="20"/>
          <w:szCs w:val="20"/>
        </w:rPr>
        <w:t xml:space="preserve">. </w:t>
      </w:r>
      <w:hyperlink r:id="rId27" w:history="1">
        <w:r w:rsidRPr="00E43AD2">
          <w:rPr>
            <w:rStyle w:val="Hyperlink"/>
            <w:rFonts w:ascii="Arial" w:hAnsi="Arial" w:cs="Arial"/>
            <w:color w:val="auto"/>
            <w:sz w:val="20"/>
            <w:szCs w:val="20"/>
            <w:u w:val="none"/>
          </w:rPr>
          <w:t>https://doi.org/10.2139/ssrn.3390340</w:t>
        </w:r>
      </w:hyperlink>
    </w:p>
    <w:p w14:paraId="40942CB8" w14:textId="77777777" w:rsidR="008957D8" w:rsidRPr="00E43AD2" w:rsidRDefault="008957D8" w:rsidP="00E43AD2">
      <w:pPr>
        <w:pStyle w:val="Bibliography"/>
        <w:numPr>
          <w:ilvl w:val="0"/>
          <w:numId w:val="41"/>
        </w:numPr>
        <w:spacing w:line="240" w:lineRule="auto"/>
        <w:jc w:val="both"/>
        <w:rPr>
          <w:rFonts w:ascii="Arial" w:hAnsi="Arial" w:cs="Arial"/>
          <w:sz w:val="20"/>
          <w:szCs w:val="20"/>
        </w:rPr>
      </w:pPr>
      <w:r w:rsidRPr="00E43AD2">
        <w:rPr>
          <w:rFonts w:ascii="Arial" w:hAnsi="Arial" w:cs="Arial"/>
          <w:sz w:val="20"/>
          <w:szCs w:val="20"/>
        </w:rPr>
        <w:t>Creswell, J. W. (2012). Educational research: Planning, conducting, and evaluating quantitative and qualitative research.</w:t>
      </w:r>
    </w:p>
    <w:p w14:paraId="0F847114" w14:textId="77777777" w:rsidR="008957D8" w:rsidRPr="00E43AD2" w:rsidRDefault="008957D8" w:rsidP="00E43AD2">
      <w:pPr>
        <w:pStyle w:val="Bibliography"/>
        <w:numPr>
          <w:ilvl w:val="0"/>
          <w:numId w:val="41"/>
        </w:numPr>
        <w:spacing w:line="240" w:lineRule="auto"/>
        <w:jc w:val="both"/>
        <w:rPr>
          <w:rFonts w:ascii="Arial" w:hAnsi="Arial" w:cs="Arial"/>
          <w:sz w:val="20"/>
          <w:szCs w:val="20"/>
        </w:rPr>
      </w:pPr>
      <w:r w:rsidRPr="00E43AD2">
        <w:rPr>
          <w:rFonts w:ascii="Arial" w:hAnsi="Arial" w:cs="Arial"/>
          <w:sz w:val="20"/>
          <w:szCs w:val="20"/>
        </w:rPr>
        <w:lastRenderedPageBreak/>
        <w:t xml:space="preserve">Creswell, J. W., &amp; Poth, C. N. (2017). </w:t>
      </w:r>
      <w:r w:rsidRPr="00E43AD2">
        <w:rPr>
          <w:rFonts w:ascii="Arial" w:hAnsi="Arial" w:cs="Arial"/>
          <w:i/>
          <w:iCs/>
          <w:sz w:val="20"/>
          <w:szCs w:val="20"/>
        </w:rPr>
        <w:t>Qualitative Inquiry and research design: choosing among five approaches</w:t>
      </w:r>
      <w:r w:rsidRPr="00E43AD2">
        <w:rPr>
          <w:rFonts w:ascii="Arial" w:hAnsi="Arial" w:cs="Arial"/>
          <w:sz w:val="20"/>
          <w:szCs w:val="20"/>
        </w:rPr>
        <w:t xml:space="preserve">. </w:t>
      </w:r>
      <w:hyperlink r:id="rId28" w:history="1">
        <w:r w:rsidRPr="00E43AD2">
          <w:rPr>
            <w:rStyle w:val="Hyperlink"/>
            <w:rFonts w:ascii="Arial" w:hAnsi="Arial" w:cs="Arial"/>
            <w:color w:val="auto"/>
            <w:sz w:val="20"/>
            <w:szCs w:val="20"/>
            <w:u w:val="none"/>
          </w:rPr>
          <w:t>https://openlibrary.org/books/OL28633749M/Qualitative_Inquiry_and_Research_Design</w:t>
        </w:r>
      </w:hyperlink>
    </w:p>
    <w:p w14:paraId="66F2C4C2" w14:textId="77777777" w:rsidR="008957D8" w:rsidRPr="00E43AD2" w:rsidRDefault="008957D8" w:rsidP="00E43AD2">
      <w:pPr>
        <w:pStyle w:val="NormalWeb"/>
        <w:numPr>
          <w:ilvl w:val="0"/>
          <w:numId w:val="41"/>
        </w:numPr>
        <w:shd w:val="clear" w:color="auto" w:fill="FFFFFF"/>
        <w:spacing w:before="0" w:beforeAutospacing="0" w:after="240" w:afterAutospacing="0"/>
        <w:ind w:right="75"/>
        <w:jc w:val="both"/>
        <w:rPr>
          <w:rFonts w:ascii="Arial" w:hAnsi="Arial" w:cs="Arial"/>
          <w:sz w:val="20"/>
          <w:szCs w:val="20"/>
        </w:rPr>
      </w:pPr>
      <w:r w:rsidRPr="00E43AD2">
        <w:rPr>
          <w:rFonts w:ascii="Arial" w:hAnsi="Arial" w:cs="Arial"/>
          <w:sz w:val="20"/>
          <w:szCs w:val="20"/>
        </w:rPr>
        <w:t>Creswell, J. W., &amp; Poth, C. N. (2024). </w:t>
      </w:r>
      <w:r w:rsidRPr="00E43AD2">
        <w:rPr>
          <w:rStyle w:val="Emphasis"/>
          <w:rFonts w:ascii="Arial" w:hAnsi="Arial" w:cs="Arial"/>
          <w:sz w:val="20"/>
          <w:szCs w:val="20"/>
        </w:rPr>
        <w:t>Qualitative inquiry and research design: Choosing among five approaches</w:t>
      </w:r>
      <w:r w:rsidRPr="00E43AD2">
        <w:rPr>
          <w:rFonts w:ascii="Arial" w:hAnsi="Arial" w:cs="Arial"/>
          <w:sz w:val="20"/>
          <w:szCs w:val="20"/>
        </w:rPr>
        <w:t>. SAGE Publications.</w:t>
      </w:r>
    </w:p>
    <w:p w14:paraId="0A734509" w14:textId="698B15B3" w:rsidR="008957D8" w:rsidRPr="00E43AD2" w:rsidRDefault="008957D8" w:rsidP="00E43AD2">
      <w:pPr>
        <w:pStyle w:val="Bibliography"/>
        <w:numPr>
          <w:ilvl w:val="0"/>
          <w:numId w:val="41"/>
        </w:numPr>
        <w:spacing w:line="240" w:lineRule="auto"/>
        <w:jc w:val="both"/>
        <w:rPr>
          <w:rStyle w:val="Hyperlink"/>
          <w:rFonts w:ascii="Arial" w:hAnsi="Arial" w:cs="Arial"/>
          <w:color w:val="auto"/>
          <w:sz w:val="20"/>
          <w:szCs w:val="20"/>
          <w:u w:val="none"/>
        </w:rPr>
      </w:pPr>
      <w:r w:rsidRPr="00E43AD2">
        <w:rPr>
          <w:rFonts w:ascii="Arial" w:hAnsi="Arial" w:cs="Arial"/>
          <w:sz w:val="20"/>
          <w:szCs w:val="20"/>
        </w:rPr>
        <w:t xml:space="preserve">Dodiya, J., Panigrahy, S. R., Nayak, A. K., &amp; Mohapatra, A. (2022). </w:t>
      </w:r>
      <w:r w:rsidR="004E47C7">
        <w:rPr>
          <w:rFonts w:ascii="Arial" w:hAnsi="Arial" w:cs="Arial"/>
          <w:sz w:val="20"/>
          <w:szCs w:val="20"/>
        </w:rPr>
        <w:t>Socio-economic</w:t>
      </w:r>
      <w:r w:rsidRPr="00E43AD2">
        <w:rPr>
          <w:rFonts w:ascii="Arial" w:hAnsi="Arial" w:cs="Arial"/>
          <w:sz w:val="20"/>
          <w:szCs w:val="20"/>
        </w:rPr>
        <w:t xml:space="preserve"> impact of skill development training program on employment status of rural youth: A case of RSETI, Gujarat. </w:t>
      </w:r>
      <w:r w:rsidRPr="00E43AD2">
        <w:rPr>
          <w:rStyle w:val="Emphasis"/>
          <w:rFonts w:ascii="Arial" w:hAnsi="Arial" w:cs="Arial"/>
          <w:sz w:val="20"/>
          <w:szCs w:val="20"/>
        </w:rPr>
        <w:t>Journal of Experimental Agriculture International</w:t>
      </w:r>
      <w:r w:rsidRPr="00E43AD2">
        <w:rPr>
          <w:rFonts w:ascii="Arial" w:hAnsi="Arial" w:cs="Arial"/>
          <w:sz w:val="20"/>
          <w:szCs w:val="20"/>
        </w:rPr>
        <w:t xml:space="preserve">, </w:t>
      </w:r>
      <w:r w:rsidRPr="00E43AD2">
        <w:rPr>
          <w:rStyle w:val="Emphasis"/>
          <w:rFonts w:ascii="Arial" w:hAnsi="Arial" w:cs="Arial"/>
          <w:sz w:val="20"/>
          <w:szCs w:val="20"/>
        </w:rPr>
        <w:t>44</w:t>
      </w:r>
      <w:r w:rsidRPr="00E43AD2">
        <w:rPr>
          <w:rFonts w:ascii="Arial" w:hAnsi="Arial" w:cs="Arial"/>
          <w:sz w:val="20"/>
          <w:szCs w:val="20"/>
        </w:rPr>
        <w:t xml:space="preserve">(9), 144-151. </w:t>
      </w:r>
      <w:hyperlink r:id="rId29" w:history="1">
        <w:r w:rsidRPr="00E43AD2">
          <w:rPr>
            <w:rStyle w:val="Hyperlink"/>
            <w:rFonts w:ascii="Arial" w:hAnsi="Arial" w:cs="Arial"/>
            <w:color w:val="auto"/>
            <w:sz w:val="20"/>
            <w:szCs w:val="20"/>
            <w:u w:val="none"/>
          </w:rPr>
          <w:t>https://doi.org/10.9734/jeai/2022/v44i930859</w:t>
        </w:r>
      </w:hyperlink>
    </w:p>
    <w:p w14:paraId="032C15BB" w14:textId="77777777" w:rsidR="008957D8" w:rsidRPr="00E43AD2" w:rsidRDefault="008957D8" w:rsidP="00E43AD2">
      <w:pPr>
        <w:pStyle w:val="Bibliography"/>
        <w:numPr>
          <w:ilvl w:val="0"/>
          <w:numId w:val="41"/>
        </w:numPr>
        <w:spacing w:line="240" w:lineRule="auto"/>
        <w:jc w:val="both"/>
        <w:rPr>
          <w:rStyle w:val="Hyperlink"/>
          <w:rFonts w:ascii="Arial" w:hAnsi="Arial" w:cs="Arial"/>
          <w:color w:val="auto"/>
          <w:sz w:val="20"/>
          <w:szCs w:val="20"/>
          <w:u w:val="none"/>
        </w:rPr>
      </w:pPr>
      <w:r w:rsidRPr="00E43AD2">
        <w:rPr>
          <w:rFonts w:ascii="Arial" w:hAnsi="Arial" w:cs="Arial"/>
          <w:sz w:val="20"/>
          <w:szCs w:val="20"/>
        </w:rPr>
        <w:t xml:space="preserve">Hasan, M., &amp; Khan, M. S. (2020). The role of skill training in socio-economic development in developing countries. </w:t>
      </w:r>
      <w:r w:rsidRPr="00E43AD2">
        <w:rPr>
          <w:rStyle w:val="Emphasis"/>
          <w:rFonts w:ascii="Arial" w:hAnsi="Arial" w:cs="Arial"/>
          <w:sz w:val="20"/>
          <w:szCs w:val="20"/>
        </w:rPr>
        <w:t>Advances in Business Strategy and Competitive Advantage</w:t>
      </w:r>
      <w:r w:rsidRPr="00E43AD2">
        <w:rPr>
          <w:rFonts w:ascii="Arial" w:hAnsi="Arial" w:cs="Arial"/>
          <w:sz w:val="20"/>
          <w:szCs w:val="20"/>
        </w:rPr>
        <w:t xml:space="preserve">, 141-162. </w:t>
      </w:r>
      <w:hyperlink r:id="rId30" w:history="1">
        <w:r w:rsidRPr="00E43AD2">
          <w:rPr>
            <w:rStyle w:val="Hyperlink"/>
            <w:rFonts w:ascii="Arial" w:hAnsi="Arial" w:cs="Arial"/>
            <w:color w:val="auto"/>
            <w:sz w:val="20"/>
            <w:szCs w:val="20"/>
            <w:u w:val="none"/>
          </w:rPr>
          <w:t>https://doi.org/10.4018/978-1-5225-4145-5.ch006</w:t>
        </w:r>
      </w:hyperlink>
    </w:p>
    <w:p w14:paraId="4D4A67E5" w14:textId="77777777" w:rsidR="008957D8" w:rsidRPr="00E43AD2" w:rsidRDefault="008957D8" w:rsidP="00E43AD2">
      <w:pPr>
        <w:pStyle w:val="Bibliography"/>
        <w:numPr>
          <w:ilvl w:val="0"/>
          <w:numId w:val="41"/>
        </w:numPr>
        <w:spacing w:line="240" w:lineRule="auto"/>
        <w:jc w:val="both"/>
        <w:rPr>
          <w:rFonts w:ascii="Arial" w:hAnsi="Arial" w:cs="Arial"/>
          <w:sz w:val="20"/>
          <w:szCs w:val="20"/>
        </w:rPr>
      </w:pPr>
      <w:r w:rsidRPr="00E43AD2">
        <w:rPr>
          <w:rFonts w:ascii="Arial" w:hAnsi="Arial" w:cs="Arial"/>
          <w:sz w:val="20"/>
          <w:szCs w:val="20"/>
        </w:rPr>
        <w:t xml:space="preserve">Hochreiter, K. (2013). Effective and sustainable programs of change: A case study of Gulu women’s economic development and globalization (GWED-G). </w:t>
      </w:r>
      <w:r w:rsidRPr="00E43AD2">
        <w:rPr>
          <w:rStyle w:val="Emphasis"/>
          <w:rFonts w:ascii="Arial" w:hAnsi="Arial" w:cs="Arial"/>
          <w:sz w:val="20"/>
          <w:szCs w:val="20"/>
        </w:rPr>
        <w:t>SIT Digital Collections</w:t>
      </w:r>
      <w:r w:rsidRPr="00E43AD2">
        <w:rPr>
          <w:rFonts w:ascii="Arial" w:hAnsi="Arial" w:cs="Arial"/>
          <w:sz w:val="20"/>
          <w:szCs w:val="20"/>
        </w:rPr>
        <w:t xml:space="preserve">. </w:t>
      </w:r>
      <w:hyperlink r:id="rId31" w:history="1">
        <w:r w:rsidRPr="00E43AD2">
          <w:rPr>
            <w:rStyle w:val="Hyperlink"/>
            <w:rFonts w:ascii="Arial" w:hAnsi="Arial" w:cs="Arial"/>
            <w:color w:val="auto"/>
            <w:sz w:val="20"/>
            <w:szCs w:val="20"/>
            <w:u w:val="none"/>
          </w:rPr>
          <w:t>https://digitalcollections.sit.edu/isp_collection/1527</w:t>
        </w:r>
      </w:hyperlink>
    </w:p>
    <w:p w14:paraId="3A80A88A" w14:textId="77777777" w:rsidR="008957D8" w:rsidRPr="00E43AD2" w:rsidRDefault="008957D8" w:rsidP="00E43AD2">
      <w:pPr>
        <w:pStyle w:val="Bibliography"/>
        <w:numPr>
          <w:ilvl w:val="0"/>
          <w:numId w:val="41"/>
        </w:numPr>
        <w:spacing w:line="240" w:lineRule="auto"/>
        <w:jc w:val="both"/>
        <w:rPr>
          <w:rStyle w:val="Hyperlink"/>
          <w:rFonts w:ascii="Arial" w:hAnsi="Arial" w:cs="Arial"/>
          <w:color w:val="auto"/>
          <w:sz w:val="20"/>
          <w:szCs w:val="20"/>
          <w:u w:val="none"/>
        </w:rPr>
      </w:pPr>
      <w:r w:rsidRPr="00E43AD2">
        <w:rPr>
          <w:rFonts w:ascii="Arial" w:hAnsi="Arial" w:cs="Arial"/>
          <w:sz w:val="20"/>
          <w:szCs w:val="20"/>
        </w:rPr>
        <w:t xml:space="preserve">Islam, M. R., &amp; Morgan, W. J. (2011). Non-governmental organizations in Bangladesh: Their contribution to social capital development and community empowerment. </w:t>
      </w:r>
      <w:r w:rsidRPr="00E43AD2">
        <w:rPr>
          <w:rStyle w:val="Emphasis"/>
          <w:rFonts w:ascii="Arial" w:hAnsi="Arial" w:cs="Arial"/>
          <w:sz w:val="20"/>
          <w:szCs w:val="20"/>
        </w:rPr>
        <w:t>Community Development Journal</w:t>
      </w:r>
      <w:r w:rsidRPr="00E43AD2">
        <w:rPr>
          <w:rFonts w:ascii="Arial" w:hAnsi="Arial" w:cs="Arial"/>
          <w:sz w:val="20"/>
          <w:szCs w:val="20"/>
        </w:rPr>
        <w:t xml:space="preserve">, </w:t>
      </w:r>
      <w:r w:rsidRPr="00E43AD2">
        <w:rPr>
          <w:rStyle w:val="Emphasis"/>
          <w:rFonts w:ascii="Arial" w:hAnsi="Arial" w:cs="Arial"/>
          <w:sz w:val="20"/>
          <w:szCs w:val="20"/>
        </w:rPr>
        <w:t>47</w:t>
      </w:r>
      <w:r w:rsidRPr="00E43AD2">
        <w:rPr>
          <w:rFonts w:ascii="Arial" w:hAnsi="Arial" w:cs="Arial"/>
          <w:sz w:val="20"/>
          <w:szCs w:val="20"/>
        </w:rPr>
        <w:t xml:space="preserve">(3), 369-385. </w:t>
      </w:r>
      <w:hyperlink r:id="rId32" w:history="1">
        <w:r w:rsidRPr="00E43AD2">
          <w:rPr>
            <w:rStyle w:val="Hyperlink"/>
            <w:rFonts w:ascii="Arial" w:hAnsi="Arial" w:cs="Arial"/>
            <w:color w:val="auto"/>
            <w:sz w:val="20"/>
            <w:szCs w:val="20"/>
            <w:u w:val="none"/>
          </w:rPr>
          <w:t>https://doi.org/10.1093/cdj/bsr024</w:t>
        </w:r>
      </w:hyperlink>
    </w:p>
    <w:p w14:paraId="74CE99A2" w14:textId="77777777" w:rsidR="008957D8" w:rsidRPr="00E43AD2" w:rsidRDefault="008957D8" w:rsidP="00E43AD2">
      <w:pPr>
        <w:pStyle w:val="NormalWeb"/>
        <w:numPr>
          <w:ilvl w:val="0"/>
          <w:numId w:val="41"/>
        </w:numPr>
        <w:shd w:val="clear" w:color="auto" w:fill="FFFFFF"/>
        <w:spacing w:before="0" w:beforeAutospacing="0" w:after="240" w:afterAutospacing="0"/>
        <w:ind w:right="75"/>
        <w:jc w:val="both"/>
        <w:rPr>
          <w:rFonts w:ascii="Arial" w:hAnsi="Arial" w:cs="Arial"/>
          <w:sz w:val="20"/>
          <w:szCs w:val="20"/>
        </w:rPr>
      </w:pPr>
      <w:r w:rsidRPr="00E43AD2">
        <w:rPr>
          <w:rFonts w:ascii="Arial" w:hAnsi="Arial" w:cs="Arial"/>
          <w:sz w:val="20"/>
          <w:szCs w:val="20"/>
        </w:rPr>
        <w:t>Jakia, U., Hosain, M. S., &amp; Hossin, M. A. (2020). The role of NGOs in sustainable socio-economic development of rural poor: Evidence from Bangladesh. </w:t>
      </w:r>
      <w:r w:rsidRPr="00E43AD2">
        <w:rPr>
          <w:rStyle w:val="Emphasis"/>
          <w:rFonts w:ascii="Arial" w:hAnsi="Arial" w:cs="Arial"/>
          <w:sz w:val="20"/>
          <w:szCs w:val="20"/>
        </w:rPr>
        <w:t>South Asian Journal of Social Studies and Economics</w:t>
      </w:r>
      <w:r w:rsidRPr="00E43AD2">
        <w:rPr>
          <w:rFonts w:ascii="Arial" w:hAnsi="Arial" w:cs="Arial"/>
          <w:sz w:val="20"/>
          <w:szCs w:val="20"/>
        </w:rPr>
        <w:t>, 36-49. </w:t>
      </w:r>
      <w:hyperlink r:id="rId33" w:history="1">
        <w:r w:rsidRPr="00E43AD2">
          <w:rPr>
            <w:rStyle w:val="Hyperlink"/>
            <w:rFonts w:ascii="Arial" w:hAnsi="Arial" w:cs="Arial"/>
            <w:color w:val="auto"/>
            <w:sz w:val="20"/>
            <w:szCs w:val="20"/>
            <w:u w:val="none"/>
          </w:rPr>
          <w:t>https://doi.org/10.9734/sajsse/2020/v6i430176</w:t>
        </w:r>
      </w:hyperlink>
    </w:p>
    <w:p w14:paraId="34E8E472" w14:textId="77777777" w:rsidR="008957D8" w:rsidRPr="00E43AD2" w:rsidRDefault="008957D8" w:rsidP="00E43AD2">
      <w:pPr>
        <w:pStyle w:val="NormalWeb"/>
        <w:numPr>
          <w:ilvl w:val="0"/>
          <w:numId w:val="41"/>
        </w:numPr>
        <w:shd w:val="clear" w:color="auto" w:fill="FFFFFF"/>
        <w:spacing w:before="0" w:beforeAutospacing="0" w:after="240" w:afterAutospacing="0"/>
        <w:ind w:right="75"/>
        <w:jc w:val="both"/>
        <w:rPr>
          <w:rFonts w:ascii="Arial" w:hAnsi="Arial" w:cs="Arial"/>
          <w:sz w:val="20"/>
          <w:szCs w:val="20"/>
        </w:rPr>
      </w:pPr>
      <w:r w:rsidRPr="00E43AD2">
        <w:rPr>
          <w:rFonts w:ascii="Arial" w:hAnsi="Arial" w:cs="Arial"/>
          <w:sz w:val="20"/>
          <w:szCs w:val="20"/>
        </w:rPr>
        <w:t>Jha, S., &amp; Pal, A. (2025). Examining the role of NGOs in women's empowerment. </w:t>
      </w:r>
      <w:r w:rsidRPr="00E43AD2">
        <w:rPr>
          <w:rStyle w:val="Emphasis"/>
          <w:rFonts w:ascii="Arial" w:hAnsi="Arial" w:cs="Arial"/>
          <w:sz w:val="20"/>
          <w:szCs w:val="20"/>
        </w:rPr>
        <w:t>Advances in Research</w:t>
      </w:r>
      <w:r w:rsidRPr="00E43AD2">
        <w:rPr>
          <w:rFonts w:ascii="Arial" w:hAnsi="Arial" w:cs="Arial"/>
          <w:sz w:val="20"/>
          <w:szCs w:val="20"/>
        </w:rPr>
        <w:t>, </w:t>
      </w:r>
      <w:r w:rsidRPr="00E43AD2">
        <w:rPr>
          <w:rStyle w:val="Emphasis"/>
          <w:rFonts w:ascii="Arial" w:hAnsi="Arial" w:cs="Arial"/>
          <w:sz w:val="20"/>
          <w:szCs w:val="20"/>
        </w:rPr>
        <w:t>26</w:t>
      </w:r>
      <w:r w:rsidRPr="00E43AD2">
        <w:rPr>
          <w:rFonts w:ascii="Arial" w:hAnsi="Arial" w:cs="Arial"/>
          <w:sz w:val="20"/>
          <w:szCs w:val="20"/>
        </w:rPr>
        <w:t>(5), 23-31. </w:t>
      </w:r>
      <w:hyperlink r:id="rId34" w:history="1">
        <w:r w:rsidRPr="00E43AD2">
          <w:rPr>
            <w:rStyle w:val="Hyperlink"/>
            <w:rFonts w:ascii="Arial" w:hAnsi="Arial" w:cs="Arial"/>
            <w:color w:val="auto"/>
            <w:sz w:val="20"/>
            <w:szCs w:val="20"/>
            <w:u w:val="none"/>
          </w:rPr>
          <w:t>https://doi.org/10.9734/air/2025/v26i51461</w:t>
        </w:r>
      </w:hyperlink>
    </w:p>
    <w:p w14:paraId="6590C859" w14:textId="3A8FE36D" w:rsidR="008957D8" w:rsidRPr="00E43AD2" w:rsidRDefault="008957D8" w:rsidP="00E43AD2">
      <w:pPr>
        <w:pStyle w:val="Bibliography"/>
        <w:numPr>
          <w:ilvl w:val="0"/>
          <w:numId w:val="41"/>
        </w:numPr>
        <w:spacing w:line="240" w:lineRule="auto"/>
        <w:jc w:val="both"/>
        <w:rPr>
          <w:rStyle w:val="Hyperlink"/>
          <w:rFonts w:ascii="Arial" w:hAnsi="Arial" w:cs="Arial"/>
          <w:color w:val="auto"/>
          <w:sz w:val="20"/>
          <w:szCs w:val="20"/>
          <w:u w:val="none"/>
        </w:rPr>
      </w:pPr>
      <w:r w:rsidRPr="00E43AD2">
        <w:rPr>
          <w:rFonts w:ascii="Arial" w:hAnsi="Arial" w:cs="Arial"/>
          <w:sz w:val="20"/>
          <w:szCs w:val="20"/>
        </w:rPr>
        <w:t xml:space="preserve">Joyson, P. C., Padmanabha, C. H., &amp; Seema, P. V. (2023). </w:t>
      </w:r>
      <w:r w:rsidR="004E47C7">
        <w:rPr>
          <w:rFonts w:ascii="Arial" w:hAnsi="Arial" w:cs="Arial"/>
          <w:sz w:val="20"/>
          <w:szCs w:val="20"/>
        </w:rPr>
        <w:t>Women's</w:t>
      </w:r>
      <w:r w:rsidRPr="00E43AD2">
        <w:rPr>
          <w:rFonts w:ascii="Arial" w:hAnsi="Arial" w:cs="Arial"/>
          <w:sz w:val="20"/>
          <w:szCs w:val="20"/>
        </w:rPr>
        <w:t xml:space="preserve"> skill development: The path to economic change and sustainability. </w:t>
      </w:r>
      <w:r w:rsidRPr="00E43AD2">
        <w:rPr>
          <w:rStyle w:val="Emphasis"/>
          <w:rFonts w:ascii="Arial" w:hAnsi="Arial" w:cs="Arial"/>
          <w:sz w:val="20"/>
          <w:szCs w:val="20"/>
        </w:rPr>
        <w:t>i-manager's Journal on Humanities &amp; Social Sciences</w:t>
      </w:r>
      <w:r w:rsidRPr="00E43AD2">
        <w:rPr>
          <w:rFonts w:ascii="Arial" w:hAnsi="Arial" w:cs="Arial"/>
          <w:sz w:val="20"/>
          <w:szCs w:val="20"/>
        </w:rPr>
        <w:t xml:space="preserve">, </w:t>
      </w:r>
      <w:r w:rsidRPr="00E43AD2">
        <w:rPr>
          <w:rStyle w:val="Emphasis"/>
          <w:rFonts w:ascii="Arial" w:hAnsi="Arial" w:cs="Arial"/>
          <w:sz w:val="20"/>
          <w:szCs w:val="20"/>
        </w:rPr>
        <w:t>3</w:t>
      </w:r>
      <w:r w:rsidRPr="00E43AD2">
        <w:rPr>
          <w:rFonts w:ascii="Arial" w:hAnsi="Arial" w:cs="Arial"/>
          <w:sz w:val="20"/>
          <w:szCs w:val="20"/>
        </w:rPr>
        <w:t xml:space="preserve">(3), 7. </w:t>
      </w:r>
      <w:hyperlink r:id="rId35" w:history="1">
        <w:r w:rsidRPr="00E43AD2">
          <w:rPr>
            <w:rStyle w:val="Hyperlink"/>
            <w:rFonts w:ascii="Arial" w:hAnsi="Arial" w:cs="Arial"/>
            <w:color w:val="auto"/>
            <w:sz w:val="20"/>
            <w:szCs w:val="20"/>
            <w:u w:val="none"/>
          </w:rPr>
          <w:t>https://doi.org/10.26634/jhss.3.3.20212</w:t>
        </w:r>
      </w:hyperlink>
    </w:p>
    <w:p w14:paraId="7E62DD7D" w14:textId="5590D268" w:rsidR="008957D8" w:rsidRPr="008957D8" w:rsidRDefault="008957D8" w:rsidP="008957D8">
      <w:pPr>
        <w:pStyle w:val="Bibliography"/>
        <w:numPr>
          <w:ilvl w:val="0"/>
          <w:numId w:val="41"/>
        </w:numPr>
        <w:spacing w:line="240" w:lineRule="auto"/>
        <w:jc w:val="both"/>
        <w:rPr>
          <w:rFonts w:ascii="Arial" w:hAnsi="Arial" w:cs="Arial"/>
          <w:sz w:val="20"/>
          <w:szCs w:val="20"/>
        </w:rPr>
      </w:pPr>
      <w:r w:rsidRPr="008957D8">
        <w:rPr>
          <w:rFonts w:ascii="Arial" w:hAnsi="Arial" w:cs="Arial"/>
          <w:color w:val="000000"/>
          <w:sz w:val="20"/>
          <w:szCs w:val="20"/>
          <w:shd w:val="clear" w:color="auto" w:fill="FFFFFF"/>
        </w:rPr>
        <w:t xml:space="preserve">Kogo, W. K., Kapkiai, M., &amp; Chumba, S. K. (2022). The effectiveness of staff capacity building on integration of </w:t>
      </w:r>
      <w:r w:rsidR="004E47C7">
        <w:rPr>
          <w:rFonts w:ascii="Arial" w:hAnsi="Arial" w:cs="Arial"/>
          <w:color w:val="000000"/>
          <w:sz w:val="20"/>
          <w:szCs w:val="20"/>
          <w:shd w:val="clear" w:color="auto" w:fill="FFFFFF"/>
        </w:rPr>
        <w:t xml:space="preserve">the </w:t>
      </w:r>
      <w:r w:rsidRPr="008957D8">
        <w:rPr>
          <w:rFonts w:ascii="Arial" w:hAnsi="Arial" w:cs="Arial"/>
          <w:color w:val="000000"/>
          <w:sz w:val="20"/>
          <w:szCs w:val="20"/>
          <w:shd w:val="clear" w:color="auto" w:fill="FFFFFF"/>
        </w:rPr>
        <w:t xml:space="preserve">CBET approach in TVET institutions in the </w:t>
      </w:r>
      <w:r w:rsidR="004E47C7">
        <w:rPr>
          <w:rFonts w:ascii="Arial" w:hAnsi="Arial" w:cs="Arial"/>
          <w:color w:val="000000"/>
          <w:sz w:val="20"/>
          <w:szCs w:val="20"/>
          <w:shd w:val="clear" w:color="auto" w:fill="FFFFFF"/>
        </w:rPr>
        <w:t>North Rift</w:t>
      </w:r>
      <w:r w:rsidRPr="008957D8">
        <w:rPr>
          <w:rFonts w:ascii="Arial" w:hAnsi="Arial" w:cs="Arial"/>
          <w:color w:val="000000"/>
          <w:sz w:val="20"/>
          <w:szCs w:val="20"/>
          <w:shd w:val="clear" w:color="auto" w:fill="FFFFFF"/>
        </w:rPr>
        <w:t xml:space="preserve"> region, Kenya. </w:t>
      </w:r>
      <w:r w:rsidRPr="008957D8">
        <w:rPr>
          <w:rStyle w:val="Emphasis"/>
          <w:rFonts w:ascii="Arial" w:hAnsi="Arial" w:cs="Arial"/>
          <w:color w:val="000000"/>
          <w:sz w:val="20"/>
          <w:szCs w:val="20"/>
          <w:shd w:val="clear" w:color="auto" w:fill="FFFFFF"/>
        </w:rPr>
        <w:t>Africa Journal of Technical and Vocational Education and Training</w:t>
      </w:r>
      <w:r w:rsidRPr="008957D8">
        <w:rPr>
          <w:rFonts w:ascii="Arial" w:hAnsi="Arial" w:cs="Arial"/>
          <w:color w:val="000000"/>
          <w:sz w:val="20"/>
          <w:szCs w:val="20"/>
          <w:shd w:val="clear" w:color="auto" w:fill="FFFFFF"/>
        </w:rPr>
        <w:t>, </w:t>
      </w:r>
      <w:r w:rsidRPr="008957D8">
        <w:rPr>
          <w:rStyle w:val="Emphasis"/>
          <w:rFonts w:ascii="Arial" w:hAnsi="Arial" w:cs="Arial"/>
          <w:color w:val="000000"/>
          <w:sz w:val="20"/>
          <w:szCs w:val="20"/>
          <w:shd w:val="clear" w:color="auto" w:fill="FFFFFF"/>
        </w:rPr>
        <w:t>7</w:t>
      </w:r>
      <w:r w:rsidRPr="008957D8">
        <w:rPr>
          <w:rFonts w:ascii="Arial" w:hAnsi="Arial" w:cs="Arial"/>
          <w:color w:val="000000"/>
          <w:sz w:val="20"/>
          <w:szCs w:val="20"/>
          <w:shd w:val="clear" w:color="auto" w:fill="FFFFFF"/>
        </w:rPr>
        <w:t>(1), 29-42. </w:t>
      </w:r>
      <w:hyperlink r:id="rId36" w:history="1">
        <w:r w:rsidRPr="008957D8">
          <w:rPr>
            <w:rStyle w:val="Hyperlink"/>
            <w:rFonts w:ascii="Arial" w:hAnsi="Arial" w:cs="Arial"/>
            <w:color w:val="000000"/>
            <w:sz w:val="20"/>
            <w:szCs w:val="20"/>
            <w:shd w:val="clear" w:color="auto" w:fill="FFFFFF"/>
          </w:rPr>
          <w:t>https://doi.org/10.69641/afritvet.2022.71137</w:t>
        </w:r>
      </w:hyperlink>
    </w:p>
    <w:p w14:paraId="31D7F87A" w14:textId="763E0335" w:rsidR="008957D8" w:rsidRPr="00E43AD2" w:rsidRDefault="008957D8" w:rsidP="00E43AD2">
      <w:pPr>
        <w:pStyle w:val="Bibliography"/>
        <w:numPr>
          <w:ilvl w:val="0"/>
          <w:numId w:val="41"/>
        </w:numPr>
        <w:spacing w:line="240" w:lineRule="auto"/>
        <w:jc w:val="both"/>
        <w:rPr>
          <w:rStyle w:val="Hyperlink"/>
          <w:rFonts w:ascii="Arial" w:hAnsi="Arial" w:cs="Arial"/>
          <w:color w:val="auto"/>
          <w:sz w:val="20"/>
          <w:szCs w:val="20"/>
          <w:u w:val="none"/>
        </w:rPr>
      </w:pPr>
      <w:r w:rsidRPr="00E43AD2">
        <w:rPr>
          <w:rFonts w:ascii="Arial" w:hAnsi="Arial" w:cs="Arial"/>
          <w:sz w:val="20"/>
          <w:szCs w:val="20"/>
        </w:rPr>
        <w:t xml:space="preserve">Kolb, D. A. (1984). </w:t>
      </w:r>
      <w:r w:rsidR="00326E45" w:rsidRPr="00E43AD2">
        <w:rPr>
          <w:rStyle w:val="Emphasis"/>
          <w:rFonts w:ascii="Arial" w:hAnsi="Arial" w:cs="Arial"/>
          <w:sz w:val="20"/>
          <w:szCs w:val="20"/>
        </w:rPr>
        <w:t>Experience</w:t>
      </w:r>
      <w:r w:rsidRPr="00E43AD2">
        <w:rPr>
          <w:rStyle w:val="Emphasis"/>
          <w:rFonts w:ascii="Arial" w:hAnsi="Arial" w:cs="Arial"/>
          <w:sz w:val="20"/>
          <w:szCs w:val="20"/>
        </w:rPr>
        <w:t>: Experience as the source of learning and development</w:t>
      </w:r>
      <w:r w:rsidRPr="00E43AD2">
        <w:rPr>
          <w:rFonts w:ascii="Arial" w:hAnsi="Arial" w:cs="Arial"/>
          <w:sz w:val="20"/>
          <w:szCs w:val="20"/>
        </w:rPr>
        <w:t xml:space="preserve">. Prentice-Hall. </w:t>
      </w:r>
      <w:hyperlink r:id="rId37" w:history="1">
        <w:r w:rsidRPr="00E43AD2">
          <w:rPr>
            <w:rStyle w:val="Hyperlink"/>
            <w:rFonts w:ascii="Arial" w:hAnsi="Arial" w:cs="Arial"/>
            <w:color w:val="auto"/>
            <w:sz w:val="20"/>
            <w:szCs w:val="20"/>
            <w:u w:val="none"/>
          </w:rPr>
          <w:t>https://www.researchgate.net/publication/235701029_Experiential_Learning_Experience_As_The_Source_Of_Learning_And_Development</w:t>
        </w:r>
      </w:hyperlink>
    </w:p>
    <w:p w14:paraId="456421BC" w14:textId="77777777" w:rsidR="008957D8" w:rsidRPr="00E43AD2" w:rsidRDefault="008957D8" w:rsidP="00E43AD2">
      <w:pPr>
        <w:pStyle w:val="Bibliography"/>
        <w:numPr>
          <w:ilvl w:val="0"/>
          <w:numId w:val="41"/>
        </w:numPr>
        <w:spacing w:line="240" w:lineRule="auto"/>
        <w:jc w:val="both"/>
        <w:rPr>
          <w:rFonts w:ascii="Arial" w:hAnsi="Arial" w:cs="Arial"/>
          <w:sz w:val="20"/>
          <w:szCs w:val="20"/>
        </w:rPr>
      </w:pPr>
      <w:r w:rsidRPr="00E43AD2">
        <w:rPr>
          <w:rFonts w:ascii="Arial" w:hAnsi="Arial" w:cs="Arial"/>
          <w:sz w:val="20"/>
          <w:szCs w:val="20"/>
        </w:rPr>
        <w:t xml:space="preserve">Lave, J., &amp; Wenger, E. (1991). </w:t>
      </w:r>
      <w:r w:rsidRPr="00E43AD2">
        <w:rPr>
          <w:rStyle w:val="Emphasis"/>
          <w:rFonts w:ascii="Arial" w:hAnsi="Arial" w:cs="Arial"/>
          <w:sz w:val="20"/>
          <w:szCs w:val="20"/>
        </w:rPr>
        <w:t>Situated learning: Legitimate peripheral participation</w:t>
      </w:r>
      <w:r w:rsidRPr="00E43AD2">
        <w:rPr>
          <w:rFonts w:ascii="Arial" w:hAnsi="Arial" w:cs="Arial"/>
          <w:sz w:val="20"/>
          <w:szCs w:val="20"/>
        </w:rPr>
        <w:t xml:space="preserve">. Cambridge University Press. </w:t>
      </w:r>
      <w:hyperlink r:id="rId38" w:history="1">
        <w:r w:rsidRPr="00E43AD2">
          <w:rPr>
            <w:rStyle w:val="Hyperlink"/>
            <w:rFonts w:ascii="Arial" w:hAnsi="Arial" w:cs="Arial"/>
            <w:color w:val="auto"/>
            <w:sz w:val="20"/>
            <w:szCs w:val="20"/>
            <w:u w:val="none"/>
          </w:rPr>
          <w:t>http://wendynorris.com/wp-content/uploads/2018/08/Lave-Wenger-1991-Legitimate-Peripheral-Participation.pdf</w:t>
        </w:r>
      </w:hyperlink>
      <w:r w:rsidRPr="00E43AD2">
        <w:rPr>
          <w:rFonts w:ascii="Arial" w:hAnsi="Arial" w:cs="Arial"/>
          <w:sz w:val="20"/>
          <w:szCs w:val="20"/>
        </w:rPr>
        <w:t xml:space="preserve"> </w:t>
      </w:r>
      <w:r w:rsidRPr="00E43AD2">
        <w:rPr>
          <w:rFonts w:ascii="Arial" w:hAnsi="Arial" w:cs="Arial"/>
          <w:i/>
          <w:iCs/>
          <w:sz w:val="20"/>
          <w:szCs w:val="20"/>
        </w:rPr>
        <w:t xml:space="preserve">Learning: </w:t>
      </w:r>
    </w:p>
    <w:p w14:paraId="2D6EF2BA" w14:textId="77777777" w:rsidR="008957D8" w:rsidRPr="00E43AD2" w:rsidRDefault="008957D8" w:rsidP="00E43AD2">
      <w:pPr>
        <w:pStyle w:val="Bibliography"/>
        <w:numPr>
          <w:ilvl w:val="0"/>
          <w:numId w:val="41"/>
        </w:numPr>
        <w:spacing w:line="240" w:lineRule="auto"/>
        <w:jc w:val="both"/>
        <w:rPr>
          <w:rFonts w:ascii="Arial" w:hAnsi="Arial" w:cs="Arial"/>
          <w:sz w:val="20"/>
          <w:szCs w:val="20"/>
        </w:rPr>
      </w:pPr>
      <w:r w:rsidRPr="00E43AD2">
        <w:rPr>
          <w:rFonts w:ascii="Arial" w:hAnsi="Arial" w:cs="Arial"/>
          <w:sz w:val="20"/>
          <w:szCs w:val="20"/>
        </w:rPr>
        <w:t xml:space="preserve">Lindlof, T. R., &amp; Taylor, B. C. (2010). </w:t>
      </w:r>
      <w:r w:rsidRPr="00E43AD2">
        <w:rPr>
          <w:rFonts w:ascii="Arial" w:hAnsi="Arial" w:cs="Arial"/>
          <w:i/>
          <w:iCs/>
          <w:sz w:val="20"/>
          <w:szCs w:val="20"/>
        </w:rPr>
        <w:t>Qualitative communication research methods</w:t>
      </w:r>
      <w:r w:rsidRPr="00E43AD2">
        <w:rPr>
          <w:rFonts w:ascii="Arial" w:hAnsi="Arial" w:cs="Arial"/>
          <w:sz w:val="20"/>
          <w:szCs w:val="20"/>
        </w:rPr>
        <w:t xml:space="preserve">. SAGE. </w:t>
      </w:r>
    </w:p>
    <w:p w14:paraId="1462A3B6" w14:textId="77777777" w:rsidR="008957D8" w:rsidRPr="00E43AD2" w:rsidRDefault="008957D8" w:rsidP="00E43AD2">
      <w:pPr>
        <w:pStyle w:val="NormalWeb"/>
        <w:numPr>
          <w:ilvl w:val="0"/>
          <w:numId w:val="41"/>
        </w:numPr>
        <w:spacing w:before="0" w:beforeAutospacing="0" w:after="0" w:afterAutospacing="0"/>
        <w:jc w:val="both"/>
        <w:rPr>
          <w:rFonts w:ascii="Arial" w:hAnsi="Arial" w:cs="Arial"/>
          <w:sz w:val="20"/>
          <w:szCs w:val="20"/>
        </w:rPr>
      </w:pPr>
      <w:r w:rsidRPr="00E43AD2">
        <w:rPr>
          <w:rFonts w:ascii="Arial" w:hAnsi="Arial" w:cs="Arial"/>
          <w:sz w:val="20"/>
          <w:szCs w:val="20"/>
        </w:rPr>
        <w:lastRenderedPageBreak/>
        <w:t xml:space="preserve">Maclean, R., &amp; Wilson, D. (2009). </w:t>
      </w:r>
      <w:r w:rsidRPr="00E43AD2">
        <w:rPr>
          <w:rStyle w:val="Emphasis"/>
          <w:rFonts w:ascii="Arial" w:hAnsi="Arial" w:cs="Arial"/>
          <w:sz w:val="20"/>
          <w:szCs w:val="20"/>
        </w:rPr>
        <w:t>International handbook of education for the changing world of work: Bridging academic and vocational learning</w:t>
      </w:r>
      <w:r w:rsidRPr="00E43AD2">
        <w:rPr>
          <w:rFonts w:ascii="Arial" w:hAnsi="Arial" w:cs="Arial"/>
          <w:sz w:val="20"/>
          <w:szCs w:val="20"/>
        </w:rPr>
        <w:t xml:space="preserve">. Springer Science &amp; Business Media. </w:t>
      </w:r>
    </w:p>
    <w:p w14:paraId="272F444D" w14:textId="77777777" w:rsidR="008957D8" w:rsidRPr="00E43AD2" w:rsidRDefault="008957D8" w:rsidP="00E43AD2">
      <w:pPr>
        <w:pStyle w:val="Bibliography"/>
        <w:numPr>
          <w:ilvl w:val="0"/>
          <w:numId w:val="41"/>
        </w:numPr>
        <w:spacing w:line="240" w:lineRule="auto"/>
        <w:jc w:val="both"/>
        <w:rPr>
          <w:rStyle w:val="Hyperlink"/>
          <w:rFonts w:ascii="Arial" w:hAnsi="Arial" w:cs="Arial"/>
          <w:color w:val="auto"/>
          <w:sz w:val="20"/>
          <w:szCs w:val="20"/>
          <w:u w:val="none"/>
        </w:rPr>
      </w:pPr>
      <w:r w:rsidRPr="00E43AD2">
        <w:rPr>
          <w:rFonts w:ascii="Arial" w:hAnsi="Arial" w:cs="Arial"/>
          <w:sz w:val="20"/>
          <w:szCs w:val="20"/>
        </w:rPr>
        <w:t xml:space="preserve">Mezirow, J. (1991). </w:t>
      </w:r>
      <w:r w:rsidRPr="00E43AD2">
        <w:rPr>
          <w:rStyle w:val="Emphasis"/>
          <w:rFonts w:ascii="Arial" w:hAnsi="Arial" w:cs="Arial"/>
          <w:sz w:val="20"/>
          <w:szCs w:val="20"/>
        </w:rPr>
        <w:t>Transformative dimensions of adult learning</w:t>
      </w:r>
      <w:r w:rsidRPr="00E43AD2">
        <w:rPr>
          <w:rFonts w:ascii="Arial" w:hAnsi="Arial" w:cs="Arial"/>
          <w:sz w:val="20"/>
          <w:szCs w:val="20"/>
        </w:rPr>
        <w:t xml:space="preserve">. Jossey-Bass. </w:t>
      </w:r>
      <w:hyperlink r:id="rId39" w:history="1">
        <w:r w:rsidRPr="00E43AD2">
          <w:rPr>
            <w:rStyle w:val="Hyperlink"/>
            <w:rFonts w:ascii="Arial" w:hAnsi="Arial" w:cs="Arial"/>
            <w:color w:val="auto"/>
            <w:sz w:val="20"/>
            <w:szCs w:val="20"/>
            <w:u w:val="none"/>
          </w:rPr>
          <w:t>https://www.umsl.edu/~henschkej/henschke/fostering_transformative_adult_learning.pdf</w:t>
        </w:r>
      </w:hyperlink>
    </w:p>
    <w:p w14:paraId="5B5C06E0" w14:textId="77777777" w:rsidR="008957D8" w:rsidRPr="00E43AD2" w:rsidRDefault="008957D8" w:rsidP="00E43AD2">
      <w:pPr>
        <w:pStyle w:val="Bibliography"/>
        <w:numPr>
          <w:ilvl w:val="0"/>
          <w:numId w:val="41"/>
        </w:numPr>
        <w:spacing w:line="240" w:lineRule="auto"/>
        <w:jc w:val="both"/>
        <w:rPr>
          <w:rFonts w:ascii="Arial" w:hAnsi="Arial" w:cs="Arial"/>
          <w:sz w:val="20"/>
          <w:szCs w:val="20"/>
        </w:rPr>
      </w:pPr>
      <w:r w:rsidRPr="00E43AD2">
        <w:rPr>
          <w:rFonts w:ascii="Arial" w:hAnsi="Arial" w:cs="Arial"/>
          <w:sz w:val="20"/>
          <w:szCs w:val="20"/>
        </w:rPr>
        <w:t xml:space="preserve">Miller, S. M., &amp; Upadhyay, M. P. (2002). Total factor productivity and the convergence hypothesis. </w:t>
      </w:r>
      <w:r w:rsidRPr="00E43AD2">
        <w:rPr>
          <w:rStyle w:val="Emphasis"/>
          <w:rFonts w:ascii="Arial" w:hAnsi="Arial" w:cs="Arial"/>
          <w:sz w:val="20"/>
          <w:szCs w:val="20"/>
        </w:rPr>
        <w:t>Journal of Macroeconomics</w:t>
      </w:r>
      <w:r w:rsidRPr="00E43AD2">
        <w:rPr>
          <w:rFonts w:ascii="Arial" w:hAnsi="Arial" w:cs="Arial"/>
          <w:sz w:val="20"/>
          <w:szCs w:val="20"/>
        </w:rPr>
        <w:t xml:space="preserve">, </w:t>
      </w:r>
      <w:r w:rsidRPr="00E43AD2">
        <w:rPr>
          <w:rStyle w:val="Emphasis"/>
          <w:rFonts w:ascii="Arial" w:hAnsi="Arial" w:cs="Arial"/>
          <w:sz w:val="20"/>
          <w:szCs w:val="20"/>
        </w:rPr>
        <w:t>24</w:t>
      </w:r>
      <w:r w:rsidRPr="00E43AD2">
        <w:rPr>
          <w:rFonts w:ascii="Arial" w:hAnsi="Arial" w:cs="Arial"/>
          <w:sz w:val="20"/>
          <w:szCs w:val="20"/>
        </w:rPr>
        <w:t xml:space="preserve">(2), 267-286. </w:t>
      </w:r>
      <w:hyperlink r:id="rId40" w:history="1">
        <w:r w:rsidRPr="00E43AD2">
          <w:rPr>
            <w:rStyle w:val="Hyperlink"/>
            <w:rFonts w:ascii="Arial" w:hAnsi="Arial" w:cs="Arial"/>
            <w:color w:val="auto"/>
            <w:sz w:val="20"/>
            <w:szCs w:val="20"/>
            <w:u w:val="none"/>
          </w:rPr>
          <w:t>https://doi.org/10.1016/s0164-0704(02)00022-8</w:t>
        </w:r>
      </w:hyperlink>
    </w:p>
    <w:p w14:paraId="7480B576" w14:textId="77777777" w:rsidR="008957D8" w:rsidRPr="00E43AD2" w:rsidRDefault="008957D8" w:rsidP="00E43AD2">
      <w:pPr>
        <w:pStyle w:val="NormalWeb"/>
        <w:numPr>
          <w:ilvl w:val="0"/>
          <w:numId w:val="41"/>
        </w:numPr>
        <w:spacing w:before="0" w:beforeAutospacing="0" w:after="0" w:afterAutospacing="0"/>
        <w:jc w:val="both"/>
        <w:rPr>
          <w:rFonts w:ascii="Arial" w:hAnsi="Arial" w:cs="Arial"/>
          <w:sz w:val="20"/>
          <w:szCs w:val="20"/>
        </w:rPr>
      </w:pPr>
      <w:r w:rsidRPr="00E43AD2">
        <w:rPr>
          <w:rFonts w:ascii="Arial" w:hAnsi="Arial" w:cs="Arial"/>
          <w:sz w:val="20"/>
          <w:szCs w:val="20"/>
        </w:rPr>
        <w:t xml:space="preserve">Ministry of Education. (2021). </w:t>
      </w:r>
      <w:r w:rsidRPr="00E43AD2">
        <w:rPr>
          <w:rStyle w:val="Emphasis"/>
          <w:rFonts w:ascii="Arial" w:hAnsi="Arial" w:cs="Arial"/>
          <w:sz w:val="20"/>
          <w:szCs w:val="20"/>
        </w:rPr>
        <w:t>Bangladesh National Qualifications Framework (BNQF)</w:t>
      </w:r>
      <w:r w:rsidRPr="00E43AD2">
        <w:rPr>
          <w:rFonts w:ascii="Arial" w:hAnsi="Arial" w:cs="Arial"/>
          <w:sz w:val="20"/>
          <w:szCs w:val="20"/>
        </w:rPr>
        <w:t xml:space="preserve">. </w:t>
      </w:r>
      <w:hyperlink r:id="rId41" w:history="1">
        <w:r w:rsidRPr="00E43AD2">
          <w:rPr>
            <w:rStyle w:val="Hyperlink"/>
            <w:rFonts w:ascii="Arial" w:hAnsi="Arial" w:cs="Arial"/>
            <w:color w:val="auto"/>
            <w:sz w:val="20"/>
            <w:szCs w:val="20"/>
            <w:u w:val="none"/>
          </w:rPr>
          <w:t>https://www.ilo.org/sites/default/files/2025-07/BNQF_Report_by%20Skills%2021_13_January_Edited_04.04.2025%20%281%29.pdf</w:t>
        </w:r>
      </w:hyperlink>
    </w:p>
    <w:p w14:paraId="08BE53E6" w14:textId="7291D484" w:rsidR="008957D8" w:rsidRPr="00E43AD2" w:rsidRDefault="008957D8" w:rsidP="00E43AD2">
      <w:pPr>
        <w:pStyle w:val="Bibliography"/>
        <w:numPr>
          <w:ilvl w:val="0"/>
          <w:numId w:val="41"/>
        </w:numPr>
        <w:spacing w:line="240" w:lineRule="auto"/>
        <w:jc w:val="both"/>
        <w:rPr>
          <w:rFonts w:ascii="Arial" w:hAnsi="Arial" w:cs="Arial"/>
          <w:sz w:val="20"/>
          <w:szCs w:val="20"/>
        </w:rPr>
      </w:pPr>
      <w:r w:rsidRPr="00E43AD2">
        <w:rPr>
          <w:rFonts w:ascii="Arial" w:hAnsi="Arial" w:cs="Arial"/>
          <w:sz w:val="20"/>
          <w:szCs w:val="20"/>
        </w:rPr>
        <w:t xml:space="preserve">Morelli, M. (2022). The skills and competencies that </w:t>
      </w:r>
      <w:r w:rsidR="004E47C7">
        <w:rPr>
          <w:rFonts w:ascii="Arial" w:hAnsi="Arial" w:cs="Arial"/>
          <w:sz w:val="20"/>
          <w:szCs w:val="20"/>
        </w:rPr>
        <w:t>NGOs'</w:t>
      </w:r>
      <w:r w:rsidRPr="00E43AD2">
        <w:rPr>
          <w:rFonts w:ascii="Arial" w:hAnsi="Arial" w:cs="Arial"/>
          <w:sz w:val="20"/>
          <w:szCs w:val="20"/>
        </w:rPr>
        <w:t xml:space="preserve"> employees should display in the near future</w:t>
      </w:r>
      <w:r w:rsidR="004E47C7">
        <w:rPr>
          <w:rFonts w:ascii="Arial" w:hAnsi="Arial" w:cs="Arial"/>
          <w:sz w:val="20"/>
          <w:szCs w:val="20"/>
        </w:rPr>
        <w:t>,</w:t>
      </w:r>
      <w:r w:rsidRPr="00E43AD2">
        <w:rPr>
          <w:rFonts w:ascii="Arial" w:hAnsi="Arial" w:cs="Arial"/>
          <w:sz w:val="20"/>
          <w:szCs w:val="20"/>
        </w:rPr>
        <w:t xml:space="preserve"> and how to acquire or strengthen them. </w:t>
      </w:r>
      <w:r w:rsidRPr="00E43AD2">
        <w:rPr>
          <w:rStyle w:val="Emphasis"/>
          <w:rFonts w:ascii="Arial" w:hAnsi="Arial" w:cs="Arial"/>
          <w:sz w:val="20"/>
          <w:szCs w:val="20"/>
        </w:rPr>
        <w:t>International Journal of Managerial Studies and Research</w:t>
      </w:r>
      <w:r w:rsidRPr="00E43AD2">
        <w:rPr>
          <w:rFonts w:ascii="Arial" w:hAnsi="Arial" w:cs="Arial"/>
          <w:sz w:val="20"/>
          <w:szCs w:val="20"/>
        </w:rPr>
        <w:t xml:space="preserve">, </w:t>
      </w:r>
      <w:r w:rsidRPr="00E43AD2">
        <w:rPr>
          <w:rStyle w:val="Emphasis"/>
          <w:rFonts w:ascii="Arial" w:hAnsi="Arial" w:cs="Arial"/>
          <w:sz w:val="20"/>
          <w:szCs w:val="20"/>
        </w:rPr>
        <w:t>10</w:t>
      </w:r>
      <w:r w:rsidRPr="00E43AD2">
        <w:rPr>
          <w:rFonts w:ascii="Arial" w:hAnsi="Arial" w:cs="Arial"/>
          <w:sz w:val="20"/>
          <w:szCs w:val="20"/>
        </w:rPr>
        <w:t xml:space="preserve">(6), 30-35. </w:t>
      </w:r>
      <w:hyperlink r:id="rId42" w:history="1">
        <w:r w:rsidRPr="00E43AD2">
          <w:rPr>
            <w:rStyle w:val="Hyperlink"/>
            <w:rFonts w:ascii="Arial" w:hAnsi="Arial" w:cs="Arial"/>
            <w:color w:val="auto"/>
            <w:sz w:val="20"/>
            <w:szCs w:val="20"/>
            <w:u w:val="none"/>
          </w:rPr>
          <w:t>https://doi.org/10.20431/2349-0349.1006004</w:t>
        </w:r>
      </w:hyperlink>
    </w:p>
    <w:p w14:paraId="08A564EB" w14:textId="77777777" w:rsidR="008957D8" w:rsidRPr="00E43AD2" w:rsidRDefault="008957D8" w:rsidP="00E43AD2">
      <w:pPr>
        <w:pStyle w:val="Bibliography"/>
        <w:numPr>
          <w:ilvl w:val="0"/>
          <w:numId w:val="41"/>
        </w:numPr>
        <w:spacing w:line="240" w:lineRule="auto"/>
        <w:jc w:val="both"/>
        <w:rPr>
          <w:rFonts w:ascii="Arial" w:hAnsi="Arial" w:cs="Arial"/>
          <w:sz w:val="20"/>
          <w:szCs w:val="20"/>
        </w:rPr>
      </w:pPr>
      <w:r w:rsidRPr="00E43AD2">
        <w:rPr>
          <w:rFonts w:ascii="Arial" w:hAnsi="Arial" w:cs="Arial"/>
          <w:sz w:val="20"/>
          <w:szCs w:val="20"/>
        </w:rPr>
        <w:t xml:space="preserve">Mosfeka, Z. (2025). Non-Formal education in Bangladesh: policy gaps and Employment-Linked Solutions. </w:t>
      </w:r>
      <w:r w:rsidRPr="00E43AD2">
        <w:rPr>
          <w:rFonts w:ascii="Arial" w:hAnsi="Arial" w:cs="Arial"/>
          <w:i/>
          <w:iCs/>
          <w:sz w:val="20"/>
          <w:szCs w:val="20"/>
        </w:rPr>
        <w:t>Journal of Education and Practice</w:t>
      </w:r>
      <w:r w:rsidRPr="00E43AD2">
        <w:rPr>
          <w:rFonts w:ascii="Arial" w:hAnsi="Arial" w:cs="Arial"/>
          <w:sz w:val="20"/>
          <w:szCs w:val="20"/>
        </w:rPr>
        <w:t xml:space="preserve">, </w:t>
      </w:r>
      <w:r w:rsidRPr="00E43AD2">
        <w:rPr>
          <w:rFonts w:ascii="Arial" w:hAnsi="Arial" w:cs="Arial"/>
          <w:i/>
          <w:iCs/>
          <w:sz w:val="20"/>
          <w:szCs w:val="20"/>
        </w:rPr>
        <w:t>9</w:t>
      </w:r>
      <w:r w:rsidRPr="00E43AD2">
        <w:rPr>
          <w:rFonts w:ascii="Arial" w:hAnsi="Arial" w:cs="Arial"/>
          <w:sz w:val="20"/>
          <w:szCs w:val="20"/>
        </w:rPr>
        <w:t xml:space="preserve">(4), 1–14. </w:t>
      </w:r>
      <w:hyperlink r:id="rId43" w:history="1">
        <w:r w:rsidRPr="00E43AD2">
          <w:rPr>
            <w:rStyle w:val="Hyperlink"/>
            <w:rFonts w:ascii="Arial" w:hAnsi="Arial" w:cs="Arial"/>
            <w:color w:val="auto"/>
            <w:sz w:val="20"/>
            <w:szCs w:val="20"/>
            <w:u w:val="none"/>
          </w:rPr>
          <w:t>https://doi.org/10.47941/jep.2804</w:t>
        </w:r>
      </w:hyperlink>
    </w:p>
    <w:p w14:paraId="4C1D2DFD" w14:textId="7FF45C29" w:rsidR="008957D8" w:rsidRPr="00E43AD2" w:rsidRDefault="008957D8" w:rsidP="00E43AD2">
      <w:pPr>
        <w:pStyle w:val="Bibliography"/>
        <w:numPr>
          <w:ilvl w:val="0"/>
          <w:numId w:val="41"/>
        </w:numPr>
        <w:spacing w:line="240" w:lineRule="auto"/>
        <w:jc w:val="both"/>
        <w:rPr>
          <w:rStyle w:val="Hyperlink"/>
          <w:rFonts w:ascii="Arial" w:hAnsi="Arial" w:cs="Arial"/>
          <w:color w:val="auto"/>
          <w:sz w:val="20"/>
          <w:szCs w:val="20"/>
          <w:u w:val="none"/>
        </w:rPr>
      </w:pPr>
      <w:r w:rsidRPr="00E43AD2">
        <w:rPr>
          <w:rFonts w:ascii="Arial" w:hAnsi="Arial" w:cs="Arial"/>
          <w:sz w:val="20"/>
          <w:szCs w:val="20"/>
        </w:rPr>
        <w:t>Nandan, S., &amp; Kushwaha, A. (2022). Role of NGOs in skill development and promotion of micro-entrepreneurship among Women:</w:t>
      </w:r>
      <w:r w:rsidR="004E47C7">
        <w:rPr>
          <w:rFonts w:ascii="Arial" w:hAnsi="Arial" w:cs="Arial"/>
          <w:sz w:val="20"/>
          <w:szCs w:val="20"/>
        </w:rPr>
        <w:t xml:space="preserve"> </w:t>
      </w:r>
      <w:r w:rsidRPr="00E43AD2">
        <w:rPr>
          <w:rFonts w:ascii="Arial" w:hAnsi="Arial" w:cs="Arial"/>
          <w:sz w:val="20"/>
          <w:szCs w:val="20"/>
        </w:rPr>
        <w:t xml:space="preserve">A study of Allahabad district. </w:t>
      </w:r>
      <w:r w:rsidRPr="00E43AD2">
        <w:rPr>
          <w:rStyle w:val="Emphasis"/>
          <w:rFonts w:ascii="Arial" w:hAnsi="Arial" w:cs="Arial"/>
          <w:sz w:val="20"/>
          <w:szCs w:val="20"/>
        </w:rPr>
        <w:t>Management Dynamics</w:t>
      </w:r>
      <w:r w:rsidRPr="00E43AD2">
        <w:rPr>
          <w:rFonts w:ascii="Arial" w:hAnsi="Arial" w:cs="Arial"/>
          <w:sz w:val="20"/>
          <w:szCs w:val="20"/>
        </w:rPr>
        <w:t xml:space="preserve">, </w:t>
      </w:r>
      <w:r w:rsidRPr="00E43AD2">
        <w:rPr>
          <w:rStyle w:val="Emphasis"/>
          <w:rFonts w:ascii="Arial" w:hAnsi="Arial" w:cs="Arial"/>
          <w:sz w:val="20"/>
          <w:szCs w:val="20"/>
        </w:rPr>
        <w:t>17</w:t>
      </w:r>
      <w:r w:rsidRPr="00E43AD2">
        <w:rPr>
          <w:rFonts w:ascii="Arial" w:hAnsi="Arial" w:cs="Arial"/>
          <w:sz w:val="20"/>
          <w:szCs w:val="20"/>
        </w:rPr>
        <w:t xml:space="preserve">(2), 38-50. </w:t>
      </w:r>
      <w:hyperlink r:id="rId44" w:history="1">
        <w:r w:rsidRPr="00E43AD2">
          <w:rPr>
            <w:rStyle w:val="Hyperlink"/>
            <w:rFonts w:ascii="Arial" w:hAnsi="Arial" w:cs="Arial"/>
            <w:color w:val="auto"/>
            <w:sz w:val="20"/>
            <w:szCs w:val="20"/>
            <w:u w:val="none"/>
          </w:rPr>
          <w:t>https://doi.org/10.57198/2583-4932.1052</w:t>
        </w:r>
      </w:hyperlink>
    </w:p>
    <w:p w14:paraId="167A199B" w14:textId="77777777" w:rsidR="008957D8" w:rsidRPr="00E43AD2" w:rsidRDefault="008957D8" w:rsidP="00E43AD2">
      <w:pPr>
        <w:pStyle w:val="Bibliography"/>
        <w:numPr>
          <w:ilvl w:val="0"/>
          <w:numId w:val="41"/>
        </w:numPr>
        <w:spacing w:line="240" w:lineRule="auto"/>
        <w:jc w:val="both"/>
        <w:rPr>
          <w:rFonts w:ascii="Arial" w:hAnsi="Arial" w:cs="Arial"/>
          <w:sz w:val="20"/>
          <w:szCs w:val="20"/>
        </w:rPr>
      </w:pPr>
      <w:r w:rsidRPr="00E43AD2">
        <w:rPr>
          <w:rFonts w:ascii="Arial" w:eastAsiaTheme="minorEastAsia" w:hAnsi="Arial" w:cs="Arial"/>
          <w:kern w:val="0"/>
          <w:sz w:val="20"/>
          <w:szCs w:val="20"/>
          <w:lang w:eastAsia="en-MY"/>
        </w:rPr>
        <w:t>Ncube, B., Pandey, P., &amp; Koikkakunnil Raghavan, S. (2025). Mapping multidimensional challenges: A systems thinking exploration of skill development and sustainable livelihoods among rural youth in India. </w:t>
      </w:r>
      <w:r w:rsidRPr="00E43AD2">
        <w:rPr>
          <w:rFonts w:ascii="Arial" w:eastAsiaTheme="minorEastAsia" w:hAnsi="Arial" w:cs="Arial"/>
          <w:i/>
          <w:iCs/>
          <w:kern w:val="0"/>
          <w:sz w:val="20"/>
          <w:szCs w:val="20"/>
          <w:lang w:eastAsia="en-MY"/>
        </w:rPr>
        <w:t>SSRN Electronic Journal</w:t>
      </w:r>
      <w:r w:rsidRPr="00E43AD2">
        <w:rPr>
          <w:rFonts w:ascii="Arial" w:eastAsiaTheme="minorEastAsia" w:hAnsi="Arial" w:cs="Arial"/>
          <w:kern w:val="0"/>
          <w:sz w:val="20"/>
          <w:szCs w:val="20"/>
          <w:lang w:eastAsia="en-MY"/>
        </w:rPr>
        <w:t>. </w:t>
      </w:r>
      <w:hyperlink r:id="rId45" w:history="1">
        <w:r w:rsidRPr="00E43AD2">
          <w:rPr>
            <w:rStyle w:val="Hyperlink"/>
            <w:rFonts w:ascii="Arial" w:eastAsiaTheme="minorEastAsia" w:hAnsi="Arial" w:cs="Arial"/>
            <w:color w:val="auto"/>
            <w:kern w:val="0"/>
            <w:sz w:val="20"/>
            <w:szCs w:val="20"/>
            <w:u w:val="none"/>
            <w:lang w:eastAsia="en-MY"/>
          </w:rPr>
          <w:t>https://doi.org/10.2139/ssrn.5678682</w:t>
        </w:r>
      </w:hyperlink>
      <w:r w:rsidRPr="00E43AD2">
        <w:rPr>
          <w:rFonts w:ascii="Arial" w:eastAsiaTheme="minorEastAsia" w:hAnsi="Arial" w:cs="Arial"/>
          <w:kern w:val="0"/>
          <w:sz w:val="20"/>
          <w:szCs w:val="20"/>
          <w:lang w:eastAsia="en-MY"/>
        </w:rPr>
        <w:t xml:space="preserve"> </w:t>
      </w:r>
    </w:p>
    <w:p w14:paraId="653508DA" w14:textId="77777777" w:rsidR="008957D8" w:rsidRPr="00E43AD2" w:rsidRDefault="008957D8" w:rsidP="00E43AD2">
      <w:pPr>
        <w:pStyle w:val="Bibliography"/>
        <w:numPr>
          <w:ilvl w:val="0"/>
          <w:numId w:val="41"/>
        </w:numPr>
        <w:spacing w:line="240" w:lineRule="auto"/>
        <w:jc w:val="both"/>
        <w:rPr>
          <w:rStyle w:val="Hyperlink"/>
          <w:rFonts w:ascii="Arial" w:hAnsi="Arial" w:cs="Arial"/>
          <w:color w:val="auto"/>
          <w:sz w:val="20"/>
          <w:szCs w:val="20"/>
          <w:u w:val="none"/>
        </w:rPr>
      </w:pPr>
      <w:r w:rsidRPr="00E43AD2">
        <w:rPr>
          <w:rFonts w:ascii="Arial" w:hAnsi="Arial" w:cs="Arial"/>
          <w:sz w:val="20"/>
          <w:szCs w:val="20"/>
        </w:rPr>
        <w:t xml:space="preserve">Pandya, J. (2024). Empowering futures: Unleashing the impact of skill development programs on student employment. </w:t>
      </w:r>
      <w:r w:rsidRPr="00E43AD2">
        <w:rPr>
          <w:rStyle w:val="Emphasis"/>
          <w:rFonts w:ascii="Arial" w:hAnsi="Arial" w:cs="Arial"/>
          <w:sz w:val="20"/>
          <w:szCs w:val="20"/>
        </w:rPr>
        <w:t>International Journal of Science and Research (IJSR)</w:t>
      </w:r>
      <w:r w:rsidRPr="00E43AD2">
        <w:rPr>
          <w:rFonts w:ascii="Arial" w:hAnsi="Arial" w:cs="Arial"/>
          <w:sz w:val="20"/>
          <w:szCs w:val="20"/>
        </w:rPr>
        <w:t xml:space="preserve">, </w:t>
      </w:r>
      <w:r w:rsidRPr="00E43AD2">
        <w:rPr>
          <w:rStyle w:val="Emphasis"/>
          <w:rFonts w:ascii="Arial" w:hAnsi="Arial" w:cs="Arial"/>
          <w:sz w:val="20"/>
          <w:szCs w:val="20"/>
        </w:rPr>
        <w:t>13</w:t>
      </w:r>
      <w:r w:rsidRPr="00E43AD2">
        <w:rPr>
          <w:rFonts w:ascii="Arial" w:hAnsi="Arial" w:cs="Arial"/>
          <w:sz w:val="20"/>
          <w:szCs w:val="20"/>
        </w:rPr>
        <w:t xml:space="preserve">(1), 576-579. </w:t>
      </w:r>
      <w:hyperlink r:id="rId46" w:history="1">
        <w:r w:rsidRPr="00E43AD2">
          <w:rPr>
            <w:rStyle w:val="Hyperlink"/>
            <w:rFonts w:ascii="Arial" w:hAnsi="Arial" w:cs="Arial"/>
            <w:color w:val="auto"/>
            <w:sz w:val="20"/>
            <w:szCs w:val="20"/>
            <w:u w:val="none"/>
          </w:rPr>
          <w:t>https://doi.org/10.21275/sr24108114719</w:t>
        </w:r>
      </w:hyperlink>
    </w:p>
    <w:p w14:paraId="3EA18037" w14:textId="77777777" w:rsidR="008957D8" w:rsidRPr="00E43AD2" w:rsidRDefault="008957D8" w:rsidP="00E43AD2">
      <w:pPr>
        <w:pStyle w:val="Bibliography"/>
        <w:numPr>
          <w:ilvl w:val="0"/>
          <w:numId w:val="41"/>
        </w:numPr>
        <w:spacing w:line="240" w:lineRule="auto"/>
        <w:jc w:val="both"/>
        <w:rPr>
          <w:rStyle w:val="Hyperlink"/>
          <w:rFonts w:ascii="Arial" w:hAnsi="Arial" w:cs="Arial"/>
          <w:color w:val="auto"/>
          <w:sz w:val="20"/>
          <w:szCs w:val="20"/>
          <w:u w:val="none"/>
        </w:rPr>
      </w:pPr>
      <w:r w:rsidRPr="00E43AD2">
        <w:rPr>
          <w:rFonts w:ascii="Arial" w:hAnsi="Arial" w:cs="Arial"/>
          <w:sz w:val="20"/>
          <w:szCs w:val="20"/>
        </w:rPr>
        <w:t xml:space="preserve">Papadakis, N., Kyridis, A., Pandis, P., &amp; Zagkos, C. (2012). Best practices in training of employees: A framework for training the personnel of social partners and NGOs. </w:t>
      </w:r>
      <w:r w:rsidRPr="00E43AD2">
        <w:rPr>
          <w:rStyle w:val="Emphasis"/>
          <w:rFonts w:ascii="Arial" w:hAnsi="Arial" w:cs="Arial"/>
          <w:sz w:val="20"/>
          <w:szCs w:val="20"/>
        </w:rPr>
        <w:t>International Journal of Education</w:t>
      </w:r>
      <w:r w:rsidRPr="00E43AD2">
        <w:rPr>
          <w:rFonts w:ascii="Arial" w:hAnsi="Arial" w:cs="Arial"/>
          <w:sz w:val="20"/>
          <w:szCs w:val="20"/>
        </w:rPr>
        <w:t xml:space="preserve">, </w:t>
      </w:r>
      <w:r w:rsidRPr="00E43AD2">
        <w:rPr>
          <w:rStyle w:val="Emphasis"/>
          <w:rFonts w:ascii="Arial" w:hAnsi="Arial" w:cs="Arial"/>
          <w:sz w:val="20"/>
          <w:szCs w:val="20"/>
        </w:rPr>
        <w:t>4</w:t>
      </w:r>
      <w:r w:rsidRPr="00E43AD2">
        <w:rPr>
          <w:rFonts w:ascii="Arial" w:hAnsi="Arial" w:cs="Arial"/>
          <w:sz w:val="20"/>
          <w:szCs w:val="20"/>
        </w:rPr>
        <w:t xml:space="preserve">(2), 147. </w:t>
      </w:r>
      <w:hyperlink r:id="rId47" w:history="1">
        <w:r w:rsidRPr="00E43AD2">
          <w:rPr>
            <w:rStyle w:val="Hyperlink"/>
            <w:rFonts w:ascii="Arial" w:hAnsi="Arial" w:cs="Arial"/>
            <w:color w:val="auto"/>
            <w:sz w:val="20"/>
            <w:szCs w:val="20"/>
            <w:u w:val="none"/>
          </w:rPr>
          <w:t>https://doi.org/10.5296/ije.v4i2.1201</w:t>
        </w:r>
      </w:hyperlink>
    </w:p>
    <w:p w14:paraId="54C0A2D5" w14:textId="77777777" w:rsidR="008957D8" w:rsidRPr="00E43AD2" w:rsidRDefault="008957D8" w:rsidP="00E43AD2">
      <w:pPr>
        <w:pStyle w:val="NormalWeb"/>
        <w:numPr>
          <w:ilvl w:val="0"/>
          <w:numId w:val="41"/>
        </w:numPr>
        <w:spacing w:before="0" w:beforeAutospacing="0" w:after="0" w:afterAutospacing="0"/>
        <w:jc w:val="both"/>
        <w:rPr>
          <w:rFonts w:ascii="Arial" w:hAnsi="Arial" w:cs="Arial"/>
          <w:sz w:val="20"/>
          <w:szCs w:val="20"/>
        </w:rPr>
      </w:pPr>
      <w:r w:rsidRPr="00E43AD2">
        <w:rPr>
          <w:rFonts w:ascii="Arial" w:hAnsi="Arial" w:cs="Arial"/>
          <w:sz w:val="20"/>
          <w:szCs w:val="20"/>
        </w:rPr>
        <w:t xml:space="preserve">Pappas, M. A., Papagerasimou, Y., Drigas, A., Raftopoulos, D., &amp; Nikolaidis, P. (2017). ICT-based innovation and employability for women. </w:t>
      </w:r>
      <w:r w:rsidRPr="00E43AD2">
        <w:rPr>
          <w:rStyle w:val="Emphasis"/>
          <w:rFonts w:ascii="Arial" w:hAnsi="Arial" w:cs="Arial"/>
          <w:sz w:val="20"/>
          <w:szCs w:val="20"/>
        </w:rPr>
        <w:t>International Journal of Engineering Pedagogy (iJEP)</w:t>
      </w:r>
      <w:r w:rsidRPr="00E43AD2">
        <w:rPr>
          <w:rFonts w:ascii="Arial" w:hAnsi="Arial" w:cs="Arial"/>
          <w:sz w:val="20"/>
          <w:szCs w:val="20"/>
        </w:rPr>
        <w:t xml:space="preserve">, </w:t>
      </w:r>
      <w:r w:rsidRPr="00E43AD2">
        <w:rPr>
          <w:rStyle w:val="Emphasis"/>
          <w:rFonts w:ascii="Arial" w:hAnsi="Arial" w:cs="Arial"/>
          <w:sz w:val="20"/>
          <w:szCs w:val="20"/>
        </w:rPr>
        <w:t>7</w:t>
      </w:r>
      <w:r w:rsidRPr="00E43AD2">
        <w:rPr>
          <w:rFonts w:ascii="Arial" w:hAnsi="Arial" w:cs="Arial"/>
          <w:sz w:val="20"/>
          <w:szCs w:val="20"/>
        </w:rPr>
        <w:t xml:space="preserve">(2), 36. </w:t>
      </w:r>
      <w:hyperlink r:id="rId48" w:history="1">
        <w:r w:rsidRPr="00E43AD2">
          <w:rPr>
            <w:rStyle w:val="Hyperlink"/>
            <w:rFonts w:ascii="Arial" w:hAnsi="Arial" w:cs="Arial"/>
            <w:color w:val="auto"/>
            <w:sz w:val="20"/>
            <w:szCs w:val="20"/>
            <w:u w:val="none"/>
          </w:rPr>
          <w:t>https://doi.org/10.3991/ijep.v7i2.6758</w:t>
        </w:r>
      </w:hyperlink>
    </w:p>
    <w:p w14:paraId="7D33B1F2" w14:textId="77777777" w:rsidR="008957D8" w:rsidRPr="00E43AD2" w:rsidRDefault="008957D8" w:rsidP="00E43AD2">
      <w:pPr>
        <w:pStyle w:val="Bibliography"/>
        <w:numPr>
          <w:ilvl w:val="0"/>
          <w:numId w:val="41"/>
        </w:numPr>
        <w:spacing w:line="240" w:lineRule="auto"/>
        <w:jc w:val="both"/>
        <w:rPr>
          <w:rFonts w:ascii="Arial" w:hAnsi="Arial" w:cs="Arial"/>
          <w:sz w:val="20"/>
          <w:szCs w:val="20"/>
        </w:rPr>
      </w:pPr>
      <w:r w:rsidRPr="00E43AD2">
        <w:rPr>
          <w:rFonts w:ascii="Arial" w:hAnsi="Arial" w:cs="Arial"/>
          <w:sz w:val="20"/>
          <w:szCs w:val="20"/>
        </w:rPr>
        <w:t xml:space="preserve">Patrick, J. M., &amp; Ijah, C. N. (2012). Adult and Non-Formal Education Programmes of Non-Governmental Organizations for Poverty Alleviation in Nigeria: What can be learnt from the Practice? </w:t>
      </w:r>
      <w:r w:rsidRPr="00E43AD2">
        <w:rPr>
          <w:rStyle w:val="Emphasis"/>
          <w:rFonts w:ascii="Arial" w:hAnsi="Arial" w:cs="Arial"/>
          <w:sz w:val="20"/>
          <w:szCs w:val="20"/>
        </w:rPr>
        <w:t>Journal of Education and Practice</w:t>
      </w:r>
      <w:r w:rsidRPr="00E43AD2">
        <w:rPr>
          <w:rFonts w:ascii="Arial" w:hAnsi="Arial" w:cs="Arial"/>
          <w:sz w:val="20"/>
          <w:szCs w:val="20"/>
        </w:rPr>
        <w:t xml:space="preserve">, </w:t>
      </w:r>
      <w:r w:rsidRPr="00E43AD2">
        <w:rPr>
          <w:rStyle w:val="Emphasis"/>
          <w:rFonts w:ascii="Arial" w:hAnsi="Arial" w:cs="Arial"/>
          <w:sz w:val="20"/>
          <w:szCs w:val="20"/>
        </w:rPr>
        <w:t>3</w:t>
      </w:r>
      <w:r w:rsidRPr="00E43AD2">
        <w:rPr>
          <w:rFonts w:ascii="Arial" w:hAnsi="Arial" w:cs="Arial"/>
          <w:sz w:val="20"/>
          <w:szCs w:val="20"/>
        </w:rPr>
        <w:t xml:space="preserve">(11). </w:t>
      </w:r>
      <w:hyperlink r:id="rId49" w:history="1">
        <w:r w:rsidRPr="00E43AD2">
          <w:rPr>
            <w:rStyle w:val="Hyperlink"/>
            <w:rFonts w:ascii="Arial" w:hAnsi="Arial" w:cs="Arial"/>
            <w:color w:val="auto"/>
            <w:sz w:val="20"/>
            <w:szCs w:val="20"/>
            <w:u w:val="none"/>
          </w:rPr>
          <w:t>https://core.ac.uk/reader/234633590</w:t>
        </w:r>
      </w:hyperlink>
    </w:p>
    <w:p w14:paraId="433E98AF" w14:textId="77777777" w:rsidR="008957D8" w:rsidRPr="00E43AD2" w:rsidRDefault="008957D8" w:rsidP="00E43AD2">
      <w:pPr>
        <w:pStyle w:val="Bibliography"/>
        <w:numPr>
          <w:ilvl w:val="0"/>
          <w:numId w:val="41"/>
        </w:numPr>
        <w:spacing w:line="240" w:lineRule="auto"/>
        <w:jc w:val="both"/>
        <w:rPr>
          <w:rFonts w:ascii="Arial" w:hAnsi="Arial" w:cs="Arial"/>
          <w:sz w:val="20"/>
          <w:szCs w:val="20"/>
        </w:rPr>
      </w:pPr>
      <w:r w:rsidRPr="00E43AD2">
        <w:rPr>
          <w:rFonts w:ascii="Arial" w:hAnsi="Arial" w:cs="Arial"/>
          <w:sz w:val="20"/>
          <w:szCs w:val="20"/>
        </w:rPr>
        <w:t xml:space="preserve">Patton, M. Q. (2002). Qualitative research &amp; evaluation methods. In </w:t>
      </w:r>
      <w:r w:rsidRPr="00E43AD2">
        <w:rPr>
          <w:rFonts w:ascii="Arial" w:hAnsi="Arial" w:cs="Arial"/>
          <w:i/>
          <w:iCs/>
          <w:sz w:val="20"/>
          <w:szCs w:val="20"/>
        </w:rPr>
        <w:t>SAGE Publications eBooks</w:t>
      </w:r>
      <w:r w:rsidRPr="00E43AD2">
        <w:rPr>
          <w:rFonts w:ascii="Arial" w:hAnsi="Arial" w:cs="Arial"/>
          <w:sz w:val="20"/>
          <w:szCs w:val="20"/>
        </w:rPr>
        <w:t xml:space="preserve"> (Issue 1). </w:t>
      </w:r>
      <w:hyperlink r:id="rId50" w:history="1">
        <w:r w:rsidRPr="00E43AD2">
          <w:rPr>
            <w:rStyle w:val="Hyperlink"/>
            <w:rFonts w:ascii="Arial" w:hAnsi="Arial" w:cs="Arial"/>
            <w:color w:val="auto"/>
            <w:sz w:val="20"/>
            <w:szCs w:val="20"/>
            <w:u w:val="none"/>
          </w:rPr>
          <w:t>http://ci.nii.ac.jp/ncid/BA55243300</w:t>
        </w:r>
      </w:hyperlink>
    </w:p>
    <w:p w14:paraId="53745082" w14:textId="77777777" w:rsidR="008957D8" w:rsidRPr="00E43AD2" w:rsidRDefault="008957D8" w:rsidP="00E43AD2">
      <w:pPr>
        <w:pStyle w:val="Bibliography"/>
        <w:numPr>
          <w:ilvl w:val="0"/>
          <w:numId w:val="41"/>
        </w:numPr>
        <w:spacing w:line="240" w:lineRule="auto"/>
        <w:jc w:val="both"/>
        <w:rPr>
          <w:rStyle w:val="Hyperlink"/>
          <w:rFonts w:ascii="Arial" w:hAnsi="Arial" w:cs="Arial"/>
          <w:color w:val="auto"/>
          <w:sz w:val="20"/>
          <w:szCs w:val="20"/>
          <w:u w:val="none"/>
        </w:rPr>
      </w:pPr>
      <w:r w:rsidRPr="00E43AD2">
        <w:rPr>
          <w:rFonts w:ascii="Arial" w:hAnsi="Arial" w:cs="Arial"/>
          <w:sz w:val="20"/>
          <w:szCs w:val="20"/>
        </w:rPr>
        <w:t xml:space="preserve">Putra, R. (2021). Soft skill development in vocational schools to produce competent graduates needed by the business/Industry world. </w:t>
      </w:r>
      <w:r w:rsidRPr="00E43AD2">
        <w:rPr>
          <w:rStyle w:val="Emphasis"/>
          <w:rFonts w:ascii="Arial" w:hAnsi="Arial" w:cs="Arial"/>
          <w:sz w:val="20"/>
          <w:szCs w:val="20"/>
        </w:rPr>
        <w:t>Budapest International Research in Exact Sciences (BirEx) Journal</w:t>
      </w:r>
      <w:r w:rsidRPr="00E43AD2">
        <w:rPr>
          <w:rFonts w:ascii="Arial" w:hAnsi="Arial" w:cs="Arial"/>
          <w:sz w:val="20"/>
          <w:szCs w:val="20"/>
        </w:rPr>
        <w:t xml:space="preserve">, </w:t>
      </w:r>
      <w:r w:rsidRPr="00E43AD2">
        <w:rPr>
          <w:rStyle w:val="Emphasis"/>
          <w:rFonts w:ascii="Arial" w:hAnsi="Arial" w:cs="Arial"/>
          <w:sz w:val="20"/>
          <w:szCs w:val="20"/>
        </w:rPr>
        <w:t>3</w:t>
      </w:r>
      <w:r w:rsidRPr="00E43AD2">
        <w:rPr>
          <w:rFonts w:ascii="Arial" w:hAnsi="Arial" w:cs="Arial"/>
          <w:sz w:val="20"/>
          <w:szCs w:val="20"/>
        </w:rPr>
        <w:t xml:space="preserve">(1), 77-81. </w:t>
      </w:r>
      <w:hyperlink r:id="rId51" w:history="1">
        <w:r w:rsidRPr="00E43AD2">
          <w:rPr>
            <w:rStyle w:val="Hyperlink"/>
            <w:rFonts w:ascii="Arial" w:hAnsi="Arial" w:cs="Arial"/>
            <w:color w:val="auto"/>
            <w:sz w:val="20"/>
            <w:szCs w:val="20"/>
            <w:u w:val="none"/>
          </w:rPr>
          <w:t>https://doi.org/10.33258/birex.v3i1.1520</w:t>
        </w:r>
      </w:hyperlink>
    </w:p>
    <w:p w14:paraId="30416A63" w14:textId="77777777" w:rsidR="008957D8" w:rsidRPr="00E43AD2" w:rsidRDefault="008957D8" w:rsidP="00E43AD2">
      <w:pPr>
        <w:pStyle w:val="Bibliography"/>
        <w:numPr>
          <w:ilvl w:val="0"/>
          <w:numId w:val="41"/>
        </w:numPr>
        <w:spacing w:line="240" w:lineRule="auto"/>
        <w:jc w:val="both"/>
        <w:rPr>
          <w:rFonts w:ascii="Arial" w:hAnsi="Arial" w:cs="Arial"/>
          <w:sz w:val="20"/>
          <w:szCs w:val="20"/>
        </w:rPr>
      </w:pPr>
      <w:r w:rsidRPr="00E43AD2">
        <w:rPr>
          <w:rFonts w:ascii="Arial" w:hAnsi="Arial" w:cs="Arial"/>
          <w:sz w:val="20"/>
          <w:szCs w:val="20"/>
        </w:rPr>
        <w:lastRenderedPageBreak/>
        <w:t xml:space="preserve">Rappaport, J., &amp; Seidman, E. (2000). </w:t>
      </w:r>
      <w:r w:rsidRPr="00E43AD2">
        <w:rPr>
          <w:rStyle w:val="Emphasis"/>
          <w:rFonts w:ascii="Arial" w:hAnsi="Arial" w:cs="Arial"/>
          <w:sz w:val="20"/>
          <w:szCs w:val="20"/>
        </w:rPr>
        <w:t>Handbook of community psychology</w:t>
      </w:r>
      <w:r w:rsidRPr="00E43AD2">
        <w:rPr>
          <w:rFonts w:ascii="Arial" w:hAnsi="Arial" w:cs="Arial"/>
          <w:sz w:val="20"/>
          <w:szCs w:val="20"/>
        </w:rPr>
        <w:t xml:space="preserve">. Springer Science &amp; Business Media. </w:t>
      </w:r>
      <w:r w:rsidRPr="00E43AD2">
        <w:rPr>
          <w:rFonts w:ascii="Arial" w:hAnsi="Arial" w:cs="Arial"/>
          <w:i/>
          <w:iCs/>
          <w:sz w:val="20"/>
          <w:szCs w:val="20"/>
        </w:rPr>
        <w:t>Report, 2012</w:t>
      </w:r>
      <w:r w:rsidRPr="00E43AD2">
        <w:rPr>
          <w:rFonts w:ascii="Arial" w:hAnsi="Arial" w:cs="Arial"/>
          <w:sz w:val="20"/>
          <w:szCs w:val="20"/>
        </w:rPr>
        <w:t xml:space="preserve">. </w:t>
      </w:r>
      <w:hyperlink r:id="rId52" w:history="1">
        <w:r w:rsidRPr="00E43AD2">
          <w:rPr>
            <w:rStyle w:val="Hyperlink"/>
            <w:rFonts w:ascii="Arial" w:hAnsi="Arial" w:cs="Arial"/>
            <w:color w:val="auto"/>
            <w:sz w:val="20"/>
            <w:szCs w:val="20"/>
            <w:u w:val="none"/>
          </w:rPr>
          <w:t>https://doi.org/10.54676/liit3478</w:t>
        </w:r>
      </w:hyperlink>
      <w:r w:rsidRPr="00E43AD2">
        <w:rPr>
          <w:rFonts w:ascii="Arial" w:hAnsi="Arial" w:cs="Arial"/>
          <w:sz w:val="20"/>
          <w:szCs w:val="20"/>
        </w:rPr>
        <w:t xml:space="preserve">. </w:t>
      </w:r>
      <w:r w:rsidRPr="00E43AD2">
        <w:rPr>
          <w:rFonts w:ascii="Arial" w:hAnsi="Arial" w:cs="Arial"/>
          <w:i/>
          <w:iCs/>
          <w:sz w:val="20"/>
          <w:szCs w:val="20"/>
        </w:rPr>
        <w:t>Reviews Online</w:t>
      </w:r>
      <w:r w:rsidRPr="00E43AD2">
        <w:rPr>
          <w:rFonts w:ascii="Arial" w:hAnsi="Arial" w:cs="Arial"/>
          <w:sz w:val="20"/>
          <w:szCs w:val="20"/>
        </w:rPr>
        <w:t xml:space="preserve">, </w:t>
      </w:r>
      <w:r w:rsidRPr="00E43AD2">
        <w:rPr>
          <w:rFonts w:ascii="Arial" w:hAnsi="Arial" w:cs="Arial"/>
          <w:i/>
          <w:iCs/>
          <w:sz w:val="20"/>
          <w:szCs w:val="20"/>
        </w:rPr>
        <w:t>49</w:t>
      </w:r>
      <w:r w:rsidRPr="00E43AD2">
        <w:rPr>
          <w:rFonts w:ascii="Arial" w:hAnsi="Arial" w:cs="Arial"/>
          <w:sz w:val="20"/>
          <w:szCs w:val="20"/>
        </w:rPr>
        <w:t xml:space="preserve">(02), 49–0784. </w:t>
      </w:r>
      <w:hyperlink r:id="rId53" w:history="1">
        <w:r w:rsidRPr="00E43AD2">
          <w:rPr>
            <w:rStyle w:val="Hyperlink"/>
            <w:rFonts w:ascii="Arial" w:hAnsi="Arial" w:cs="Arial"/>
            <w:color w:val="auto"/>
            <w:sz w:val="20"/>
            <w:szCs w:val="20"/>
            <w:u w:val="none"/>
          </w:rPr>
          <w:t>https://doi.org/10.5860/choice.49-0784</w:t>
        </w:r>
      </w:hyperlink>
    </w:p>
    <w:p w14:paraId="589B25AA" w14:textId="77777777" w:rsidR="008957D8" w:rsidRPr="00E43AD2" w:rsidRDefault="008957D8" w:rsidP="00E43AD2">
      <w:pPr>
        <w:pStyle w:val="Bibliography"/>
        <w:numPr>
          <w:ilvl w:val="0"/>
          <w:numId w:val="41"/>
        </w:numPr>
        <w:spacing w:line="240" w:lineRule="auto"/>
        <w:jc w:val="both"/>
        <w:rPr>
          <w:rStyle w:val="Hyperlink"/>
          <w:rFonts w:ascii="Arial" w:hAnsi="Arial" w:cs="Arial"/>
          <w:color w:val="auto"/>
          <w:sz w:val="20"/>
          <w:szCs w:val="20"/>
          <w:u w:val="none"/>
        </w:rPr>
      </w:pPr>
      <w:r w:rsidRPr="00E43AD2">
        <w:rPr>
          <w:rFonts w:ascii="Arial" w:hAnsi="Arial" w:cs="Arial"/>
          <w:sz w:val="20"/>
          <w:szCs w:val="20"/>
        </w:rPr>
        <w:t xml:space="preserve">Sen, A. (1999). </w:t>
      </w:r>
      <w:r w:rsidRPr="00E43AD2">
        <w:rPr>
          <w:rStyle w:val="Emphasis"/>
          <w:rFonts w:ascii="Arial" w:hAnsi="Arial" w:cs="Arial"/>
          <w:sz w:val="20"/>
          <w:szCs w:val="20"/>
        </w:rPr>
        <w:t>Development as freedom</w:t>
      </w:r>
      <w:r w:rsidRPr="00E43AD2">
        <w:rPr>
          <w:rFonts w:ascii="Arial" w:hAnsi="Arial" w:cs="Arial"/>
          <w:sz w:val="20"/>
          <w:szCs w:val="20"/>
        </w:rPr>
        <w:t xml:space="preserve">. Oxford University Press (UK). </w:t>
      </w:r>
      <w:hyperlink r:id="rId54" w:history="1">
        <w:r w:rsidRPr="00E43AD2">
          <w:rPr>
            <w:rStyle w:val="Hyperlink"/>
            <w:rFonts w:ascii="Arial" w:hAnsi="Arial" w:cs="Arial"/>
            <w:color w:val="auto"/>
            <w:sz w:val="20"/>
            <w:szCs w:val="20"/>
            <w:u w:val="none"/>
          </w:rPr>
          <w:t>https://kuangaliablog.files.wordpress.com/2017/07/amartya_kumar_sen_development_as_freedombookfi.pdf</w:t>
        </w:r>
      </w:hyperlink>
    </w:p>
    <w:p w14:paraId="5300D275" w14:textId="77777777" w:rsidR="008957D8" w:rsidRPr="00E43AD2" w:rsidRDefault="008957D8" w:rsidP="00E43AD2">
      <w:pPr>
        <w:pStyle w:val="Bibliography"/>
        <w:numPr>
          <w:ilvl w:val="0"/>
          <w:numId w:val="41"/>
        </w:numPr>
        <w:spacing w:line="240" w:lineRule="auto"/>
        <w:jc w:val="both"/>
        <w:rPr>
          <w:rFonts w:ascii="Arial" w:hAnsi="Arial" w:cs="Arial"/>
          <w:sz w:val="20"/>
          <w:szCs w:val="20"/>
        </w:rPr>
      </w:pPr>
      <w:r w:rsidRPr="00E43AD2">
        <w:rPr>
          <w:rFonts w:ascii="Arial" w:hAnsi="Arial" w:cs="Arial"/>
          <w:sz w:val="20"/>
          <w:szCs w:val="20"/>
        </w:rPr>
        <w:t xml:space="preserve">Shatil, T., Carew, M. T., Chowdhury, S., Biswas, D., Adiba, A., Banks, L. M., Shakespeare, T., &amp; Das, N. (2024). Process evaluation of a disability-inclusive employment programme: Examining the design and implementation of STAR+. </w:t>
      </w:r>
      <w:r w:rsidRPr="00E43AD2">
        <w:rPr>
          <w:rStyle w:val="Emphasis"/>
          <w:rFonts w:ascii="Arial" w:hAnsi="Arial" w:cs="Arial"/>
          <w:sz w:val="20"/>
          <w:szCs w:val="20"/>
        </w:rPr>
        <w:t>Oxford Development Studies</w:t>
      </w:r>
      <w:r w:rsidRPr="00E43AD2">
        <w:rPr>
          <w:rFonts w:ascii="Arial" w:hAnsi="Arial" w:cs="Arial"/>
          <w:sz w:val="20"/>
          <w:szCs w:val="20"/>
        </w:rPr>
        <w:t xml:space="preserve">, </w:t>
      </w:r>
      <w:r w:rsidRPr="00E43AD2">
        <w:rPr>
          <w:rStyle w:val="Emphasis"/>
          <w:rFonts w:ascii="Arial" w:hAnsi="Arial" w:cs="Arial"/>
          <w:sz w:val="20"/>
          <w:szCs w:val="20"/>
        </w:rPr>
        <w:t>52</w:t>
      </w:r>
      <w:r w:rsidRPr="00E43AD2">
        <w:rPr>
          <w:rFonts w:ascii="Arial" w:hAnsi="Arial" w:cs="Arial"/>
          <w:sz w:val="20"/>
          <w:szCs w:val="20"/>
        </w:rPr>
        <w:t xml:space="preserve">(2), 146-159. </w:t>
      </w:r>
      <w:hyperlink r:id="rId55" w:history="1">
        <w:r w:rsidRPr="00E43AD2">
          <w:rPr>
            <w:rStyle w:val="Hyperlink"/>
            <w:rFonts w:ascii="Arial" w:hAnsi="Arial" w:cs="Arial"/>
            <w:color w:val="auto"/>
            <w:sz w:val="20"/>
            <w:szCs w:val="20"/>
            <w:u w:val="none"/>
          </w:rPr>
          <w:t>https://doi.org/10.1080/13600818.2024.2371125</w:t>
        </w:r>
      </w:hyperlink>
    </w:p>
    <w:p w14:paraId="6196BB54" w14:textId="77777777" w:rsidR="008957D8" w:rsidRPr="00E43AD2" w:rsidRDefault="008957D8" w:rsidP="00E43AD2">
      <w:pPr>
        <w:pStyle w:val="NormalWeb"/>
        <w:numPr>
          <w:ilvl w:val="0"/>
          <w:numId w:val="41"/>
        </w:numPr>
        <w:shd w:val="clear" w:color="auto" w:fill="FFFFFF"/>
        <w:spacing w:before="0" w:beforeAutospacing="0" w:after="240" w:afterAutospacing="0"/>
        <w:ind w:right="75"/>
        <w:jc w:val="both"/>
        <w:rPr>
          <w:rFonts w:ascii="Arial" w:hAnsi="Arial" w:cs="Arial"/>
          <w:sz w:val="20"/>
          <w:szCs w:val="20"/>
        </w:rPr>
      </w:pPr>
      <w:r w:rsidRPr="00E43AD2">
        <w:rPr>
          <w:rFonts w:ascii="Arial" w:hAnsi="Arial" w:cs="Arial"/>
          <w:sz w:val="20"/>
          <w:szCs w:val="20"/>
        </w:rPr>
        <w:t>Silverman, D. (2020). </w:t>
      </w:r>
      <w:r w:rsidRPr="00E43AD2">
        <w:rPr>
          <w:rStyle w:val="Emphasis"/>
          <w:rFonts w:ascii="Arial" w:hAnsi="Arial" w:cs="Arial"/>
          <w:sz w:val="20"/>
          <w:szCs w:val="20"/>
        </w:rPr>
        <w:t>Qualitative research</w:t>
      </w:r>
      <w:r w:rsidRPr="00E43AD2">
        <w:rPr>
          <w:rFonts w:ascii="Arial" w:hAnsi="Arial" w:cs="Arial"/>
          <w:sz w:val="20"/>
          <w:szCs w:val="20"/>
        </w:rPr>
        <w:t>. SAGE.</w:t>
      </w:r>
    </w:p>
    <w:p w14:paraId="6E9D63C6" w14:textId="29BE0013" w:rsidR="008957D8" w:rsidRPr="00E43AD2" w:rsidRDefault="008957D8" w:rsidP="00E43AD2">
      <w:pPr>
        <w:pStyle w:val="Bibliography"/>
        <w:numPr>
          <w:ilvl w:val="0"/>
          <w:numId w:val="41"/>
        </w:numPr>
        <w:spacing w:line="240" w:lineRule="auto"/>
        <w:jc w:val="both"/>
        <w:rPr>
          <w:rFonts w:ascii="Arial" w:hAnsi="Arial" w:cs="Arial"/>
          <w:sz w:val="20"/>
          <w:szCs w:val="20"/>
        </w:rPr>
      </w:pPr>
      <w:r w:rsidRPr="00E43AD2">
        <w:rPr>
          <w:rFonts w:ascii="Arial" w:hAnsi="Arial" w:cs="Arial"/>
          <w:sz w:val="20"/>
          <w:szCs w:val="20"/>
        </w:rPr>
        <w:t xml:space="preserve">Singh, M. S. (2015). </w:t>
      </w:r>
      <w:r w:rsidRPr="00E43AD2">
        <w:rPr>
          <w:rFonts w:ascii="Arial" w:hAnsi="Arial" w:cs="Arial"/>
          <w:i/>
          <w:iCs/>
          <w:sz w:val="20"/>
          <w:szCs w:val="20"/>
        </w:rPr>
        <w:t xml:space="preserve">Global Perspectives on Recognizing Non-formal and </w:t>
      </w:r>
      <w:r w:rsidR="004E47C7">
        <w:rPr>
          <w:rFonts w:ascii="Arial" w:hAnsi="Arial" w:cs="Arial"/>
          <w:i/>
          <w:iCs/>
          <w:sz w:val="20"/>
          <w:szCs w:val="20"/>
        </w:rPr>
        <w:t>Informal</w:t>
      </w:r>
      <w:r w:rsidRPr="00E43AD2">
        <w:rPr>
          <w:rFonts w:ascii="Arial" w:hAnsi="Arial" w:cs="Arial"/>
          <w:i/>
          <w:iCs/>
          <w:sz w:val="20"/>
          <w:szCs w:val="20"/>
        </w:rPr>
        <w:t xml:space="preserve"> </w:t>
      </w:r>
    </w:p>
    <w:p w14:paraId="2709901A" w14:textId="4D6D4A3C" w:rsidR="008957D8" w:rsidRPr="00E43AD2" w:rsidRDefault="008957D8" w:rsidP="00E43AD2">
      <w:pPr>
        <w:pStyle w:val="NormalWeb"/>
        <w:numPr>
          <w:ilvl w:val="0"/>
          <w:numId w:val="41"/>
        </w:numPr>
        <w:shd w:val="clear" w:color="auto" w:fill="FFFFFF"/>
        <w:spacing w:before="0" w:beforeAutospacing="0" w:after="240" w:afterAutospacing="0"/>
        <w:ind w:right="75"/>
        <w:jc w:val="both"/>
        <w:rPr>
          <w:rFonts w:ascii="Arial" w:hAnsi="Arial" w:cs="Arial"/>
          <w:sz w:val="20"/>
          <w:szCs w:val="20"/>
        </w:rPr>
      </w:pPr>
      <w:r w:rsidRPr="00E43AD2">
        <w:rPr>
          <w:rFonts w:ascii="Arial" w:hAnsi="Arial" w:cs="Arial"/>
          <w:sz w:val="20"/>
          <w:szCs w:val="20"/>
        </w:rPr>
        <w:t xml:space="preserve">Singha, S. (2025). Examining the role of </w:t>
      </w:r>
      <w:r w:rsidR="004E47C7">
        <w:rPr>
          <w:rFonts w:ascii="Arial" w:hAnsi="Arial" w:cs="Arial"/>
          <w:sz w:val="20"/>
          <w:szCs w:val="20"/>
        </w:rPr>
        <w:t>NGOs</w:t>
      </w:r>
      <w:r w:rsidRPr="00E43AD2">
        <w:rPr>
          <w:rFonts w:ascii="Arial" w:hAnsi="Arial" w:cs="Arial"/>
          <w:sz w:val="20"/>
          <w:szCs w:val="20"/>
        </w:rPr>
        <w:t xml:space="preserve"> in advancing women's empowerment: An empirical study of West Bengal. </w:t>
      </w:r>
      <w:r w:rsidRPr="00E43AD2">
        <w:rPr>
          <w:rStyle w:val="Emphasis"/>
          <w:rFonts w:ascii="Arial" w:hAnsi="Arial" w:cs="Arial"/>
          <w:sz w:val="20"/>
          <w:szCs w:val="20"/>
        </w:rPr>
        <w:t>VIDYA - A JOURNAL OF GUJARAT UNIVERSITY</w:t>
      </w:r>
      <w:r w:rsidRPr="00E43AD2">
        <w:rPr>
          <w:rFonts w:ascii="Arial" w:hAnsi="Arial" w:cs="Arial"/>
          <w:sz w:val="20"/>
          <w:szCs w:val="20"/>
        </w:rPr>
        <w:t>, </w:t>
      </w:r>
      <w:r w:rsidRPr="00E43AD2">
        <w:rPr>
          <w:rStyle w:val="Emphasis"/>
          <w:rFonts w:ascii="Arial" w:hAnsi="Arial" w:cs="Arial"/>
          <w:sz w:val="20"/>
          <w:szCs w:val="20"/>
        </w:rPr>
        <w:t>4</w:t>
      </w:r>
      <w:r w:rsidRPr="00E43AD2">
        <w:rPr>
          <w:rFonts w:ascii="Arial" w:hAnsi="Arial" w:cs="Arial"/>
          <w:sz w:val="20"/>
          <w:szCs w:val="20"/>
        </w:rPr>
        <w:t>(2), 190-197. </w:t>
      </w:r>
      <w:hyperlink r:id="rId56" w:history="1">
        <w:r w:rsidRPr="00E43AD2">
          <w:rPr>
            <w:rStyle w:val="Hyperlink"/>
            <w:rFonts w:ascii="Arial" w:hAnsi="Arial" w:cs="Arial"/>
            <w:color w:val="auto"/>
            <w:sz w:val="20"/>
            <w:szCs w:val="20"/>
            <w:u w:val="none"/>
          </w:rPr>
          <w:t>https://doi.org/10.47413/9gxjkg37</w:t>
        </w:r>
      </w:hyperlink>
    </w:p>
    <w:p w14:paraId="34EA01F3" w14:textId="6C989A8B" w:rsidR="008957D8" w:rsidRPr="00E43AD2" w:rsidRDefault="008957D8" w:rsidP="00E43AD2">
      <w:pPr>
        <w:pStyle w:val="Bibliography"/>
        <w:numPr>
          <w:ilvl w:val="0"/>
          <w:numId w:val="41"/>
        </w:numPr>
        <w:spacing w:line="240" w:lineRule="auto"/>
        <w:jc w:val="both"/>
        <w:rPr>
          <w:rFonts w:ascii="Arial" w:hAnsi="Arial" w:cs="Arial"/>
          <w:sz w:val="20"/>
          <w:szCs w:val="20"/>
        </w:rPr>
      </w:pPr>
      <w:r w:rsidRPr="00E43AD2">
        <w:rPr>
          <w:rFonts w:ascii="Arial" w:hAnsi="Arial" w:cs="Arial"/>
          <w:sz w:val="20"/>
          <w:szCs w:val="20"/>
        </w:rPr>
        <w:t xml:space="preserve">Sumangala, M., Narayanan, A. G., &amp; Savithri, J. J. (2024). Impact of skill development programmes on social entrepreneurship attitude: A study among self-help </w:t>
      </w:r>
      <w:r w:rsidR="004E47C7">
        <w:rPr>
          <w:rFonts w:ascii="Arial" w:hAnsi="Arial" w:cs="Arial"/>
          <w:sz w:val="20"/>
          <w:szCs w:val="20"/>
        </w:rPr>
        <w:t>group</w:t>
      </w:r>
      <w:r w:rsidRPr="00E43AD2">
        <w:rPr>
          <w:rFonts w:ascii="Arial" w:hAnsi="Arial" w:cs="Arial"/>
          <w:sz w:val="20"/>
          <w:szCs w:val="20"/>
        </w:rPr>
        <w:t xml:space="preserve"> women beneficiaries. </w:t>
      </w:r>
      <w:r w:rsidRPr="00E43AD2">
        <w:rPr>
          <w:rStyle w:val="Emphasis"/>
          <w:rFonts w:ascii="Arial" w:hAnsi="Arial" w:cs="Arial"/>
          <w:sz w:val="20"/>
          <w:szCs w:val="20"/>
        </w:rPr>
        <w:t>Educational Administration Theory and Practices</w:t>
      </w:r>
      <w:r w:rsidRPr="00E43AD2">
        <w:rPr>
          <w:rFonts w:ascii="Arial" w:hAnsi="Arial" w:cs="Arial"/>
          <w:sz w:val="20"/>
          <w:szCs w:val="20"/>
        </w:rPr>
        <w:t xml:space="preserve">, </w:t>
      </w:r>
      <w:r w:rsidRPr="00E43AD2">
        <w:rPr>
          <w:rStyle w:val="Emphasis"/>
          <w:rFonts w:ascii="Arial" w:hAnsi="Arial" w:cs="Arial"/>
          <w:sz w:val="20"/>
          <w:szCs w:val="20"/>
        </w:rPr>
        <w:t>30</w:t>
      </w:r>
      <w:r w:rsidRPr="00E43AD2">
        <w:rPr>
          <w:rFonts w:ascii="Arial" w:hAnsi="Arial" w:cs="Arial"/>
          <w:sz w:val="20"/>
          <w:szCs w:val="20"/>
        </w:rPr>
        <w:t xml:space="preserve">(5), 11194-11199. </w:t>
      </w:r>
      <w:hyperlink r:id="rId57" w:history="1">
        <w:r w:rsidRPr="00E43AD2">
          <w:rPr>
            <w:rStyle w:val="Hyperlink"/>
            <w:rFonts w:ascii="Arial" w:hAnsi="Arial" w:cs="Arial"/>
            <w:color w:val="auto"/>
            <w:sz w:val="20"/>
            <w:szCs w:val="20"/>
            <w:u w:val="none"/>
          </w:rPr>
          <w:t>https://doi.org/10.53555/kuey.v30i5.4914</w:t>
        </w:r>
      </w:hyperlink>
      <w:r w:rsidRPr="00E43AD2">
        <w:rPr>
          <w:rStyle w:val="Hyperlink"/>
          <w:rFonts w:ascii="Arial" w:hAnsi="Arial" w:cs="Arial"/>
          <w:color w:val="auto"/>
          <w:sz w:val="20"/>
          <w:szCs w:val="20"/>
          <w:u w:val="none"/>
        </w:rPr>
        <w:t xml:space="preserve"> </w:t>
      </w:r>
    </w:p>
    <w:p w14:paraId="10598C37" w14:textId="12DB66F9" w:rsidR="008957D8" w:rsidRPr="00E43AD2" w:rsidRDefault="008957D8" w:rsidP="00E43AD2">
      <w:pPr>
        <w:pStyle w:val="NormalWeb"/>
        <w:numPr>
          <w:ilvl w:val="0"/>
          <w:numId w:val="41"/>
        </w:numPr>
        <w:shd w:val="clear" w:color="auto" w:fill="FFFFFF"/>
        <w:spacing w:before="0" w:beforeAutospacing="0" w:after="240" w:afterAutospacing="0"/>
        <w:ind w:right="75"/>
        <w:jc w:val="both"/>
        <w:rPr>
          <w:rFonts w:ascii="Arial" w:hAnsi="Arial" w:cs="Arial"/>
          <w:sz w:val="20"/>
          <w:szCs w:val="20"/>
        </w:rPr>
      </w:pPr>
      <w:r w:rsidRPr="00E43AD2">
        <w:rPr>
          <w:rFonts w:ascii="Arial" w:hAnsi="Arial" w:cs="Arial"/>
          <w:sz w:val="20"/>
          <w:szCs w:val="20"/>
        </w:rPr>
        <w:t xml:space="preserve">Tawai, A., Alputra Sudirman, F., Amrullah Pagala, M., &amp; Taufik, T. (2025). The influence of resource availability and organizational structure on the effectiveness of non-formal education programs at the Department of Education and </w:t>
      </w:r>
      <w:r w:rsidR="004E47C7">
        <w:rPr>
          <w:rFonts w:ascii="Arial" w:hAnsi="Arial" w:cs="Arial"/>
          <w:sz w:val="20"/>
          <w:szCs w:val="20"/>
        </w:rPr>
        <w:t>Culture</w:t>
      </w:r>
      <w:r w:rsidRPr="00E43AD2">
        <w:rPr>
          <w:rFonts w:ascii="Arial" w:hAnsi="Arial" w:cs="Arial"/>
          <w:sz w:val="20"/>
          <w:szCs w:val="20"/>
        </w:rPr>
        <w:t>, Kolaka Regency, Indonesia. </w:t>
      </w:r>
      <w:r w:rsidRPr="00E43AD2">
        <w:rPr>
          <w:rStyle w:val="Emphasis"/>
          <w:rFonts w:ascii="Arial" w:hAnsi="Arial" w:cs="Arial"/>
          <w:sz w:val="20"/>
          <w:szCs w:val="20"/>
        </w:rPr>
        <w:t>Salud, Ciencia y Tecnología</w:t>
      </w:r>
      <w:r w:rsidRPr="00E43AD2">
        <w:rPr>
          <w:rFonts w:ascii="Arial" w:hAnsi="Arial" w:cs="Arial"/>
          <w:sz w:val="20"/>
          <w:szCs w:val="20"/>
        </w:rPr>
        <w:t>, </w:t>
      </w:r>
      <w:r w:rsidRPr="00E43AD2">
        <w:rPr>
          <w:rStyle w:val="Emphasis"/>
          <w:rFonts w:ascii="Arial" w:hAnsi="Arial" w:cs="Arial"/>
          <w:sz w:val="20"/>
          <w:szCs w:val="20"/>
        </w:rPr>
        <w:t>5</w:t>
      </w:r>
      <w:r w:rsidRPr="00E43AD2">
        <w:rPr>
          <w:rFonts w:ascii="Arial" w:hAnsi="Arial" w:cs="Arial"/>
          <w:sz w:val="20"/>
          <w:szCs w:val="20"/>
        </w:rPr>
        <w:t>, 2310. </w:t>
      </w:r>
      <w:hyperlink r:id="rId58" w:history="1">
        <w:r w:rsidRPr="00E43AD2">
          <w:rPr>
            <w:rStyle w:val="Hyperlink"/>
            <w:rFonts w:ascii="Arial" w:hAnsi="Arial" w:cs="Arial"/>
            <w:color w:val="auto"/>
            <w:sz w:val="20"/>
            <w:szCs w:val="20"/>
            <w:u w:val="none"/>
          </w:rPr>
          <w:t>https://doi.org/10.56294/saludcyt20252310</w:t>
        </w:r>
      </w:hyperlink>
    </w:p>
    <w:p w14:paraId="5664D1A7" w14:textId="77777777" w:rsidR="008957D8" w:rsidRPr="00E43AD2" w:rsidRDefault="008957D8" w:rsidP="00E43AD2">
      <w:pPr>
        <w:pStyle w:val="Bibliography"/>
        <w:numPr>
          <w:ilvl w:val="0"/>
          <w:numId w:val="41"/>
        </w:numPr>
        <w:spacing w:line="240" w:lineRule="auto"/>
        <w:jc w:val="both"/>
        <w:rPr>
          <w:rFonts w:ascii="Arial" w:hAnsi="Arial" w:cs="Arial"/>
          <w:sz w:val="20"/>
          <w:szCs w:val="20"/>
        </w:rPr>
      </w:pPr>
      <w:r w:rsidRPr="00E43AD2">
        <w:rPr>
          <w:rFonts w:ascii="Arial" w:hAnsi="Arial" w:cs="Arial"/>
          <w:sz w:val="20"/>
          <w:szCs w:val="20"/>
        </w:rPr>
        <w:t xml:space="preserve">UNESCO. (2012). </w:t>
      </w:r>
      <w:r w:rsidRPr="00E43AD2">
        <w:rPr>
          <w:rFonts w:ascii="Arial" w:hAnsi="Arial" w:cs="Arial"/>
          <w:i/>
          <w:iCs/>
          <w:sz w:val="20"/>
          <w:szCs w:val="20"/>
        </w:rPr>
        <w:t xml:space="preserve">Youth and Skills: Putting Education to Work, EFA Global Monitoring </w:t>
      </w:r>
    </w:p>
    <w:p w14:paraId="74CBCBEE" w14:textId="77777777" w:rsidR="008957D8" w:rsidRPr="00E43AD2" w:rsidRDefault="008957D8" w:rsidP="00E43AD2">
      <w:pPr>
        <w:pStyle w:val="Bibliography"/>
        <w:numPr>
          <w:ilvl w:val="0"/>
          <w:numId w:val="41"/>
        </w:numPr>
        <w:spacing w:line="240" w:lineRule="auto"/>
        <w:jc w:val="both"/>
        <w:rPr>
          <w:rFonts w:ascii="Arial" w:hAnsi="Arial" w:cs="Arial"/>
          <w:sz w:val="20"/>
          <w:szCs w:val="20"/>
        </w:rPr>
      </w:pPr>
      <w:r w:rsidRPr="00E43AD2">
        <w:rPr>
          <w:rFonts w:ascii="Arial" w:hAnsi="Arial" w:cs="Arial"/>
          <w:sz w:val="20"/>
          <w:szCs w:val="20"/>
        </w:rPr>
        <w:t xml:space="preserve">Vygotsky, L. S., &amp; Cole, M. (1978). </w:t>
      </w:r>
      <w:r w:rsidRPr="00E43AD2">
        <w:rPr>
          <w:rStyle w:val="Emphasis"/>
          <w:rFonts w:ascii="Arial" w:hAnsi="Arial" w:cs="Arial"/>
          <w:sz w:val="20"/>
          <w:szCs w:val="20"/>
        </w:rPr>
        <w:t>Mind in society: Development of higher psychological processes</w:t>
      </w:r>
      <w:r w:rsidRPr="00E43AD2">
        <w:rPr>
          <w:rFonts w:ascii="Arial" w:hAnsi="Arial" w:cs="Arial"/>
          <w:sz w:val="20"/>
          <w:szCs w:val="20"/>
        </w:rPr>
        <w:t xml:space="preserve">. Harvard University Press. </w:t>
      </w:r>
    </w:p>
    <w:p w14:paraId="495B689D" w14:textId="77777777" w:rsidR="008957D8" w:rsidRPr="00E43AD2" w:rsidRDefault="008957D8" w:rsidP="00E43AD2">
      <w:pPr>
        <w:pStyle w:val="Bibliography"/>
        <w:numPr>
          <w:ilvl w:val="0"/>
          <w:numId w:val="41"/>
        </w:numPr>
        <w:spacing w:line="240" w:lineRule="auto"/>
        <w:jc w:val="both"/>
        <w:rPr>
          <w:rFonts w:ascii="Arial" w:hAnsi="Arial" w:cs="Arial"/>
          <w:sz w:val="20"/>
          <w:szCs w:val="20"/>
        </w:rPr>
      </w:pPr>
      <w:r w:rsidRPr="00E43AD2">
        <w:rPr>
          <w:rFonts w:ascii="Arial" w:hAnsi="Arial" w:cs="Arial"/>
          <w:sz w:val="20"/>
          <w:szCs w:val="20"/>
        </w:rPr>
        <w:t xml:space="preserve">World Bank. (2017). </w:t>
      </w:r>
      <w:r w:rsidRPr="00E43AD2">
        <w:rPr>
          <w:rFonts w:ascii="Arial" w:hAnsi="Arial" w:cs="Arial"/>
          <w:i/>
          <w:iCs/>
          <w:sz w:val="20"/>
          <w:szCs w:val="20"/>
        </w:rPr>
        <w:t>Innovative Strategies for Accelerated Human Resource Development in South Asia: Public–Private Partnerships for Education and Training—Special focus on Bangladesh, Nepal, and Sri Lanka</w:t>
      </w:r>
      <w:r w:rsidRPr="00E43AD2">
        <w:rPr>
          <w:rFonts w:ascii="Arial" w:hAnsi="Arial" w:cs="Arial"/>
          <w:sz w:val="20"/>
          <w:szCs w:val="20"/>
        </w:rPr>
        <w:t xml:space="preserve">. </w:t>
      </w:r>
      <w:hyperlink r:id="rId59" w:history="1">
        <w:r w:rsidRPr="00E43AD2">
          <w:rPr>
            <w:rStyle w:val="Hyperlink"/>
            <w:rFonts w:ascii="Arial" w:hAnsi="Arial" w:cs="Arial"/>
            <w:color w:val="auto"/>
            <w:sz w:val="20"/>
            <w:szCs w:val="20"/>
            <w:u w:val="none"/>
          </w:rPr>
          <w:t>https://doi.org/10.22617/tcs179081</w:t>
        </w:r>
      </w:hyperlink>
    </w:p>
    <w:p w14:paraId="52C93250" w14:textId="450AA42F" w:rsidR="008957D8" w:rsidRPr="00E43AD2" w:rsidRDefault="008957D8" w:rsidP="00E43AD2">
      <w:pPr>
        <w:pStyle w:val="Bibliography"/>
        <w:numPr>
          <w:ilvl w:val="0"/>
          <w:numId w:val="41"/>
        </w:numPr>
        <w:spacing w:line="240" w:lineRule="auto"/>
        <w:jc w:val="both"/>
        <w:rPr>
          <w:rStyle w:val="Hyperlink"/>
          <w:rFonts w:ascii="Arial" w:hAnsi="Arial" w:cs="Arial"/>
          <w:color w:val="auto"/>
          <w:sz w:val="20"/>
          <w:szCs w:val="20"/>
          <w:u w:val="none"/>
        </w:rPr>
      </w:pPr>
      <w:r w:rsidRPr="00E43AD2">
        <w:rPr>
          <w:rFonts w:ascii="Arial" w:hAnsi="Arial" w:cs="Arial"/>
          <w:sz w:val="20"/>
          <w:szCs w:val="20"/>
        </w:rPr>
        <w:t xml:space="preserve">Zaman, S. (2015). </w:t>
      </w:r>
      <w:r w:rsidR="004E47C7">
        <w:rPr>
          <w:rFonts w:ascii="Arial" w:hAnsi="Arial" w:cs="Arial"/>
          <w:sz w:val="20"/>
          <w:szCs w:val="20"/>
        </w:rPr>
        <w:t>Employment-linked</w:t>
      </w:r>
      <w:r w:rsidRPr="00E43AD2">
        <w:rPr>
          <w:rFonts w:ascii="Arial" w:hAnsi="Arial" w:cs="Arial"/>
          <w:sz w:val="20"/>
          <w:szCs w:val="20"/>
        </w:rPr>
        <w:t xml:space="preserve"> skills training for underprivileged children and youth in Bangladesh. </w:t>
      </w:r>
      <w:r w:rsidRPr="00E43AD2">
        <w:rPr>
          <w:rStyle w:val="Emphasis"/>
          <w:rFonts w:ascii="Arial" w:hAnsi="Arial" w:cs="Arial"/>
          <w:sz w:val="20"/>
          <w:szCs w:val="20"/>
        </w:rPr>
        <w:t xml:space="preserve">Journal of Social </w:t>
      </w:r>
      <w:r w:rsidR="004E47C7">
        <w:rPr>
          <w:rStyle w:val="Emphasis"/>
          <w:rFonts w:ascii="Arial" w:hAnsi="Arial" w:cs="Arial"/>
          <w:sz w:val="20"/>
          <w:szCs w:val="20"/>
        </w:rPr>
        <w:t>Omics</w:t>
      </w:r>
      <w:r w:rsidRPr="00E43AD2">
        <w:rPr>
          <w:rFonts w:ascii="Arial" w:hAnsi="Arial" w:cs="Arial"/>
          <w:sz w:val="20"/>
          <w:szCs w:val="20"/>
        </w:rPr>
        <w:t xml:space="preserve">, </w:t>
      </w:r>
      <w:r w:rsidRPr="00E43AD2">
        <w:rPr>
          <w:rStyle w:val="Emphasis"/>
          <w:rFonts w:ascii="Arial" w:hAnsi="Arial" w:cs="Arial"/>
          <w:sz w:val="20"/>
          <w:szCs w:val="20"/>
        </w:rPr>
        <w:t>04</w:t>
      </w:r>
      <w:r w:rsidRPr="00E43AD2">
        <w:rPr>
          <w:rFonts w:ascii="Arial" w:hAnsi="Arial" w:cs="Arial"/>
          <w:sz w:val="20"/>
          <w:szCs w:val="20"/>
        </w:rPr>
        <w:t xml:space="preserve">(02). </w:t>
      </w:r>
      <w:hyperlink r:id="rId60" w:history="1">
        <w:r w:rsidRPr="00E43AD2">
          <w:rPr>
            <w:rStyle w:val="Hyperlink"/>
            <w:rFonts w:ascii="Arial" w:hAnsi="Arial" w:cs="Arial"/>
            <w:color w:val="auto"/>
            <w:sz w:val="20"/>
            <w:szCs w:val="20"/>
            <w:u w:val="none"/>
          </w:rPr>
          <w:t>https://doi.org/10.4172/2167-0358.1000122</w:t>
        </w:r>
      </w:hyperlink>
    </w:p>
    <w:p w14:paraId="0B9C1AC1" w14:textId="77777777" w:rsidR="008957D8" w:rsidRPr="008957D8" w:rsidRDefault="008957D8" w:rsidP="008957D8">
      <w:pPr>
        <w:pStyle w:val="Bibliography"/>
        <w:numPr>
          <w:ilvl w:val="0"/>
          <w:numId w:val="41"/>
        </w:numPr>
        <w:spacing w:line="240" w:lineRule="auto"/>
        <w:jc w:val="both"/>
        <w:rPr>
          <w:rStyle w:val="Hyperlink"/>
          <w:rFonts w:ascii="Arial" w:hAnsi="Arial" w:cs="Arial"/>
          <w:color w:val="auto"/>
          <w:sz w:val="20"/>
          <w:szCs w:val="20"/>
          <w:u w:val="none"/>
        </w:rPr>
      </w:pPr>
      <w:r w:rsidRPr="00E43AD2">
        <w:rPr>
          <w:rFonts w:ascii="Arial" w:hAnsi="Arial" w:cs="Arial"/>
          <w:sz w:val="20"/>
          <w:szCs w:val="20"/>
        </w:rPr>
        <w:t xml:space="preserve">Zuma, S. K. (2020). Exploring the role of soft skills in advancing the employability of business graduates in Bangladesh. </w:t>
      </w:r>
      <w:r w:rsidRPr="00E43AD2">
        <w:rPr>
          <w:rStyle w:val="Emphasis"/>
          <w:rFonts w:ascii="Arial" w:hAnsi="Arial" w:cs="Arial"/>
          <w:sz w:val="20"/>
          <w:szCs w:val="20"/>
        </w:rPr>
        <w:t>Journal of International Business and Management</w:t>
      </w:r>
      <w:r w:rsidRPr="00E43AD2">
        <w:rPr>
          <w:rFonts w:ascii="Arial" w:hAnsi="Arial" w:cs="Arial"/>
          <w:sz w:val="20"/>
          <w:szCs w:val="20"/>
        </w:rPr>
        <w:t xml:space="preserve">. </w:t>
      </w:r>
      <w:hyperlink r:id="rId61" w:history="1">
        <w:r w:rsidRPr="008957D8">
          <w:rPr>
            <w:rStyle w:val="Hyperlink"/>
            <w:rFonts w:ascii="Arial" w:hAnsi="Arial" w:cs="Arial"/>
            <w:color w:val="auto"/>
            <w:sz w:val="20"/>
            <w:szCs w:val="20"/>
            <w:u w:val="none"/>
          </w:rPr>
          <w:t>https://doi.org/10.37227/jibm-2021-01-122</w:t>
        </w:r>
      </w:hyperlink>
    </w:p>
    <w:sectPr w:rsidR="008957D8" w:rsidRPr="008957D8" w:rsidSect="00B85A52">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18F21" w14:textId="77777777" w:rsidR="003D2AC8" w:rsidRDefault="003D2AC8" w:rsidP="00C37E61">
      <w:r>
        <w:separator/>
      </w:r>
    </w:p>
  </w:endnote>
  <w:endnote w:type="continuationSeparator" w:id="0">
    <w:p w14:paraId="44213F84" w14:textId="77777777" w:rsidR="003D2AC8" w:rsidRDefault="003D2AC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2662C" w14:textId="77777777" w:rsidR="00B85A52" w:rsidRDefault="00B85A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81D27" w14:textId="77777777" w:rsidR="00B85A52" w:rsidRDefault="00B85A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81FF8" w14:textId="77777777" w:rsidR="009E048A" w:rsidRDefault="009E048A">
    <w:pPr>
      <w:pStyle w:val="Footer"/>
      <w:rPr>
        <w:rFonts w:ascii="Arial" w:hAnsi="Arial" w:cs="Arial"/>
        <w:sz w:val="16"/>
      </w:rPr>
    </w:pPr>
  </w:p>
  <w:p w14:paraId="46DF354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C0AAF03" w14:textId="77777777" w:rsidR="009E048A" w:rsidRDefault="009E048A">
    <w:pPr>
      <w:pStyle w:val="Footer"/>
      <w:rPr>
        <w:rFonts w:ascii="Arial" w:hAnsi="Arial" w:cs="Arial"/>
        <w:sz w:val="16"/>
      </w:rPr>
    </w:pPr>
  </w:p>
  <w:p w14:paraId="40E9135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3B59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F8487" w14:textId="77777777" w:rsidR="003D2AC8" w:rsidRDefault="003D2AC8" w:rsidP="00C37E61">
      <w:r>
        <w:separator/>
      </w:r>
    </w:p>
  </w:footnote>
  <w:footnote w:type="continuationSeparator" w:id="0">
    <w:p w14:paraId="506B02C5" w14:textId="77777777" w:rsidR="003D2AC8" w:rsidRDefault="003D2AC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D6B2B" w14:textId="4383E7C7" w:rsidR="00B85A52" w:rsidRDefault="003D2AC8">
    <w:pPr>
      <w:pStyle w:val="Header"/>
    </w:pPr>
    <w:r>
      <w:rPr>
        <w:noProof/>
      </w:rPr>
      <w:pict w14:anchorId="2D1CC3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82989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7517D" w14:textId="4058ADFC" w:rsidR="00B85A52" w:rsidRDefault="003D2AC8">
    <w:pPr>
      <w:pStyle w:val="Header"/>
    </w:pPr>
    <w:r>
      <w:rPr>
        <w:noProof/>
      </w:rPr>
      <w:pict w14:anchorId="3CF28E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82989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822CD" w14:textId="4B705292" w:rsidR="00296529" w:rsidRPr="00296529" w:rsidRDefault="003D2AC8" w:rsidP="00296529">
    <w:pPr>
      <w:ind w:left="2160"/>
      <w:jc w:val="center"/>
      <w:rPr>
        <w:rFonts w:ascii="Times New Roman" w:eastAsia="Calibri" w:hAnsi="Times New Roman"/>
        <w:i/>
        <w:sz w:val="18"/>
        <w:szCs w:val="22"/>
      </w:rPr>
    </w:pPr>
    <w:r>
      <w:rPr>
        <w:noProof/>
      </w:rPr>
      <w:pict w14:anchorId="49B1F7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82989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D0BE86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CE0117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0AA56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2770E9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C78ACD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C8AE3E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D7F16" w14:textId="10EBD31C" w:rsidR="00B85A52" w:rsidRDefault="003D2AC8">
    <w:pPr>
      <w:pStyle w:val="Header"/>
    </w:pPr>
    <w:r>
      <w:rPr>
        <w:noProof/>
      </w:rPr>
      <w:pict w14:anchorId="624F22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82989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C83A1" w14:textId="4BA6182B" w:rsidR="00B85A52" w:rsidRDefault="003D2AC8">
    <w:pPr>
      <w:pStyle w:val="Header"/>
    </w:pPr>
    <w:r>
      <w:rPr>
        <w:noProof/>
      </w:rPr>
      <w:pict w14:anchorId="3927EC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82989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20E6F" w14:textId="1DFC9AB1" w:rsidR="00B85A52" w:rsidRDefault="003D2AC8">
    <w:pPr>
      <w:pStyle w:val="Header"/>
    </w:pPr>
    <w:r>
      <w:rPr>
        <w:noProof/>
      </w:rPr>
      <w:pict w14:anchorId="3A6DB6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82989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9A74D8"/>
    <w:multiLevelType w:val="hybridMultilevel"/>
    <w:tmpl w:val="9C4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EB61E7"/>
    <w:multiLevelType w:val="hybridMultilevel"/>
    <w:tmpl w:val="B39CE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2015C4B"/>
    <w:multiLevelType w:val="hybridMultilevel"/>
    <w:tmpl w:val="E84EAF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CC22E1"/>
    <w:multiLevelType w:val="hybridMultilevel"/>
    <w:tmpl w:val="351A95B6"/>
    <w:lvl w:ilvl="0" w:tplc="277E7B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756E21"/>
    <w:multiLevelType w:val="hybridMultilevel"/>
    <w:tmpl w:val="81FE8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04D4078"/>
    <w:multiLevelType w:val="hybridMultilevel"/>
    <w:tmpl w:val="A1164EFC"/>
    <w:lvl w:ilvl="0" w:tplc="04090001">
      <w:start w:val="1"/>
      <w:numFmt w:val="bullet"/>
      <w:lvlText w:val=""/>
      <w:lvlJc w:val="left"/>
      <w:pPr>
        <w:ind w:left="1080" w:hanging="720"/>
      </w:pPr>
      <w:rPr>
        <w:rFonts w:ascii="Symbol" w:hAnsi="Symbo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B44518F"/>
    <w:multiLevelType w:val="hybridMultilevel"/>
    <w:tmpl w:val="4816E7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3158B2"/>
    <w:multiLevelType w:val="hybridMultilevel"/>
    <w:tmpl w:val="DB8A0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E51056"/>
    <w:multiLevelType w:val="hybridMultilevel"/>
    <w:tmpl w:val="E480C55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F277E02"/>
    <w:multiLevelType w:val="hybridMultilevel"/>
    <w:tmpl w:val="FB96467E"/>
    <w:lvl w:ilvl="0" w:tplc="4D8AF9CE">
      <w:start w:val="3"/>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17450D7"/>
    <w:multiLevelType w:val="hybridMultilevel"/>
    <w:tmpl w:val="19A64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3225B9"/>
    <w:multiLevelType w:val="hybridMultilevel"/>
    <w:tmpl w:val="66924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8"/>
  </w:num>
  <w:num w:numId="7">
    <w:abstractNumId w:val="1"/>
  </w:num>
  <w:num w:numId="8">
    <w:abstractNumId w:val="17"/>
  </w:num>
  <w:num w:numId="9">
    <w:abstractNumId w:val="37"/>
  </w:num>
  <w:num w:numId="10">
    <w:abstractNumId w:val="2"/>
  </w:num>
  <w:num w:numId="11">
    <w:abstractNumId w:val="27"/>
  </w:num>
  <w:num w:numId="12">
    <w:abstractNumId w:val="4"/>
  </w:num>
  <w:num w:numId="13">
    <w:abstractNumId w:val="26"/>
  </w:num>
  <w:num w:numId="14">
    <w:abstractNumId w:val="12"/>
  </w:num>
  <w:num w:numId="15">
    <w:abstractNumId w:val="33"/>
  </w:num>
  <w:num w:numId="16">
    <w:abstractNumId w:val="7"/>
  </w:num>
  <w:num w:numId="17">
    <w:abstractNumId w:val="34"/>
  </w:num>
  <w:num w:numId="18">
    <w:abstractNumId w:val="20"/>
  </w:num>
  <w:num w:numId="19">
    <w:abstractNumId w:val="40"/>
  </w:num>
  <w:num w:numId="20">
    <w:abstractNumId w:val="16"/>
  </w:num>
  <w:num w:numId="21">
    <w:abstractNumId w:val="13"/>
  </w:num>
  <w:num w:numId="22">
    <w:abstractNumId w:val="18"/>
  </w:num>
  <w:num w:numId="23">
    <w:abstractNumId w:val="29"/>
  </w:num>
  <w:num w:numId="24">
    <w:abstractNumId w:val="38"/>
  </w:num>
  <w:num w:numId="25">
    <w:abstractNumId w:val="6"/>
  </w:num>
  <w:num w:numId="26">
    <w:abstractNumId w:val="24"/>
  </w:num>
  <w:num w:numId="27">
    <w:abstractNumId w:val="32"/>
  </w:num>
  <w:num w:numId="28">
    <w:abstractNumId w:val="39"/>
  </w:num>
  <w:num w:numId="29">
    <w:abstractNumId w:val="36"/>
  </w:num>
  <w:num w:numId="30">
    <w:abstractNumId w:val="14"/>
  </w:num>
  <w:num w:numId="31">
    <w:abstractNumId w:val="15"/>
  </w:num>
  <w:num w:numId="32">
    <w:abstractNumId w:val="10"/>
  </w:num>
  <w:num w:numId="33">
    <w:abstractNumId w:val="19"/>
  </w:num>
  <w:num w:numId="34">
    <w:abstractNumId w:val="3"/>
  </w:num>
  <w:num w:numId="35">
    <w:abstractNumId w:val="31"/>
  </w:num>
  <w:num w:numId="36">
    <w:abstractNumId w:val="21"/>
  </w:num>
  <w:num w:numId="37">
    <w:abstractNumId w:val="22"/>
  </w:num>
  <w:num w:numId="38">
    <w:abstractNumId w:val="28"/>
  </w:num>
  <w:num w:numId="39">
    <w:abstractNumId w:val="25"/>
  </w:num>
  <w:num w:numId="40">
    <w:abstractNumId w:val="5"/>
  </w:num>
  <w:num w:numId="41">
    <w:abstractNumId w:val="9"/>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693F"/>
    <w:rsid w:val="00030174"/>
    <w:rsid w:val="000404DD"/>
    <w:rsid w:val="0004579C"/>
    <w:rsid w:val="00050692"/>
    <w:rsid w:val="000508EA"/>
    <w:rsid w:val="00064CCF"/>
    <w:rsid w:val="000843EF"/>
    <w:rsid w:val="000A47FA"/>
    <w:rsid w:val="000A65D3"/>
    <w:rsid w:val="000B1E33"/>
    <w:rsid w:val="000D689F"/>
    <w:rsid w:val="000E7B7B"/>
    <w:rsid w:val="000E7D62"/>
    <w:rsid w:val="000F1243"/>
    <w:rsid w:val="00103357"/>
    <w:rsid w:val="00107927"/>
    <w:rsid w:val="00123C9F"/>
    <w:rsid w:val="00126190"/>
    <w:rsid w:val="00130F17"/>
    <w:rsid w:val="001320BF"/>
    <w:rsid w:val="00156D2A"/>
    <w:rsid w:val="00163BC4"/>
    <w:rsid w:val="00166474"/>
    <w:rsid w:val="001762C1"/>
    <w:rsid w:val="00191062"/>
    <w:rsid w:val="00192B72"/>
    <w:rsid w:val="001A29D8"/>
    <w:rsid w:val="001A5CAA"/>
    <w:rsid w:val="001A749B"/>
    <w:rsid w:val="001B0427"/>
    <w:rsid w:val="001C210C"/>
    <w:rsid w:val="001C3262"/>
    <w:rsid w:val="001D3A51"/>
    <w:rsid w:val="001E10D2"/>
    <w:rsid w:val="001E25B4"/>
    <w:rsid w:val="001E3A59"/>
    <w:rsid w:val="001E44FE"/>
    <w:rsid w:val="00200595"/>
    <w:rsid w:val="00204561"/>
    <w:rsid w:val="00204835"/>
    <w:rsid w:val="00231920"/>
    <w:rsid w:val="0023195C"/>
    <w:rsid w:val="00234E69"/>
    <w:rsid w:val="0024282C"/>
    <w:rsid w:val="00243AFE"/>
    <w:rsid w:val="00243BC3"/>
    <w:rsid w:val="002460DC"/>
    <w:rsid w:val="00250985"/>
    <w:rsid w:val="002556F6"/>
    <w:rsid w:val="00283105"/>
    <w:rsid w:val="00284C4C"/>
    <w:rsid w:val="00287E68"/>
    <w:rsid w:val="00296529"/>
    <w:rsid w:val="002B27FB"/>
    <w:rsid w:val="002B2C5E"/>
    <w:rsid w:val="002B685A"/>
    <w:rsid w:val="002C57D2"/>
    <w:rsid w:val="002E0D56"/>
    <w:rsid w:val="002E4F3E"/>
    <w:rsid w:val="002E647A"/>
    <w:rsid w:val="002F2DDF"/>
    <w:rsid w:val="002F4196"/>
    <w:rsid w:val="0030279A"/>
    <w:rsid w:val="0031140C"/>
    <w:rsid w:val="00315186"/>
    <w:rsid w:val="00326E45"/>
    <w:rsid w:val="0033343E"/>
    <w:rsid w:val="00336BF1"/>
    <w:rsid w:val="003512C2"/>
    <w:rsid w:val="00371FB6"/>
    <w:rsid w:val="003763C1"/>
    <w:rsid w:val="00376BBE"/>
    <w:rsid w:val="00386DA4"/>
    <w:rsid w:val="0039224F"/>
    <w:rsid w:val="003A43A4"/>
    <w:rsid w:val="003A7E18"/>
    <w:rsid w:val="003B5CFC"/>
    <w:rsid w:val="003B6492"/>
    <w:rsid w:val="003C4C86"/>
    <w:rsid w:val="003C6258"/>
    <w:rsid w:val="003C7327"/>
    <w:rsid w:val="003D2AC8"/>
    <w:rsid w:val="003D5069"/>
    <w:rsid w:val="003E2904"/>
    <w:rsid w:val="00401927"/>
    <w:rsid w:val="0041027F"/>
    <w:rsid w:val="00412475"/>
    <w:rsid w:val="0041609B"/>
    <w:rsid w:val="00423789"/>
    <w:rsid w:val="00440F43"/>
    <w:rsid w:val="00441B6F"/>
    <w:rsid w:val="004439EE"/>
    <w:rsid w:val="004450B3"/>
    <w:rsid w:val="00445338"/>
    <w:rsid w:val="00446221"/>
    <w:rsid w:val="00450E62"/>
    <w:rsid w:val="004539DB"/>
    <w:rsid w:val="00454078"/>
    <w:rsid w:val="00467A8C"/>
    <w:rsid w:val="00471A80"/>
    <w:rsid w:val="004B6210"/>
    <w:rsid w:val="004D305E"/>
    <w:rsid w:val="004D4277"/>
    <w:rsid w:val="004E47C7"/>
    <w:rsid w:val="00502516"/>
    <w:rsid w:val="00505F06"/>
    <w:rsid w:val="00506828"/>
    <w:rsid w:val="00515F15"/>
    <w:rsid w:val="005264F7"/>
    <w:rsid w:val="0053056E"/>
    <w:rsid w:val="00534DC7"/>
    <w:rsid w:val="0055136A"/>
    <w:rsid w:val="00554FDA"/>
    <w:rsid w:val="005719CC"/>
    <w:rsid w:val="00590A0E"/>
    <w:rsid w:val="005B53DD"/>
    <w:rsid w:val="005C519A"/>
    <w:rsid w:val="005C784C"/>
    <w:rsid w:val="005D17F6"/>
    <w:rsid w:val="005E5539"/>
    <w:rsid w:val="005F64D2"/>
    <w:rsid w:val="00602BF5"/>
    <w:rsid w:val="00617FDD"/>
    <w:rsid w:val="00633614"/>
    <w:rsid w:val="00633F68"/>
    <w:rsid w:val="00635937"/>
    <w:rsid w:val="00636EB2"/>
    <w:rsid w:val="006375B8"/>
    <w:rsid w:val="0066510A"/>
    <w:rsid w:val="00673F9F"/>
    <w:rsid w:val="00684991"/>
    <w:rsid w:val="00686953"/>
    <w:rsid w:val="00687DEA"/>
    <w:rsid w:val="00687E67"/>
    <w:rsid w:val="006967F7"/>
    <w:rsid w:val="006A250C"/>
    <w:rsid w:val="006A513F"/>
    <w:rsid w:val="006B21D3"/>
    <w:rsid w:val="006B335C"/>
    <w:rsid w:val="006B57D0"/>
    <w:rsid w:val="006C7A34"/>
    <w:rsid w:val="006D30FF"/>
    <w:rsid w:val="006D6940"/>
    <w:rsid w:val="006E6B0C"/>
    <w:rsid w:val="006F11EC"/>
    <w:rsid w:val="0070082C"/>
    <w:rsid w:val="007369E6"/>
    <w:rsid w:val="00743DC5"/>
    <w:rsid w:val="00746E59"/>
    <w:rsid w:val="00754C9A"/>
    <w:rsid w:val="0075599A"/>
    <w:rsid w:val="007577A7"/>
    <w:rsid w:val="00761D52"/>
    <w:rsid w:val="0077749E"/>
    <w:rsid w:val="007776E5"/>
    <w:rsid w:val="00790ADA"/>
    <w:rsid w:val="007B0C59"/>
    <w:rsid w:val="007D2288"/>
    <w:rsid w:val="007D7611"/>
    <w:rsid w:val="007E088F"/>
    <w:rsid w:val="007F11FD"/>
    <w:rsid w:val="007F49A6"/>
    <w:rsid w:val="007F7B32"/>
    <w:rsid w:val="00804BC2"/>
    <w:rsid w:val="00805811"/>
    <w:rsid w:val="0081431A"/>
    <w:rsid w:val="00817A9D"/>
    <w:rsid w:val="00830BE2"/>
    <w:rsid w:val="0083216F"/>
    <w:rsid w:val="00860000"/>
    <w:rsid w:val="00863BD3"/>
    <w:rsid w:val="008641ED"/>
    <w:rsid w:val="00866D66"/>
    <w:rsid w:val="008671C6"/>
    <w:rsid w:val="00873EB9"/>
    <w:rsid w:val="00875803"/>
    <w:rsid w:val="00891717"/>
    <w:rsid w:val="008957D8"/>
    <w:rsid w:val="008B459E"/>
    <w:rsid w:val="008B5735"/>
    <w:rsid w:val="008C39DC"/>
    <w:rsid w:val="008D050F"/>
    <w:rsid w:val="008E13AE"/>
    <w:rsid w:val="008E1506"/>
    <w:rsid w:val="008E710C"/>
    <w:rsid w:val="008F69D6"/>
    <w:rsid w:val="00902823"/>
    <w:rsid w:val="00915CA6"/>
    <w:rsid w:val="00927834"/>
    <w:rsid w:val="00932FF4"/>
    <w:rsid w:val="00940D62"/>
    <w:rsid w:val="009500A6"/>
    <w:rsid w:val="00957C18"/>
    <w:rsid w:val="00961722"/>
    <w:rsid w:val="009659BA"/>
    <w:rsid w:val="009669F6"/>
    <w:rsid w:val="0097230E"/>
    <w:rsid w:val="00976D0A"/>
    <w:rsid w:val="00983040"/>
    <w:rsid w:val="009B13A9"/>
    <w:rsid w:val="009B3FB9"/>
    <w:rsid w:val="009C2465"/>
    <w:rsid w:val="009C3C92"/>
    <w:rsid w:val="009C7F1F"/>
    <w:rsid w:val="009D35A0"/>
    <w:rsid w:val="009D7EB7"/>
    <w:rsid w:val="009E048A"/>
    <w:rsid w:val="009E08E9"/>
    <w:rsid w:val="009E2383"/>
    <w:rsid w:val="009E3DB9"/>
    <w:rsid w:val="009E6E35"/>
    <w:rsid w:val="009F0EDA"/>
    <w:rsid w:val="00A03B96"/>
    <w:rsid w:val="00A05B19"/>
    <w:rsid w:val="00A1134E"/>
    <w:rsid w:val="00A1580C"/>
    <w:rsid w:val="00A21A63"/>
    <w:rsid w:val="00A21CBC"/>
    <w:rsid w:val="00A24E7E"/>
    <w:rsid w:val="00A258C3"/>
    <w:rsid w:val="00A347C0"/>
    <w:rsid w:val="00A51431"/>
    <w:rsid w:val="00A539AD"/>
    <w:rsid w:val="00A94063"/>
    <w:rsid w:val="00A95BA7"/>
    <w:rsid w:val="00AA1866"/>
    <w:rsid w:val="00AA6219"/>
    <w:rsid w:val="00AA74E0"/>
    <w:rsid w:val="00AB703F"/>
    <w:rsid w:val="00AC6BB8"/>
    <w:rsid w:val="00AE008F"/>
    <w:rsid w:val="00B01FCD"/>
    <w:rsid w:val="00B0757B"/>
    <w:rsid w:val="00B1776C"/>
    <w:rsid w:val="00B42FF9"/>
    <w:rsid w:val="00B52583"/>
    <w:rsid w:val="00B52896"/>
    <w:rsid w:val="00B74C6D"/>
    <w:rsid w:val="00B85A52"/>
    <w:rsid w:val="00B86041"/>
    <w:rsid w:val="00B95236"/>
    <w:rsid w:val="00B96BD9"/>
    <w:rsid w:val="00BA1B01"/>
    <w:rsid w:val="00BA2641"/>
    <w:rsid w:val="00BA7EA3"/>
    <w:rsid w:val="00BB37AA"/>
    <w:rsid w:val="00BC53A0"/>
    <w:rsid w:val="00BE62AD"/>
    <w:rsid w:val="00BF121F"/>
    <w:rsid w:val="00BF1F80"/>
    <w:rsid w:val="00C13242"/>
    <w:rsid w:val="00C166EF"/>
    <w:rsid w:val="00C17EB0"/>
    <w:rsid w:val="00C27F5F"/>
    <w:rsid w:val="00C30A0F"/>
    <w:rsid w:val="00C30B7F"/>
    <w:rsid w:val="00C37E61"/>
    <w:rsid w:val="00C60C07"/>
    <w:rsid w:val="00C70F1B"/>
    <w:rsid w:val="00C71A47"/>
    <w:rsid w:val="00C7464C"/>
    <w:rsid w:val="00C804DC"/>
    <w:rsid w:val="00C820BB"/>
    <w:rsid w:val="00C85588"/>
    <w:rsid w:val="00CC0AA1"/>
    <w:rsid w:val="00CD6755"/>
    <w:rsid w:val="00CD6856"/>
    <w:rsid w:val="00CE0089"/>
    <w:rsid w:val="00CE0C7A"/>
    <w:rsid w:val="00CE2C85"/>
    <w:rsid w:val="00CE793C"/>
    <w:rsid w:val="00CF193C"/>
    <w:rsid w:val="00D173F1"/>
    <w:rsid w:val="00D36EA5"/>
    <w:rsid w:val="00D370DE"/>
    <w:rsid w:val="00D61A1D"/>
    <w:rsid w:val="00D70A8B"/>
    <w:rsid w:val="00D74CB0"/>
    <w:rsid w:val="00D808EC"/>
    <w:rsid w:val="00D8295D"/>
    <w:rsid w:val="00DC2A65"/>
    <w:rsid w:val="00DD7903"/>
    <w:rsid w:val="00DE15F0"/>
    <w:rsid w:val="00DE5663"/>
    <w:rsid w:val="00DE7801"/>
    <w:rsid w:val="00DE78AA"/>
    <w:rsid w:val="00DF1CAC"/>
    <w:rsid w:val="00E053D0"/>
    <w:rsid w:val="00E117FD"/>
    <w:rsid w:val="00E15994"/>
    <w:rsid w:val="00E3114E"/>
    <w:rsid w:val="00E31A70"/>
    <w:rsid w:val="00E35B02"/>
    <w:rsid w:val="00E43AD2"/>
    <w:rsid w:val="00E52E8F"/>
    <w:rsid w:val="00E66496"/>
    <w:rsid w:val="00E66B35"/>
    <w:rsid w:val="00E66E10"/>
    <w:rsid w:val="00E769F6"/>
    <w:rsid w:val="00E8407C"/>
    <w:rsid w:val="00E84F3C"/>
    <w:rsid w:val="00E9525A"/>
    <w:rsid w:val="00EA012C"/>
    <w:rsid w:val="00EC059F"/>
    <w:rsid w:val="00EC6A55"/>
    <w:rsid w:val="00EC76CD"/>
    <w:rsid w:val="00ED0288"/>
    <w:rsid w:val="00ED3541"/>
    <w:rsid w:val="00EE52CB"/>
    <w:rsid w:val="00EF581D"/>
    <w:rsid w:val="00EF7FD8"/>
    <w:rsid w:val="00F06F59"/>
    <w:rsid w:val="00F17988"/>
    <w:rsid w:val="00F34B44"/>
    <w:rsid w:val="00F469F0"/>
    <w:rsid w:val="00F5290F"/>
    <w:rsid w:val="00F53273"/>
    <w:rsid w:val="00F550B5"/>
    <w:rsid w:val="00F608B7"/>
    <w:rsid w:val="00F755E4"/>
    <w:rsid w:val="00F77D02"/>
    <w:rsid w:val="00FB3A86"/>
    <w:rsid w:val="00FC4C15"/>
    <w:rsid w:val="00FD0649"/>
    <w:rsid w:val="00FD36C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F6FDD3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805811"/>
    <w:pPr>
      <w:keepNext/>
      <w:keepLines/>
      <w:spacing w:before="40" w:line="276" w:lineRule="auto"/>
      <w:outlineLvl w:val="1"/>
    </w:pPr>
    <w:rPr>
      <w:rFonts w:asciiTheme="majorHAnsi" w:eastAsiaTheme="majorEastAsia" w:hAnsiTheme="majorHAnsi" w:cstheme="majorBidi"/>
      <w:color w:val="365F91" w:themeColor="accent1" w:themeShade="BF"/>
      <w:kern w:val="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805811"/>
    <w:rPr>
      <w:rFonts w:asciiTheme="majorHAnsi" w:eastAsiaTheme="majorEastAsia" w:hAnsiTheme="majorHAnsi" w:cstheme="majorBidi"/>
      <w:color w:val="365F91" w:themeColor="accent1" w:themeShade="BF"/>
      <w:kern w:val="2"/>
      <w:sz w:val="26"/>
      <w:szCs w:val="26"/>
    </w:rPr>
  </w:style>
  <w:style w:type="paragraph" w:styleId="Bibliography">
    <w:name w:val="Bibliography"/>
    <w:basedOn w:val="Normal"/>
    <w:next w:val="Normal"/>
    <w:uiPriority w:val="37"/>
    <w:unhideWhenUsed/>
    <w:rsid w:val="00805811"/>
    <w:pPr>
      <w:spacing w:after="200" w:line="276" w:lineRule="auto"/>
    </w:pPr>
    <w:rPr>
      <w:rFonts w:ascii="Times New Roman" w:eastAsiaTheme="minorHAnsi" w:hAnsi="Times New Roman" w:cstheme="minorBidi"/>
      <w:kern w:val="2"/>
      <w:sz w:val="24"/>
      <w:szCs w:val="22"/>
    </w:rPr>
  </w:style>
  <w:style w:type="paragraph" w:styleId="NormalWeb">
    <w:name w:val="Normal (Web)"/>
    <w:basedOn w:val="Normal"/>
    <w:uiPriority w:val="99"/>
    <w:unhideWhenUsed/>
    <w:rsid w:val="00805811"/>
    <w:pPr>
      <w:spacing w:before="100" w:beforeAutospacing="1" w:after="100" w:afterAutospacing="1"/>
    </w:pPr>
    <w:rPr>
      <w:rFonts w:ascii="Times New Roman" w:eastAsiaTheme="minorEastAsia" w:hAnsi="Times New Roman"/>
      <w:sz w:val="24"/>
      <w:szCs w:val="24"/>
      <w:lang w:val="en-MY" w:eastAsia="en-MY"/>
    </w:rPr>
  </w:style>
  <w:style w:type="character" w:customStyle="1" w:styleId="UnresolvedMention2">
    <w:name w:val="Unresolved Mention2"/>
    <w:basedOn w:val="DefaultParagraphFont"/>
    <w:uiPriority w:val="99"/>
    <w:semiHidden/>
    <w:unhideWhenUsed/>
    <w:rsid w:val="00CC0AA1"/>
    <w:rPr>
      <w:color w:val="605E5C"/>
      <w:shd w:val="clear" w:color="auto" w:fill="E1DFDD"/>
    </w:rPr>
  </w:style>
  <w:style w:type="paragraph" w:styleId="ListParagraph">
    <w:name w:val="List Paragraph"/>
    <w:basedOn w:val="Normal"/>
    <w:uiPriority w:val="34"/>
    <w:qFormat/>
    <w:rsid w:val="005F64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20838396">
      <w:bodyDiv w:val="1"/>
      <w:marLeft w:val="0"/>
      <w:marRight w:val="0"/>
      <w:marTop w:val="0"/>
      <w:marBottom w:val="0"/>
      <w:divBdr>
        <w:top w:val="none" w:sz="0" w:space="0" w:color="auto"/>
        <w:left w:val="none" w:sz="0" w:space="0" w:color="auto"/>
        <w:bottom w:val="none" w:sz="0" w:space="0" w:color="auto"/>
        <w:right w:val="none" w:sz="0" w:space="0" w:color="auto"/>
      </w:divBdr>
      <w:divsChild>
        <w:div w:id="1039402486">
          <w:marLeft w:val="0"/>
          <w:marRight w:val="0"/>
          <w:marTop w:val="0"/>
          <w:marBottom w:val="100"/>
          <w:divBdr>
            <w:top w:val="none" w:sz="0" w:space="0" w:color="auto"/>
            <w:left w:val="none" w:sz="0" w:space="0" w:color="auto"/>
            <w:bottom w:val="none" w:sz="0" w:space="0" w:color="auto"/>
            <w:right w:val="none" w:sz="0" w:space="0" w:color="auto"/>
          </w:divBdr>
          <w:divsChild>
            <w:div w:id="508645069">
              <w:marLeft w:val="0"/>
              <w:marRight w:val="0"/>
              <w:marTop w:val="100"/>
              <w:marBottom w:val="100"/>
              <w:divBdr>
                <w:top w:val="none" w:sz="0" w:space="0" w:color="auto"/>
                <w:left w:val="none" w:sz="0" w:space="0" w:color="auto"/>
                <w:bottom w:val="none" w:sz="0" w:space="0" w:color="auto"/>
                <w:right w:val="none" w:sz="0" w:space="0" w:color="auto"/>
              </w:divBdr>
              <w:divsChild>
                <w:div w:id="1609703337">
                  <w:marLeft w:val="0"/>
                  <w:marRight w:val="0"/>
                  <w:marTop w:val="0"/>
                  <w:marBottom w:val="0"/>
                  <w:divBdr>
                    <w:top w:val="none" w:sz="0" w:space="0" w:color="auto"/>
                    <w:left w:val="none" w:sz="0" w:space="0" w:color="auto"/>
                    <w:bottom w:val="none" w:sz="0" w:space="0" w:color="auto"/>
                    <w:right w:val="none" w:sz="0" w:space="0" w:color="auto"/>
                  </w:divBdr>
                  <w:divsChild>
                    <w:div w:id="875460459">
                      <w:marLeft w:val="0"/>
                      <w:marRight w:val="0"/>
                      <w:marTop w:val="0"/>
                      <w:marBottom w:val="0"/>
                      <w:divBdr>
                        <w:top w:val="none" w:sz="0" w:space="0" w:color="auto"/>
                        <w:left w:val="none" w:sz="0" w:space="0" w:color="auto"/>
                        <w:bottom w:val="none" w:sz="0" w:space="0" w:color="auto"/>
                        <w:right w:val="none" w:sz="0" w:space="0" w:color="auto"/>
                      </w:divBdr>
                      <w:divsChild>
                        <w:div w:id="1769235891">
                          <w:marLeft w:val="0"/>
                          <w:marRight w:val="0"/>
                          <w:marTop w:val="450"/>
                          <w:marBottom w:val="450"/>
                          <w:divBdr>
                            <w:top w:val="none" w:sz="0" w:space="0" w:color="auto"/>
                            <w:left w:val="none" w:sz="0" w:space="0" w:color="auto"/>
                            <w:bottom w:val="none" w:sz="0" w:space="0" w:color="auto"/>
                            <w:right w:val="none" w:sz="0" w:space="0" w:color="auto"/>
                          </w:divBdr>
                          <w:divsChild>
                            <w:div w:id="959804267">
                              <w:marLeft w:val="0"/>
                              <w:marRight w:val="0"/>
                              <w:marTop w:val="0"/>
                              <w:marBottom w:val="0"/>
                              <w:divBdr>
                                <w:top w:val="none" w:sz="0" w:space="0" w:color="auto"/>
                                <w:left w:val="none" w:sz="0" w:space="0" w:color="auto"/>
                                <w:bottom w:val="none" w:sz="0" w:space="0" w:color="auto"/>
                                <w:right w:val="none" w:sz="0" w:space="0" w:color="auto"/>
                              </w:divBdr>
                              <w:divsChild>
                                <w:div w:id="269892590">
                                  <w:marLeft w:val="0"/>
                                  <w:marRight w:val="0"/>
                                  <w:marTop w:val="0"/>
                                  <w:marBottom w:val="0"/>
                                  <w:divBdr>
                                    <w:top w:val="none" w:sz="0" w:space="0" w:color="auto"/>
                                    <w:left w:val="none" w:sz="0" w:space="0" w:color="auto"/>
                                    <w:bottom w:val="none" w:sz="0" w:space="0" w:color="auto"/>
                                    <w:right w:val="none" w:sz="0" w:space="0" w:color="auto"/>
                                  </w:divBdr>
                                  <w:divsChild>
                                    <w:div w:id="1944996489">
                                      <w:marLeft w:val="0"/>
                                      <w:marRight w:val="0"/>
                                      <w:marTop w:val="0"/>
                                      <w:marBottom w:val="0"/>
                                      <w:divBdr>
                                        <w:top w:val="none" w:sz="0" w:space="0" w:color="auto"/>
                                        <w:left w:val="none" w:sz="0" w:space="0" w:color="auto"/>
                                        <w:bottom w:val="none" w:sz="0" w:space="0" w:color="auto"/>
                                        <w:right w:val="none" w:sz="0" w:space="0" w:color="auto"/>
                                      </w:divBdr>
                                      <w:divsChild>
                                        <w:div w:id="933435663">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1113095353">
          <w:marLeft w:val="0"/>
          <w:marRight w:val="0"/>
          <w:marTop w:val="150"/>
          <w:marBottom w:val="15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90/socsci11080360" TargetMode="External"/><Relationship Id="rId26" Type="http://schemas.openxmlformats.org/officeDocument/2006/relationships/hyperlink" Target="https://doi.org/10.1191/1478088706qp063oa" TargetMode="External"/><Relationship Id="rId39" Type="http://schemas.openxmlformats.org/officeDocument/2006/relationships/hyperlink" Target="https://www.umsl.edu/~henschkej/henschke/fostering_transformative_adult_learning.pdf" TargetMode="External"/><Relationship Id="rId21" Type="http://schemas.openxmlformats.org/officeDocument/2006/relationships/hyperlink" Target="https://iiste.org/Journals/index.php/DCS/article/download/12206/12559" TargetMode="External"/><Relationship Id="rId34" Type="http://schemas.openxmlformats.org/officeDocument/2006/relationships/hyperlink" Target="https://doi.org/10.9734/air/2025/v26i51461" TargetMode="External"/><Relationship Id="rId42" Type="http://schemas.openxmlformats.org/officeDocument/2006/relationships/hyperlink" Target="https://doi.org/10.20431/2349-0349.1006004" TargetMode="External"/><Relationship Id="rId47" Type="http://schemas.openxmlformats.org/officeDocument/2006/relationships/hyperlink" Target="https://doi.org/10.5296/ije.v4i2.1201" TargetMode="External"/><Relationship Id="rId50" Type="http://schemas.openxmlformats.org/officeDocument/2006/relationships/hyperlink" Target="http://ci.nii.ac.jp/ncid/BA55243300" TargetMode="External"/><Relationship Id="rId55" Type="http://schemas.openxmlformats.org/officeDocument/2006/relationships/hyperlink" Target="https://doi.org/10.1080/13600818.2024.2371125"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doi.org/10.9734/jeai/2022/v44i930859" TargetMode="External"/><Relationship Id="rId11" Type="http://schemas.openxmlformats.org/officeDocument/2006/relationships/footer" Target="footer2.xml"/><Relationship Id="rId24" Type="http://schemas.openxmlformats.org/officeDocument/2006/relationships/hyperlink" Target="https://today.thefinancialexpress.com.bd/anniversary-issue-1/demand-and-supply-of-skills-for-bangladeshs-labour-market-1510629307" TargetMode="External"/><Relationship Id="rId32" Type="http://schemas.openxmlformats.org/officeDocument/2006/relationships/hyperlink" Target="https://doi.org/10.1093/cdj/bsr024" TargetMode="External"/><Relationship Id="rId37" Type="http://schemas.openxmlformats.org/officeDocument/2006/relationships/hyperlink" Target="https://www.researchgate.net/publication/235701029_Experiential_Learning_Experience_As_The_Source_Of_Learning_And_Development" TargetMode="External"/><Relationship Id="rId40" Type="http://schemas.openxmlformats.org/officeDocument/2006/relationships/hyperlink" Target="https://doi.org/10.1016/s0164-0704(02)00022-8" TargetMode="External"/><Relationship Id="rId45" Type="http://schemas.openxmlformats.org/officeDocument/2006/relationships/hyperlink" Target="https://doi.org/10.2139/ssrn.5678682" TargetMode="External"/><Relationship Id="rId53" Type="http://schemas.openxmlformats.org/officeDocument/2006/relationships/hyperlink" Target="https://doi.org/10.5860/choice.49-0784" TargetMode="External"/><Relationship Id="rId58" Type="http://schemas.openxmlformats.org/officeDocument/2006/relationships/hyperlink" Target="https://doi.org/10.56294/saludcyt20252310" TargetMode="External"/><Relationship Id="rId5" Type="http://schemas.openxmlformats.org/officeDocument/2006/relationships/webSettings" Target="webSettings.xml"/><Relationship Id="rId61" Type="http://schemas.openxmlformats.org/officeDocument/2006/relationships/hyperlink" Target="https://doi.org/10.37227/jibm-2021-01-122" TargetMode="External"/><Relationship Id="rId19" Type="http://schemas.openxmlformats.org/officeDocument/2006/relationships/hyperlink" Target="https://doi.org/10.52152/801438" TargetMode="External"/><Relationship Id="rId14" Type="http://schemas.openxmlformats.org/officeDocument/2006/relationships/header" Target="header4.xml"/><Relationship Id="rId22" Type="http://schemas.openxmlformats.org/officeDocument/2006/relationships/hyperlink" Target="https://doi.org/10.3389/frhs.2024.1386698" TargetMode="External"/><Relationship Id="rId27" Type="http://schemas.openxmlformats.org/officeDocument/2006/relationships/hyperlink" Target="https://doi.org/10.2139/ssrn.3390340" TargetMode="External"/><Relationship Id="rId30" Type="http://schemas.openxmlformats.org/officeDocument/2006/relationships/hyperlink" Target="https://doi.org/10.4018/978-1-5225-4145-5.ch006" TargetMode="External"/><Relationship Id="rId35" Type="http://schemas.openxmlformats.org/officeDocument/2006/relationships/hyperlink" Target="https://doi.org/10.26634/jhss.3.3.20212" TargetMode="External"/><Relationship Id="rId43" Type="http://schemas.openxmlformats.org/officeDocument/2006/relationships/hyperlink" Target="https://doi.org/10.47941/jep.2804" TargetMode="External"/><Relationship Id="rId48" Type="http://schemas.openxmlformats.org/officeDocument/2006/relationships/hyperlink" Target="https://doi.org/10.3991/ijep.v7i2.6758" TargetMode="External"/><Relationship Id="rId56" Type="http://schemas.openxmlformats.org/officeDocument/2006/relationships/hyperlink" Target="https://doi.org/10.47413/9gxjkg37" TargetMode="External"/><Relationship Id="rId8" Type="http://schemas.openxmlformats.org/officeDocument/2006/relationships/header" Target="header1.xml"/><Relationship Id="rId51" Type="http://schemas.openxmlformats.org/officeDocument/2006/relationships/hyperlink" Target="https://doi.org/10.33258/birex.v3i1.1520"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31926/but.ssl.2023.16.65.2.9" TargetMode="External"/><Relationship Id="rId33" Type="http://schemas.openxmlformats.org/officeDocument/2006/relationships/hyperlink" Target="https://doi.org/10.9734/sajsse/2020/v6i430176" TargetMode="External"/><Relationship Id="rId38" Type="http://schemas.openxmlformats.org/officeDocument/2006/relationships/hyperlink" Target="http://wendynorris.com/wp-content/uploads/2018/08/Lave-Wenger-1991-Legitimate-Peripheral-Participation.pdf" TargetMode="External"/><Relationship Id="rId46" Type="http://schemas.openxmlformats.org/officeDocument/2006/relationships/hyperlink" Target="https://doi.org/10.21275/sr24108114719" TargetMode="External"/><Relationship Id="rId59" Type="http://schemas.openxmlformats.org/officeDocument/2006/relationships/hyperlink" Target="https://doi.org/10.22617/tcs179081" TargetMode="External"/><Relationship Id="rId20" Type="http://schemas.openxmlformats.org/officeDocument/2006/relationships/hyperlink" Target="https://doi.org/10.31235/osf.io/y7n24_v1" TargetMode="External"/><Relationship Id="rId41" Type="http://schemas.openxmlformats.org/officeDocument/2006/relationships/hyperlink" Target="https://www.ilo.org/sites/default/files/2025-07/BNQF_Report_by%20Skills%2021_13_January_Edited_04.04.2025%20%281%29.pdf" TargetMode="External"/><Relationship Id="rId54" Type="http://schemas.openxmlformats.org/officeDocument/2006/relationships/hyperlink" Target="https://kuangaliablog.files.wordpress.com/2017/07/amartya_kumar_sen_development_as_freedombookfi.pdf"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www.thedailystar.net/roundtables/news/skilling-bangladesh-challenges-and-possibilities-3264301" TargetMode="External"/><Relationship Id="rId28" Type="http://schemas.openxmlformats.org/officeDocument/2006/relationships/hyperlink" Target="https://openlibrary.org/books/OL28633749M/Qualitative_Inquiry_and_Research_Design" TargetMode="External"/><Relationship Id="rId36" Type="http://schemas.openxmlformats.org/officeDocument/2006/relationships/hyperlink" Target="https://doi.org/10.69641/afritvet.2022.71137" TargetMode="External"/><Relationship Id="rId49" Type="http://schemas.openxmlformats.org/officeDocument/2006/relationships/hyperlink" Target="https://core.ac.uk/reader/234633590" TargetMode="External"/><Relationship Id="rId57" Type="http://schemas.openxmlformats.org/officeDocument/2006/relationships/hyperlink" Target="https://doi.org/10.53555/kuey.v30i5.4914" TargetMode="External"/><Relationship Id="rId10" Type="http://schemas.openxmlformats.org/officeDocument/2006/relationships/footer" Target="footer1.xml"/><Relationship Id="rId31" Type="http://schemas.openxmlformats.org/officeDocument/2006/relationships/hyperlink" Target="https://digitalcollections.sit.edu/isp_collection/1527" TargetMode="External"/><Relationship Id="rId44" Type="http://schemas.openxmlformats.org/officeDocument/2006/relationships/hyperlink" Target="https://doi.org/10.57198/2583-4932.1052" TargetMode="External"/><Relationship Id="rId52" Type="http://schemas.openxmlformats.org/officeDocument/2006/relationships/hyperlink" Target="https://doi.org/10.54676/liit3478" TargetMode="External"/><Relationship Id="rId60" Type="http://schemas.openxmlformats.org/officeDocument/2006/relationships/hyperlink" Target="https://doi.org/10.4172/2167-0358.1000122" TargetMode="Externa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A5FAD-E17B-4D44-AD71-26BCF97D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489</TotalTime>
  <Pages>16</Pages>
  <Words>8223</Words>
  <Characters>46877</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54991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99</cp:revision>
  <cp:lastPrinted>1999-07-06T11:00:00Z</cp:lastPrinted>
  <dcterms:created xsi:type="dcterms:W3CDTF">2014-10-25T14:34:00Z</dcterms:created>
  <dcterms:modified xsi:type="dcterms:W3CDTF">2025-11-18T10:47:00Z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0c3be13d-f554-476c-b4fa-f7a2c7bffdd1</vt:lpwstr>
  </property>
</Properties>
</file>