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9F0B8" w14:textId="3ACEF6B6" w:rsidR="00597233" w:rsidRPr="00376DF3" w:rsidRDefault="00634AE6">
      <w:pPr>
        <w:spacing w:after="0" w:line="240" w:lineRule="auto"/>
        <w:jc w:val="center"/>
        <w:rPr>
          <w:rFonts w:ascii="Bookman Old Style" w:eastAsia="Bookman Old Style" w:hAnsi="Bookman Old Style" w:cs="Bookman Old Style"/>
          <w:b/>
          <w:sz w:val="24"/>
          <w:szCs w:val="24"/>
        </w:rPr>
      </w:pPr>
      <w:r w:rsidRPr="00376DF3">
        <w:rPr>
          <w:rFonts w:ascii="Bookman Old Style" w:eastAsia="Bookman Old Style" w:hAnsi="Bookman Old Style" w:cs="Bookman Old Style"/>
          <w:b/>
          <w:sz w:val="24"/>
          <w:szCs w:val="24"/>
        </w:rPr>
        <w:t>The Mediating Effect of Learning Style Preferences on The Relationship Between Conception for Teaching Learning and Student Satisfaction</w:t>
      </w:r>
    </w:p>
    <w:p w14:paraId="7E549B68" w14:textId="77777777" w:rsidR="00597233" w:rsidRPr="00376DF3" w:rsidRDefault="00597233">
      <w:pPr>
        <w:spacing w:line="240" w:lineRule="auto"/>
        <w:jc w:val="center"/>
        <w:rPr>
          <w:rFonts w:ascii="Bookman Old Style" w:eastAsia="Bookman Old Style" w:hAnsi="Bookman Old Style" w:cs="Bookman Old Style"/>
          <w:b/>
          <w:sz w:val="24"/>
          <w:szCs w:val="24"/>
        </w:rPr>
      </w:pPr>
    </w:p>
    <w:p w14:paraId="0EDAD973" w14:textId="77777777" w:rsidR="00597233" w:rsidRPr="00376DF3" w:rsidRDefault="00597233">
      <w:pPr>
        <w:jc w:val="both"/>
        <w:rPr>
          <w:rFonts w:ascii="Bookman Old Style" w:eastAsia="Bookman Old Style" w:hAnsi="Bookman Old Style" w:cs="Bookman Old Style"/>
          <w:b/>
          <w:sz w:val="24"/>
          <w:szCs w:val="24"/>
        </w:rPr>
      </w:pPr>
    </w:p>
    <w:p w14:paraId="7CD4BD35" w14:textId="77777777" w:rsidR="00597233" w:rsidRPr="00376DF3" w:rsidRDefault="00597233">
      <w:pPr>
        <w:jc w:val="center"/>
        <w:rPr>
          <w:rFonts w:ascii="Bookman Old Style" w:eastAsia="Bookman Old Style" w:hAnsi="Bookman Old Style" w:cs="Bookman Old Style"/>
          <w:b/>
          <w:sz w:val="24"/>
          <w:szCs w:val="24"/>
        </w:rPr>
      </w:pPr>
    </w:p>
    <w:p w14:paraId="086B8F72" w14:textId="77777777" w:rsidR="00597233" w:rsidRPr="00376DF3" w:rsidRDefault="00A86316">
      <w:pPr>
        <w:jc w:val="center"/>
        <w:rPr>
          <w:rFonts w:ascii="Bookman Old Style" w:eastAsia="Bookman Old Style" w:hAnsi="Bookman Old Style" w:cs="Bookman Old Style"/>
          <w:b/>
          <w:sz w:val="24"/>
          <w:szCs w:val="24"/>
        </w:rPr>
      </w:pPr>
      <w:r w:rsidRPr="00376DF3">
        <w:rPr>
          <w:rFonts w:ascii="Bookman Old Style" w:eastAsia="Bookman Old Style" w:hAnsi="Bookman Old Style" w:cs="Bookman Old Style"/>
          <w:b/>
          <w:sz w:val="24"/>
          <w:szCs w:val="24"/>
        </w:rPr>
        <w:t>Abstract</w:t>
      </w:r>
    </w:p>
    <w:p w14:paraId="216ABF30" w14:textId="77777777" w:rsidR="00597233" w:rsidRPr="00376DF3" w:rsidRDefault="00597233">
      <w:pPr>
        <w:spacing w:after="0" w:line="480" w:lineRule="auto"/>
        <w:jc w:val="both"/>
        <w:rPr>
          <w:rFonts w:ascii="Bookman Old Style" w:eastAsia="Bookman Old Style" w:hAnsi="Bookman Old Style" w:cs="Bookman Old Style"/>
          <w:b/>
          <w:sz w:val="24"/>
          <w:szCs w:val="24"/>
        </w:rPr>
      </w:pPr>
    </w:p>
    <w:p w14:paraId="173565D0" w14:textId="22744533" w:rsidR="00597233" w:rsidRPr="00376DF3" w:rsidRDefault="00A86316">
      <w:pPr>
        <w:spacing w:after="0" w:line="24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Student satisfaction refers to how pleased students are with their learning experience and whether it aligns with what they anticipated. </w:t>
      </w:r>
      <w:r w:rsidR="003F2E88" w:rsidRPr="003F2E88">
        <w:rPr>
          <w:rFonts w:ascii="Bookman Old Style" w:eastAsia="Bookman Old Style" w:hAnsi="Bookman Old Style" w:cs="Bookman Old Style"/>
          <w:sz w:val="24"/>
          <w:szCs w:val="24"/>
        </w:rPr>
        <w:t>This research sought to establish if preferences for learning styles influence the connection between teaching and learning concepts and student satisfaction. This research employed a non-experimental quantitative correlational design that involves mediation analysis with a sample of 353 college students. This research employed a stratified random sampling method. The analytical methods utilized in this research are Mean, Pearson R, and Path Analysis. Data was gathered from participants through survey questionnaires that were revised and tailored, ensuring their content validity</w:t>
      </w:r>
      <w:r w:rsidR="003F2E88">
        <w:rPr>
          <w:rFonts w:ascii="Bookman Old Style" w:eastAsia="Bookman Old Style" w:hAnsi="Bookman Old Style" w:cs="Bookman Old Style"/>
          <w:sz w:val="24"/>
          <w:szCs w:val="24"/>
        </w:rPr>
        <w:t xml:space="preserve">. </w:t>
      </w:r>
      <w:r w:rsidRPr="00376DF3">
        <w:rPr>
          <w:rFonts w:ascii="Bookman Old Style" w:eastAsia="Bookman Old Style" w:hAnsi="Bookman Old Style" w:cs="Bookman Old Style"/>
          <w:sz w:val="24"/>
          <w:szCs w:val="24"/>
        </w:rPr>
        <w:t>The study's findings demonstrated that college students' learning style preferences, conception for teaching and learning and student satisfaction have a descriptive level of very high. Furthermore, there was a significant interrelationship between the learning style preferences, conception for teaching and learning and student sa</w:t>
      </w:r>
      <w:bookmarkStart w:id="0" w:name="_GoBack"/>
      <w:bookmarkEnd w:id="0"/>
      <w:r w:rsidRPr="00376DF3">
        <w:rPr>
          <w:rFonts w:ascii="Bookman Old Style" w:eastAsia="Bookman Old Style" w:hAnsi="Bookman Old Style" w:cs="Bookman Old Style"/>
          <w:sz w:val="24"/>
          <w:szCs w:val="24"/>
        </w:rPr>
        <w:t xml:space="preserve">tisfaction. Besides, it was revealed that there is a significant partial mediation of learning style preferences on the relationship between conception for teaching and learning and student satisfaction among college students. The results indicate that both the teacher's beliefs and the students' preferred ways of learning independently contribute to their satisfaction. Moreover, the importance of integrating a more positive and engaging educational experience that fosters greater satisfaction. </w:t>
      </w:r>
    </w:p>
    <w:p w14:paraId="768F9A13" w14:textId="77777777" w:rsidR="00597233" w:rsidRPr="00376DF3" w:rsidRDefault="00597233">
      <w:pPr>
        <w:spacing w:after="0" w:line="360" w:lineRule="auto"/>
        <w:jc w:val="both"/>
        <w:rPr>
          <w:rFonts w:ascii="Bookman Old Style" w:eastAsia="Bookman Old Style" w:hAnsi="Bookman Old Style" w:cs="Bookman Old Style"/>
          <w:sz w:val="24"/>
          <w:szCs w:val="24"/>
        </w:rPr>
      </w:pPr>
    </w:p>
    <w:p w14:paraId="7E16CFF9" w14:textId="77777777" w:rsidR="00597233" w:rsidRPr="00376DF3" w:rsidRDefault="00597233">
      <w:pPr>
        <w:spacing w:after="0" w:line="360" w:lineRule="auto"/>
        <w:jc w:val="both"/>
        <w:rPr>
          <w:rFonts w:ascii="Bookman Old Style" w:eastAsia="Bookman Old Style" w:hAnsi="Bookman Old Style" w:cs="Bookman Old Style"/>
          <w:sz w:val="24"/>
          <w:szCs w:val="24"/>
        </w:rPr>
      </w:pPr>
    </w:p>
    <w:p w14:paraId="4C357413" w14:textId="77777777" w:rsidR="00597233" w:rsidRPr="00376DF3" w:rsidRDefault="00597233">
      <w:pPr>
        <w:spacing w:after="0" w:line="360" w:lineRule="auto"/>
        <w:jc w:val="both"/>
        <w:rPr>
          <w:rFonts w:ascii="Bookman Old Style" w:eastAsia="Bookman Old Style" w:hAnsi="Bookman Old Style" w:cs="Bookman Old Style"/>
          <w:sz w:val="24"/>
          <w:szCs w:val="24"/>
        </w:rPr>
      </w:pPr>
    </w:p>
    <w:p w14:paraId="39B2D70B" w14:textId="77777777" w:rsidR="00597233" w:rsidRPr="00376DF3" w:rsidRDefault="00A86316">
      <w:pPr>
        <w:spacing w:after="0" w:line="360" w:lineRule="auto"/>
        <w:jc w:val="both"/>
        <w:rPr>
          <w:rFonts w:ascii="Bookman Old Style" w:eastAsia="Bookman Old Style" w:hAnsi="Bookman Old Style" w:cs="Bookman Old Style"/>
          <w:b/>
          <w:i/>
          <w:sz w:val="24"/>
          <w:szCs w:val="24"/>
        </w:rPr>
        <w:sectPr w:rsidR="00597233" w:rsidRPr="00376DF3">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2160" w:header="720" w:footer="720" w:gutter="0"/>
          <w:pgNumType w:fmt="lowerRoman" w:start="9"/>
          <w:cols w:space="720"/>
        </w:sectPr>
      </w:pPr>
      <w:r w:rsidRPr="00376DF3">
        <w:rPr>
          <w:rFonts w:ascii="Bookman Old Style" w:eastAsia="Bookman Old Style" w:hAnsi="Bookman Old Style" w:cs="Bookman Old Style"/>
          <w:sz w:val="24"/>
          <w:szCs w:val="24"/>
        </w:rPr>
        <w:t xml:space="preserve">Keywords: </w:t>
      </w:r>
      <w:r w:rsidRPr="00376DF3">
        <w:rPr>
          <w:rFonts w:ascii="Bookman Old Style" w:eastAsia="Bookman Old Style" w:hAnsi="Bookman Old Style" w:cs="Bookman Old Style"/>
          <w:i/>
          <w:sz w:val="24"/>
          <w:szCs w:val="24"/>
        </w:rPr>
        <w:t>learning style preferences, conception for teaching and learning. student satisfaction, mediation analysis, Philippines</w:t>
      </w:r>
    </w:p>
    <w:p w14:paraId="1CF0882E" w14:textId="77777777" w:rsidR="00597233" w:rsidRPr="00376DF3" w:rsidRDefault="00597233">
      <w:pPr>
        <w:jc w:val="center"/>
        <w:rPr>
          <w:rFonts w:ascii="Bookman Old Style" w:eastAsia="Bookman Old Style" w:hAnsi="Bookman Old Style" w:cs="Bookman Old Style"/>
          <w:b/>
          <w:sz w:val="24"/>
          <w:szCs w:val="24"/>
        </w:rPr>
      </w:pPr>
    </w:p>
    <w:p w14:paraId="52A5159E" w14:textId="77777777" w:rsidR="00597233" w:rsidRPr="00376DF3" w:rsidRDefault="00597233">
      <w:pPr>
        <w:jc w:val="center"/>
        <w:rPr>
          <w:rFonts w:ascii="Bookman Old Style" w:eastAsia="Bookman Old Style" w:hAnsi="Bookman Old Style" w:cs="Bookman Old Style"/>
          <w:b/>
          <w:sz w:val="24"/>
          <w:szCs w:val="24"/>
        </w:rPr>
      </w:pPr>
    </w:p>
    <w:p w14:paraId="223B1E20" w14:textId="77777777" w:rsidR="00597233" w:rsidRPr="00376DF3" w:rsidRDefault="00597233">
      <w:pPr>
        <w:jc w:val="center"/>
        <w:rPr>
          <w:rFonts w:ascii="Bookman Old Style" w:eastAsia="Bookman Old Style" w:hAnsi="Bookman Old Style" w:cs="Bookman Old Style"/>
          <w:b/>
          <w:sz w:val="24"/>
          <w:szCs w:val="24"/>
        </w:rPr>
      </w:pPr>
    </w:p>
    <w:p w14:paraId="50FF6F4A" w14:textId="77777777" w:rsidR="00597233" w:rsidRPr="00376DF3" w:rsidRDefault="00597233">
      <w:pPr>
        <w:jc w:val="center"/>
        <w:rPr>
          <w:rFonts w:ascii="Bookman Old Style" w:eastAsia="Bookman Old Style" w:hAnsi="Bookman Old Style" w:cs="Bookman Old Style"/>
          <w:b/>
          <w:sz w:val="24"/>
          <w:szCs w:val="24"/>
        </w:rPr>
      </w:pPr>
    </w:p>
    <w:p w14:paraId="01CD616C" w14:textId="0BE9CE06" w:rsidR="00597233" w:rsidRPr="00376DF3" w:rsidRDefault="00F36F05">
      <w:pPr>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lastRenderedPageBreak/>
        <w:t>Introduction</w:t>
      </w:r>
    </w:p>
    <w:p w14:paraId="6250B045" w14:textId="77777777" w:rsidR="00F36F05" w:rsidRDefault="00F36F05">
      <w:pPr>
        <w:jc w:val="both"/>
        <w:rPr>
          <w:rFonts w:ascii="Bookman Old Style" w:eastAsia="Bookman Old Style" w:hAnsi="Bookman Old Style" w:cs="Bookman Old Style"/>
          <w:b/>
          <w:sz w:val="24"/>
          <w:szCs w:val="24"/>
        </w:rPr>
      </w:pPr>
    </w:p>
    <w:p w14:paraId="3F1F20C2" w14:textId="32E6FBA5" w:rsidR="00597233" w:rsidRPr="00376DF3" w:rsidRDefault="00A86316">
      <w:pPr>
        <w:jc w:val="both"/>
        <w:rPr>
          <w:rFonts w:ascii="Bookman Old Style" w:eastAsia="Bookman Old Style" w:hAnsi="Bookman Old Style" w:cs="Bookman Old Style"/>
          <w:b/>
          <w:sz w:val="24"/>
          <w:szCs w:val="24"/>
        </w:rPr>
      </w:pPr>
      <w:r w:rsidRPr="00376DF3">
        <w:rPr>
          <w:rFonts w:ascii="Bookman Old Style" w:eastAsia="Bookman Old Style" w:hAnsi="Bookman Old Style" w:cs="Bookman Old Style"/>
          <w:b/>
          <w:sz w:val="24"/>
          <w:szCs w:val="24"/>
        </w:rPr>
        <w:t>BACKGROUND OF THE STUDY</w:t>
      </w:r>
    </w:p>
    <w:p w14:paraId="283898FC" w14:textId="77777777" w:rsidR="00597233" w:rsidRPr="00376DF3" w:rsidRDefault="00597233">
      <w:pPr>
        <w:jc w:val="both"/>
        <w:rPr>
          <w:rFonts w:ascii="Bookman Old Style" w:eastAsia="Bookman Old Style" w:hAnsi="Bookman Old Style" w:cs="Bookman Old Style"/>
          <w:b/>
          <w:sz w:val="24"/>
          <w:szCs w:val="24"/>
        </w:rPr>
      </w:pPr>
    </w:p>
    <w:p w14:paraId="1E51B23F" w14:textId="77777777" w:rsidR="00597233" w:rsidRPr="00376DF3" w:rsidRDefault="00A86316">
      <w:pPr>
        <w:spacing w:line="480" w:lineRule="auto"/>
        <w:ind w:firstLine="72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Student satisfaction is complex and involves how students view their learning journey. It is about what schools actually do and what students expect, ultimately affecting how satisfied and involved students are (</w:t>
      </w:r>
      <w:proofErr w:type="spellStart"/>
      <w:r w:rsidRPr="00376DF3">
        <w:rPr>
          <w:rFonts w:ascii="Bookman Old Style" w:eastAsia="Bookman Old Style" w:hAnsi="Bookman Old Style" w:cs="Bookman Old Style"/>
          <w:sz w:val="24"/>
          <w:szCs w:val="24"/>
        </w:rPr>
        <w:t>Kornpitack</w:t>
      </w:r>
      <w:proofErr w:type="spellEnd"/>
      <w:r w:rsidRPr="00376DF3">
        <w:rPr>
          <w:rFonts w:ascii="Bookman Old Style" w:eastAsia="Bookman Old Style" w:hAnsi="Bookman Old Style" w:cs="Bookman Old Style"/>
          <w:sz w:val="24"/>
          <w:szCs w:val="24"/>
        </w:rPr>
        <w:t xml:space="preserve"> &amp; </w:t>
      </w:r>
      <w:proofErr w:type="spellStart"/>
      <w:r w:rsidRPr="00376DF3">
        <w:rPr>
          <w:rFonts w:ascii="Bookman Old Style" w:eastAsia="Bookman Old Style" w:hAnsi="Bookman Old Style" w:cs="Bookman Old Style"/>
          <w:sz w:val="24"/>
          <w:szCs w:val="24"/>
        </w:rPr>
        <w:t>Sawmong</w:t>
      </w:r>
      <w:proofErr w:type="spellEnd"/>
      <w:r w:rsidRPr="00376DF3">
        <w:rPr>
          <w:rFonts w:ascii="Bookman Old Style" w:eastAsia="Bookman Old Style" w:hAnsi="Bookman Old Style" w:cs="Bookman Old Style"/>
          <w:sz w:val="24"/>
          <w:szCs w:val="24"/>
        </w:rPr>
        <w:t xml:space="preserve">, 2022). However, there are significant issues where students feel dissatisfied with the level of career support and guidance provided by their educational institutions </w:t>
      </w:r>
      <w:r w:rsidRPr="00376DF3">
        <w:rPr>
          <w:rFonts w:ascii="Bookman Old Style" w:eastAsia="Bookman Old Style" w:hAnsi="Bookman Old Style" w:cs="Bookman Old Style"/>
          <w:color w:val="000000"/>
          <w:sz w:val="24"/>
          <w:szCs w:val="24"/>
        </w:rPr>
        <w:t>Zilai, (2024)</w:t>
      </w:r>
      <w:r w:rsidRPr="00376DF3">
        <w:rPr>
          <w:rFonts w:ascii="Bookman Old Style" w:eastAsia="Bookman Old Style" w:hAnsi="Bookman Old Style" w:cs="Bookman Old Style"/>
          <w:sz w:val="24"/>
          <w:szCs w:val="24"/>
        </w:rPr>
        <w:t>. In addition, one of the primary reasons for student dissatisfaction globally is the expense of higher education (</w:t>
      </w:r>
      <w:proofErr w:type="spellStart"/>
      <w:r w:rsidRPr="00376DF3">
        <w:rPr>
          <w:rFonts w:ascii="Bookman Old Style" w:eastAsia="Bookman Old Style" w:hAnsi="Bookman Old Style" w:cs="Bookman Old Style"/>
          <w:sz w:val="24"/>
          <w:szCs w:val="24"/>
        </w:rPr>
        <w:t>Kuzehgar</w:t>
      </w:r>
      <w:proofErr w:type="spellEnd"/>
      <w:r w:rsidRPr="00376DF3">
        <w:rPr>
          <w:rFonts w:ascii="Bookman Old Style" w:eastAsia="Bookman Old Style" w:hAnsi="Bookman Old Style" w:cs="Bookman Old Style"/>
          <w:sz w:val="24"/>
          <w:szCs w:val="24"/>
        </w:rPr>
        <w:t xml:space="preserve"> &amp; </w:t>
      </w:r>
      <w:proofErr w:type="spellStart"/>
      <w:r w:rsidRPr="00376DF3">
        <w:rPr>
          <w:rFonts w:ascii="Bookman Old Style" w:eastAsia="Bookman Old Style" w:hAnsi="Bookman Old Style" w:cs="Bookman Old Style"/>
          <w:sz w:val="24"/>
          <w:szCs w:val="24"/>
        </w:rPr>
        <w:t>Sorourkhah</w:t>
      </w:r>
      <w:proofErr w:type="spellEnd"/>
      <w:r w:rsidRPr="00376DF3">
        <w:rPr>
          <w:rFonts w:ascii="Bookman Old Style" w:eastAsia="Bookman Old Style" w:hAnsi="Bookman Old Style" w:cs="Bookman Old Style"/>
          <w:sz w:val="24"/>
          <w:szCs w:val="24"/>
        </w:rPr>
        <w:t xml:space="preserve">, 2024). When a student's interests or career goals diverge from what their family or society expects of them, many students become dissatisfied </w:t>
      </w:r>
      <w:proofErr w:type="spellStart"/>
      <w:r w:rsidRPr="00376DF3">
        <w:rPr>
          <w:rFonts w:ascii="Bookman Old Style" w:eastAsia="Bookman Old Style" w:hAnsi="Bookman Old Style" w:cs="Bookman Old Style"/>
          <w:color w:val="000000"/>
          <w:sz w:val="24"/>
          <w:szCs w:val="24"/>
        </w:rPr>
        <w:t>Fantinelli</w:t>
      </w:r>
      <w:proofErr w:type="spellEnd"/>
      <w:r w:rsidRPr="00376DF3">
        <w:rPr>
          <w:rFonts w:ascii="Bookman Old Style" w:eastAsia="Bookman Old Style" w:hAnsi="Bookman Old Style" w:cs="Bookman Old Style"/>
          <w:sz w:val="24"/>
          <w:szCs w:val="24"/>
        </w:rPr>
        <w:t>, (2024).</w:t>
      </w:r>
    </w:p>
    <w:p w14:paraId="3F2FE54A" w14:textId="77777777" w:rsidR="00597233" w:rsidRPr="00376DF3" w:rsidRDefault="00A86316">
      <w:pPr>
        <w:spacing w:line="480" w:lineRule="auto"/>
        <w:ind w:firstLine="72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In Vietnam, numerous students report dissatisfaction with the quality of online learning, citing problems including slow connections </w:t>
      </w:r>
      <w:r w:rsidRPr="00376DF3">
        <w:rPr>
          <w:rFonts w:ascii="Bookman Old Style" w:eastAsia="Bookman Old Style" w:hAnsi="Bookman Old Style" w:cs="Bookman Old Style"/>
          <w:color w:val="000000"/>
          <w:sz w:val="24"/>
          <w:szCs w:val="24"/>
        </w:rPr>
        <w:t>Pham et al (2022</w:t>
      </w:r>
      <w:r w:rsidRPr="00376DF3">
        <w:rPr>
          <w:rFonts w:ascii="Bookman Old Style" w:eastAsia="Bookman Old Style" w:hAnsi="Bookman Old Style" w:cs="Bookman Old Style"/>
          <w:sz w:val="24"/>
          <w:szCs w:val="24"/>
        </w:rPr>
        <w:t xml:space="preserve">). Several difficulties arise due to this sudden change, such as restricted access to technology and dependable internet connectivity, which have a significant effect on students' learning experiences and overall satisfaction </w:t>
      </w:r>
      <w:r w:rsidRPr="00376DF3">
        <w:rPr>
          <w:rFonts w:ascii="Bookman Old Style" w:eastAsia="Bookman Old Style" w:hAnsi="Bookman Old Style" w:cs="Bookman Old Style"/>
          <w:color w:val="000000"/>
          <w:sz w:val="24"/>
          <w:szCs w:val="24"/>
        </w:rPr>
        <w:t>Conrad</w:t>
      </w:r>
      <w:r w:rsidRPr="00376DF3">
        <w:rPr>
          <w:rFonts w:ascii="Bookman Old Style" w:eastAsia="Bookman Old Style" w:hAnsi="Bookman Old Style" w:cs="Bookman Old Style"/>
          <w:sz w:val="24"/>
          <w:szCs w:val="24"/>
        </w:rPr>
        <w:t xml:space="preserve">, (2022). Additionally, the absence of face-to-face interaction and the difficulties of sustaining participation in virtual settings lead to students feeling lonely and less motivated Li, (2022). On the other hand, in the United States, students have concerns about the rising expenses of college and how it affects </w:t>
      </w:r>
      <w:r w:rsidRPr="00376DF3">
        <w:rPr>
          <w:rFonts w:ascii="Bookman Old Style" w:eastAsia="Bookman Old Style" w:hAnsi="Bookman Old Style" w:cs="Bookman Old Style"/>
          <w:sz w:val="24"/>
          <w:szCs w:val="24"/>
        </w:rPr>
        <w:lastRenderedPageBreak/>
        <w:t>debt from student loans and financial stress after graduation (Hirani &amp; Doshi, 2025). This financial stress leads to a decrease in student satisfaction and a rise in pressure to do well in school and the workplace, as well as concerns about employment opportunities and the return on investment of a college education (</w:t>
      </w:r>
      <w:r w:rsidRPr="00376DF3">
        <w:rPr>
          <w:rFonts w:ascii="Bookman Old Style" w:eastAsia="Bookman Old Style" w:hAnsi="Bookman Old Style" w:cs="Bookman Old Style"/>
          <w:color w:val="000000"/>
          <w:sz w:val="24"/>
          <w:szCs w:val="24"/>
        </w:rPr>
        <w:t>Moore et. al 2021</w:t>
      </w:r>
      <w:r w:rsidRPr="00376DF3">
        <w:rPr>
          <w:rFonts w:ascii="Bookman Old Style" w:eastAsia="Bookman Old Style" w:hAnsi="Bookman Old Style" w:cs="Bookman Old Style"/>
          <w:sz w:val="24"/>
          <w:szCs w:val="24"/>
        </w:rPr>
        <w:t>).</w:t>
      </w:r>
    </w:p>
    <w:p w14:paraId="2B7C2FE3" w14:textId="77777777" w:rsidR="00597233" w:rsidRPr="00376DF3" w:rsidRDefault="00A86316">
      <w:pPr>
        <w:spacing w:line="480" w:lineRule="auto"/>
        <w:ind w:firstLine="72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In the Philippines, overcrowded classrooms and limited facilities in many public colleges and universities have a negative impact on the standard of instruction and the experience of students King-</w:t>
      </w:r>
      <w:proofErr w:type="spellStart"/>
      <w:r w:rsidRPr="00376DF3">
        <w:rPr>
          <w:rFonts w:ascii="Bookman Old Style" w:eastAsia="Bookman Old Style" w:hAnsi="Bookman Old Style" w:cs="Bookman Old Style"/>
          <w:sz w:val="24"/>
          <w:szCs w:val="24"/>
        </w:rPr>
        <w:t>Agboto</w:t>
      </w:r>
      <w:proofErr w:type="spellEnd"/>
      <w:r w:rsidRPr="00376DF3">
        <w:rPr>
          <w:rFonts w:ascii="Bookman Old Style" w:eastAsia="Bookman Old Style" w:hAnsi="Bookman Old Style" w:cs="Bookman Old Style"/>
          <w:sz w:val="24"/>
          <w:szCs w:val="24"/>
        </w:rPr>
        <w:t xml:space="preserve"> &amp; </w:t>
      </w:r>
      <w:proofErr w:type="spellStart"/>
      <w:r w:rsidRPr="00376DF3">
        <w:rPr>
          <w:rFonts w:ascii="Bookman Old Style" w:eastAsia="Bookman Old Style" w:hAnsi="Bookman Old Style" w:cs="Bookman Old Style"/>
          <w:sz w:val="24"/>
          <w:szCs w:val="24"/>
        </w:rPr>
        <w:t>Ugorji</w:t>
      </w:r>
      <w:proofErr w:type="spellEnd"/>
      <w:r w:rsidRPr="00376DF3">
        <w:rPr>
          <w:rFonts w:ascii="Bookman Old Style" w:eastAsia="Bookman Old Style" w:hAnsi="Bookman Old Style" w:cs="Bookman Old Style"/>
          <w:sz w:val="24"/>
          <w:szCs w:val="24"/>
        </w:rPr>
        <w:t>, (2023). Large class sizes make it hard for students to get individual help from professors, limit access to learning resources, and create a less effective learning environment. These issues lead to lower student satisfaction and raise concerns about the quality of education they are receiving (</w:t>
      </w:r>
      <w:r w:rsidRPr="00376DF3">
        <w:rPr>
          <w:rFonts w:ascii="Bookman Old Style" w:eastAsia="Bookman Old Style" w:hAnsi="Bookman Old Style" w:cs="Bookman Old Style"/>
          <w:color w:val="000000"/>
          <w:sz w:val="24"/>
          <w:szCs w:val="24"/>
        </w:rPr>
        <w:t>Wong &amp; Chapman, 2023</w:t>
      </w:r>
      <w:r w:rsidRPr="00376DF3">
        <w:rPr>
          <w:rFonts w:ascii="Bookman Old Style" w:eastAsia="Bookman Old Style" w:hAnsi="Bookman Old Style" w:cs="Bookman Old Style"/>
          <w:sz w:val="24"/>
          <w:szCs w:val="24"/>
        </w:rPr>
        <w:t xml:space="preserve">). Additionally, college students studying in inadequate schools become more stressed and disengaged, which has a negative impact on their academic performance </w:t>
      </w:r>
      <w:r w:rsidRPr="00376DF3">
        <w:rPr>
          <w:rFonts w:ascii="Bookman Old Style" w:eastAsia="Bookman Old Style" w:hAnsi="Bookman Old Style" w:cs="Bookman Old Style"/>
          <w:color w:val="000000"/>
          <w:sz w:val="24"/>
          <w:szCs w:val="24"/>
        </w:rPr>
        <w:t>Acosta-</w:t>
      </w:r>
      <w:proofErr w:type="gramStart"/>
      <w:r w:rsidRPr="00376DF3">
        <w:rPr>
          <w:rFonts w:ascii="Bookman Old Style" w:eastAsia="Bookman Old Style" w:hAnsi="Bookman Old Style" w:cs="Bookman Old Style"/>
          <w:color w:val="000000"/>
          <w:sz w:val="24"/>
          <w:szCs w:val="24"/>
        </w:rPr>
        <w:t>Gonzaga,  (</w:t>
      </w:r>
      <w:proofErr w:type="gramEnd"/>
      <w:r w:rsidRPr="00376DF3">
        <w:rPr>
          <w:rFonts w:ascii="Bookman Old Style" w:eastAsia="Bookman Old Style" w:hAnsi="Bookman Old Style" w:cs="Bookman Old Style"/>
          <w:color w:val="000000"/>
          <w:sz w:val="24"/>
          <w:szCs w:val="24"/>
        </w:rPr>
        <w:t>2023</w:t>
      </w:r>
      <w:r w:rsidRPr="00376DF3">
        <w:rPr>
          <w:rFonts w:ascii="Bookman Old Style" w:eastAsia="Bookman Old Style" w:hAnsi="Bookman Old Style" w:cs="Bookman Old Style"/>
          <w:sz w:val="24"/>
          <w:szCs w:val="24"/>
        </w:rPr>
        <w:t>).</w:t>
      </w:r>
    </w:p>
    <w:p w14:paraId="5645CF6F" w14:textId="77777777" w:rsidR="00597233" w:rsidRPr="00376DF3" w:rsidRDefault="00A86316">
      <w:pPr>
        <w:spacing w:line="480" w:lineRule="auto"/>
        <w:ind w:firstLineChars="200" w:firstLine="480"/>
        <w:jc w:val="both"/>
        <w:rPr>
          <w:rFonts w:ascii="Bookman Old Style" w:eastAsia="Bookman Old Style" w:hAnsi="Bookman Old Style" w:cs="Bookman Old Style"/>
          <w:b/>
          <w:sz w:val="24"/>
          <w:szCs w:val="24"/>
        </w:rPr>
      </w:pPr>
      <w:r w:rsidRPr="00376DF3">
        <w:rPr>
          <w:rFonts w:ascii="Bookman Old Style" w:eastAsia="Bookman Old Style" w:hAnsi="Bookman Old Style" w:cs="Bookman Old Style"/>
          <w:sz w:val="24"/>
          <w:szCs w:val="24"/>
        </w:rPr>
        <w:t xml:space="preserve">In one of the public colleges in the province of Davao del Norte, students in the locality often encounter financial difficulties, which limit their capacity to engage completely in extracurricular and academic activities. Since financial issues impede their ability to succeed academically and enjoy college in general, many students report feeling overburdened and pressured </w:t>
      </w:r>
      <w:r w:rsidRPr="00376DF3">
        <w:rPr>
          <w:rFonts w:ascii="Bookman Old Style" w:eastAsia="Bookman Old Style" w:hAnsi="Bookman Old Style" w:cs="Bookman Old Style"/>
          <w:color w:val="000000"/>
          <w:sz w:val="24"/>
          <w:szCs w:val="24"/>
        </w:rPr>
        <w:t>Chemagosi, (2024</w:t>
      </w:r>
      <w:r w:rsidRPr="00376DF3">
        <w:rPr>
          <w:rFonts w:ascii="Bookman Old Style" w:eastAsia="Bookman Old Style" w:hAnsi="Bookman Old Style" w:cs="Bookman Old Style"/>
          <w:sz w:val="24"/>
          <w:szCs w:val="24"/>
        </w:rPr>
        <w:t xml:space="preserve">). Moreover, college students need greater access to financial resources since financial insecurity is strongly linked to lower levels of student satisfaction and </w:t>
      </w:r>
      <w:r w:rsidRPr="00376DF3">
        <w:rPr>
          <w:rFonts w:ascii="Bookman Old Style" w:eastAsia="Bookman Old Style" w:hAnsi="Bookman Old Style" w:cs="Bookman Old Style"/>
          <w:sz w:val="24"/>
          <w:szCs w:val="24"/>
        </w:rPr>
        <w:lastRenderedPageBreak/>
        <w:t>performance (</w:t>
      </w:r>
      <w:proofErr w:type="spellStart"/>
      <w:r w:rsidRPr="00376DF3">
        <w:rPr>
          <w:rFonts w:ascii="Bookman Old Style" w:eastAsia="Bookman Old Style" w:hAnsi="Bookman Old Style" w:cs="Bookman Old Style"/>
          <w:color w:val="000000"/>
          <w:sz w:val="24"/>
          <w:szCs w:val="24"/>
        </w:rPr>
        <w:t>Borinaga</w:t>
      </w:r>
      <w:proofErr w:type="spellEnd"/>
      <w:r w:rsidRPr="00376DF3">
        <w:rPr>
          <w:rFonts w:ascii="Bookman Old Style" w:eastAsia="Bookman Old Style" w:hAnsi="Bookman Old Style" w:cs="Bookman Old Style"/>
          <w:color w:val="000000"/>
          <w:sz w:val="24"/>
          <w:szCs w:val="24"/>
        </w:rPr>
        <w:t xml:space="preserve"> et. al</w:t>
      </w:r>
      <w:r w:rsidRPr="00376DF3">
        <w:rPr>
          <w:rFonts w:ascii="Bookman Old Style" w:eastAsia="Bookman Old Style" w:hAnsi="Bookman Old Style" w:cs="Bookman Old Style"/>
          <w:sz w:val="24"/>
          <w:szCs w:val="24"/>
        </w:rPr>
        <w:t xml:space="preserve">, 2023). The impact of online learning settings, hybrid models, and technology integration on student satisfaction draws more attention, but there are still many unanswered questions about how these elements affect student satisfaction across a range of demographic groups Marshall, (2023). In addition, there is a lack of comprehensive study on certain factors that contribute to dissatisfaction, including the effect of instructional strategies, the accessibility of instructional resources, the quality of teacher-student relationships, and the role of institutional support services. This gap makes it more difficult to create focused interventions and regulations meant to improve the experience and well-being of students </w:t>
      </w:r>
      <w:r w:rsidRPr="00376DF3">
        <w:rPr>
          <w:rFonts w:ascii="Bookman Old Style" w:eastAsia="Bookman Old Style" w:hAnsi="Bookman Old Style" w:cs="Bookman Old Style"/>
          <w:color w:val="000000"/>
          <w:sz w:val="24"/>
          <w:szCs w:val="24"/>
        </w:rPr>
        <w:t>Rodríguez et al</w:t>
      </w:r>
      <w:r w:rsidRPr="00376DF3">
        <w:rPr>
          <w:rFonts w:ascii="Bookman Old Style" w:eastAsia="Bookman Old Style" w:hAnsi="Bookman Old Style" w:cs="Bookman Old Style"/>
          <w:sz w:val="24"/>
          <w:szCs w:val="24"/>
        </w:rPr>
        <w:t xml:space="preserve">, (2022). Furthermore, students become disengaged and dissatisfied because many teachers lack the skills and knowledge necessary to conduct classes effectively online </w:t>
      </w:r>
      <w:proofErr w:type="gramStart"/>
      <w:r w:rsidRPr="00376DF3">
        <w:rPr>
          <w:rFonts w:ascii="Bookman Old Style" w:eastAsia="Bookman Old Style" w:hAnsi="Bookman Old Style" w:cs="Bookman Old Style"/>
          <w:color w:val="000000"/>
          <w:sz w:val="24"/>
          <w:szCs w:val="24"/>
        </w:rPr>
        <w:t>Bergdahl,  (</w:t>
      </w:r>
      <w:proofErr w:type="gramEnd"/>
      <w:r w:rsidRPr="00376DF3">
        <w:rPr>
          <w:rFonts w:ascii="Bookman Old Style" w:eastAsia="Bookman Old Style" w:hAnsi="Bookman Old Style" w:cs="Bookman Old Style"/>
          <w:color w:val="000000"/>
          <w:sz w:val="24"/>
          <w:szCs w:val="24"/>
        </w:rPr>
        <w:t>2022).</w:t>
      </w:r>
    </w:p>
    <w:p w14:paraId="4F33C976" w14:textId="77777777" w:rsidR="00597233" w:rsidRPr="00376DF3" w:rsidRDefault="00597233">
      <w:pPr>
        <w:jc w:val="both"/>
        <w:rPr>
          <w:rFonts w:ascii="Bookman Old Style" w:eastAsia="Bookman Old Style" w:hAnsi="Bookman Old Style" w:cs="Bookman Old Style"/>
          <w:b/>
          <w:sz w:val="24"/>
          <w:szCs w:val="24"/>
        </w:rPr>
      </w:pPr>
    </w:p>
    <w:p w14:paraId="10C4A28A" w14:textId="77777777" w:rsidR="00597233" w:rsidRPr="00376DF3" w:rsidRDefault="00A86316">
      <w:pPr>
        <w:jc w:val="both"/>
        <w:rPr>
          <w:rFonts w:ascii="Bookman Old Style" w:eastAsia="Bookman Old Style" w:hAnsi="Bookman Old Style" w:cs="Bookman Old Style"/>
          <w:b/>
          <w:sz w:val="24"/>
          <w:szCs w:val="24"/>
        </w:rPr>
      </w:pPr>
      <w:r w:rsidRPr="00376DF3">
        <w:rPr>
          <w:rFonts w:ascii="Bookman Old Style" w:eastAsia="Bookman Old Style" w:hAnsi="Bookman Old Style" w:cs="Bookman Old Style"/>
          <w:b/>
          <w:sz w:val="24"/>
          <w:szCs w:val="24"/>
        </w:rPr>
        <w:t>STATEMENT OF THE PROBLEMS</w:t>
      </w:r>
    </w:p>
    <w:p w14:paraId="629C4679" w14:textId="77777777" w:rsidR="00597233" w:rsidRPr="00376DF3" w:rsidRDefault="00A86316">
      <w:pPr>
        <w:spacing w:line="480" w:lineRule="auto"/>
        <w:ind w:firstLine="72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This study aimed to determine whether students' learning styles mediate the relationship between teaching approaches and student satisfaction.</w:t>
      </w:r>
    </w:p>
    <w:p w14:paraId="20486E98" w14:textId="77777777" w:rsidR="00597233" w:rsidRPr="00376DF3" w:rsidRDefault="00A86316">
      <w:pPr>
        <w:spacing w:line="480" w:lineRule="auto"/>
        <w:ind w:firstLine="42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color w:val="000000"/>
          <w:sz w:val="24"/>
          <w:szCs w:val="24"/>
        </w:rPr>
        <w:t xml:space="preserve">Specifically, below were the following questions that this study sought to answer: </w:t>
      </w:r>
    </w:p>
    <w:p w14:paraId="15C78082" w14:textId="77777777" w:rsidR="00597233" w:rsidRPr="00376DF3" w:rsidRDefault="00A86316">
      <w:pPr>
        <w:numPr>
          <w:ilvl w:val="0"/>
          <w:numId w:val="1"/>
        </w:numPr>
        <w:spacing w:line="480" w:lineRule="auto"/>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What is the level of conception for teaching and </w:t>
      </w:r>
      <w:proofErr w:type="gramStart"/>
      <w:r w:rsidRPr="00376DF3">
        <w:rPr>
          <w:rFonts w:ascii="Bookman Old Style" w:eastAsia="Bookman Old Style" w:hAnsi="Bookman Old Style" w:cs="Bookman Old Style"/>
          <w:sz w:val="24"/>
          <w:szCs w:val="24"/>
        </w:rPr>
        <w:t>learning  in</w:t>
      </w:r>
      <w:proofErr w:type="gramEnd"/>
      <w:r w:rsidRPr="00376DF3">
        <w:rPr>
          <w:rFonts w:ascii="Bookman Old Style" w:eastAsia="Bookman Old Style" w:hAnsi="Bookman Old Style" w:cs="Bookman Old Style"/>
          <w:sz w:val="24"/>
          <w:szCs w:val="24"/>
        </w:rPr>
        <w:t xml:space="preserve"> terms of:</w:t>
      </w:r>
    </w:p>
    <w:p w14:paraId="2199B30D" w14:textId="77777777" w:rsidR="00597233" w:rsidRPr="00376DF3" w:rsidRDefault="00A86316">
      <w:pPr>
        <w:spacing w:line="480" w:lineRule="auto"/>
        <w:ind w:firstLine="720"/>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1.1 constructivist conception; and</w:t>
      </w:r>
    </w:p>
    <w:p w14:paraId="2076B990" w14:textId="77777777" w:rsidR="00597233" w:rsidRPr="00376DF3" w:rsidRDefault="00A86316">
      <w:pPr>
        <w:spacing w:line="480" w:lineRule="auto"/>
        <w:ind w:firstLine="720"/>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lastRenderedPageBreak/>
        <w:t>1.2 traditional conception?</w:t>
      </w:r>
    </w:p>
    <w:p w14:paraId="05B999DD" w14:textId="77777777" w:rsidR="00597233" w:rsidRPr="00376DF3" w:rsidRDefault="00A86316">
      <w:pPr>
        <w:numPr>
          <w:ilvl w:val="0"/>
          <w:numId w:val="1"/>
        </w:numPr>
        <w:spacing w:line="480" w:lineRule="auto"/>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What is the level of learning style </w:t>
      </w:r>
      <w:proofErr w:type="gramStart"/>
      <w:r w:rsidRPr="00376DF3">
        <w:rPr>
          <w:rFonts w:ascii="Bookman Old Style" w:eastAsia="Bookman Old Style" w:hAnsi="Bookman Old Style" w:cs="Bookman Old Style"/>
          <w:sz w:val="24"/>
          <w:szCs w:val="24"/>
        </w:rPr>
        <w:t>preferences  in</w:t>
      </w:r>
      <w:proofErr w:type="gramEnd"/>
      <w:r w:rsidRPr="00376DF3">
        <w:rPr>
          <w:rFonts w:ascii="Bookman Old Style" w:eastAsia="Bookman Old Style" w:hAnsi="Bookman Old Style" w:cs="Bookman Old Style"/>
          <w:sz w:val="24"/>
          <w:szCs w:val="24"/>
        </w:rPr>
        <w:t xml:space="preserve"> terms of:</w:t>
      </w:r>
    </w:p>
    <w:p w14:paraId="3C5070E0" w14:textId="77777777" w:rsidR="00597233" w:rsidRPr="00376DF3" w:rsidRDefault="00A86316">
      <w:pPr>
        <w:numPr>
          <w:ilvl w:val="1"/>
          <w:numId w:val="1"/>
        </w:numPr>
        <w:spacing w:line="480" w:lineRule="auto"/>
        <w:ind w:firstLine="720"/>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visual;</w:t>
      </w:r>
    </w:p>
    <w:p w14:paraId="7507270D" w14:textId="77777777" w:rsidR="00597233" w:rsidRPr="00376DF3" w:rsidRDefault="00A86316">
      <w:pPr>
        <w:numPr>
          <w:ilvl w:val="1"/>
          <w:numId w:val="1"/>
        </w:numPr>
        <w:spacing w:line="480" w:lineRule="auto"/>
        <w:ind w:firstLine="720"/>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auditory;</w:t>
      </w:r>
    </w:p>
    <w:p w14:paraId="2E720A38" w14:textId="77777777" w:rsidR="00597233" w:rsidRPr="00376DF3" w:rsidRDefault="00A86316">
      <w:pPr>
        <w:numPr>
          <w:ilvl w:val="1"/>
          <w:numId w:val="1"/>
        </w:numPr>
        <w:spacing w:line="480" w:lineRule="auto"/>
        <w:ind w:firstLine="720"/>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tactile;</w:t>
      </w:r>
    </w:p>
    <w:p w14:paraId="67FEE0C8" w14:textId="77777777" w:rsidR="00597233" w:rsidRPr="00376DF3" w:rsidRDefault="00A86316">
      <w:pPr>
        <w:numPr>
          <w:ilvl w:val="1"/>
          <w:numId w:val="1"/>
        </w:numPr>
        <w:spacing w:line="480" w:lineRule="auto"/>
        <w:ind w:firstLine="720"/>
        <w:rPr>
          <w:rFonts w:ascii="Bookman Old Style" w:eastAsia="Bookman Old Style" w:hAnsi="Bookman Old Style" w:cs="Bookman Old Style"/>
          <w:sz w:val="24"/>
          <w:szCs w:val="24"/>
        </w:rPr>
      </w:pPr>
      <w:proofErr w:type="spellStart"/>
      <w:r w:rsidRPr="00376DF3">
        <w:rPr>
          <w:rFonts w:ascii="Bookman Old Style" w:eastAsia="Bookman Old Style" w:hAnsi="Bookman Old Style" w:cs="Bookman Old Style"/>
          <w:sz w:val="24"/>
          <w:szCs w:val="24"/>
        </w:rPr>
        <w:t>kinesthenic</w:t>
      </w:r>
      <w:proofErr w:type="spellEnd"/>
      <w:r w:rsidRPr="00376DF3">
        <w:rPr>
          <w:rFonts w:ascii="Bookman Old Style" w:eastAsia="Bookman Old Style" w:hAnsi="Bookman Old Style" w:cs="Bookman Old Style"/>
          <w:sz w:val="24"/>
          <w:szCs w:val="24"/>
        </w:rPr>
        <w:t>;</w:t>
      </w:r>
    </w:p>
    <w:p w14:paraId="38023BB6" w14:textId="77777777" w:rsidR="00597233" w:rsidRPr="00376DF3" w:rsidRDefault="00A86316">
      <w:pPr>
        <w:numPr>
          <w:ilvl w:val="1"/>
          <w:numId w:val="1"/>
        </w:numPr>
        <w:spacing w:line="480" w:lineRule="auto"/>
        <w:ind w:firstLine="720"/>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group; and</w:t>
      </w:r>
    </w:p>
    <w:p w14:paraId="48B993E7" w14:textId="77777777" w:rsidR="00597233" w:rsidRPr="00376DF3" w:rsidRDefault="00A86316">
      <w:pPr>
        <w:numPr>
          <w:ilvl w:val="1"/>
          <w:numId w:val="1"/>
        </w:numPr>
        <w:spacing w:line="480" w:lineRule="auto"/>
        <w:ind w:firstLine="720"/>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individual?</w:t>
      </w:r>
    </w:p>
    <w:p w14:paraId="126BD625" w14:textId="77777777" w:rsidR="00597233" w:rsidRPr="00376DF3" w:rsidRDefault="00A86316">
      <w:pPr>
        <w:spacing w:line="480" w:lineRule="auto"/>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3.    What is the level of student satisfaction in terms of:</w:t>
      </w:r>
    </w:p>
    <w:p w14:paraId="4E02F905" w14:textId="77777777" w:rsidR="00597233" w:rsidRPr="00376DF3" w:rsidRDefault="00A86316">
      <w:pPr>
        <w:spacing w:line="480" w:lineRule="auto"/>
        <w:ind w:firstLine="720"/>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3.1 teaching;</w:t>
      </w:r>
    </w:p>
    <w:p w14:paraId="63181BC4" w14:textId="77777777" w:rsidR="00597233" w:rsidRPr="00376DF3" w:rsidRDefault="00A86316">
      <w:pPr>
        <w:spacing w:line="480" w:lineRule="auto"/>
        <w:ind w:firstLine="720"/>
        <w:rPr>
          <w:rFonts w:ascii="Bookman Old Style" w:eastAsia="Bookman Old Style" w:hAnsi="Bookman Old Style" w:cs="Bookman Old Style"/>
          <w:sz w:val="24"/>
          <w:szCs w:val="24"/>
        </w:rPr>
        <w:sectPr w:rsidR="00597233" w:rsidRPr="00376DF3">
          <w:headerReference w:type="even" r:id="rId16"/>
          <w:headerReference w:type="default" r:id="rId17"/>
          <w:headerReference w:type="first" r:id="rId18"/>
          <w:type w:val="continuous"/>
          <w:pgSz w:w="11906" w:h="16838"/>
          <w:pgMar w:top="1440" w:right="1440" w:bottom="1440" w:left="2160" w:header="720" w:footer="720" w:gutter="0"/>
          <w:pgNumType w:start="1"/>
          <w:cols w:space="720"/>
        </w:sectPr>
      </w:pPr>
      <w:r w:rsidRPr="00376DF3">
        <w:rPr>
          <w:rFonts w:ascii="Bookman Old Style" w:eastAsia="Bookman Old Style" w:hAnsi="Bookman Old Style" w:cs="Bookman Old Style"/>
          <w:sz w:val="24"/>
          <w:szCs w:val="24"/>
        </w:rPr>
        <w:t>3.2 assessment;</w:t>
      </w:r>
    </w:p>
    <w:p w14:paraId="2EEE1E13" w14:textId="77777777" w:rsidR="00597233" w:rsidRPr="00376DF3" w:rsidRDefault="00A86316">
      <w:pPr>
        <w:spacing w:line="480" w:lineRule="auto"/>
        <w:ind w:firstLine="720"/>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3.3 generic skills and learning experiences; and</w:t>
      </w:r>
    </w:p>
    <w:p w14:paraId="000479A6" w14:textId="77777777" w:rsidR="00597233" w:rsidRPr="00376DF3" w:rsidRDefault="00A86316">
      <w:pPr>
        <w:spacing w:line="480" w:lineRule="auto"/>
        <w:ind w:firstLine="720"/>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3.4 overall satisfaction with the training?</w:t>
      </w:r>
    </w:p>
    <w:p w14:paraId="46BB985E" w14:textId="77777777" w:rsidR="00597233" w:rsidRPr="00376DF3" w:rsidRDefault="00A86316">
      <w:pPr>
        <w:numPr>
          <w:ilvl w:val="0"/>
          <w:numId w:val="2"/>
        </w:numPr>
        <w:spacing w:line="480" w:lineRule="auto"/>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Is there a significant relationship </w:t>
      </w:r>
      <w:proofErr w:type="gramStart"/>
      <w:r w:rsidRPr="00376DF3">
        <w:rPr>
          <w:rFonts w:ascii="Bookman Old Style" w:eastAsia="Bookman Old Style" w:hAnsi="Bookman Old Style" w:cs="Bookman Old Style"/>
          <w:sz w:val="24"/>
          <w:szCs w:val="24"/>
        </w:rPr>
        <w:t>between:</w:t>
      </w:r>
      <w:proofErr w:type="gramEnd"/>
    </w:p>
    <w:p w14:paraId="25D1176F" w14:textId="77777777" w:rsidR="00597233" w:rsidRPr="00376DF3" w:rsidRDefault="00A86316">
      <w:pPr>
        <w:spacing w:line="480" w:lineRule="auto"/>
        <w:ind w:firstLine="720"/>
        <w:jc w:val="both"/>
        <w:rPr>
          <w:rFonts w:ascii="Bookman Old Style" w:eastAsia="Bookman Old Style" w:hAnsi="Bookman Old Style" w:cs="Bookman Old Style"/>
          <w:sz w:val="24"/>
          <w:szCs w:val="24"/>
        </w:rPr>
      </w:pPr>
      <w:proofErr w:type="gramStart"/>
      <w:r w:rsidRPr="00376DF3">
        <w:rPr>
          <w:rFonts w:ascii="Bookman Old Style" w:eastAsia="Bookman Old Style" w:hAnsi="Bookman Old Style" w:cs="Bookman Old Style"/>
          <w:sz w:val="24"/>
          <w:szCs w:val="24"/>
        </w:rPr>
        <w:t>4.1  learning</w:t>
      </w:r>
      <w:proofErr w:type="gramEnd"/>
      <w:r w:rsidRPr="00376DF3">
        <w:rPr>
          <w:rFonts w:ascii="Bookman Old Style" w:eastAsia="Bookman Old Style" w:hAnsi="Bookman Old Style" w:cs="Bookman Old Style"/>
          <w:sz w:val="24"/>
          <w:szCs w:val="24"/>
        </w:rPr>
        <w:t xml:space="preserve"> style preferences and student satisfaction?</w:t>
      </w:r>
    </w:p>
    <w:p w14:paraId="617CB106" w14:textId="77777777" w:rsidR="00597233" w:rsidRPr="00376DF3" w:rsidRDefault="00A86316">
      <w:pPr>
        <w:spacing w:line="480" w:lineRule="auto"/>
        <w:ind w:firstLine="720"/>
        <w:jc w:val="both"/>
        <w:rPr>
          <w:rFonts w:ascii="Bookman Old Style" w:eastAsia="Bookman Old Style" w:hAnsi="Bookman Old Style" w:cs="Bookman Old Style"/>
          <w:sz w:val="24"/>
          <w:szCs w:val="24"/>
        </w:rPr>
      </w:pPr>
      <w:proofErr w:type="gramStart"/>
      <w:r w:rsidRPr="00376DF3">
        <w:rPr>
          <w:rFonts w:ascii="Bookman Old Style" w:eastAsia="Bookman Old Style" w:hAnsi="Bookman Old Style" w:cs="Bookman Old Style"/>
          <w:sz w:val="24"/>
          <w:szCs w:val="24"/>
        </w:rPr>
        <w:t>4.2  learning</w:t>
      </w:r>
      <w:proofErr w:type="gramEnd"/>
      <w:r w:rsidRPr="00376DF3">
        <w:rPr>
          <w:rFonts w:ascii="Bookman Old Style" w:eastAsia="Bookman Old Style" w:hAnsi="Bookman Old Style" w:cs="Bookman Old Style"/>
          <w:sz w:val="24"/>
          <w:szCs w:val="24"/>
        </w:rPr>
        <w:t xml:space="preserve"> style preferences and conception for teaching and learning?</w:t>
      </w:r>
    </w:p>
    <w:p w14:paraId="07A019C3" w14:textId="77777777" w:rsidR="00597233" w:rsidRPr="00376DF3" w:rsidRDefault="00A86316">
      <w:pPr>
        <w:spacing w:line="480" w:lineRule="auto"/>
        <w:ind w:firstLine="72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4.3 conception for teaching and learning and student satisfaction?</w:t>
      </w:r>
    </w:p>
    <w:p w14:paraId="2408F481" w14:textId="77777777" w:rsidR="00597233" w:rsidRPr="00376DF3" w:rsidRDefault="00A86316">
      <w:pPr>
        <w:numPr>
          <w:ilvl w:val="0"/>
          <w:numId w:val="2"/>
        </w:num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lastRenderedPageBreak/>
        <w:t xml:space="preserve">Does the learning style preferences significantly mediates the relationship </w:t>
      </w:r>
      <w:proofErr w:type="gramStart"/>
      <w:r w:rsidRPr="00376DF3">
        <w:rPr>
          <w:rFonts w:ascii="Bookman Old Style" w:eastAsia="Bookman Old Style" w:hAnsi="Bookman Old Style" w:cs="Bookman Old Style"/>
          <w:sz w:val="24"/>
          <w:szCs w:val="24"/>
        </w:rPr>
        <w:t>between  conception</w:t>
      </w:r>
      <w:proofErr w:type="gramEnd"/>
      <w:r w:rsidRPr="00376DF3">
        <w:rPr>
          <w:rFonts w:ascii="Bookman Old Style" w:eastAsia="Bookman Old Style" w:hAnsi="Bookman Old Style" w:cs="Bookman Old Style"/>
          <w:sz w:val="24"/>
          <w:szCs w:val="24"/>
        </w:rPr>
        <w:t xml:space="preserve"> for teaching and learning and student satisfaction?</w:t>
      </w:r>
    </w:p>
    <w:p w14:paraId="0698C837" w14:textId="77777777" w:rsidR="00597233" w:rsidRPr="00376DF3" w:rsidRDefault="00A86316">
      <w:pPr>
        <w:tabs>
          <w:tab w:val="left" w:pos="425"/>
        </w:tabs>
        <w:spacing w:line="480" w:lineRule="auto"/>
        <w:jc w:val="both"/>
        <w:rPr>
          <w:rFonts w:ascii="Bookman Old Style" w:eastAsia="Bookman Old Style" w:hAnsi="Bookman Old Style" w:cs="Bookman Old Style"/>
          <w:b/>
          <w:color w:val="000000"/>
          <w:sz w:val="24"/>
          <w:szCs w:val="24"/>
        </w:rPr>
      </w:pPr>
      <w:r w:rsidRPr="00376DF3">
        <w:rPr>
          <w:rFonts w:ascii="Bookman Old Style" w:eastAsia="Bookman Old Style" w:hAnsi="Bookman Old Style" w:cs="Bookman Old Style"/>
          <w:b/>
          <w:color w:val="000000"/>
          <w:sz w:val="24"/>
          <w:szCs w:val="24"/>
        </w:rPr>
        <w:t>HYPOTHESES</w:t>
      </w:r>
    </w:p>
    <w:p w14:paraId="2E45A72B" w14:textId="77777777" w:rsidR="00597233" w:rsidRPr="00376DF3" w:rsidRDefault="00A86316">
      <w:pPr>
        <w:tabs>
          <w:tab w:val="left" w:pos="425"/>
        </w:tabs>
        <w:spacing w:line="480" w:lineRule="auto"/>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ab/>
        <w:t>The following hypotheses were tested at 0.05 stating that:</w:t>
      </w:r>
    </w:p>
    <w:p w14:paraId="412AF782" w14:textId="77777777" w:rsidR="00597233" w:rsidRPr="00376DF3" w:rsidRDefault="00A86316">
      <w:pPr>
        <w:numPr>
          <w:ilvl w:val="0"/>
          <w:numId w:val="3"/>
        </w:numPr>
        <w:tabs>
          <w:tab w:val="left" w:pos="425"/>
        </w:tabs>
        <w:spacing w:line="480" w:lineRule="auto"/>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There i</w:t>
      </w:r>
      <w:r w:rsidRPr="00376DF3">
        <w:rPr>
          <w:rFonts w:ascii="Bookman Old Style" w:eastAsia="Bookman Old Style" w:hAnsi="Bookman Old Style" w:cs="Bookman Old Style"/>
          <w:sz w:val="24"/>
          <w:szCs w:val="24"/>
        </w:rPr>
        <w:t>s</w:t>
      </w:r>
      <w:r w:rsidRPr="00376DF3">
        <w:rPr>
          <w:rFonts w:ascii="Bookman Old Style" w:eastAsia="Bookman Old Style" w:hAnsi="Bookman Old Style" w:cs="Bookman Old Style"/>
          <w:color w:val="000000"/>
          <w:sz w:val="24"/>
          <w:szCs w:val="24"/>
        </w:rPr>
        <w:t xml:space="preserve"> no significant relationship </w:t>
      </w:r>
      <w:r w:rsidRPr="00376DF3">
        <w:rPr>
          <w:rFonts w:ascii="Bookman Old Style" w:eastAsia="Bookman Old Style" w:hAnsi="Bookman Old Style" w:cs="Bookman Old Style"/>
          <w:sz w:val="24"/>
          <w:szCs w:val="24"/>
        </w:rPr>
        <w:t xml:space="preserve">conception for teaching and </w:t>
      </w:r>
      <w:proofErr w:type="gramStart"/>
      <w:r w:rsidRPr="00376DF3">
        <w:rPr>
          <w:rFonts w:ascii="Bookman Old Style" w:eastAsia="Bookman Old Style" w:hAnsi="Bookman Old Style" w:cs="Bookman Old Style"/>
          <w:sz w:val="24"/>
          <w:szCs w:val="24"/>
        </w:rPr>
        <w:t>learning</w:t>
      </w:r>
      <w:r w:rsidRPr="00376DF3">
        <w:rPr>
          <w:rFonts w:ascii="Bookman Old Style" w:eastAsia="Bookman Old Style" w:hAnsi="Bookman Old Style" w:cs="Bookman Old Style"/>
          <w:color w:val="000000"/>
          <w:sz w:val="24"/>
          <w:szCs w:val="24"/>
        </w:rPr>
        <w:t xml:space="preserve">  and</w:t>
      </w:r>
      <w:proofErr w:type="gramEnd"/>
      <w:r w:rsidRPr="00376DF3">
        <w:rPr>
          <w:rFonts w:ascii="Bookman Old Style" w:eastAsia="Bookman Old Style" w:hAnsi="Bookman Old Style" w:cs="Bookman Old Style"/>
          <w:color w:val="000000"/>
          <w:sz w:val="24"/>
          <w:szCs w:val="24"/>
        </w:rPr>
        <w:t xml:space="preserve"> student satisfaction.</w:t>
      </w:r>
    </w:p>
    <w:p w14:paraId="28661CBB" w14:textId="77777777" w:rsidR="00597233" w:rsidRPr="00376DF3" w:rsidRDefault="00A86316">
      <w:pPr>
        <w:numPr>
          <w:ilvl w:val="0"/>
          <w:numId w:val="3"/>
        </w:numPr>
        <w:tabs>
          <w:tab w:val="left" w:pos="425"/>
        </w:tabs>
        <w:spacing w:line="480" w:lineRule="auto"/>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There i</w:t>
      </w:r>
      <w:r w:rsidRPr="00376DF3">
        <w:rPr>
          <w:rFonts w:ascii="Bookman Old Style" w:eastAsia="Bookman Old Style" w:hAnsi="Bookman Old Style" w:cs="Bookman Old Style"/>
          <w:sz w:val="24"/>
          <w:szCs w:val="24"/>
        </w:rPr>
        <w:t>s</w:t>
      </w:r>
      <w:r w:rsidRPr="00376DF3">
        <w:rPr>
          <w:rFonts w:ascii="Bookman Old Style" w:eastAsia="Bookman Old Style" w:hAnsi="Bookman Old Style" w:cs="Bookman Old Style"/>
          <w:color w:val="000000"/>
          <w:sz w:val="24"/>
          <w:szCs w:val="24"/>
        </w:rPr>
        <w:t xml:space="preserve"> no significant relationship between </w:t>
      </w:r>
      <w:r w:rsidRPr="00376DF3">
        <w:rPr>
          <w:rFonts w:ascii="Bookman Old Style" w:eastAsia="Bookman Old Style" w:hAnsi="Bookman Old Style" w:cs="Bookman Old Style"/>
          <w:sz w:val="24"/>
          <w:szCs w:val="24"/>
        </w:rPr>
        <w:t>conception for teaching and learning</w:t>
      </w:r>
      <w:r w:rsidRPr="00376DF3">
        <w:rPr>
          <w:rFonts w:ascii="Bookman Old Style" w:eastAsia="Bookman Old Style" w:hAnsi="Bookman Old Style" w:cs="Bookman Old Style"/>
          <w:color w:val="000000"/>
          <w:sz w:val="24"/>
          <w:szCs w:val="24"/>
        </w:rPr>
        <w:t xml:space="preserve"> and </w:t>
      </w:r>
      <w:r w:rsidRPr="00376DF3">
        <w:rPr>
          <w:rFonts w:ascii="Bookman Old Style" w:eastAsia="Bookman Old Style" w:hAnsi="Bookman Old Style" w:cs="Bookman Old Style"/>
          <w:sz w:val="24"/>
          <w:szCs w:val="24"/>
        </w:rPr>
        <w:t>learning style preferences</w:t>
      </w:r>
    </w:p>
    <w:p w14:paraId="7068F7FD" w14:textId="77777777" w:rsidR="00597233" w:rsidRPr="00376DF3" w:rsidRDefault="00A86316">
      <w:pPr>
        <w:numPr>
          <w:ilvl w:val="0"/>
          <w:numId w:val="3"/>
        </w:numPr>
        <w:tabs>
          <w:tab w:val="left" w:pos="425"/>
        </w:tabs>
        <w:spacing w:line="480" w:lineRule="auto"/>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There i</w:t>
      </w:r>
      <w:r w:rsidRPr="00376DF3">
        <w:rPr>
          <w:rFonts w:ascii="Bookman Old Style" w:eastAsia="Bookman Old Style" w:hAnsi="Bookman Old Style" w:cs="Bookman Old Style"/>
          <w:sz w:val="24"/>
          <w:szCs w:val="24"/>
        </w:rPr>
        <w:t>s</w:t>
      </w:r>
      <w:r w:rsidRPr="00376DF3">
        <w:rPr>
          <w:rFonts w:ascii="Bookman Old Style" w:eastAsia="Bookman Old Style" w:hAnsi="Bookman Old Style" w:cs="Bookman Old Style"/>
          <w:color w:val="000000"/>
          <w:sz w:val="24"/>
          <w:szCs w:val="24"/>
        </w:rPr>
        <w:t xml:space="preserve"> no significant relationship between </w:t>
      </w:r>
      <w:r w:rsidRPr="00376DF3">
        <w:rPr>
          <w:rFonts w:ascii="Bookman Old Style" w:eastAsia="Bookman Old Style" w:hAnsi="Bookman Old Style" w:cs="Bookman Old Style"/>
          <w:sz w:val="24"/>
          <w:szCs w:val="24"/>
        </w:rPr>
        <w:t xml:space="preserve">learning style preferences </w:t>
      </w:r>
      <w:r w:rsidRPr="00376DF3">
        <w:rPr>
          <w:rFonts w:ascii="Bookman Old Style" w:eastAsia="Bookman Old Style" w:hAnsi="Bookman Old Style" w:cs="Bookman Old Style"/>
          <w:color w:val="000000"/>
          <w:sz w:val="24"/>
          <w:szCs w:val="24"/>
        </w:rPr>
        <w:t>and student satisfaction.</w:t>
      </w:r>
    </w:p>
    <w:p w14:paraId="05FE9EBF" w14:textId="77777777" w:rsidR="00597233" w:rsidRPr="00376DF3" w:rsidRDefault="00A86316">
      <w:pPr>
        <w:numPr>
          <w:ilvl w:val="0"/>
          <w:numId w:val="3"/>
        </w:numPr>
        <w:tabs>
          <w:tab w:val="left" w:pos="425"/>
        </w:tabs>
        <w:spacing w:line="480" w:lineRule="auto"/>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There i</w:t>
      </w:r>
      <w:r w:rsidRPr="00376DF3">
        <w:rPr>
          <w:rFonts w:ascii="Bookman Old Style" w:eastAsia="Bookman Old Style" w:hAnsi="Bookman Old Style" w:cs="Bookman Old Style"/>
          <w:sz w:val="24"/>
          <w:szCs w:val="24"/>
        </w:rPr>
        <w:t>s</w:t>
      </w:r>
      <w:r w:rsidRPr="00376DF3">
        <w:rPr>
          <w:rFonts w:ascii="Bookman Old Style" w:eastAsia="Bookman Old Style" w:hAnsi="Bookman Old Style" w:cs="Bookman Old Style"/>
          <w:color w:val="000000"/>
          <w:sz w:val="24"/>
          <w:szCs w:val="24"/>
        </w:rPr>
        <w:t xml:space="preserve"> no significant mediating effect </w:t>
      </w:r>
      <w:proofErr w:type="gramStart"/>
      <w:r w:rsidRPr="00376DF3">
        <w:rPr>
          <w:rFonts w:ascii="Bookman Old Style" w:eastAsia="Bookman Old Style" w:hAnsi="Bookman Old Style" w:cs="Bookman Old Style"/>
          <w:color w:val="000000"/>
          <w:sz w:val="24"/>
          <w:szCs w:val="24"/>
        </w:rPr>
        <w:t xml:space="preserve">of  </w:t>
      </w:r>
      <w:r w:rsidRPr="00376DF3">
        <w:rPr>
          <w:rFonts w:ascii="Bookman Old Style" w:eastAsia="Bookman Old Style" w:hAnsi="Bookman Old Style" w:cs="Bookman Old Style"/>
          <w:sz w:val="24"/>
          <w:szCs w:val="24"/>
        </w:rPr>
        <w:t>learning</w:t>
      </w:r>
      <w:proofErr w:type="gramEnd"/>
      <w:r w:rsidRPr="00376DF3">
        <w:rPr>
          <w:rFonts w:ascii="Bookman Old Style" w:eastAsia="Bookman Old Style" w:hAnsi="Bookman Old Style" w:cs="Bookman Old Style"/>
          <w:sz w:val="24"/>
          <w:szCs w:val="24"/>
        </w:rPr>
        <w:t xml:space="preserve"> style preferences </w:t>
      </w:r>
      <w:r w:rsidRPr="00376DF3">
        <w:rPr>
          <w:rFonts w:ascii="Bookman Old Style" w:eastAsia="Bookman Old Style" w:hAnsi="Bookman Old Style" w:cs="Bookman Old Style"/>
          <w:color w:val="000000"/>
          <w:sz w:val="24"/>
          <w:szCs w:val="24"/>
        </w:rPr>
        <w:t>on the relationship between co</w:t>
      </w:r>
      <w:r w:rsidRPr="00376DF3">
        <w:rPr>
          <w:rFonts w:ascii="Bookman Old Style" w:eastAsia="Bookman Old Style" w:hAnsi="Bookman Old Style" w:cs="Bookman Old Style"/>
          <w:sz w:val="24"/>
          <w:szCs w:val="24"/>
        </w:rPr>
        <w:t>nception for teaching and learning</w:t>
      </w:r>
      <w:r w:rsidRPr="00376DF3">
        <w:rPr>
          <w:rFonts w:ascii="Bookman Old Style" w:eastAsia="Bookman Old Style" w:hAnsi="Bookman Old Style" w:cs="Bookman Old Style"/>
          <w:color w:val="000000"/>
          <w:sz w:val="24"/>
          <w:szCs w:val="24"/>
        </w:rPr>
        <w:t xml:space="preserve"> and student satisfaction.</w:t>
      </w:r>
    </w:p>
    <w:p w14:paraId="141CC65A" w14:textId="77777777" w:rsidR="00597233" w:rsidRPr="00376DF3" w:rsidRDefault="00A86316">
      <w:pPr>
        <w:spacing w:line="480" w:lineRule="auto"/>
        <w:jc w:val="both"/>
        <w:rPr>
          <w:rFonts w:ascii="Bookman Old Style" w:eastAsia="Bookman Old Style" w:hAnsi="Bookman Old Style" w:cs="Bookman Old Style"/>
          <w:b/>
          <w:sz w:val="24"/>
          <w:szCs w:val="24"/>
        </w:rPr>
      </w:pPr>
      <w:r w:rsidRPr="00376DF3">
        <w:rPr>
          <w:rFonts w:ascii="Bookman Old Style" w:eastAsia="Bookman Old Style" w:hAnsi="Bookman Old Style" w:cs="Bookman Old Style"/>
          <w:b/>
          <w:sz w:val="24"/>
          <w:szCs w:val="24"/>
        </w:rPr>
        <w:t>THEORETICAL FRAMEWORK</w:t>
      </w:r>
    </w:p>
    <w:p w14:paraId="2EF230AE" w14:textId="77777777" w:rsidR="00597233" w:rsidRPr="00376DF3" w:rsidRDefault="00A86316">
      <w:pPr>
        <w:spacing w:after="0" w:line="480" w:lineRule="auto"/>
        <w:ind w:firstLineChars="250" w:firstLine="600"/>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This study is anchored on the works of Hamid, (2024), who investigate how hybrid learning models affect student learning outcomes and the efficacy of instruction in higher education. According to the study, when instructors use interactive technologies and active learning methodologies, students who participate in both in-person and online learning report higher levels of pleasure and improved performance. </w:t>
      </w:r>
    </w:p>
    <w:p w14:paraId="1C424FB7" w14:textId="77777777" w:rsidR="00597233" w:rsidRPr="00376DF3" w:rsidRDefault="00A86316">
      <w:pPr>
        <w:spacing w:after="0" w:line="480" w:lineRule="auto"/>
        <w:ind w:firstLineChars="300" w:firstLine="720"/>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lastRenderedPageBreak/>
        <w:t xml:space="preserve">Additionally, </w:t>
      </w:r>
      <w:r w:rsidRPr="00376DF3">
        <w:rPr>
          <w:rFonts w:ascii="Bookman Old Style" w:eastAsia="Bookman Old Style" w:hAnsi="Bookman Old Style" w:cs="Bookman Old Style"/>
          <w:color w:val="000000"/>
          <w:sz w:val="24"/>
          <w:szCs w:val="24"/>
        </w:rPr>
        <w:t>Gerges,</w:t>
      </w:r>
      <w:r w:rsidRPr="00376DF3">
        <w:rPr>
          <w:rFonts w:ascii="Bookman Old Style" w:eastAsia="Bookman Old Style" w:hAnsi="Bookman Old Style" w:cs="Bookman Old Style"/>
          <w:sz w:val="24"/>
          <w:szCs w:val="24"/>
        </w:rPr>
        <w:t xml:space="preserve"> (2025) investigate the effects of collaborative learning environments and flipped classrooms on student engagement and academic achievement, arguing that both approaches promote a deeper comprehension of the subject matter in contrast to conventional lecture-based instruction. However, </w:t>
      </w:r>
      <w:proofErr w:type="spellStart"/>
      <w:r w:rsidRPr="00376DF3">
        <w:rPr>
          <w:rFonts w:ascii="Bookman Old Style" w:eastAsia="Bookman Old Style" w:hAnsi="Bookman Old Style" w:cs="Bookman Old Style"/>
          <w:color w:val="000000"/>
          <w:sz w:val="24"/>
          <w:szCs w:val="24"/>
        </w:rPr>
        <w:t>Roehe</w:t>
      </w:r>
      <w:proofErr w:type="spellEnd"/>
      <w:r w:rsidRPr="00376DF3">
        <w:rPr>
          <w:rFonts w:ascii="Bookman Old Style" w:eastAsia="Bookman Old Style" w:hAnsi="Bookman Old Style" w:cs="Bookman Old Style"/>
          <w:sz w:val="24"/>
          <w:szCs w:val="24"/>
        </w:rPr>
        <w:t xml:space="preserve"> et al, (2024) investigate the efficacy of learning style inventories-based personalized learning strategies, demonstrating that adjusting course contents to students' learning preferences can greatly improve motivation and retention.</w:t>
      </w:r>
    </w:p>
    <w:p w14:paraId="36F8E46A" w14:textId="77777777" w:rsidR="00597233" w:rsidRPr="00376DF3" w:rsidRDefault="00A86316">
      <w:pPr>
        <w:spacing w:after="0" w:line="480" w:lineRule="auto"/>
        <w:ind w:firstLineChars="250" w:firstLine="600"/>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On the other hand, </w:t>
      </w:r>
      <w:r w:rsidRPr="00376DF3">
        <w:rPr>
          <w:rFonts w:ascii="Bookman Old Style" w:eastAsia="Bookman Old Style" w:hAnsi="Bookman Old Style" w:cs="Bookman Old Style"/>
          <w:color w:val="000000"/>
          <w:sz w:val="24"/>
          <w:szCs w:val="24"/>
        </w:rPr>
        <w:t>Gamage</w:t>
      </w:r>
      <w:r w:rsidRPr="00376DF3">
        <w:rPr>
          <w:rFonts w:ascii="Bookman Old Style" w:eastAsia="Bookman Old Style" w:hAnsi="Bookman Old Style" w:cs="Bookman Old Style"/>
          <w:sz w:val="24"/>
          <w:szCs w:val="24"/>
        </w:rPr>
        <w:t xml:space="preserve"> et al. (2022) investigate the effects of adapting instructional tactics to each student's unique learning preferences on academic achievement and student engagement in online and hybrid learning settings. According to the study, auditory learners flourish in settings with more spoken explanations, but students who are classified as visual learners perform better when given multimedia content. </w:t>
      </w:r>
      <w:proofErr w:type="gramStart"/>
      <w:r w:rsidRPr="00376DF3">
        <w:rPr>
          <w:rFonts w:ascii="Bookman Old Style" w:eastAsia="Bookman Old Style" w:hAnsi="Bookman Old Style" w:cs="Bookman Old Style"/>
          <w:color w:val="000000"/>
          <w:sz w:val="24"/>
          <w:szCs w:val="24"/>
        </w:rPr>
        <w:t>Raes,  (</w:t>
      </w:r>
      <w:proofErr w:type="gramEnd"/>
      <w:r w:rsidRPr="00376DF3">
        <w:rPr>
          <w:rFonts w:ascii="Bookman Old Style" w:eastAsia="Bookman Old Style" w:hAnsi="Bookman Old Style" w:cs="Bookman Old Style"/>
          <w:color w:val="000000"/>
          <w:sz w:val="24"/>
          <w:szCs w:val="24"/>
        </w:rPr>
        <w:t>2022)</w:t>
      </w:r>
      <w:r w:rsidRPr="00376DF3">
        <w:rPr>
          <w:rFonts w:ascii="Bookman Old Style" w:eastAsia="Bookman Old Style" w:hAnsi="Bookman Old Style" w:cs="Bookman Old Style"/>
          <w:sz w:val="24"/>
          <w:szCs w:val="24"/>
        </w:rPr>
        <w:t xml:space="preserve"> investigate how hybrid learning settings affect college students' satisfaction; students who feel more connected to their peers and teachers express greater levels of pleasure, highlighting the importance of social presence and peer interaction in online courses </w:t>
      </w:r>
      <w:r w:rsidRPr="00376DF3">
        <w:rPr>
          <w:rFonts w:ascii="Bookman Old Style" w:eastAsia="Bookman Old Style" w:hAnsi="Bookman Old Style" w:cs="Bookman Old Style"/>
          <w:color w:val="000000"/>
          <w:sz w:val="24"/>
          <w:szCs w:val="24"/>
        </w:rPr>
        <w:t>Raes, (2022)</w:t>
      </w:r>
      <w:r w:rsidRPr="00376DF3">
        <w:rPr>
          <w:rFonts w:ascii="Bookman Old Style" w:eastAsia="Bookman Old Style" w:hAnsi="Bookman Old Style" w:cs="Bookman Old Style"/>
          <w:sz w:val="24"/>
          <w:szCs w:val="24"/>
        </w:rPr>
        <w:t>.</w:t>
      </w:r>
    </w:p>
    <w:p w14:paraId="055F948C" w14:textId="77777777" w:rsidR="00597233" w:rsidRPr="00376DF3" w:rsidRDefault="00A86316">
      <w:pPr>
        <w:spacing w:after="0" w:line="480" w:lineRule="auto"/>
        <w:ind w:firstLineChars="250" w:firstLine="600"/>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Moreover, </w:t>
      </w:r>
      <w:r w:rsidRPr="00376DF3">
        <w:rPr>
          <w:rFonts w:ascii="Bookman Old Style" w:eastAsia="Bookman Old Style" w:hAnsi="Bookman Old Style" w:cs="Bookman Old Style"/>
          <w:color w:val="000000"/>
          <w:sz w:val="24"/>
          <w:szCs w:val="24"/>
        </w:rPr>
        <w:t>Alem,</w:t>
      </w:r>
      <w:r w:rsidRPr="00376DF3">
        <w:rPr>
          <w:rFonts w:ascii="Bookman Old Style" w:eastAsia="Bookman Old Style" w:hAnsi="Bookman Old Style" w:cs="Bookman Old Style"/>
          <w:sz w:val="24"/>
          <w:szCs w:val="24"/>
        </w:rPr>
        <w:t xml:space="preserve"> (2024) look into how peer feedback and collaborative learning affect hybrid classrooms. According to the study, students in hybrid learning settings who take part in peer-led group discussions and give each other feedback demonstrate improved critical thinking and problem-solving abilities. Furthermore, </w:t>
      </w:r>
      <w:proofErr w:type="gramStart"/>
      <w:r w:rsidRPr="00376DF3">
        <w:rPr>
          <w:rFonts w:ascii="Bookman Old Style" w:eastAsia="Bookman Old Style" w:hAnsi="Bookman Old Style" w:cs="Bookman Old Style"/>
          <w:color w:val="000000"/>
          <w:sz w:val="24"/>
          <w:szCs w:val="24"/>
        </w:rPr>
        <w:lastRenderedPageBreak/>
        <w:t>Bailey,  (</w:t>
      </w:r>
      <w:proofErr w:type="gramEnd"/>
      <w:r w:rsidRPr="00376DF3">
        <w:rPr>
          <w:rFonts w:ascii="Bookman Old Style" w:eastAsia="Bookman Old Style" w:hAnsi="Bookman Old Style" w:cs="Bookman Old Style"/>
          <w:color w:val="000000"/>
          <w:sz w:val="24"/>
          <w:szCs w:val="24"/>
        </w:rPr>
        <w:t>2020</w:t>
      </w:r>
      <w:r w:rsidRPr="00376DF3">
        <w:rPr>
          <w:rFonts w:ascii="Bookman Old Style" w:eastAsia="Bookman Old Style" w:hAnsi="Bookman Old Style" w:cs="Bookman Old Style"/>
          <w:sz w:val="24"/>
          <w:szCs w:val="24"/>
        </w:rPr>
        <w:t>) explore the relationship between course delivery methods (hybrid, online, and face-to-face) and student satisfaction in undergraduate programs. According to this study, students are most satisfied with hybrid learning when it is combined with individualized support.</w:t>
      </w:r>
    </w:p>
    <w:p w14:paraId="3ED270C3" w14:textId="77777777" w:rsidR="00597233" w:rsidRPr="00376DF3" w:rsidRDefault="00A86316">
      <w:pPr>
        <w:spacing w:after="0" w:line="480" w:lineRule="auto"/>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CONCEPTUAL FRAMEWORK</w:t>
      </w:r>
    </w:p>
    <w:p w14:paraId="2A3CC1A2" w14:textId="77777777" w:rsidR="00597233" w:rsidRPr="00376DF3" w:rsidRDefault="00A86316">
      <w:pPr>
        <w:spacing w:line="480" w:lineRule="auto"/>
        <w:ind w:firstLineChars="300" w:firstLine="720"/>
        <w:jc w:val="both"/>
        <w:rPr>
          <w:rFonts w:ascii="Bookman Old Style" w:eastAsia="Bookman Old Style" w:hAnsi="Bookman Old Style" w:cs="Bookman Old Style"/>
          <w:b/>
          <w:sz w:val="24"/>
          <w:szCs w:val="24"/>
        </w:rPr>
      </w:pPr>
      <w:r w:rsidRPr="00376DF3">
        <w:rPr>
          <w:rFonts w:ascii="Bookman Old Style" w:eastAsia="Bookman Old Style" w:hAnsi="Bookman Old Style" w:cs="Bookman Old Style"/>
          <w:sz w:val="24"/>
          <w:szCs w:val="24"/>
        </w:rPr>
        <w:t>The study's conceptual paradigm is shown in Figure 1. The independent variable (IV) of this study is Conception for Teaching and Learning, which includes constructivist and traditional. The mediating variable (MV) is Learning Style Preferences, categorized into visual, auditory, tactile, kinesthetic, group, and individual. The dependent variable (DV) is Student Satisfaction, measured in terms of teaching, assessment, generic skills and learning experiences, and overall satisfaction. By synthesizing the findings of several studies, the researcher arrives at the hypothesized model shown in Figure 1.</w:t>
      </w:r>
    </w:p>
    <w:p w14:paraId="77DD20B1" w14:textId="77777777" w:rsidR="00597233" w:rsidRPr="00376DF3" w:rsidRDefault="00597233">
      <w:pPr>
        <w:spacing w:line="480" w:lineRule="auto"/>
        <w:jc w:val="center"/>
        <w:rPr>
          <w:rFonts w:ascii="Bookman Old Style" w:hAnsi="Bookman Old Style" w:cs="Bookman Old Style"/>
          <w:b/>
          <w:bCs/>
          <w:sz w:val="24"/>
          <w:szCs w:val="24"/>
        </w:rPr>
      </w:pPr>
    </w:p>
    <w:p w14:paraId="793C1305" w14:textId="77777777" w:rsidR="00597233" w:rsidRPr="00376DF3" w:rsidRDefault="00597233">
      <w:pPr>
        <w:spacing w:line="480" w:lineRule="auto"/>
        <w:jc w:val="center"/>
        <w:rPr>
          <w:rFonts w:ascii="Bookman Old Style" w:hAnsi="Bookman Old Style" w:cs="Bookman Old Style"/>
          <w:b/>
          <w:bCs/>
          <w:sz w:val="24"/>
          <w:szCs w:val="24"/>
        </w:rPr>
      </w:pPr>
    </w:p>
    <w:p w14:paraId="10B2963D" w14:textId="77777777" w:rsidR="00597233" w:rsidRPr="00376DF3" w:rsidRDefault="00597233">
      <w:pPr>
        <w:spacing w:line="480" w:lineRule="auto"/>
        <w:jc w:val="center"/>
        <w:rPr>
          <w:rFonts w:ascii="Bookman Old Style" w:hAnsi="Bookman Old Style" w:cs="Bookman Old Style"/>
          <w:b/>
          <w:bCs/>
          <w:sz w:val="24"/>
          <w:szCs w:val="24"/>
        </w:rPr>
      </w:pPr>
    </w:p>
    <w:p w14:paraId="2E3A5989" w14:textId="77777777" w:rsidR="00597233" w:rsidRPr="00376DF3" w:rsidRDefault="00597233">
      <w:pPr>
        <w:spacing w:line="480" w:lineRule="auto"/>
        <w:jc w:val="center"/>
        <w:rPr>
          <w:rFonts w:ascii="Bookman Old Style" w:hAnsi="Bookman Old Style" w:cs="Bookman Old Style"/>
          <w:b/>
          <w:bCs/>
          <w:sz w:val="24"/>
          <w:szCs w:val="24"/>
        </w:rPr>
      </w:pPr>
    </w:p>
    <w:p w14:paraId="0F89992A" w14:textId="77777777" w:rsidR="00597233" w:rsidRPr="00376DF3" w:rsidRDefault="00597233">
      <w:pPr>
        <w:spacing w:line="480" w:lineRule="auto"/>
        <w:jc w:val="center"/>
        <w:rPr>
          <w:rFonts w:ascii="Bookman Old Style" w:hAnsi="Bookman Old Style" w:cs="Bookman Old Style"/>
          <w:b/>
          <w:bCs/>
          <w:sz w:val="24"/>
          <w:szCs w:val="24"/>
        </w:rPr>
      </w:pPr>
    </w:p>
    <w:p w14:paraId="2CC5A32C" w14:textId="77777777" w:rsidR="00597233" w:rsidRPr="00376DF3" w:rsidRDefault="00597233">
      <w:pPr>
        <w:spacing w:line="480" w:lineRule="auto"/>
        <w:jc w:val="center"/>
        <w:rPr>
          <w:rFonts w:ascii="Bookman Old Style" w:hAnsi="Bookman Old Style" w:cs="Bookman Old Style"/>
          <w:b/>
          <w:bCs/>
          <w:sz w:val="24"/>
          <w:szCs w:val="24"/>
        </w:rPr>
      </w:pPr>
    </w:p>
    <w:p w14:paraId="35118A54" w14:textId="77777777" w:rsidR="00597233" w:rsidRPr="00376DF3" w:rsidRDefault="00597233">
      <w:pPr>
        <w:spacing w:line="480" w:lineRule="auto"/>
        <w:jc w:val="center"/>
        <w:rPr>
          <w:rFonts w:ascii="Bookman Old Style" w:hAnsi="Bookman Old Style" w:cs="Bookman Old Style"/>
          <w:b/>
          <w:bCs/>
          <w:sz w:val="24"/>
          <w:szCs w:val="24"/>
        </w:rPr>
      </w:pPr>
    </w:p>
    <w:p w14:paraId="7CF48CF5" w14:textId="77777777" w:rsidR="00597233" w:rsidRPr="00376DF3" w:rsidRDefault="00597233">
      <w:pPr>
        <w:spacing w:line="480" w:lineRule="auto"/>
        <w:jc w:val="center"/>
        <w:rPr>
          <w:rFonts w:ascii="Bookman Old Style" w:hAnsi="Bookman Old Style" w:cs="Bookman Old Style"/>
          <w:b/>
          <w:bCs/>
          <w:sz w:val="24"/>
          <w:szCs w:val="24"/>
        </w:rPr>
      </w:pPr>
    </w:p>
    <w:p w14:paraId="4CD0880B" w14:textId="77777777" w:rsidR="00597233" w:rsidRPr="00376DF3" w:rsidRDefault="00A86316">
      <w:pPr>
        <w:spacing w:line="480" w:lineRule="auto"/>
        <w:jc w:val="center"/>
        <w:rPr>
          <w:rFonts w:ascii="Bookman Old Style" w:hAnsi="Bookman Old Style" w:cs="Bookman Old Style"/>
          <w:b/>
          <w:bCs/>
          <w:sz w:val="24"/>
          <w:szCs w:val="24"/>
        </w:rPr>
      </w:pPr>
      <w:r w:rsidRPr="00376DF3">
        <w:rPr>
          <w:rFonts w:ascii="Bookman Old Style" w:hAnsi="Bookman Old Style" w:cs="Bookman Old Style"/>
          <w:noProof/>
          <w:sz w:val="24"/>
          <w:szCs w:val="24"/>
          <w:lang w:val="en-PH" w:eastAsia="en-PH"/>
        </w:rPr>
        <w:lastRenderedPageBreak/>
        <mc:AlternateContent>
          <mc:Choice Requires="wps">
            <w:drawing>
              <wp:anchor distT="0" distB="0" distL="0" distR="0" simplePos="0" relativeHeight="251663360" behindDoc="0" locked="0" layoutInCell="1" allowOverlap="1" wp14:anchorId="3F5AC5DF" wp14:editId="1865D075">
                <wp:simplePos x="0" y="0"/>
                <wp:positionH relativeFrom="margin">
                  <wp:posOffset>1419225</wp:posOffset>
                </wp:positionH>
                <wp:positionV relativeFrom="paragraph">
                  <wp:posOffset>440055</wp:posOffset>
                </wp:positionV>
                <wp:extent cx="2447925" cy="2070100"/>
                <wp:effectExtent l="6350" t="6350" r="14605" b="11430"/>
                <wp:wrapNone/>
                <wp:docPr id="1033" name="Text Box 8"/>
                <wp:cNvGraphicFramePr/>
                <a:graphic xmlns:a="http://schemas.openxmlformats.org/drawingml/2006/main">
                  <a:graphicData uri="http://schemas.microsoft.com/office/word/2010/wordprocessingShape">
                    <wps:wsp>
                      <wps:cNvSpPr/>
                      <wps:spPr>
                        <a:xfrm>
                          <a:off x="0" y="0"/>
                          <a:ext cx="2447925" cy="2070100"/>
                        </a:xfrm>
                        <a:prstGeom prst="rect">
                          <a:avLst/>
                        </a:prstGeom>
                        <a:solidFill>
                          <a:srgbClr val="FFFFFF"/>
                        </a:solidFill>
                        <a:ln w="12700" cap="flat" cmpd="sng">
                          <a:solidFill>
                            <a:schemeClr val="tx1"/>
                          </a:solidFill>
                          <a:prstDash val="solid"/>
                          <a:miter/>
                          <a:headEnd type="none" w="med" len="med"/>
                          <a:tailEnd type="none" w="med" len="med"/>
                        </a:ln>
                      </wps:spPr>
                      <wps:txbx>
                        <w:txbxContent>
                          <w:p w14:paraId="15F9DB07" w14:textId="77777777" w:rsidR="00F36F05" w:rsidRDefault="00F36F05">
                            <w:pPr>
                              <w:contextualSpacing/>
                              <w:jc w:val="center"/>
                              <w:rPr>
                                <w:b/>
                                <w:sz w:val="24"/>
                                <w:szCs w:val="24"/>
                                <w:lang w:val="en-PH"/>
                              </w:rPr>
                            </w:pPr>
                          </w:p>
                          <w:p w14:paraId="2D545DDB" w14:textId="77777777" w:rsidR="00F36F05" w:rsidRDefault="00F36F05">
                            <w:pPr>
                              <w:contextualSpacing/>
                              <w:jc w:val="center"/>
                              <w:rPr>
                                <w:rFonts w:ascii="Bookman Old Style" w:hAnsi="Bookman Old Style" w:cs="Bookman Old Style"/>
                                <w:b/>
                                <w:sz w:val="24"/>
                                <w:szCs w:val="24"/>
                                <w:lang w:val="en-PH"/>
                              </w:rPr>
                            </w:pPr>
                            <w:r>
                              <w:rPr>
                                <w:rFonts w:ascii="Bookman Old Style" w:hAnsi="Bookman Old Style" w:cs="Bookman Old Style"/>
                                <w:b/>
                                <w:sz w:val="24"/>
                                <w:szCs w:val="24"/>
                                <w:lang w:val="en-PH"/>
                              </w:rPr>
                              <w:t>Learning Style</w:t>
                            </w:r>
                            <w:r>
                              <w:rPr>
                                <w:rFonts w:ascii="Bookman Old Style" w:hAnsi="Bookman Old Style" w:cs="Bookman Old Style"/>
                                <w:b/>
                                <w:sz w:val="24"/>
                                <w:szCs w:val="24"/>
                              </w:rPr>
                              <w:t xml:space="preserve"> Preferences</w:t>
                            </w:r>
                          </w:p>
                          <w:p w14:paraId="18A16AE2" w14:textId="77777777" w:rsidR="00F36F05" w:rsidRDefault="00F36F05">
                            <w:pPr>
                              <w:pStyle w:val="ListParagraph1"/>
                              <w:numPr>
                                <w:ilvl w:val="0"/>
                                <w:numId w:val="4"/>
                              </w:numPr>
                              <w:spacing w:line="240" w:lineRule="auto"/>
                              <w:rPr>
                                <w:rFonts w:ascii="Bookman Old Style" w:hAnsi="Bookman Old Style" w:cs="Bookman Old Style"/>
                              </w:rPr>
                            </w:pPr>
                            <w:r>
                              <w:rPr>
                                <w:rFonts w:ascii="Bookman Old Style" w:hAnsi="Bookman Old Style" w:cs="Bookman Old Style"/>
                              </w:rPr>
                              <w:t>Visual</w:t>
                            </w:r>
                          </w:p>
                          <w:p w14:paraId="038E2F28" w14:textId="77777777" w:rsidR="00F36F05" w:rsidRDefault="00F36F05">
                            <w:pPr>
                              <w:pStyle w:val="ListParagraph1"/>
                              <w:numPr>
                                <w:ilvl w:val="0"/>
                                <w:numId w:val="4"/>
                              </w:numPr>
                              <w:spacing w:line="240" w:lineRule="auto"/>
                              <w:rPr>
                                <w:rFonts w:ascii="Bookman Old Style" w:hAnsi="Bookman Old Style" w:cs="Bookman Old Style"/>
                              </w:rPr>
                            </w:pPr>
                            <w:r>
                              <w:rPr>
                                <w:rFonts w:ascii="Bookman Old Style" w:hAnsi="Bookman Old Style" w:cs="Bookman Old Style"/>
                              </w:rPr>
                              <w:t>Auditory</w:t>
                            </w:r>
                          </w:p>
                          <w:p w14:paraId="00B3B6DA" w14:textId="77777777" w:rsidR="00F36F05" w:rsidRDefault="00F36F05">
                            <w:pPr>
                              <w:pStyle w:val="ListParagraph1"/>
                              <w:numPr>
                                <w:ilvl w:val="0"/>
                                <w:numId w:val="4"/>
                              </w:numPr>
                              <w:spacing w:line="240" w:lineRule="auto"/>
                              <w:rPr>
                                <w:rFonts w:ascii="Bookman Old Style" w:hAnsi="Bookman Old Style" w:cs="Bookman Old Style"/>
                              </w:rPr>
                            </w:pPr>
                            <w:r>
                              <w:rPr>
                                <w:rFonts w:ascii="Bookman Old Style" w:hAnsi="Bookman Old Style" w:cs="Bookman Old Style"/>
                              </w:rPr>
                              <w:t>Tactile</w:t>
                            </w:r>
                          </w:p>
                          <w:p w14:paraId="097A67D8" w14:textId="77777777" w:rsidR="00F36F05" w:rsidRDefault="00F36F05">
                            <w:pPr>
                              <w:pStyle w:val="ListParagraph1"/>
                              <w:numPr>
                                <w:ilvl w:val="0"/>
                                <w:numId w:val="4"/>
                              </w:numPr>
                              <w:spacing w:line="240" w:lineRule="auto"/>
                              <w:rPr>
                                <w:rFonts w:ascii="Bookman Old Style" w:hAnsi="Bookman Old Style" w:cs="Bookman Old Style"/>
                              </w:rPr>
                            </w:pPr>
                            <w:proofErr w:type="spellStart"/>
                            <w:r>
                              <w:rPr>
                                <w:rFonts w:ascii="Bookman Old Style" w:hAnsi="Bookman Old Style" w:cs="Bookman Old Style"/>
                              </w:rPr>
                              <w:t>Kinesthenic</w:t>
                            </w:r>
                            <w:proofErr w:type="spellEnd"/>
                          </w:p>
                          <w:p w14:paraId="37EE881C" w14:textId="77777777" w:rsidR="00F36F05" w:rsidRDefault="00F36F05">
                            <w:pPr>
                              <w:pStyle w:val="ListParagraph1"/>
                              <w:numPr>
                                <w:ilvl w:val="0"/>
                                <w:numId w:val="4"/>
                              </w:numPr>
                              <w:spacing w:line="240" w:lineRule="auto"/>
                              <w:rPr>
                                <w:rFonts w:ascii="Bookman Old Style" w:hAnsi="Bookman Old Style" w:cs="Bookman Old Style"/>
                              </w:rPr>
                            </w:pPr>
                            <w:r>
                              <w:rPr>
                                <w:rFonts w:ascii="Bookman Old Style" w:hAnsi="Bookman Old Style" w:cs="Bookman Old Style"/>
                              </w:rPr>
                              <w:t>Group</w:t>
                            </w:r>
                          </w:p>
                          <w:p w14:paraId="54E879D1" w14:textId="77777777" w:rsidR="00F36F05" w:rsidRDefault="00F36F05">
                            <w:pPr>
                              <w:pStyle w:val="ListParagraph1"/>
                              <w:numPr>
                                <w:ilvl w:val="0"/>
                                <w:numId w:val="4"/>
                              </w:numPr>
                              <w:spacing w:line="240" w:lineRule="auto"/>
                              <w:rPr>
                                <w:rFonts w:ascii="Arial" w:hAnsi="Arial" w:cs="Arial"/>
                              </w:rPr>
                            </w:pPr>
                            <w:r>
                              <w:rPr>
                                <w:rFonts w:ascii="Bookman Old Style" w:hAnsi="Bookman Old Style" w:cs="Bookman Old Style"/>
                              </w:rPr>
                              <w:t>Individual</w:t>
                            </w:r>
                          </w:p>
                          <w:p w14:paraId="75962EC6" w14:textId="77777777" w:rsidR="00F36F05" w:rsidRDefault="00F36F05">
                            <w:pPr>
                              <w:pStyle w:val="ListParagraph1"/>
                              <w:spacing w:line="240" w:lineRule="auto"/>
                              <w:ind w:left="0"/>
                              <w:rPr>
                                <w:rFonts w:ascii="Arial" w:hAnsi="Arial" w:cs="Arial"/>
                              </w:rPr>
                            </w:pPr>
                          </w:p>
                          <w:p w14:paraId="1D8D58B2" w14:textId="77777777" w:rsidR="00F36F05" w:rsidRDefault="00F36F05">
                            <w:pPr>
                              <w:spacing w:line="480" w:lineRule="auto"/>
                            </w:pPr>
                          </w:p>
                        </w:txbxContent>
                      </wps:txbx>
                      <wps:bodyPr wrap="square" upright="1"/>
                    </wps:wsp>
                  </a:graphicData>
                </a:graphic>
              </wp:anchor>
            </w:drawing>
          </mc:Choice>
          <mc:Fallback>
            <w:pict>
              <v:rect w14:anchorId="3F5AC5DF" id="Text Box 8" o:spid="_x0000_s1026" style="position:absolute;left:0;text-align:left;margin-left:111.75pt;margin-top:34.65pt;width:192.75pt;height:163pt;z-index:25166336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" strokecolor="black [3213]" strokeweight="1pt">
                <v:textbox>
                  <w:txbxContent>
                    <w:p w14:paraId="15F9DB07" w14:textId="77777777" w:rsidR="00F36F05" w:rsidRDefault="00F36F05">
                      <w:pPr>
                        <w:contextualSpacing/>
                        <w:jc w:val="center"/>
                        <w:rPr>
                          <w:b/>
                          <w:sz w:val="24"/>
                          <w:szCs w:val="24"/>
                          <w:lang w:val="en-PH"/>
                        </w:rPr>
                      </w:pPr>
                    </w:p>
                    <w:p w14:paraId="2D545DDB" w14:textId="77777777" w:rsidR="00F36F05" w:rsidRDefault="00F36F05">
                      <w:pPr>
                        <w:contextualSpacing/>
                        <w:jc w:val="center"/>
                        <w:rPr>
                          <w:rFonts w:ascii="Bookman Old Style" w:hAnsi="Bookman Old Style" w:cs="Bookman Old Style"/>
                          <w:b/>
                          <w:sz w:val="24"/>
                          <w:szCs w:val="24"/>
                          <w:lang w:val="en-PH"/>
                        </w:rPr>
                      </w:pPr>
                      <w:r>
                        <w:rPr>
                          <w:rFonts w:ascii="Bookman Old Style" w:hAnsi="Bookman Old Style" w:cs="Bookman Old Style"/>
                          <w:b/>
                          <w:sz w:val="24"/>
                          <w:szCs w:val="24"/>
                          <w:lang w:val="en-PH"/>
                        </w:rPr>
                        <w:t>Learning Style</w:t>
                      </w:r>
                      <w:r>
                        <w:rPr>
                          <w:rFonts w:ascii="Bookman Old Style" w:hAnsi="Bookman Old Style" w:cs="Bookman Old Style"/>
                          <w:b/>
                          <w:sz w:val="24"/>
                          <w:szCs w:val="24"/>
                        </w:rPr>
                        <w:t xml:space="preserve"> Preferences</w:t>
                      </w:r>
                    </w:p>
                    <w:p w14:paraId="18A16AE2" w14:textId="77777777" w:rsidR="00F36F05" w:rsidRDefault="00F36F05">
                      <w:pPr>
                        <w:pStyle w:val="ListParagraph1"/>
                        <w:numPr>
                          <w:ilvl w:val="0"/>
                          <w:numId w:val="4"/>
                        </w:numPr>
                        <w:spacing w:line="240" w:lineRule="auto"/>
                        <w:rPr>
                          <w:rFonts w:ascii="Bookman Old Style" w:hAnsi="Bookman Old Style" w:cs="Bookman Old Style"/>
                        </w:rPr>
                      </w:pPr>
                      <w:r>
                        <w:rPr>
                          <w:rFonts w:ascii="Bookman Old Style" w:hAnsi="Bookman Old Style" w:cs="Bookman Old Style"/>
                        </w:rPr>
                        <w:t>Visual</w:t>
                      </w:r>
                    </w:p>
                    <w:p w14:paraId="038E2F28" w14:textId="77777777" w:rsidR="00F36F05" w:rsidRDefault="00F36F05">
                      <w:pPr>
                        <w:pStyle w:val="ListParagraph1"/>
                        <w:numPr>
                          <w:ilvl w:val="0"/>
                          <w:numId w:val="4"/>
                        </w:numPr>
                        <w:spacing w:line="240" w:lineRule="auto"/>
                        <w:rPr>
                          <w:rFonts w:ascii="Bookman Old Style" w:hAnsi="Bookman Old Style" w:cs="Bookman Old Style"/>
                        </w:rPr>
                      </w:pPr>
                      <w:r>
                        <w:rPr>
                          <w:rFonts w:ascii="Bookman Old Style" w:hAnsi="Bookman Old Style" w:cs="Bookman Old Style"/>
                        </w:rPr>
                        <w:t>Auditory</w:t>
                      </w:r>
                    </w:p>
                    <w:p w14:paraId="00B3B6DA" w14:textId="77777777" w:rsidR="00F36F05" w:rsidRDefault="00F36F05">
                      <w:pPr>
                        <w:pStyle w:val="ListParagraph1"/>
                        <w:numPr>
                          <w:ilvl w:val="0"/>
                          <w:numId w:val="4"/>
                        </w:numPr>
                        <w:spacing w:line="240" w:lineRule="auto"/>
                        <w:rPr>
                          <w:rFonts w:ascii="Bookman Old Style" w:hAnsi="Bookman Old Style" w:cs="Bookman Old Style"/>
                        </w:rPr>
                      </w:pPr>
                      <w:r>
                        <w:rPr>
                          <w:rFonts w:ascii="Bookman Old Style" w:hAnsi="Bookman Old Style" w:cs="Bookman Old Style"/>
                        </w:rPr>
                        <w:t>Tactile</w:t>
                      </w:r>
                    </w:p>
                    <w:p w14:paraId="097A67D8" w14:textId="77777777" w:rsidR="00F36F05" w:rsidRDefault="00F36F05">
                      <w:pPr>
                        <w:pStyle w:val="ListParagraph1"/>
                        <w:numPr>
                          <w:ilvl w:val="0"/>
                          <w:numId w:val="4"/>
                        </w:numPr>
                        <w:spacing w:line="240" w:lineRule="auto"/>
                        <w:rPr>
                          <w:rFonts w:ascii="Bookman Old Style" w:hAnsi="Bookman Old Style" w:cs="Bookman Old Style"/>
                        </w:rPr>
                      </w:pPr>
                      <w:proofErr w:type="spellStart"/>
                      <w:r>
                        <w:rPr>
                          <w:rFonts w:ascii="Bookman Old Style" w:hAnsi="Bookman Old Style" w:cs="Bookman Old Style"/>
                        </w:rPr>
                        <w:t>Kinesthenic</w:t>
                      </w:r>
                      <w:proofErr w:type="spellEnd"/>
                    </w:p>
                    <w:p w14:paraId="37EE881C" w14:textId="77777777" w:rsidR="00F36F05" w:rsidRDefault="00F36F05">
                      <w:pPr>
                        <w:pStyle w:val="ListParagraph1"/>
                        <w:numPr>
                          <w:ilvl w:val="0"/>
                          <w:numId w:val="4"/>
                        </w:numPr>
                        <w:spacing w:line="240" w:lineRule="auto"/>
                        <w:rPr>
                          <w:rFonts w:ascii="Bookman Old Style" w:hAnsi="Bookman Old Style" w:cs="Bookman Old Style"/>
                        </w:rPr>
                      </w:pPr>
                      <w:r>
                        <w:rPr>
                          <w:rFonts w:ascii="Bookman Old Style" w:hAnsi="Bookman Old Style" w:cs="Bookman Old Style"/>
                        </w:rPr>
                        <w:t>Group</w:t>
                      </w:r>
                    </w:p>
                    <w:p w14:paraId="54E879D1" w14:textId="77777777" w:rsidR="00F36F05" w:rsidRDefault="00F36F05">
                      <w:pPr>
                        <w:pStyle w:val="ListParagraph1"/>
                        <w:numPr>
                          <w:ilvl w:val="0"/>
                          <w:numId w:val="4"/>
                        </w:numPr>
                        <w:spacing w:line="240" w:lineRule="auto"/>
                        <w:rPr>
                          <w:rFonts w:ascii="Arial" w:hAnsi="Arial" w:cs="Arial"/>
                        </w:rPr>
                      </w:pPr>
                      <w:r>
                        <w:rPr>
                          <w:rFonts w:ascii="Bookman Old Style" w:hAnsi="Bookman Old Style" w:cs="Bookman Old Style"/>
                        </w:rPr>
                        <w:t>Individual</w:t>
                      </w:r>
                    </w:p>
                    <w:p w14:paraId="75962EC6" w14:textId="77777777" w:rsidR="00F36F05" w:rsidRDefault="00F36F05">
                      <w:pPr>
                        <w:pStyle w:val="ListParagraph1"/>
                        <w:spacing w:line="240" w:lineRule="auto"/>
                        <w:ind w:left="0"/>
                        <w:rPr>
                          <w:rFonts w:ascii="Arial" w:hAnsi="Arial" w:cs="Arial"/>
                        </w:rPr>
                      </w:pPr>
                    </w:p>
                    <w:p w14:paraId="1D8D58B2" w14:textId="77777777" w:rsidR="00F36F05" w:rsidRDefault="00F36F05">
                      <w:pPr>
                        <w:spacing w:line="480" w:lineRule="auto"/>
                      </w:pPr>
                    </w:p>
                  </w:txbxContent>
                </v:textbox>
                <w10:wrap anchorx="margin"/>
              </v:rect>
            </w:pict>
          </mc:Fallback>
        </mc:AlternateContent>
      </w:r>
      <w:r w:rsidRPr="00376DF3">
        <w:rPr>
          <w:rFonts w:ascii="Bookman Old Style" w:hAnsi="Bookman Old Style" w:cs="Bookman Old Style"/>
          <w:b/>
          <w:bCs/>
          <w:sz w:val="24"/>
          <w:szCs w:val="24"/>
        </w:rPr>
        <w:t>MEDIATING VARIABLE</w:t>
      </w:r>
    </w:p>
    <w:p w14:paraId="76FFDD58" w14:textId="77777777" w:rsidR="00597233" w:rsidRPr="00376DF3" w:rsidRDefault="00597233">
      <w:pPr>
        <w:spacing w:line="480" w:lineRule="auto"/>
        <w:ind w:firstLine="720"/>
        <w:jc w:val="both"/>
        <w:rPr>
          <w:rFonts w:ascii="Bookman Old Style" w:hAnsi="Bookman Old Style" w:cs="Bookman Old Style"/>
          <w:sz w:val="24"/>
          <w:szCs w:val="24"/>
        </w:rPr>
      </w:pPr>
    </w:p>
    <w:p w14:paraId="50DB6085" w14:textId="77777777" w:rsidR="00597233" w:rsidRPr="00376DF3" w:rsidRDefault="00597233">
      <w:pPr>
        <w:jc w:val="both"/>
        <w:rPr>
          <w:rFonts w:ascii="Bookman Old Style" w:hAnsi="Bookman Old Style" w:cs="Bookman Old Style"/>
          <w:b/>
          <w:bCs/>
          <w:sz w:val="24"/>
          <w:szCs w:val="24"/>
        </w:rPr>
      </w:pPr>
    </w:p>
    <w:p w14:paraId="0B12A95C" w14:textId="77777777" w:rsidR="00597233" w:rsidRPr="00376DF3" w:rsidRDefault="00A86316">
      <w:pPr>
        <w:jc w:val="center"/>
        <w:rPr>
          <w:rFonts w:ascii="Bookman Old Style" w:hAnsi="Bookman Old Style" w:cs="Bookman Old Style"/>
          <w:b/>
          <w:bCs/>
          <w:sz w:val="24"/>
          <w:szCs w:val="24"/>
        </w:rPr>
      </w:pPr>
      <w:r w:rsidRPr="00376DF3">
        <w:rPr>
          <w:rFonts w:ascii="Bookman Old Style" w:hAnsi="Bookman Old Style" w:cs="Bookman Old Style"/>
          <w:b/>
          <w:noProof/>
          <w:sz w:val="24"/>
          <w:szCs w:val="24"/>
          <w:lang w:val="en-PH" w:eastAsia="en-PH"/>
        </w:rPr>
        <mc:AlternateContent>
          <mc:Choice Requires="wps">
            <w:drawing>
              <wp:anchor distT="0" distB="0" distL="0" distR="0" simplePos="0" relativeHeight="251664384" behindDoc="0" locked="0" layoutInCell="1" allowOverlap="1" wp14:anchorId="14FAE72E" wp14:editId="78839EE8">
                <wp:simplePos x="0" y="0"/>
                <wp:positionH relativeFrom="margin">
                  <wp:posOffset>3908425</wp:posOffset>
                </wp:positionH>
                <wp:positionV relativeFrom="paragraph">
                  <wp:posOffset>27305</wp:posOffset>
                </wp:positionV>
                <wp:extent cx="576580" cy="2917190"/>
                <wp:effectExtent l="4445" t="635" r="28575" b="8255"/>
                <wp:wrapNone/>
                <wp:docPr id="1030" name="Straight Arrow Connector 1"/>
                <wp:cNvGraphicFramePr/>
                <a:graphic xmlns:a="http://schemas.openxmlformats.org/drawingml/2006/main">
                  <a:graphicData uri="http://schemas.microsoft.com/office/word/2010/wordprocessingShape">
                    <wps:wsp>
                      <wps:cNvCnPr/>
                      <wps:spPr>
                        <a:xfrm>
                          <a:off x="0" y="0"/>
                          <a:ext cx="576580" cy="291719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1" o:spid="_x0000_s1026" o:spt="32" type="#_x0000_t32" style="position:absolute;left:0pt;margin-left:307.75pt;margin-top:2.15pt;height:229.7pt;width:45.4pt;mso-position-horizontal-relative:margin;z-index:251664384;mso-width-relative:page;mso-height-relative:page;" filled="f" stroked="t" coordsize="21600,21600" o:gfxdata="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oGHcvZAAAACQEAAA8AAAAAAAAAAQAgAAAAIgAAAGRycy9kb3ducmV2Lnht&#10;bFBLAQIUABQAAAAIAIdO4kCOi518+AEAAAUEAAAOAAAAAAAAAAEAIAAAACgBAABkcnMvZTJvRG9j&#10;LnhtbFBLBQYAAAAABgAGAFkBAACSBQAAAAA=&#10;">
                <v:fill on="f" focussize="0,0"/>
                <v:stroke color="#000000" joinstyle="round" endarrow="block"/>
                <v:imagedata o:title=""/>
                <o:lock v:ext="edit" aspectratio="f"/>
              </v:shape>
            </w:pict>
          </mc:Fallback>
        </mc:AlternateContent>
      </w:r>
      <w:r w:rsidRPr="00376DF3">
        <w:rPr>
          <w:rFonts w:ascii="Bookman Old Style" w:hAnsi="Bookman Old Style" w:cs="Bookman Old Style"/>
          <w:b/>
          <w:noProof/>
          <w:sz w:val="24"/>
          <w:szCs w:val="24"/>
          <w:lang w:val="en-PH" w:eastAsia="en-PH"/>
        </w:rPr>
        <mc:AlternateContent>
          <mc:Choice Requires="wps">
            <w:drawing>
              <wp:anchor distT="0" distB="0" distL="0" distR="0" simplePos="0" relativeHeight="251668480" behindDoc="0" locked="0" layoutInCell="1" allowOverlap="1" wp14:anchorId="6C742A42" wp14:editId="3F86091B">
                <wp:simplePos x="0" y="0"/>
                <wp:positionH relativeFrom="margin">
                  <wp:posOffset>731520</wp:posOffset>
                </wp:positionH>
                <wp:positionV relativeFrom="paragraph">
                  <wp:posOffset>61595</wp:posOffset>
                </wp:positionV>
                <wp:extent cx="645795" cy="2834005"/>
                <wp:effectExtent l="4445" t="0" r="20320" b="15875"/>
                <wp:wrapNone/>
                <wp:docPr id="23" name="Straight Arrow Connector 11"/>
                <wp:cNvGraphicFramePr/>
                <a:graphic xmlns:a="http://schemas.openxmlformats.org/drawingml/2006/main">
                  <a:graphicData uri="http://schemas.microsoft.com/office/word/2010/wordprocessingShape">
                    <wps:wsp>
                      <wps:cNvCnPr/>
                      <wps:spPr>
                        <a:xfrm flipV="1">
                          <a:off x="0" y="0"/>
                          <a:ext cx="645795" cy="2834005"/>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11" o:spid="_x0000_s1026" o:spt="32" type="#_x0000_t32" style="position:absolute;left:0pt;flip:y;margin-left:57.6pt;margin-top:4.85pt;height:223.15pt;width:50.85pt;mso-position-horizontal-relative:margin;z-index:251668480;mso-width-relative:page;mso-height-relative:page;" filled="f" stroked="t" coordsize="21600,21600" o:gfxdata="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CHWUk2AAAAAkBAAAPAAAAAAAAAAEAIAAAACIAAABkcnMvZG93bnJl&#10;di54bWxQSwECFAAUAAAACACHTuJAVCFtof0BAAAOBAAADgAAAAAAAAABACAAAAAnAQAAZHJzL2Uy&#10;b0RvYy54bWxQSwUGAAAAAAYABgBZAQAAlgUAAAAA&#10;">
                <v:fill on="f" focussize="0,0"/>
                <v:stroke color="#000000" joinstyle="round" endarrow="block"/>
                <v:imagedata o:title=""/>
                <o:lock v:ext="edit" aspectratio="f"/>
              </v:shape>
            </w:pict>
          </mc:Fallback>
        </mc:AlternateContent>
      </w:r>
      <w:r w:rsidRPr="00376DF3">
        <w:rPr>
          <w:rFonts w:ascii="Bookman Old Style" w:hAnsi="Bookman Old Style" w:cs="Bookman Old Style"/>
          <w:b/>
          <w:bCs/>
          <w:sz w:val="24"/>
          <w:szCs w:val="24"/>
        </w:rPr>
        <w:t xml:space="preserve">                             </w:t>
      </w:r>
    </w:p>
    <w:p w14:paraId="65F7D622" w14:textId="77777777" w:rsidR="00597233" w:rsidRPr="00376DF3" w:rsidRDefault="00A86316">
      <w:pPr>
        <w:jc w:val="both"/>
        <w:rPr>
          <w:rFonts w:ascii="Bookman Old Style" w:hAnsi="Bookman Old Style" w:cs="Bookman Old Style"/>
          <w:sz w:val="24"/>
          <w:szCs w:val="24"/>
        </w:rPr>
      </w:pPr>
      <w:r w:rsidRPr="00376DF3">
        <w:rPr>
          <w:rFonts w:ascii="Bookman Old Style" w:hAnsi="Bookman Old Style" w:cs="Bookman Old Style"/>
          <w:sz w:val="24"/>
          <w:szCs w:val="24"/>
        </w:rPr>
        <w:t xml:space="preserve">                                                              </w:t>
      </w:r>
    </w:p>
    <w:p w14:paraId="6FDEBA87" w14:textId="77777777" w:rsidR="00597233" w:rsidRPr="00376DF3" w:rsidRDefault="00A86316">
      <w:pPr>
        <w:jc w:val="both"/>
        <w:rPr>
          <w:rFonts w:ascii="Bookman Old Style" w:hAnsi="Bookman Old Style" w:cs="Bookman Old Style"/>
          <w:sz w:val="24"/>
          <w:szCs w:val="24"/>
        </w:rPr>
      </w:pPr>
      <w:r w:rsidRPr="00376DF3">
        <w:rPr>
          <w:rFonts w:ascii="Bookman Old Style" w:hAnsi="Bookman Old Style" w:cs="Bookman Old Style"/>
          <w:sz w:val="24"/>
          <w:szCs w:val="24"/>
        </w:rPr>
        <w:t xml:space="preserve">           </w:t>
      </w:r>
    </w:p>
    <w:p w14:paraId="4EA6C7A0" w14:textId="77777777" w:rsidR="00597233" w:rsidRPr="00376DF3" w:rsidRDefault="00597233">
      <w:pPr>
        <w:jc w:val="both"/>
        <w:rPr>
          <w:rFonts w:ascii="Bookman Old Style" w:hAnsi="Bookman Old Style" w:cs="Bookman Old Style"/>
          <w:sz w:val="24"/>
          <w:szCs w:val="24"/>
        </w:rPr>
      </w:pPr>
    </w:p>
    <w:p w14:paraId="6F452541" w14:textId="77777777" w:rsidR="00597233" w:rsidRPr="00376DF3" w:rsidRDefault="00597233">
      <w:pPr>
        <w:jc w:val="both"/>
        <w:rPr>
          <w:rFonts w:ascii="Bookman Old Style" w:hAnsi="Bookman Old Style" w:cs="Bookman Old Style"/>
          <w:sz w:val="24"/>
          <w:szCs w:val="24"/>
        </w:rPr>
      </w:pPr>
    </w:p>
    <w:p w14:paraId="4AB3308A" w14:textId="77777777" w:rsidR="00597233" w:rsidRPr="00376DF3" w:rsidRDefault="00A86316">
      <w:pPr>
        <w:jc w:val="both"/>
        <w:rPr>
          <w:rFonts w:ascii="Bookman Old Style" w:hAnsi="Bookman Old Style" w:cs="Bookman Old Style"/>
          <w:sz w:val="24"/>
          <w:szCs w:val="24"/>
        </w:rPr>
      </w:pPr>
      <w:r w:rsidRPr="00376DF3">
        <w:rPr>
          <w:rFonts w:ascii="Bookman Old Style" w:hAnsi="Bookman Old Style" w:cs="Bookman Old Style"/>
          <w:sz w:val="24"/>
          <w:szCs w:val="24"/>
        </w:rPr>
        <w:t>PATH A</w:t>
      </w:r>
      <w:r w:rsidRPr="00376DF3">
        <w:rPr>
          <w:rFonts w:ascii="Bookman Old Style" w:hAnsi="Bookman Old Style" w:cs="Bookman Old Style"/>
          <w:sz w:val="24"/>
          <w:szCs w:val="24"/>
        </w:rPr>
        <w:tab/>
      </w:r>
      <w:r w:rsidRPr="00376DF3">
        <w:rPr>
          <w:rFonts w:ascii="Bookman Old Style" w:hAnsi="Bookman Old Style" w:cs="Bookman Old Style"/>
          <w:sz w:val="24"/>
          <w:szCs w:val="24"/>
        </w:rPr>
        <w:tab/>
      </w:r>
      <w:r w:rsidRPr="00376DF3">
        <w:rPr>
          <w:rFonts w:ascii="Bookman Old Style" w:hAnsi="Bookman Old Style" w:cs="Bookman Old Style"/>
          <w:sz w:val="24"/>
          <w:szCs w:val="24"/>
        </w:rPr>
        <w:tab/>
      </w:r>
      <w:r w:rsidRPr="00376DF3">
        <w:rPr>
          <w:rFonts w:ascii="Bookman Old Style" w:hAnsi="Bookman Old Style" w:cs="Bookman Old Style"/>
          <w:sz w:val="24"/>
          <w:szCs w:val="24"/>
        </w:rPr>
        <w:tab/>
      </w:r>
      <w:r w:rsidRPr="00376DF3">
        <w:rPr>
          <w:rFonts w:ascii="Bookman Old Style" w:hAnsi="Bookman Old Style" w:cs="Bookman Old Style"/>
          <w:sz w:val="24"/>
          <w:szCs w:val="24"/>
        </w:rPr>
        <w:tab/>
      </w:r>
      <w:r w:rsidRPr="00376DF3">
        <w:rPr>
          <w:rFonts w:ascii="Bookman Old Style" w:hAnsi="Bookman Old Style" w:cs="Bookman Old Style"/>
          <w:sz w:val="24"/>
          <w:szCs w:val="24"/>
        </w:rPr>
        <w:tab/>
      </w:r>
      <w:r w:rsidRPr="00376DF3">
        <w:rPr>
          <w:rFonts w:ascii="Bookman Old Style" w:hAnsi="Bookman Old Style" w:cs="Bookman Old Style"/>
          <w:sz w:val="24"/>
          <w:szCs w:val="24"/>
        </w:rPr>
        <w:tab/>
      </w:r>
      <w:r w:rsidRPr="00376DF3">
        <w:rPr>
          <w:rFonts w:ascii="Bookman Old Style" w:hAnsi="Bookman Old Style" w:cs="Bookman Old Style"/>
          <w:sz w:val="24"/>
          <w:szCs w:val="24"/>
        </w:rPr>
        <w:tab/>
      </w:r>
      <w:r w:rsidRPr="00376DF3">
        <w:rPr>
          <w:rFonts w:ascii="Bookman Old Style" w:hAnsi="Bookman Old Style" w:cs="Bookman Old Style"/>
          <w:sz w:val="24"/>
          <w:szCs w:val="24"/>
        </w:rPr>
        <w:tab/>
        <w:t>PATH B</w:t>
      </w:r>
    </w:p>
    <w:p w14:paraId="5759F6C6" w14:textId="77777777" w:rsidR="00597233" w:rsidRPr="00376DF3" w:rsidRDefault="00597233">
      <w:pPr>
        <w:jc w:val="both"/>
        <w:rPr>
          <w:rFonts w:ascii="Bookman Old Style" w:hAnsi="Bookman Old Style" w:cs="Bookman Old Style"/>
          <w:sz w:val="24"/>
          <w:szCs w:val="24"/>
        </w:rPr>
      </w:pPr>
    </w:p>
    <w:p w14:paraId="315CDF33" w14:textId="77777777" w:rsidR="00597233" w:rsidRPr="00376DF3" w:rsidRDefault="00597233">
      <w:pPr>
        <w:jc w:val="both"/>
        <w:rPr>
          <w:rFonts w:ascii="Bookman Old Style" w:hAnsi="Bookman Old Style" w:cs="Bookman Old Style"/>
          <w:sz w:val="24"/>
          <w:szCs w:val="24"/>
        </w:rPr>
      </w:pPr>
    </w:p>
    <w:p w14:paraId="52EB7620" w14:textId="77777777" w:rsidR="00597233" w:rsidRPr="00376DF3" w:rsidRDefault="00597233">
      <w:pPr>
        <w:jc w:val="both"/>
        <w:rPr>
          <w:rFonts w:ascii="Bookman Old Style" w:hAnsi="Bookman Old Style" w:cs="Bookman Old Style"/>
          <w:sz w:val="24"/>
          <w:szCs w:val="24"/>
        </w:rPr>
      </w:pPr>
    </w:p>
    <w:p w14:paraId="2E1F9838" w14:textId="77777777" w:rsidR="00597233" w:rsidRPr="00376DF3" w:rsidRDefault="00A86316">
      <w:pPr>
        <w:jc w:val="both"/>
        <w:rPr>
          <w:rFonts w:ascii="Bookman Old Style" w:hAnsi="Bookman Old Style" w:cs="Bookman Old Style"/>
          <w:sz w:val="24"/>
          <w:szCs w:val="24"/>
        </w:rPr>
      </w:pPr>
      <w:r w:rsidRPr="00376DF3">
        <w:rPr>
          <w:rFonts w:ascii="Bookman Old Style" w:hAnsi="Bookman Old Style" w:cs="Bookman Old Style"/>
          <w:noProof/>
          <w:sz w:val="24"/>
          <w:szCs w:val="24"/>
          <w:lang w:val="en-PH" w:eastAsia="en-PH"/>
        </w:rPr>
        <mc:AlternateContent>
          <mc:Choice Requires="wps">
            <w:drawing>
              <wp:anchor distT="0" distB="0" distL="0" distR="0" simplePos="0" relativeHeight="251666432" behindDoc="0" locked="0" layoutInCell="1" allowOverlap="1" wp14:anchorId="141836A4" wp14:editId="7FF4DF48">
                <wp:simplePos x="0" y="0"/>
                <wp:positionH relativeFrom="column">
                  <wp:posOffset>3288665</wp:posOffset>
                </wp:positionH>
                <wp:positionV relativeFrom="paragraph">
                  <wp:posOffset>275590</wp:posOffset>
                </wp:positionV>
                <wp:extent cx="2514600" cy="2373630"/>
                <wp:effectExtent l="6350" t="6350" r="8890" b="12700"/>
                <wp:wrapNone/>
                <wp:docPr id="1031" name="Rectangles 4"/>
                <wp:cNvGraphicFramePr/>
                <a:graphic xmlns:a="http://schemas.openxmlformats.org/drawingml/2006/main">
                  <a:graphicData uri="http://schemas.microsoft.com/office/word/2010/wordprocessingShape">
                    <wps:wsp>
                      <wps:cNvSpPr/>
                      <wps:spPr>
                        <a:xfrm>
                          <a:off x="0" y="0"/>
                          <a:ext cx="2514600" cy="2373630"/>
                        </a:xfrm>
                        <a:prstGeom prst="rect">
                          <a:avLst/>
                        </a:prstGeom>
                        <a:solidFill>
                          <a:srgbClr val="FFFFFF"/>
                        </a:solidFill>
                        <a:ln w="12700" cap="flat" cmpd="sng">
                          <a:solidFill>
                            <a:schemeClr val="tx1"/>
                          </a:solidFill>
                          <a:prstDash val="solid"/>
                          <a:miter/>
                          <a:headEnd type="none" w="med" len="med"/>
                          <a:tailEnd type="none" w="med" len="med"/>
                        </a:ln>
                      </wps:spPr>
                      <wps:txbx>
                        <w:txbxContent>
                          <w:p w14:paraId="06027538" w14:textId="77777777" w:rsidR="00F36F05" w:rsidRDefault="00F36F05">
                            <w:pPr>
                              <w:pStyle w:val="Style1"/>
                              <w:ind w:left="0"/>
                              <w:jc w:val="center"/>
                              <w:rPr>
                                <w:rFonts w:ascii="Arial" w:hAnsi="Arial" w:cs="Arial"/>
                                <w:b/>
                                <w:bCs/>
                                <w:sz w:val="24"/>
                                <w:szCs w:val="24"/>
                                <w:lang w:val="en-PH"/>
                              </w:rPr>
                            </w:pPr>
                          </w:p>
                          <w:p w14:paraId="2757A69C" w14:textId="77777777" w:rsidR="00F36F05" w:rsidRDefault="00F36F05">
                            <w:pPr>
                              <w:pStyle w:val="Style1"/>
                              <w:ind w:left="0"/>
                              <w:jc w:val="center"/>
                              <w:rPr>
                                <w:rFonts w:ascii="Arial" w:hAnsi="Arial" w:cs="Arial"/>
                                <w:b/>
                                <w:bCs/>
                                <w:sz w:val="24"/>
                                <w:szCs w:val="24"/>
                                <w:lang w:val="en-PH"/>
                              </w:rPr>
                            </w:pPr>
                          </w:p>
                          <w:p w14:paraId="689F6A2A" w14:textId="77777777" w:rsidR="00F36F05" w:rsidRDefault="00F36F05">
                            <w:pPr>
                              <w:pStyle w:val="Style1"/>
                              <w:ind w:left="0"/>
                              <w:jc w:val="center"/>
                              <w:rPr>
                                <w:rFonts w:ascii="Bookman Old Style" w:hAnsi="Bookman Old Style" w:cs="Bookman Old Style"/>
                                <w:sz w:val="24"/>
                                <w:szCs w:val="24"/>
                              </w:rPr>
                            </w:pPr>
                            <w:r>
                              <w:rPr>
                                <w:rFonts w:ascii="Bookman Old Style" w:hAnsi="Bookman Old Style" w:cs="Bookman Old Style"/>
                                <w:b/>
                                <w:bCs/>
                                <w:sz w:val="24"/>
                                <w:szCs w:val="24"/>
                                <w:lang w:val="en-PH"/>
                              </w:rPr>
                              <w:t>Student Satisfaction</w:t>
                            </w:r>
                          </w:p>
                          <w:p w14:paraId="46B8AFA3" w14:textId="77777777" w:rsidR="00F36F05" w:rsidRDefault="00F36F05">
                            <w:pPr>
                              <w:pStyle w:val="Style1"/>
                              <w:numPr>
                                <w:ilvl w:val="0"/>
                                <w:numId w:val="5"/>
                              </w:numPr>
                              <w:rPr>
                                <w:rFonts w:ascii="Bookman Old Style" w:hAnsi="Bookman Old Style" w:cs="Bookman Old Style"/>
                                <w:sz w:val="24"/>
                                <w:szCs w:val="24"/>
                              </w:rPr>
                            </w:pPr>
                            <w:r>
                              <w:rPr>
                                <w:rFonts w:ascii="Bookman Old Style" w:hAnsi="Bookman Old Style" w:cs="Bookman Old Style"/>
                                <w:sz w:val="24"/>
                                <w:szCs w:val="24"/>
                              </w:rPr>
                              <w:t xml:space="preserve">Teaching </w:t>
                            </w:r>
                          </w:p>
                          <w:p w14:paraId="3636ED03" w14:textId="77777777" w:rsidR="00F36F05" w:rsidRDefault="00F36F05">
                            <w:pPr>
                              <w:pStyle w:val="Style1"/>
                              <w:numPr>
                                <w:ilvl w:val="0"/>
                                <w:numId w:val="5"/>
                              </w:numPr>
                              <w:rPr>
                                <w:rFonts w:ascii="Bookman Old Style" w:hAnsi="Bookman Old Style" w:cs="Bookman Old Style"/>
                                <w:sz w:val="24"/>
                                <w:szCs w:val="24"/>
                              </w:rPr>
                            </w:pPr>
                            <w:r>
                              <w:rPr>
                                <w:rFonts w:ascii="Bookman Old Style" w:hAnsi="Bookman Old Style" w:cs="Bookman Old Style"/>
                                <w:sz w:val="24"/>
                                <w:szCs w:val="24"/>
                              </w:rPr>
                              <w:t>Assessment</w:t>
                            </w:r>
                          </w:p>
                          <w:p w14:paraId="742F5C09" w14:textId="77777777" w:rsidR="00F36F05" w:rsidRDefault="00F36F05">
                            <w:pPr>
                              <w:pStyle w:val="Style1"/>
                              <w:numPr>
                                <w:ilvl w:val="0"/>
                                <w:numId w:val="5"/>
                              </w:numPr>
                              <w:rPr>
                                <w:rFonts w:ascii="Bookman Old Style" w:hAnsi="Bookman Old Style" w:cs="Bookman Old Style"/>
                                <w:sz w:val="24"/>
                                <w:szCs w:val="24"/>
                              </w:rPr>
                            </w:pPr>
                            <w:r>
                              <w:rPr>
                                <w:rFonts w:ascii="Bookman Old Style" w:hAnsi="Bookman Old Style" w:cs="Bookman Old Style"/>
                                <w:sz w:val="24"/>
                                <w:szCs w:val="24"/>
                              </w:rPr>
                              <w:t>Generic skills and learning experiences</w:t>
                            </w:r>
                          </w:p>
                          <w:p w14:paraId="57EABE34" w14:textId="77777777" w:rsidR="00F36F05" w:rsidRDefault="00F36F05">
                            <w:pPr>
                              <w:pStyle w:val="Style1"/>
                              <w:numPr>
                                <w:ilvl w:val="0"/>
                                <w:numId w:val="5"/>
                              </w:numPr>
                              <w:rPr>
                                <w:rFonts w:ascii="Bookman Old Style" w:hAnsi="Bookman Old Style" w:cs="Bookman Old Style"/>
                                <w:sz w:val="24"/>
                                <w:szCs w:val="24"/>
                              </w:rPr>
                            </w:pPr>
                            <w:r>
                              <w:rPr>
                                <w:rFonts w:ascii="Bookman Old Style" w:hAnsi="Bookman Old Style" w:cs="Bookman Old Style"/>
                                <w:sz w:val="24"/>
                                <w:szCs w:val="24"/>
                              </w:rPr>
                              <w:t>Overall Satisfaction</w:t>
                            </w:r>
                          </w:p>
                          <w:p w14:paraId="638FB152" w14:textId="77777777" w:rsidR="00F36F05" w:rsidRDefault="00F36F05">
                            <w:pPr>
                              <w:rPr>
                                <w:rFonts w:ascii="Bookman Old Style" w:hAnsi="Bookman Old Style" w:cs="Bookman Old Style"/>
                              </w:rPr>
                            </w:pPr>
                          </w:p>
                        </w:txbxContent>
                      </wps:txbx>
                      <wps:bodyPr wrap="square" upright="1"/>
                    </wps:wsp>
                  </a:graphicData>
                </a:graphic>
              </wp:anchor>
            </w:drawing>
          </mc:Choice>
          <mc:Fallback>
            <w:pict>
              <v:rect w14:anchorId="141836A4" id="Rectangles 4" o:spid="_x0000_s1027" style="position:absolute;left:0;text-align:left;margin-left:258.95pt;margin-top:21.7pt;width:198pt;height:186.9pt;z-index:2516664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" strokecolor="black [3213]" strokeweight="1pt">
                <v:textbox>
                  <w:txbxContent>
                    <w:p w14:paraId="06027538" w14:textId="77777777" w:rsidR="00F36F05" w:rsidRDefault="00F36F05">
                      <w:pPr>
                        <w:pStyle w:val="Style1"/>
                        <w:ind w:left="0"/>
                        <w:jc w:val="center"/>
                        <w:rPr>
                          <w:rFonts w:ascii="Arial" w:hAnsi="Arial" w:cs="Arial"/>
                          <w:b/>
                          <w:bCs/>
                          <w:sz w:val="24"/>
                          <w:szCs w:val="24"/>
                          <w:lang w:val="en-PH"/>
                        </w:rPr>
                      </w:pPr>
                    </w:p>
                    <w:p w14:paraId="2757A69C" w14:textId="77777777" w:rsidR="00F36F05" w:rsidRDefault="00F36F05">
                      <w:pPr>
                        <w:pStyle w:val="Style1"/>
                        <w:ind w:left="0"/>
                        <w:jc w:val="center"/>
                        <w:rPr>
                          <w:rFonts w:ascii="Arial" w:hAnsi="Arial" w:cs="Arial"/>
                          <w:b/>
                          <w:bCs/>
                          <w:sz w:val="24"/>
                          <w:szCs w:val="24"/>
                          <w:lang w:val="en-PH"/>
                        </w:rPr>
                      </w:pPr>
                    </w:p>
                    <w:p w14:paraId="689F6A2A" w14:textId="77777777" w:rsidR="00F36F05" w:rsidRDefault="00F36F05">
                      <w:pPr>
                        <w:pStyle w:val="Style1"/>
                        <w:ind w:left="0"/>
                        <w:jc w:val="center"/>
                        <w:rPr>
                          <w:rFonts w:ascii="Bookman Old Style" w:hAnsi="Bookman Old Style" w:cs="Bookman Old Style"/>
                          <w:sz w:val="24"/>
                          <w:szCs w:val="24"/>
                        </w:rPr>
                      </w:pPr>
                      <w:r>
                        <w:rPr>
                          <w:rFonts w:ascii="Bookman Old Style" w:hAnsi="Bookman Old Style" w:cs="Bookman Old Style"/>
                          <w:b/>
                          <w:bCs/>
                          <w:sz w:val="24"/>
                          <w:szCs w:val="24"/>
                          <w:lang w:val="en-PH"/>
                        </w:rPr>
                        <w:t>Student Satisfaction</w:t>
                      </w:r>
                    </w:p>
                    <w:p w14:paraId="46B8AFA3" w14:textId="77777777" w:rsidR="00F36F05" w:rsidRDefault="00F36F05">
                      <w:pPr>
                        <w:pStyle w:val="Style1"/>
                        <w:numPr>
                          <w:ilvl w:val="0"/>
                          <w:numId w:val="5"/>
                        </w:numPr>
                        <w:rPr>
                          <w:rFonts w:ascii="Bookman Old Style" w:hAnsi="Bookman Old Style" w:cs="Bookman Old Style"/>
                          <w:sz w:val="24"/>
                          <w:szCs w:val="24"/>
                        </w:rPr>
                      </w:pPr>
                      <w:r>
                        <w:rPr>
                          <w:rFonts w:ascii="Bookman Old Style" w:hAnsi="Bookman Old Style" w:cs="Bookman Old Style"/>
                          <w:sz w:val="24"/>
                          <w:szCs w:val="24"/>
                        </w:rPr>
                        <w:t xml:space="preserve">Teaching </w:t>
                      </w:r>
                    </w:p>
                    <w:p w14:paraId="3636ED03" w14:textId="77777777" w:rsidR="00F36F05" w:rsidRDefault="00F36F05">
                      <w:pPr>
                        <w:pStyle w:val="Style1"/>
                        <w:numPr>
                          <w:ilvl w:val="0"/>
                          <w:numId w:val="5"/>
                        </w:numPr>
                        <w:rPr>
                          <w:rFonts w:ascii="Bookman Old Style" w:hAnsi="Bookman Old Style" w:cs="Bookman Old Style"/>
                          <w:sz w:val="24"/>
                          <w:szCs w:val="24"/>
                        </w:rPr>
                      </w:pPr>
                      <w:r>
                        <w:rPr>
                          <w:rFonts w:ascii="Bookman Old Style" w:hAnsi="Bookman Old Style" w:cs="Bookman Old Style"/>
                          <w:sz w:val="24"/>
                          <w:szCs w:val="24"/>
                        </w:rPr>
                        <w:t>Assessment</w:t>
                      </w:r>
                    </w:p>
                    <w:p w14:paraId="742F5C09" w14:textId="77777777" w:rsidR="00F36F05" w:rsidRDefault="00F36F05">
                      <w:pPr>
                        <w:pStyle w:val="Style1"/>
                        <w:numPr>
                          <w:ilvl w:val="0"/>
                          <w:numId w:val="5"/>
                        </w:numPr>
                        <w:rPr>
                          <w:rFonts w:ascii="Bookman Old Style" w:hAnsi="Bookman Old Style" w:cs="Bookman Old Style"/>
                          <w:sz w:val="24"/>
                          <w:szCs w:val="24"/>
                        </w:rPr>
                      </w:pPr>
                      <w:r>
                        <w:rPr>
                          <w:rFonts w:ascii="Bookman Old Style" w:hAnsi="Bookman Old Style" w:cs="Bookman Old Style"/>
                          <w:sz w:val="24"/>
                          <w:szCs w:val="24"/>
                        </w:rPr>
                        <w:t>Generic skills and learning experiences</w:t>
                      </w:r>
                    </w:p>
                    <w:p w14:paraId="57EABE34" w14:textId="77777777" w:rsidR="00F36F05" w:rsidRDefault="00F36F05">
                      <w:pPr>
                        <w:pStyle w:val="Style1"/>
                        <w:numPr>
                          <w:ilvl w:val="0"/>
                          <w:numId w:val="5"/>
                        </w:numPr>
                        <w:rPr>
                          <w:rFonts w:ascii="Bookman Old Style" w:hAnsi="Bookman Old Style" w:cs="Bookman Old Style"/>
                          <w:sz w:val="24"/>
                          <w:szCs w:val="24"/>
                        </w:rPr>
                      </w:pPr>
                      <w:r>
                        <w:rPr>
                          <w:rFonts w:ascii="Bookman Old Style" w:hAnsi="Bookman Old Style" w:cs="Bookman Old Style"/>
                          <w:sz w:val="24"/>
                          <w:szCs w:val="24"/>
                        </w:rPr>
                        <w:t>Overall Satisfaction</w:t>
                      </w:r>
                    </w:p>
                    <w:p w14:paraId="638FB152" w14:textId="77777777" w:rsidR="00F36F05" w:rsidRDefault="00F36F05">
                      <w:pPr>
                        <w:rPr>
                          <w:rFonts w:ascii="Bookman Old Style" w:hAnsi="Bookman Old Style" w:cs="Bookman Old Style"/>
                        </w:rPr>
                      </w:pPr>
                    </w:p>
                  </w:txbxContent>
                </v:textbox>
              </v:rect>
            </w:pict>
          </mc:Fallback>
        </mc:AlternateContent>
      </w:r>
      <w:r w:rsidRPr="00376DF3">
        <w:rPr>
          <w:rFonts w:ascii="Bookman Old Style" w:hAnsi="Bookman Old Style" w:cs="Bookman Old Style"/>
          <w:noProof/>
          <w:sz w:val="24"/>
          <w:szCs w:val="24"/>
          <w:lang w:val="en-PH" w:eastAsia="en-PH"/>
        </w:rPr>
        <mc:AlternateContent>
          <mc:Choice Requires="wps">
            <w:drawing>
              <wp:anchor distT="0" distB="0" distL="0" distR="0" simplePos="0" relativeHeight="251665408" behindDoc="1" locked="0" layoutInCell="1" allowOverlap="1" wp14:anchorId="7026C5B7" wp14:editId="1A7BE15D">
                <wp:simplePos x="0" y="0"/>
                <wp:positionH relativeFrom="margin">
                  <wp:posOffset>-399415</wp:posOffset>
                </wp:positionH>
                <wp:positionV relativeFrom="paragraph">
                  <wp:posOffset>260350</wp:posOffset>
                </wp:positionV>
                <wp:extent cx="2447925" cy="2383155"/>
                <wp:effectExtent l="6350" t="6350" r="14605" b="18415"/>
                <wp:wrapTight wrapText="bothSides">
                  <wp:wrapPolygon edited="0">
                    <wp:start x="-56" y="-58"/>
                    <wp:lineTo x="-56" y="21491"/>
                    <wp:lineTo x="21460" y="21491"/>
                    <wp:lineTo x="21460" y="-58"/>
                    <wp:lineTo x="-56" y="-58"/>
                  </wp:wrapPolygon>
                </wp:wrapTight>
                <wp:docPr id="1029" name="Rectangles 2"/>
                <wp:cNvGraphicFramePr/>
                <a:graphic xmlns:a="http://schemas.openxmlformats.org/drawingml/2006/main">
                  <a:graphicData uri="http://schemas.microsoft.com/office/word/2010/wordprocessingShape">
                    <wps:wsp>
                      <wps:cNvSpPr/>
                      <wps:spPr>
                        <a:xfrm>
                          <a:off x="0" y="0"/>
                          <a:ext cx="2447925" cy="2383155"/>
                        </a:xfrm>
                        <a:prstGeom prst="rect">
                          <a:avLst/>
                        </a:prstGeom>
                        <a:solidFill>
                          <a:srgbClr val="FFFFFF"/>
                        </a:solidFill>
                        <a:ln w="12700" cap="flat" cmpd="sng">
                          <a:solidFill>
                            <a:schemeClr val="tx1"/>
                          </a:solidFill>
                          <a:prstDash val="solid"/>
                          <a:miter/>
                          <a:headEnd type="none" w="med" len="med"/>
                          <a:tailEnd type="none" w="med" len="med"/>
                        </a:ln>
                      </wps:spPr>
                      <wps:txbx>
                        <w:txbxContent>
                          <w:p w14:paraId="03670F15" w14:textId="77777777" w:rsidR="00F36F05" w:rsidRDefault="00F36F05">
                            <w:pPr>
                              <w:jc w:val="center"/>
                              <w:rPr>
                                <w:rFonts w:ascii="Arial" w:hAnsi="Arial" w:cs="Arial"/>
                                <w:b/>
                                <w:bCs/>
                                <w:sz w:val="24"/>
                                <w:szCs w:val="24"/>
                              </w:rPr>
                            </w:pPr>
                          </w:p>
                          <w:p w14:paraId="23BA3B19" w14:textId="77777777" w:rsidR="00F36F05" w:rsidRDefault="00F36F05">
                            <w:pPr>
                              <w:jc w:val="center"/>
                              <w:rPr>
                                <w:rFonts w:ascii="Bookman Old Style" w:hAnsi="Bookman Old Style" w:cs="Bookman Old Style"/>
                                <w:sz w:val="24"/>
                                <w:szCs w:val="24"/>
                              </w:rPr>
                            </w:pPr>
                            <w:r>
                              <w:rPr>
                                <w:rFonts w:ascii="Bookman Old Style" w:hAnsi="Bookman Old Style" w:cs="Bookman Old Style"/>
                                <w:b/>
                                <w:bCs/>
                                <w:sz w:val="24"/>
                                <w:szCs w:val="24"/>
                              </w:rPr>
                              <w:t>Conception for Teaching and Learning</w:t>
                            </w:r>
                          </w:p>
                          <w:p w14:paraId="3A79F6D7" w14:textId="77777777" w:rsidR="00F36F05" w:rsidRDefault="00F36F05">
                            <w:pPr>
                              <w:rPr>
                                <w:rFonts w:ascii="Bookman Old Style" w:hAnsi="Bookman Old Style" w:cs="Bookman Old Style"/>
                                <w:sz w:val="24"/>
                                <w:szCs w:val="24"/>
                              </w:rPr>
                            </w:pPr>
                            <w:r>
                              <w:rPr>
                                <w:rFonts w:ascii="Bookman Old Style" w:hAnsi="Bookman Old Style" w:cs="Bookman Old Style"/>
                                <w:sz w:val="24"/>
                                <w:szCs w:val="24"/>
                                <w:lang w:val="en-PH"/>
                              </w:rPr>
                              <w:t>•</w:t>
                            </w:r>
                            <w:r>
                              <w:rPr>
                                <w:rFonts w:ascii="Bookman Old Style" w:hAnsi="Bookman Old Style" w:cs="Bookman Old Style"/>
                                <w:sz w:val="24"/>
                                <w:szCs w:val="24"/>
                              </w:rPr>
                              <w:t xml:space="preserve"> Constructivist</w:t>
                            </w:r>
                          </w:p>
                          <w:p w14:paraId="73FF57E4" w14:textId="77777777" w:rsidR="00F36F05" w:rsidRDefault="00F36F05">
                            <w:pPr>
                              <w:rPr>
                                <w:rFonts w:ascii="Bookman Old Style" w:hAnsi="Bookman Old Style" w:cs="Bookman Old Style"/>
                                <w:sz w:val="24"/>
                                <w:szCs w:val="24"/>
                              </w:rPr>
                            </w:pPr>
                            <w:r>
                              <w:rPr>
                                <w:rFonts w:ascii="Bookman Old Style" w:hAnsi="Bookman Old Style" w:cs="Bookman Old Style"/>
                                <w:sz w:val="24"/>
                                <w:szCs w:val="24"/>
                                <w:lang w:val="en-PH"/>
                              </w:rPr>
                              <w:t>•</w:t>
                            </w:r>
                            <w:r>
                              <w:rPr>
                                <w:rFonts w:ascii="Bookman Old Style" w:hAnsi="Bookman Old Style" w:cs="Bookman Old Style"/>
                                <w:sz w:val="24"/>
                                <w:szCs w:val="24"/>
                              </w:rPr>
                              <w:t xml:space="preserve"> Traditional</w:t>
                            </w:r>
                            <w:r>
                              <w:rPr>
                                <w:rFonts w:ascii="Bookman Old Style" w:hAnsi="Bookman Old Style" w:cs="Bookman Old Style"/>
                                <w:sz w:val="24"/>
                                <w:szCs w:val="24"/>
                              </w:rPr>
                              <w:tab/>
                            </w:r>
                          </w:p>
                          <w:p w14:paraId="25DBB21A" w14:textId="77777777" w:rsidR="00F36F05" w:rsidRDefault="00F36F05">
                            <w:pPr>
                              <w:pStyle w:val="ListParagraph1"/>
                              <w:spacing w:line="360" w:lineRule="auto"/>
                              <w:ind w:left="0"/>
                              <w:rPr>
                                <w:rFonts w:ascii="Arial" w:hAnsi="Arial" w:cs="Arial"/>
                              </w:rPr>
                            </w:pPr>
                          </w:p>
                        </w:txbxContent>
                      </wps:txbx>
                      <wps:bodyPr wrap="square" upright="1">
                        <a:noAutofit/>
                      </wps:bodyPr>
                    </wps:wsp>
                  </a:graphicData>
                </a:graphic>
              </wp:anchor>
            </w:drawing>
          </mc:Choice>
          <mc:Fallback>
            <w:pict>
              <v:rect w14:anchorId="7026C5B7" id="Rectangles 2" o:spid="_x0000_s1028" style="position:absolute;left:0;text-align:left;margin-left:-31.45pt;margin-top:20.5pt;width:192.75pt;height:187.65pt;z-index:-251651072;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" strokecolor="black [3213]" strokeweight="1pt">
                <v:textbox>
                  <w:txbxContent>
                    <w:p w14:paraId="03670F15" w14:textId="77777777" w:rsidR="00F36F05" w:rsidRDefault="00F36F05">
                      <w:pPr>
                        <w:jc w:val="center"/>
                        <w:rPr>
                          <w:rFonts w:ascii="Arial" w:hAnsi="Arial" w:cs="Arial"/>
                          <w:b/>
                          <w:bCs/>
                          <w:sz w:val="24"/>
                          <w:szCs w:val="24"/>
                        </w:rPr>
                      </w:pPr>
                    </w:p>
                    <w:p w14:paraId="23BA3B19" w14:textId="77777777" w:rsidR="00F36F05" w:rsidRDefault="00F36F05">
                      <w:pPr>
                        <w:jc w:val="center"/>
                        <w:rPr>
                          <w:rFonts w:ascii="Bookman Old Style" w:hAnsi="Bookman Old Style" w:cs="Bookman Old Style"/>
                          <w:sz w:val="24"/>
                          <w:szCs w:val="24"/>
                        </w:rPr>
                      </w:pPr>
                      <w:r>
                        <w:rPr>
                          <w:rFonts w:ascii="Bookman Old Style" w:hAnsi="Bookman Old Style" w:cs="Bookman Old Style"/>
                          <w:b/>
                          <w:bCs/>
                          <w:sz w:val="24"/>
                          <w:szCs w:val="24"/>
                        </w:rPr>
                        <w:t>Conception for Teaching and Learning</w:t>
                      </w:r>
                    </w:p>
                    <w:p w14:paraId="3A79F6D7" w14:textId="77777777" w:rsidR="00F36F05" w:rsidRDefault="00F36F05">
                      <w:pPr>
                        <w:rPr>
                          <w:rFonts w:ascii="Bookman Old Style" w:hAnsi="Bookman Old Style" w:cs="Bookman Old Style"/>
                          <w:sz w:val="24"/>
                          <w:szCs w:val="24"/>
                        </w:rPr>
                      </w:pPr>
                      <w:r>
                        <w:rPr>
                          <w:rFonts w:ascii="Bookman Old Style" w:hAnsi="Bookman Old Style" w:cs="Bookman Old Style"/>
                          <w:sz w:val="24"/>
                          <w:szCs w:val="24"/>
                          <w:lang w:val="en-PH"/>
                        </w:rPr>
                        <w:t>•</w:t>
                      </w:r>
                      <w:r>
                        <w:rPr>
                          <w:rFonts w:ascii="Bookman Old Style" w:hAnsi="Bookman Old Style" w:cs="Bookman Old Style"/>
                          <w:sz w:val="24"/>
                          <w:szCs w:val="24"/>
                        </w:rPr>
                        <w:t xml:space="preserve"> Constructivist</w:t>
                      </w:r>
                    </w:p>
                    <w:p w14:paraId="73FF57E4" w14:textId="77777777" w:rsidR="00F36F05" w:rsidRDefault="00F36F05">
                      <w:pPr>
                        <w:rPr>
                          <w:rFonts w:ascii="Bookman Old Style" w:hAnsi="Bookman Old Style" w:cs="Bookman Old Style"/>
                          <w:sz w:val="24"/>
                          <w:szCs w:val="24"/>
                        </w:rPr>
                      </w:pPr>
                      <w:r>
                        <w:rPr>
                          <w:rFonts w:ascii="Bookman Old Style" w:hAnsi="Bookman Old Style" w:cs="Bookman Old Style"/>
                          <w:sz w:val="24"/>
                          <w:szCs w:val="24"/>
                          <w:lang w:val="en-PH"/>
                        </w:rPr>
                        <w:t>•</w:t>
                      </w:r>
                      <w:r>
                        <w:rPr>
                          <w:rFonts w:ascii="Bookman Old Style" w:hAnsi="Bookman Old Style" w:cs="Bookman Old Style"/>
                          <w:sz w:val="24"/>
                          <w:szCs w:val="24"/>
                        </w:rPr>
                        <w:t xml:space="preserve"> Traditional</w:t>
                      </w:r>
                      <w:r>
                        <w:rPr>
                          <w:rFonts w:ascii="Bookman Old Style" w:hAnsi="Bookman Old Style" w:cs="Bookman Old Style"/>
                          <w:sz w:val="24"/>
                          <w:szCs w:val="24"/>
                        </w:rPr>
                        <w:tab/>
                      </w:r>
                    </w:p>
                    <w:p w14:paraId="25DBB21A" w14:textId="77777777" w:rsidR="00F36F05" w:rsidRDefault="00F36F05">
                      <w:pPr>
                        <w:pStyle w:val="ListParagraph1"/>
                        <w:spacing w:line="360" w:lineRule="auto"/>
                        <w:ind w:left="0"/>
                        <w:rPr>
                          <w:rFonts w:ascii="Arial" w:hAnsi="Arial" w:cs="Arial"/>
                        </w:rPr>
                      </w:pPr>
                    </w:p>
                  </w:txbxContent>
                </v:textbox>
                <w10:wrap type="tight" anchorx="margin"/>
              </v:rect>
            </w:pict>
          </mc:Fallback>
        </mc:AlternateContent>
      </w:r>
    </w:p>
    <w:p w14:paraId="0D1F7A15" w14:textId="77777777" w:rsidR="00597233" w:rsidRPr="00376DF3" w:rsidRDefault="00597233">
      <w:pPr>
        <w:jc w:val="both"/>
        <w:rPr>
          <w:rFonts w:ascii="Bookman Old Style" w:hAnsi="Bookman Old Style" w:cs="Bookman Old Style"/>
          <w:sz w:val="24"/>
          <w:szCs w:val="24"/>
        </w:rPr>
      </w:pPr>
    </w:p>
    <w:p w14:paraId="0B9B3406" w14:textId="77777777" w:rsidR="00597233" w:rsidRPr="00376DF3" w:rsidRDefault="00A86316">
      <w:pPr>
        <w:jc w:val="both"/>
        <w:rPr>
          <w:rFonts w:ascii="Bookman Old Style" w:hAnsi="Bookman Old Style" w:cs="Bookman Old Style"/>
          <w:b/>
          <w:bCs/>
          <w:sz w:val="24"/>
          <w:szCs w:val="24"/>
        </w:rPr>
      </w:pPr>
      <w:r w:rsidRPr="00376DF3">
        <w:rPr>
          <w:rFonts w:ascii="Bookman Old Style" w:hAnsi="Bookman Old Style" w:cs="Bookman Old Style"/>
          <w:b/>
          <w:bCs/>
          <w:sz w:val="24"/>
          <w:szCs w:val="24"/>
        </w:rPr>
        <w:t xml:space="preserve">  </w:t>
      </w:r>
    </w:p>
    <w:p w14:paraId="5C278D17" w14:textId="77777777" w:rsidR="00597233" w:rsidRPr="00376DF3" w:rsidRDefault="00597233">
      <w:pPr>
        <w:jc w:val="both"/>
        <w:rPr>
          <w:rFonts w:ascii="Bookman Old Style" w:hAnsi="Bookman Old Style" w:cs="Bookman Old Style"/>
          <w:b/>
          <w:bCs/>
          <w:sz w:val="24"/>
          <w:szCs w:val="24"/>
        </w:rPr>
      </w:pPr>
    </w:p>
    <w:p w14:paraId="745C8D0F" w14:textId="77777777" w:rsidR="00597233" w:rsidRPr="00376DF3" w:rsidRDefault="00A86316">
      <w:pPr>
        <w:jc w:val="both"/>
        <w:rPr>
          <w:rFonts w:ascii="Bookman Old Style" w:hAnsi="Bookman Old Style" w:cs="Bookman Old Style"/>
          <w:sz w:val="24"/>
          <w:szCs w:val="24"/>
        </w:rPr>
      </w:pPr>
      <w:r w:rsidRPr="00376DF3">
        <w:rPr>
          <w:rFonts w:ascii="Bookman Old Style" w:hAnsi="Bookman Old Style" w:cs="Bookman Old Style"/>
          <w:b/>
          <w:sz w:val="24"/>
          <w:szCs w:val="24"/>
          <w:lang w:eastAsia="en-PH"/>
        </w:rPr>
        <w:t xml:space="preserve">    </w:t>
      </w:r>
      <w:r w:rsidRPr="00376DF3">
        <w:rPr>
          <w:rFonts w:ascii="Bookman Old Style" w:hAnsi="Bookman Old Style" w:cs="Bookman Old Style"/>
          <w:sz w:val="24"/>
          <w:szCs w:val="24"/>
        </w:rPr>
        <w:t>PATH C</w:t>
      </w:r>
    </w:p>
    <w:p w14:paraId="1D9C7342" w14:textId="77777777" w:rsidR="00597233" w:rsidRPr="00376DF3" w:rsidRDefault="00A86316">
      <w:pPr>
        <w:jc w:val="both"/>
        <w:rPr>
          <w:rFonts w:ascii="Bookman Old Style" w:hAnsi="Bookman Old Style" w:cs="Bookman Old Style"/>
          <w:b/>
          <w:bCs/>
          <w:sz w:val="24"/>
          <w:szCs w:val="24"/>
        </w:rPr>
      </w:pPr>
      <w:r w:rsidRPr="00376DF3">
        <w:rPr>
          <w:rFonts w:ascii="Bookman Old Style" w:hAnsi="Bookman Old Style" w:cs="Bookman Old Style"/>
          <w:b/>
          <w:noProof/>
          <w:sz w:val="24"/>
          <w:szCs w:val="24"/>
          <w:lang w:val="en-PH" w:eastAsia="en-PH"/>
        </w:rPr>
        <mc:AlternateContent>
          <mc:Choice Requires="wps">
            <w:drawing>
              <wp:anchor distT="0" distB="0" distL="0" distR="0" simplePos="0" relativeHeight="251667456" behindDoc="0" locked="0" layoutInCell="1" allowOverlap="1" wp14:anchorId="1D816535" wp14:editId="0814737B">
                <wp:simplePos x="0" y="0"/>
                <wp:positionH relativeFrom="margin">
                  <wp:posOffset>2065020</wp:posOffset>
                </wp:positionH>
                <wp:positionV relativeFrom="paragraph">
                  <wp:posOffset>34290</wp:posOffset>
                </wp:positionV>
                <wp:extent cx="1146175" cy="8255"/>
                <wp:effectExtent l="0" t="30480" r="12065" b="37465"/>
                <wp:wrapNone/>
                <wp:docPr id="1032" name="Straight Arrow Connector 11"/>
                <wp:cNvGraphicFramePr/>
                <a:graphic xmlns:a="http://schemas.openxmlformats.org/drawingml/2006/main">
                  <a:graphicData uri="http://schemas.microsoft.com/office/word/2010/wordprocessingShape">
                    <wps:wsp>
                      <wps:cNvCnPr/>
                      <wps:spPr>
                        <a:xfrm>
                          <a:off x="0" y="0"/>
                          <a:ext cx="1146175" cy="8255"/>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11" o:spid="_x0000_s1026" o:spt="32" type="#_x0000_t32" style="position:absolute;left:0pt;margin-left:162.6pt;margin-top:2.7pt;height:0.65pt;width:90.25pt;mso-position-horizontal-relative:margin;z-index:251667456;mso-width-relative:page;mso-height-relative:page;" filled="f" stroked="t" coordsize="21600,21600" o:gfxdata="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JqJh92AAAAAcBAAAPAAAAAAAAAAEAIAAAACIAAABkcnMvZG93bnJldi54bWxQSwEC&#10;FAAUAAAACACHTuJAk+tUefQBAAAEBAAADgAAAAAAAAABACAAAAAnAQAAZHJzL2Uyb0RvYy54bWxQ&#10;SwUGAAAAAAYABgBZAQAAjQUAAAAA&#10;">
                <v:fill on="f" focussize="0,0"/>
                <v:stroke color="#000000" joinstyle="round" endarrow="block"/>
                <v:imagedata o:title=""/>
                <o:lock v:ext="edit" aspectratio="f"/>
              </v:shape>
            </w:pict>
          </mc:Fallback>
        </mc:AlternateContent>
      </w:r>
    </w:p>
    <w:p w14:paraId="15FE79BB" w14:textId="77777777" w:rsidR="00597233" w:rsidRPr="00376DF3" w:rsidRDefault="00597233">
      <w:pPr>
        <w:jc w:val="both"/>
        <w:rPr>
          <w:rFonts w:ascii="Bookman Old Style" w:hAnsi="Bookman Old Style" w:cs="Bookman Old Style"/>
          <w:b/>
          <w:bCs/>
          <w:sz w:val="24"/>
          <w:szCs w:val="24"/>
        </w:rPr>
      </w:pPr>
    </w:p>
    <w:p w14:paraId="5E90AABC" w14:textId="77777777" w:rsidR="00597233" w:rsidRPr="00376DF3" w:rsidRDefault="00597233">
      <w:pPr>
        <w:jc w:val="both"/>
        <w:rPr>
          <w:rFonts w:ascii="Bookman Old Style" w:hAnsi="Bookman Old Style" w:cs="Bookman Old Style"/>
          <w:b/>
          <w:bCs/>
          <w:sz w:val="24"/>
          <w:szCs w:val="24"/>
        </w:rPr>
      </w:pPr>
    </w:p>
    <w:p w14:paraId="6EF2EA27" w14:textId="77777777" w:rsidR="00597233" w:rsidRPr="00376DF3" w:rsidRDefault="00597233">
      <w:pPr>
        <w:jc w:val="both"/>
        <w:rPr>
          <w:rFonts w:ascii="Bookman Old Style" w:hAnsi="Bookman Old Style" w:cs="Bookman Old Style"/>
          <w:b/>
          <w:bCs/>
          <w:sz w:val="24"/>
          <w:szCs w:val="24"/>
        </w:rPr>
      </w:pPr>
    </w:p>
    <w:p w14:paraId="780DBDAB" w14:textId="77777777" w:rsidR="00597233" w:rsidRPr="00376DF3" w:rsidRDefault="00597233">
      <w:pPr>
        <w:jc w:val="both"/>
        <w:rPr>
          <w:rFonts w:ascii="Bookman Old Style" w:hAnsi="Bookman Old Style" w:cs="Bookman Old Style"/>
          <w:b/>
          <w:bCs/>
          <w:sz w:val="24"/>
          <w:szCs w:val="24"/>
        </w:rPr>
      </w:pPr>
    </w:p>
    <w:p w14:paraId="423251B7" w14:textId="77777777" w:rsidR="00597233" w:rsidRPr="00376DF3" w:rsidRDefault="00A86316">
      <w:pPr>
        <w:jc w:val="both"/>
        <w:rPr>
          <w:rFonts w:ascii="Bookman Old Style" w:hAnsi="Bookman Old Style" w:cs="Bookman Old Style"/>
          <w:b/>
          <w:bCs/>
          <w:sz w:val="24"/>
          <w:szCs w:val="24"/>
        </w:rPr>
      </w:pPr>
      <w:r w:rsidRPr="00376DF3">
        <w:rPr>
          <w:rFonts w:ascii="Bookman Old Style" w:hAnsi="Bookman Old Style" w:cs="Bookman Old Style"/>
          <w:b/>
          <w:bCs/>
          <w:sz w:val="24"/>
          <w:szCs w:val="24"/>
        </w:rPr>
        <w:t>INDEPENDENT VARIABLE</w:t>
      </w:r>
      <w:r w:rsidRPr="00376DF3">
        <w:rPr>
          <w:rFonts w:ascii="Bookman Old Style" w:hAnsi="Bookman Old Style" w:cs="Bookman Old Style"/>
          <w:b/>
          <w:bCs/>
          <w:sz w:val="24"/>
          <w:szCs w:val="24"/>
        </w:rPr>
        <w:tab/>
        <w:t xml:space="preserve">   </w:t>
      </w:r>
      <w:r w:rsidRPr="00376DF3">
        <w:rPr>
          <w:rFonts w:ascii="Bookman Old Style" w:hAnsi="Bookman Old Style" w:cs="Bookman Old Style"/>
          <w:b/>
          <w:bCs/>
          <w:sz w:val="24"/>
          <w:szCs w:val="24"/>
        </w:rPr>
        <w:tab/>
        <w:t xml:space="preserve">           DEPENDENT VARIABLE</w:t>
      </w:r>
    </w:p>
    <w:p w14:paraId="1F75B86B" w14:textId="77777777" w:rsidR="00597233" w:rsidRPr="00376DF3" w:rsidRDefault="00597233">
      <w:pPr>
        <w:jc w:val="both"/>
        <w:rPr>
          <w:rFonts w:ascii="Bookman Old Style" w:hAnsi="Bookman Old Style" w:cs="Bookman Old Style"/>
          <w:b/>
          <w:bCs/>
          <w:sz w:val="24"/>
          <w:szCs w:val="24"/>
        </w:rPr>
      </w:pPr>
    </w:p>
    <w:p w14:paraId="023099AC" w14:textId="77777777" w:rsidR="00597233" w:rsidRPr="00376DF3" w:rsidRDefault="00A86316">
      <w:pPr>
        <w:spacing w:after="0" w:line="480" w:lineRule="auto"/>
        <w:jc w:val="center"/>
        <w:rPr>
          <w:rFonts w:ascii="Bookman Old Style" w:eastAsia="Bookman Old Style" w:hAnsi="Bookman Old Style" w:cs="Bookman Old Style"/>
          <w:b/>
          <w:color w:val="000000"/>
          <w:sz w:val="24"/>
          <w:szCs w:val="24"/>
        </w:rPr>
      </w:pPr>
      <w:r w:rsidRPr="00376DF3">
        <w:rPr>
          <w:rFonts w:ascii="Bookman Old Style" w:eastAsia="Bookman Old Style" w:hAnsi="Bookman Old Style" w:cs="Bookman Old Style"/>
          <w:b/>
          <w:i/>
          <w:color w:val="000000"/>
          <w:sz w:val="24"/>
          <w:szCs w:val="24"/>
        </w:rPr>
        <w:t>Figure 1</w:t>
      </w:r>
      <w:r w:rsidRPr="00376DF3">
        <w:rPr>
          <w:rFonts w:ascii="Bookman Old Style" w:eastAsia="Bookman Old Style" w:hAnsi="Bookman Old Style" w:cs="Bookman Old Style"/>
          <w:b/>
          <w:color w:val="000000"/>
          <w:sz w:val="24"/>
          <w:szCs w:val="24"/>
        </w:rPr>
        <w:t>. The Conceptual Paradigm of the Study</w:t>
      </w:r>
    </w:p>
    <w:p w14:paraId="1D8402D3" w14:textId="77777777" w:rsidR="00597233" w:rsidRPr="00376DF3" w:rsidRDefault="00597233">
      <w:pPr>
        <w:spacing w:after="0" w:line="480" w:lineRule="auto"/>
        <w:jc w:val="both"/>
        <w:rPr>
          <w:rFonts w:ascii="Bookman Old Style" w:eastAsia="Bookman Old Style" w:hAnsi="Bookman Old Style" w:cs="Bookman Old Style"/>
          <w:b/>
          <w:color w:val="0D0D0D"/>
          <w:sz w:val="24"/>
          <w:szCs w:val="24"/>
        </w:rPr>
      </w:pPr>
    </w:p>
    <w:p w14:paraId="6C6D19FD" w14:textId="77777777" w:rsidR="00597233" w:rsidRPr="00376DF3" w:rsidRDefault="00597233">
      <w:pPr>
        <w:spacing w:after="0" w:line="480" w:lineRule="auto"/>
        <w:jc w:val="both"/>
        <w:rPr>
          <w:rFonts w:ascii="Bookman Old Style" w:eastAsia="Bookman Old Style" w:hAnsi="Bookman Old Style" w:cs="Bookman Old Style"/>
          <w:b/>
          <w:color w:val="0D0D0D"/>
          <w:sz w:val="24"/>
          <w:szCs w:val="24"/>
        </w:rPr>
      </w:pPr>
    </w:p>
    <w:p w14:paraId="308AFEBD" w14:textId="77777777" w:rsidR="00597233" w:rsidRPr="00376DF3" w:rsidRDefault="00597233">
      <w:pPr>
        <w:spacing w:after="0" w:line="480" w:lineRule="auto"/>
        <w:jc w:val="both"/>
        <w:rPr>
          <w:rFonts w:ascii="Bookman Old Style" w:eastAsia="Bookman Old Style" w:hAnsi="Bookman Old Style" w:cs="Bookman Old Style"/>
          <w:b/>
          <w:color w:val="0D0D0D"/>
          <w:sz w:val="24"/>
          <w:szCs w:val="24"/>
        </w:rPr>
      </w:pPr>
    </w:p>
    <w:p w14:paraId="5F5B6E00" w14:textId="77777777" w:rsidR="00597233" w:rsidRPr="00376DF3" w:rsidRDefault="00A86316">
      <w:pPr>
        <w:spacing w:before="280" w:after="280" w:line="480" w:lineRule="auto"/>
        <w:jc w:val="center"/>
        <w:rPr>
          <w:rFonts w:ascii="Bookman Old Style" w:eastAsia="Bookman Old Style" w:hAnsi="Bookman Old Style" w:cs="Bookman Old Style"/>
          <w:b/>
          <w:color w:val="000000"/>
          <w:sz w:val="24"/>
          <w:szCs w:val="24"/>
        </w:rPr>
      </w:pPr>
      <w:r w:rsidRPr="00376DF3">
        <w:rPr>
          <w:noProof/>
        </w:rPr>
        <w:lastRenderedPageBreak/>
        <mc:AlternateContent>
          <mc:Choice Requires="wps">
            <w:drawing>
              <wp:anchor distT="0" distB="0" distL="114300" distR="114300" simplePos="0" relativeHeight="251659264" behindDoc="0" locked="0" layoutInCell="1" allowOverlap="1" wp14:anchorId="139EE544" wp14:editId="51CE224A">
                <wp:simplePos x="0" y="0"/>
                <wp:positionH relativeFrom="column">
                  <wp:posOffset>4724400</wp:posOffset>
                </wp:positionH>
                <wp:positionV relativeFrom="paragraph">
                  <wp:posOffset>-608965</wp:posOffset>
                </wp:positionV>
                <wp:extent cx="939800" cy="939800"/>
                <wp:effectExtent l="0" t="0" r="0" b="0"/>
                <wp:wrapNone/>
                <wp:docPr id="1819839066" name="Rectangle 1819839066"/>
                <wp:cNvGraphicFramePr/>
                <a:graphic xmlns:a="http://schemas.openxmlformats.org/drawingml/2006/main">
                  <a:graphicData uri="http://schemas.microsoft.com/office/word/2010/wordprocessingShape">
                    <wps:wsp>
                      <wps:cNvSpPr/>
                      <wps:spPr>
                        <a:xfrm>
                          <a:off x="4888800" y="3322800"/>
                          <a:ext cx="914400" cy="914400"/>
                        </a:xfrm>
                        <a:prstGeom prst="rect">
                          <a:avLst/>
                        </a:prstGeom>
                        <a:solidFill>
                          <a:schemeClr val="lt1"/>
                        </a:solidFill>
                        <a:ln w="25400" cap="flat" cmpd="sng">
                          <a:solidFill>
                            <a:schemeClr val="lt1"/>
                          </a:solidFill>
                          <a:prstDash val="solid"/>
                          <a:round/>
                          <a:headEnd type="none" w="sm" len="sm"/>
                          <a:tailEnd type="none" w="sm" len="sm"/>
                        </a:ln>
                      </wps:spPr>
                      <wps:txbx>
                        <w:txbxContent>
                          <w:p w14:paraId="2367CA1D" w14:textId="77777777" w:rsidR="00F36F05" w:rsidRDefault="00F36F05">
                            <w:pPr>
                              <w:spacing w:after="0" w:line="240" w:lineRule="auto"/>
                            </w:pPr>
                          </w:p>
                        </w:txbxContent>
                      </wps:txbx>
                      <wps:bodyPr spcFirstLastPara="1" wrap="square" lIns="91425" tIns="91425" rIns="91425" bIns="91425" anchor="ctr" anchorCtr="0">
                        <a:noAutofit/>
                      </wps:bodyPr>
                    </wps:wsp>
                  </a:graphicData>
                </a:graphic>
              </wp:anchor>
            </w:drawing>
          </mc:Choice>
          <mc:Fallback>
            <w:pict>
              <v:rect w14:anchorId="139EE544" id="Rectangle 1819839066" o:spid="_x0000_s1029" style="position:absolute;left:0;text-align:left;margin-left:372pt;margin-top:-47.95pt;width:74pt;height:7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" fillcolor="white [3201]" strokecolor="white [3201]" strokeweight="2pt">
                <v:stroke startarrowwidth="narrow" startarrowlength="short" endarrowwidth="narrow" endarrowlength="short" joinstyle="round"/>
                <v:textbox inset="2.53958mm,2.53958mm,2.53958mm,2.53958mm">
                  <w:txbxContent>
                    <w:p w14:paraId="2367CA1D" w14:textId="77777777" w:rsidR="00F36F05" w:rsidRDefault="00F36F05">
                      <w:pPr>
                        <w:spacing w:after="0" w:line="240" w:lineRule="auto"/>
                      </w:pPr>
                    </w:p>
                  </w:txbxContent>
                </v:textbox>
              </v:rect>
            </w:pict>
          </mc:Fallback>
        </mc:AlternateContent>
      </w:r>
    </w:p>
    <w:p w14:paraId="5197F1EE" w14:textId="77777777" w:rsidR="00597233" w:rsidRPr="00376DF3" w:rsidRDefault="00A86316">
      <w:pPr>
        <w:spacing w:before="280" w:after="280" w:line="480" w:lineRule="auto"/>
        <w:jc w:val="center"/>
        <w:rPr>
          <w:rFonts w:ascii="Bookman Old Style" w:eastAsia="Bookman Old Style" w:hAnsi="Bookman Old Style" w:cs="Bookman Old Style"/>
          <w:b/>
          <w:color w:val="000000"/>
          <w:sz w:val="24"/>
          <w:szCs w:val="24"/>
        </w:rPr>
      </w:pPr>
      <w:r w:rsidRPr="00376DF3">
        <w:rPr>
          <w:rFonts w:ascii="Bookman Old Style" w:eastAsia="Bookman Old Style" w:hAnsi="Bookman Old Style" w:cs="Bookman Old Style"/>
          <w:b/>
          <w:color w:val="000000"/>
          <w:sz w:val="24"/>
          <w:szCs w:val="24"/>
        </w:rPr>
        <w:t>METHODOLOGY</w:t>
      </w:r>
    </w:p>
    <w:p w14:paraId="4D2921EF" w14:textId="77777777" w:rsidR="00597233" w:rsidRPr="00376DF3" w:rsidRDefault="00A86316">
      <w:pPr>
        <w:tabs>
          <w:tab w:val="left" w:pos="660"/>
        </w:tabs>
        <w:spacing w:before="280" w:after="280" w:line="480" w:lineRule="auto"/>
        <w:jc w:val="both"/>
        <w:rPr>
          <w:rFonts w:ascii="Bookman Old Style" w:eastAsia="Bookman Old Style" w:hAnsi="Bookman Old Style" w:cs="Bookman Old Style"/>
          <w:b/>
          <w:color w:val="000000"/>
          <w:sz w:val="24"/>
          <w:szCs w:val="24"/>
        </w:rPr>
      </w:pPr>
      <w:r w:rsidRPr="00376DF3">
        <w:rPr>
          <w:rFonts w:ascii="Bookman Old Style" w:eastAsia="Bookman Old Style" w:hAnsi="Bookman Old Style" w:cs="Bookman Old Style"/>
          <w:color w:val="000000"/>
          <w:sz w:val="24"/>
          <w:szCs w:val="24"/>
        </w:rPr>
        <w:tab/>
        <w:t>This chapter discussed various methodologies employed in the study, including the research design, selection of respondents, instruments used, data gathering procedures, and statistical tools.</w:t>
      </w:r>
    </w:p>
    <w:p w14:paraId="3E07ABEF" w14:textId="77777777" w:rsidR="00597233" w:rsidRPr="00376DF3" w:rsidRDefault="00A86316">
      <w:pPr>
        <w:tabs>
          <w:tab w:val="left" w:pos="660"/>
        </w:tabs>
        <w:spacing w:before="280" w:after="280" w:line="480" w:lineRule="auto"/>
        <w:jc w:val="both"/>
        <w:rPr>
          <w:rFonts w:ascii="Bookman Old Style" w:eastAsia="Bookman Old Style" w:hAnsi="Bookman Old Style" w:cs="Bookman Old Style"/>
          <w:b/>
          <w:color w:val="000000"/>
          <w:sz w:val="24"/>
          <w:szCs w:val="24"/>
        </w:rPr>
      </w:pPr>
      <w:r w:rsidRPr="00376DF3">
        <w:rPr>
          <w:rFonts w:ascii="Bookman Old Style" w:eastAsia="Bookman Old Style" w:hAnsi="Bookman Old Style" w:cs="Bookman Old Style"/>
          <w:b/>
          <w:color w:val="000000"/>
          <w:sz w:val="24"/>
          <w:szCs w:val="24"/>
        </w:rPr>
        <w:t>RESEARCH DESIGN</w:t>
      </w:r>
    </w:p>
    <w:p w14:paraId="475BCF0F" w14:textId="77777777" w:rsidR="00597233" w:rsidRPr="00376DF3" w:rsidRDefault="00A86316">
      <w:pPr>
        <w:tabs>
          <w:tab w:val="left" w:pos="660"/>
        </w:tabs>
        <w:spacing w:before="280" w:after="280" w:line="480" w:lineRule="auto"/>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sz w:val="24"/>
          <w:szCs w:val="24"/>
        </w:rPr>
        <w:tab/>
      </w:r>
      <w:r w:rsidRPr="00376DF3">
        <w:rPr>
          <w:rFonts w:ascii="Bookman Old Style" w:eastAsia="Bookman Old Style" w:hAnsi="Bookman Old Style" w:cs="Bookman Old Style"/>
          <w:color w:val="000000"/>
          <w:sz w:val="24"/>
          <w:szCs w:val="24"/>
        </w:rPr>
        <w:t>This research utilized a quantitative design that used a combination of descriptive and correlational methods to understand the mediating role of students' learning styles in the relationship between teaching and learning and student satisfaction. A quantitative approach was appropriate because it allowed for systematic data collection and statistical analysis to identify relationships between the variables. This was supported by recent literature, such as Johnson &amp; Christensen (2024), which emphasized the importance of quantitative methods in educational research. The correlational method was used to assess the strength and direction of these relationships without manipulating the variables. This aligned with the findings of Evans et al, (2023), who discussed the effectiveness of correlational studies in understanding educational dynamics.</w:t>
      </w:r>
    </w:p>
    <w:p w14:paraId="2823471F" w14:textId="77777777" w:rsidR="00597233" w:rsidRPr="00376DF3" w:rsidRDefault="00A86316">
      <w:pPr>
        <w:tabs>
          <w:tab w:val="left" w:pos="660"/>
        </w:tabs>
        <w:spacing w:before="280" w:after="280" w:line="480" w:lineRule="auto"/>
        <w:ind w:firstLineChars="250" w:firstLine="60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 xml:space="preserve">An analysis of mediation was conducted to find out whether learning styles explained how teaching and learning approaches affected the students' satisfaction. The mediation analysis followed </w:t>
      </w:r>
      <w:r w:rsidRPr="00376DF3">
        <w:rPr>
          <w:rFonts w:ascii="Bookman Old Style" w:eastAsia="Bookman Old Style" w:hAnsi="Bookman Old Style" w:cs="Bookman Old Style"/>
          <w:color w:val="000000"/>
          <w:sz w:val="24"/>
          <w:szCs w:val="24"/>
        </w:rPr>
        <w:lastRenderedPageBreak/>
        <w:t>already developed frameworks, such as Cui et al. (2023), who proposed a mediation model that was beneficial for conducting a holistic approach in educational settings.</w:t>
      </w:r>
    </w:p>
    <w:p w14:paraId="6C6C2D7A" w14:textId="77777777" w:rsidR="00597233" w:rsidRPr="00376DF3" w:rsidRDefault="00A86316">
      <w:pPr>
        <w:tabs>
          <w:tab w:val="left" w:pos="660"/>
        </w:tabs>
        <w:spacing w:before="280" w:after="280" w:line="480" w:lineRule="auto"/>
        <w:ind w:firstLineChars="200" w:firstLine="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 xml:space="preserve">Descriptive statistics summarized the characteristics of the sample, while Pearson correlation analysis measured the relationships among the study variables. More recent studies, for instance Adams &amp; McGuire, (2022), were useful in citing the application of such statistical methods in educational research. Ethical considerations included obtaining informed consent from the participants, ensuring confidentiality, and upholding ethical guidelines when it came to human research. </w:t>
      </w:r>
      <w:proofErr w:type="spellStart"/>
      <w:r w:rsidRPr="00376DF3">
        <w:rPr>
          <w:rFonts w:ascii="Bookman Old Style" w:eastAsia="Bookman Old Style" w:hAnsi="Bookman Old Style" w:cs="Bookman Old Style"/>
          <w:color w:val="000000"/>
          <w:sz w:val="24"/>
          <w:szCs w:val="24"/>
        </w:rPr>
        <w:t>Alhabsi</w:t>
      </w:r>
      <w:proofErr w:type="spellEnd"/>
      <w:r w:rsidRPr="00376DF3">
        <w:rPr>
          <w:rFonts w:ascii="Bookman Old Style" w:eastAsia="Bookman Old Style" w:hAnsi="Bookman Old Style" w:cs="Bookman Old Style"/>
          <w:color w:val="000000"/>
          <w:sz w:val="24"/>
          <w:szCs w:val="24"/>
        </w:rPr>
        <w:t xml:space="preserve"> (2024) detailed the ethical standards for research with human subjects.</w:t>
      </w:r>
    </w:p>
    <w:p w14:paraId="0D198A86" w14:textId="77777777" w:rsidR="00597233" w:rsidRPr="00376DF3" w:rsidRDefault="00A86316">
      <w:pPr>
        <w:tabs>
          <w:tab w:val="left" w:pos="660"/>
        </w:tabs>
        <w:spacing w:line="240" w:lineRule="auto"/>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b/>
          <w:color w:val="000000"/>
          <w:sz w:val="24"/>
          <w:szCs w:val="24"/>
        </w:rPr>
        <w:t>RESEARCH SUBJECT</w:t>
      </w:r>
    </w:p>
    <w:p w14:paraId="27E3EB0E" w14:textId="7B8A81DC"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The participants of this study consisted of students enrolled in the institution during the academic years 2024-2025. To ensure representativeness and manageability, the study employed a stratified random sampling technique based on year level. Using a confidence level of 95% and a margin of error of 5%, an ideal sample size of 353 students </w:t>
      </w:r>
      <w:r w:rsidRPr="00376DF3">
        <w:rPr>
          <w:rFonts w:ascii="Bookman Old Style" w:eastAsia="Bookman Old Style" w:hAnsi="Bookman Old Style" w:cs="Bookman Old Style"/>
          <w:color w:val="0D0D0D"/>
          <w:sz w:val="24"/>
          <w:szCs w:val="24"/>
        </w:rPr>
        <w:t>was drawn</w:t>
      </w:r>
      <w:r w:rsidRPr="00376DF3">
        <w:rPr>
          <w:rFonts w:ascii="Bookman Old Style" w:eastAsia="Bookman Old Style" w:hAnsi="Bookman Old Style" w:cs="Bookman Old Style"/>
          <w:sz w:val="24"/>
          <w:szCs w:val="24"/>
        </w:rPr>
        <w:t xml:space="preserve"> from the total population of 4,318 students.</w:t>
      </w:r>
    </w:p>
    <w:p w14:paraId="6DBD50A6"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Table 1: Distribution of Respondents</w:t>
      </w:r>
    </w:p>
    <w:tbl>
      <w:tblPr>
        <w:tblStyle w:val="Style35"/>
        <w:tblW w:w="7995" w:type="dxa"/>
        <w:jc w:val="center"/>
        <w:tblInd w:w="0" w:type="dxa"/>
        <w:tblLayout w:type="fixed"/>
        <w:tblLook w:val="04A0" w:firstRow="1" w:lastRow="0" w:firstColumn="1" w:lastColumn="0" w:noHBand="0" w:noVBand="1"/>
      </w:tblPr>
      <w:tblGrid>
        <w:gridCol w:w="1373"/>
        <w:gridCol w:w="2223"/>
        <w:gridCol w:w="2945"/>
        <w:gridCol w:w="1454"/>
      </w:tblGrid>
      <w:tr w:rsidR="00597233" w:rsidRPr="00376DF3" w14:paraId="0E62B836" w14:textId="77777777">
        <w:trPr>
          <w:jc w:val="center"/>
        </w:trPr>
        <w:tc>
          <w:tcPr>
            <w:tcW w:w="1373" w:type="dxa"/>
            <w:tcBorders>
              <w:top w:val="single" w:sz="4" w:space="0" w:color="000000"/>
              <w:bottom w:val="single" w:sz="4" w:space="0" w:color="000000"/>
            </w:tcBorders>
            <w:tcMar>
              <w:top w:w="15" w:type="dxa"/>
              <w:left w:w="15" w:type="dxa"/>
              <w:bottom w:w="15" w:type="dxa"/>
              <w:right w:w="15" w:type="dxa"/>
            </w:tcMar>
            <w:vAlign w:val="center"/>
          </w:tcPr>
          <w:p w14:paraId="12CBE4F9" w14:textId="77777777" w:rsidR="00597233" w:rsidRPr="00376DF3" w:rsidRDefault="00A86316">
            <w:pPr>
              <w:spacing w:line="480" w:lineRule="auto"/>
              <w:jc w:val="both"/>
              <w:rPr>
                <w:rFonts w:ascii="Bookman Old Style" w:eastAsia="Bookman Old Style" w:hAnsi="Bookman Old Style" w:cs="Bookman Old Style"/>
                <w:b/>
                <w:sz w:val="24"/>
                <w:szCs w:val="24"/>
              </w:rPr>
            </w:pPr>
            <w:r w:rsidRPr="00376DF3">
              <w:rPr>
                <w:rFonts w:ascii="Bookman Old Style" w:eastAsia="Bookman Old Style" w:hAnsi="Bookman Old Style" w:cs="Bookman Old Style"/>
                <w:b/>
                <w:sz w:val="24"/>
                <w:szCs w:val="24"/>
              </w:rPr>
              <w:t>Year Level</w:t>
            </w:r>
          </w:p>
        </w:tc>
        <w:tc>
          <w:tcPr>
            <w:tcW w:w="2223" w:type="dxa"/>
            <w:tcBorders>
              <w:top w:val="single" w:sz="4" w:space="0" w:color="000000"/>
              <w:bottom w:val="single" w:sz="4" w:space="0" w:color="000000"/>
            </w:tcBorders>
            <w:tcMar>
              <w:top w:w="15" w:type="dxa"/>
              <w:left w:w="15" w:type="dxa"/>
              <w:bottom w:w="15" w:type="dxa"/>
              <w:right w:w="15" w:type="dxa"/>
            </w:tcMar>
            <w:vAlign w:val="center"/>
          </w:tcPr>
          <w:p w14:paraId="331BD0E4" w14:textId="77777777" w:rsidR="00597233" w:rsidRPr="00376DF3" w:rsidRDefault="00A86316">
            <w:pPr>
              <w:spacing w:line="480" w:lineRule="auto"/>
              <w:jc w:val="both"/>
              <w:rPr>
                <w:rFonts w:ascii="Bookman Old Style" w:eastAsia="Bookman Old Style" w:hAnsi="Bookman Old Style" w:cs="Bookman Old Style"/>
                <w:b/>
                <w:sz w:val="24"/>
                <w:szCs w:val="24"/>
              </w:rPr>
            </w:pPr>
            <w:r w:rsidRPr="00376DF3">
              <w:rPr>
                <w:rFonts w:ascii="Bookman Old Style" w:eastAsia="Bookman Old Style" w:hAnsi="Bookman Old Style" w:cs="Bookman Old Style"/>
                <w:b/>
                <w:sz w:val="24"/>
                <w:szCs w:val="24"/>
              </w:rPr>
              <w:t xml:space="preserve"> Total Population</w:t>
            </w:r>
          </w:p>
        </w:tc>
        <w:tc>
          <w:tcPr>
            <w:tcW w:w="2945" w:type="dxa"/>
            <w:tcBorders>
              <w:top w:val="single" w:sz="4" w:space="0" w:color="000000"/>
              <w:bottom w:val="single" w:sz="4" w:space="0" w:color="000000"/>
            </w:tcBorders>
            <w:tcMar>
              <w:top w:w="15" w:type="dxa"/>
              <w:left w:w="15" w:type="dxa"/>
              <w:bottom w:w="15" w:type="dxa"/>
              <w:right w:w="15" w:type="dxa"/>
            </w:tcMar>
            <w:vAlign w:val="center"/>
          </w:tcPr>
          <w:p w14:paraId="4D2989A7" w14:textId="77777777" w:rsidR="00597233" w:rsidRPr="00376DF3" w:rsidRDefault="00A86316">
            <w:pPr>
              <w:spacing w:line="480" w:lineRule="auto"/>
              <w:jc w:val="both"/>
              <w:rPr>
                <w:rFonts w:ascii="Bookman Old Style" w:eastAsia="Bookman Old Style" w:hAnsi="Bookman Old Style" w:cs="Bookman Old Style"/>
                <w:b/>
                <w:sz w:val="24"/>
                <w:szCs w:val="24"/>
              </w:rPr>
            </w:pPr>
            <w:r w:rsidRPr="00376DF3">
              <w:rPr>
                <w:rFonts w:ascii="Bookman Old Style" w:eastAsia="Bookman Old Style" w:hAnsi="Bookman Old Style" w:cs="Bookman Old Style"/>
                <w:b/>
                <w:sz w:val="24"/>
                <w:szCs w:val="24"/>
              </w:rPr>
              <w:t xml:space="preserve"> Proportional    Sample</w:t>
            </w:r>
          </w:p>
        </w:tc>
        <w:tc>
          <w:tcPr>
            <w:tcW w:w="1454" w:type="dxa"/>
            <w:tcBorders>
              <w:top w:val="single" w:sz="4" w:space="0" w:color="000000"/>
              <w:bottom w:val="single" w:sz="4" w:space="0" w:color="000000"/>
            </w:tcBorders>
            <w:tcMar>
              <w:top w:w="15" w:type="dxa"/>
              <w:left w:w="15" w:type="dxa"/>
              <w:bottom w:w="15" w:type="dxa"/>
              <w:right w:w="15" w:type="dxa"/>
            </w:tcMar>
            <w:vAlign w:val="center"/>
          </w:tcPr>
          <w:p w14:paraId="4D92A8CE" w14:textId="77777777" w:rsidR="00597233" w:rsidRPr="00376DF3" w:rsidRDefault="00A86316">
            <w:pPr>
              <w:spacing w:line="480" w:lineRule="auto"/>
              <w:jc w:val="both"/>
              <w:rPr>
                <w:rFonts w:ascii="Bookman Old Style" w:eastAsia="Bookman Old Style" w:hAnsi="Bookman Old Style" w:cs="Bookman Old Style"/>
                <w:b/>
                <w:sz w:val="24"/>
                <w:szCs w:val="24"/>
              </w:rPr>
            </w:pPr>
            <w:r w:rsidRPr="00376DF3">
              <w:rPr>
                <w:rFonts w:ascii="Bookman Old Style" w:eastAsia="Bookman Old Style" w:hAnsi="Bookman Old Style" w:cs="Bookman Old Style"/>
                <w:b/>
                <w:sz w:val="24"/>
                <w:szCs w:val="24"/>
              </w:rPr>
              <w:t>Percentage</w:t>
            </w:r>
          </w:p>
        </w:tc>
      </w:tr>
      <w:tr w:rsidR="00597233" w:rsidRPr="00376DF3" w14:paraId="21BCB89C" w14:textId="77777777">
        <w:trPr>
          <w:jc w:val="center"/>
        </w:trPr>
        <w:tc>
          <w:tcPr>
            <w:tcW w:w="1373" w:type="dxa"/>
            <w:tcMar>
              <w:top w:w="15" w:type="dxa"/>
              <w:left w:w="15" w:type="dxa"/>
              <w:bottom w:w="15" w:type="dxa"/>
              <w:right w:w="15" w:type="dxa"/>
            </w:tcMar>
            <w:vAlign w:val="center"/>
          </w:tcPr>
          <w:p w14:paraId="7C41AD21"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1st Year</w:t>
            </w:r>
          </w:p>
        </w:tc>
        <w:tc>
          <w:tcPr>
            <w:tcW w:w="2223" w:type="dxa"/>
            <w:tcMar>
              <w:top w:w="15" w:type="dxa"/>
              <w:left w:w="15" w:type="dxa"/>
              <w:bottom w:w="15" w:type="dxa"/>
              <w:right w:w="15" w:type="dxa"/>
            </w:tcMar>
            <w:vAlign w:val="center"/>
          </w:tcPr>
          <w:p w14:paraId="7E9BD00F"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1,570</w:t>
            </w:r>
          </w:p>
        </w:tc>
        <w:tc>
          <w:tcPr>
            <w:tcW w:w="2945" w:type="dxa"/>
            <w:tcMar>
              <w:top w:w="15" w:type="dxa"/>
              <w:left w:w="15" w:type="dxa"/>
              <w:bottom w:w="15" w:type="dxa"/>
              <w:right w:w="15" w:type="dxa"/>
            </w:tcMar>
            <w:vAlign w:val="center"/>
          </w:tcPr>
          <w:p w14:paraId="3A89C011"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128</w:t>
            </w:r>
          </w:p>
        </w:tc>
        <w:tc>
          <w:tcPr>
            <w:tcW w:w="1454" w:type="dxa"/>
            <w:tcMar>
              <w:top w:w="15" w:type="dxa"/>
              <w:left w:w="15" w:type="dxa"/>
              <w:bottom w:w="15" w:type="dxa"/>
              <w:right w:w="15" w:type="dxa"/>
            </w:tcMar>
            <w:vAlign w:val="center"/>
          </w:tcPr>
          <w:p w14:paraId="519A2650"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36.36%</w:t>
            </w:r>
          </w:p>
        </w:tc>
      </w:tr>
      <w:tr w:rsidR="00597233" w:rsidRPr="00376DF3" w14:paraId="3F2DDF20" w14:textId="77777777">
        <w:trPr>
          <w:jc w:val="center"/>
        </w:trPr>
        <w:tc>
          <w:tcPr>
            <w:tcW w:w="1373" w:type="dxa"/>
            <w:tcMar>
              <w:top w:w="15" w:type="dxa"/>
              <w:left w:w="15" w:type="dxa"/>
              <w:bottom w:w="15" w:type="dxa"/>
              <w:right w:w="15" w:type="dxa"/>
            </w:tcMar>
            <w:vAlign w:val="center"/>
          </w:tcPr>
          <w:p w14:paraId="60030193"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lastRenderedPageBreak/>
              <w:t>2nd Year</w:t>
            </w:r>
          </w:p>
        </w:tc>
        <w:tc>
          <w:tcPr>
            <w:tcW w:w="2223" w:type="dxa"/>
            <w:tcMar>
              <w:top w:w="15" w:type="dxa"/>
              <w:left w:w="15" w:type="dxa"/>
              <w:bottom w:w="15" w:type="dxa"/>
              <w:right w:w="15" w:type="dxa"/>
            </w:tcMar>
            <w:vAlign w:val="center"/>
          </w:tcPr>
          <w:p w14:paraId="6E605A7D"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1,173</w:t>
            </w:r>
          </w:p>
        </w:tc>
        <w:tc>
          <w:tcPr>
            <w:tcW w:w="2945" w:type="dxa"/>
            <w:tcMar>
              <w:top w:w="15" w:type="dxa"/>
              <w:left w:w="15" w:type="dxa"/>
              <w:bottom w:w="15" w:type="dxa"/>
              <w:right w:w="15" w:type="dxa"/>
            </w:tcMar>
            <w:vAlign w:val="center"/>
          </w:tcPr>
          <w:p w14:paraId="017C5172"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96</w:t>
            </w:r>
          </w:p>
        </w:tc>
        <w:tc>
          <w:tcPr>
            <w:tcW w:w="1454" w:type="dxa"/>
            <w:tcMar>
              <w:top w:w="15" w:type="dxa"/>
              <w:left w:w="15" w:type="dxa"/>
              <w:bottom w:w="15" w:type="dxa"/>
              <w:right w:w="15" w:type="dxa"/>
            </w:tcMar>
            <w:vAlign w:val="center"/>
          </w:tcPr>
          <w:p w14:paraId="194D2269"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27.17%</w:t>
            </w:r>
          </w:p>
        </w:tc>
      </w:tr>
      <w:tr w:rsidR="00597233" w:rsidRPr="00376DF3" w14:paraId="499EAE98" w14:textId="77777777">
        <w:trPr>
          <w:jc w:val="center"/>
        </w:trPr>
        <w:tc>
          <w:tcPr>
            <w:tcW w:w="1373" w:type="dxa"/>
            <w:tcMar>
              <w:top w:w="15" w:type="dxa"/>
              <w:left w:w="15" w:type="dxa"/>
              <w:bottom w:w="15" w:type="dxa"/>
              <w:right w:w="15" w:type="dxa"/>
            </w:tcMar>
            <w:vAlign w:val="center"/>
          </w:tcPr>
          <w:p w14:paraId="5DD5B0D1"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3rd Year</w:t>
            </w:r>
          </w:p>
        </w:tc>
        <w:tc>
          <w:tcPr>
            <w:tcW w:w="2223" w:type="dxa"/>
            <w:tcMar>
              <w:top w:w="15" w:type="dxa"/>
              <w:left w:w="15" w:type="dxa"/>
              <w:bottom w:w="15" w:type="dxa"/>
              <w:right w:w="15" w:type="dxa"/>
            </w:tcMar>
            <w:vAlign w:val="center"/>
          </w:tcPr>
          <w:p w14:paraId="69ED3085"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905</w:t>
            </w:r>
          </w:p>
        </w:tc>
        <w:tc>
          <w:tcPr>
            <w:tcW w:w="2945" w:type="dxa"/>
            <w:tcMar>
              <w:top w:w="15" w:type="dxa"/>
              <w:left w:w="15" w:type="dxa"/>
              <w:bottom w:w="15" w:type="dxa"/>
              <w:right w:w="15" w:type="dxa"/>
            </w:tcMar>
            <w:vAlign w:val="center"/>
          </w:tcPr>
          <w:p w14:paraId="4B6B3C0D"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74</w:t>
            </w:r>
          </w:p>
        </w:tc>
        <w:tc>
          <w:tcPr>
            <w:tcW w:w="1454" w:type="dxa"/>
            <w:tcMar>
              <w:top w:w="15" w:type="dxa"/>
              <w:left w:w="15" w:type="dxa"/>
              <w:bottom w:w="15" w:type="dxa"/>
              <w:right w:w="15" w:type="dxa"/>
            </w:tcMar>
            <w:vAlign w:val="center"/>
          </w:tcPr>
          <w:p w14:paraId="6BEBA17A"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20.96%</w:t>
            </w:r>
          </w:p>
        </w:tc>
      </w:tr>
      <w:tr w:rsidR="00597233" w:rsidRPr="00376DF3" w14:paraId="61E0180E" w14:textId="77777777">
        <w:trPr>
          <w:jc w:val="center"/>
        </w:trPr>
        <w:tc>
          <w:tcPr>
            <w:tcW w:w="1373" w:type="dxa"/>
            <w:tcMar>
              <w:top w:w="15" w:type="dxa"/>
              <w:left w:w="15" w:type="dxa"/>
              <w:bottom w:w="15" w:type="dxa"/>
              <w:right w:w="15" w:type="dxa"/>
            </w:tcMar>
            <w:vAlign w:val="center"/>
          </w:tcPr>
          <w:p w14:paraId="679CDF00"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4th Year</w:t>
            </w:r>
          </w:p>
        </w:tc>
        <w:tc>
          <w:tcPr>
            <w:tcW w:w="2223" w:type="dxa"/>
            <w:tcMar>
              <w:top w:w="15" w:type="dxa"/>
              <w:left w:w="15" w:type="dxa"/>
              <w:bottom w:w="15" w:type="dxa"/>
              <w:right w:w="15" w:type="dxa"/>
            </w:tcMar>
            <w:vAlign w:val="center"/>
          </w:tcPr>
          <w:p w14:paraId="0823DE6B"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670</w:t>
            </w:r>
          </w:p>
        </w:tc>
        <w:tc>
          <w:tcPr>
            <w:tcW w:w="2945" w:type="dxa"/>
            <w:tcMar>
              <w:top w:w="15" w:type="dxa"/>
              <w:left w:w="15" w:type="dxa"/>
              <w:bottom w:w="15" w:type="dxa"/>
              <w:right w:w="15" w:type="dxa"/>
            </w:tcMar>
            <w:vAlign w:val="center"/>
          </w:tcPr>
          <w:p w14:paraId="6318530F"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55</w:t>
            </w:r>
          </w:p>
        </w:tc>
        <w:tc>
          <w:tcPr>
            <w:tcW w:w="1454" w:type="dxa"/>
            <w:tcMar>
              <w:top w:w="15" w:type="dxa"/>
              <w:left w:w="15" w:type="dxa"/>
              <w:bottom w:w="15" w:type="dxa"/>
              <w:right w:w="15" w:type="dxa"/>
            </w:tcMar>
            <w:vAlign w:val="center"/>
          </w:tcPr>
          <w:p w14:paraId="37375C63"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15.52%</w:t>
            </w:r>
          </w:p>
        </w:tc>
      </w:tr>
      <w:tr w:rsidR="00597233" w:rsidRPr="00376DF3" w14:paraId="0C92534A" w14:textId="77777777">
        <w:trPr>
          <w:jc w:val="center"/>
        </w:trPr>
        <w:tc>
          <w:tcPr>
            <w:tcW w:w="1373" w:type="dxa"/>
            <w:tcBorders>
              <w:top w:val="single" w:sz="4" w:space="0" w:color="000000"/>
              <w:bottom w:val="single" w:sz="4" w:space="0" w:color="000000"/>
            </w:tcBorders>
            <w:tcMar>
              <w:top w:w="15" w:type="dxa"/>
              <w:left w:w="15" w:type="dxa"/>
              <w:bottom w:w="15" w:type="dxa"/>
              <w:right w:w="15" w:type="dxa"/>
            </w:tcMar>
            <w:vAlign w:val="center"/>
          </w:tcPr>
          <w:p w14:paraId="6D07C5F9"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Total</w:t>
            </w:r>
          </w:p>
        </w:tc>
        <w:tc>
          <w:tcPr>
            <w:tcW w:w="2223" w:type="dxa"/>
            <w:tcBorders>
              <w:top w:val="single" w:sz="4" w:space="0" w:color="000000"/>
              <w:bottom w:val="single" w:sz="4" w:space="0" w:color="000000"/>
            </w:tcBorders>
            <w:tcMar>
              <w:top w:w="15" w:type="dxa"/>
              <w:left w:w="15" w:type="dxa"/>
              <w:bottom w:w="15" w:type="dxa"/>
              <w:right w:w="15" w:type="dxa"/>
            </w:tcMar>
            <w:vAlign w:val="center"/>
          </w:tcPr>
          <w:p w14:paraId="5E42C915"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4,318</w:t>
            </w:r>
          </w:p>
        </w:tc>
        <w:tc>
          <w:tcPr>
            <w:tcW w:w="2945" w:type="dxa"/>
            <w:tcBorders>
              <w:top w:val="single" w:sz="4" w:space="0" w:color="000000"/>
              <w:bottom w:val="single" w:sz="4" w:space="0" w:color="000000"/>
            </w:tcBorders>
            <w:tcMar>
              <w:top w:w="15" w:type="dxa"/>
              <w:left w:w="15" w:type="dxa"/>
              <w:bottom w:w="15" w:type="dxa"/>
              <w:right w:w="15" w:type="dxa"/>
            </w:tcMar>
            <w:vAlign w:val="center"/>
          </w:tcPr>
          <w:p w14:paraId="43290C8F"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353</w:t>
            </w:r>
          </w:p>
        </w:tc>
        <w:tc>
          <w:tcPr>
            <w:tcW w:w="1454" w:type="dxa"/>
            <w:tcBorders>
              <w:top w:val="single" w:sz="4" w:space="0" w:color="000000"/>
              <w:bottom w:val="single" w:sz="4" w:space="0" w:color="000000"/>
            </w:tcBorders>
            <w:tcMar>
              <w:top w:w="15" w:type="dxa"/>
              <w:left w:w="15" w:type="dxa"/>
              <w:bottom w:w="15" w:type="dxa"/>
              <w:right w:w="15" w:type="dxa"/>
            </w:tcMar>
            <w:vAlign w:val="center"/>
          </w:tcPr>
          <w:p w14:paraId="18D3B34D"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100%</w:t>
            </w:r>
          </w:p>
        </w:tc>
      </w:tr>
    </w:tbl>
    <w:p w14:paraId="6491E7D7" w14:textId="77777777" w:rsidR="00597233" w:rsidRPr="00376DF3" w:rsidRDefault="00597233">
      <w:pPr>
        <w:spacing w:line="480" w:lineRule="auto"/>
        <w:jc w:val="both"/>
        <w:rPr>
          <w:rFonts w:ascii="Bookman Old Style" w:eastAsia="Bookman Old Style" w:hAnsi="Bookman Old Style" w:cs="Bookman Old Style"/>
          <w:sz w:val="24"/>
          <w:szCs w:val="24"/>
        </w:rPr>
      </w:pPr>
    </w:p>
    <w:p w14:paraId="4C781885" w14:textId="77777777" w:rsidR="00597233" w:rsidRPr="00376DF3" w:rsidRDefault="00A86316">
      <w:pPr>
        <w:spacing w:line="480" w:lineRule="auto"/>
        <w:jc w:val="both"/>
        <w:rPr>
          <w:rFonts w:ascii="Bookman Old Style" w:eastAsia="Bookman Old Style" w:hAnsi="Bookman Old Style" w:cs="Bookman Old Style"/>
          <w:b/>
          <w:sz w:val="24"/>
          <w:szCs w:val="24"/>
        </w:rPr>
      </w:pPr>
      <w:r w:rsidRPr="00376DF3">
        <w:rPr>
          <w:rFonts w:ascii="Bookman Old Style" w:eastAsia="Bookman Old Style" w:hAnsi="Bookman Old Style" w:cs="Bookman Old Style"/>
          <w:b/>
          <w:sz w:val="24"/>
          <w:szCs w:val="24"/>
        </w:rPr>
        <w:t>RESEARCH INSTRUMENT</w:t>
      </w:r>
    </w:p>
    <w:p w14:paraId="365171FF"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Three (3) research tools were adapted for this study. These tools were purposefully selected and modified to align with the study’s objectives. Furthermore, the instrument was validated by a panel of experts to ensure content validity and reliability.</w:t>
      </w:r>
    </w:p>
    <w:p w14:paraId="6D8F08A5" w14:textId="3AA86DFB"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 xml:space="preserve">      The Conception for Teaching and Learning Questionnaire (TLQ). </w:t>
      </w:r>
      <w:r w:rsidRPr="00376DF3">
        <w:rPr>
          <w:rFonts w:ascii="Bookman Old Style" w:eastAsia="Bookman Old Style" w:hAnsi="Bookman Old Style" w:cs="Bookman Old Style"/>
          <w:sz w:val="24"/>
          <w:szCs w:val="24"/>
        </w:rPr>
        <w:t xml:space="preserve">Aims to gather students' perceptions regarding teaching and learning practices. This questionnaire adapted from previous research </w:t>
      </w:r>
      <w:r w:rsidRPr="00376DF3">
        <w:rPr>
          <w:rFonts w:ascii="Bookman Old Style" w:eastAsia="Bookman Old Style" w:hAnsi="Bookman Old Style" w:cs="Bookman Old Style"/>
          <w:color w:val="000000"/>
          <w:sz w:val="24"/>
          <w:szCs w:val="24"/>
        </w:rPr>
        <w:t>Peters et al</w:t>
      </w:r>
      <w:r w:rsidRPr="00376DF3">
        <w:rPr>
          <w:rFonts w:ascii="Bookman Old Style" w:eastAsia="Bookman Old Style" w:hAnsi="Bookman Old Style" w:cs="Bookman Old Style"/>
          <w:sz w:val="24"/>
          <w:szCs w:val="24"/>
        </w:rPr>
        <w:t>, (2022) and included 20 items that focused on three key aspects of these practices. The first aspect examined the variety and effectiveness of instructional strategies employed by teachers. The second aspect evaluated how supportive the classroom or online learning environment was for students. The third aspect looks at the level of active participation and engagement of students in the learning process. The instrument used a 5-point Likert scale, allowing students to express their agreement with the following descriptors: 5 for Strongly Agree, 4 for Agree, 3 for Neutral, 2 for Disagree, and 1 for Strongly Disagree.</w:t>
      </w:r>
    </w:p>
    <w:p w14:paraId="234B86F2"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lastRenderedPageBreak/>
        <w:t>List 1: Interpretation of Mean Scores on Conceptions of Teaching and Learning</w:t>
      </w:r>
    </w:p>
    <w:tbl>
      <w:tblPr>
        <w:tblStyle w:val="Style36"/>
        <w:tblW w:w="8396" w:type="dxa"/>
        <w:tblInd w:w="0" w:type="dxa"/>
        <w:tblLayout w:type="fixed"/>
        <w:tblLook w:val="04A0" w:firstRow="1" w:lastRow="0" w:firstColumn="1" w:lastColumn="0" w:noHBand="0" w:noVBand="1"/>
      </w:tblPr>
      <w:tblGrid>
        <w:gridCol w:w="1779"/>
        <w:gridCol w:w="2156"/>
        <w:gridCol w:w="4461"/>
      </w:tblGrid>
      <w:tr w:rsidR="00597233" w:rsidRPr="00376DF3" w14:paraId="485F2EF6" w14:textId="77777777">
        <w:tc>
          <w:tcPr>
            <w:tcW w:w="1779" w:type="dxa"/>
            <w:tcMar>
              <w:top w:w="15" w:type="dxa"/>
              <w:left w:w="15" w:type="dxa"/>
              <w:bottom w:w="15" w:type="dxa"/>
              <w:right w:w="15" w:type="dxa"/>
            </w:tcMar>
            <w:vAlign w:val="center"/>
          </w:tcPr>
          <w:p w14:paraId="2384C610" w14:textId="77777777" w:rsidR="00597233" w:rsidRPr="00376DF3" w:rsidRDefault="00A86316">
            <w:pPr>
              <w:spacing w:line="480" w:lineRule="auto"/>
              <w:jc w:val="both"/>
              <w:rPr>
                <w:rFonts w:ascii="Bookman Old Style" w:eastAsia="Bookman Old Style" w:hAnsi="Bookman Old Style" w:cs="Bookman Old Style"/>
                <w:b/>
                <w:sz w:val="24"/>
                <w:szCs w:val="24"/>
              </w:rPr>
            </w:pPr>
            <w:r w:rsidRPr="00376DF3">
              <w:rPr>
                <w:rFonts w:ascii="Bookman Old Style" w:eastAsia="Bookman Old Style" w:hAnsi="Bookman Old Style" w:cs="Bookman Old Style"/>
                <w:b/>
                <w:sz w:val="24"/>
                <w:szCs w:val="24"/>
              </w:rPr>
              <w:t>Parameter Limits</w:t>
            </w:r>
          </w:p>
        </w:tc>
        <w:tc>
          <w:tcPr>
            <w:tcW w:w="2156" w:type="dxa"/>
            <w:tcMar>
              <w:top w:w="15" w:type="dxa"/>
              <w:left w:w="15" w:type="dxa"/>
              <w:bottom w:w="15" w:type="dxa"/>
              <w:right w:w="15" w:type="dxa"/>
            </w:tcMar>
            <w:vAlign w:val="center"/>
          </w:tcPr>
          <w:p w14:paraId="37AF069D" w14:textId="77777777" w:rsidR="00597233" w:rsidRPr="00376DF3" w:rsidRDefault="00A86316">
            <w:pPr>
              <w:spacing w:line="480" w:lineRule="auto"/>
              <w:jc w:val="both"/>
              <w:rPr>
                <w:rFonts w:ascii="Bookman Old Style" w:eastAsia="Bookman Old Style" w:hAnsi="Bookman Old Style" w:cs="Bookman Old Style"/>
                <w:b/>
                <w:sz w:val="24"/>
                <w:szCs w:val="24"/>
              </w:rPr>
            </w:pPr>
            <w:r w:rsidRPr="00376DF3">
              <w:rPr>
                <w:rFonts w:ascii="Bookman Old Style" w:eastAsia="Bookman Old Style" w:hAnsi="Bookman Old Style" w:cs="Bookman Old Style"/>
                <w:b/>
                <w:sz w:val="24"/>
                <w:szCs w:val="24"/>
              </w:rPr>
              <w:t>Descriptive Equivalent</w:t>
            </w:r>
          </w:p>
        </w:tc>
        <w:tc>
          <w:tcPr>
            <w:tcW w:w="4461" w:type="dxa"/>
            <w:tcMar>
              <w:top w:w="15" w:type="dxa"/>
              <w:left w:w="15" w:type="dxa"/>
              <w:bottom w:w="15" w:type="dxa"/>
              <w:right w:w="15" w:type="dxa"/>
            </w:tcMar>
            <w:vAlign w:val="center"/>
          </w:tcPr>
          <w:p w14:paraId="509D94B8" w14:textId="77777777" w:rsidR="00597233" w:rsidRPr="00376DF3" w:rsidRDefault="00A86316">
            <w:pPr>
              <w:spacing w:line="480" w:lineRule="auto"/>
              <w:jc w:val="both"/>
              <w:rPr>
                <w:rFonts w:ascii="Bookman Old Style" w:eastAsia="Bookman Old Style" w:hAnsi="Bookman Old Style" w:cs="Bookman Old Style"/>
                <w:b/>
                <w:sz w:val="24"/>
                <w:szCs w:val="24"/>
              </w:rPr>
            </w:pPr>
            <w:r w:rsidRPr="00376DF3">
              <w:rPr>
                <w:rFonts w:ascii="Bookman Old Style" w:eastAsia="Bookman Old Style" w:hAnsi="Bookman Old Style" w:cs="Bookman Old Style"/>
                <w:b/>
                <w:sz w:val="24"/>
                <w:szCs w:val="24"/>
              </w:rPr>
              <w:t>Interpretation</w:t>
            </w:r>
          </w:p>
        </w:tc>
      </w:tr>
      <w:tr w:rsidR="00597233" w:rsidRPr="00376DF3" w14:paraId="3F8E1D15" w14:textId="77777777">
        <w:tc>
          <w:tcPr>
            <w:tcW w:w="1779" w:type="dxa"/>
            <w:tcMar>
              <w:top w:w="15" w:type="dxa"/>
              <w:left w:w="15" w:type="dxa"/>
              <w:bottom w:w="15" w:type="dxa"/>
              <w:right w:w="15" w:type="dxa"/>
            </w:tcMar>
            <w:vAlign w:val="center"/>
          </w:tcPr>
          <w:p w14:paraId="06995E39"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4.20-5.00</w:t>
            </w:r>
          </w:p>
        </w:tc>
        <w:tc>
          <w:tcPr>
            <w:tcW w:w="2156" w:type="dxa"/>
            <w:tcMar>
              <w:top w:w="15" w:type="dxa"/>
              <w:left w:w="15" w:type="dxa"/>
              <w:bottom w:w="15" w:type="dxa"/>
              <w:right w:w="15" w:type="dxa"/>
            </w:tcMar>
            <w:vAlign w:val="center"/>
          </w:tcPr>
          <w:p w14:paraId="44C075CA"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Very High</w:t>
            </w:r>
          </w:p>
        </w:tc>
        <w:tc>
          <w:tcPr>
            <w:tcW w:w="4461" w:type="dxa"/>
            <w:tcMar>
              <w:top w:w="15" w:type="dxa"/>
              <w:left w:w="15" w:type="dxa"/>
              <w:bottom w:w="15" w:type="dxa"/>
              <w:right w:w="15" w:type="dxa"/>
            </w:tcMar>
            <w:vAlign w:val="center"/>
          </w:tcPr>
          <w:p w14:paraId="2673B25B"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Conception for Teaching and </w:t>
            </w:r>
            <w:proofErr w:type="gramStart"/>
            <w:r w:rsidRPr="00376DF3">
              <w:rPr>
                <w:rFonts w:ascii="Bookman Old Style" w:eastAsia="Bookman Old Style" w:hAnsi="Bookman Old Style" w:cs="Bookman Old Style"/>
                <w:sz w:val="24"/>
                <w:szCs w:val="24"/>
              </w:rPr>
              <w:t xml:space="preserve">learning  </w:t>
            </w:r>
            <w:r w:rsidRPr="00376DF3">
              <w:rPr>
                <w:rFonts w:ascii="Bookman Old Style" w:eastAsia="Bookman Old Style" w:hAnsi="Bookman Old Style" w:cs="Bookman Old Style"/>
                <w:color w:val="000000"/>
                <w:sz w:val="24"/>
                <w:szCs w:val="24"/>
              </w:rPr>
              <w:t>were</w:t>
            </w:r>
            <w:proofErr w:type="gramEnd"/>
            <w:r w:rsidRPr="00376DF3">
              <w:rPr>
                <w:rFonts w:ascii="Bookman Old Style" w:eastAsia="Bookman Old Style" w:hAnsi="Bookman Old Style" w:cs="Bookman Old Style"/>
                <w:sz w:val="24"/>
                <w:szCs w:val="24"/>
              </w:rPr>
              <w:t xml:space="preserve"> highly evident.</w:t>
            </w:r>
          </w:p>
        </w:tc>
      </w:tr>
      <w:tr w:rsidR="00597233" w:rsidRPr="00376DF3" w14:paraId="307A6522" w14:textId="77777777">
        <w:tc>
          <w:tcPr>
            <w:tcW w:w="1779" w:type="dxa"/>
            <w:tcMar>
              <w:top w:w="15" w:type="dxa"/>
              <w:left w:w="15" w:type="dxa"/>
              <w:bottom w:w="15" w:type="dxa"/>
              <w:right w:w="15" w:type="dxa"/>
            </w:tcMar>
            <w:vAlign w:val="center"/>
          </w:tcPr>
          <w:p w14:paraId="49FE882B"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3.40-4.19</w:t>
            </w:r>
          </w:p>
        </w:tc>
        <w:tc>
          <w:tcPr>
            <w:tcW w:w="2156" w:type="dxa"/>
            <w:tcMar>
              <w:top w:w="15" w:type="dxa"/>
              <w:left w:w="15" w:type="dxa"/>
              <w:bottom w:w="15" w:type="dxa"/>
              <w:right w:w="15" w:type="dxa"/>
            </w:tcMar>
            <w:vAlign w:val="center"/>
          </w:tcPr>
          <w:p w14:paraId="44BAB5C8"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High</w:t>
            </w:r>
          </w:p>
        </w:tc>
        <w:tc>
          <w:tcPr>
            <w:tcW w:w="4461" w:type="dxa"/>
            <w:tcMar>
              <w:top w:w="15" w:type="dxa"/>
              <w:left w:w="15" w:type="dxa"/>
              <w:bottom w:w="15" w:type="dxa"/>
              <w:right w:w="15" w:type="dxa"/>
            </w:tcMar>
            <w:vAlign w:val="center"/>
          </w:tcPr>
          <w:p w14:paraId="49DCA388"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Conception for Teaching and </w:t>
            </w:r>
            <w:proofErr w:type="gramStart"/>
            <w:r w:rsidRPr="00376DF3">
              <w:rPr>
                <w:rFonts w:ascii="Bookman Old Style" w:eastAsia="Bookman Old Style" w:hAnsi="Bookman Old Style" w:cs="Bookman Old Style"/>
                <w:sz w:val="24"/>
                <w:szCs w:val="24"/>
              </w:rPr>
              <w:t xml:space="preserve">learning  </w:t>
            </w:r>
            <w:r w:rsidRPr="00376DF3">
              <w:rPr>
                <w:rFonts w:ascii="Bookman Old Style" w:eastAsia="Bookman Old Style" w:hAnsi="Bookman Old Style" w:cs="Bookman Old Style"/>
                <w:color w:val="000000"/>
                <w:sz w:val="24"/>
                <w:szCs w:val="24"/>
              </w:rPr>
              <w:t>were</w:t>
            </w:r>
            <w:proofErr w:type="gramEnd"/>
            <w:r w:rsidRPr="00376DF3">
              <w:rPr>
                <w:rFonts w:ascii="Bookman Old Style" w:eastAsia="Bookman Old Style" w:hAnsi="Bookman Old Style" w:cs="Bookman Old Style"/>
                <w:sz w:val="24"/>
                <w:szCs w:val="24"/>
              </w:rPr>
              <w:t xml:space="preserve"> evident.</w:t>
            </w:r>
          </w:p>
        </w:tc>
      </w:tr>
      <w:tr w:rsidR="00597233" w:rsidRPr="00376DF3" w14:paraId="3FAFB38F" w14:textId="77777777">
        <w:tc>
          <w:tcPr>
            <w:tcW w:w="1779" w:type="dxa"/>
            <w:tcMar>
              <w:top w:w="15" w:type="dxa"/>
              <w:left w:w="15" w:type="dxa"/>
              <w:bottom w:w="15" w:type="dxa"/>
              <w:right w:w="15" w:type="dxa"/>
            </w:tcMar>
            <w:vAlign w:val="center"/>
          </w:tcPr>
          <w:p w14:paraId="6286A330"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2.60-3.39</w:t>
            </w:r>
          </w:p>
        </w:tc>
        <w:tc>
          <w:tcPr>
            <w:tcW w:w="2156" w:type="dxa"/>
            <w:tcMar>
              <w:top w:w="15" w:type="dxa"/>
              <w:left w:w="15" w:type="dxa"/>
              <w:bottom w:w="15" w:type="dxa"/>
              <w:right w:w="15" w:type="dxa"/>
            </w:tcMar>
            <w:vAlign w:val="center"/>
          </w:tcPr>
          <w:p w14:paraId="622F6079"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Moderate</w:t>
            </w:r>
          </w:p>
        </w:tc>
        <w:tc>
          <w:tcPr>
            <w:tcW w:w="4461" w:type="dxa"/>
            <w:tcMar>
              <w:top w:w="15" w:type="dxa"/>
              <w:left w:w="15" w:type="dxa"/>
              <w:bottom w:w="15" w:type="dxa"/>
              <w:right w:w="15" w:type="dxa"/>
            </w:tcMar>
            <w:vAlign w:val="center"/>
          </w:tcPr>
          <w:p w14:paraId="4E94DB59"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Conception for Teaching and </w:t>
            </w:r>
            <w:proofErr w:type="gramStart"/>
            <w:r w:rsidRPr="00376DF3">
              <w:rPr>
                <w:rFonts w:ascii="Bookman Old Style" w:eastAsia="Bookman Old Style" w:hAnsi="Bookman Old Style" w:cs="Bookman Old Style"/>
                <w:sz w:val="24"/>
                <w:szCs w:val="24"/>
              </w:rPr>
              <w:t xml:space="preserve">learning  </w:t>
            </w:r>
            <w:r w:rsidRPr="00376DF3">
              <w:rPr>
                <w:rFonts w:ascii="Bookman Old Style" w:eastAsia="Bookman Old Style" w:hAnsi="Bookman Old Style" w:cs="Bookman Old Style"/>
                <w:color w:val="000000"/>
                <w:sz w:val="24"/>
                <w:szCs w:val="24"/>
              </w:rPr>
              <w:t>were</w:t>
            </w:r>
            <w:proofErr w:type="gramEnd"/>
            <w:r w:rsidRPr="00376DF3">
              <w:rPr>
                <w:rFonts w:ascii="Bookman Old Style" w:eastAsia="Bookman Old Style" w:hAnsi="Bookman Old Style" w:cs="Bookman Old Style"/>
                <w:sz w:val="24"/>
                <w:szCs w:val="24"/>
              </w:rPr>
              <w:t xml:space="preserve"> moderately evident.</w:t>
            </w:r>
          </w:p>
        </w:tc>
      </w:tr>
      <w:tr w:rsidR="00597233" w:rsidRPr="00376DF3" w14:paraId="6CD7AF6C" w14:textId="77777777">
        <w:tc>
          <w:tcPr>
            <w:tcW w:w="1779" w:type="dxa"/>
            <w:tcMar>
              <w:top w:w="15" w:type="dxa"/>
              <w:left w:w="15" w:type="dxa"/>
              <w:bottom w:w="15" w:type="dxa"/>
              <w:right w:w="15" w:type="dxa"/>
            </w:tcMar>
            <w:vAlign w:val="center"/>
          </w:tcPr>
          <w:p w14:paraId="528840B3"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1.80-2.59</w:t>
            </w:r>
          </w:p>
        </w:tc>
        <w:tc>
          <w:tcPr>
            <w:tcW w:w="2156" w:type="dxa"/>
            <w:tcMar>
              <w:top w:w="15" w:type="dxa"/>
              <w:left w:w="15" w:type="dxa"/>
              <w:bottom w:w="15" w:type="dxa"/>
              <w:right w:w="15" w:type="dxa"/>
            </w:tcMar>
            <w:vAlign w:val="center"/>
          </w:tcPr>
          <w:p w14:paraId="5027055E"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Low</w:t>
            </w:r>
          </w:p>
        </w:tc>
        <w:tc>
          <w:tcPr>
            <w:tcW w:w="4461" w:type="dxa"/>
            <w:tcMar>
              <w:top w:w="15" w:type="dxa"/>
              <w:left w:w="15" w:type="dxa"/>
              <w:bottom w:w="15" w:type="dxa"/>
              <w:right w:w="15" w:type="dxa"/>
            </w:tcMar>
            <w:vAlign w:val="center"/>
          </w:tcPr>
          <w:p w14:paraId="0405C809"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Conception for Teaching and learning </w:t>
            </w:r>
            <w:r w:rsidRPr="00376DF3">
              <w:rPr>
                <w:rFonts w:ascii="Bookman Old Style" w:eastAsia="Bookman Old Style" w:hAnsi="Bookman Old Style" w:cs="Bookman Old Style"/>
                <w:color w:val="000000"/>
                <w:sz w:val="24"/>
                <w:szCs w:val="24"/>
              </w:rPr>
              <w:t>were</w:t>
            </w:r>
            <w:r w:rsidRPr="00376DF3">
              <w:rPr>
                <w:rFonts w:ascii="Bookman Old Style" w:eastAsia="Bookman Old Style" w:hAnsi="Bookman Old Style" w:cs="Bookman Old Style"/>
                <w:sz w:val="24"/>
                <w:szCs w:val="24"/>
              </w:rPr>
              <w:t xml:space="preserve"> less evident.</w:t>
            </w:r>
          </w:p>
        </w:tc>
      </w:tr>
      <w:tr w:rsidR="00597233" w:rsidRPr="00376DF3" w14:paraId="3D326653" w14:textId="77777777">
        <w:tc>
          <w:tcPr>
            <w:tcW w:w="1779" w:type="dxa"/>
            <w:tcMar>
              <w:top w:w="15" w:type="dxa"/>
              <w:left w:w="15" w:type="dxa"/>
              <w:bottom w:w="15" w:type="dxa"/>
              <w:right w:w="15" w:type="dxa"/>
            </w:tcMar>
            <w:vAlign w:val="center"/>
          </w:tcPr>
          <w:p w14:paraId="2971BE3E"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1.00-1.79</w:t>
            </w:r>
          </w:p>
        </w:tc>
        <w:tc>
          <w:tcPr>
            <w:tcW w:w="2156" w:type="dxa"/>
            <w:tcMar>
              <w:top w:w="15" w:type="dxa"/>
              <w:left w:w="15" w:type="dxa"/>
              <w:bottom w:w="15" w:type="dxa"/>
              <w:right w:w="15" w:type="dxa"/>
            </w:tcMar>
            <w:vAlign w:val="center"/>
          </w:tcPr>
          <w:p w14:paraId="0B9C1BAE"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Very Low</w:t>
            </w:r>
          </w:p>
        </w:tc>
        <w:tc>
          <w:tcPr>
            <w:tcW w:w="4461" w:type="dxa"/>
            <w:tcMar>
              <w:top w:w="15" w:type="dxa"/>
              <w:left w:w="15" w:type="dxa"/>
              <w:bottom w:w="15" w:type="dxa"/>
              <w:right w:w="15" w:type="dxa"/>
            </w:tcMar>
            <w:vAlign w:val="center"/>
          </w:tcPr>
          <w:p w14:paraId="7EDE9CCD"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Conception for Teaching and </w:t>
            </w:r>
            <w:proofErr w:type="gramStart"/>
            <w:r w:rsidRPr="00376DF3">
              <w:rPr>
                <w:rFonts w:ascii="Bookman Old Style" w:eastAsia="Bookman Old Style" w:hAnsi="Bookman Old Style" w:cs="Bookman Old Style"/>
                <w:sz w:val="24"/>
                <w:szCs w:val="24"/>
              </w:rPr>
              <w:t xml:space="preserve">learning  </w:t>
            </w:r>
            <w:r w:rsidRPr="00376DF3">
              <w:rPr>
                <w:rFonts w:ascii="Bookman Old Style" w:eastAsia="Bookman Old Style" w:hAnsi="Bookman Old Style" w:cs="Bookman Old Style"/>
                <w:color w:val="000000"/>
                <w:sz w:val="24"/>
                <w:szCs w:val="24"/>
              </w:rPr>
              <w:t>were</w:t>
            </w:r>
            <w:proofErr w:type="gramEnd"/>
            <w:r w:rsidRPr="00376DF3">
              <w:rPr>
                <w:rFonts w:ascii="Bookman Old Style" w:eastAsia="Bookman Old Style" w:hAnsi="Bookman Old Style" w:cs="Bookman Old Style"/>
                <w:sz w:val="24"/>
                <w:szCs w:val="24"/>
              </w:rPr>
              <w:t xml:space="preserve"> least evident.</w:t>
            </w:r>
          </w:p>
        </w:tc>
      </w:tr>
    </w:tbl>
    <w:p w14:paraId="518C4FC0" w14:textId="77777777" w:rsidR="00597233" w:rsidRPr="00376DF3" w:rsidRDefault="00A86316">
      <w:pPr>
        <w:spacing w:line="480" w:lineRule="auto"/>
        <w:jc w:val="both"/>
        <w:rPr>
          <w:rFonts w:ascii="Bookman Old Style" w:eastAsia="Bookman Old Style" w:hAnsi="Bookman Old Style" w:cs="Bookman Old Style"/>
          <w:b/>
          <w:sz w:val="24"/>
          <w:szCs w:val="24"/>
        </w:rPr>
      </w:pPr>
      <w:r w:rsidRPr="00376DF3">
        <w:rPr>
          <w:rFonts w:ascii="Bookman Old Style" w:eastAsia="Bookman Old Style" w:hAnsi="Bookman Old Style" w:cs="Bookman Old Style"/>
          <w:b/>
          <w:sz w:val="24"/>
          <w:szCs w:val="24"/>
        </w:rPr>
        <w:t xml:space="preserve">     </w:t>
      </w:r>
    </w:p>
    <w:p w14:paraId="0EDC4B2D"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 xml:space="preserve">  The Learning Styles Preferences Inventory (LSI). </w:t>
      </w:r>
      <w:r w:rsidRPr="00376DF3">
        <w:rPr>
          <w:rFonts w:ascii="Bookman Old Style" w:eastAsia="Bookman Old Style" w:hAnsi="Bookman Old Style" w:cs="Bookman Old Style"/>
          <w:sz w:val="24"/>
          <w:szCs w:val="24"/>
        </w:rPr>
        <w:t xml:space="preserve">It was designed to evaluate students' preferred learning styles according to Kolb’s Experiential Learning Theory </w:t>
      </w:r>
      <w:r w:rsidRPr="00376DF3">
        <w:rPr>
          <w:rFonts w:ascii="Bookman Old Style" w:eastAsia="Bookman Old Style" w:hAnsi="Bookman Old Style" w:cs="Bookman Old Style"/>
          <w:color w:val="000000"/>
          <w:sz w:val="24"/>
          <w:szCs w:val="24"/>
        </w:rPr>
        <w:t>Devi &amp; Thendral, (2023)</w:t>
      </w:r>
      <w:r w:rsidRPr="00376DF3">
        <w:rPr>
          <w:rFonts w:ascii="Bookman Old Style" w:eastAsia="Bookman Old Style" w:hAnsi="Bookman Old Style" w:cs="Bookman Old Style"/>
          <w:sz w:val="24"/>
          <w:szCs w:val="24"/>
        </w:rPr>
        <w:t xml:space="preserve">. This tool includes 24 items that cover four essential dimensions of learning styles. The first dimension was Concrete Experience, which focuses on learning through direct experiences and emotions. The second dimension was Reflective Observation, which pertains to learning by </w:t>
      </w:r>
      <w:r w:rsidRPr="00376DF3">
        <w:rPr>
          <w:rFonts w:ascii="Bookman Old Style" w:eastAsia="Bookman Old Style" w:hAnsi="Bookman Old Style" w:cs="Bookman Old Style"/>
          <w:sz w:val="24"/>
          <w:szCs w:val="24"/>
        </w:rPr>
        <w:lastRenderedPageBreak/>
        <w:t xml:space="preserve">observing and reflecting on those observations. The third dimension was Abstract Conceptualization, which involves learning through logical reasoning and analysis. Finally, the fourth dimension was Active Experimentation, which emphasizes learning through hands-on activities and experimentation. Students </w:t>
      </w:r>
      <w:r w:rsidRPr="00376DF3">
        <w:rPr>
          <w:rFonts w:ascii="Bookman Old Style" w:eastAsia="Bookman Old Style" w:hAnsi="Bookman Old Style" w:cs="Bookman Old Style"/>
          <w:color w:val="0D0D0D"/>
          <w:sz w:val="24"/>
          <w:szCs w:val="24"/>
        </w:rPr>
        <w:t>would</w:t>
      </w:r>
      <w:r w:rsidRPr="00376DF3">
        <w:rPr>
          <w:rFonts w:ascii="Bookman Old Style" w:eastAsia="Bookman Old Style" w:hAnsi="Bookman Old Style" w:cs="Bookman Old Style"/>
          <w:sz w:val="24"/>
          <w:szCs w:val="24"/>
        </w:rPr>
        <w:t xml:space="preserve"> indicate their level of agreement using a 5-point Likert scale, as previously mentioned.</w:t>
      </w:r>
    </w:p>
    <w:p w14:paraId="343CA955"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List 2 Interpretation of Mean Scores on Learning Style Preferences</w:t>
      </w:r>
    </w:p>
    <w:tbl>
      <w:tblPr>
        <w:tblStyle w:val="Style37"/>
        <w:tblW w:w="8396" w:type="dxa"/>
        <w:tblInd w:w="0" w:type="dxa"/>
        <w:tblLayout w:type="fixed"/>
        <w:tblLook w:val="04A0" w:firstRow="1" w:lastRow="0" w:firstColumn="1" w:lastColumn="0" w:noHBand="0" w:noVBand="1"/>
      </w:tblPr>
      <w:tblGrid>
        <w:gridCol w:w="1836"/>
        <w:gridCol w:w="2246"/>
        <w:gridCol w:w="4314"/>
      </w:tblGrid>
      <w:tr w:rsidR="00597233" w:rsidRPr="00376DF3" w14:paraId="66116F0F" w14:textId="77777777">
        <w:tc>
          <w:tcPr>
            <w:tcW w:w="1836" w:type="dxa"/>
            <w:tcMar>
              <w:top w:w="15" w:type="dxa"/>
              <w:left w:w="15" w:type="dxa"/>
              <w:bottom w:w="15" w:type="dxa"/>
              <w:right w:w="15" w:type="dxa"/>
            </w:tcMar>
            <w:vAlign w:val="center"/>
          </w:tcPr>
          <w:p w14:paraId="1638ED42"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Parameter Limits</w:t>
            </w:r>
          </w:p>
        </w:tc>
        <w:tc>
          <w:tcPr>
            <w:tcW w:w="2246" w:type="dxa"/>
            <w:tcMar>
              <w:top w:w="15" w:type="dxa"/>
              <w:left w:w="15" w:type="dxa"/>
              <w:bottom w:w="15" w:type="dxa"/>
              <w:right w:w="15" w:type="dxa"/>
            </w:tcMar>
            <w:vAlign w:val="center"/>
          </w:tcPr>
          <w:p w14:paraId="20F2CC7A"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Descriptive Equivalent</w:t>
            </w:r>
          </w:p>
        </w:tc>
        <w:tc>
          <w:tcPr>
            <w:tcW w:w="4314" w:type="dxa"/>
            <w:tcMar>
              <w:top w:w="15" w:type="dxa"/>
              <w:left w:w="15" w:type="dxa"/>
              <w:bottom w:w="15" w:type="dxa"/>
              <w:right w:w="15" w:type="dxa"/>
            </w:tcMar>
            <w:vAlign w:val="center"/>
          </w:tcPr>
          <w:p w14:paraId="1D9B3372"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Interpretation</w:t>
            </w:r>
          </w:p>
        </w:tc>
      </w:tr>
      <w:tr w:rsidR="00597233" w:rsidRPr="00376DF3" w14:paraId="7F793D57" w14:textId="77777777">
        <w:tc>
          <w:tcPr>
            <w:tcW w:w="1836" w:type="dxa"/>
            <w:tcMar>
              <w:top w:w="15" w:type="dxa"/>
              <w:left w:w="15" w:type="dxa"/>
              <w:bottom w:w="15" w:type="dxa"/>
              <w:right w:w="15" w:type="dxa"/>
            </w:tcMar>
            <w:vAlign w:val="center"/>
          </w:tcPr>
          <w:p w14:paraId="45DE79B3"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4.20-5.00</w:t>
            </w:r>
          </w:p>
        </w:tc>
        <w:tc>
          <w:tcPr>
            <w:tcW w:w="2246" w:type="dxa"/>
            <w:tcMar>
              <w:top w:w="15" w:type="dxa"/>
              <w:left w:w="15" w:type="dxa"/>
              <w:bottom w:w="15" w:type="dxa"/>
              <w:right w:w="15" w:type="dxa"/>
            </w:tcMar>
            <w:vAlign w:val="center"/>
          </w:tcPr>
          <w:p w14:paraId="02EFAD69"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Very High</w:t>
            </w:r>
          </w:p>
        </w:tc>
        <w:tc>
          <w:tcPr>
            <w:tcW w:w="4314" w:type="dxa"/>
            <w:tcMar>
              <w:top w:w="15" w:type="dxa"/>
              <w:left w:w="15" w:type="dxa"/>
              <w:bottom w:w="15" w:type="dxa"/>
              <w:right w:w="15" w:type="dxa"/>
            </w:tcMar>
            <w:vAlign w:val="center"/>
          </w:tcPr>
          <w:p w14:paraId="3FDC3F68"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The learning style preferences </w:t>
            </w:r>
            <w:r w:rsidRPr="00376DF3">
              <w:rPr>
                <w:rFonts w:ascii="Bookman Old Style" w:eastAsia="Bookman Old Style" w:hAnsi="Bookman Old Style" w:cs="Bookman Old Style"/>
                <w:color w:val="000000"/>
                <w:sz w:val="24"/>
                <w:szCs w:val="24"/>
              </w:rPr>
              <w:t>were</w:t>
            </w:r>
            <w:r w:rsidRPr="00376DF3">
              <w:rPr>
                <w:rFonts w:ascii="Bookman Old Style" w:eastAsia="Bookman Old Style" w:hAnsi="Bookman Old Style" w:cs="Bookman Old Style"/>
                <w:sz w:val="24"/>
                <w:szCs w:val="24"/>
              </w:rPr>
              <w:t xml:space="preserve"> highly preferred.</w:t>
            </w:r>
          </w:p>
        </w:tc>
      </w:tr>
      <w:tr w:rsidR="00597233" w:rsidRPr="00376DF3" w14:paraId="165A66DB" w14:textId="77777777">
        <w:tc>
          <w:tcPr>
            <w:tcW w:w="1836" w:type="dxa"/>
            <w:tcMar>
              <w:top w:w="15" w:type="dxa"/>
              <w:left w:w="15" w:type="dxa"/>
              <w:bottom w:w="15" w:type="dxa"/>
              <w:right w:w="15" w:type="dxa"/>
            </w:tcMar>
            <w:vAlign w:val="center"/>
          </w:tcPr>
          <w:p w14:paraId="69332B2A"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3.40-4.19</w:t>
            </w:r>
          </w:p>
        </w:tc>
        <w:tc>
          <w:tcPr>
            <w:tcW w:w="2246" w:type="dxa"/>
            <w:tcMar>
              <w:top w:w="15" w:type="dxa"/>
              <w:left w:w="15" w:type="dxa"/>
              <w:bottom w:w="15" w:type="dxa"/>
              <w:right w:w="15" w:type="dxa"/>
            </w:tcMar>
            <w:vAlign w:val="center"/>
          </w:tcPr>
          <w:p w14:paraId="6B0BCE23"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High</w:t>
            </w:r>
          </w:p>
        </w:tc>
        <w:tc>
          <w:tcPr>
            <w:tcW w:w="4314" w:type="dxa"/>
            <w:tcMar>
              <w:top w:w="15" w:type="dxa"/>
              <w:left w:w="15" w:type="dxa"/>
              <w:bottom w:w="15" w:type="dxa"/>
              <w:right w:w="15" w:type="dxa"/>
            </w:tcMar>
            <w:vAlign w:val="center"/>
          </w:tcPr>
          <w:p w14:paraId="3EEFF36D"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The learning style preferences </w:t>
            </w:r>
            <w:r w:rsidRPr="00376DF3">
              <w:rPr>
                <w:rFonts w:ascii="Bookman Old Style" w:eastAsia="Bookman Old Style" w:hAnsi="Bookman Old Style" w:cs="Bookman Old Style"/>
                <w:color w:val="000000"/>
                <w:sz w:val="24"/>
                <w:szCs w:val="24"/>
              </w:rPr>
              <w:t>were</w:t>
            </w:r>
            <w:r w:rsidRPr="00376DF3">
              <w:rPr>
                <w:rFonts w:ascii="Bookman Old Style" w:eastAsia="Bookman Old Style" w:hAnsi="Bookman Old Style" w:cs="Bookman Old Style"/>
                <w:sz w:val="24"/>
                <w:szCs w:val="24"/>
              </w:rPr>
              <w:t xml:space="preserve"> preferred.</w:t>
            </w:r>
          </w:p>
        </w:tc>
      </w:tr>
      <w:tr w:rsidR="00597233" w:rsidRPr="00376DF3" w14:paraId="69271362" w14:textId="77777777">
        <w:tc>
          <w:tcPr>
            <w:tcW w:w="1836" w:type="dxa"/>
            <w:tcMar>
              <w:top w:w="15" w:type="dxa"/>
              <w:left w:w="15" w:type="dxa"/>
              <w:bottom w:w="15" w:type="dxa"/>
              <w:right w:w="15" w:type="dxa"/>
            </w:tcMar>
            <w:vAlign w:val="center"/>
          </w:tcPr>
          <w:p w14:paraId="25289343"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2.60-3.39</w:t>
            </w:r>
          </w:p>
        </w:tc>
        <w:tc>
          <w:tcPr>
            <w:tcW w:w="2246" w:type="dxa"/>
            <w:tcMar>
              <w:top w:w="15" w:type="dxa"/>
              <w:left w:w="15" w:type="dxa"/>
              <w:bottom w:w="15" w:type="dxa"/>
              <w:right w:w="15" w:type="dxa"/>
            </w:tcMar>
            <w:vAlign w:val="center"/>
          </w:tcPr>
          <w:p w14:paraId="20A6318E"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Moderate</w:t>
            </w:r>
          </w:p>
        </w:tc>
        <w:tc>
          <w:tcPr>
            <w:tcW w:w="4314" w:type="dxa"/>
            <w:tcMar>
              <w:top w:w="15" w:type="dxa"/>
              <w:left w:w="15" w:type="dxa"/>
              <w:bottom w:w="15" w:type="dxa"/>
              <w:right w:w="15" w:type="dxa"/>
            </w:tcMar>
            <w:vAlign w:val="center"/>
          </w:tcPr>
          <w:p w14:paraId="22C7E19D"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The learning style preferences </w:t>
            </w:r>
            <w:r w:rsidRPr="00376DF3">
              <w:rPr>
                <w:rFonts w:ascii="Bookman Old Style" w:eastAsia="Bookman Old Style" w:hAnsi="Bookman Old Style" w:cs="Bookman Old Style"/>
                <w:color w:val="000000"/>
                <w:sz w:val="24"/>
                <w:szCs w:val="24"/>
              </w:rPr>
              <w:t>were</w:t>
            </w:r>
            <w:r w:rsidRPr="00376DF3">
              <w:rPr>
                <w:rFonts w:ascii="Bookman Old Style" w:eastAsia="Bookman Old Style" w:hAnsi="Bookman Old Style" w:cs="Bookman Old Style"/>
                <w:sz w:val="24"/>
                <w:szCs w:val="24"/>
              </w:rPr>
              <w:t xml:space="preserve"> moderately preferred.</w:t>
            </w:r>
          </w:p>
        </w:tc>
      </w:tr>
      <w:tr w:rsidR="00597233" w:rsidRPr="00376DF3" w14:paraId="42530AEA" w14:textId="77777777">
        <w:tc>
          <w:tcPr>
            <w:tcW w:w="1836" w:type="dxa"/>
            <w:tcMar>
              <w:top w:w="15" w:type="dxa"/>
              <w:left w:w="15" w:type="dxa"/>
              <w:bottom w:w="15" w:type="dxa"/>
              <w:right w:w="15" w:type="dxa"/>
            </w:tcMar>
            <w:vAlign w:val="center"/>
          </w:tcPr>
          <w:p w14:paraId="1B1F7E28"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1.80-2.59</w:t>
            </w:r>
          </w:p>
        </w:tc>
        <w:tc>
          <w:tcPr>
            <w:tcW w:w="2246" w:type="dxa"/>
            <w:tcMar>
              <w:top w:w="15" w:type="dxa"/>
              <w:left w:w="15" w:type="dxa"/>
              <w:bottom w:w="15" w:type="dxa"/>
              <w:right w:w="15" w:type="dxa"/>
            </w:tcMar>
            <w:vAlign w:val="center"/>
          </w:tcPr>
          <w:p w14:paraId="2237790F"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Low</w:t>
            </w:r>
          </w:p>
        </w:tc>
        <w:tc>
          <w:tcPr>
            <w:tcW w:w="4314" w:type="dxa"/>
            <w:tcMar>
              <w:top w:w="15" w:type="dxa"/>
              <w:left w:w="15" w:type="dxa"/>
              <w:bottom w:w="15" w:type="dxa"/>
              <w:right w:w="15" w:type="dxa"/>
            </w:tcMar>
            <w:vAlign w:val="center"/>
          </w:tcPr>
          <w:p w14:paraId="452BF496"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The learning style preferences </w:t>
            </w:r>
            <w:r w:rsidRPr="00376DF3">
              <w:rPr>
                <w:rFonts w:ascii="Bookman Old Style" w:eastAsia="Bookman Old Style" w:hAnsi="Bookman Old Style" w:cs="Bookman Old Style"/>
                <w:color w:val="000000"/>
                <w:sz w:val="24"/>
                <w:szCs w:val="24"/>
              </w:rPr>
              <w:t>were</w:t>
            </w:r>
            <w:r w:rsidRPr="00376DF3">
              <w:rPr>
                <w:rFonts w:ascii="Bookman Old Style" w:eastAsia="Bookman Old Style" w:hAnsi="Bookman Old Style" w:cs="Bookman Old Style"/>
                <w:sz w:val="24"/>
                <w:szCs w:val="24"/>
              </w:rPr>
              <w:t xml:space="preserve"> less preferred.</w:t>
            </w:r>
          </w:p>
        </w:tc>
      </w:tr>
      <w:tr w:rsidR="00597233" w:rsidRPr="00376DF3" w14:paraId="40EBE29B" w14:textId="77777777">
        <w:trPr>
          <w:trHeight w:val="1328"/>
        </w:trPr>
        <w:tc>
          <w:tcPr>
            <w:tcW w:w="1836" w:type="dxa"/>
            <w:tcMar>
              <w:top w:w="15" w:type="dxa"/>
              <w:left w:w="15" w:type="dxa"/>
              <w:bottom w:w="15" w:type="dxa"/>
              <w:right w:w="15" w:type="dxa"/>
            </w:tcMar>
            <w:vAlign w:val="center"/>
          </w:tcPr>
          <w:p w14:paraId="06D6867B"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1.00-1.79</w:t>
            </w:r>
          </w:p>
        </w:tc>
        <w:tc>
          <w:tcPr>
            <w:tcW w:w="2246" w:type="dxa"/>
            <w:tcMar>
              <w:top w:w="15" w:type="dxa"/>
              <w:left w:w="15" w:type="dxa"/>
              <w:bottom w:w="15" w:type="dxa"/>
              <w:right w:w="15" w:type="dxa"/>
            </w:tcMar>
            <w:vAlign w:val="center"/>
          </w:tcPr>
          <w:p w14:paraId="6EF1DD7E"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Very Low</w:t>
            </w:r>
          </w:p>
        </w:tc>
        <w:tc>
          <w:tcPr>
            <w:tcW w:w="4314" w:type="dxa"/>
            <w:tcMar>
              <w:top w:w="15" w:type="dxa"/>
              <w:left w:w="15" w:type="dxa"/>
              <w:bottom w:w="15" w:type="dxa"/>
              <w:right w:w="15" w:type="dxa"/>
            </w:tcMar>
            <w:vAlign w:val="center"/>
          </w:tcPr>
          <w:p w14:paraId="4FCB2F8C"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The learning style preferences </w:t>
            </w:r>
            <w:r w:rsidRPr="00376DF3">
              <w:rPr>
                <w:rFonts w:ascii="Bookman Old Style" w:eastAsia="Bookman Old Style" w:hAnsi="Bookman Old Style" w:cs="Bookman Old Style"/>
                <w:color w:val="000000"/>
                <w:sz w:val="24"/>
                <w:szCs w:val="24"/>
              </w:rPr>
              <w:t>were</w:t>
            </w:r>
            <w:r w:rsidRPr="00376DF3">
              <w:rPr>
                <w:rFonts w:ascii="Bookman Old Style" w:eastAsia="Bookman Old Style" w:hAnsi="Bookman Old Style" w:cs="Bookman Old Style"/>
                <w:sz w:val="24"/>
                <w:szCs w:val="24"/>
              </w:rPr>
              <w:t xml:space="preserve"> least preferred.</w:t>
            </w:r>
          </w:p>
        </w:tc>
      </w:tr>
    </w:tbl>
    <w:p w14:paraId="3461187F" w14:textId="77777777" w:rsidR="00597233" w:rsidRPr="00376DF3" w:rsidRDefault="00597233">
      <w:pPr>
        <w:spacing w:line="480" w:lineRule="auto"/>
        <w:jc w:val="both"/>
        <w:rPr>
          <w:rFonts w:ascii="Bookman Old Style" w:eastAsia="Bookman Old Style" w:hAnsi="Bookman Old Style" w:cs="Bookman Old Style"/>
          <w:b/>
          <w:sz w:val="24"/>
          <w:szCs w:val="24"/>
        </w:rPr>
      </w:pPr>
    </w:p>
    <w:p w14:paraId="0BF57EDB" w14:textId="77777777" w:rsidR="00597233" w:rsidRPr="00376DF3" w:rsidRDefault="00A86316">
      <w:pPr>
        <w:spacing w:line="480" w:lineRule="auto"/>
        <w:ind w:firstLine="72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 xml:space="preserve">The Student Satisfaction Survey (SSS). </w:t>
      </w:r>
      <w:r w:rsidRPr="00376DF3">
        <w:rPr>
          <w:rFonts w:ascii="Bookman Old Style" w:eastAsia="Bookman Old Style" w:hAnsi="Bookman Old Style" w:cs="Bookman Old Style"/>
          <w:sz w:val="24"/>
          <w:szCs w:val="24"/>
        </w:rPr>
        <w:t xml:space="preserve">Aimed to gauge how satisfied students </w:t>
      </w:r>
      <w:r w:rsidRPr="00376DF3">
        <w:rPr>
          <w:rFonts w:ascii="Bookman Old Style" w:eastAsia="Bookman Old Style" w:hAnsi="Bookman Old Style" w:cs="Bookman Old Style"/>
          <w:color w:val="000000"/>
          <w:sz w:val="24"/>
          <w:szCs w:val="24"/>
        </w:rPr>
        <w:t>were</w:t>
      </w:r>
      <w:r w:rsidRPr="00376DF3">
        <w:rPr>
          <w:rFonts w:ascii="Bookman Old Style" w:eastAsia="Bookman Old Style" w:hAnsi="Bookman Old Style" w:cs="Bookman Old Style"/>
          <w:sz w:val="24"/>
          <w:szCs w:val="24"/>
        </w:rPr>
        <w:t xml:space="preserve"> with the teaching and learning process. This </w:t>
      </w:r>
      <w:r w:rsidRPr="00376DF3">
        <w:rPr>
          <w:rFonts w:ascii="Bookman Old Style" w:eastAsia="Bookman Old Style" w:hAnsi="Bookman Old Style" w:cs="Bookman Old Style"/>
          <w:sz w:val="24"/>
          <w:szCs w:val="24"/>
        </w:rPr>
        <w:lastRenderedPageBreak/>
        <w:t xml:space="preserve">survey was based on recent research </w:t>
      </w:r>
      <w:r w:rsidRPr="00376DF3">
        <w:rPr>
          <w:rFonts w:ascii="Bookman Old Style" w:eastAsia="Bookman Old Style" w:hAnsi="Bookman Old Style" w:cs="Bookman Old Style"/>
          <w:color w:val="000000"/>
          <w:sz w:val="24"/>
          <w:szCs w:val="24"/>
        </w:rPr>
        <w:t>Kanwar &amp; Sanjeeva, (2022)</w:t>
      </w:r>
      <w:r w:rsidRPr="00376DF3">
        <w:rPr>
          <w:rFonts w:ascii="Bookman Old Style" w:eastAsia="Bookman Old Style" w:hAnsi="Bookman Old Style" w:cs="Bookman Old Style"/>
          <w:sz w:val="24"/>
          <w:szCs w:val="24"/>
        </w:rPr>
        <w:t xml:space="preserve"> and includes 15 questions that focus on three </w:t>
      </w:r>
      <w:proofErr w:type="gramStart"/>
      <w:r w:rsidRPr="00376DF3">
        <w:rPr>
          <w:rFonts w:ascii="Bookman Old Style" w:eastAsia="Bookman Old Style" w:hAnsi="Bookman Old Style" w:cs="Bookman Old Style"/>
          <w:sz w:val="24"/>
          <w:szCs w:val="24"/>
        </w:rPr>
        <w:t>key</w:t>
      </w:r>
      <w:proofErr w:type="gramEnd"/>
      <w:r w:rsidRPr="00376DF3">
        <w:rPr>
          <w:rFonts w:ascii="Bookman Old Style" w:eastAsia="Bookman Old Style" w:hAnsi="Bookman Old Style" w:cs="Bookman Old Style"/>
          <w:sz w:val="24"/>
          <w:szCs w:val="24"/>
        </w:rPr>
        <w:t xml:space="preserve"> </w:t>
      </w:r>
      <w:r w:rsidRPr="00376DF3">
        <w:rPr>
          <w:rFonts w:ascii="Bookman Old Style" w:eastAsia="Bookman Old Style" w:hAnsi="Bookman Old Style" w:cs="Bookman Old Style"/>
          <w:color w:val="000000"/>
          <w:sz w:val="24"/>
          <w:szCs w:val="24"/>
        </w:rPr>
        <w:t>were</w:t>
      </w:r>
      <w:r w:rsidRPr="00376DF3">
        <w:rPr>
          <w:rFonts w:ascii="Bookman Old Style" w:eastAsia="Bookman Old Style" w:hAnsi="Bookman Old Style" w:cs="Bookman Old Style"/>
          <w:sz w:val="24"/>
          <w:szCs w:val="24"/>
        </w:rPr>
        <w:t xml:space="preserve"> as of student satisfaction. The first area looks at academic satisfaction, which encompasses students’ views on course content and delivery. The second area evaluates satisfaction with support services, such as academic advising and technical assistance. The third area examined the overall learning experience, including how teaching methods </w:t>
      </w:r>
      <w:r w:rsidRPr="00376DF3">
        <w:rPr>
          <w:rFonts w:ascii="Bookman Old Style" w:eastAsia="Bookman Old Style" w:hAnsi="Bookman Old Style" w:cs="Bookman Old Style"/>
          <w:color w:val="000000"/>
          <w:sz w:val="24"/>
          <w:szCs w:val="24"/>
        </w:rPr>
        <w:t>were</w:t>
      </w:r>
      <w:r w:rsidRPr="00376DF3">
        <w:rPr>
          <w:rFonts w:ascii="Bookman Old Style" w:eastAsia="Bookman Old Style" w:hAnsi="Bookman Old Style" w:cs="Bookman Old Style"/>
          <w:sz w:val="24"/>
          <w:szCs w:val="24"/>
        </w:rPr>
        <w:t xml:space="preserve"> integrated and the level of student engagement. Students responded to the questionnaire using a 5-point Likert scale, rating their agreement with the following options: 5 for Strongly Agree, 4 for Agree, 3 for Neutral, 2 for Disagree, and 1 for Strongly Disagree.</w:t>
      </w:r>
    </w:p>
    <w:p w14:paraId="64104C4E" w14:textId="77777777" w:rsidR="00597233" w:rsidRPr="00376DF3" w:rsidRDefault="00A86316">
      <w:pPr>
        <w:spacing w:line="480" w:lineRule="auto"/>
        <w:ind w:firstLine="72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List 3: Interpretation of Mean Scores on Student Satisfaction</w:t>
      </w:r>
    </w:p>
    <w:tbl>
      <w:tblPr>
        <w:tblStyle w:val="Style38"/>
        <w:tblW w:w="8396" w:type="dxa"/>
        <w:tblInd w:w="0" w:type="dxa"/>
        <w:tblLayout w:type="fixed"/>
        <w:tblLook w:val="04A0" w:firstRow="1" w:lastRow="0" w:firstColumn="1" w:lastColumn="0" w:noHBand="0" w:noVBand="1"/>
      </w:tblPr>
      <w:tblGrid>
        <w:gridCol w:w="1933"/>
        <w:gridCol w:w="2403"/>
        <w:gridCol w:w="4060"/>
      </w:tblGrid>
      <w:tr w:rsidR="00597233" w:rsidRPr="00376DF3" w14:paraId="0E207D52" w14:textId="77777777">
        <w:tc>
          <w:tcPr>
            <w:tcW w:w="1933" w:type="dxa"/>
            <w:tcMar>
              <w:top w:w="15" w:type="dxa"/>
              <w:left w:w="15" w:type="dxa"/>
              <w:bottom w:w="15" w:type="dxa"/>
              <w:right w:w="15" w:type="dxa"/>
            </w:tcMar>
            <w:vAlign w:val="center"/>
          </w:tcPr>
          <w:p w14:paraId="604C47BE"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Parameter Limits</w:t>
            </w:r>
          </w:p>
        </w:tc>
        <w:tc>
          <w:tcPr>
            <w:tcW w:w="2403" w:type="dxa"/>
            <w:tcMar>
              <w:top w:w="15" w:type="dxa"/>
              <w:left w:w="15" w:type="dxa"/>
              <w:bottom w:w="15" w:type="dxa"/>
              <w:right w:w="15" w:type="dxa"/>
            </w:tcMar>
            <w:vAlign w:val="center"/>
          </w:tcPr>
          <w:p w14:paraId="69692414"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Descriptive Equivalent</w:t>
            </w:r>
          </w:p>
        </w:tc>
        <w:tc>
          <w:tcPr>
            <w:tcW w:w="4060" w:type="dxa"/>
            <w:tcMar>
              <w:top w:w="15" w:type="dxa"/>
              <w:left w:w="15" w:type="dxa"/>
              <w:bottom w:w="15" w:type="dxa"/>
              <w:right w:w="15" w:type="dxa"/>
            </w:tcMar>
            <w:vAlign w:val="center"/>
          </w:tcPr>
          <w:p w14:paraId="019A0E3A"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Interpretation</w:t>
            </w:r>
          </w:p>
        </w:tc>
      </w:tr>
      <w:tr w:rsidR="00597233" w:rsidRPr="00376DF3" w14:paraId="061E4DDF" w14:textId="77777777">
        <w:tc>
          <w:tcPr>
            <w:tcW w:w="1933" w:type="dxa"/>
            <w:tcMar>
              <w:top w:w="15" w:type="dxa"/>
              <w:left w:w="15" w:type="dxa"/>
              <w:bottom w:w="15" w:type="dxa"/>
              <w:right w:w="15" w:type="dxa"/>
            </w:tcMar>
            <w:vAlign w:val="center"/>
          </w:tcPr>
          <w:p w14:paraId="0F7479C0"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4.20-5.00</w:t>
            </w:r>
          </w:p>
        </w:tc>
        <w:tc>
          <w:tcPr>
            <w:tcW w:w="2403" w:type="dxa"/>
            <w:tcMar>
              <w:top w:w="15" w:type="dxa"/>
              <w:left w:w="15" w:type="dxa"/>
              <w:bottom w:w="15" w:type="dxa"/>
              <w:right w:w="15" w:type="dxa"/>
            </w:tcMar>
            <w:vAlign w:val="center"/>
          </w:tcPr>
          <w:p w14:paraId="026F7A41"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Very High</w:t>
            </w:r>
          </w:p>
        </w:tc>
        <w:tc>
          <w:tcPr>
            <w:tcW w:w="4060" w:type="dxa"/>
            <w:tcMar>
              <w:top w:w="15" w:type="dxa"/>
              <w:left w:w="15" w:type="dxa"/>
              <w:bottom w:w="15" w:type="dxa"/>
              <w:right w:w="15" w:type="dxa"/>
            </w:tcMar>
            <w:vAlign w:val="center"/>
          </w:tcPr>
          <w:p w14:paraId="09B1D3FD"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Student satisfaction was highly observed.</w:t>
            </w:r>
          </w:p>
        </w:tc>
      </w:tr>
      <w:tr w:rsidR="00597233" w:rsidRPr="00376DF3" w14:paraId="3D01F51F" w14:textId="77777777">
        <w:tc>
          <w:tcPr>
            <w:tcW w:w="1933" w:type="dxa"/>
            <w:tcMar>
              <w:top w:w="15" w:type="dxa"/>
              <w:left w:w="15" w:type="dxa"/>
              <w:bottom w:w="15" w:type="dxa"/>
              <w:right w:w="15" w:type="dxa"/>
            </w:tcMar>
            <w:vAlign w:val="center"/>
          </w:tcPr>
          <w:p w14:paraId="539E1245"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3.40-4.19</w:t>
            </w:r>
          </w:p>
        </w:tc>
        <w:tc>
          <w:tcPr>
            <w:tcW w:w="2403" w:type="dxa"/>
            <w:tcMar>
              <w:top w:w="15" w:type="dxa"/>
              <w:left w:w="15" w:type="dxa"/>
              <w:bottom w:w="15" w:type="dxa"/>
              <w:right w:w="15" w:type="dxa"/>
            </w:tcMar>
            <w:vAlign w:val="center"/>
          </w:tcPr>
          <w:p w14:paraId="722FC515"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High</w:t>
            </w:r>
          </w:p>
        </w:tc>
        <w:tc>
          <w:tcPr>
            <w:tcW w:w="4060" w:type="dxa"/>
            <w:tcMar>
              <w:top w:w="15" w:type="dxa"/>
              <w:left w:w="15" w:type="dxa"/>
              <w:bottom w:w="15" w:type="dxa"/>
              <w:right w:w="15" w:type="dxa"/>
            </w:tcMar>
            <w:vAlign w:val="center"/>
          </w:tcPr>
          <w:p w14:paraId="2DA8BA5B"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Student satisfaction was observed.</w:t>
            </w:r>
          </w:p>
        </w:tc>
      </w:tr>
      <w:tr w:rsidR="00597233" w:rsidRPr="00376DF3" w14:paraId="3A9F9B8A" w14:textId="77777777">
        <w:tc>
          <w:tcPr>
            <w:tcW w:w="1933" w:type="dxa"/>
            <w:tcMar>
              <w:top w:w="15" w:type="dxa"/>
              <w:left w:w="15" w:type="dxa"/>
              <w:bottom w:w="15" w:type="dxa"/>
              <w:right w:w="15" w:type="dxa"/>
            </w:tcMar>
            <w:vAlign w:val="center"/>
          </w:tcPr>
          <w:p w14:paraId="0F258BB8"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2.60-3.39</w:t>
            </w:r>
          </w:p>
        </w:tc>
        <w:tc>
          <w:tcPr>
            <w:tcW w:w="2403" w:type="dxa"/>
            <w:tcMar>
              <w:top w:w="15" w:type="dxa"/>
              <w:left w:w="15" w:type="dxa"/>
              <w:bottom w:w="15" w:type="dxa"/>
              <w:right w:w="15" w:type="dxa"/>
            </w:tcMar>
            <w:vAlign w:val="center"/>
          </w:tcPr>
          <w:p w14:paraId="2E6DC313"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Moderate</w:t>
            </w:r>
          </w:p>
        </w:tc>
        <w:tc>
          <w:tcPr>
            <w:tcW w:w="4060" w:type="dxa"/>
            <w:tcMar>
              <w:top w:w="15" w:type="dxa"/>
              <w:left w:w="15" w:type="dxa"/>
              <w:bottom w:w="15" w:type="dxa"/>
              <w:right w:w="15" w:type="dxa"/>
            </w:tcMar>
            <w:vAlign w:val="center"/>
          </w:tcPr>
          <w:p w14:paraId="43E17057"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Student satisfaction was moderately observed.</w:t>
            </w:r>
          </w:p>
        </w:tc>
      </w:tr>
      <w:tr w:rsidR="00597233" w:rsidRPr="00376DF3" w14:paraId="5409689E" w14:textId="77777777">
        <w:tc>
          <w:tcPr>
            <w:tcW w:w="1933" w:type="dxa"/>
            <w:tcMar>
              <w:top w:w="15" w:type="dxa"/>
              <w:left w:w="15" w:type="dxa"/>
              <w:bottom w:w="15" w:type="dxa"/>
              <w:right w:w="15" w:type="dxa"/>
            </w:tcMar>
            <w:vAlign w:val="center"/>
          </w:tcPr>
          <w:p w14:paraId="181EC01F"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1.80-2.59</w:t>
            </w:r>
          </w:p>
        </w:tc>
        <w:tc>
          <w:tcPr>
            <w:tcW w:w="2403" w:type="dxa"/>
            <w:tcMar>
              <w:top w:w="15" w:type="dxa"/>
              <w:left w:w="15" w:type="dxa"/>
              <w:bottom w:w="15" w:type="dxa"/>
              <w:right w:w="15" w:type="dxa"/>
            </w:tcMar>
            <w:vAlign w:val="center"/>
          </w:tcPr>
          <w:p w14:paraId="6EBD2792"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Low</w:t>
            </w:r>
          </w:p>
        </w:tc>
        <w:tc>
          <w:tcPr>
            <w:tcW w:w="4060" w:type="dxa"/>
            <w:tcMar>
              <w:top w:w="15" w:type="dxa"/>
              <w:left w:w="15" w:type="dxa"/>
              <w:bottom w:w="15" w:type="dxa"/>
              <w:right w:w="15" w:type="dxa"/>
            </w:tcMar>
            <w:vAlign w:val="center"/>
          </w:tcPr>
          <w:p w14:paraId="69A402B9"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Student satisfaction was less observed.</w:t>
            </w:r>
          </w:p>
        </w:tc>
      </w:tr>
      <w:tr w:rsidR="00597233" w:rsidRPr="00376DF3" w14:paraId="48A1A149" w14:textId="77777777">
        <w:tc>
          <w:tcPr>
            <w:tcW w:w="1933" w:type="dxa"/>
            <w:tcMar>
              <w:top w:w="15" w:type="dxa"/>
              <w:left w:w="15" w:type="dxa"/>
              <w:bottom w:w="15" w:type="dxa"/>
              <w:right w:w="15" w:type="dxa"/>
            </w:tcMar>
            <w:vAlign w:val="center"/>
          </w:tcPr>
          <w:p w14:paraId="07FF6771"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lastRenderedPageBreak/>
              <w:t>1.00-1.79</w:t>
            </w:r>
          </w:p>
        </w:tc>
        <w:tc>
          <w:tcPr>
            <w:tcW w:w="2403" w:type="dxa"/>
            <w:tcMar>
              <w:top w:w="15" w:type="dxa"/>
              <w:left w:w="15" w:type="dxa"/>
              <w:bottom w:w="15" w:type="dxa"/>
              <w:right w:w="15" w:type="dxa"/>
            </w:tcMar>
            <w:vAlign w:val="center"/>
          </w:tcPr>
          <w:p w14:paraId="6C301F0F"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Very Low</w:t>
            </w:r>
          </w:p>
        </w:tc>
        <w:tc>
          <w:tcPr>
            <w:tcW w:w="4060" w:type="dxa"/>
            <w:tcMar>
              <w:top w:w="15" w:type="dxa"/>
              <w:left w:w="15" w:type="dxa"/>
              <w:bottom w:w="15" w:type="dxa"/>
              <w:right w:w="15" w:type="dxa"/>
            </w:tcMar>
            <w:vAlign w:val="center"/>
          </w:tcPr>
          <w:p w14:paraId="0D246775"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Student satisfaction was least observed.</w:t>
            </w:r>
          </w:p>
        </w:tc>
      </w:tr>
    </w:tbl>
    <w:p w14:paraId="7BB546AE" w14:textId="77777777" w:rsidR="00597233" w:rsidRPr="00376DF3" w:rsidRDefault="00597233">
      <w:pPr>
        <w:spacing w:line="480" w:lineRule="auto"/>
        <w:jc w:val="both"/>
        <w:rPr>
          <w:rFonts w:ascii="Bookman Old Style" w:eastAsia="Bookman Old Style" w:hAnsi="Bookman Old Style" w:cs="Bookman Old Style"/>
          <w:b/>
          <w:sz w:val="24"/>
          <w:szCs w:val="24"/>
        </w:rPr>
      </w:pPr>
    </w:p>
    <w:p w14:paraId="74658741" w14:textId="77777777" w:rsidR="00597233" w:rsidRPr="00376DF3" w:rsidRDefault="00A86316">
      <w:pPr>
        <w:spacing w:line="480" w:lineRule="auto"/>
        <w:jc w:val="both"/>
        <w:rPr>
          <w:rFonts w:ascii="Bookman Old Style" w:eastAsia="Bookman Old Style" w:hAnsi="Bookman Old Style" w:cs="Bookman Old Style"/>
          <w:b/>
          <w:sz w:val="24"/>
          <w:szCs w:val="24"/>
        </w:rPr>
      </w:pPr>
      <w:r w:rsidRPr="00376DF3">
        <w:rPr>
          <w:rFonts w:ascii="Bookman Old Style" w:eastAsia="Bookman Old Style" w:hAnsi="Bookman Old Style" w:cs="Bookman Old Style"/>
          <w:b/>
          <w:sz w:val="24"/>
          <w:szCs w:val="24"/>
        </w:rPr>
        <w:t xml:space="preserve">DATA GATHERING AND PROCEDURE </w:t>
      </w:r>
    </w:p>
    <w:p w14:paraId="7602C72A"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Data collection was an essential process of gathering information in a systematic manner to answer the research questions and objectives effectively. It ensures that the findings </w:t>
      </w:r>
      <w:r w:rsidRPr="00376DF3">
        <w:rPr>
          <w:rFonts w:ascii="Bookman Old Style" w:eastAsia="Bookman Old Style" w:hAnsi="Bookman Old Style" w:cs="Bookman Old Style"/>
          <w:color w:val="000000"/>
          <w:sz w:val="24"/>
          <w:szCs w:val="24"/>
        </w:rPr>
        <w:t>were</w:t>
      </w:r>
      <w:r w:rsidRPr="00376DF3">
        <w:rPr>
          <w:rFonts w:ascii="Bookman Old Style" w:eastAsia="Bookman Old Style" w:hAnsi="Bookman Old Style" w:cs="Bookman Old Style"/>
          <w:sz w:val="24"/>
          <w:szCs w:val="24"/>
        </w:rPr>
        <w:t xml:space="preserve"> reliable and valid </w:t>
      </w:r>
      <w:r w:rsidRPr="00376DF3">
        <w:rPr>
          <w:rFonts w:ascii="Bookman Old Style" w:eastAsia="Bookman Old Style" w:hAnsi="Bookman Old Style" w:cs="Bookman Old Style"/>
          <w:color w:val="000000"/>
          <w:sz w:val="24"/>
          <w:szCs w:val="24"/>
        </w:rPr>
        <w:t>Adeoye, (2024)</w:t>
      </w:r>
      <w:r w:rsidRPr="00376DF3">
        <w:rPr>
          <w:rFonts w:ascii="Bookman Old Style" w:eastAsia="Bookman Old Style" w:hAnsi="Bookman Old Style" w:cs="Bookman Old Style"/>
          <w:sz w:val="24"/>
          <w:szCs w:val="24"/>
        </w:rPr>
        <w:t xml:space="preserve">. Furthermore, it allows researchers to gather firsthand insights and data necessary for analyzing the variables and relationships under study </w:t>
      </w:r>
      <w:proofErr w:type="spellStart"/>
      <w:r w:rsidRPr="00376DF3">
        <w:rPr>
          <w:rFonts w:ascii="Bookman Old Style" w:eastAsia="Bookman Old Style" w:hAnsi="Bookman Old Style" w:cs="Bookman Old Style"/>
          <w:color w:val="000000"/>
          <w:sz w:val="24"/>
          <w:szCs w:val="24"/>
        </w:rPr>
        <w:t>Subbarayudu</w:t>
      </w:r>
      <w:proofErr w:type="spellEnd"/>
      <w:r w:rsidRPr="00376DF3">
        <w:rPr>
          <w:rFonts w:ascii="Bookman Old Style" w:eastAsia="Bookman Old Style" w:hAnsi="Bookman Old Style" w:cs="Bookman Old Style"/>
          <w:color w:val="000000"/>
          <w:sz w:val="24"/>
          <w:szCs w:val="24"/>
        </w:rPr>
        <w:t xml:space="preserve"> &amp; Singh, (2024)</w:t>
      </w:r>
      <w:r w:rsidRPr="00376DF3">
        <w:rPr>
          <w:rFonts w:ascii="Bookman Old Style" w:eastAsia="Bookman Old Style" w:hAnsi="Bookman Old Style" w:cs="Bookman Old Style"/>
          <w:sz w:val="24"/>
          <w:szCs w:val="24"/>
        </w:rPr>
        <w:t>.</w:t>
      </w:r>
    </w:p>
    <w:p w14:paraId="639F8E84" w14:textId="77777777" w:rsidR="00597233" w:rsidRPr="00376DF3" w:rsidRDefault="00A86316">
      <w:pPr>
        <w:spacing w:line="480" w:lineRule="auto"/>
        <w:jc w:val="both"/>
        <w:rPr>
          <w:rFonts w:ascii="Bookman Old Style" w:eastAsia="Bookman Old Style" w:hAnsi="Bookman Old Style" w:cs="Bookman Old Style"/>
          <w:b/>
          <w:sz w:val="24"/>
          <w:szCs w:val="24"/>
        </w:rPr>
      </w:pPr>
      <w:r w:rsidRPr="00376DF3">
        <w:rPr>
          <w:rFonts w:ascii="Bookman Old Style" w:eastAsia="Bookman Old Style" w:hAnsi="Bookman Old Style" w:cs="Bookman Old Style"/>
          <w:sz w:val="24"/>
          <w:szCs w:val="24"/>
        </w:rPr>
        <w:t xml:space="preserve">     Additionally, </w:t>
      </w:r>
      <w:r w:rsidRPr="00376DF3">
        <w:rPr>
          <w:rFonts w:ascii="Bookman Old Style" w:eastAsia="Bookman Old Style" w:hAnsi="Bookman Old Style" w:cs="Bookman Old Style"/>
          <w:color w:val="000000"/>
          <w:sz w:val="24"/>
          <w:szCs w:val="24"/>
        </w:rPr>
        <w:t>Shaheen et al</w:t>
      </w:r>
      <w:r w:rsidRPr="00376DF3">
        <w:rPr>
          <w:rFonts w:ascii="Bookman Old Style" w:eastAsia="Bookman Old Style" w:hAnsi="Bookman Old Style" w:cs="Bookman Old Style"/>
          <w:sz w:val="24"/>
          <w:szCs w:val="24"/>
        </w:rPr>
        <w:t xml:space="preserve"> (2023) argue that systematic data collection improves the validity of research as it offers a systematic approach to understanding complex variables. This is an important step in drawing correct conclusions and making decisions based on the findings from the research.</w:t>
      </w:r>
      <w:r w:rsidRPr="00376DF3">
        <w:rPr>
          <w:rFonts w:ascii="Bookman Old Style" w:eastAsia="Bookman Old Style" w:hAnsi="Bookman Old Style" w:cs="Bookman Old Style"/>
          <w:b/>
          <w:sz w:val="24"/>
          <w:szCs w:val="24"/>
        </w:rPr>
        <w:t xml:space="preserve"> </w:t>
      </w:r>
    </w:p>
    <w:p w14:paraId="471BD4FC" w14:textId="4D750D37" w:rsidR="00597233" w:rsidRPr="00376DF3" w:rsidRDefault="00A86316" w:rsidP="00F36F05">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 xml:space="preserve">  </w:t>
      </w:r>
      <w:r w:rsidRPr="00376DF3">
        <w:rPr>
          <w:rFonts w:ascii="Bookman Old Style" w:eastAsia="Bookman Old Style" w:hAnsi="Bookman Old Style" w:cs="Bookman Old Style"/>
          <w:b/>
          <w:sz w:val="24"/>
          <w:szCs w:val="24"/>
        </w:rPr>
        <w:tab/>
        <w:t>Validation of Survey Questionnaires.</w:t>
      </w:r>
      <w:r w:rsidRPr="00376DF3">
        <w:rPr>
          <w:rFonts w:ascii="Bookman Old Style" w:eastAsia="Bookman Old Style" w:hAnsi="Bookman Old Style" w:cs="Bookman Old Style"/>
          <w:sz w:val="24"/>
          <w:szCs w:val="24"/>
        </w:rPr>
        <w:t xml:space="preserve"> Upon receiving the panel’s approval, the researchers used an adapted questionnaire for data collection. The instrument was first presented to the adviser for initial validation and then subjected to further evaluation by a panel of experts. After the validation process, the study was carried out at Santo Tomas College of Agriculture Sciences and Technology, Davao del Norte.</w:t>
      </w:r>
    </w:p>
    <w:p w14:paraId="11C6904E"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 xml:space="preserve"> </w:t>
      </w:r>
      <w:r w:rsidRPr="00376DF3">
        <w:rPr>
          <w:rFonts w:ascii="Bookman Old Style" w:eastAsia="Bookman Old Style" w:hAnsi="Bookman Old Style" w:cs="Bookman Old Style"/>
          <w:b/>
          <w:sz w:val="24"/>
          <w:szCs w:val="24"/>
        </w:rPr>
        <w:tab/>
        <w:t>Distribution and Retrieval of Questionnaires.</w:t>
      </w:r>
      <w:r w:rsidRPr="00376DF3">
        <w:rPr>
          <w:rFonts w:ascii="Bookman Old Style" w:eastAsia="Bookman Old Style" w:hAnsi="Bookman Old Style" w:cs="Bookman Old Style"/>
          <w:sz w:val="24"/>
          <w:szCs w:val="24"/>
        </w:rPr>
        <w:t xml:space="preserve"> Once approved, the researcher personally distributed the survey questionnaires to the </w:t>
      </w:r>
      <w:r w:rsidRPr="00376DF3">
        <w:rPr>
          <w:rFonts w:ascii="Bookman Old Style" w:eastAsia="Bookman Old Style" w:hAnsi="Bookman Old Style" w:cs="Bookman Old Style"/>
          <w:sz w:val="24"/>
          <w:szCs w:val="24"/>
        </w:rPr>
        <w:lastRenderedPageBreak/>
        <w:t>respondents. To ensure the reliability and validity of the study, efforts were made to retrieve all distributed questionnaires completely and promptly.</w:t>
      </w:r>
    </w:p>
    <w:p w14:paraId="099AC220"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 xml:space="preserve"> </w:t>
      </w:r>
      <w:r w:rsidRPr="00376DF3">
        <w:rPr>
          <w:rFonts w:ascii="Bookman Old Style" w:eastAsia="Bookman Old Style" w:hAnsi="Bookman Old Style" w:cs="Bookman Old Style"/>
          <w:b/>
          <w:sz w:val="24"/>
          <w:szCs w:val="24"/>
        </w:rPr>
        <w:tab/>
        <w:t>Data Collection and Tabulation</w:t>
      </w:r>
      <w:r w:rsidRPr="00376DF3">
        <w:rPr>
          <w:rFonts w:ascii="Bookman Old Style" w:eastAsia="Bookman Old Style" w:hAnsi="Bookman Old Style" w:cs="Bookman Old Style"/>
          <w:sz w:val="24"/>
          <w:szCs w:val="24"/>
        </w:rPr>
        <w:t>. The retrieved questionnaires were thoroughly inspected, organized, and prepared for data tabulation. Assistance from a designated statistician was sought to analyze the gathered data accurately.</w:t>
      </w:r>
    </w:p>
    <w:p w14:paraId="11160B89" w14:textId="77777777" w:rsidR="00597233" w:rsidRPr="00376DF3" w:rsidRDefault="00A86316">
      <w:pPr>
        <w:spacing w:line="480" w:lineRule="auto"/>
        <w:jc w:val="both"/>
        <w:rPr>
          <w:rFonts w:ascii="Bookman Old Style" w:eastAsia="Bookman Old Style" w:hAnsi="Bookman Old Style" w:cs="Bookman Old Style"/>
          <w:b/>
          <w:sz w:val="24"/>
          <w:szCs w:val="24"/>
        </w:rPr>
      </w:pPr>
      <w:r w:rsidRPr="00376DF3">
        <w:rPr>
          <w:rFonts w:ascii="Bookman Old Style" w:eastAsia="Bookman Old Style" w:hAnsi="Bookman Old Style" w:cs="Bookman Old Style"/>
          <w:b/>
          <w:sz w:val="24"/>
          <w:szCs w:val="24"/>
        </w:rPr>
        <w:t xml:space="preserve">STATISTICAL TREATMENT OF DATA </w:t>
      </w:r>
    </w:p>
    <w:p w14:paraId="15C54C4E" w14:textId="77777777" w:rsidR="00597233" w:rsidRPr="00376DF3" w:rsidRDefault="00A86316">
      <w:pPr>
        <w:spacing w:line="480" w:lineRule="auto"/>
        <w:ind w:firstLine="72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The following statistical tools were utilized to analyze the data and test the hypotheses at a 0.05 level of significance:</w:t>
      </w:r>
    </w:p>
    <w:p w14:paraId="4D0D1564" w14:textId="77777777" w:rsidR="00597233" w:rsidRPr="00376DF3" w:rsidRDefault="00A86316">
      <w:pPr>
        <w:spacing w:line="480" w:lineRule="auto"/>
        <w:ind w:firstLine="72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 xml:space="preserve">Mean. </w:t>
      </w:r>
      <w:r w:rsidRPr="00376DF3">
        <w:rPr>
          <w:rFonts w:ascii="Bookman Old Style" w:eastAsia="Bookman Old Style" w:hAnsi="Bookman Old Style" w:cs="Bookman Old Style"/>
          <w:sz w:val="24"/>
          <w:szCs w:val="24"/>
        </w:rPr>
        <w:t>The mean was calculated to represent the typical student response and reveal overall trends in the data, such as learning styles, teaching effectiveness, and student satisfaction, reflecting the common experience of most students (</w:t>
      </w:r>
      <w:r w:rsidRPr="00376DF3">
        <w:rPr>
          <w:rFonts w:ascii="Bookman Old Style" w:eastAsia="Bookman Old Style" w:hAnsi="Bookman Old Style" w:cs="Bookman Old Style"/>
          <w:color w:val="000000"/>
          <w:sz w:val="24"/>
          <w:szCs w:val="24"/>
        </w:rPr>
        <w:t>Abdullah</w:t>
      </w:r>
      <w:r w:rsidRPr="00376DF3">
        <w:rPr>
          <w:rFonts w:ascii="Bookman Old Style" w:eastAsia="Bookman Old Style" w:hAnsi="Bookman Old Style" w:cs="Bookman Old Style"/>
          <w:sz w:val="24"/>
          <w:szCs w:val="24"/>
        </w:rPr>
        <w:t xml:space="preserve"> et al, 2024). This was used to determine the average level of learning style preferences, conception for teaching and learning, and student satisfaction.</w:t>
      </w:r>
    </w:p>
    <w:p w14:paraId="09FA7AFE"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 xml:space="preserve">     Pearson r. </w:t>
      </w:r>
      <w:r w:rsidRPr="00376DF3">
        <w:rPr>
          <w:rFonts w:ascii="Bookman Old Style" w:eastAsia="Bookman Old Style" w:hAnsi="Bookman Old Style" w:cs="Bookman Old Style"/>
          <w:sz w:val="24"/>
          <w:szCs w:val="24"/>
        </w:rPr>
        <w:t xml:space="preserve">This statistical approach allows us to determine how closely related the different factors </w:t>
      </w:r>
      <w:r w:rsidRPr="00376DF3">
        <w:rPr>
          <w:rFonts w:ascii="Bookman Old Style" w:eastAsia="Bookman Old Style" w:hAnsi="Bookman Old Style" w:cs="Bookman Old Style"/>
          <w:color w:val="000000"/>
          <w:sz w:val="24"/>
          <w:szCs w:val="24"/>
        </w:rPr>
        <w:t>were</w:t>
      </w:r>
      <w:r w:rsidRPr="00376DF3">
        <w:rPr>
          <w:rFonts w:ascii="Bookman Old Style" w:eastAsia="Bookman Old Style" w:hAnsi="Bookman Old Style" w:cs="Bookman Old Style"/>
          <w:sz w:val="24"/>
          <w:szCs w:val="24"/>
        </w:rPr>
        <w:t xml:space="preserve">, which </w:t>
      </w:r>
      <w:r w:rsidRPr="00376DF3">
        <w:rPr>
          <w:rFonts w:ascii="Bookman Old Style" w:eastAsia="Bookman Old Style" w:hAnsi="Bookman Old Style" w:cs="Bookman Old Style"/>
          <w:color w:val="0D0D0D"/>
          <w:sz w:val="24"/>
          <w:szCs w:val="24"/>
        </w:rPr>
        <w:t>would</w:t>
      </w:r>
      <w:r w:rsidRPr="00376DF3">
        <w:rPr>
          <w:rFonts w:ascii="Bookman Old Style" w:eastAsia="Bookman Old Style" w:hAnsi="Bookman Old Style" w:cs="Bookman Old Style"/>
          <w:sz w:val="24"/>
          <w:szCs w:val="24"/>
        </w:rPr>
        <w:t xml:space="preserve"> help clarify the connection between variables Hinton, (2024).</w:t>
      </w:r>
      <w:r w:rsidRPr="00376DF3">
        <w:rPr>
          <w:rFonts w:ascii="Bookman Old Style" w:eastAsia="Bookman Old Style" w:hAnsi="Bookman Old Style" w:cs="Bookman Old Style"/>
          <w:b/>
          <w:sz w:val="24"/>
          <w:szCs w:val="24"/>
        </w:rPr>
        <w:t xml:space="preserve"> </w:t>
      </w:r>
      <w:r w:rsidRPr="00376DF3">
        <w:rPr>
          <w:rFonts w:ascii="Bookman Old Style" w:eastAsia="Bookman Old Style" w:hAnsi="Bookman Old Style" w:cs="Bookman Old Style"/>
          <w:sz w:val="24"/>
          <w:szCs w:val="24"/>
        </w:rPr>
        <w:t>This was employed to examine the interrelationships among learning style preferences, conception for teaching and learning, and student satisfaction.</w:t>
      </w:r>
    </w:p>
    <w:p w14:paraId="694D17B2" w14:textId="77777777" w:rsidR="00597233" w:rsidRPr="00376DF3" w:rsidRDefault="00A86316">
      <w:pPr>
        <w:spacing w:line="480" w:lineRule="auto"/>
        <w:ind w:firstLine="328"/>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 xml:space="preserve">Path Analysis. </w:t>
      </w:r>
      <w:r w:rsidRPr="00376DF3">
        <w:rPr>
          <w:rFonts w:ascii="Bookman Old Style" w:eastAsia="Bookman Old Style" w:hAnsi="Bookman Old Style" w:cs="Bookman Old Style"/>
          <w:sz w:val="24"/>
          <w:szCs w:val="24"/>
        </w:rPr>
        <w:t xml:space="preserve">This analysis method, which had been particularly effective for understanding complex relationships, disentangled how </w:t>
      </w:r>
      <w:r w:rsidRPr="00376DF3">
        <w:rPr>
          <w:rFonts w:ascii="Bookman Old Style" w:eastAsia="Bookman Old Style" w:hAnsi="Bookman Old Style" w:cs="Bookman Old Style"/>
          <w:sz w:val="24"/>
          <w:szCs w:val="24"/>
        </w:rPr>
        <w:lastRenderedPageBreak/>
        <w:t>teaching and learning directly and indirectly influenced student satisfaction, with learning styles acting as a mediating factor (Xiong, 2025). This was utilized to ascertain the mediating effect of learning style preferences on the relationship between conception for teaching and learning and student satisfaction.</w:t>
      </w:r>
    </w:p>
    <w:p w14:paraId="4D92F50F" w14:textId="77777777" w:rsidR="00597233" w:rsidRPr="00376DF3" w:rsidRDefault="00A86316">
      <w:pPr>
        <w:spacing w:line="480" w:lineRule="auto"/>
        <w:ind w:firstLine="328"/>
        <w:jc w:val="center"/>
        <w:rPr>
          <w:rFonts w:ascii="Bookman Old Style" w:eastAsia="Bookman Old Style" w:hAnsi="Bookman Old Style" w:cs="Bookman Old Style"/>
          <w:sz w:val="24"/>
          <w:szCs w:val="24"/>
        </w:rPr>
      </w:pPr>
      <w:r w:rsidRPr="00376DF3">
        <w:rPr>
          <w:noProof/>
        </w:rPr>
        <mc:AlternateContent>
          <mc:Choice Requires="wps">
            <w:drawing>
              <wp:anchor distT="0" distB="0" distL="114300" distR="114300" simplePos="0" relativeHeight="251660288" behindDoc="0" locked="0" layoutInCell="1" allowOverlap="1" wp14:anchorId="6C0660C0" wp14:editId="4BBA86DB">
                <wp:simplePos x="0" y="0"/>
                <wp:positionH relativeFrom="column">
                  <wp:posOffset>4876800</wp:posOffset>
                </wp:positionH>
                <wp:positionV relativeFrom="paragraph">
                  <wp:posOffset>-570865</wp:posOffset>
                </wp:positionV>
                <wp:extent cx="939800" cy="939800"/>
                <wp:effectExtent l="0" t="0" r="0" b="0"/>
                <wp:wrapNone/>
                <wp:docPr id="1819839025" name="Rectangle 1819839025"/>
                <wp:cNvGraphicFramePr/>
                <a:graphic xmlns:a="http://schemas.openxmlformats.org/drawingml/2006/main">
                  <a:graphicData uri="http://schemas.microsoft.com/office/word/2010/wordprocessingShape">
                    <wps:wsp>
                      <wps:cNvSpPr/>
                      <wps:spPr>
                        <a:xfrm>
                          <a:off x="4888800" y="3322800"/>
                          <a:ext cx="914400" cy="914400"/>
                        </a:xfrm>
                        <a:prstGeom prst="rect">
                          <a:avLst/>
                        </a:prstGeom>
                        <a:solidFill>
                          <a:schemeClr val="lt1"/>
                        </a:solidFill>
                        <a:ln w="25400" cap="flat" cmpd="sng">
                          <a:solidFill>
                            <a:schemeClr val="lt1"/>
                          </a:solidFill>
                          <a:prstDash val="solid"/>
                          <a:round/>
                          <a:headEnd type="none" w="sm" len="sm"/>
                          <a:tailEnd type="none" w="sm" len="sm"/>
                        </a:ln>
                      </wps:spPr>
                      <wps:txbx>
                        <w:txbxContent>
                          <w:p w14:paraId="1A9ABB48" w14:textId="77777777" w:rsidR="00F36F05" w:rsidRDefault="00F36F05">
                            <w:pPr>
                              <w:spacing w:after="0" w:line="240" w:lineRule="auto"/>
                            </w:pPr>
                          </w:p>
                        </w:txbxContent>
                      </wps:txbx>
                      <wps:bodyPr spcFirstLastPara="1" wrap="square" lIns="91425" tIns="91425" rIns="91425" bIns="91425" anchor="ctr" anchorCtr="0">
                        <a:noAutofit/>
                      </wps:bodyPr>
                    </wps:wsp>
                  </a:graphicData>
                </a:graphic>
              </wp:anchor>
            </w:drawing>
          </mc:Choice>
          <mc:Fallback>
            <w:pict>
              <v:rect w14:anchorId="6C0660C0" id="Rectangle 1819839025" o:spid="_x0000_s1030" style="position:absolute;left:0;text-align:left;margin-left:384pt;margin-top:-44.95pt;width:74pt;height:7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" fillcolor="white [3201]" strokecolor="white [3201]" strokeweight="2pt">
                <v:stroke startarrowwidth="narrow" startarrowlength="short" endarrowwidth="narrow" endarrowlength="short" joinstyle="round"/>
                <v:textbox inset="2.53958mm,2.53958mm,2.53958mm,2.53958mm">
                  <w:txbxContent>
                    <w:p w14:paraId="1A9ABB48" w14:textId="77777777" w:rsidR="00F36F05" w:rsidRDefault="00F36F05">
                      <w:pPr>
                        <w:spacing w:after="0" w:line="240" w:lineRule="auto"/>
                      </w:pPr>
                    </w:p>
                  </w:txbxContent>
                </v:textbox>
              </v:rect>
            </w:pict>
          </mc:Fallback>
        </mc:AlternateContent>
      </w:r>
    </w:p>
    <w:p w14:paraId="19D021C9" w14:textId="77777777" w:rsidR="00597233" w:rsidRPr="00376DF3" w:rsidRDefault="00A86316">
      <w:pPr>
        <w:spacing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RESULTS AND DISCUSIONS</w:t>
      </w:r>
    </w:p>
    <w:p w14:paraId="60ACCD9F"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This chapter presented an analysis of the data collected from students regarding their experiences and viewpoints on the relationship between conception for teaching and learning, learning style preferences, and student satisfaction. The data analysis was structured based on the hypotheses outlined in Chapter 1.</w:t>
      </w:r>
    </w:p>
    <w:p w14:paraId="6059300A"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Level of conception for teaching and learning</w:t>
      </w:r>
    </w:p>
    <w:p w14:paraId="5894E352"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The findings of the descriptive statistics of the level of conception for teaching and learning were presented in Table 2. The overall mean was 4.29 and the standard deviation (SD) was 0.74, which was a very high descriptive score. Compared to the two dimensions, the highest mean was found in the Constructivist Conception (M = 4.38, SD = 0.54) and the lowest mean was found in the Traditional Conception (M = 4.21, SD = 0.95). Despite such a difference, the two conceptions were very highly rated, which implied that teacher-centered or student-centered teaching and learning activities were very much in existence in the learning environment.</w:t>
      </w:r>
    </w:p>
    <w:p w14:paraId="62E1AC02" w14:textId="77777777" w:rsidR="00597233" w:rsidRPr="00376DF3" w:rsidRDefault="00A86316">
      <w:pPr>
        <w:spacing w:line="480" w:lineRule="auto"/>
        <w:ind w:firstLineChars="250" w:firstLine="60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lastRenderedPageBreak/>
        <w:t>Further examination revealed that the dominance of the Constructivist Conception suggested a strong emphasis on student-centered, active, and collaborative learning practices. This highlighted a shift toward modern pedagogical approaches that promoted critical thinking and learner engagement. However, the still-high rating for the Traditional Conception implied that conventional, teacher-directed strategies continued to play a significant role. This blend of approaches might have reflected an adaptive teaching style that integrated both innovative and traditional methods to enhance student learning experiences.</w:t>
      </w:r>
    </w:p>
    <w:p w14:paraId="7B0EC8EA" w14:textId="3DAF1AD8" w:rsidR="00597233" w:rsidRPr="00F36F05"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Table 2</w:t>
      </w:r>
      <w:r w:rsidR="00F36F05">
        <w:rPr>
          <w:rFonts w:ascii="Bookman Old Style" w:eastAsia="Bookman Old Style" w:hAnsi="Bookman Old Style" w:cs="Bookman Old Style"/>
          <w:sz w:val="24"/>
          <w:szCs w:val="24"/>
        </w:rPr>
        <w:t xml:space="preserve">. </w:t>
      </w:r>
      <w:r w:rsidRPr="00376DF3">
        <w:rPr>
          <w:rFonts w:ascii="Bookman Old Style" w:eastAsia="Bookman Old Style" w:hAnsi="Bookman Old Style" w:cs="Bookman Old Style"/>
          <w:i/>
          <w:sz w:val="24"/>
          <w:szCs w:val="24"/>
        </w:rPr>
        <w:t>Summary on the level of conception for teaching and learning</w:t>
      </w:r>
    </w:p>
    <w:tbl>
      <w:tblPr>
        <w:tblStyle w:val="Style39"/>
        <w:tblW w:w="8910" w:type="dxa"/>
        <w:tblInd w:w="45"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4770"/>
        <w:gridCol w:w="1080"/>
        <w:gridCol w:w="900"/>
        <w:gridCol w:w="2160"/>
      </w:tblGrid>
      <w:tr w:rsidR="00597233" w:rsidRPr="00376DF3" w14:paraId="36960DFD" w14:textId="77777777">
        <w:trPr>
          <w:trHeight w:val="300"/>
        </w:trPr>
        <w:tc>
          <w:tcPr>
            <w:tcW w:w="4770" w:type="dxa"/>
            <w:tcBorders>
              <w:top w:val="single" w:sz="6" w:space="0" w:color="000000"/>
              <w:left w:val="nil"/>
              <w:bottom w:val="single" w:sz="6" w:space="0" w:color="000000"/>
              <w:right w:val="nil"/>
            </w:tcBorders>
            <w:tcMar>
              <w:top w:w="0" w:type="dxa"/>
              <w:left w:w="0" w:type="dxa"/>
              <w:bottom w:w="0" w:type="dxa"/>
              <w:right w:w="0" w:type="dxa"/>
            </w:tcMar>
            <w:vAlign w:val="center"/>
          </w:tcPr>
          <w:p w14:paraId="013EB7CA"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Indicator</w:t>
            </w:r>
          </w:p>
        </w:tc>
        <w:tc>
          <w:tcPr>
            <w:tcW w:w="1080" w:type="dxa"/>
            <w:tcBorders>
              <w:top w:val="single" w:sz="6" w:space="0" w:color="000000"/>
              <w:left w:val="nil"/>
              <w:bottom w:val="single" w:sz="6" w:space="0" w:color="000000"/>
              <w:right w:val="nil"/>
            </w:tcBorders>
            <w:tcMar>
              <w:top w:w="0" w:type="dxa"/>
              <w:left w:w="0" w:type="dxa"/>
              <w:bottom w:w="0" w:type="dxa"/>
              <w:right w:w="0" w:type="dxa"/>
            </w:tcMar>
            <w:vAlign w:val="center"/>
          </w:tcPr>
          <w:p w14:paraId="5E1D80BF"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Mean</w:t>
            </w:r>
          </w:p>
        </w:tc>
        <w:tc>
          <w:tcPr>
            <w:tcW w:w="900" w:type="dxa"/>
            <w:tcBorders>
              <w:top w:val="single" w:sz="6" w:space="0" w:color="000000"/>
              <w:left w:val="nil"/>
              <w:bottom w:val="single" w:sz="6" w:space="0" w:color="000000"/>
              <w:right w:val="nil"/>
            </w:tcBorders>
            <w:tcMar>
              <w:top w:w="0" w:type="dxa"/>
              <w:left w:w="0" w:type="dxa"/>
              <w:bottom w:w="0" w:type="dxa"/>
              <w:right w:w="0" w:type="dxa"/>
            </w:tcMar>
            <w:vAlign w:val="center"/>
          </w:tcPr>
          <w:p w14:paraId="2CE0FA5A"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SD</w:t>
            </w:r>
          </w:p>
        </w:tc>
        <w:tc>
          <w:tcPr>
            <w:tcW w:w="2160" w:type="dxa"/>
            <w:tcBorders>
              <w:top w:val="single" w:sz="6" w:space="0" w:color="000000"/>
              <w:left w:val="nil"/>
              <w:bottom w:val="single" w:sz="6" w:space="0" w:color="000000"/>
              <w:right w:val="nil"/>
            </w:tcBorders>
            <w:tcMar>
              <w:top w:w="0" w:type="dxa"/>
              <w:left w:w="0" w:type="dxa"/>
              <w:bottom w:w="0" w:type="dxa"/>
              <w:right w:w="0" w:type="dxa"/>
            </w:tcMar>
            <w:vAlign w:val="center"/>
          </w:tcPr>
          <w:p w14:paraId="4DF12144"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Descriptive Level</w:t>
            </w:r>
          </w:p>
        </w:tc>
      </w:tr>
      <w:tr w:rsidR="00597233" w:rsidRPr="00376DF3" w14:paraId="519F7EB7" w14:textId="77777777">
        <w:trPr>
          <w:trHeight w:val="300"/>
        </w:trPr>
        <w:tc>
          <w:tcPr>
            <w:tcW w:w="4770" w:type="dxa"/>
            <w:tcBorders>
              <w:top w:val="single" w:sz="6" w:space="0" w:color="000000"/>
              <w:left w:val="nil"/>
              <w:bottom w:val="nil"/>
              <w:right w:val="nil"/>
            </w:tcBorders>
            <w:tcMar>
              <w:top w:w="0" w:type="dxa"/>
              <w:left w:w="0" w:type="dxa"/>
              <w:bottom w:w="0" w:type="dxa"/>
              <w:right w:w="0" w:type="dxa"/>
            </w:tcMar>
            <w:vAlign w:val="center"/>
          </w:tcPr>
          <w:p w14:paraId="35A3660C"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Constructivist Conception</w:t>
            </w:r>
          </w:p>
        </w:tc>
        <w:tc>
          <w:tcPr>
            <w:tcW w:w="1080" w:type="dxa"/>
            <w:tcBorders>
              <w:top w:val="single" w:sz="6" w:space="0" w:color="000000"/>
              <w:left w:val="nil"/>
              <w:bottom w:val="nil"/>
              <w:right w:val="nil"/>
            </w:tcBorders>
            <w:tcMar>
              <w:top w:w="0" w:type="dxa"/>
              <w:left w:w="0" w:type="dxa"/>
              <w:bottom w:w="0" w:type="dxa"/>
              <w:right w:w="0" w:type="dxa"/>
            </w:tcMar>
          </w:tcPr>
          <w:p w14:paraId="588EAA9B"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4.38</w:t>
            </w:r>
          </w:p>
        </w:tc>
        <w:tc>
          <w:tcPr>
            <w:tcW w:w="900" w:type="dxa"/>
            <w:tcBorders>
              <w:top w:val="single" w:sz="6" w:space="0" w:color="000000"/>
              <w:left w:val="nil"/>
              <w:bottom w:val="nil"/>
              <w:right w:val="nil"/>
            </w:tcBorders>
            <w:tcMar>
              <w:top w:w="0" w:type="dxa"/>
              <w:left w:w="0" w:type="dxa"/>
              <w:bottom w:w="0" w:type="dxa"/>
              <w:right w:w="0" w:type="dxa"/>
            </w:tcMar>
          </w:tcPr>
          <w:p w14:paraId="7433EAC0"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0.54</w:t>
            </w:r>
          </w:p>
        </w:tc>
        <w:tc>
          <w:tcPr>
            <w:tcW w:w="2160" w:type="dxa"/>
            <w:tcBorders>
              <w:top w:val="single" w:sz="6" w:space="0" w:color="000000"/>
              <w:left w:val="nil"/>
              <w:bottom w:val="nil"/>
              <w:right w:val="nil"/>
            </w:tcBorders>
            <w:tcMar>
              <w:top w:w="0" w:type="dxa"/>
              <w:left w:w="0" w:type="dxa"/>
              <w:bottom w:w="0" w:type="dxa"/>
              <w:right w:w="0" w:type="dxa"/>
            </w:tcMar>
            <w:vAlign w:val="center"/>
          </w:tcPr>
          <w:p w14:paraId="06C1BDEA"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Very high</w:t>
            </w:r>
          </w:p>
        </w:tc>
      </w:tr>
      <w:tr w:rsidR="00597233" w:rsidRPr="00376DF3" w14:paraId="62C9E752" w14:textId="77777777">
        <w:trPr>
          <w:trHeight w:val="300"/>
        </w:trPr>
        <w:tc>
          <w:tcPr>
            <w:tcW w:w="4770" w:type="dxa"/>
            <w:tcBorders>
              <w:top w:val="nil"/>
              <w:left w:val="nil"/>
              <w:bottom w:val="nil"/>
              <w:right w:val="nil"/>
            </w:tcBorders>
            <w:tcMar>
              <w:top w:w="0" w:type="dxa"/>
              <w:left w:w="0" w:type="dxa"/>
              <w:bottom w:w="0" w:type="dxa"/>
              <w:right w:w="0" w:type="dxa"/>
            </w:tcMar>
            <w:vAlign w:val="center"/>
          </w:tcPr>
          <w:p w14:paraId="6ECD21F9"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Traditional Conception</w:t>
            </w:r>
          </w:p>
        </w:tc>
        <w:tc>
          <w:tcPr>
            <w:tcW w:w="1080" w:type="dxa"/>
            <w:tcBorders>
              <w:top w:val="nil"/>
              <w:left w:val="nil"/>
              <w:bottom w:val="nil"/>
              <w:right w:val="nil"/>
            </w:tcBorders>
            <w:tcMar>
              <w:top w:w="0" w:type="dxa"/>
              <w:left w:w="0" w:type="dxa"/>
              <w:bottom w:w="0" w:type="dxa"/>
              <w:right w:w="0" w:type="dxa"/>
            </w:tcMar>
          </w:tcPr>
          <w:p w14:paraId="4E9D3216"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4.21</w:t>
            </w:r>
          </w:p>
        </w:tc>
        <w:tc>
          <w:tcPr>
            <w:tcW w:w="900" w:type="dxa"/>
            <w:tcBorders>
              <w:top w:val="nil"/>
              <w:left w:val="nil"/>
              <w:bottom w:val="nil"/>
              <w:right w:val="nil"/>
            </w:tcBorders>
            <w:tcMar>
              <w:top w:w="0" w:type="dxa"/>
              <w:left w:w="0" w:type="dxa"/>
              <w:bottom w:w="0" w:type="dxa"/>
              <w:right w:w="0" w:type="dxa"/>
            </w:tcMar>
          </w:tcPr>
          <w:p w14:paraId="7F974DBB"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0.95</w:t>
            </w:r>
          </w:p>
        </w:tc>
        <w:tc>
          <w:tcPr>
            <w:tcW w:w="2160" w:type="dxa"/>
            <w:tcBorders>
              <w:top w:val="nil"/>
              <w:left w:val="nil"/>
              <w:bottom w:val="nil"/>
              <w:right w:val="nil"/>
            </w:tcBorders>
            <w:tcMar>
              <w:top w:w="0" w:type="dxa"/>
              <w:left w:w="0" w:type="dxa"/>
              <w:bottom w:w="0" w:type="dxa"/>
              <w:right w:w="0" w:type="dxa"/>
            </w:tcMar>
            <w:vAlign w:val="center"/>
          </w:tcPr>
          <w:p w14:paraId="6A8DF3AB"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Very high</w:t>
            </w:r>
          </w:p>
        </w:tc>
      </w:tr>
      <w:tr w:rsidR="00597233" w:rsidRPr="00376DF3" w14:paraId="53D87ABC" w14:textId="77777777">
        <w:trPr>
          <w:trHeight w:val="300"/>
        </w:trPr>
        <w:tc>
          <w:tcPr>
            <w:tcW w:w="4770" w:type="dxa"/>
            <w:tcBorders>
              <w:top w:val="nil"/>
              <w:left w:val="nil"/>
              <w:bottom w:val="single" w:sz="6" w:space="0" w:color="000000"/>
              <w:right w:val="nil"/>
            </w:tcBorders>
            <w:tcMar>
              <w:top w:w="0" w:type="dxa"/>
              <w:left w:w="0" w:type="dxa"/>
              <w:bottom w:w="0" w:type="dxa"/>
              <w:right w:w="0" w:type="dxa"/>
            </w:tcMar>
            <w:vAlign w:val="center"/>
          </w:tcPr>
          <w:p w14:paraId="76BC2CD2"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Overall</w:t>
            </w:r>
          </w:p>
        </w:tc>
        <w:tc>
          <w:tcPr>
            <w:tcW w:w="1080" w:type="dxa"/>
            <w:tcBorders>
              <w:top w:val="nil"/>
              <w:left w:val="nil"/>
              <w:bottom w:val="single" w:sz="6" w:space="0" w:color="000000"/>
              <w:right w:val="nil"/>
            </w:tcBorders>
            <w:tcMar>
              <w:top w:w="0" w:type="dxa"/>
              <w:left w:w="0" w:type="dxa"/>
              <w:bottom w:w="0" w:type="dxa"/>
              <w:right w:w="0" w:type="dxa"/>
            </w:tcMar>
          </w:tcPr>
          <w:p w14:paraId="2C10740B"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4.29</w:t>
            </w:r>
          </w:p>
        </w:tc>
        <w:tc>
          <w:tcPr>
            <w:tcW w:w="900" w:type="dxa"/>
            <w:tcBorders>
              <w:top w:val="nil"/>
              <w:left w:val="nil"/>
              <w:bottom w:val="single" w:sz="6" w:space="0" w:color="000000"/>
              <w:right w:val="nil"/>
            </w:tcBorders>
            <w:tcMar>
              <w:top w:w="0" w:type="dxa"/>
              <w:left w:w="0" w:type="dxa"/>
              <w:bottom w:w="0" w:type="dxa"/>
              <w:right w:w="0" w:type="dxa"/>
            </w:tcMar>
          </w:tcPr>
          <w:p w14:paraId="0E40984D"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0.74</w:t>
            </w:r>
          </w:p>
        </w:tc>
        <w:tc>
          <w:tcPr>
            <w:tcW w:w="2160" w:type="dxa"/>
            <w:tcBorders>
              <w:top w:val="nil"/>
              <w:left w:val="nil"/>
              <w:bottom w:val="single" w:sz="6" w:space="0" w:color="000000"/>
              <w:right w:val="nil"/>
            </w:tcBorders>
            <w:tcMar>
              <w:top w:w="0" w:type="dxa"/>
              <w:left w:w="0" w:type="dxa"/>
              <w:bottom w:w="0" w:type="dxa"/>
              <w:right w:w="0" w:type="dxa"/>
            </w:tcMar>
            <w:vAlign w:val="center"/>
          </w:tcPr>
          <w:p w14:paraId="5F1F6E54"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Very high</w:t>
            </w:r>
          </w:p>
        </w:tc>
      </w:tr>
    </w:tbl>
    <w:p w14:paraId="32E95F8E" w14:textId="77777777" w:rsidR="00597233" w:rsidRPr="00376DF3" w:rsidRDefault="00597233">
      <w:pPr>
        <w:spacing w:line="480" w:lineRule="auto"/>
        <w:jc w:val="both"/>
        <w:rPr>
          <w:rFonts w:ascii="Bookman Old Style" w:eastAsia="Bookman Old Style" w:hAnsi="Bookman Old Style" w:cs="Bookman Old Style"/>
          <w:sz w:val="24"/>
          <w:szCs w:val="24"/>
        </w:rPr>
      </w:pPr>
    </w:p>
    <w:p w14:paraId="3E039B95"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These findings aligned with past studies, such as </w:t>
      </w:r>
      <w:r w:rsidRPr="00376DF3">
        <w:rPr>
          <w:rFonts w:ascii="Bookman Old Style" w:eastAsia="Bookman Old Style" w:hAnsi="Bookman Old Style" w:cs="Bookman Old Style"/>
          <w:color w:val="000000"/>
          <w:sz w:val="24"/>
          <w:szCs w:val="24"/>
        </w:rPr>
        <w:t>Le &amp; Nguyen, (2024)</w:t>
      </w:r>
      <w:r w:rsidRPr="00376DF3">
        <w:rPr>
          <w:rFonts w:ascii="Bookman Old Style" w:eastAsia="Bookman Old Style" w:hAnsi="Bookman Old Style" w:cs="Bookman Old Style"/>
          <w:sz w:val="24"/>
          <w:szCs w:val="24"/>
        </w:rPr>
        <w:t xml:space="preserve">, that highlighted the growing use of constructivist pedagogical practices, which fostered critical thinking and promoted student engagement. Similarly, </w:t>
      </w:r>
      <w:r w:rsidRPr="00376DF3">
        <w:rPr>
          <w:rFonts w:ascii="Bookman Old Style" w:eastAsia="Bookman Old Style" w:hAnsi="Bookman Old Style" w:cs="Bookman Old Style"/>
          <w:color w:val="000000"/>
          <w:sz w:val="24"/>
          <w:szCs w:val="24"/>
        </w:rPr>
        <w:t>Boz &amp; Cetin-Dindar, (2023)</w:t>
      </w:r>
      <w:r w:rsidRPr="00376DF3">
        <w:rPr>
          <w:rFonts w:ascii="Bookman Old Style" w:eastAsia="Bookman Old Style" w:hAnsi="Bookman Old Style" w:cs="Bookman Old Style"/>
          <w:sz w:val="24"/>
          <w:szCs w:val="24"/>
        </w:rPr>
        <w:t xml:space="preserve"> revealed that preservice teachers with constructivist beliefs tend to create more productive learning environments, leading to increased student motivation and academic achievement. Additionally, </w:t>
      </w:r>
      <w:proofErr w:type="spellStart"/>
      <w:r w:rsidRPr="00376DF3">
        <w:rPr>
          <w:rFonts w:ascii="Bookman Old Style" w:eastAsia="Bookman Old Style" w:hAnsi="Bookman Old Style" w:cs="Bookman Old Style"/>
          <w:sz w:val="24"/>
          <w:szCs w:val="24"/>
        </w:rPr>
        <w:t>Precellas</w:t>
      </w:r>
      <w:proofErr w:type="spellEnd"/>
      <w:r w:rsidRPr="00376DF3">
        <w:rPr>
          <w:rFonts w:ascii="Bookman Old Style" w:eastAsia="Bookman Old Style" w:hAnsi="Bookman Old Style" w:cs="Bookman Old Style"/>
          <w:sz w:val="24"/>
          <w:szCs w:val="24"/>
        </w:rPr>
        <w:t xml:space="preserve"> and </w:t>
      </w:r>
      <w:proofErr w:type="spellStart"/>
      <w:r w:rsidRPr="00376DF3">
        <w:rPr>
          <w:rFonts w:ascii="Bookman Old Style" w:eastAsia="Bookman Old Style" w:hAnsi="Bookman Old Style" w:cs="Bookman Old Style"/>
          <w:sz w:val="24"/>
          <w:szCs w:val="24"/>
        </w:rPr>
        <w:lastRenderedPageBreak/>
        <w:t>Napil</w:t>
      </w:r>
      <w:proofErr w:type="spellEnd"/>
      <w:r w:rsidRPr="00376DF3">
        <w:rPr>
          <w:rFonts w:ascii="Bookman Old Style" w:eastAsia="Bookman Old Style" w:hAnsi="Bookman Old Style" w:cs="Bookman Old Style"/>
          <w:sz w:val="24"/>
          <w:szCs w:val="24"/>
        </w:rPr>
        <w:t>, (2024) demonstrated that a constructivist learning environment significantly enhances student engagement, self-directed learning readiness, and critical thinking motivation in the classroom setting.</w:t>
      </w:r>
    </w:p>
    <w:p w14:paraId="2B748A88" w14:textId="77777777" w:rsidR="00597233" w:rsidRPr="00376DF3" w:rsidRDefault="00597233">
      <w:pPr>
        <w:spacing w:line="480" w:lineRule="auto"/>
        <w:jc w:val="both"/>
        <w:rPr>
          <w:rFonts w:ascii="Bookman Old Style" w:eastAsia="Bookman Old Style" w:hAnsi="Bookman Old Style" w:cs="Bookman Old Style"/>
          <w:sz w:val="24"/>
          <w:szCs w:val="24"/>
        </w:rPr>
      </w:pPr>
    </w:p>
    <w:p w14:paraId="30F3505C"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Level of Learning Style Preferences</w:t>
      </w:r>
    </w:p>
    <w:p w14:paraId="015EA1CF"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The descriptive statistics findings for the extent of learning style preferences were presented in Table 3. The overall mean was 4.25 with a standard deviation (SD) of 0.66, reflecting very high learning style preferences among the participants. The Individual Learning Style recorded the highest mean of 4.39 (SD = 0.68), while the lowest mean of 4.19 (SD = 0.70) was recorded for the Auditory Learning Style. Despite the variation, all the learning styles were in the high to very high range, reflecting that the students had strong and diverse learning preferences.</w:t>
      </w:r>
    </w:p>
    <w:p w14:paraId="26722126" w14:textId="77777777" w:rsidR="00597233" w:rsidRPr="00376DF3" w:rsidRDefault="00A86316">
      <w:pPr>
        <w:spacing w:line="480" w:lineRule="auto"/>
        <w:ind w:firstLine="72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These results implied that students tend to favor independent and self-directed learning activities, as reflected in the highest rating for Individual Learning Style. These highlights the need for educators to provide opportunities that support autonomous learning. Although Auditory Learning Style had the lowest mean, </w:t>
      </w:r>
      <w:proofErr w:type="spellStart"/>
      <w:r w:rsidRPr="00376DF3">
        <w:rPr>
          <w:rFonts w:ascii="Bookman Old Style" w:eastAsia="Bookman Old Style" w:hAnsi="Bookman Old Style" w:cs="Bookman Old Style"/>
          <w:sz w:val="24"/>
          <w:szCs w:val="24"/>
        </w:rPr>
        <w:t>its</w:t>
      </w:r>
      <w:proofErr w:type="spellEnd"/>
      <w:r w:rsidRPr="00376DF3">
        <w:rPr>
          <w:rFonts w:ascii="Bookman Old Style" w:eastAsia="Bookman Old Style" w:hAnsi="Bookman Old Style" w:cs="Bookman Old Style"/>
          <w:sz w:val="24"/>
          <w:szCs w:val="24"/>
        </w:rPr>
        <w:t xml:space="preserve"> relatively high rating suggests that verbal instruction still plays an important role in the learning process. Overall, the findings underscore the importance of incorporating a variety of instructional strategies to cater to the different learning preferences of students and promote effective learning.</w:t>
      </w:r>
    </w:p>
    <w:p w14:paraId="036E62F6" w14:textId="77777777" w:rsidR="00597233" w:rsidRPr="00376DF3" w:rsidRDefault="00597233">
      <w:pPr>
        <w:spacing w:line="480" w:lineRule="auto"/>
        <w:jc w:val="both"/>
        <w:rPr>
          <w:rFonts w:ascii="Bookman Old Style" w:eastAsia="Bookman Old Style" w:hAnsi="Bookman Old Style" w:cs="Bookman Old Style"/>
          <w:sz w:val="24"/>
          <w:szCs w:val="24"/>
        </w:rPr>
      </w:pPr>
    </w:p>
    <w:p w14:paraId="3CD7202B" w14:textId="77777777" w:rsidR="00597233" w:rsidRPr="00376DF3" w:rsidRDefault="00597233">
      <w:pPr>
        <w:spacing w:line="480" w:lineRule="auto"/>
        <w:jc w:val="both"/>
        <w:rPr>
          <w:rFonts w:ascii="Bookman Old Style" w:eastAsia="Bookman Old Style" w:hAnsi="Bookman Old Style" w:cs="Bookman Old Style"/>
          <w:sz w:val="24"/>
          <w:szCs w:val="24"/>
        </w:rPr>
      </w:pPr>
    </w:p>
    <w:p w14:paraId="425CB703" w14:textId="4936B63C" w:rsidR="00597233" w:rsidRPr="00F36F05" w:rsidRDefault="00A86316">
      <w:pPr>
        <w:spacing w:line="480" w:lineRule="auto"/>
        <w:jc w:val="both"/>
        <w:rPr>
          <w:rFonts w:ascii="Bookman Old Style" w:eastAsia="Bookman Old Style" w:hAnsi="Bookman Old Style" w:cs="Bookman Old Style"/>
          <w:b/>
          <w:sz w:val="24"/>
          <w:szCs w:val="24"/>
        </w:rPr>
      </w:pPr>
      <w:r w:rsidRPr="00376DF3">
        <w:rPr>
          <w:rFonts w:ascii="Bookman Old Style" w:eastAsia="Bookman Old Style" w:hAnsi="Bookman Old Style" w:cs="Bookman Old Style"/>
          <w:b/>
          <w:sz w:val="24"/>
          <w:szCs w:val="24"/>
        </w:rPr>
        <w:t>Table 3</w:t>
      </w:r>
      <w:r w:rsidR="00F36F05">
        <w:rPr>
          <w:rFonts w:ascii="Bookman Old Style" w:eastAsia="Bookman Old Style" w:hAnsi="Bookman Old Style" w:cs="Bookman Old Style"/>
          <w:b/>
          <w:sz w:val="24"/>
          <w:szCs w:val="24"/>
        </w:rPr>
        <w:t xml:space="preserve">. </w:t>
      </w:r>
      <w:r w:rsidRPr="00376DF3">
        <w:rPr>
          <w:rFonts w:ascii="Bookman Old Style" w:eastAsia="Bookman Old Style" w:hAnsi="Bookman Old Style" w:cs="Bookman Old Style"/>
          <w:i/>
          <w:sz w:val="24"/>
          <w:szCs w:val="24"/>
        </w:rPr>
        <w:t>Summary on the level of learning style preferences</w:t>
      </w:r>
    </w:p>
    <w:tbl>
      <w:tblPr>
        <w:tblStyle w:val="Style40"/>
        <w:tblW w:w="8261" w:type="dxa"/>
        <w:tblInd w:w="45"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4331"/>
        <w:gridCol w:w="1024"/>
        <w:gridCol w:w="856"/>
        <w:gridCol w:w="2050"/>
      </w:tblGrid>
      <w:tr w:rsidR="00597233" w:rsidRPr="00376DF3" w14:paraId="15655601" w14:textId="77777777">
        <w:trPr>
          <w:trHeight w:val="300"/>
        </w:trPr>
        <w:tc>
          <w:tcPr>
            <w:tcW w:w="4331" w:type="dxa"/>
            <w:tcBorders>
              <w:top w:val="single" w:sz="6" w:space="0" w:color="000000"/>
              <w:left w:val="nil"/>
              <w:bottom w:val="single" w:sz="6" w:space="0" w:color="000000"/>
              <w:right w:val="nil"/>
            </w:tcBorders>
            <w:tcMar>
              <w:top w:w="0" w:type="dxa"/>
              <w:left w:w="0" w:type="dxa"/>
              <w:bottom w:w="0" w:type="dxa"/>
              <w:right w:w="0" w:type="dxa"/>
            </w:tcMar>
            <w:vAlign w:val="center"/>
          </w:tcPr>
          <w:p w14:paraId="79E5BCFC" w14:textId="77777777" w:rsidR="00597233" w:rsidRPr="00376DF3" w:rsidRDefault="00A86316">
            <w:pPr>
              <w:spacing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Indicator</w:t>
            </w:r>
          </w:p>
        </w:tc>
        <w:tc>
          <w:tcPr>
            <w:tcW w:w="1024" w:type="dxa"/>
            <w:tcBorders>
              <w:top w:val="single" w:sz="6" w:space="0" w:color="000000"/>
              <w:left w:val="nil"/>
              <w:bottom w:val="single" w:sz="6" w:space="0" w:color="000000"/>
              <w:right w:val="nil"/>
            </w:tcBorders>
            <w:tcMar>
              <w:top w:w="0" w:type="dxa"/>
              <w:left w:w="0" w:type="dxa"/>
              <w:bottom w:w="0" w:type="dxa"/>
              <w:right w:w="0" w:type="dxa"/>
            </w:tcMar>
            <w:vAlign w:val="center"/>
          </w:tcPr>
          <w:p w14:paraId="7D901A03" w14:textId="77777777" w:rsidR="00597233" w:rsidRPr="00376DF3" w:rsidRDefault="00A86316">
            <w:pPr>
              <w:spacing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Mean</w:t>
            </w:r>
          </w:p>
        </w:tc>
        <w:tc>
          <w:tcPr>
            <w:tcW w:w="856" w:type="dxa"/>
            <w:tcBorders>
              <w:top w:val="single" w:sz="6" w:space="0" w:color="000000"/>
              <w:left w:val="nil"/>
              <w:bottom w:val="single" w:sz="6" w:space="0" w:color="000000"/>
              <w:right w:val="nil"/>
            </w:tcBorders>
            <w:tcMar>
              <w:top w:w="0" w:type="dxa"/>
              <w:left w:w="0" w:type="dxa"/>
              <w:bottom w:w="0" w:type="dxa"/>
              <w:right w:w="0" w:type="dxa"/>
            </w:tcMar>
            <w:vAlign w:val="center"/>
          </w:tcPr>
          <w:p w14:paraId="1C42D8B5" w14:textId="77777777" w:rsidR="00597233" w:rsidRPr="00376DF3" w:rsidRDefault="00A86316">
            <w:pPr>
              <w:spacing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SD</w:t>
            </w:r>
          </w:p>
        </w:tc>
        <w:tc>
          <w:tcPr>
            <w:tcW w:w="2050" w:type="dxa"/>
            <w:tcBorders>
              <w:top w:val="single" w:sz="6" w:space="0" w:color="000000"/>
              <w:left w:val="nil"/>
              <w:bottom w:val="single" w:sz="6" w:space="0" w:color="000000"/>
              <w:right w:val="nil"/>
            </w:tcBorders>
            <w:tcMar>
              <w:top w:w="0" w:type="dxa"/>
              <w:left w:w="0" w:type="dxa"/>
              <w:bottom w:w="0" w:type="dxa"/>
              <w:right w:w="0" w:type="dxa"/>
            </w:tcMar>
            <w:vAlign w:val="center"/>
          </w:tcPr>
          <w:p w14:paraId="4B8055B8" w14:textId="77777777" w:rsidR="00597233" w:rsidRPr="00376DF3" w:rsidRDefault="00A86316">
            <w:pPr>
              <w:spacing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Descriptive Level</w:t>
            </w:r>
          </w:p>
        </w:tc>
      </w:tr>
      <w:tr w:rsidR="00597233" w:rsidRPr="00376DF3" w14:paraId="317A66A2" w14:textId="77777777">
        <w:trPr>
          <w:trHeight w:val="300"/>
        </w:trPr>
        <w:tc>
          <w:tcPr>
            <w:tcW w:w="4331" w:type="dxa"/>
            <w:tcBorders>
              <w:top w:val="single" w:sz="6" w:space="0" w:color="000000"/>
              <w:left w:val="nil"/>
              <w:bottom w:val="nil"/>
              <w:right w:val="nil"/>
            </w:tcBorders>
            <w:tcMar>
              <w:top w:w="0" w:type="dxa"/>
              <w:left w:w="0" w:type="dxa"/>
              <w:bottom w:w="0" w:type="dxa"/>
              <w:right w:w="0" w:type="dxa"/>
            </w:tcMar>
            <w:vAlign w:val="center"/>
          </w:tcPr>
          <w:p w14:paraId="6BA115E3"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Visual</w:t>
            </w:r>
          </w:p>
        </w:tc>
        <w:tc>
          <w:tcPr>
            <w:tcW w:w="1024" w:type="dxa"/>
            <w:tcBorders>
              <w:top w:val="single" w:sz="6" w:space="0" w:color="000000"/>
              <w:left w:val="nil"/>
              <w:bottom w:val="nil"/>
              <w:right w:val="nil"/>
            </w:tcBorders>
            <w:tcMar>
              <w:top w:w="0" w:type="dxa"/>
              <w:left w:w="0" w:type="dxa"/>
              <w:bottom w:w="0" w:type="dxa"/>
              <w:right w:w="0" w:type="dxa"/>
            </w:tcMar>
          </w:tcPr>
          <w:p w14:paraId="1DD1A824" w14:textId="77777777" w:rsidR="00597233" w:rsidRPr="00376DF3" w:rsidRDefault="00A86316">
            <w:pPr>
              <w:spacing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4.23</w:t>
            </w:r>
          </w:p>
        </w:tc>
        <w:tc>
          <w:tcPr>
            <w:tcW w:w="856" w:type="dxa"/>
            <w:tcBorders>
              <w:top w:val="single" w:sz="6" w:space="0" w:color="000000"/>
              <w:left w:val="nil"/>
              <w:bottom w:val="nil"/>
              <w:right w:val="nil"/>
            </w:tcBorders>
            <w:tcMar>
              <w:top w:w="0" w:type="dxa"/>
              <w:left w:w="0" w:type="dxa"/>
              <w:bottom w:w="0" w:type="dxa"/>
              <w:right w:w="0" w:type="dxa"/>
            </w:tcMar>
          </w:tcPr>
          <w:p w14:paraId="0F2C3E87" w14:textId="77777777" w:rsidR="00597233" w:rsidRPr="00376DF3" w:rsidRDefault="00A86316">
            <w:pPr>
              <w:spacing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0.65</w:t>
            </w:r>
          </w:p>
        </w:tc>
        <w:tc>
          <w:tcPr>
            <w:tcW w:w="2050" w:type="dxa"/>
            <w:tcBorders>
              <w:top w:val="single" w:sz="6" w:space="0" w:color="000000"/>
              <w:left w:val="nil"/>
              <w:bottom w:val="nil"/>
              <w:right w:val="nil"/>
            </w:tcBorders>
            <w:tcMar>
              <w:top w:w="0" w:type="dxa"/>
              <w:left w:w="0" w:type="dxa"/>
              <w:bottom w:w="0" w:type="dxa"/>
              <w:right w:w="0" w:type="dxa"/>
            </w:tcMar>
            <w:vAlign w:val="center"/>
          </w:tcPr>
          <w:p w14:paraId="2F678587" w14:textId="77777777" w:rsidR="00597233" w:rsidRPr="00376DF3" w:rsidRDefault="00A86316">
            <w:pPr>
              <w:spacing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Very high</w:t>
            </w:r>
          </w:p>
        </w:tc>
      </w:tr>
      <w:tr w:rsidR="00597233" w:rsidRPr="00376DF3" w14:paraId="0418DC4D" w14:textId="77777777">
        <w:trPr>
          <w:trHeight w:val="300"/>
        </w:trPr>
        <w:tc>
          <w:tcPr>
            <w:tcW w:w="4331" w:type="dxa"/>
            <w:tcBorders>
              <w:top w:val="nil"/>
              <w:left w:val="nil"/>
              <w:bottom w:val="nil"/>
              <w:right w:val="nil"/>
            </w:tcBorders>
            <w:tcMar>
              <w:top w:w="0" w:type="dxa"/>
              <w:left w:w="0" w:type="dxa"/>
              <w:bottom w:w="0" w:type="dxa"/>
              <w:right w:w="0" w:type="dxa"/>
            </w:tcMar>
            <w:vAlign w:val="center"/>
          </w:tcPr>
          <w:p w14:paraId="3FC01F7B"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Auditory</w:t>
            </w:r>
          </w:p>
        </w:tc>
        <w:tc>
          <w:tcPr>
            <w:tcW w:w="1024" w:type="dxa"/>
            <w:tcBorders>
              <w:top w:val="nil"/>
              <w:left w:val="nil"/>
              <w:bottom w:val="nil"/>
              <w:right w:val="nil"/>
            </w:tcBorders>
            <w:tcMar>
              <w:top w:w="0" w:type="dxa"/>
              <w:left w:w="0" w:type="dxa"/>
              <w:bottom w:w="0" w:type="dxa"/>
              <w:right w:w="0" w:type="dxa"/>
            </w:tcMar>
          </w:tcPr>
          <w:p w14:paraId="4884883A" w14:textId="77777777" w:rsidR="00597233" w:rsidRPr="00376DF3" w:rsidRDefault="00A86316">
            <w:pPr>
              <w:spacing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4.19</w:t>
            </w:r>
          </w:p>
        </w:tc>
        <w:tc>
          <w:tcPr>
            <w:tcW w:w="856" w:type="dxa"/>
            <w:tcBorders>
              <w:top w:val="nil"/>
              <w:left w:val="nil"/>
              <w:bottom w:val="nil"/>
              <w:right w:val="nil"/>
            </w:tcBorders>
            <w:tcMar>
              <w:top w:w="0" w:type="dxa"/>
              <w:left w:w="0" w:type="dxa"/>
              <w:bottom w:w="0" w:type="dxa"/>
              <w:right w:w="0" w:type="dxa"/>
            </w:tcMar>
          </w:tcPr>
          <w:p w14:paraId="1F6AEB0B" w14:textId="77777777" w:rsidR="00597233" w:rsidRPr="00376DF3" w:rsidRDefault="00A86316">
            <w:pPr>
              <w:spacing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0.70</w:t>
            </w:r>
          </w:p>
        </w:tc>
        <w:tc>
          <w:tcPr>
            <w:tcW w:w="2050" w:type="dxa"/>
            <w:tcBorders>
              <w:top w:val="nil"/>
              <w:left w:val="nil"/>
              <w:bottom w:val="nil"/>
              <w:right w:val="nil"/>
            </w:tcBorders>
            <w:tcMar>
              <w:top w:w="0" w:type="dxa"/>
              <w:left w:w="0" w:type="dxa"/>
              <w:bottom w:w="0" w:type="dxa"/>
              <w:right w:w="0" w:type="dxa"/>
            </w:tcMar>
            <w:vAlign w:val="center"/>
          </w:tcPr>
          <w:p w14:paraId="63C7D3E5" w14:textId="77777777" w:rsidR="00597233" w:rsidRPr="00376DF3" w:rsidRDefault="00A86316">
            <w:pPr>
              <w:spacing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High</w:t>
            </w:r>
          </w:p>
        </w:tc>
      </w:tr>
      <w:tr w:rsidR="00597233" w:rsidRPr="00376DF3" w14:paraId="6ABE1497" w14:textId="77777777">
        <w:trPr>
          <w:trHeight w:val="300"/>
        </w:trPr>
        <w:tc>
          <w:tcPr>
            <w:tcW w:w="4331" w:type="dxa"/>
            <w:tcBorders>
              <w:top w:val="nil"/>
              <w:left w:val="nil"/>
              <w:bottom w:val="nil"/>
              <w:right w:val="nil"/>
            </w:tcBorders>
            <w:tcMar>
              <w:top w:w="0" w:type="dxa"/>
              <w:left w:w="0" w:type="dxa"/>
              <w:bottom w:w="0" w:type="dxa"/>
              <w:right w:w="0" w:type="dxa"/>
            </w:tcMar>
            <w:vAlign w:val="center"/>
          </w:tcPr>
          <w:p w14:paraId="48C81CDC"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Tactile</w:t>
            </w:r>
          </w:p>
        </w:tc>
        <w:tc>
          <w:tcPr>
            <w:tcW w:w="1024" w:type="dxa"/>
            <w:tcBorders>
              <w:top w:val="nil"/>
              <w:left w:val="nil"/>
              <w:bottom w:val="nil"/>
              <w:right w:val="nil"/>
            </w:tcBorders>
            <w:tcMar>
              <w:top w:w="0" w:type="dxa"/>
              <w:left w:w="0" w:type="dxa"/>
              <w:bottom w:w="0" w:type="dxa"/>
              <w:right w:w="0" w:type="dxa"/>
            </w:tcMar>
          </w:tcPr>
          <w:p w14:paraId="4008082D" w14:textId="77777777" w:rsidR="00597233" w:rsidRPr="00376DF3" w:rsidRDefault="00A86316">
            <w:pPr>
              <w:spacing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4.20</w:t>
            </w:r>
          </w:p>
        </w:tc>
        <w:tc>
          <w:tcPr>
            <w:tcW w:w="856" w:type="dxa"/>
            <w:tcBorders>
              <w:top w:val="nil"/>
              <w:left w:val="nil"/>
              <w:bottom w:val="nil"/>
              <w:right w:val="nil"/>
            </w:tcBorders>
            <w:tcMar>
              <w:top w:w="0" w:type="dxa"/>
              <w:left w:w="0" w:type="dxa"/>
              <w:bottom w:w="0" w:type="dxa"/>
              <w:right w:w="0" w:type="dxa"/>
            </w:tcMar>
          </w:tcPr>
          <w:p w14:paraId="0F2E818A" w14:textId="77777777" w:rsidR="00597233" w:rsidRPr="00376DF3" w:rsidRDefault="00A86316">
            <w:pPr>
              <w:spacing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0.65</w:t>
            </w:r>
          </w:p>
        </w:tc>
        <w:tc>
          <w:tcPr>
            <w:tcW w:w="2050" w:type="dxa"/>
            <w:tcBorders>
              <w:top w:val="nil"/>
              <w:left w:val="nil"/>
              <w:bottom w:val="nil"/>
              <w:right w:val="nil"/>
            </w:tcBorders>
            <w:tcMar>
              <w:top w:w="0" w:type="dxa"/>
              <w:left w:w="0" w:type="dxa"/>
              <w:bottom w:w="0" w:type="dxa"/>
              <w:right w:w="0" w:type="dxa"/>
            </w:tcMar>
            <w:vAlign w:val="center"/>
          </w:tcPr>
          <w:p w14:paraId="062C40C9" w14:textId="77777777" w:rsidR="00597233" w:rsidRPr="00376DF3" w:rsidRDefault="00A86316">
            <w:pPr>
              <w:spacing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Very high</w:t>
            </w:r>
          </w:p>
        </w:tc>
      </w:tr>
      <w:tr w:rsidR="00597233" w:rsidRPr="00376DF3" w14:paraId="0169AA0A" w14:textId="77777777">
        <w:trPr>
          <w:trHeight w:val="300"/>
        </w:trPr>
        <w:tc>
          <w:tcPr>
            <w:tcW w:w="4331" w:type="dxa"/>
            <w:tcBorders>
              <w:top w:val="nil"/>
              <w:left w:val="nil"/>
              <w:bottom w:val="nil"/>
              <w:right w:val="nil"/>
            </w:tcBorders>
            <w:tcMar>
              <w:top w:w="0" w:type="dxa"/>
              <w:left w:w="0" w:type="dxa"/>
              <w:bottom w:w="0" w:type="dxa"/>
              <w:right w:w="0" w:type="dxa"/>
            </w:tcMar>
            <w:vAlign w:val="center"/>
          </w:tcPr>
          <w:p w14:paraId="1928E031" w14:textId="77777777" w:rsidR="00597233" w:rsidRPr="00376DF3" w:rsidRDefault="00A86316">
            <w:pPr>
              <w:spacing w:line="480" w:lineRule="auto"/>
              <w:jc w:val="both"/>
              <w:rPr>
                <w:rFonts w:ascii="Bookman Old Style" w:eastAsia="Bookman Old Style" w:hAnsi="Bookman Old Style" w:cs="Bookman Old Style"/>
                <w:sz w:val="24"/>
                <w:szCs w:val="24"/>
              </w:rPr>
            </w:pPr>
            <w:proofErr w:type="spellStart"/>
            <w:r w:rsidRPr="00376DF3">
              <w:rPr>
                <w:rFonts w:ascii="Bookman Old Style" w:eastAsia="Bookman Old Style" w:hAnsi="Bookman Old Style" w:cs="Bookman Old Style"/>
                <w:sz w:val="24"/>
                <w:szCs w:val="24"/>
              </w:rPr>
              <w:t>Kinesthenic</w:t>
            </w:r>
            <w:proofErr w:type="spellEnd"/>
          </w:p>
        </w:tc>
        <w:tc>
          <w:tcPr>
            <w:tcW w:w="1024" w:type="dxa"/>
            <w:tcBorders>
              <w:top w:val="nil"/>
              <w:left w:val="nil"/>
              <w:bottom w:val="nil"/>
              <w:right w:val="nil"/>
            </w:tcBorders>
            <w:tcMar>
              <w:top w:w="0" w:type="dxa"/>
              <w:left w:w="0" w:type="dxa"/>
              <w:bottom w:w="0" w:type="dxa"/>
              <w:right w:w="0" w:type="dxa"/>
            </w:tcMar>
          </w:tcPr>
          <w:p w14:paraId="502D6A87" w14:textId="77777777" w:rsidR="00597233" w:rsidRPr="00376DF3" w:rsidRDefault="00A86316">
            <w:pPr>
              <w:spacing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4.20</w:t>
            </w:r>
          </w:p>
        </w:tc>
        <w:tc>
          <w:tcPr>
            <w:tcW w:w="856" w:type="dxa"/>
            <w:tcBorders>
              <w:top w:val="nil"/>
              <w:left w:val="nil"/>
              <w:bottom w:val="nil"/>
              <w:right w:val="nil"/>
            </w:tcBorders>
            <w:tcMar>
              <w:top w:w="0" w:type="dxa"/>
              <w:left w:w="0" w:type="dxa"/>
              <w:bottom w:w="0" w:type="dxa"/>
              <w:right w:w="0" w:type="dxa"/>
            </w:tcMar>
          </w:tcPr>
          <w:p w14:paraId="795C95C1" w14:textId="77777777" w:rsidR="00597233" w:rsidRPr="00376DF3" w:rsidRDefault="00A86316">
            <w:pPr>
              <w:spacing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0.64</w:t>
            </w:r>
          </w:p>
        </w:tc>
        <w:tc>
          <w:tcPr>
            <w:tcW w:w="2050" w:type="dxa"/>
            <w:tcBorders>
              <w:top w:val="nil"/>
              <w:left w:val="nil"/>
              <w:bottom w:val="nil"/>
              <w:right w:val="nil"/>
            </w:tcBorders>
            <w:tcMar>
              <w:top w:w="0" w:type="dxa"/>
              <w:left w:w="0" w:type="dxa"/>
              <w:bottom w:w="0" w:type="dxa"/>
              <w:right w:w="0" w:type="dxa"/>
            </w:tcMar>
            <w:vAlign w:val="center"/>
          </w:tcPr>
          <w:p w14:paraId="6FEA0FB6" w14:textId="77777777" w:rsidR="00597233" w:rsidRPr="00376DF3" w:rsidRDefault="00A86316">
            <w:pPr>
              <w:spacing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Very high</w:t>
            </w:r>
          </w:p>
        </w:tc>
      </w:tr>
      <w:tr w:rsidR="00597233" w:rsidRPr="00376DF3" w14:paraId="554F4D63" w14:textId="77777777">
        <w:trPr>
          <w:trHeight w:val="300"/>
        </w:trPr>
        <w:tc>
          <w:tcPr>
            <w:tcW w:w="4331" w:type="dxa"/>
            <w:tcBorders>
              <w:top w:val="nil"/>
              <w:left w:val="nil"/>
              <w:bottom w:val="nil"/>
              <w:right w:val="nil"/>
            </w:tcBorders>
            <w:tcMar>
              <w:top w:w="0" w:type="dxa"/>
              <w:left w:w="0" w:type="dxa"/>
              <w:bottom w:w="0" w:type="dxa"/>
              <w:right w:w="0" w:type="dxa"/>
            </w:tcMar>
            <w:vAlign w:val="center"/>
          </w:tcPr>
          <w:p w14:paraId="4DACEAEB"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Group</w:t>
            </w:r>
          </w:p>
        </w:tc>
        <w:tc>
          <w:tcPr>
            <w:tcW w:w="1024" w:type="dxa"/>
            <w:tcBorders>
              <w:top w:val="nil"/>
              <w:left w:val="nil"/>
              <w:bottom w:val="nil"/>
              <w:right w:val="nil"/>
            </w:tcBorders>
            <w:tcMar>
              <w:top w:w="0" w:type="dxa"/>
              <w:left w:w="0" w:type="dxa"/>
              <w:bottom w:w="0" w:type="dxa"/>
              <w:right w:w="0" w:type="dxa"/>
            </w:tcMar>
          </w:tcPr>
          <w:p w14:paraId="7DBD166E" w14:textId="77777777" w:rsidR="00597233" w:rsidRPr="00376DF3" w:rsidRDefault="00A86316">
            <w:pPr>
              <w:spacing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4.31</w:t>
            </w:r>
          </w:p>
        </w:tc>
        <w:tc>
          <w:tcPr>
            <w:tcW w:w="856" w:type="dxa"/>
            <w:tcBorders>
              <w:top w:val="nil"/>
              <w:left w:val="nil"/>
              <w:bottom w:val="nil"/>
              <w:right w:val="nil"/>
            </w:tcBorders>
            <w:tcMar>
              <w:top w:w="0" w:type="dxa"/>
              <w:left w:w="0" w:type="dxa"/>
              <w:bottom w:w="0" w:type="dxa"/>
              <w:right w:w="0" w:type="dxa"/>
            </w:tcMar>
          </w:tcPr>
          <w:p w14:paraId="5A127631" w14:textId="77777777" w:rsidR="00597233" w:rsidRPr="00376DF3" w:rsidRDefault="00A86316">
            <w:pPr>
              <w:spacing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0.64</w:t>
            </w:r>
          </w:p>
        </w:tc>
        <w:tc>
          <w:tcPr>
            <w:tcW w:w="2050" w:type="dxa"/>
            <w:tcBorders>
              <w:top w:val="nil"/>
              <w:left w:val="nil"/>
              <w:bottom w:val="nil"/>
              <w:right w:val="nil"/>
            </w:tcBorders>
            <w:tcMar>
              <w:top w:w="0" w:type="dxa"/>
              <w:left w:w="0" w:type="dxa"/>
              <w:bottom w:w="0" w:type="dxa"/>
              <w:right w:w="0" w:type="dxa"/>
            </w:tcMar>
            <w:vAlign w:val="center"/>
          </w:tcPr>
          <w:p w14:paraId="114D15F0" w14:textId="77777777" w:rsidR="00597233" w:rsidRPr="00376DF3" w:rsidRDefault="00A86316">
            <w:pPr>
              <w:spacing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Very high</w:t>
            </w:r>
          </w:p>
        </w:tc>
      </w:tr>
      <w:tr w:rsidR="00597233" w:rsidRPr="00376DF3" w14:paraId="443ACF67" w14:textId="77777777">
        <w:trPr>
          <w:trHeight w:val="300"/>
        </w:trPr>
        <w:tc>
          <w:tcPr>
            <w:tcW w:w="4331" w:type="dxa"/>
            <w:tcBorders>
              <w:top w:val="nil"/>
              <w:left w:val="nil"/>
              <w:bottom w:val="nil"/>
              <w:right w:val="nil"/>
            </w:tcBorders>
            <w:tcMar>
              <w:top w:w="0" w:type="dxa"/>
              <w:left w:w="0" w:type="dxa"/>
              <w:bottom w:w="0" w:type="dxa"/>
              <w:right w:w="0" w:type="dxa"/>
            </w:tcMar>
            <w:vAlign w:val="center"/>
          </w:tcPr>
          <w:p w14:paraId="5E58A774"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Individual</w:t>
            </w:r>
          </w:p>
        </w:tc>
        <w:tc>
          <w:tcPr>
            <w:tcW w:w="1024" w:type="dxa"/>
            <w:tcBorders>
              <w:top w:val="nil"/>
              <w:left w:val="nil"/>
              <w:bottom w:val="nil"/>
              <w:right w:val="nil"/>
            </w:tcBorders>
            <w:tcMar>
              <w:top w:w="0" w:type="dxa"/>
              <w:left w:w="0" w:type="dxa"/>
              <w:bottom w:w="0" w:type="dxa"/>
              <w:right w:w="0" w:type="dxa"/>
            </w:tcMar>
          </w:tcPr>
          <w:p w14:paraId="0A1CFAD7" w14:textId="77777777" w:rsidR="00597233" w:rsidRPr="00376DF3" w:rsidRDefault="00A86316">
            <w:pPr>
              <w:spacing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4.39</w:t>
            </w:r>
          </w:p>
        </w:tc>
        <w:tc>
          <w:tcPr>
            <w:tcW w:w="856" w:type="dxa"/>
            <w:tcBorders>
              <w:top w:val="nil"/>
              <w:left w:val="nil"/>
              <w:bottom w:val="nil"/>
              <w:right w:val="nil"/>
            </w:tcBorders>
            <w:tcMar>
              <w:top w:w="0" w:type="dxa"/>
              <w:left w:w="0" w:type="dxa"/>
              <w:bottom w:w="0" w:type="dxa"/>
              <w:right w:w="0" w:type="dxa"/>
            </w:tcMar>
          </w:tcPr>
          <w:p w14:paraId="14CFBA96" w14:textId="77777777" w:rsidR="00597233" w:rsidRPr="00376DF3" w:rsidRDefault="00A86316">
            <w:pPr>
              <w:spacing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0.68</w:t>
            </w:r>
          </w:p>
        </w:tc>
        <w:tc>
          <w:tcPr>
            <w:tcW w:w="2050" w:type="dxa"/>
            <w:tcBorders>
              <w:top w:val="nil"/>
              <w:left w:val="nil"/>
              <w:bottom w:val="nil"/>
              <w:right w:val="nil"/>
            </w:tcBorders>
            <w:tcMar>
              <w:top w:w="0" w:type="dxa"/>
              <w:left w:w="0" w:type="dxa"/>
              <w:bottom w:w="0" w:type="dxa"/>
              <w:right w:w="0" w:type="dxa"/>
            </w:tcMar>
            <w:vAlign w:val="center"/>
          </w:tcPr>
          <w:p w14:paraId="0035D3FA" w14:textId="77777777" w:rsidR="00597233" w:rsidRPr="00376DF3" w:rsidRDefault="00A86316">
            <w:pPr>
              <w:spacing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Very high</w:t>
            </w:r>
          </w:p>
          <w:p w14:paraId="2C11DC3D" w14:textId="77777777" w:rsidR="00597233" w:rsidRPr="00376DF3" w:rsidRDefault="00597233">
            <w:pPr>
              <w:spacing w:line="480" w:lineRule="auto"/>
              <w:jc w:val="center"/>
              <w:rPr>
                <w:rFonts w:ascii="Bookman Old Style" w:eastAsia="Bookman Old Style" w:hAnsi="Bookman Old Style" w:cs="Bookman Old Style"/>
                <w:sz w:val="24"/>
                <w:szCs w:val="24"/>
              </w:rPr>
            </w:pPr>
          </w:p>
        </w:tc>
      </w:tr>
      <w:tr w:rsidR="00597233" w:rsidRPr="00376DF3" w14:paraId="6A915610" w14:textId="77777777">
        <w:trPr>
          <w:trHeight w:val="300"/>
        </w:trPr>
        <w:tc>
          <w:tcPr>
            <w:tcW w:w="4331" w:type="dxa"/>
            <w:tcBorders>
              <w:top w:val="nil"/>
              <w:left w:val="nil"/>
              <w:bottom w:val="single" w:sz="6" w:space="0" w:color="000000"/>
              <w:right w:val="nil"/>
            </w:tcBorders>
            <w:tcMar>
              <w:top w:w="0" w:type="dxa"/>
              <w:left w:w="0" w:type="dxa"/>
              <w:bottom w:w="0" w:type="dxa"/>
              <w:right w:w="0" w:type="dxa"/>
            </w:tcMar>
            <w:vAlign w:val="center"/>
          </w:tcPr>
          <w:p w14:paraId="1F336FF9"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Overall</w:t>
            </w:r>
          </w:p>
        </w:tc>
        <w:tc>
          <w:tcPr>
            <w:tcW w:w="1024" w:type="dxa"/>
            <w:tcBorders>
              <w:top w:val="nil"/>
              <w:left w:val="nil"/>
              <w:bottom w:val="single" w:sz="6" w:space="0" w:color="000000"/>
              <w:right w:val="nil"/>
            </w:tcBorders>
            <w:tcMar>
              <w:top w:w="0" w:type="dxa"/>
              <w:left w:w="0" w:type="dxa"/>
              <w:bottom w:w="0" w:type="dxa"/>
              <w:right w:w="0" w:type="dxa"/>
            </w:tcMar>
          </w:tcPr>
          <w:p w14:paraId="135B56DC"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 xml:space="preserve">   4.25</w:t>
            </w:r>
          </w:p>
        </w:tc>
        <w:tc>
          <w:tcPr>
            <w:tcW w:w="856" w:type="dxa"/>
            <w:tcBorders>
              <w:top w:val="nil"/>
              <w:left w:val="nil"/>
              <w:bottom w:val="single" w:sz="6" w:space="0" w:color="000000"/>
              <w:right w:val="nil"/>
            </w:tcBorders>
            <w:tcMar>
              <w:top w:w="0" w:type="dxa"/>
              <w:left w:w="0" w:type="dxa"/>
              <w:bottom w:w="0" w:type="dxa"/>
              <w:right w:w="0" w:type="dxa"/>
            </w:tcMar>
          </w:tcPr>
          <w:p w14:paraId="322000A0"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 xml:space="preserve">  0.66</w:t>
            </w:r>
          </w:p>
        </w:tc>
        <w:tc>
          <w:tcPr>
            <w:tcW w:w="2050" w:type="dxa"/>
            <w:tcBorders>
              <w:top w:val="nil"/>
              <w:left w:val="nil"/>
              <w:bottom w:val="single" w:sz="6" w:space="0" w:color="000000"/>
              <w:right w:val="nil"/>
            </w:tcBorders>
            <w:tcMar>
              <w:top w:w="0" w:type="dxa"/>
              <w:left w:w="0" w:type="dxa"/>
              <w:bottom w:w="0" w:type="dxa"/>
              <w:right w:w="0" w:type="dxa"/>
            </w:tcMar>
            <w:vAlign w:val="center"/>
          </w:tcPr>
          <w:p w14:paraId="10C4D7A4" w14:textId="77777777" w:rsidR="00597233" w:rsidRPr="00376DF3" w:rsidRDefault="00A86316">
            <w:pPr>
              <w:spacing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Very high</w:t>
            </w:r>
          </w:p>
        </w:tc>
      </w:tr>
    </w:tbl>
    <w:p w14:paraId="649F9973" w14:textId="77777777" w:rsidR="00597233" w:rsidRPr="00376DF3" w:rsidRDefault="00597233">
      <w:pPr>
        <w:spacing w:line="480" w:lineRule="auto"/>
        <w:jc w:val="both"/>
        <w:rPr>
          <w:rFonts w:ascii="Bookman Old Style" w:eastAsia="Bookman Old Style" w:hAnsi="Bookman Old Style" w:cs="Bookman Old Style"/>
          <w:sz w:val="24"/>
          <w:szCs w:val="24"/>
        </w:rPr>
      </w:pPr>
    </w:p>
    <w:p w14:paraId="59CEB15C"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The findings of this study, which highlighted the value of customized and independent learning strategies, showed that autonomy-oriented and self-regulated learning styles were highly preferred (</w:t>
      </w:r>
      <w:r w:rsidRPr="00376DF3">
        <w:rPr>
          <w:rFonts w:ascii="Bookman Old Style" w:eastAsia="Bookman Old Style" w:hAnsi="Bookman Old Style" w:cs="Bookman Old Style"/>
          <w:color w:val="000000"/>
          <w:sz w:val="24"/>
          <w:szCs w:val="24"/>
        </w:rPr>
        <w:t>Dülger el. al</w:t>
      </w:r>
      <w:r w:rsidRPr="00376DF3">
        <w:rPr>
          <w:rFonts w:ascii="Bookman Old Style" w:eastAsia="Bookman Old Style" w:hAnsi="Bookman Old Style" w:cs="Bookman Old Style"/>
          <w:sz w:val="24"/>
          <w:szCs w:val="24"/>
        </w:rPr>
        <w:t xml:space="preserve">, 2025). Furthermore, collaborative and group-oriented learning styles were found to be essential for ensuring student cooperation and engagement </w:t>
      </w:r>
      <w:r w:rsidRPr="00376DF3">
        <w:rPr>
          <w:rFonts w:ascii="Bookman Old Style" w:eastAsia="Bookman Old Style" w:hAnsi="Bookman Old Style" w:cs="Bookman Old Style"/>
          <w:color w:val="000000"/>
          <w:sz w:val="24"/>
          <w:szCs w:val="24"/>
        </w:rPr>
        <w:t>Ali, (2025)</w:t>
      </w:r>
      <w:r w:rsidRPr="00376DF3">
        <w:rPr>
          <w:rFonts w:ascii="Bookman Old Style" w:eastAsia="Bookman Old Style" w:hAnsi="Bookman Old Style" w:cs="Bookman Old Style"/>
          <w:sz w:val="24"/>
          <w:szCs w:val="24"/>
        </w:rPr>
        <w:t xml:space="preserve">. Additionally, increasing the holistic learning process required the use of kinesthetic and tactile </w:t>
      </w:r>
      <w:r w:rsidRPr="00376DF3">
        <w:rPr>
          <w:rFonts w:ascii="Bookman Old Style" w:eastAsia="Bookman Old Style" w:hAnsi="Bookman Old Style" w:cs="Bookman Old Style"/>
          <w:sz w:val="24"/>
          <w:szCs w:val="24"/>
        </w:rPr>
        <w:lastRenderedPageBreak/>
        <w:t>learning modes, which emphasized experiential learning and hands-on experiences (</w:t>
      </w:r>
      <w:r w:rsidRPr="00376DF3">
        <w:rPr>
          <w:rFonts w:ascii="Bookman Old Style" w:eastAsia="Bookman Old Style" w:hAnsi="Bookman Old Style" w:cs="Bookman Old Style"/>
          <w:color w:val="000000"/>
          <w:sz w:val="24"/>
          <w:szCs w:val="24"/>
        </w:rPr>
        <w:t>Oladele</w:t>
      </w:r>
      <w:r w:rsidRPr="00376DF3">
        <w:rPr>
          <w:rFonts w:ascii="Bookman Old Style" w:eastAsia="Bookman Old Style" w:hAnsi="Bookman Old Style" w:cs="Bookman Old Style"/>
          <w:sz w:val="24"/>
          <w:szCs w:val="24"/>
        </w:rPr>
        <w:t>, 2024)</w:t>
      </w:r>
    </w:p>
    <w:p w14:paraId="6976F56E"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Level of Student Satisfaction</w:t>
      </w:r>
    </w:p>
    <w:p w14:paraId="13B26317" w14:textId="77777777" w:rsidR="00597233" w:rsidRPr="00376DF3" w:rsidRDefault="00A86316">
      <w:pPr>
        <w:spacing w:line="480" w:lineRule="auto"/>
        <w:ind w:firstLine="72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The descriptive statistics results for student satisfaction were reported in Table 4. The overall mean was 4.33 with a standard deviation (SD) of 0.60, demonstrating students' extremely high level of satisfaction. Teaching had the highest mean of 4.40 (SD = 0.52), and Generic Skills and Learning Experiences had the lowest mean of 4.24 (SD = 0.57). Despite this variability, all the components obtained extremely high ratings, demonstrating a good representation of the training program.</w:t>
      </w:r>
    </w:p>
    <w:p w14:paraId="3D9032EF" w14:textId="77777777" w:rsidR="00597233" w:rsidRPr="00376DF3" w:rsidRDefault="00A86316">
      <w:pPr>
        <w:spacing w:line="480" w:lineRule="auto"/>
        <w:ind w:firstLine="72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These results implied that the quality of teaching significantly contributes to student satisfaction, reinforcing the importance of effective instructional delivery. Although Generic Skills and Learning Experiences received the lowest rating, the result still points to a strong level of satisfaction. However, it also indicates a potential area for improvement particularly in enhancing skills development and experiential learning opportunities to further enrich the overall student experience.</w:t>
      </w:r>
    </w:p>
    <w:p w14:paraId="505376DB" w14:textId="7825DCCA" w:rsidR="00597233" w:rsidRPr="00F36F05" w:rsidRDefault="00A86316" w:rsidP="00F36F05">
      <w:pPr>
        <w:spacing w:line="480" w:lineRule="auto"/>
        <w:jc w:val="both"/>
        <w:rPr>
          <w:rFonts w:ascii="Bookman Old Style" w:eastAsia="Bookman Old Style" w:hAnsi="Bookman Old Style" w:cs="Bookman Old Style"/>
          <w:b/>
          <w:sz w:val="24"/>
          <w:szCs w:val="24"/>
        </w:rPr>
      </w:pPr>
      <w:r w:rsidRPr="00376DF3">
        <w:rPr>
          <w:rFonts w:ascii="Bookman Old Style" w:eastAsia="Bookman Old Style" w:hAnsi="Bookman Old Style" w:cs="Bookman Old Style"/>
          <w:b/>
          <w:sz w:val="24"/>
          <w:szCs w:val="24"/>
        </w:rPr>
        <w:t>Table 4</w:t>
      </w:r>
      <w:r w:rsidR="00F36F05">
        <w:rPr>
          <w:rFonts w:ascii="Bookman Old Style" w:eastAsia="Bookman Old Style" w:hAnsi="Bookman Old Style" w:cs="Bookman Old Style"/>
          <w:b/>
          <w:sz w:val="24"/>
          <w:szCs w:val="24"/>
        </w:rPr>
        <w:t xml:space="preserve">. </w:t>
      </w:r>
      <w:r w:rsidRPr="00376DF3">
        <w:rPr>
          <w:rFonts w:ascii="Bookman Old Style" w:eastAsia="Bookman Old Style" w:hAnsi="Bookman Old Style" w:cs="Bookman Old Style"/>
          <w:i/>
          <w:sz w:val="24"/>
          <w:szCs w:val="24"/>
        </w:rPr>
        <w:t>Summary on the level of student satisfaction</w:t>
      </w:r>
    </w:p>
    <w:tbl>
      <w:tblPr>
        <w:tblStyle w:val="Style41"/>
        <w:tblW w:w="8910" w:type="dxa"/>
        <w:tblInd w:w="55" w:type="dxa"/>
        <w:tblLayout w:type="fixed"/>
        <w:tblLook w:val="04A0" w:firstRow="1" w:lastRow="0" w:firstColumn="1" w:lastColumn="0" w:noHBand="0" w:noVBand="1"/>
      </w:tblPr>
      <w:tblGrid>
        <w:gridCol w:w="4770"/>
        <w:gridCol w:w="1080"/>
        <w:gridCol w:w="900"/>
        <w:gridCol w:w="2160"/>
      </w:tblGrid>
      <w:tr w:rsidR="00597233" w:rsidRPr="00376DF3" w14:paraId="663B6A10" w14:textId="77777777">
        <w:trPr>
          <w:trHeight w:val="629"/>
        </w:trPr>
        <w:tc>
          <w:tcPr>
            <w:tcW w:w="4770" w:type="dxa"/>
            <w:tcBorders>
              <w:top w:val="single" w:sz="4" w:space="0" w:color="000000"/>
              <w:bottom w:val="single" w:sz="4" w:space="0" w:color="000000"/>
            </w:tcBorders>
            <w:tcMar>
              <w:top w:w="55" w:type="dxa"/>
              <w:left w:w="55" w:type="dxa"/>
              <w:bottom w:w="55" w:type="dxa"/>
              <w:right w:w="55" w:type="dxa"/>
            </w:tcMar>
            <w:vAlign w:val="center"/>
          </w:tcPr>
          <w:p w14:paraId="2D039F94" w14:textId="77777777" w:rsidR="00597233" w:rsidRPr="00376DF3" w:rsidRDefault="00A86316">
            <w:pPr>
              <w:spacing w:after="0"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Indicator</w:t>
            </w:r>
          </w:p>
        </w:tc>
        <w:tc>
          <w:tcPr>
            <w:tcW w:w="1080" w:type="dxa"/>
            <w:tcBorders>
              <w:top w:val="single" w:sz="4" w:space="0" w:color="000000"/>
              <w:bottom w:val="single" w:sz="4" w:space="0" w:color="000000"/>
            </w:tcBorders>
            <w:tcMar>
              <w:top w:w="55" w:type="dxa"/>
              <w:left w:w="55" w:type="dxa"/>
              <w:bottom w:w="55" w:type="dxa"/>
              <w:right w:w="55" w:type="dxa"/>
            </w:tcMar>
            <w:vAlign w:val="center"/>
          </w:tcPr>
          <w:p w14:paraId="7F0DB971" w14:textId="77777777" w:rsidR="00597233" w:rsidRPr="00376DF3" w:rsidRDefault="00A86316">
            <w:pPr>
              <w:spacing w:after="0"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Mean</w:t>
            </w:r>
          </w:p>
        </w:tc>
        <w:tc>
          <w:tcPr>
            <w:tcW w:w="900" w:type="dxa"/>
            <w:tcBorders>
              <w:top w:val="single" w:sz="4" w:space="0" w:color="000000"/>
              <w:bottom w:val="single" w:sz="4" w:space="0" w:color="000000"/>
            </w:tcBorders>
            <w:tcMar>
              <w:top w:w="55" w:type="dxa"/>
              <w:left w:w="55" w:type="dxa"/>
              <w:bottom w:w="55" w:type="dxa"/>
              <w:right w:w="55" w:type="dxa"/>
            </w:tcMar>
            <w:vAlign w:val="center"/>
          </w:tcPr>
          <w:p w14:paraId="4C902B98" w14:textId="77777777" w:rsidR="00597233" w:rsidRPr="00376DF3" w:rsidRDefault="00A86316">
            <w:pPr>
              <w:spacing w:after="0"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SD</w:t>
            </w:r>
          </w:p>
        </w:tc>
        <w:tc>
          <w:tcPr>
            <w:tcW w:w="2160" w:type="dxa"/>
            <w:tcBorders>
              <w:top w:val="single" w:sz="4" w:space="0" w:color="000000"/>
              <w:bottom w:val="single" w:sz="4" w:space="0" w:color="000000"/>
            </w:tcBorders>
            <w:tcMar>
              <w:top w:w="55" w:type="dxa"/>
              <w:left w:w="55" w:type="dxa"/>
              <w:bottom w:w="55" w:type="dxa"/>
              <w:right w:w="55" w:type="dxa"/>
            </w:tcMar>
            <w:vAlign w:val="center"/>
          </w:tcPr>
          <w:p w14:paraId="51E556AF" w14:textId="77777777" w:rsidR="00597233" w:rsidRPr="00376DF3" w:rsidRDefault="00A86316">
            <w:pPr>
              <w:spacing w:after="0"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Descriptive Level</w:t>
            </w:r>
          </w:p>
        </w:tc>
      </w:tr>
      <w:tr w:rsidR="00597233" w:rsidRPr="00376DF3" w14:paraId="5D8B084D" w14:textId="77777777">
        <w:trPr>
          <w:trHeight w:val="471"/>
        </w:trPr>
        <w:tc>
          <w:tcPr>
            <w:tcW w:w="4770" w:type="dxa"/>
            <w:tcBorders>
              <w:top w:val="single" w:sz="4" w:space="0" w:color="000000"/>
            </w:tcBorders>
            <w:tcMar>
              <w:top w:w="55" w:type="dxa"/>
              <w:left w:w="55" w:type="dxa"/>
              <w:bottom w:w="55" w:type="dxa"/>
              <w:right w:w="55" w:type="dxa"/>
            </w:tcMar>
            <w:vAlign w:val="center"/>
          </w:tcPr>
          <w:p w14:paraId="1060D6A2" w14:textId="77777777" w:rsidR="00597233" w:rsidRPr="00376DF3" w:rsidRDefault="00A86316">
            <w:pPr>
              <w:spacing w:before="120" w:after="120" w:line="480" w:lineRule="auto"/>
              <w:ind w:left="173"/>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Teaching</w:t>
            </w:r>
          </w:p>
        </w:tc>
        <w:tc>
          <w:tcPr>
            <w:tcW w:w="1080" w:type="dxa"/>
            <w:tcBorders>
              <w:top w:val="single" w:sz="4" w:space="0" w:color="000000"/>
            </w:tcBorders>
            <w:tcMar>
              <w:top w:w="55" w:type="dxa"/>
              <w:left w:w="55" w:type="dxa"/>
              <w:bottom w:w="55" w:type="dxa"/>
              <w:right w:w="55" w:type="dxa"/>
            </w:tcMar>
          </w:tcPr>
          <w:p w14:paraId="6E16D120" w14:textId="77777777" w:rsidR="00597233" w:rsidRPr="00376DF3" w:rsidRDefault="00A86316">
            <w:pPr>
              <w:spacing w:after="0"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4.40</w:t>
            </w:r>
          </w:p>
        </w:tc>
        <w:tc>
          <w:tcPr>
            <w:tcW w:w="900" w:type="dxa"/>
            <w:tcBorders>
              <w:top w:val="single" w:sz="4" w:space="0" w:color="000000"/>
            </w:tcBorders>
            <w:tcMar>
              <w:top w:w="55" w:type="dxa"/>
              <w:left w:w="55" w:type="dxa"/>
              <w:bottom w:w="55" w:type="dxa"/>
              <w:right w:w="55" w:type="dxa"/>
            </w:tcMar>
          </w:tcPr>
          <w:p w14:paraId="7C61B561" w14:textId="77777777" w:rsidR="00597233" w:rsidRPr="00376DF3" w:rsidRDefault="00A86316">
            <w:pPr>
              <w:spacing w:after="0"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0.52</w:t>
            </w:r>
          </w:p>
        </w:tc>
        <w:tc>
          <w:tcPr>
            <w:tcW w:w="2160" w:type="dxa"/>
            <w:tcBorders>
              <w:top w:val="single" w:sz="4" w:space="0" w:color="000000"/>
            </w:tcBorders>
            <w:tcMar>
              <w:top w:w="55" w:type="dxa"/>
              <w:left w:w="55" w:type="dxa"/>
              <w:bottom w:w="55" w:type="dxa"/>
              <w:right w:w="55" w:type="dxa"/>
            </w:tcMar>
            <w:vAlign w:val="center"/>
          </w:tcPr>
          <w:p w14:paraId="4B7834B6" w14:textId="77777777" w:rsidR="00597233" w:rsidRPr="00376DF3" w:rsidRDefault="00A86316">
            <w:pPr>
              <w:spacing w:after="0"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Very high</w:t>
            </w:r>
          </w:p>
        </w:tc>
      </w:tr>
      <w:tr w:rsidR="00597233" w:rsidRPr="00376DF3" w14:paraId="5AA7B365" w14:textId="77777777">
        <w:trPr>
          <w:trHeight w:val="471"/>
        </w:trPr>
        <w:tc>
          <w:tcPr>
            <w:tcW w:w="4770" w:type="dxa"/>
            <w:tcMar>
              <w:top w:w="55" w:type="dxa"/>
              <w:left w:w="55" w:type="dxa"/>
              <w:bottom w:w="55" w:type="dxa"/>
              <w:right w:w="55" w:type="dxa"/>
            </w:tcMar>
            <w:vAlign w:val="center"/>
          </w:tcPr>
          <w:p w14:paraId="39CA582D" w14:textId="77777777" w:rsidR="00597233" w:rsidRPr="00376DF3" w:rsidRDefault="00A86316">
            <w:pPr>
              <w:spacing w:before="120" w:after="120" w:line="480" w:lineRule="auto"/>
              <w:ind w:left="173"/>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lastRenderedPageBreak/>
              <w:t>Assessment</w:t>
            </w:r>
          </w:p>
        </w:tc>
        <w:tc>
          <w:tcPr>
            <w:tcW w:w="1080" w:type="dxa"/>
            <w:tcMar>
              <w:top w:w="55" w:type="dxa"/>
              <w:left w:w="55" w:type="dxa"/>
              <w:bottom w:w="55" w:type="dxa"/>
              <w:right w:w="55" w:type="dxa"/>
            </w:tcMar>
          </w:tcPr>
          <w:p w14:paraId="22A586E6" w14:textId="77777777" w:rsidR="00597233" w:rsidRPr="00376DF3" w:rsidRDefault="00A86316">
            <w:pPr>
              <w:spacing w:after="0"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4.29</w:t>
            </w:r>
          </w:p>
        </w:tc>
        <w:tc>
          <w:tcPr>
            <w:tcW w:w="900" w:type="dxa"/>
            <w:tcMar>
              <w:top w:w="55" w:type="dxa"/>
              <w:left w:w="55" w:type="dxa"/>
              <w:bottom w:w="55" w:type="dxa"/>
              <w:right w:w="55" w:type="dxa"/>
            </w:tcMar>
          </w:tcPr>
          <w:p w14:paraId="4334E325" w14:textId="77777777" w:rsidR="00597233" w:rsidRPr="00376DF3" w:rsidRDefault="00A86316">
            <w:pPr>
              <w:spacing w:after="0"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0.65</w:t>
            </w:r>
          </w:p>
        </w:tc>
        <w:tc>
          <w:tcPr>
            <w:tcW w:w="2160" w:type="dxa"/>
            <w:tcMar>
              <w:top w:w="55" w:type="dxa"/>
              <w:left w:w="55" w:type="dxa"/>
              <w:bottom w:w="55" w:type="dxa"/>
              <w:right w:w="55" w:type="dxa"/>
            </w:tcMar>
            <w:vAlign w:val="center"/>
          </w:tcPr>
          <w:p w14:paraId="5EFAE81E" w14:textId="77777777" w:rsidR="00597233" w:rsidRPr="00376DF3" w:rsidRDefault="00A86316">
            <w:pPr>
              <w:spacing w:after="0"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Very high</w:t>
            </w:r>
          </w:p>
        </w:tc>
      </w:tr>
      <w:tr w:rsidR="00597233" w:rsidRPr="00376DF3" w14:paraId="6A107776" w14:textId="77777777">
        <w:trPr>
          <w:trHeight w:val="471"/>
        </w:trPr>
        <w:tc>
          <w:tcPr>
            <w:tcW w:w="4770" w:type="dxa"/>
            <w:tcMar>
              <w:top w:w="55" w:type="dxa"/>
              <w:left w:w="55" w:type="dxa"/>
              <w:bottom w:w="55" w:type="dxa"/>
              <w:right w:w="55" w:type="dxa"/>
            </w:tcMar>
            <w:vAlign w:val="center"/>
          </w:tcPr>
          <w:p w14:paraId="6E9A0421" w14:textId="77777777" w:rsidR="00597233" w:rsidRPr="00376DF3" w:rsidRDefault="00A86316">
            <w:pPr>
              <w:spacing w:before="120" w:after="120" w:line="480" w:lineRule="auto"/>
              <w:ind w:left="173"/>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Generic Skills </w:t>
            </w:r>
            <w:proofErr w:type="gramStart"/>
            <w:r w:rsidRPr="00376DF3">
              <w:rPr>
                <w:rFonts w:ascii="Bookman Old Style" w:eastAsia="Bookman Old Style" w:hAnsi="Bookman Old Style" w:cs="Bookman Old Style"/>
                <w:sz w:val="24"/>
                <w:szCs w:val="24"/>
              </w:rPr>
              <w:t>And</w:t>
            </w:r>
            <w:proofErr w:type="gramEnd"/>
            <w:r w:rsidRPr="00376DF3">
              <w:rPr>
                <w:rFonts w:ascii="Bookman Old Style" w:eastAsia="Bookman Old Style" w:hAnsi="Bookman Old Style" w:cs="Bookman Old Style"/>
                <w:sz w:val="24"/>
                <w:szCs w:val="24"/>
              </w:rPr>
              <w:t xml:space="preserve"> Learning Experiences</w:t>
            </w:r>
          </w:p>
        </w:tc>
        <w:tc>
          <w:tcPr>
            <w:tcW w:w="1080" w:type="dxa"/>
            <w:tcMar>
              <w:top w:w="55" w:type="dxa"/>
              <w:left w:w="55" w:type="dxa"/>
              <w:bottom w:w="55" w:type="dxa"/>
              <w:right w:w="55" w:type="dxa"/>
            </w:tcMar>
          </w:tcPr>
          <w:p w14:paraId="259D490C" w14:textId="77777777" w:rsidR="00597233" w:rsidRPr="00376DF3" w:rsidRDefault="00A86316">
            <w:pPr>
              <w:spacing w:after="0"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4.24</w:t>
            </w:r>
          </w:p>
        </w:tc>
        <w:tc>
          <w:tcPr>
            <w:tcW w:w="900" w:type="dxa"/>
            <w:tcMar>
              <w:top w:w="55" w:type="dxa"/>
              <w:left w:w="55" w:type="dxa"/>
              <w:bottom w:w="55" w:type="dxa"/>
              <w:right w:w="55" w:type="dxa"/>
            </w:tcMar>
          </w:tcPr>
          <w:p w14:paraId="1E0809EF" w14:textId="77777777" w:rsidR="00597233" w:rsidRPr="00376DF3" w:rsidRDefault="00A86316">
            <w:pPr>
              <w:spacing w:after="0"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0.57</w:t>
            </w:r>
          </w:p>
        </w:tc>
        <w:tc>
          <w:tcPr>
            <w:tcW w:w="2160" w:type="dxa"/>
            <w:tcMar>
              <w:top w:w="55" w:type="dxa"/>
              <w:left w:w="55" w:type="dxa"/>
              <w:bottom w:w="55" w:type="dxa"/>
              <w:right w:w="55" w:type="dxa"/>
            </w:tcMar>
            <w:vAlign w:val="center"/>
          </w:tcPr>
          <w:p w14:paraId="3571CE9F" w14:textId="77777777" w:rsidR="00597233" w:rsidRPr="00376DF3" w:rsidRDefault="00A86316">
            <w:pPr>
              <w:spacing w:after="0"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Very high</w:t>
            </w:r>
          </w:p>
        </w:tc>
      </w:tr>
      <w:tr w:rsidR="00597233" w:rsidRPr="00376DF3" w14:paraId="6B408BBB" w14:textId="77777777">
        <w:trPr>
          <w:trHeight w:val="471"/>
        </w:trPr>
        <w:tc>
          <w:tcPr>
            <w:tcW w:w="4770" w:type="dxa"/>
            <w:tcMar>
              <w:top w:w="55" w:type="dxa"/>
              <w:left w:w="55" w:type="dxa"/>
              <w:bottom w:w="55" w:type="dxa"/>
              <w:right w:w="55" w:type="dxa"/>
            </w:tcMar>
            <w:vAlign w:val="center"/>
          </w:tcPr>
          <w:p w14:paraId="14C3D192" w14:textId="77777777" w:rsidR="00597233" w:rsidRPr="00376DF3" w:rsidRDefault="00A86316">
            <w:pPr>
              <w:spacing w:before="120" w:after="120" w:line="480" w:lineRule="auto"/>
              <w:ind w:left="173"/>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Overall Satisfaction </w:t>
            </w:r>
            <w:proofErr w:type="gramStart"/>
            <w:r w:rsidRPr="00376DF3">
              <w:rPr>
                <w:rFonts w:ascii="Bookman Old Style" w:eastAsia="Bookman Old Style" w:hAnsi="Bookman Old Style" w:cs="Bookman Old Style"/>
                <w:sz w:val="24"/>
                <w:szCs w:val="24"/>
              </w:rPr>
              <w:t>With</w:t>
            </w:r>
            <w:proofErr w:type="gramEnd"/>
            <w:r w:rsidRPr="00376DF3">
              <w:rPr>
                <w:rFonts w:ascii="Bookman Old Style" w:eastAsia="Bookman Old Style" w:hAnsi="Bookman Old Style" w:cs="Bookman Old Style"/>
                <w:sz w:val="24"/>
                <w:szCs w:val="24"/>
              </w:rPr>
              <w:t xml:space="preserve"> The Training</w:t>
            </w:r>
          </w:p>
        </w:tc>
        <w:tc>
          <w:tcPr>
            <w:tcW w:w="1080" w:type="dxa"/>
            <w:tcMar>
              <w:top w:w="55" w:type="dxa"/>
              <w:left w:w="55" w:type="dxa"/>
              <w:bottom w:w="55" w:type="dxa"/>
              <w:right w:w="55" w:type="dxa"/>
            </w:tcMar>
          </w:tcPr>
          <w:p w14:paraId="374B9080" w14:textId="77777777" w:rsidR="00597233" w:rsidRPr="00376DF3" w:rsidRDefault="00A86316">
            <w:pPr>
              <w:spacing w:after="0"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4.40</w:t>
            </w:r>
          </w:p>
        </w:tc>
        <w:tc>
          <w:tcPr>
            <w:tcW w:w="900" w:type="dxa"/>
            <w:tcMar>
              <w:top w:w="55" w:type="dxa"/>
              <w:left w:w="55" w:type="dxa"/>
              <w:bottom w:w="55" w:type="dxa"/>
              <w:right w:w="55" w:type="dxa"/>
            </w:tcMar>
          </w:tcPr>
          <w:p w14:paraId="68F35CC2" w14:textId="77777777" w:rsidR="00597233" w:rsidRPr="00376DF3" w:rsidRDefault="00A86316">
            <w:pPr>
              <w:spacing w:after="0"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0.64</w:t>
            </w:r>
          </w:p>
        </w:tc>
        <w:tc>
          <w:tcPr>
            <w:tcW w:w="2160" w:type="dxa"/>
            <w:tcMar>
              <w:top w:w="55" w:type="dxa"/>
              <w:left w:w="55" w:type="dxa"/>
              <w:bottom w:w="55" w:type="dxa"/>
              <w:right w:w="55" w:type="dxa"/>
            </w:tcMar>
            <w:vAlign w:val="center"/>
          </w:tcPr>
          <w:p w14:paraId="5B3A6BA5" w14:textId="77777777" w:rsidR="00597233" w:rsidRPr="00376DF3" w:rsidRDefault="00A86316">
            <w:pPr>
              <w:spacing w:after="0"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Very high</w:t>
            </w:r>
          </w:p>
        </w:tc>
      </w:tr>
      <w:tr w:rsidR="00597233" w:rsidRPr="00376DF3" w14:paraId="78927035" w14:textId="77777777">
        <w:trPr>
          <w:trHeight w:val="471"/>
        </w:trPr>
        <w:tc>
          <w:tcPr>
            <w:tcW w:w="4770" w:type="dxa"/>
            <w:tcBorders>
              <w:bottom w:val="single" w:sz="4" w:space="0" w:color="000000"/>
            </w:tcBorders>
            <w:tcMar>
              <w:top w:w="55" w:type="dxa"/>
              <w:left w:w="55" w:type="dxa"/>
              <w:bottom w:w="55" w:type="dxa"/>
              <w:right w:w="55" w:type="dxa"/>
            </w:tcMar>
            <w:vAlign w:val="center"/>
          </w:tcPr>
          <w:p w14:paraId="263D6944" w14:textId="77777777" w:rsidR="00597233" w:rsidRPr="00376DF3" w:rsidRDefault="00A86316">
            <w:pPr>
              <w:spacing w:before="120" w:after="120" w:line="480" w:lineRule="auto"/>
              <w:ind w:left="173"/>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Overall</w:t>
            </w:r>
          </w:p>
        </w:tc>
        <w:tc>
          <w:tcPr>
            <w:tcW w:w="1080" w:type="dxa"/>
            <w:tcBorders>
              <w:bottom w:val="single" w:sz="4" w:space="0" w:color="000000"/>
            </w:tcBorders>
            <w:tcMar>
              <w:top w:w="55" w:type="dxa"/>
              <w:left w:w="55" w:type="dxa"/>
              <w:bottom w:w="55" w:type="dxa"/>
              <w:right w:w="55" w:type="dxa"/>
            </w:tcMar>
          </w:tcPr>
          <w:p w14:paraId="1CFC1193" w14:textId="77777777" w:rsidR="00597233" w:rsidRPr="00376DF3" w:rsidRDefault="00A86316">
            <w:pPr>
              <w:spacing w:after="0" w:line="480" w:lineRule="auto"/>
              <w:jc w:val="center"/>
              <w:rPr>
                <w:rFonts w:ascii="Bookman Old Style" w:eastAsia="Bookman Old Style" w:hAnsi="Bookman Old Style" w:cs="Bookman Old Style"/>
                <w:b/>
                <w:sz w:val="24"/>
                <w:szCs w:val="24"/>
              </w:rPr>
            </w:pPr>
            <w:r w:rsidRPr="00376DF3">
              <w:rPr>
                <w:rFonts w:ascii="Bookman Old Style" w:eastAsia="Bookman Old Style" w:hAnsi="Bookman Old Style" w:cs="Bookman Old Style"/>
                <w:b/>
                <w:sz w:val="24"/>
                <w:szCs w:val="24"/>
              </w:rPr>
              <w:t>4.33</w:t>
            </w:r>
          </w:p>
        </w:tc>
        <w:tc>
          <w:tcPr>
            <w:tcW w:w="900" w:type="dxa"/>
            <w:tcBorders>
              <w:bottom w:val="single" w:sz="4" w:space="0" w:color="000000"/>
            </w:tcBorders>
            <w:tcMar>
              <w:top w:w="55" w:type="dxa"/>
              <w:left w:w="55" w:type="dxa"/>
              <w:bottom w:w="55" w:type="dxa"/>
              <w:right w:w="55" w:type="dxa"/>
            </w:tcMar>
          </w:tcPr>
          <w:p w14:paraId="0D3AECE7" w14:textId="77777777" w:rsidR="00597233" w:rsidRPr="00376DF3" w:rsidRDefault="00A86316">
            <w:pPr>
              <w:spacing w:after="0" w:line="480" w:lineRule="auto"/>
              <w:jc w:val="center"/>
              <w:rPr>
                <w:rFonts w:ascii="Bookman Old Style" w:eastAsia="Bookman Old Style" w:hAnsi="Bookman Old Style" w:cs="Bookman Old Style"/>
                <w:b/>
                <w:sz w:val="24"/>
                <w:szCs w:val="24"/>
              </w:rPr>
            </w:pPr>
            <w:r w:rsidRPr="00376DF3">
              <w:rPr>
                <w:rFonts w:ascii="Bookman Old Style" w:eastAsia="Bookman Old Style" w:hAnsi="Bookman Old Style" w:cs="Bookman Old Style"/>
                <w:b/>
                <w:sz w:val="24"/>
                <w:szCs w:val="24"/>
              </w:rPr>
              <w:t>0.60</w:t>
            </w:r>
          </w:p>
        </w:tc>
        <w:tc>
          <w:tcPr>
            <w:tcW w:w="2160" w:type="dxa"/>
            <w:tcBorders>
              <w:bottom w:val="single" w:sz="4" w:space="0" w:color="000000"/>
            </w:tcBorders>
            <w:tcMar>
              <w:top w:w="55" w:type="dxa"/>
              <w:left w:w="55" w:type="dxa"/>
              <w:bottom w:w="55" w:type="dxa"/>
              <w:right w:w="55" w:type="dxa"/>
            </w:tcMar>
            <w:vAlign w:val="center"/>
          </w:tcPr>
          <w:p w14:paraId="289F0BBF" w14:textId="77777777" w:rsidR="00597233" w:rsidRPr="00376DF3" w:rsidRDefault="00A86316">
            <w:pPr>
              <w:spacing w:after="0" w:line="480" w:lineRule="auto"/>
              <w:jc w:val="center"/>
              <w:rPr>
                <w:rFonts w:ascii="Bookman Old Style" w:eastAsia="Bookman Old Style" w:hAnsi="Bookman Old Style" w:cs="Bookman Old Style"/>
                <w:b/>
                <w:sz w:val="24"/>
                <w:szCs w:val="24"/>
              </w:rPr>
            </w:pPr>
            <w:r w:rsidRPr="00376DF3">
              <w:rPr>
                <w:rFonts w:ascii="Bookman Old Style" w:eastAsia="Bookman Old Style" w:hAnsi="Bookman Old Style" w:cs="Bookman Old Style"/>
                <w:sz w:val="24"/>
                <w:szCs w:val="24"/>
              </w:rPr>
              <w:t>Very high</w:t>
            </w:r>
          </w:p>
        </w:tc>
      </w:tr>
    </w:tbl>
    <w:p w14:paraId="24E78895" w14:textId="77777777" w:rsidR="00597233" w:rsidRPr="00376DF3" w:rsidRDefault="00597233">
      <w:pPr>
        <w:spacing w:line="480" w:lineRule="auto"/>
        <w:jc w:val="both"/>
        <w:rPr>
          <w:rFonts w:ascii="Bookman Old Style" w:eastAsia="Bookman Old Style" w:hAnsi="Bookman Old Style" w:cs="Bookman Old Style"/>
          <w:sz w:val="24"/>
          <w:szCs w:val="24"/>
        </w:rPr>
      </w:pPr>
    </w:p>
    <w:p w14:paraId="616F822F"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The findings emphasized the importance of guaranteeing high student satisfaction levels in order to support effective educational performance. The most highly rated factors were personal teaching satisfaction and overall training quality, thereby highlighting the core significance of instructional quality in delivering positive experiences to students (Albarracin et al., 2024). Similarly, the importance of assessment practices and their effect on satisfaction levels was well established, supporting the high ratings observed in this research (</w:t>
      </w:r>
      <w:proofErr w:type="spellStart"/>
      <w:r w:rsidRPr="00376DF3">
        <w:rPr>
          <w:rFonts w:ascii="Bookman Old Style" w:eastAsia="Bookman Old Style" w:hAnsi="Bookman Old Style" w:cs="Bookman Old Style"/>
          <w:sz w:val="24"/>
          <w:szCs w:val="24"/>
        </w:rPr>
        <w:t>Tanguihan</w:t>
      </w:r>
      <w:proofErr w:type="spellEnd"/>
      <w:r w:rsidRPr="00376DF3">
        <w:rPr>
          <w:rFonts w:ascii="Bookman Old Style" w:eastAsia="Bookman Old Style" w:hAnsi="Bookman Old Style" w:cs="Bookman Old Style"/>
          <w:sz w:val="24"/>
          <w:szCs w:val="24"/>
        </w:rPr>
        <w:t>, 2024). In addition, while generic skills and learning experiences were rated slightly lower, these factors remained essential for development to further enhance overall satisfaction (</w:t>
      </w:r>
      <w:proofErr w:type="spellStart"/>
      <w:r w:rsidRPr="00376DF3">
        <w:rPr>
          <w:rFonts w:ascii="Bookman Old Style" w:eastAsia="Bookman Old Style" w:hAnsi="Bookman Old Style" w:cs="Bookman Old Style"/>
          <w:sz w:val="24"/>
          <w:szCs w:val="24"/>
        </w:rPr>
        <w:t>Stankovska</w:t>
      </w:r>
      <w:proofErr w:type="spellEnd"/>
      <w:r w:rsidRPr="00376DF3">
        <w:rPr>
          <w:rFonts w:ascii="Bookman Old Style" w:eastAsia="Bookman Old Style" w:hAnsi="Bookman Old Style" w:cs="Bookman Old Style"/>
          <w:sz w:val="24"/>
          <w:szCs w:val="24"/>
        </w:rPr>
        <w:t xml:space="preserve"> et al., 2024).</w:t>
      </w:r>
    </w:p>
    <w:p w14:paraId="0DE23EE9" w14:textId="77777777" w:rsidR="00597233" w:rsidRPr="00376DF3" w:rsidRDefault="00A86316">
      <w:pPr>
        <w:spacing w:line="480" w:lineRule="auto"/>
        <w:rPr>
          <w:rFonts w:ascii="Bookman Old Style" w:eastAsia="Bookman Old Style" w:hAnsi="Bookman Old Style" w:cs="Bookman Old Style"/>
          <w:b/>
          <w:sz w:val="24"/>
          <w:szCs w:val="24"/>
        </w:rPr>
      </w:pPr>
      <w:r w:rsidRPr="00376DF3">
        <w:rPr>
          <w:rFonts w:ascii="Bookman Old Style" w:eastAsia="Bookman Old Style" w:hAnsi="Bookman Old Style" w:cs="Bookman Old Style"/>
          <w:b/>
          <w:sz w:val="24"/>
          <w:szCs w:val="24"/>
        </w:rPr>
        <w:t>Correlation between learning style preferences and student satisfaction</w:t>
      </w:r>
    </w:p>
    <w:p w14:paraId="3B943175"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lastRenderedPageBreak/>
        <w:t xml:space="preserve">      Displayed in Table 5 was a significant association between Learning Style Preferences and Student Satisfaction, with an overall </w:t>
      </w:r>
      <w:proofErr w:type="spellStart"/>
      <w:r w:rsidRPr="00376DF3">
        <w:rPr>
          <w:rFonts w:ascii="Bookman Old Style" w:eastAsia="Bookman Old Style" w:hAnsi="Bookman Old Style" w:cs="Bookman Old Style"/>
          <w:sz w:val="24"/>
          <w:szCs w:val="24"/>
        </w:rPr>
        <w:t>r-value</w:t>
      </w:r>
      <w:proofErr w:type="spellEnd"/>
      <w:r w:rsidRPr="00376DF3">
        <w:rPr>
          <w:rFonts w:ascii="Bookman Old Style" w:eastAsia="Bookman Old Style" w:hAnsi="Bookman Old Style" w:cs="Bookman Old Style"/>
          <w:sz w:val="24"/>
          <w:szCs w:val="24"/>
        </w:rPr>
        <w:t xml:space="preserve"> of 0.810 and a p-value of &lt;0.001, which was below the 0.05 significance threshold. This indicated a very strong, positive, and statistically significant correlation, suggesting that as learning style preferences aligned with teaching methods, student satisfaction was positively enhanced.</w:t>
      </w:r>
    </w:p>
    <w:p w14:paraId="36E66CC1" w14:textId="6890A846" w:rsidR="00597233" w:rsidRPr="00F36F05" w:rsidRDefault="00A86316" w:rsidP="00F36F05">
      <w:pPr>
        <w:spacing w:line="480" w:lineRule="auto"/>
        <w:jc w:val="both"/>
        <w:rPr>
          <w:rFonts w:ascii="Bookman Old Style" w:eastAsia="Bookman Old Style" w:hAnsi="Bookman Old Style" w:cs="Bookman Old Style"/>
          <w:b/>
          <w:sz w:val="24"/>
          <w:szCs w:val="24"/>
        </w:rPr>
      </w:pPr>
      <w:r w:rsidRPr="00376DF3">
        <w:rPr>
          <w:rFonts w:ascii="Bookman Old Style" w:eastAsia="Bookman Old Style" w:hAnsi="Bookman Old Style" w:cs="Bookman Old Style"/>
          <w:b/>
          <w:sz w:val="24"/>
          <w:szCs w:val="24"/>
        </w:rPr>
        <w:t>Table 5</w:t>
      </w:r>
      <w:r w:rsidR="00F36F05">
        <w:rPr>
          <w:rFonts w:ascii="Bookman Old Style" w:eastAsia="Bookman Old Style" w:hAnsi="Bookman Old Style" w:cs="Bookman Old Style"/>
          <w:b/>
          <w:sz w:val="24"/>
          <w:szCs w:val="24"/>
        </w:rPr>
        <w:t xml:space="preserve">. </w:t>
      </w:r>
      <w:r w:rsidRPr="00376DF3">
        <w:rPr>
          <w:rFonts w:ascii="Bookman Old Style" w:eastAsia="Bookman Old Style" w:hAnsi="Bookman Old Style" w:cs="Bookman Old Style"/>
          <w:i/>
          <w:sz w:val="24"/>
          <w:szCs w:val="24"/>
        </w:rPr>
        <w:t>Significance on the Relationship between learning style preferences and student satisfaction</w:t>
      </w:r>
    </w:p>
    <w:tbl>
      <w:tblPr>
        <w:tblStyle w:val="Style42"/>
        <w:tblW w:w="9203" w:type="dxa"/>
        <w:tblInd w:w="0"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2996"/>
        <w:gridCol w:w="1226"/>
        <w:gridCol w:w="1239"/>
        <w:gridCol w:w="1600"/>
        <w:gridCol w:w="2142"/>
      </w:tblGrid>
      <w:tr w:rsidR="00597233" w:rsidRPr="00376DF3" w14:paraId="250E6BF0" w14:textId="77777777">
        <w:trPr>
          <w:trHeight w:val="449"/>
        </w:trPr>
        <w:tc>
          <w:tcPr>
            <w:tcW w:w="2997" w:type="dxa"/>
            <w:tcBorders>
              <w:top w:val="single" w:sz="4" w:space="0" w:color="000000"/>
              <w:left w:val="nil"/>
              <w:bottom w:val="single" w:sz="4" w:space="0" w:color="000000"/>
              <w:right w:val="nil"/>
            </w:tcBorders>
            <w:tcMar>
              <w:top w:w="0" w:type="dxa"/>
              <w:left w:w="108" w:type="dxa"/>
              <w:bottom w:w="0" w:type="dxa"/>
              <w:right w:w="108" w:type="dxa"/>
            </w:tcMar>
          </w:tcPr>
          <w:p w14:paraId="40E6EC4C" w14:textId="77777777" w:rsidR="00597233" w:rsidRPr="00376DF3" w:rsidRDefault="00A86316">
            <w:pPr>
              <w:spacing w:after="0" w:line="480" w:lineRule="auto"/>
              <w:jc w:val="center"/>
              <w:rPr>
                <w:rFonts w:ascii="Bookman Old Style" w:eastAsia="Bookman Old Style" w:hAnsi="Bookman Old Style" w:cs="Bookman Old Style"/>
                <w:b/>
                <w:color w:val="0D0D0D"/>
                <w:sz w:val="24"/>
                <w:szCs w:val="24"/>
              </w:rPr>
            </w:pPr>
            <w:bookmarkStart w:id="1" w:name="_heading=h.iwba9wrwvke0" w:colFirst="0" w:colLast="0"/>
            <w:bookmarkEnd w:id="1"/>
            <w:r w:rsidRPr="00376DF3">
              <w:rPr>
                <w:rFonts w:ascii="Bookman Old Style" w:eastAsia="Bookman Old Style" w:hAnsi="Bookman Old Style" w:cs="Bookman Old Style"/>
                <w:b/>
                <w:color w:val="0D0D0D"/>
                <w:sz w:val="24"/>
                <w:szCs w:val="24"/>
              </w:rPr>
              <w:t>Variables Correlated</w:t>
            </w:r>
          </w:p>
        </w:tc>
        <w:tc>
          <w:tcPr>
            <w:tcW w:w="1226" w:type="dxa"/>
            <w:tcBorders>
              <w:top w:val="single" w:sz="4" w:space="0" w:color="000000"/>
              <w:left w:val="nil"/>
              <w:bottom w:val="single" w:sz="4" w:space="0" w:color="000000"/>
              <w:right w:val="nil"/>
            </w:tcBorders>
            <w:tcMar>
              <w:top w:w="0" w:type="dxa"/>
              <w:left w:w="108" w:type="dxa"/>
              <w:bottom w:w="0" w:type="dxa"/>
              <w:right w:w="108" w:type="dxa"/>
            </w:tcMar>
          </w:tcPr>
          <w:p w14:paraId="760404AF" w14:textId="77777777" w:rsidR="00597233" w:rsidRPr="00376DF3" w:rsidRDefault="00A86316">
            <w:pPr>
              <w:spacing w:after="0" w:line="480" w:lineRule="auto"/>
              <w:jc w:val="center"/>
              <w:rPr>
                <w:rFonts w:ascii="Bookman Old Style" w:eastAsia="Bookman Old Style" w:hAnsi="Bookman Old Style" w:cs="Bookman Old Style"/>
                <w:b/>
                <w:color w:val="0D0D0D"/>
                <w:sz w:val="24"/>
                <w:szCs w:val="24"/>
              </w:rPr>
            </w:pPr>
            <w:r w:rsidRPr="00376DF3">
              <w:rPr>
                <w:rFonts w:ascii="Bookman Old Style" w:eastAsia="Bookman Old Style" w:hAnsi="Bookman Old Style" w:cs="Bookman Old Style"/>
                <w:b/>
                <w:color w:val="0D0D0D"/>
                <w:sz w:val="24"/>
                <w:szCs w:val="24"/>
              </w:rPr>
              <w:t>r</w:t>
            </w:r>
          </w:p>
        </w:tc>
        <w:tc>
          <w:tcPr>
            <w:tcW w:w="1239" w:type="dxa"/>
            <w:tcBorders>
              <w:top w:val="single" w:sz="4" w:space="0" w:color="000000"/>
              <w:left w:val="nil"/>
              <w:bottom w:val="single" w:sz="4" w:space="0" w:color="000000"/>
              <w:right w:val="nil"/>
            </w:tcBorders>
            <w:tcMar>
              <w:top w:w="0" w:type="dxa"/>
              <w:left w:w="108" w:type="dxa"/>
              <w:bottom w:w="0" w:type="dxa"/>
              <w:right w:w="108" w:type="dxa"/>
            </w:tcMar>
          </w:tcPr>
          <w:p w14:paraId="1334AF0E" w14:textId="77777777" w:rsidR="00597233" w:rsidRPr="00376DF3" w:rsidRDefault="00A86316">
            <w:pPr>
              <w:spacing w:after="0" w:line="480" w:lineRule="auto"/>
              <w:jc w:val="center"/>
              <w:rPr>
                <w:rFonts w:ascii="Bookman Old Style" w:eastAsia="Bookman Old Style" w:hAnsi="Bookman Old Style" w:cs="Bookman Old Style"/>
                <w:b/>
                <w:color w:val="0D0D0D"/>
                <w:sz w:val="24"/>
                <w:szCs w:val="24"/>
              </w:rPr>
            </w:pPr>
            <w:r w:rsidRPr="00376DF3">
              <w:rPr>
                <w:rFonts w:ascii="Bookman Old Style" w:eastAsia="Bookman Old Style" w:hAnsi="Bookman Old Style" w:cs="Bookman Old Style"/>
                <w:b/>
                <w:color w:val="0D0D0D"/>
                <w:sz w:val="24"/>
                <w:szCs w:val="24"/>
              </w:rPr>
              <w:t>p-value</w:t>
            </w:r>
          </w:p>
        </w:tc>
        <w:tc>
          <w:tcPr>
            <w:tcW w:w="1600" w:type="dxa"/>
            <w:tcBorders>
              <w:top w:val="single" w:sz="4" w:space="0" w:color="000000"/>
              <w:left w:val="nil"/>
              <w:bottom w:val="single" w:sz="4" w:space="0" w:color="000000"/>
              <w:right w:val="nil"/>
            </w:tcBorders>
            <w:tcMar>
              <w:top w:w="0" w:type="dxa"/>
              <w:left w:w="108" w:type="dxa"/>
              <w:bottom w:w="0" w:type="dxa"/>
              <w:right w:w="108" w:type="dxa"/>
            </w:tcMar>
          </w:tcPr>
          <w:p w14:paraId="672C5AC4" w14:textId="77777777" w:rsidR="00597233" w:rsidRPr="00376DF3" w:rsidRDefault="00A86316">
            <w:pPr>
              <w:spacing w:after="0" w:line="480" w:lineRule="auto"/>
              <w:jc w:val="center"/>
              <w:rPr>
                <w:rFonts w:ascii="Bookman Old Style" w:eastAsia="Bookman Old Style" w:hAnsi="Bookman Old Style" w:cs="Bookman Old Style"/>
                <w:b/>
                <w:color w:val="0D0D0D"/>
                <w:sz w:val="24"/>
                <w:szCs w:val="24"/>
              </w:rPr>
            </w:pPr>
            <w:r w:rsidRPr="00376DF3">
              <w:rPr>
                <w:rFonts w:ascii="Bookman Old Style" w:eastAsia="Bookman Old Style" w:hAnsi="Bookman Old Style" w:cs="Bookman Old Style"/>
                <w:b/>
                <w:color w:val="0D0D0D"/>
                <w:sz w:val="24"/>
                <w:szCs w:val="24"/>
              </w:rPr>
              <w:t>Decision on H</w:t>
            </w:r>
            <w:r w:rsidRPr="00376DF3">
              <w:rPr>
                <w:rFonts w:ascii="Bookman Old Style" w:eastAsia="Bookman Old Style" w:hAnsi="Bookman Old Style" w:cs="Bookman Old Style"/>
                <w:b/>
                <w:color w:val="0D0D0D"/>
                <w:sz w:val="24"/>
                <w:szCs w:val="24"/>
                <w:vertAlign w:val="subscript"/>
              </w:rPr>
              <w:t>o</w:t>
            </w:r>
          </w:p>
        </w:tc>
        <w:tc>
          <w:tcPr>
            <w:tcW w:w="2142" w:type="dxa"/>
            <w:tcBorders>
              <w:top w:val="single" w:sz="4" w:space="0" w:color="000000"/>
              <w:left w:val="nil"/>
              <w:bottom w:val="single" w:sz="4" w:space="0" w:color="000000"/>
              <w:right w:val="nil"/>
            </w:tcBorders>
            <w:tcMar>
              <w:top w:w="0" w:type="dxa"/>
              <w:left w:w="108" w:type="dxa"/>
              <w:bottom w:w="0" w:type="dxa"/>
              <w:right w:w="108" w:type="dxa"/>
            </w:tcMar>
          </w:tcPr>
          <w:p w14:paraId="2BA2F143" w14:textId="77777777" w:rsidR="00597233" w:rsidRPr="00376DF3" w:rsidRDefault="00A86316">
            <w:pPr>
              <w:spacing w:after="0" w:line="480" w:lineRule="auto"/>
              <w:jc w:val="center"/>
              <w:rPr>
                <w:rFonts w:ascii="Bookman Old Style" w:eastAsia="Bookman Old Style" w:hAnsi="Bookman Old Style" w:cs="Bookman Old Style"/>
                <w:b/>
                <w:color w:val="0D0D0D"/>
                <w:sz w:val="24"/>
                <w:szCs w:val="24"/>
              </w:rPr>
            </w:pPr>
            <w:r w:rsidRPr="00376DF3">
              <w:rPr>
                <w:rFonts w:ascii="Bookman Old Style" w:eastAsia="Bookman Old Style" w:hAnsi="Bookman Old Style" w:cs="Bookman Old Style"/>
                <w:b/>
                <w:color w:val="0D0D0D"/>
                <w:sz w:val="24"/>
                <w:szCs w:val="24"/>
              </w:rPr>
              <w:t>Decision on Relationship</w:t>
            </w:r>
          </w:p>
        </w:tc>
      </w:tr>
      <w:tr w:rsidR="00597233" w:rsidRPr="00376DF3" w14:paraId="536AEAED" w14:textId="77777777">
        <w:trPr>
          <w:trHeight w:val="323"/>
        </w:trPr>
        <w:tc>
          <w:tcPr>
            <w:tcW w:w="2997" w:type="dxa"/>
            <w:tcBorders>
              <w:top w:val="single" w:sz="4" w:space="0" w:color="000000"/>
              <w:left w:val="nil"/>
              <w:bottom w:val="single" w:sz="4" w:space="0" w:color="000000"/>
              <w:right w:val="nil"/>
            </w:tcBorders>
            <w:tcMar>
              <w:top w:w="0" w:type="dxa"/>
              <w:left w:w="108" w:type="dxa"/>
              <w:bottom w:w="0" w:type="dxa"/>
              <w:right w:w="108" w:type="dxa"/>
            </w:tcMar>
          </w:tcPr>
          <w:p w14:paraId="354F8C70" w14:textId="77777777" w:rsidR="00597233" w:rsidRPr="00376DF3" w:rsidRDefault="00A86316">
            <w:pPr>
              <w:spacing w:after="0" w:line="480" w:lineRule="auto"/>
              <w:rPr>
                <w:rFonts w:ascii="Bookman Old Style" w:eastAsia="Bookman Old Style" w:hAnsi="Bookman Old Style" w:cs="Bookman Old Style"/>
                <w:b/>
                <w:sz w:val="24"/>
                <w:szCs w:val="24"/>
              </w:rPr>
            </w:pPr>
            <w:r w:rsidRPr="00376DF3">
              <w:rPr>
                <w:rFonts w:ascii="Bookman Old Style" w:eastAsia="Bookman Old Style" w:hAnsi="Bookman Old Style" w:cs="Bookman Old Style"/>
                <w:sz w:val="24"/>
                <w:szCs w:val="24"/>
              </w:rPr>
              <w:t>Learning Style Preferences and Student Satisfaction</w:t>
            </w:r>
          </w:p>
        </w:tc>
        <w:tc>
          <w:tcPr>
            <w:tcW w:w="1226"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47CB6BA5" w14:textId="77777777" w:rsidR="00597233" w:rsidRPr="00376DF3" w:rsidRDefault="00A86316">
            <w:pPr>
              <w:spacing w:after="0" w:line="480" w:lineRule="auto"/>
              <w:jc w:val="center"/>
              <w:rPr>
                <w:rFonts w:ascii="Bookman Old Style" w:eastAsia="Bookman Old Style" w:hAnsi="Bookman Old Style" w:cs="Bookman Old Style"/>
                <w:color w:val="0D0D0D"/>
                <w:sz w:val="24"/>
                <w:szCs w:val="24"/>
              </w:rPr>
            </w:pPr>
            <w:r w:rsidRPr="00376DF3">
              <w:rPr>
                <w:rFonts w:ascii="Bookman Old Style" w:eastAsia="Bookman Old Style" w:hAnsi="Bookman Old Style" w:cs="Bookman Old Style"/>
                <w:color w:val="0D0D0D"/>
                <w:sz w:val="24"/>
                <w:szCs w:val="24"/>
              </w:rPr>
              <w:t>0.810**</w:t>
            </w:r>
          </w:p>
        </w:tc>
        <w:tc>
          <w:tcPr>
            <w:tcW w:w="1239"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61ED734E" w14:textId="77777777" w:rsidR="00597233" w:rsidRPr="00376DF3" w:rsidRDefault="00A86316">
            <w:pPr>
              <w:spacing w:after="0" w:line="480" w:lineRule="auto"/>
              <w:jc w:val="center"/>
              <w:rPr>
                <w:rFonts w:ascii="Bookman Old Style" w:eastAsia="Bookman Old Style" w:hAnsi="Bookman Old Style" w:cs="Bookman Old Style"/>
                <w:color w:val="0D0D0D"/>
                <w:sz w:val="24"/>
                <w:szCs w:val="24"/>
              </w:rPr>
            </w:pPr>
            <w:bookmarkStart w:id="2" w:name="_heading=h.xlhqwe9778o6" w:colFirst="0" w:colLast="0"/>
            <w:bookmarkEnd w:id="2"/>
            <w:r w:rsidRPr="00376DF3">
              <w:rPr>
                <w:rFonts w:ascii="Bookman Old Style" w:eastAsia="Bookman Old Style" w:hAnsi="Bookman Old Style" w:cs="Bookman Old Style"/>
                <w:color w:val="0D0D0D"/>
                <w:sz w:val="24"/>
                <w:szCs w:val="24"/>
              </w:rPr>
              <w:t>&lt;0.001</w:t>
            </w:r>
          </w:p>
        </w:tc>
        <w:tc>
          <w:tcPr>
            <w:tcW w:w="1600"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6D6D536C" w14:textId="77777777" w:rsidR="00597233" w:rsidRPr="00376DF3" w:rsidRDefault="00A86316">
            <w:pPr>
              <w:spacing w:after="0" w:line="480" w:lineRule="auto"/>
              <w:jc w:val="center"/>
              <w:rPr>
                <w:rFonts w:ascii="Bookman Old Style" w:eastAsia="Bookman Old Style" w:hAnsi="Bookman Old Style" w:cs="Bookman Old Style"/>
                <w:color w:val="0D0D0D"/>
                <w:sz w:val="24"/>
                <w:szCs w:val="24"/>
              </w:rPr>
            </w:pPr>
            <w:r w:rsidRPr="00376DF3">
              <w:rPr>
                <w:rFonts w:ascii="Bookman Old Style" w:eastAsia="Bookman Old Style" w:hAnsi="Bookman Old Style" w:cs="Bookman Old Style"/>
                <w:color w:val="0D0D0D"/>
                <w:sz w:val="24"/>
                <w:szCs w:val="24"/>
              </w:rPr>
              <w:t>Rejected</w:t>
            </w:r>
          </w:p>
        </w:tc>
        <w:tc>
          <w:tcPr>
            <w:tcW w:w="2142"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16263925" w14:textId="77777777" w:rsidR="00597233" w:rsidRPr="00376DF3" w:rsidRDefault="00A86316">
            <w:pPr>
              <w:spacing w:after="0" w:line="480" w:lineRule="auto"/>
              <w:jc w:val="center"/>
              <w:rPr>
                <w:rFonts w:ascii="Bookman Old Style" w:eastAsia="Bookman Old Style" w:hAnsi="Bookman Old Style" w:cs="Bookman Old Style"/>
                <w:color w:val="0D0D0D"/>
                <w:sz w:val="24"/>
                <w:szCs w:val="24"/>
              </w:rPr>
            </w:pPr>
            <w:r w:rsidRPr="00376DF3">
              <w:rPr>
                <w:rFonts w:ascii="Bookman Old Style" w:eastAsia="Bookman Old Style" w:hAnsi="Bookman Old Style" w:cs="Bookman Old Style"/>
                <w:sz w:val="24"/>
                <w:szCs w:val="24"/>
              </w:rPr>
              <w:t>Significant</w:t>
            </w:r>
          </w:p>
        </w:tc>
      </w:tr>
    </w:tbl>
    <w:p w14:paraId="47C35F90" w14:textId="77777777" w:rsidR="00597233" w:rsidRPr="00376DF3" w:rsidRDefault="00597233">
      <w:pPr>
        <w:spacing w:line="480" w:lineRule="auto"/>
        <w:jc w:val="both"/>
        <w:rPr>
          <w:rFonts w:ascii="Bookman Old Style" w:eastAsia="Bookman Old Style" w:hAnsi="Bookman Old Style" w:cs="Bookman Old Style"/>
          <w:sz w:val="24"/>
          <w:szCs w:val="24"/>
        </w:rPr>
      </w:pPr>
    </w:p>
    <w:p w14:paraId="2D35EC82"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The results supported the findings of </w:t>
      </w:r>
      <w:proofErr w:type="spellStart"/>
      <w:r w:rsidRPr="00376DF3">
        <w:rPr>
          <w:rFonts w:ascii="Bookman Old Style" w:eastAsia="Bookman Old Style" w:hAnsi="Bookman Old Style" w:cs="Bookman Old Style"/>
          <w:sz w:val="24"/>
          <w:szCs w:val="24"/>
        </w:rPr>
        <w:t>Emban</w:t>
      </w:r>
      <w:proofErr w:type="spellEnd"/>
      <w:r w:rsidRPr="00376DF3">
        <w:rPr>
          <w:rFonts w:ascii="Bookman Old Style" w:eastAsia="Bookman Old Style" w:hAnsi="Bookman Old Style" w:cs="Bookman Old Style"/>
          <w:sz w:val="24"/>
          <w:szCs w:val="24"/>
        </w:rPr>
        <w:t xml:space="preserve"> et al. (2024), who emphasized the significance of identifying personal learning style preferences in order to maximize academic achievement and fulfillment. In the same way, Maya et al. (2024) emphasized that student engagement and satisfaction increased when instructional strategies were tailored to different learning types. Additionally, applying multimodal learning strategies promoted an inclusive and ideal learning environment, as stated by </w:t>
      </w:r>
      <w:r w:rsidRPr="00376DF3">
        <w:rPr>
          <w:rFonts w:ascii="Bookman Old Style" w:eastAsia="Bookman Old Style" w:hAnsi="Bookman Old Style" w:cs="Bookman Old Style"/>
          <w:color w:val="000000"/>
          <w:sz w:val="24"/>
          <w:szCs w:val="24"/>
        </w:rPr>
        <w:t>Emma, (2024)</w:t>
      </w:r>
      <w:r w:rsidRPr="00376DF3">
        <w:rPr>
          <w:rFonts w:ascii="Bookman Old Style" w:eastAsia="Bookman Old Style" w:hAnsi="Bookman Old Style" w:cs="Bookman Old Style"/>
          <w:sz w:val="24"/>
          <w:szCs w:val="24"/>
        </w:rPr>
        <w:t xml:space="preserve">, confirming the crucial role </w:t>
      </w:r>
      <w:r w:rsidRPr="00376DF3">
        <w:rPr>
          <w:rFonts w:ascii="Bookman Old Style" w:eastAsia="Bookman Old Style" w:hAnsi="Bookman Old Style" w:cs="Bookman Old Style"/>
          <w:sz w:val="24"/>
          <w:szCs w:val="24"/>
        </w:rPr>
        <w:lastRenderedPageBreak/>
        <w:t>that learning style preferences play in producing successful educational outcomes.</w:t>
      </w:r>
    </w:p>
    <w:p w14:paraId="08BEFEDD"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Correlations between Learning Style Preferences and Conception for Teaching and Learning</w:t>
      </w:r>
    </w:p>
    <w:p w14:paraId="22440A47"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Reflected in Table 6 was a significant association between Learning Style Preferences and Conception for Teaching and Learning, with an overall </w:t>
      </w:r>
      <w:proofErr w:type="spellStart"/>
      <w:r w:rsidRPr="00376DF3">
        <w:rPr>
          <w:rFonts w:ascii="Bookman Old Style" w:eastAsia="Bookman Old Style" w:hAnsi="Bookman Old Style" w:cs="Bookman Old Style"/>
          <w:sz w:val="24"/>
          <w:szCs w:val="24"/>
        </w:rPr>
        <w:t>r-value</w:t>
      </w:r>
      <w:proofErr w:type="spellEnd"/>
      <w:r w:rsidRPr="00376DF3">
        <w:rPr>
          <w:rFonts w:ascii="Bookman Old Style" w:eastAsia="Bookman Old Style" w:hAnsi="Bookman Old Style" w:cs="Bookman Old Style"/>
          <w:sz w:val="24"/>
          <w:szCs w:val="24"/>
        </w:rPr>
        <w:t xml:space="preserve"> of 0.816 and a p-value of &lt;0.001, which was below the 0.05 significance threshold. This indicated a very strong, positive, and statistically significant correlation, suggesting that as learning style preferences were effectively considered, conceptions for teaching and learning were positively aligned and enhanced</w:t>
      </w:r>
    </w:p>
    <w:p w14:paraId="02D0B7AA" w14:textId="3A1A7737" w:rsidR="00597233" w:rsidRPr="00F36F05" w:rsidRDefault="00A86316" w:rsidP="00F36F05">
      <w:pPr>
        <w:spacing w:line="480" w:lineRule="auto"/>
        <w:jc w:val="both"/>
        <w:rPr>
          <w:rFonts w:ascii="Bookman Old Style" w:eastAsia="Bookman Old Style" w:hAnsi="Bookman Old Style" w:cs="Bookman Old Style"/>
          <w:b/>
          <w:sz w:val="24"/>
          <w:szCs w:val="24"/>
        </w:rPr>
      </w:pPr>
      <w:r w:rsidRPr="00376DF3">
        <w:rPr>
          <w:rFonts w:ascii="Bookman Old Style" w:eastAsia="Bookman Old Style" w:hAnsi="Bookman Old Style" w:cs="Bookman Old Style"/>
          <w:b/>
          <w:sz w:val="24"/>
          <w:szCs w:val="24"/>
        </w:rPr>
        <w:t>Table 6</w:t>
      </w:r>
      <w:r w:rsidR="00F36F05">
        <w:rPr>
          <w:rFonts w:ascii="Bookman Old Style" w:eastAsia="Bookman Old Style" w:hAnsi="Bookman Old Style" w:cs="Bookman Old Style"/>
          <w:b/>
          <w:sz w:val="24"/>
          <w:szCs w:val="24"/>
        </w:rPr>
        <w:t xml:space="preserve">. </w:t>
      </w:r>
      <w:r w:rsidRPr="00376DF3">
        <w:rPr>
          <w:rFonts w:ascii="Bookman Old Style" w:eastAsia="Bookman Old Style" w:hAnsi="Bookman Old Style" w:cs="Bookman Old Style"/>
          <w:i/>
          <w:color w:val="000000"/>
          <w:sz w:val="24"/>
          <w:szCs w:val="24"/>
        </w:rPr>
        <w:t>Significance on the Relationship between learning style preferences and conception for teaching and learning</w:t>
      </w:r>
    </w:p>
    <w:tbl>
      <w:tblPr>
        <w:tblStyle w:val="Style43"/>
        <w:tblW w:w="9203" w:type="dxa"/>
        <w:tblInd w:w="0"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2996"/>
        <w:gridCol w:w="1226"/>
        <w:gridCol w:w="1239"/>
        <w:gridCol w:w="1600"/>
        <w:gridCol w:w="2142"/>
      </w:tblGrid>
      <w:tr w:rsidR="00597233" w:rsidRPr="00376DF3" w14:paraId="102E4298" w14:textId="77777777">
        <w:trPr>
          <w:trHeight w:val="449"/>
        </w:trPr>
        <w:tc>
          <w:tcPr>
            <w:tcW w:w="2997" w:type="dxa"/>
            <w:tcBorders>
              <w:top w:val="single" w:sz="4" w:space="0" w:color="000000"/>
              <w:left w:val="nil"/>
              <w:bottom w:val="single" w:sz="4" w:space="0" w:color="000000"/>
              <w:right w:val="nil"/>
            </w:tcBorders>
            <w:tcMar>
              <w:top w:w="0" w:type="dxa"/>
              <w:left w:w="108" w:type="dxa"/>
              <w:bottom w:w="0" w:type="dxa"/>
              <w:right w:w="108" w:type="dxa"/>
            </w:tcMar>
          </w:tcPr>
          <w:p w14:paraId="1C22A5EA" w14:textId="77777777" w:rsidR="00597233" w:rsidRPr="00376DF3" w:rsidRDefault="00A86316">
            <w:pPr>
              <w:spacing w:line="480" w:lineRule="auto"/>
              <w:jc w:val="center"/>
              <w:rPr>
                <w:rFonts w:ascii="Bookman Old Style" w:eastAsia="Bookman Old Style" w:hAnsi="Bookman Old Style" w:cs="Bookman Old Style"/>
                <w:b/>
                <w:color w:val="0D0D0D"/>
                <w:sz w:val="24"/>
                <w:szCs w:val="24"/>
              </w:rPr>
            </w:pPr>
            <w:r w:rsidRPr="00376DF3">
              <w:rPr>
                <w:rFonts w:ascii="Bookman Old Style" w:eastAsia="Bookman Old Style" w:hAnsi="Bookman Old Style" w:cs="Bookman Old Style"/>
                <w:b/>
                <w:color w:val="0D0D0D"/>
                <w:sz w:val="24"/>
                <w:szCs w:val="24"/>
              </w:rPr>
              <w:t>Variables Correlated</w:t>
            </w:r>
          </w:p>
        </w:tc>
        <w:tc>
          <w:tcPr>
            <w:tcW w:w="1226" w:type="dxa"/>
            <w:tcBorders>
              <w:top w:val="single" w:sz="4" w:space="0" w:color="000000"/>
              <w:left w:val="nil"/>
              <w:bottom w:val="single" w:sz="4" w:space="0" w:color="000000"/>
              <w:right w:val="nil"/>
            </w:tcBorders>
            <w:tcMar>
              <w:top w:w="0" w:type="dxa"/>
              <w:left w:w="108" w:type="dxa"/>
              <w:bottom w:w="0" w:type="dxa"/>
              <w:right w:w="108" w:type="dxa"/>
            </w:tcMar>
          </w:tcPr>
          <w:p w14:paraId="7843BB7A" w14:textId="77777777" w:rsidR="00597233" w:rsidRPr="00376DF3" w:rsidRDefault="00A86316">
            <w:pPr>
              <w:spacing w:line="480" w:lineRule="auto"/>
              <w:jc w:val="center"/>
              <w:rPr>
                <w:rFonts w:ascii="Bookman Old Style" w:eastAsia="Bookman Old Style" w:hAnsi="Bookman Old Style" w:cs="Bookman Old Style"/>
                <w:b/>
                <w:color w:val="0D0D0D"/>
                <w:sz w:val="24"/>
                <w:szCs w:val="24"/>
              </w:rPr>
            </w:pPr>
            <w:r w:rsidRPr="00376DF3">
              <w:rPr>
                <w:rFonts w:ascii="Bookman Old Style" w:eastAsia="Bookman Old Style" w:hAnsi="Bookman Old Style" w:cs="Bookman Old Style"/>
                <w:b/>
                <w:color w:val="0D0D0D"/>
                <w:sz w:val="24"/>
                <w:szCs w:val="24"/>
              </w:rPr>
              <w:t>r</w:t>
            </w:r>
          </w:p>
        </w:tc>
        <w:tc>
          <w:tcPr>
            <w:tcW w:w="1239" w:type="dxa"/>
            <w:tcBorders>
              <w:top w:val="single" w:sz="4" w:space="0" w:color="000000"/>
              <w:left w:val="nil"/>
              <w:bottom w:val="single" w:sz="4" w:space="0" w:color="000000"/>
              <w:right w:val="nil"/>
            </w:tcBorders>
            <w:tcMar>
              <w:top w:w="0" w:type="dxa"/>
              <w:left w:w="108" w:type="dxa"/>
              <w:bottom w:w="0" w:type="dxa"/>
              <w:right w:w="108" w:type="dxa"/>
            </w:tcMar>
          </w:tcPr>
          <w:p w14:paraId="597C3460" w14:textId="77777777" w:rsidR="00597233" w:rsidRPr="00376DF3" w:rsidRDefault="00A86316">
            <w:pPr>
              <w:spacing w:line="480" w:lineRule="auto"/>
              <w:jc w:val="center"/>
              <w:rPr>
                <w:rFonts w:ascii="Bookman Old Style" w:eastAsia="Bookman Old Style" w:hAnsi="Bookman Old Style" w:cs="Bookman Old Style"/>
                <w:b/>
                <w:color w:val="0D0D0D"/>
                <w:sz w:val="24"/>
                <w:szCs w:val="24"/>
              </w:rPr>
            </w:pPr>
            <w:r w:rsidRPr="00376DF3">
              <w:rPr>
                <w:rFonts w:ascii="Bookman Old Style" w:eastAsia="Bookman Old Style" w:hAnsi="Bookman Old Style" w:cs="Bookman Old Style"/>
                <w:b/>
                <w:color w:val="0D0D0D"/>
                <w:sz w:val="24"/>
                <w:szCs w:val="24"/>
              </w:rPr>
              <w:t>p-value</w:t>
            </w:r>
          </w:p>
        </w:tc>
        <w:tc>
          <w:tcPr>
            <w:tcW w:w="1600" w:type="dxa"/>
            <w:tcBorders>
              <w:top w:val="single" w:sz="4" w:space="0" w:color="000000"/>
              <w:left w:val="nil"/>
              <w:bottom w:val="single" w:sz="4" w:space="0" w:color="000000"/>
              <w:right w:val="nil"/>
            </w:tcBorders>
            <w:tcMar>
              <w:top w:w="0" w:type="dxa"/>
              <w:left w:w="108" w:type="dxa"/>
              <w:bottom w:w="0" w:type="dxa"/>
              <w:right w:w="108" w:type="dxa"/>
            </w:tcMar>
          </w:tcPr>
          <w:p w14:paraId="0CF226DD" w14:textId="77777777" w:rsidR="00597233" w:rsidRPr="00376DF3" w:rsidRDefault="00A86316">
            <w:pPr>
              <w:spacing w:line="480" w:lineRule="auto"/>
              <w:jc w:val="center"/>
              <w:rPr>
                <w:rFonts w:ascii="Bookman Old Style" w:eastAsia="Bookman Old Style" w:hAnsi="Bookman Old Style" w:cs="Bookman Old Style"/>
                <w:b/>
                <w:color w:val="0D0D0D"/>
                <w:sz w:val="24"/>
                <w:szCs w:val="24"/>
              </w:rPr>
            </w:pPr>
            <w:r w:rsidRPr="00376DF3">
              <w:rPr>
                <w:rFonts w:ascii="Bookman Old Style" w:eastAsia="Bookman Old Style" w:hAnsi="Bookman Old Style" w:cs="Bookman Old Style"/>
                <w:b/>
                <w:color w:val="0D0D0D"/>
                <w:sz w:val="24"/>
                <w:szCs w:val="24"/>
              </w:rPr>
              <w:t>Decision on H</w:t>
            </w:r>
            <w:r w:rsidRPr="00376DF3">
              <w:rPr>
                <w:rFonts w:ascii="Bookman Old Style" w:eastAsia="Bookman Old Style" w:hAnsi="Bookman Old Style" w:cs="Bookman Old Style"/>
                <w:b/>
                <w:color w:val="0D0D0D"/>
                <w:sz w:val="24"/>
                <w:szCs w:val="24"/>
                <w:vertAlign w:val="subscript"/>
              </w:rPr>
              <w:t>o</w:t>
            </w:r>
          </w:p>
        </w:tc>
        <w:tc>
          <w:tcPr>
            <w:tcW w:w="2142" w:type="dxa"/>
            <w:tcBorders>
              <w:top w:val="single" w:sz="4" w:space="0" w:color="000000"/>
              <w:left w:val="nil"/>
              <w:bottom w:val="single" w:sz="4" w:space="0" w:color="000000"/>
              <w:right w:val="nil"/>
            </w:tcBorders>
            <w:tcMar>
              <w:top w:w="0" w:type="dxa"/>
              <w:left w:w="108" w:type="dxa"/>
              <w:bottom w:w="0" w:type="dxa"/>
              <w:right w:w="108" w:type="dxa"/>
            </w:tcMar>
          </w:tcPr>
          <w:p w14:paraId="40C9938C" w14:textId="77777777" w:rsidR="00597233" w:rsidRPr="00376DF3" w:rsidRDefault="00A86316">
            <w:pPr>
              <w:spacing w:line="480" w:lineRule="auto"/>
              <w:jc w:val="center"/>
              <w:rPr>
                <w:rFonts w:ascii="Bookman Old Style" w:eastAsia="Bookman Old Style" w:hAnsi="Bookman Old Style" w:cs="Bookman Old Style"/>
                <w:b/>
                <w:color w:val="0D0D0D"/>
                <w:sz w:val="24"/>
                <w:szCs w:val="24"/>
              </w:rPr>
            </w:pPr>
            <w:r w:rsidRPr="00376DF3">
              <w:rPr>
                <w:rFonts w:ascii="Bookman Old Style" w:eastAsia="Bookman Old Style" w:hAnsi="Bookman Old Style" w:cs="Bookman Old Style"/>
                <w:b/>
                <w:color w:val="0D0D0D"/>
                <w:sz w:val="24"/>
                <w:szCs w:val="24"/>
              </w:rPr>
              <w:t>Decision on Relationship</w:t>
            </w:r>
          </w:p>
        </w:tc>
      </w:tr>
      <w:tr w:rsidR="00597233" w:rsidRPr="00376DF3" w14:paraId="344C5AF0" w14:textId="77777777">
        <w:trPr>
          <w:trHeight w:val="323"/>
        </w:trPr>
        <w:tc>
          <w:tcPr>
            <w:tcW w:w="2997" w:type="dxa"/>
            <w:tcBorders>
              <w:top w:val="single" w:sz="4" w:space="0" w:color="000000"/>
              <w:left w:val="nil"/>
              <w:bottom w:val="single" w:sz="4" w:space="0" w:color="000000"/>
              <w:right w:val="nil"/>
            </w:tcBorders>
            <w:tcMar>
              <w:top w:w="0" w:type="dxa"/>
              <w:left w:w="108" w:type="dxa"/>
              <w:bottom w:w="0" w:type="dxa"/>
              <w:right w:w="108" w:type="dxa"/>
            </w:tcMar>
          </w:tcPr>
          <w:p w14:paraId="59BD87CD" w14:textId="77777777" w:rsidR="00597233" w:rsidRPr="00376DF3" w:rsidRDefault="00A86316">
            <w:pPr>
              <w:spacing w:line="480" w:lineRule="auto"/>
              <w:rPr>
                <w:rFonts w:ascii="Bookman Old Style" w:eastAsia="Bookman Old Style" w:hAnsi="Bookman Old Style" w:cs="Bookman Old Style"/>
                <w:b/>
                <w:sz w:val="24"/>
                <w:szCs w:val="24"/>
              </w:rPr>
            </w:pPr>
            <w:r w:rsidRPr="00376DF3">
              <w:rPr>
                <w:rFonts w:ascii="Bookman Old Style" w:eastAsia="Bookman Old Style" w:hAnsi="Bookman Old Style" w:cs="Bookman Old Style"/>
                <w:sz w:val="24"/>
                <w:szCs w:val="24"/>
              </w:rPr>
              <w:t>Learning Style Preferences and Conception for Teaching and Learning</w:t>
            </w:r>
          </w:p>
        </w:tc>
        <w:tc>
          <w:tcPr>
            <w:tcW w:w="1226"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570FA15B" w14:textId="77777777" w:rsidR="00597233" w:rsidRPr="00376DF3" w:rsidRDefault="00A86316">
            <w:pPr>
              <w:spacing w:line="480" w:lineRule="auto"/>
              <w:jc w:val="center"/>
              <w:rPr>
                <w:rFonts w:ascii="Bookman Old Style" w:eastAsia="Bookman Old Style" w:hAnsi="Bookman Old Style" w:cs="Bookman Old Style"/>
                <w:color w:val="0D0D0D"/>
                <w:sz w:val="24"/>
                <w:szCs w:val="24"/>
              </w:rPr>
            </w:pPr>
            <w:r w:rsidRPr="00376DF3">
              <w:rPr>
                <w:rFonts w:ascii="Bookman Old Style" w:eastAsia="Bookman Old Style" w:hAnsi="Bookman Old Style" w:cs="Bookman Old Style"/>
                <w:color w:val="0D0D0D"/>
                <w:sz w:val="24"/>
                <w:szCs w:val="24"/>
              </w:rPr>
              <w:t>0.816**</w:t>
            </w:r>
          </w:p>
        </w:tc>
        <w:tc>
          <w:tcPr>
            <w:tcW w:w="1239"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0DAE10C1" w14:textId="77777777" w:rsidR="00597233" w:rsidRPr="00376DF3" w:rsidRDefault="00A86316">
            <w:pPr>
              <w:spacing w:line="480" w:lineRule="auto"/>
              <w:jc w:val="center"/>
              <w:rPr>
                <w:rFonts w:ascii="Bookman Old Style" w:eastAsia="Bookman Old Style" w:hAnsi="Bookman Old Style" w:cs="Bookman Old Style"/>
                <w:color w:val="0D0D0D"/>
                <w:sz w:val="24"/>
                <w:szCs w:val="24"/>
              </w:rPr>
            </w:pPr>
            <w:r w:rsidRPr="00376DF3">
              <w:rPr>
                <w:rFonts w:ascii="Bookman Old Style" w:eastAsia="Bookman Old Style" w:hAnsi="Bookman Old Style" w:cs="Bookman Old Style"/>
                <w:color w:val="0D0D0D"/>
                <w:sz w:val="24"/>
                <w:szCs w:val="24"/>
              </w:rPr>
              <w:t>&lt;0.001</w:t>
            </w:r>
          </w:p>
        </w:tc>
        <w:tc>
          <w:tcPr>
            <w:tcW w:w="1600"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69C576C8" w14:textId="77777777" w:rsidR="00597233" w:rsidRPr="00376DF3" w:rsidRDefault="00A86316">
            <w:pPr>
              <w:spacing w:line="480" w:lineRule="auto"/>
              <w:jc w:val="center"/>
              <w:rPr>
                <w:rFonts w:ascii="Bookman Old Style" w:eastAsia="Bookman Old Style" w:hAnsi="Bookman Old Style" w:cs="Bookman Old Style"/>
                <w:color w:val="0D0D0D"/>
                <w:sz w:val="24"/>
                <w:szCs w:val="24"/>
              </w:rPr>
            </w:pPr>
            <w:r w:rsidRPr="00376DF3">
              <w:rPr>
                <w:rFonts w:ascii="Bookman Old Style" w:eastAsia="Bookman Old Style" w:hAnsi="Bookman Old Style" w:cs="Bookman Old Style"/>
                <w:color w:val="0D0D0D"/>
                <w:sz w:val="24"/>
                <w:szCs w:val="24"/>
              </w:rPr>
              <w:t>Rejected</w:t>
            </w:r>
          </w:p>
        </w:tc>
        <w:tc>
          <w:tcPr>
            <w:tcW w:w="2142"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576AB91C" w14:textId="77777777" w:rsidR="00597233" w:rsidRPr="00376DF3" w:rsidRDefault="00A86316">
            <w:pPr>
              <w:spacing w:line="480" w:lineRule="auto"/>
              <w:jc w:val="center"/>
              <w:rPr>
                <w:rFonts w:ascii="Bookman Old Style" w:eastAsia="Bookman Old Style" w:hAnsi="Bookman Old Style" w:cs="Bookman Old Style"/>
                <w:color w:val="0D0D0D"/>
                <w:sz w:val="24"/>
                <w:szCs w:val="24"/>
              </w:rPr>
            </w:pPr>
            <w:r w:rsidRPr="00376DF3">
              <w:rPr>
                <w:rFonts w:ascii="Bookman Old Style" w:eastAsia="Bookman Old Style" w:hAnsi="Bookman Old Style" w:cs="Bookman Old Style"/>
                <w:sz w:val="24"/>
                <w:szCs w:val="24"/>
              </w:rPr>
              <w:t>Significant</w:t>
            </w:r>
          </w:p>
        </w:tc>
      </w:tr>
    </w:tbl>
    <w:p w14:paraId="70497503" w14:textId="77777777" w:rsidR="00597233" w:rsidRPr="00376DF3" w:rsidRDefault="00597233">
      <w:pPr>
        <w:spacing w:line="480" w:lineRule="auto"/>
        <w:jc w:val="both"/>
        <w:rPr>
          <w:rFonts w:ascii="Bookman Old Style" w:eastAsia="Bookman Old Style" w:hAnsi="Bookman Old Style" w:cs="Bookman Old Style"/>
          <w:sz w:val="24"/>
          <w:szCs w:val="24"/>
        </w:rPr>
      </w:pPr>
    </w:p>
    <w:p w14:paraId="4D1AED66"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The results verified the research of </w:t>
      </w:r>
      <w:proofErr w:type="spellStart"/>
      <w:r w:rsidRPr="00376DF3">
        <w:rPr>
          <w:rFonts w:ascii="Bookman Old Style" w:eastAsia="Bookman Old Style" w:hAnsi="Bookman Old Style" w:cs="Bookman Old Style"/>
          <w:sz w:val="24"/>
          <w:szCs w:val="24"/>
        </w:rPr>
        <w:t>Shuvankar</w:t>
      </w:r>
      <w:proofErr w:type="spellEnd"/>
      <w:r w:rsidRPr="00376DF3">
        <w:rPr>
          <w:rFonts w:ascii="Bookman Old Style" w:eastAsia="Bookman Old Style" w:hAnsi="Bookman Old Style" w:cs="Bookman Old Style"/>
          <w:sz w:val="24"/>
          <w:szCs w:val="24"/>
        </w:rPr>
        <w:t xml:space="preserve"> and </w:t>
      </w:r>
      <w:proofErr w:type="spellStart"/>
      <w:r w:rsidRPr="00376DF3">
        <w:rPr>
          <w:rFonts w:ascii="Bookman Old Style" w:eastAsia="Bookman Old Style" w:hAnsi="Bookman Old Style" w:cs="Bookman Old Style"/>
          <w:sz w:val="24"/>
          <w:szCs w:val="24"/>
        </w:rPr>
        <w:t>Bhattachryya</w:t>
      </w:r>
      <w:proofErr w:type="spellEnd"/>
      <w:r w:rsidRPr="00376DF3">
        <w:rPr>
          <w:rFonts w:ascii="Bookman Old Style" w:eastAsia="Bookman Old Style" w:hAnsi="Bookman Old Style" w:cs="Bookman Old Style"/>
          <w:sz w:val="24"/>
          <w:szCs w:val="24"/>
        </w:rPr>
        <w:t xml:space="preserve"> (2023), which stated the importance of learning style preferences in improving teaching practices. They believed that learning style </w:t>
      </w:r>
      <w:r w:rsidRPr="00376DF3">
        <w:rPr>
          <w:rFonts w:ascii="Bookman Old Style" w:eastAsia="Bookman Old Style" w:hAnsi="Bookman Old Style" w:cs="Bookman Old Style"/>
          <w:sz w:val="24"/>
          <w:szCs w:val="24"/>
        </w:rPr>
        <w:lastRenderedPageBreak/>
        <w:t xml:space="preserve">adaptation helped teachers develop more inclusive and effective learning environments, raising the congruence between teaching practices and student needs. Likewise, Ab Manan et al. (2024) noted that adjusting teaching practices to suit different learning styles greatly raised the congruence between instructional practices and students' learning accomplishments. Moreover, </w:t>
      </w:r>
      <w:r w:rsidRPr="00376DF3">
        <w:rPr>
          <w:rFonts w:ascii="Bookman Old Style" w:eastAsia="Bookman Old Style" w:hAnsi="Bookman Old Style" w:cs="Bookman Old Style"/>
          <w:color w:val="000000"/>
          <w:sz w:val="24"/>
          <w:szCs w:val="24"/>
        </w:rPr>
        <w:t xml:space="preserve">Yang, (2024). </w:t>
      </w:r>
      <w:r w:rsidRPr="00376DF3">
        <w:rPr>
          <w:rFonts w:ascii="Bookman Old Style" w:eastAsia="Bookman Old Style" w:hAnsi="Bookman Old Style" w:cs="Bookman Old Style"/>
          <w:sz w:val="24"/>
          <w:szCs w:val="24"/>
        </w:rPr>
        <w:t>believed that identifying and incorporating diverse learning styles promoted a more inclusive and effective learning environment, verifying the essential role of learning style preferences in informing conceptions for teaching and learning.</w:t>
      </w:r>
    </w:p>
    <w:p w14:paraId="1D123EE5" w14:textId="77777777" w:rsidR="00597233" w:rsidRPr="00376DF3" w:rsidRDefault="00A86316">
      <w:pPr>
        <w:spacing w:line="480" w:lineRule="auto"/>
        <w:jc w:val="both"/>
        <w:rPr>
          <w:rFonts w:ascii="Bookman Old Style" w:eastAsia="Bookman Old Style" w:hAnsi="Bookman Old Style" w:cs="Bookman Old Style"/>
          <w:b/>
          <w:sz w:val="24"/>
          <w:szCs w:val="24"/>
        </w:rPr>
      </w:pPr>
      <w:r w:rsidRPr="00376DF3">
        <w:rPr>
          <w:rFonts w:ascii="Bookman Old Style" w:eastAsia="Bookman Old Style" w:hAnsi="Bookman Old Style" w:cs="Bookman Old Style"/>
          <w:b/>
          <w:sz w:val="24"/>
          <w:szCs w:val="24"/>
        </w:rPr>
        <w:t xml:space="preserve">Correlations between Conception for Teaching and Learning and Student Satisfaction </w:t>
      </w:r>
    </w:p>
    <w:p w14:paraId="60038CB0"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 xml:space="preserve">      </w:t>
      </w:r>
      <w:r w:rsidRPr="00376DF3">
        <w:rPr>
          <w:rFonts w:ascii="Bookman Old Style" w:eastAsia="Bookman Old Style" w:hAnsi="Bookman Old Style" w:cs="Bookman Old Style"/>
          <w:sz w:val="24"/>
          <w:szCs w:val="24"/>
        </w:rPr>
        <w:t xml:space="preserve">As shown in Table 7, there was a notable connection between Conception for Teaching and Learning and Student Satisfaction. The overall </w:t>
      </w:r>
      <w:proofErr w:type="spellStart"/>
      <w:r w:rsidRPr="00376DF3">
        <w:rPr>
          <w:rFonts w:ascii="Bookman Old Style" w:eastAsia="Bookman Old Style" w:hAnsi="Bookman Old Style" w:cs="Bookman Old Style"/>
          <w:sz w:val="24"/>
          <w:szCs w:val="24"/>
        </w:rPr>
        <w:t>r-value</w:t>
      </w:r>
      <w:proofErr w:type="spellEnd"/>
      <w:r w:rsidRPr="00376DF3">
        <w:rPr>
          <w:rFonts w:ascii="Bookman Old Style" w:eastAsia="Bookman Old Style" w:hAnsi="Bookman Old Style" w:cs="Bookman Old Style"/>
          <w:sz w:val="24"/>
          <w:szCs w:val="24"/>
        </w:rPr>
        <w:t xml:space="preserve"> of 0.782 and p-value of &lt;0.001 indicated strong, positive and significant. This suggested that improvements in teaching and learning conceptions were strongly associated with higher levels of student satisfaction.</w:t>
      </w:r>
    </w:p>
    <w:p w14:paraId="43FED72F" w14:textId="19A9CD7E" w:rsidR="00597233" w:rsidRPr="00F36F05" w:rsidRDefault="00A86316" w:rsidP="00F36F05">
      <w:pPr>
        <w:spacing w:line="480" w:lineRule="auto"/>
        <w:jc w:val="both"/>
        <w:rPr>
          <w:rFonts w:ascii="Bookman Old Style" w:eastAsia="Bookman Old Style" w:hAnsi="Bookman Old Style" w:cs="Bookman Old Style"/>
          <w:b/>
          <w:sz w:val="24"/>
          <w:szCs w:val="24"/>
        </w:rPr>
      </w:pPr>
      <w:r w:rsidRPr="00376DF3">
        <w:rPr>
          <w:rFonts w:ascii="Bookman Old Style" w:eastAsia="Bookman Old Style" w:hAnsi="Bookman Old Style" w:cs="Bookman Old Style"/>
          <w:b/>
          <w:sz w:val="24"/>
          <w:szCs w:val="24"/>
        </w:rPr>
        <w:t>Table 7</w:t>
      </w:r>
      <w:bookmarkStart w:id="3" w:name="_heading=h.sslf70tusd3x" w:colFirst="0" w:colLast="0"/>
      <w:bookmarkEnd w:id="3"/>
      <w:r w:rsidR="00F36F05">
        <w:rPr>
          <w:rFonts w:ascii="Bookman Old Style" w:eastAsia="Bookman Old Style" w:hAnsi="Bookman Old Style" w:cs="Bookman Old Style"/>
          <w:b/>
          <w:sz w:val="24"/>
          <w:szCs w:val="24"/>
        </w:rPr>
        <w:t xml:space="preserve">. </w:t>
      </w:r>
      <w:r w:rsidRPr="00376DF3">
        <w:rPr>
          <w:rFonts w:ascii="Bookman Old Style" w:eastAsia="Bookman Old Style" w:hAnsi="Bookman Old Style" w:cs="Bookman Old Style"/>
          <w:i/>
          <w:color w:val="000000"/>
          <w:sz w:val="24"/>
          <w:szCs w:val="24"/>
        </w:rPr>
        <w:t xml:space="preserve">Significance on the Relationship between </w:t>
      </w:r>
      <w:r w:rsidRPr="00376DF3">
        <w:rPr>
          <w:rFonts w:ascii="Bookman Old Style" w:eastAsia="Bookman Old Style" w:hAnsi="Bookman Old Style" w:cs="Bookman Old Style"/>
          <w:color w:val="000000"/>
          <w:sz w:val="24"/>
          <w:szCs w:val="24"/>
        </w:rPr>
        <w:t>conception for teaching and learning and student satisfaction</w:t>
      </w:r>
    </w:p>
    <w:tbl>
      <w:tblPr>
        <w:tblStyle w:val="Style44"/>
        <w:tblW w:w="9203" w:type="dxa"/>
        <w:tblInd w:w="0"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2996"/>
        <w:gridCol w:w="1226"/>
        <w:gridCol w:w="1239"/>
        <w:gridCol w:w="1600"/>
        <w:gridCol w:w="2142"/>
      </w:tblGrid>
      <w:tr w:rsidR="00597233" w:rsidRPr="00376DF3" w14:paraId="3C66C4F1" w14:textId="77777777">
        <w:trPr>
          <w:trHeight w:val="449"/>
        </w:trPr>
        <w:tc>
          <w:tcPr>
            <w:tcW w:w="2997" w:type="dxa"/>
            <w:tcBorders>
              <w:top w:val="single" w:sz="4" w:space="0" w:color="000000"/>
              <w:left w:val="nil"/>
              <w:bottom w:val="single" w:sz="4" w:space="0" w:color="000000"/>
              <w:right w:val="nil"/>
            </w:tcBorders>
            <w:tcMar>
              <w:top w:w="0" w:type="dxa"/>
              <w:left w:w="108" w:type="dxa"/>
              <w:bottom w:w="0" w:type="dxa"/>
              <w:right w:w="108" w:type="dxa"/>
            </w:tcMar>
          </w:tcPr>
          <w:p w14:paraId="2291FE6B" w14:textId="77777777" w:rsidR="00597233" w:rsidRPr="00376DF3" w:rsidRDefault="00A86316">
            <w:pPr>
              <w:spacing w:line="480" w:lineRule="auto"/>
              <w:jc w:val="center"/>
              <w:rPr>
                <w:rFonts w:ascii="Bookman Old Style" w:eastAsia="Bookman Old Style" w:hAnsi="Bookman Old Style" w:cs="Bookman Old Style"/>
                <w:b/>
                <w:color w:val="0D0D0D"/>
                <w:sz w:val="24"/>
                <w:szCs w:val="24"/>
              </w:rPr>
            </w:pPr>
            <w:r w:rsidRPr="00376DF3">
              <w:rPr>
                <w:rFonts w:ascii="Bookman Old Style" w:eastAsia="Bookman Old Style" w:hAnsi="Bookman Old Style" w:cs="Bookman Old Style"/>
                <w:b/>
                <w:color w:val="0D0D0D"/>
                <w:sz w:val="24"/>
                <w:szCs w:val="24"/>
              </w:rPr>
              <w:t>Variables Correlated</w:t>
            </w:r>
          </w:p>
        </w:tc>
        <w:tc>
          <w:tcPr>
            <w:tcW w:w="1226" w:type="dxa"/>
            <w:tcBorders>
              <w:top w:val="single" w:sz="4" w:space="0" w:color="000000"/>
              <w:left w:val="nil"/>
              <w:bottom w:val="single" w:sz="4" w:space="0" w:color="000000"/>
              <w:right w:val="nil"/>
            </w:tcBorders>
            <w:tcMar>
              <w:top w:w="0" w:type="dxa"/>
              <w:left w:w="108" w:type="dxa"/>
              <w:bottom w:w="0" w:type="dxa"/>
              <w:right w:w="108" w:type="dxa"/>
            </w:tcMar>
          </w:tcPr>
          <w:p w14:paraId="55DA1F45" w14:textId="77777777" w:rsidR="00597233" w:rsidRPr="00376DF3" w:rsidRDefault="00A86316">
            <w:pPr>
              <w:spacing w:line="480" w:lineRule="auto"/>
              <w:jc w:val="center"/>
              <w:rPr>
                <w:rFonts w:ascii="Bookman Old Style" w:eastAsia="Bookman Old Style" w:hAnsi="Bookman Old Style" w:cs="Bookman Old Style"/>
                <w:b/>
                <w:color w:val="0D0D0D"/>
                <w:sz w:val="24"/>
                <w:szCs w:val="24"/>
              </w:rPr>
            </w:pPr>
            <w:r w:rsidRPr="00376DF3">
              <w:rPr>
                <w:rFonts w:ascii="Bookman Old Style" w:eastAsia="Bookman Old Style" w:hAnsi="Bookman Old Style" w:cs="Bookman Old Style"/>
                <w:b/>
                <w:color w:val="0D0D0D"/>
                <w:sz w:val="24"/>
                <w:szCs w:val="24"/>
              </w:rPr>
              <w:t>r</w:t>
            </w:r>
          </w:p>
        </w:tc>
        <w:tc>
          <w:tcPr>
            <w:tcW w:w="1239" w:type="dxa"/>
            <w:tcBorders>
              <w:top w:val="single" w:sz="4" w:space="0" w:color="000000"/>
              <w:left w:val="nil"/>
              <w:bottom w:val="single" w:sz="4" w:space="0" w:color="000000"/>
              <w:right w:val="nil"/>
            </w:tcBorders>
            <w:tcMar>
              <w:top w:w="0" w:type="dxa"/>
              <w:left w:w="108" w:type="dxa"/>
              <w:bottom w:w="0" w:type="dxa"/>
              <w:right w:w="108" w:type="dxa"/>
            </w:tcMar>
          </w:tcPr>
          <w:p w14:paraId="2BEE7016" w14:textId="77777777" w:rsidR="00597233" w:rsidRPr="00376DF3" w:rsidRDefault="00A86316">
            <w:pPr>
              <w:spacing w:line="480" w:lineRule="auto"/>
              <w:jc w:val="center"/>
              <w:rPr>
                <w:rFonts w:ascii="Bookman Old Style" w:eastAsia="Bookman Old Style" w:hAnsi="Bookman Old Style" w:cs="Bookman Old Style"/>
                <w:b/>
                <w:color w:val="0D0D0D"/>
                <w:sz w:val="24"/>
                <w:szCs w:val="24"/>
              </w:rPr>
            </w:pPr>
            <w:r w:rsidRPr="00376DF3">
              <w:rPr>
                <w:rFonts w:ascii="Bookman Old Style" w:eastAsia="Bookman Old Style" w:hAnsi="Bookman Old Style" w:cs="Bookman Old Style"/>
                <w:b/>
                <w:color w:val="0D0D0D"/>
                <w:sz w:val="24"/>
                <w:szCs w:val="24"/>
              </w:rPr>
              <w:t>p-value</w:t>
            </w:r>
          </w:p>
        </w:tc>
        <w:tc>
          <w:tcPr>
            <w:tcW w:w="1600" w:type="dxa"/>
            <w:tcBorders>
              <w:top w:val="single" w:sz="4" w:space="0" w:color="000000"/>
              <w:left w:val="nil"/>
              <w:bottom w:val="single" w:sz="4" w:space="0" w:color="000000"/>
              <w:right w:val="nil"/>
            </w:tcBorders>
            <w:tcMar>
              <w:top w:w="0" w:type="dxa"/>
              <w:left w:w="108" w:type="dxa"/>
              <w:bottom w:w="0" w:type="dxa"/>
              <w:right w:w="108" w:type="dxa"/>
            </w:tcMar>
          </w:tcPr>
          <w:p w14:paraId="754EC38C" w14:textId="77777777" w:rsidR="00597233" w:rsidRPr="00376DF3" w:rsidRDefault="00A86316">
            <w:pPr>
              <w:spacing w:line="480" w:lineRule="auto"/>
              <w:jc w:val="center"/>
              <w:rPr>
                <w:rFonts w:ascii="Bookman Old Style" w:eastAsia="Bookman Old Style" w:hAnsi="Bookman Old Style" w:cs="Bookman Old Style"/>
                <w:b/>
                <w:color w:val="0D0D0D"/>
                <w:sz w:val="24"/>
                <w:szCs w:val="24"/>
              </w:rPr>
            </w:pPr>
            <w:r w:rsidRPr="00376DF3">
              <w:rPr>
                <w:rFonts w:ascii="Bookman Old Style" w:eastAsia="Bookman Old Style" w:hAnsi="Bookman Old Style" w:cs="Bookman Old Style"/>
                <w:b/>
                <w:color w:val="0D0D0D"/>
                <w:sz w:val="24"/>
                <w:szCs w:val="24"/>
              </w:rPr>
              <w:t>Decision on H</w:t>
            </w:r>
            <w:r w:rsidRPr="00376DF3">
              <w:rPr>
                <w:rFonts w:ascii="Bookman Old Style" w:eastAsia="Bookman Old Style" w:hAnsi="Bookman Old Style" w:cs="Bookman Old Style"/>
                <w:b/>
                <w:color w:val="0D0D0D"/>
                <w:sz w:val="24"/>
                <w:szCs w:val="24"/>
                <w:vertAlign w:val="subscript"/>
              </w:rPr>
              <w:t>o</w:t>
            </w:r>
          </w:p>
        </w:tc>
        <w:tc>
          <w:tcPr>
            <w:tcW w:w="2142" w:type="dxa"/>
            <w:tcBorders>
              <w:top w:val="single" w:sz="4" w:space="0" w:color="000000"/>
              <w:left w:val="nil"/>
              <w:bottom w:val="single" w:sz="4" w:space="0" w:color="000000"/>
              <w:right w:val="nil"/>
            </w:tcBorders>
            <w:tcMar>
              <w:top w:w="0" w:type="dxa"/>
              <w:left w:w="108" w:type="dxa"/>
              <w:bottom w:w="0" w:type="dxa"/>
              <w:right w:w="108" w:type="dxa"/>
            </w:tcMar>
          </w:tcPr>
          <w:p w14:paraId="69B0BD9B" w14:textId="77777777" w:rsidR="00597233" w:rsidRPr="00376DF3" w:rsidRDefault="00A86316">
            <w:pPr>
              <w:spacing w:line="480" w:lineRule="auto"/>
              <w:jc w:val="center"/>
              <w:rPr>
                <w:rFonts w:ascii="Bookman Old Style" w:eastAsia="Bookman Old Style" w:hAnsi="Bookman Old Style" w:cs="Bookman Old Style"/>
                <w:b/>
                <w:color w:val="0D0D0D"/>
                <w:sz w:val="24"/>
                <w:szCs w:val="24"/>
              </w:rPr>
            </w:pPr>
            <w:r w:rsidRPr="00376DF3">
              <w:rPr>
                <w:rFonts w:ascii="Bookman Old Style" w:eastAsia="Bookman Old Style" w:hAnsi="Bookman Old Style" w:cs="Bookman Old Style"/>
                <w:b/>
                <w:color w:val="0D0D0D"/>
                <w:sz w:val="24"/>
                <w:szCs w:val="24"/>
              </w:rPr>
              <w:t>Decision on Relationship</w:t>
            </w:r>
          </w:p>
        </w:tc>
      </w:tr>
      <w:tr w:rsidR="00597233" w:rsidRPr="00376DF3" w14:paraId="18B67106" w14:textId="77777777">
        <w:trPr>
          <w:trHeight w:val="323"/>
        </w:trPr>
        <w:tc>
          <w:tcPr>
            <w:tcW w:w="2997" w:type="dxa"/>
            <w:tcBorders>
              <w:top w:val="single" w:sz="4" w:space="0" w:color="000000"/>
              <w:left w:val="nil"/>
              <w:bottom w:val="single" w:sz="4" w:space="0" w:color="000000"/>
              <w:right w:val="nil"/>
            </w:tcBorders>
            <w:tcMar>
              <w:top w:w="0" w:type="dxa"/>
              <w:left w:w="108" w:type="dxa"/>
              <w:bottom w:w="0" w:type="dxa"/>
              <w:right w:w="108" w:type="dxa"/>
            </w:tcMar>
          </w:tcPr>
          <w:p w14:paraId="4D9E1F07" w14:textId="77777777" w:rsidR="00597233" w:rsidRPr="00376DF3" w:rsidRDefault="00A86316">
            <w:pPr>
              <w:spacing w:line="480" w:lineRule="auto"/>
              <w:rPr>
                <w:rFonts w:ascii="Bookman Old Style" w:eastAsia="Bookman Old Style" w:hAnsi="Bookman Old Style" w:cs="Bookman Old Style"/>
                <w:b/>
                <w:sz w:val="24"/>
                <w:szCs w:val="24"/>
              </w:rPr>
            </w:pPr>
            <w:r w:rsidRPr="00376DF3">
              <w:rPr>
                <w:rFonts w:ascii="Bookman Old Style" w:eastAsia="Bookman Old Style" w:hAnsi="Bookman Old Style" w:cs="Bookman Old Style"/>
                <w:sz w:val="24"/>
                <w:szCs w:val="24"/>
              </w:rPr>
              <w:lastRenderedPageBreak/>
              <w:t xml:space="preserve">Conception </w:t>
            </w:r>
            <w:proofErr w:type="gramStart"/>
            <w:r w:rsidRPr="00376DF3">
              <w:rPr>
                <w:rFonts w:ascii="Bookman Old Style" w:eastAsia="Bookman Old Style" w:hAnsi="Bookman Old Style" w:cs="Bookman Old Style"/>
                <w:sz w:val="24"/>
                <w:szCs w:val="24"/>
              </w:rPr>
              <w:t>For</w:t>
            </w:r>
            <w:proofErr w:type="gramEnd"/>
            <w:r w:rsidRPr="00376DF3">
              <w:rPr>
                <w:rFonts w:ascii="Bookman Old Style" w:eastAsia="Bookman Old Style" w:hAnsi="Bookman Old Style" w:cs="Bookman Old Style"/>
                <w:sz w:val="24"/>
                <w:szCs w:val="24"/>
              </w:rPr>
              <w:t xml:space="preserve"> Teaching and Learning and Student Satisfaction</w:t>
            </w:r>
          </w:p>
        </w:tc>
        <w:tc>
          <w:tcPr>
            <w:tcW w:w="1226"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46192257" w14:textId="77777777" w:rsidR="00597233" w:rsidRPr="00376DF3" w:rsidRDefault="00A86316">
            <w:pPr>
              <w:spacing w:line="480" w:lineRule="auto"/>
              <w:jc w:val="center"/>
              <w:rPr>
                <w:rFonts w:ascii="Bookman Old Style" w:eastAsia="Bookman Old Style" w:hAnsi="Bookman Old Style" w:cs="Bookman Old Style"/>
                <w:color w:val="0D0D0D"/>
                <w:sz w:val="24"/>
                <w:szCs w:val="24"/>
              </w:rPr>
            </w:pPr>
            <w:r w:rsidRPr="00376DF3">
              <w:rPr>
                <w:rFonts w:ascii="Bookman Old Style" w:eastAsia="Bookman Old Style" w:hAnsi="Bookman Old Style" w:cs="Bookman Old Style"/>
                <w:color w:val="0D0D0D"/>
                <w:sz w:val="24"/>
                <w:szCs w:val="24"/>
              </w:rPr>
              <w:t>0.782**</w:t>
            </w:r>
          </w:p>
        </w:tc>
        <w:tc>
          <w:tcPr>
            <w:tcW w:w="1239"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4D47326E" w14:textId="77777777" w:rsidR="00597233" w:rsidRPr="00376DF3" w:rsidRDefault="00A86316">
            <w:pPr>
              <w:spacing w:line="480" w:lineRule="auto"/>
              <w:jc w:val="center"/>
              <w:rPr>
                <w:rFonts w:ascii="Bookman Old Style" w:eastAsia="Bookman Old Style" w:hAnsi="Bookman Old Style" w:cs="Bookman Old Style"/>
                <w:color w:val="0D0D0D"/>
                <w:sz w:val="24"/>
                <w:szCs w:val="24"/>
              </w:rPr>
            </w:pPr>
            <w:r w:rsidRPr="00376DF3">
              <w:rPr>
                <w:rFonts w:ascii="Bookman Old Style" w:eastAsia="Bookman Old Style" w:hAnsi="Bookman Old Style" w:cs="Bookman Old Style"/>
                <w:color w:val="0D0D0D"/>
                <w:sz w:val="24"/>
                <w:szCs w:val="24"/>
              </w:rPr>
              <w:t>&lt;0.001</w:t>
            </w:r>
          </w:p>
        </w:tc>
        <w:tc>
          <w:tcPr>
            <w:tcW w:w="1600"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3F668319" w14:textId="77777777" w:rsidR="00597233" w:rsidRPr="00376DF3" w:rsidRDefault="00A86316">
            <w:pPr>
              <w:spacing w:line="480" w:lineRule="auto"/>
              <w:jc w:val="center"/>
              <w:rPr>
                <w:rFonts w:ascii="Bookman Old Style" w:eastAsia="Bookman Old Style" w:hAnsi="Bookman Old Style" w:cs="Bookman Old Style"/>
                <w:color w:val="0D0D0D"/>
                <w:sz w:val="24"/>
                <w:szCs w:val="24"/>
              </w:rPr>
            </w:pPr>
            <w:r w:rsidRPr="00376DF3">
              <w:rPr>
                <w:rFonts w:ascii="Bookman Old Style" w:eastAsia="Bookman Old Style" w:hAnsi="Bookman Old Style" w:cs="Bookman Old Style"/>
                <w:color w:val="0D0D0D"/>
                <w:sz w:val="24"/>
                <w:szCs w:val="24"/>
              </w:rPr>
              <w:t>Rejected</w:t>
            </w:r>
          </w:p>
        </w:tc>
        <w:tc>
          <w:tcPr>
            <w:tcW w:w="2142"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5AC02774" w14:textId="77777777" w:rsidR="00597233" w:rsidRPr="00376DF3" w:rsidRDefault="00A86316">
            <w:pPr>
              <w:spacing w:line="480" w:lineRule="auto"/>
              <w:jc w:val="center"/>
              <w:rPr>
                <w:rFonts w:ascii="Bookman Old Style" w:eastAsia="Bookman Old Style" w:hAnsi="Bookman Old Style" w:cs="Bookman Old Style"/>
                <w:color w:val="0D0D0D"/>
                <w:sz w:val="24"/>
                <w:szCs w:val="24"/>
              </w:rPr>
            </w:pPr>
            <w:r w:rsidRPr="00376DF3">
              <w:rPr>
                <w:rFonts w:ascii="Bookman Old Style" w:eastAsia="Bookman Old Style" w:hAnsi="Bookman Old Style" w:cs="Bookman Old Style"/>
                <w:sz w:val="24"/>
                <w:szCs w:val="24"/>
              </w:rPr>
              <w:t>Significant</w:t>
            </w:r>
          </w:p>
        </w:tc>
      </w:tr>
    </w:tbl>
    <w:p w14:paraId="2A1AAB87" w14:textId="77777777" w:rsidR="00597233" w:rsidRPr="00376DF3" w:rsidRDefault="00597233">
      <w:pPr>
        <w:spacing w:line="480" w:lineRule="auto"/>
        <w:jc w:val="both"/>
        <w:rPr>
          <w:rFonts w:ascii="Bookman Old Style" w:eastAsia="Bookman Old Style" w:hAnsi="Bookman Old Style" w:cs="Bookman Old Style"/>
          <w:sz w:val="24"/>
          <w:szCs w:val="24"/>
        </w:rPr>
      </w:pPr>
    </w:p>
    <w:p w14:paraId="5C33244C"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The findings were in line with the research of Mengistu et al. (2024), emphasizing the pedagogical quality, in the guise of teaching and learning beliefs, to enhance student satisfaction and learning outcomes. Similarly, </w:t>
      </w:r>
      <w:proofErr w:type="spellStart"/>
      <w:r w:rsidRPr="00376DF3">
        <w:rPr>
          <w:rFonts w:ascii="Bookman Old Style" w:eastAsia="Bookman Old Style" w:hAnsi="Bookman Old Style" w:cs="Bookman Old Style"/>
          <w:sz w:val="24"/>
          <w:szCs w:val="24"/>
        </w:rPr>
        <w:t>Stanyer</w:t>
      </w:r>
      <w:proofErr w:type="spellEnd"/>
      <w:r w:rsidRPr="00376DF3">
        <w:rPr>
          <w:rFonts w:ascii="Bookman Old Style" w:eastAsia="Bookman Old Style" w:hAnsi="Bookman Old Style" w:cs="Bookman Old Style"/>
          <w:sz w:val="24"/>
          <w:szCs w:val="24"/>
        </w:rPr>
        <w:t xml:space="preserve"> et al. (2024) indicated that the alignment of pedagogical approaches and student expectations was a powerful driver of satisfaction and engagement. In addition, Fabris and Longobardi (2024) asserted that the establishment of positive teacher-student relationships, as a central aspect of teaching beliefs, led to increased student satisfaction and more sophisticated learning experiences.</w:t>
      </w:r>
    </w:p>
    <w:p w14:paraId="310451AD" w14:textId="77777777" w:rsidR="00597233" w:rsidRPr="00376DF3" w:rsidRDefault="00A86316">
      <w:pPr>
        <w:spacing w:line="480" w:lineRule="auto"/>
        <w:jc w:val="both"/>
        <w:rPr>
          <w:rFonts w:ascii="Bookman Old Style" w:eastAsia="Bookman Old Style" w:hAnsi="Bookman Old Style" w:cs="Bookman Old Style"/>
          <w:b/>
          <w:sz w:val="24"/>
          <w:szCs w:val="24"/>
        </w:rPr>
      </w:pPr>
      <w:bookmarkStart w:id="4" w:name="_heading=h.3rkubxl02b58" w:colFirst="0" w:colLast="0"/>
      <w:bookmarkEnd w:id="4"/>
      <w:r w:rsidRPr="00376DF3">
        <w:rPr>
          <w:rFonts w:ascii="Bookman Old Style" w:eastAsia="Bookman Old Style" w:hAnsi="Bookman Old Style" w:cs="Bookman Old Style"/>
          <w:b/>
          <w:sz w:val="24"/>
          <w:szCs w:val="24"/>
        </w:rPr>
        <w:t>Mediation Analysis of Learning Style Preferences, Conception for Teaching and Learning and Student Satisfaction using Path Analysis</w:t>
      </w:r>
    </w:p>
    <w:p w14:paraId="0DBE1A11" w14:textId="77777777" w:rsidR="00597233" w:rsidRPr="00376DF3" w:rsidRDefault="00A86316">
      <w:pPr>
        <w:shd w:val="clear" w:color="auto" w:fill="FFFFFF"/>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Displayed in the "Regression Weights: (Group number 1 - Default model)" section were the results of the path analysis, which illustrated the relationships between the independent variable (IV) — Conception for Teaching and Learning, the dependent variable (DV) — Student Satisfaction, and the mediating variable (MV) — Learning Style </w:t>
      </w:r>
      <w:r w:rsidRPr="00376DF3">
        <w:rPr>
          <w:rFonts w:ascii="Bookman Old Style" w:eastAsia="Bookman Old Style" w:hAnsi="Bookman Old Style" w:cs="Bookman Old Style"/>
          <w:sz w:val="24"/>
          <w:szCs w:val="24"/>
        </w:rPr>
        <w:lastRenderedPageBreak/>
        <w:t>Preferences. Additionally, the result of the path analysis was visually represented in the "Path Diagram for the Regression Model" figure.</w:t>
      </w:r>
    </w:p>
    <w:p w14:paraId="50FAA4D7" w14:textId="77777777" w:rsidR="00597233" w:rsidRPr="00376DF3" w:rsidRDefault="00A86316">
      <w:pPr>
        <w:shd w:val="clear" w:color="auto" w:fill="FFFFFF"/>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In Step 1, path C (IV and DV), it was revealed in the regression analysis between social media usage and consumer engagement that there was a significant influence. The result yielded an estimate of 0.612, with a standard error (SE) of .026 and a p-value of 0.000, which was lower than the 0.05 level of significance. This meant that Conception for Teaching and Learning had a significant influence on Student Satisfaction since the probability value was p&lt;0.000. Therefore, the null hypothesis of no significant relationship was rejected.</w:t>
      </w:r>
    </w:p>
    <w:p w14:paraId="3A929B75" w14:textId="77777777" w:rsidR="00597233" w:rsidRPr="00376DF3" w:rsidRDefault="00A86316">
      <w:pPr>
        <w:shd w:val="clear" w:color="auto" w:fill="FFFFFF"/>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In Step 2, path A (IV and MV), with the presence of the mediating variable, was revealed in the regression analysis between Conception for Teaching and Learning and Learning Style Preferences that there was a significant influence. The result yielded an estimate of .887, with a standard error (SE) of .034 and a p-value of 0.000, which was lower than the 0.05 level of significance. This meant there was a significant influence between Conception for Teaching and Learning and Learning Style Preferences since the probability value was p&lt;0.000. Thus, the null hypothesis of no significant relationship was rejected.</w:t>
      </w:r>
    </w:p>
    <w:p w14:paraId="256298B2" w14:textId="77777777" w:rsidR="00597233" w:rsidRPr="00376DF3" w:rsidRDefault="00A86316">
      <w:pPr>
        <w:shd w:val="clear" w:color="auto" w:fill="FFFFFF"/>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In Step 3, which was path B (MV and DV), with the presence of the mediating variable, it was revealed in the regression analysis between Learning Style Preferences and Student Satisfaction that there was a significant influence. The result yielded an estimate of .371, with a </w:t>
      </w:r>
      <w:r w:rsidRPr="00376DF3">
        <w:rPr>
          <w:rFonts w:ascii="Bookman Old Style" w:eastAsia="Bookman Old Style" w:hAnsi="Bookman Old Style" w:cs="Bookman Old Style"/>
          <w:sz w:val="24"/>
          <w:szCs w:val="24"/>
        </w:rPr>
        <w:lastRenderedPageBreak/>
        <w:t>standard error (SE) of .036 and a p-value of 0.000, which was lower than the 0.05 level of significance. This meant a significant influence existed between Learning Style Preferences and Student Satisfaction since the probability value was p&lt;0.000. Therefore, the null hypothesis of no significant relationship was rejected.</w:t>
      </w:r>
    </w:p>
    <w:p w14:paraId="52889930" w14:textId="77777777" w:rsidR="00597233" w:rsidRPr="00376DF3" w:rsidRDefault="00A86316">
      <w:pPr>
        <w:shd w:val="clear" w:color="auto" w:fill="FFFFFF"/>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In Step 4, which examined the combined influence of IV and MV on DV, it was revealed that Student Satisfaction (DV) regressed on Learning Style Preferences (MV) and Conception for Teaching and Learning (IV). The result yielded an estimate of .283, with a standard error (SE) of .040 and a p-value of 0.000, which was lower than the 0.05 level of significance. This meant a significant influence existed between the three variables, indicating that both Conception for Teaching and Learning and Learning Style Preferences significantly contributed to Student Satisfaction. Therefore, the null hypothesis of no significant relationship was rejected.</w:t>
      </w:r>
    </w:p>
    <w:p w14:paraId="5D69ACF0" w14:textId="77777777" w:rsidR="00597233" w:rsidRPr="00376DF3" w:rsidRDefault="00A86316">
      <w:pPr>
        <w:shd w:val="clear" w:color="auto" w:fill="FFFFFF"/>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Image 1 Structural Model Showing the Relationship Between Conception for Teaching and Learning and Student Satisfaction</w:t>
      </w:r>
    </w:p>
    <w:p w14:paraId="72B2267C" w14:textId="77777777" w:rsidR="00F36F05" w:rsidRDefault="00F36F05" w:rsidP="00F36F05">
      <w:pPr>
        <w:spacing w:line="480" w:lineRule="auto"/>
        <w:jc w:val="center"/>
        <w:rPr>
          <w:rFonts w:ascii="Bookman Old Style" w:eastAsia="Bookman Old Style" w:hAnsi="Bookman Old Style" w:cs="Bookman Old Style"/>
          <w:i/>
          <w:iCs/>
          <w:sz w:val="24"/>
          <w:szCs w:val="24"/>
        </w:rPr>
      </w:pPr>
    </w:p>
    <w:p w14:paraId="6D8CB724" w14:textId="427795F8" w:rsidR="00597233" w:rsidRPr="00F36F05" w:rsidRDefault="00A86316" w:rsidP="00F36F05">
      <w:pPr>
        <w:spacing w:line="480" w:lineRule="auto"/>
        <w:jc w:val="center"/>
        <w:rPr>
          <w:rFonts w:ascii="Bookman Old Style" w:eastAsia="Bookman Old Style" w:hAnsi="Bookman Old Style" w:cs="Bookman Old Style"/>
          <w:i/>
          <w:iCs/>
          <w:sz w:val="24"/>
          <w:szCs w:val="24"/>
        </w:rPr>
      </w:pPr>
      <w:r w:rsidRPr="00376DF3">
        <w:rPr>
          <w:i/>
          <w:iCs/>
          <w:noProof/>
        </w:rPr>
        <w:drawing>
          <wp:anchor distT="0" distB="0" distL="114300" distR="114300" simplePos="0" relativeHeight="251661312" behindDoc="0" locked="0" layoutInCell="1" allowOverlap="1" wp14:anchorId="4DD468FB" wp14:editId="68CC54D3">
            <wp:simplePos x="0" y="0"/>
            <wp:positionH relativeFrom="column">
              <wp:posOffset>-37465</wp:posOffset>
            </wp:positionH>
            <wp:positionV relativeFrom="paragraph">
              <wp:posOffset>175895</wp:posOffset>
            </wp:positionV>
            <wp:extent cx="5486400" cy="1143000"/>
            <wp:effectExtent l="0" t="0" r="0" b="0"/>
            <wp:wrapSquare wrapText="bothSides"/>
            <wp:docPr id="1819839074" name="image47.png"/>
            <wp:cNvGraphicFramePr/>
            <a:graphic xmlns:a="http://schemas.openxmlformats.org/drawingml/2006/main">
              <a:graphicData uri="http://schemas.openxmlformats.org/drawingml/2006/picture">
                <pic:pic xmlns:pic="http://schemas.openxmlformats.org/drawingml/2006/picture">
                  <pic:nvPicPr>
                    <pic:cNvPr id="1819839074" name="image47.png"/>
                    <pic:cNvPicPr preferRelativeResize="0"/>
                  </pic:nvPicPr>
                  <pic:blipFill>
                    <a:blip r:embed="rId19"/>
                    <a:srcRect/>
                    <a:stretch>
                      <a:fillRect/>
                    </a:stretch>
                  </pic:blipFill>
                  <pic:spPr>
                    <a:xfrm>
                      <a:off x="0" y="0"/>
                      <a:ext cx="5486400" cy="1143000"/>
                    </a:xfrm>
                    <a:prstGeom prst="rect">
                      <a:avLst/>
                    </a:prstGeom>
                  </pic:spPr>
                </pic:pic>
              </a:graphicData>
            </a:graphic>
          </wp:anchor>
        </w:drawing>
      </w:r>
      <w:r w:rsidR="00A9459B" w:rsidRPr="00376DF3">
        <w:rPr>
          <w:rFonts w:ascii="Bookman Old Style" w:eastAsia="Bookman Old Style" w:hAnsi="Bookman Old Style" w:cs="Bookman Old Style"/>
          <w:i/>
          <w:iCs/>
          <w:sz w:val="24"/>
          <w:szCs w:val="24"/>
        </w:rPr>
        <w:t>Figure 2</w:t>
      </w:r>
      <w:r w:rsidR="00F36F05">
        <w:rPr>
          <w:rFonts w:ascii="Bookman Old Style" w:eastAsia="Bookman Old Style" w:hAnsi="Bookman Old Style" w:cs="Bookman Old Style"/>
          <w:i/>
          <w:iCs/>
          <w:sz w:val="24"/>
          <w:szCs w:val="24"/>
        </w:rPr>
        <w:t xml:space="preserve">. </w:t>
      </w:r>
      <w:r w:rsidR="00F36F05" w:rsidRPr="00376DF3">
        <w:rPr>
          <w:rFonts w:ascii="Bookman Old Style" w:eastAsia="Bookman Old Style" w:hAnsi="Bookman Old Style" w:cs="Bookman Old Style"/>
          <w:b/>
          <w:sz w:val="24"/>
          <w:szCs w:val="24"/>
        </w:rPr>
        <w:t>mediation</w:t>
      </w:r>
      <w:r w:rsidRPr="00376DF3">
        <w:rPr>
          <w:rFonts w:ascii="Bookman Old Style" w:eastAsia="Bookman Old Style" w:hAnsi="Bookman Old Style" w:cs="Bookman Old Style"/>
          <w:b/>
          <w:sz w:val="24"/>
          <w:szCs w:val="24"/>
        </w:rPr>
        <w:t xml:space="preserve"> Analysis of the Three Variables using Path Analysis</w:t>
      </w:r>
    </w:p>
    <w:p w14:paraId="4A5AC741" w14:textId="0AF4B2A6" w:rsidR="00597233" w:rsidRPr="00376DF3" w:rsidRDefault="00A86316">
      <w:pPr>
        <w:shd w:val="clear" w:color="auto" w:fill="FFFFFF"/>
        <w:spacing w:before="280" w:after="280" w:line="480" w:lineRule="auto"/>
        <w:rPr>
          <w:rFonts w:ascii="Bookman Old Style" w:eastAsia="Bookman Old Style" w:hAnsi="Bookman Old Style" w:cs="Bookman Old Style"/>
          <w:b/>
          <w:sz w:val="24"/>
          <w:szCs w:val="24"/>
        </w:rPr>
      </w:pPr>
      <w:r w:rsidRPr="00376DF3">
        <w:rPr>
          <w:rFonts w:ascii="Bookman Old Style" w:eastAsia="Bookman Old Style" w:hAnsi="Bookman Old Style" w:cs="Bookman Old Style"/>
          <w:b/>
          <w:sz w:val="24"/>
          <w:szCs w:val="24"/>
        </w:rPr>
        <w:lastRenderedPageBreak/>
        <w:t xml:space="preserve">Table 8 </w:t>
      </w:r>
      <w:r w:rsidR="003F2E88" w:rsidRPr="003F2E88">
        <w:rPr>
          <w:rFonts w:ascii="Bookman Old Style" w:eastAsia="Bookman Old Style" w:hAnsi="Bookman Old Style" w:cs="Bookman Old Style"/>
          <w:b/>
          <w:sz w:val="16"/>
          <w:szCs w:val="24"/>
        </w:rPr>
        <w:t>Relationship Between Conception for Teaching and Learning and Student Satisfaction</w:t>
      </w:r>
    </w:p>
    <w:tbl>
      <w:tblPr>
        <w:tblStyle w:val="Style45"/>
        <w:tblW w:w="8586" w:type="dxa"/>
        <w:tblInd w:w="0"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2229"/>
        <w:gridCol w:w="623"/>
        <w:gridCol w:w="1910"/>
        <w:gridCol w:w="1322"/>
        <w:gridCol w:w="804"/>
        <w:gridCol w:w="1101"/>
        <w:gridCol w:w="597"/>
      </w:tblGrid>
      <w:tr w:rsidR="00597233" w:rsidRPr="00376DF3" w14:paraId="11526E28" w14:textId="77777777">
        <w:trPr>
          <w:tblHeader/>
        </w:trPr>
        <w:tc>
          <w:tcPr>
            <w:tcW w:w="2229"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179AE71A" w14:textId="77777777" w:rsidR="00597233" w:rsidRPr="00376DF3" w:rsidRDefault="00597233">
            <w:pPr>
              <w:shd w:val="clear" w:color="auto" w:fill="FFFFFF"/>
              <w:spacing w:after="0" w:line="480" w:lineRule="auto"/>
              <w:rPr>
                <w:rFonts w:ascii="Bookman Old Style" w:eastAsia="Bookman Old Style" w:hAnsi="Bookman Old Style" w:cs="Bookman Old Style"/>
                <w:sz w:val="24"/>
                <w:szCs w:val="24"/>
              </w:rPr>
            </w:pPr>
          </w:p>
        </w:tc>
        <w:tc>
          <w:tcPr>
            <w:tcW w:w="623"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2CA085CC" w14:textId="77777777" w:rsidR="00597233" w:rsidRPr="00376DF3" w:rsidRDefault="00597233">
            <w:pPr>
              <w:shd w:val="clear" w:color="auto" w:fill="FFFFFF"/>
              <w:spacing w:after="0" w:line="480" w:lineRule="auto"/>
              <w:jc w:val="right"/>
              <w:rPr>
                <w:rFonts w:ascii="Bookman Old Style" w:eastAsia="Bookman Old Style" w:hAnsi="Bookman Old Style" w:cs="Bookman Old Style"/>
                <w:sz w:val="24"/>
                <w:szCs w:val="24"/>
              </w:rPr>
            </w:pPr>
          </w:p>
        </w:tc>
        <w:tc>
          <w:tcPr>
            <w:tcW w:w="1910"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2539A32D" w14:textId="77777777" w:rsidR="00597233" w:rsidRPr="00376DF3" w:rsidRDefault="00597233">
            <w:pPr>
              <w:shd w:val="clear" w:color="auto" w:fill="FFFFFF"/>
              <w:spacing w:after="0" w:line="480" w:lineRule="auto"/>
              <w:jc w:val="right"/>
              <w:rPr>
                <w:rFonts w:ascii="Bookman Old Style" w:eastAsia="Bookman Old Style" w:hAnsi="Bookman Old Style" w:cs="Bookman Old Style"/>
                <w:sz w:val="24"/>
                <w:szCs w:val="24"/>
              </w:rPr>
            </w:pPr>
          </w:p>
        </w:tc>
        <w:tc>
          <w:tcPr>
            <w:tcW w:w="1322"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2F35B470" w14:textId="77777777" w:rsidR="00597233" w:rsidRPr="00376DF3" w:rsidRDefault="00A86316">
            <w:pPr>
              <w:shd w:val="clear" w:color="auto" w:fill="FFFFFF"/>
              <w:spacing w:after="0" w:line="480" w:lineRule="auto"/>
              <w:jc w:val="right"/>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Estimate</w:t>
            </w:r>
          </w:p>
        </w:tc>
        <w:tc>
          <w:tcPr>
            <w:tcW w:w="804"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3A580448" w14:textId="77777777" w:rsidR="00597233" w:rsidRPr="00376DF3" w:rsidRDefault="00A86316">
            <w:pPr>
              <w:shd w:val="clear" w:color="auto" w:fill="FFFFFF"/>
              <w:spacing w:after="0" w:line="480" w:lineRule="auto"/>
              <w:jc w:val="right"/>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S.E.</w:t>
            </w:r>
          </w:p>
        </w:tc>
        <w:tc>
          <w:tcPr>
            <w:tcW w:w="1101"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5DA8FE98" w14:textId="77777777" w:rsidR="00597233" w:rsidRPr="00376DF3" w:rsidRDefault="00A86316">
            <w:pPr>
              <w:shd w:val="clear" w:color="auto" w:fill="FFFFFF"/>
              <w:spacing w:after="0" w:line="480" w:lineRule="auto"/>
              <w:jc w:val="right"/>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C.R.</w:t>
            </w:r>
          </w:p>
        </w:tc>
        <w:tc>
          <w:tcPr>
            <w:tcW w:w="597"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373BEF27" w14:textId="77777777" w:rsidR="00597233" w:rsidRPr="00376DF3" w:rsidRDefault="00A86316">
            <w:pPr>
              <w:shd w:val="clear" w:color="auto" w:fill="FFFFFF"/>
              <w:spacing w:after="0" w:line="480" w:lineRule="auto"/>
              <w:jc w:val="right"/>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P</w:t>
            </w:r>
          </w:p>
        </w:tc>
      </w:tr>
      <w:tr w:rsidR="00597233" w:rsidRPr="00376DF3" w14:paraId="6EC6F2D3" w14:textId="77777777">
        <w:tc>
          <w:tcPr>
            <w:tcW w:w="2229" w:type="dxa"/>
            <w:tcBorders>
              <w:top w:val="single" w:sz="6" w:space="0" w:color="000000"/>
              <w:left w:val="single" w:sz="6" w:space="0" w:color="000000"/>
              <w:bottom w:val="single" w:sz="6" w:space="0" w:color="000000"/>
              <w:right w:val="single" w:sz="6" w:space="0" w:color="000000"/>
            </w:tcBorders>
            <w:tcMar>
              <w:top w:w="15" w:type="dxa"/>
              <w:left w:w="57" w:type="dxa"/>
              <w:bottom w:w="15" w:type="dxa"/>
              <w:right w:w="57" w:type="dxa"/>
            </w:tcMar>
            <w:vAlign w:val="center"/>
          </w:tcPr>
          <w:p w14:paraId="2258B6D8" w14:textId="77777777" w:rsidR="00597233" w:rsidRPr="00376DF3" w:rsidRDefault="00A86316">
            <w:pPr>
              <w:shd w:val="clear" w:color="auto" w:fill="FFFFFF"/>
              <w:spacing w:after="0"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Conception </w:t>
            </w:r>
            <w:proofErr w:type="gramStart"/>
            <w:r w:rsidRPr="00376DF3">
              <w:rPr>
                <w:rFonts w:ascii="Bookman Old Style" w:eastAsia="Bookman Old Style" w:hAnsi="Bookman Old Style" w:cs="Bookman Old Style"/>
                <w:sz w:val="24"/>
                <w:szCs w:val="24"/>
              </w:rPr>
              <w:t>For</w:t>
            </w:r>
            <w:proofErr w:type="gramEnd"/>
            <w:r w:rsidRPr="00376DF3">
              <w:rPr>
                <w:rFonts w:ascii="Bookman Old Style" w:eastAsia="Bookman Old Style" w:hAnsi="Bookman Old Style" w:cs="Bookman Old Style"/>
                <w:sz w:val="24"/>
                <w:szCs w:val="24"/>
              </w:rPr>
              <w:t xml:space="preserve"> Teaching and Learning</w:t>
            </w:r>
          </w:p>
        </w:tc>
        <w:tc>
          <w:tcPr>
            <w:tcW w:w="623" w:type="dxa"/>
            <w:tcBorders>
              <w:top w:val="single" w:sz="6" w:space="0" w:color="000000"/>
              <w:left w:val="single" w:sz="6" w:space="0" w:color="000000"/>
              <w:bottom w:val="single" w:sz="6" w:space="0" w:color="000000"/>
              <w:right w:val="single" w:sz="6" w:space="0" w:color="000000"/>
            </w:tcBorders>
            <w:tcMar>
              <w:top w:w="15" w:type="dxa"/>
              <w:left w:w="57" w:type="dxa"/>
              <w:bottom w:w="15" w:type="dxa"/>
              <w:right w:w="57" w:type="dxa"/>
            </w:tcMar>
            <w:vAlign w:val="center"/>
          </w:tcPr>
          <w:p w14:paraId="406B4CCB" w14:textId="77777777" w:rsidR="00597233" w:rsidRPr="00376DF3" w:rsidRDefault="00A86316">
            <w:pPr>
              <w:shd w:val="clear" w:color="auto" w:fill="FFFFFF"/>
              <w:spacing w:after="0" w:line="480" w:lineRule="auto"/>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&lt;---</w:t>
            </w:r>
          </w:p>
        </w:tc>
        <w:tc>
          <w:tcPr>
            <w:tcW w:w="1910"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6F6DD6CB" w14:textId="77777777" w:rsidR="00597233" w:rsidRPr="00376DF3" w:rsidRDefault="00A86316">
            <w:pPr>
              <w:shd w:val="clear" w:color="auto" w:fill="FFFFFF"/>
              <w:spacing w:after="0" w:line="480" w:lineRule="auto"/>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Student Satisfaction</w:t>
            </w:r>
          </w:p>
        </w:tc>
        <w:tc>
          <w:tcPr>
            <w:tcW w:w="1322"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63D61BC9" w14:textId="77777777" w:rsidR="00597233" w:rsidRPr="00376DF3" w:rsidRDefault="00A86316">
            <w:pPr>
              <w:shd w:val="clear" w:color="auto" w:fill="FFFFFF"/>
              <w:spacing w:after="0" w:line="480" w:lineRule="auto"/>
              <w:jc w:val="right"/>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0.612</w:t>
            </w:r>
          </w:p>
        </w:tc>
        <w:tc>
          <w:tcPr>
            <w:tcW w:w="804"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27F4D98B" w14:textId="77777777" w:rsidR="00597233" w:rsidRPr="00376DF3" w:rsidRDefault="00A86316">
            <w:pPr>
              <w:shd w:val="clear" w:color="auto" w:fill="FFFFFF"/>
              <w:spacing w:after="0" w:line="480" w:lineRule="auto"/>
              <w:jc w:val="right"/>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.026</w:t>
            </w:r>
          </w:p>
        </w:tc>
        <w:tc>
          <w:tcPr>
            <w:tcW w:w="1101"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774A7612" w14:textId="77777777" w:rsidR="00597233" w:rsidRPr="00376DF3" w:rsidRDefault="00A86316">
            <w:pPr>
              <w:shd w:val="clear" w:color="auto" w:fill="FFFFFF"/>
              <w:spacing w:after="0" w:line="480" w:lineRule="auto"/>
              <w:jc w:val="right"/>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23.542</w:t>
            </w:r>
          </w:p>
        </w:tc>
        <w:tc>
          <w:tcPr>
            <w:tcW w:w="597"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7EA082CD" w14:textId="77777777" w:rsidR="00597233" w:rsidRPr="00376DF3" w:rsidRDefault="00A86316">
            <w:pPr>
              <w:shd w:val="clear" w:color="auto" w:fill="FFFFFF"/>
              <w:spacing w:after="0" w:line="480" w:lineRule="auto"/>
              <w:jc w:val="right"/>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w:t>
            </w:r>
          </w:p>
        </w:tc>
      </w:tr>
    </w:tbl>
    <w:p w14:paraId="615E6856" w14:textId="77777777" w:rsidR="00597233" w:rsidRPr="00376DF3" w:rsidRDefault="00597233">
      <w:pPr>
        <w:spacing w:after="0" w:line="480" w:lineRule="auto"/>
        <w:rPr>
          <w:rFonts w:ascii="Bookman Old Style" w:eastAsia="Bookman Old Style" w:hAnsi="Bookman Old Style" w:cs="Bookman Old Style"/>
          <w:sz w:val="24"/>
          <w:szCs w:val="24"/>
        </w:rPr>
      </w:pPr>
    </w:p>
    <w:p w14:paraId="7F11588C" w14:textId="029BDACC" w:rsidR="00597233" w:rsidRPr="00376DF3" w:rsidRDefault="00A86316" w:rsidP="00A9459B">
      <w:pPr>
        <w:spacing w:after="0" w:line="480" w:lineRule="auto"/>
        <w:rPr>
          <w:rFonts w:ascii="Bookman Old Style" w:eastAsia="Bookman Old Style" w:hAnsi="Bookman Old Style" w:cs="Bookman Old Style"/>
          <w:sz w:val="24"/>
          <w:szCs w:val="24"/>
        </w:rPr>
      </w:pPr>
      <w:r w:rsidRPr="00376DF3">
        <w:rPr>
          <w:noProof/>
        </w:rPr>
        <w:drawing>
          <wp:inline distT="0" distB="0" distL="0" distR="0" wp14:anchorId="01DF1539" wp14:editId="663DD4C4">
            <wp:extent cx="5486400" cy="2186940"/>
            <wp:effectExtent l="0" t="0" r="0" b="3810"/>
            <wp:docPr id="1819839077" name="image61.png"/>
            <wp:cNvGraphicFramePr/>
            <a:graphic xmlns:a="http://schemas.openxmlformats.org/drawingml/2006/main">
              <a:graphicData uri="http://schemas.openxmlformats.org/drawingml/2006/picture">
                <pic:pic xmlns:pic="http://schemas.openxmlformats.org/drawingml/2006/picture">
                  <pic:nvPicPr>
                    <pic:cNvPr id="1819839077" name="image61.png"/>
                    <pic:cNvPicPr preferRelativeResize="0"/>
                  </pic:nvPicPr>
                  <pic:blipFill>
                    <a:blip r:embed="rId20">
                      <a:extLst>
                        <a:ext uri="{28A0092B-C50C-407E-A947-70E740481C1C}">
                          <a14:useLocalDpi xmlns:a14="http://schemas.microsoft.com/office/drawing/2010/main" val="0"/>
                        </a:ext>
                      </a:extLst>
                    </a:blip>
                    <a:srcRect/>
                    <a:stretch>
                      <a:fillRect/>
                    </a:stretch>
                  </pic:blipFill>
                  <pic:spPr>
                    <a:xfrm>
                      <a:off x="0" y="0"/>
                      <a:ext cx="5486400" cy="2186940"/>
                    </a:xfrm>
                    <a:prstGeom prst="rect">
                      <a:avLst/>
                    </a:prstGeom>
                  </pic:spPr>
                </pic:pic>
              </a:graphicData>
            </a:graphic>
          </wp:inline>
        </w:drawing>
      </w:r>
      <w:r w:rsidR="00A9459B" w:rsidRPr="00376DF3">
        <w:rPr>
          <w:rFonts w:ascii="Bookman Old Style" w:eastAsia="Bookman Old Style" w:hAnsi="Bookman Old Style" w:cs="Bookman Old Style"/>
          <w:sz w:val="24"/>
          <w:szCs w:val="24"/>
        </w:rPr>
        <w:t>Figure 3</w:t>
      </w:r>
      <w:r w:rsidRPr="00376DF3">
        <w:rPr>
          <w:rFonts w:ascii="Bookman Old Style" w:eastAsia="Bookman Old Style" w:hAnsi="Bookman Old Style" w:cs="Bookman Old Style"/>
          <w:sz w:val="24"/>
          <w:szCs w:val="24"/>
        </w:rPr>
        <w:t xml:space="preserve"> -</w:t>
      </w:r>
      <w:r w:rsidRPr="00376DF3">
        <w:t xml:space="preserve"> </w:t>
      </w:r>
      <w:r w:rsidRPr="00376DF3">
        <w:rPr>
          <w:rFonts w:ascii="Bookman Old Style" w:eastAsia="Bookman Old Style" w:hAnsi="Bookman Old Style" w:cs="Bookman Old Style"/>
          <w:sz w:val="24"/>
          <w:szCs w:val="24"/>
        </w:rPr>
        <w:t>Path Model of Teaching Conception, Learning Preferences, and Student Satisfaction</w:t>
      </w:r>
    </w:p>
    <w:p w14:paraId="577EFCCD" w14:textId="77777777" w:rsidR="00597233" w:rsidRPr="00376DF3" w:rsidRDefault="00A86316">
      <w:pPr>
        <w:shd w:val="clear" w:color="auto" w:fill="FFFFFF"/>
        <w:spacing w:before="280" w:after="280" w:line="480" w:lineRule="auto"/>
        <w:rPr>
          <w:rFonts w:ascii="Bookman Old Style" w:eastAsia="Bookman Old Style" w:hAnsi="Bookman Old Style" w:cs="Bookman Old Style"/>
          <w:b/>
          <w:sz w:val="24"/>
          <w:szCs w:val="24"/>
        </w:rPr>
      </w:pPr>
      <w:r w:rsidRPr="00376DF3">
        <w:rPr>
          <w:rFonts w:ascii="Bookman Old Style" w:eastAsia="Bookman Old Style" w:hAnsi="Bookman Old Style" w:cs="Bookman Old Style"/>
          <w:b/>
          <w:sz w:val="24"/>
          <w:szCs w:val="24"/>
        </w:rPr>
        <w:t>Table 9 Regression Weights: (Group number 1 - Default model)</w:t>
      </w:r>
    </w:p>
    <w:tbl>
      <w:tblPr>
        <w:tblStyle w:val="Style46"/>
        <w:tblW w:w="9025" w:type="dxa"/>
        <w:tblInd w:w="0"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2032"/>
        <w:gridCol w:w="546"/>
        <w:gridCol w:w="2623"/>
        <w:gridCol w:w="1322"/>
        <w:gridCol w:w="804"/>
        <w:gridCol w:w="1101"/>
        <w:gridCol w:w="597"/>
      </w:tblGrid>
      <w:tr w:rsidR="00597233" w:rsidRPr="00376DF3" w14:paraId="1B09EA05" w14:textId="77777777">
        <w:trPr>
          <w:trHeight w:val="314"/>
          <w:tblHeader/>
        </w:trPr>
        <w:tc>
          <w:tcPr>
            <w:tcW w:w="2032"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3DB52DBF" w14:textId="77777777" w:rsidR="00597233" w:rsidRPr="00376DF3" w:rsidRDefault="00597233">
            <w:pPr>
              <w:shd w:val="clear" w:color="auto" w:fill="FFFFFF"/>
              <w:spacing w:after="0" w:line="480" w:lineRule="auto"/>
              <w:rPr>
                <w:rFonts w:ascii="Bookman Old Style" w:eastAsia="Bookman Old Style" w:hAnsi="Bookman Old Style" w:cs="Bookman Old Style"/>
                <w:sz w:val="24"/>
                <w:szCs w:val="24"/>
              </w:rPr>
            </w:pPr>
          </w:p>
        </w:tc>
        <w:tc>
          <w:tcPr>
            <w:tcW w:w="546"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6AA8DA17" w14:textId="77777777" w:rsidR="00597233" w:rsidRPr="00376DF3" w:rsidRDefault="00597233">
            <w:pPr>
              <w:shd w:val="clear" w:color="auto" w:fill="FFFFFF"/>
              <w:spacing w:after="0" w:line="480" w:lineRule="auto"/>
              <w:jc w:val="right"/>
              <w:rPr>
                <w:rFonts w:ascii="Bookman Old Style" w:eastAsia="Bookman Old Style" w:hAnsi="Bookman Old Style" w:cs="Bookman Old Style"/>
                <w:sz w:val="24"/>
                <w:szCs w:val="24"/>
              </w:rPr>
            </w:pPr>
          </w:p>
        </w:tc>
        <w:tc>
          <w:tcPr>
            <w:tcW w:w="2623"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6AC39F29" w14:textId="77777777" w:rsidR="00597233" w:rsidRPr="00376DF3" w:rsidRDefault="00597233">
            <w:pPr>
              <w:shd w:val="clear" w:color="auto" w:fill="FFFFFF"/>
              <w:spacing w:after="0" w:line="480" w:lineRule="auto"/>
              <w:jc w:val="right"/>
              <w:rPr>
                <w:rFonts w:ascii="Bookman Old Style" w:eastAsia="Bookman Old Style" w:hAnsi="Bookman Old Style" w:cs="Bookman Old Style"/>
                <w:sz w:val="24"/>
                <w:szCs w:val="24"/>
              </w:rPr>
            </w:pPr>
          </w:p>
        </w:tc>
        <w:tc>
          <w:tcPr>
            <w:tcW w:w="1322"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6DBDDCEE" w14:textId="77777777" w:rsidR="00597233" w:rsidRPr="00376DF3" w:rsidRDefault="00A86316">
            <w:pPr>
              <w:shd w:val="clear" w:color="auto" w:fill="FFFFFF"/>
              <w:spacing w:after="0" w:line="480" w:lineRule="auto"/>
              <w:jc w:val="right"/>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Estimate</w:t>
            </w:r>
          </w:p>
        </w:tc>
        <w:tc>
          <w:tcPr>
            <w:tcW w:w="804"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27D18C06" w14:textId="77777777" w:rsidR="00597233" w:rsidRPr="00376DF3" w:rsidRDefault="00A86316">
            <w:pPr>
              <w:shd w:val="clear" w:color="auto" w:fill="FFFFFF"/>
              <w:spacing w:after="0" w:line="480" w:lineRule="auto"/>
              <w:jc w:val="right"/>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S.E.</w:t>
            </w:r>
          </w:p>
        </w:tc>
        <w:tc>
          <w:tcPr>
            <w:tcW w:w="1101"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2CF59BDF" w14:textId="77777777" w:rsidR="00597233" w:rsidRPr="00376DF3" w:rsidRDefault="00A86316">
            <w:pPr>
              <w:shd w:val="clear" w:color="auto" w:fill="FFFFFF"/>
              <w:spacing w:after="0" w:line="480" w:lineRule="auto"/>
              <w:jc w:val="right"/>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C.R.</w:t>
            </w:r>
          </w:p>
        </w:tc>
        <w:tc>
          <w:tcPr>
            <w:tcW w:w="597"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65697DBF" w14:textId="77777777" w:rsidR="00597233" w:rsidRPr="00376DF3" w:rsidRDefault="00A86316">
            <w:pPr>
              <w:shd w:val="clear" w:color="auto" w:fill="FFFFFF"/>
              <w:spacing w:after="0" w:line="480" w:lineRule="auto"/>
              <w:jc w:val="right"/>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P</w:t>
            </w:r>
          </w:p>
        </w:tc>
      </w:tr>
      <w:tr w:rsidR="00597233" w:rsidRPr="00376DF3" w14:paraId="580A55E0" w14:textId="77777777">
        <w:trPr>
          <w:trHeight w:val="300"/>
        </w:trPr>
        <w:tc>
          <w:tcPr>
            <w:tcW w:w="2032" w:type="dxa"/>
            <w:tcBorders>
              <w:top w:val="single" w:sz="6" w:space="0" w:color="000000"/>
              <w:left w:val="single" w:sz="6" w:space="0" w:color="000000"/>
              <w:bottom w:val="single" w:sz="6" w:space="0" w:color="000000"/>
              <w:right w:val="single" w:sz="6" w:space="0" w:color="000000"/>
            </w:tcBorders>
            <w:tcMar>
              <w:top w:w="15" w:type="dxa"/>
              <w:left w:w="57" w:type="dxa"/>
              <w:bottom w:w="15" w:type="dxa"/>
              <w:right w:w="57" w:type="dxa"/>
            </w:tcMar>
            <w:vAlign w:val="center"/>
          </w:tcPr>
          <w:p w14:paraId="66638F4A" w14:textId="77777777" w:rsidR="00597233" w:rsidRPr="00376DF3" w:rsidRDefault="00A86316">
            <w:pPr>
              <w:shd w:val="clear" w:color="auto" w:fill="FFFFFF"/>
              <w:spacing w:after="0" w:line="480" w:lineRule="auto"/>
              <w:rPr>
                <w:rFonts w:ascii="Bookman Old Style" w:eastAsia="Bookman Old Style" w:hAnsi="Bookman Old Style" w:cs="Bookman Old Style"/>
                <w:sz w:val="24"/>
                <w:szCs w:val="24"/>
              </w:rPr>
            </w:pPr>
            <w:r w:rsidRPr="00376DF3">
              <w:rPr>
                <w:rFonts w:ascii="Bookman Old Style" w:eastAsia="Bookman Old Style" w:hAnsi="Bookman Old Style" w:cs="Bookman Old Style"/>
                <w:color w:val="000000"/>
                <w:sz w:val="24"/>
                <w:szCs w:val="24"/>
              </w:rPr>
              <w:t>Learning Style Preferences</w:t>
            </w:r>
          </w:p>
        </w:tc>
        <w:tc>
          <w:tcPr>
            <w:tcW w:w="546" w:type="dxa"/>
            <w:tcBorders>
              <w:top w:val="single" w:sz="6" w:space="0" w:color="000000"/>
              <w:left w:val="single" w:sz="6" w:space="0" w:color="000000"/>
              <w:bottom w:val="single" w:sz="6" w:space="0" w:color="000000"/>
              <w:right w:val="single" w:sz="6" w:space="0" w:color="000000"/>
            </w:tcBorders>
            <w:tcMar>
              <w:top w:w="15" w:type="dxa"/>
              <w:left w:w="57" w:type="dxa"/>
              <w:bottom w:w="15" w:type="dxa"/>
              <w:right w:w="57" w:type="dxa"/>
            </w:tcMar>
            <w:vAlign w:val="center"/>
          </w:tcPr>
          <w:p w14:paraId="147D030B" w14:textId="77777777" w:rsidR="00597233" w:rsidRPr="00376DF3" w:rsidRDefault="00A86316">
            <w:pPr>
              <w:shd w:val="clear" w:color="auto" w:fill="FFFFFF"/>
              <w:spacing w:after="0" w:line="480" w:lineRule="auto"/>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&lt;---</w:t>
            </w:r>
          </w:p>
        </w:tc>
        <w:tc>
          <w:tcPr>
            <w:tcW w:w="2623"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1AEA8BD3" w14:textId="77777777" w:rsidR="00597233" w:rsidRPr="00376DF3" w:rsidRDefault="00A86316">
            <w:pPr>
              <w:shd w:val="clear" w:color="auto" w:fill="FFFFFF"/>
              <w:spacing w:after="0" w:line="480" w:lineRule="auto"/>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Conception </w:t>
            </w:r>
            <w:proofErr w:type="gramStart"/>
            <w:r w:rsidRPr="00376DF3">
              <w:rPr>
                <w:rFonts w:ascii="Bookman Old Style" w:eastAsia="Bookman Old Style" w:hAnsi="Bookman Old Style" w:cs="Bookman Old Style"/>
                <w:sz w:val="24"/>
                <w:szCs w:val="24"/>
              </w:rPr>
              <w:t>For</w:t>
            </w:r>
            <w:proofErr w:type="gramEnd"/>
            <w:r w:rsidRPr="00376DF3">
              <w:rPr>
                <w:rFonts w:ascii="Bookman Old Style" w:eastAsia="Bookman Old Style" w:hAnsi="Bookman Old Style" w:cs="Bookman Old Style"/>
                <w:sz w:val="24"/>
                <w:szCs w:val="24"/>
              </w:rPr>
              <w:t xml:space="preserve"> Teaching and Learning</w:t>
            </w:r>
          </w:p>
        </w:tc>
        <w:tc>
          <w:tcPr>
            <w:tcW w:w="1322"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3302D46D" w14:textId="77777777" w:rsidR="00597233" w:rsidRPr="00376DF3" w:rsidRDefault="00A86316">
            <w:pPr>
              <w:shd w:val="clear" w:color="auto" w:fill="FFFFFF"/>
              <w:spacing w:after="0" w:line="480" w:lineRule="auto"/>
              <w:jc w:val="right"/>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.887</w:t>
            </w:r>
          </w:p>
        </w:tc>
        <w:tc>
          <w:tcPr>
            <w:tcW w:w="804"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0E9C2AF9" w14:textId="77777777" w:rsidR="00597233" w:rsidRPr="00376DF3" w:rsidRDefault="00A86316">
            <w:pPr>
              <w:shd w:val="clear" w:color="auto" w:fill="FFFFFF"/>
              <w:spacing w:after="0" w:line="480" w:lineRule="auto"/>
              <w:jc w:val="right"/>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.034</w:t>
            </w:r>
          </w:p>
        </w:tc>
        <w:tc>
          <w:tcPr>
            <w:tcW w:w="1101"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18294FFA" w14:textId="77777777" w:rsidR="00597233" w:rsidRPr="00376DF3" w:rsidRDefault="00A86316">
            <w:pPr>
              <w:shd w:val="clear" w:color="auto" w:fill="FFFFFF"/>
              <w:spacing w:after="0" w:line="480" w:lineRule="auto"/>
              <w:jc w:val="right"/>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26.468</w:t>
            </w:r>
          </w:p>
        </w:tc>
        <w:tc>
          <w:tcPr>
            <w:tcW w:w="597"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03EDE22C" w14:textId="77777777" w:rsidR="00597233" w:rsidRPr="00376DF3" w:rsidRDefault="00A86316">
            <w:pPr>
              <w:shd w:val="clear" w:color="auto" w:fill="FFFFFF"/>
              <w:spacing w:after="0" w:line="480" w:lineRule="auto"/>
              <w:jc w:val="right"/>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w:t>
            </w:r>
          </w:p>
        </w:tc>
      </w:tr>
      <w:tr w:rsidR="00597233" w:rsidRPr="00376DF3" w14:paraId="56BB6DB0" w14:textId="77777777">
        <w:trPr>
          <w:trHeight w:val="300"/>
        </w:trPr>
        <w:tc>
          <w:tcPr>
            <w:tcW w:w="2032" w:type="dxa"/>
            <w:tcBorders>
              <w:top w:val="single" w:sz="6" w:space="0" w:color="000000"/>
              <w:left w:val="single" w:sz="6" w:space="0" w:color="000000"/>
              <w:bottom w:val="single" w:sz="6" w:space="0" w:color="000000"/>
              <w:right w:val="single" w:sz="6" w:space="0" w:color="000000"/>
            </w:tcBorders>
            <w:tcMar>
              <w:top w:w="15" w:type="dxa"/>
              <w:left w:w="57" w:type="dxa"/>
              <w:bottom w:w="15" w:type="dxa"/>
              <w:right w:w="57" w:type="dxa"/>
            </w:tcMar>
            <w:vAlign w:val="center"/>
          </w:tcPr>
          <w:p w14:paraId="1F8D4C71" w14:textId="77777777" w:rsidR="00597233" w:rsidRPr="00376DF3" w:rsidRDefault="00A86316">
            <w:pPr>
              <w:shd w:val="clear" w:color="auto" w:fill="FFFFFF"/>
              <w:spacing w:after="0" w:line="480" w:lineRule="auto"/>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Student Satisfaction</w:t>
            </w:r>
          </w:p>
        </w:tc>
        <w:tc>
          <w:tcPr>
            <w:tcW w:w="546" w:type="dxa"/>
            <w:tcBorders>
              <w:top w:val="single" w:sz="6" w:space="0" w:color="000000"/>
              <w:left w:val="single" w:sz="6" w:space="0" w:color="000000"/>
              <w:bottom w:val="single" w:sz="6" w:space="0" w:color="000000"/>
              <w:right w:val="single" w:sz="6" w:space="0" w:color="000000"/>
            </w:tcBorders>
            <w:tcMar>
              <w:top w:w="15" w:type="dxa"/>
              <w:left w:w="57" w:type="dxa"/>
              <w:bottom w:w="15" w:type="dxa"/>
              <w:right w:w="57" w:type="dxa"/>
            </w:tcMar>
            <w:vAlign w:val="center"/>
          </w:tcPr>
          <w:p w14:paraId="0ABA4B45" w14:textId="77777777" w:rsidR="00597233" w:rsidRPr="00376DF3" w:rsidRDefault="00A86316">
            <w:pPr>
              <w:shd w:val="clear" w:color="auto" w:fill="FFFFFF"/>
              <w:spacing w:after="0" w:line="480" w:lineRule="auto"/>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&lt;---</w:t>
            </w:r>
          </w:p>
        </w:tc>
        <w:tc>
          <w:tcPr>
            <w:tcW w:w="2623"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27E63CBB" w14:textId="77777777" w:rsidR="00597233" w:rsidRPr="00376DF3" w:rsidRDefault="00A86316">
            <w:pPr>
              <w:shd w:val="clear" w:color="auto" w:fill="FFFFFF"/>
              <w:spacing w:after="0" w:line="480" w:lineRule="auto"/>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Conception </w:t>
            </w:r>
            <w:proofErr w:type="gramStart"/>
            <w:r w:rsidRPr="00376DF3">
              <w:rPr>
                <w:rFonts w:ascii="Bookman Old Style" w:eastAsia="Bookman Old Style" w:hAnsi="Bookman Old Style" w:cs="Bookman Old Style"/>
                <w:sz w:val="24"/>
                <w:szCs w:val="24"/>
              </w:rPr>
              <w:t>For</w:t>
            </w:r>
            <w:proofErr w:type="gramEnd"/>
            <w:r w:rsidRPr="00376DF3">
              <w:rPr>
                <w:rFonts w:ascii="Bookman Old Style" w:eastAsia="Bookman Old Style" w:hAnsi="Bookman Old Style" w:cs="Bookman Old Style"/>
                <w:sz w:val="24"/>
                <w:szCs w:val="24"/>
              </w:rPr>
              <w:t xml:space="preserve"> Teaching and Learning</w:t>
            </w:r>
          </w:p>
        </w:tc>
        <w:tc>
          <w:tcPr>
            <w:tcW w:w="1322"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46B4A148" w14:textId="77777777" w:rsidR="00597233" w:rsidRPr="00376DF3" w:rsidRDefault="00A86316">
            <w:pPr>
              <w:shd w:val="clear" w:color="auto" w:fill="FFFFFF"/>
              <w:spacing w:after="0" w:line="480" w:lineRule="auto"/>
              <w:jc w:val="right"/>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.283</w:t>
            </w:r>
          </w:p>
        </w:tc>
        <w:tc>
          <w:tcPr>
            <w:tcW w:w="804"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1A9C2EB6" w14:textId="77777777" w:rsidR="00597233" w:rsidRPr="00376DF3" w:rsidRDefault="00A86316">
            <w:pPr>
              <w:shd w:val="clear" w:color="auto" w:fill="FFFFFF"/>
              <w:spacing w:after="0" w:line="480" w:lineRule="auto"/>
              <w:jc w:val="right"/>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.040</w:t>
            </w:r>
          </w:p>
        </w:tc>
        <w:tc>
          <w:tcPr>
            <w:tcW w:w="1101"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74B8B0A4" w14:textId="77777777" w:rsidR="00597233" w:rsidRPr="00376DF3" w:rsidRDefault="00A86316">
            <w:pPr>
              <w:shd w:val="clear" w:color="auto" w:fill="FFFFFF"/>
              <w:spacing w:after="0" w:line="480" w:lineRule="auto"/>
              <w:jc w:val="right"/>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7.165</w:t>
            </w:r>
          </w:p>
        </w:tc>
        <w:tc>
          <w:tcPr>
            <w:tcW w:w="597"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6C5D6A14" w14:textId="77777777" w:rsidR="00597233" w:rsidRPr="00376DF3" w:rsidRDefault="00A86316">
            <w:pPr>
              <w:shd w:val="clear" w:color="auto" w:fill="FFFFFF"/>
              <w:spacing w:after="0" w:line="480" w:lineRule="auto"/>
              <w:jc w:val="right"/>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w:t>
            </w:r>
          </w:p>
        </w:tc>
      </w:tr>
      <w:tr w:rsidR="00597233" w:rsidRPr="00376DF3" w14:paraId="75FBA900" w14:textId="77777777">
        <w:trPr>
          <w:trHeight w:val="314"/>
        </w:trPr>
        <w:tc>
          <w:tcPr>
            <w:tcW w:w="2032" w:type="dxa"/>
            <w:tcBorders>
              <w:top w:val="single" w:sz="6" w:space="0" w:color="000000"/>
              <w:left w:val="single" w:sz="6" w:space="0" w:color="000000"/>
              <w:bottom w:val="single" w:sz="6" w:space="0" w:color="000000"/>
              <w:right w:val="single" w:sz="6" w:space="0" w:color="000000"/>
            </w:tcBorders>
            <w:tcMar>
              <w:top w:w="15" w:type="dxa"/>
              <w:left w:w="57" w:type="dxa"/>
              <w:bottom w:w="15" w:type="dxa"/>
              <w:right w:w="57" w:type="dxa"/>
            </w:tcMar>
            <w:vAlign w:val="center"/>
          </w:tcPr>
          <w:p w14:paraId="6F6BCC7B" w14:textId="77777777" w:rsidR="00597233" w:rsidRPr="00376DF3" w:rsidRDefault="00A86316">
            <w:pPr>
              <w:shd w:val="clear" w:color="auto" w:fill="FFFFFF"/>
              <w:spacing w:after="0" w:line="480" w:lineRule="auto"/>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lastRenderedPageBreak/>
              <w:t>Student Satisfaction</w:t>
            </w:r>
          </w:p>
        </w:tc>
        <w:tc>
          <w:tcPr>
            <w:tcW w:w="546" w:type="dxa"/>
            <w:tcBorders>
              <w:top w:val="single" w:sz="6" w:space="0" w:color="000000"/>
              <w:left w:val="single" w:sz="6" w:space="0" w:color="000000"/>
              <w:bottom w:val="single" w:sz="6" w:space="0" w:color="000000"/>
              <w:right w:val="single" w:sz="6" w:space="0" w:color="000000"/>
            </w:tcBorders>
            <w:tcMar>
              <w:top w:w="15" w:type="dxa"/>
              <w:left w:w="57" w:type="dxa"/>
              <w:bottom w:w="15" w:type="dxa"/>
              <w:right w:w="57" w:type="dxa"/>
            </w:tcMar>
            <w:vAlign w:val="center"/>
          </w:tcPr>
          <w:p w14:paraId="159078D5" w14:textId="77777777" w:rsidR="00597233" w:rsidRPr="00376DF3" w:rsidRDefault="00A86316">
            <w:pPr>
              <w:shd w:val="clear" w:color="auto" w:fill="FFFFFF"/>
              <w:spacing w:after="0" w:line="480" w:lineRule="auto"/>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&lt;---</w:t>
            </w:r>
          </w:p>
        </w:tc>
        <w:tc>
          <w:tcPr>
            <w:tcW w:w="2623"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62783774" w14:textId="77777777" w:rsidR="00597233" w:rsidRPr="00376DF3" w:rsidRDefault="00A86316">
            <w:pPr>
              <w:shd w:val="clear" w:color="auto" w:fill="FFFFFF"/>
              <w:spacing w:after="0" w:line="480" w:lineRule="auto"/>
              <w:rPr>
                <w:rFonts w:ascii="Bookman Old Style" w:eastAsia="Bookman Old Style" w:hAnsi="Bookman Old Style" w:cs="Bookman Old Style"/>
                <w:sz w:val="24"/>
                <w:szCs w:val="24"/>
              </w:rPr>
            </w:pPr>
            <w:r w:rsidRPr="00376DF3">
              <w:rPr>
                <w:rFonts w:ascii="Bookman Old Style" w:eastAsia="Bookman Old Style" w:hAnsi="Bookman Old Style" w:cs="Bookman Old Style"/>
                <w:color w:val="000000"/>
                <w:sz w:val="24"/>
                <w:szCs w:val="24"/>
              </w:rPr>
              <w:t>Learning Style Preferences</w:t>
            </w:r>
          </w:p>
        </w:tc>
        <w:tc>
          <w:tcPr>
            <w:tcW w:w="1322"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38F44032" w14:textId="77777777" w:rsidR="00597233" w:rsidRPr="00376DF3" w:rsidRDefault="00A86316">
            <w:pPr>
              <w:shd w:val="clear" w:color="auto" w:fill="FFFFFF"/>
              <w:spacing w:after="0" w:line="480" w:lineRule="auto"/>
              <w:jc w:val="right"/>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.371</w:t>
            </w:r>
          </w:p>
        </w:tc>
        <w:tc>
          <w:tcPr>
            <w:tcW w:w="804"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0D4F9CF4" w14:textId="77777777" w:rsidR="00597233" w:rsidRPr="00376DF3" w:rsidRDefault="00A86316">
            <w:pPr>
              <w:shd w:val="clear" w:color="auto" w:fill="FFFFFF"/>
              <w:spacing w:after="0" w:line="480" w:lineRule="auto"/>
              <w:jc w:val="right"/>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.036</w:t>
            </w:r>
          </w:p>
        </w:tc>
        <w:tc>
          <w:tcPr>
            <w:tcW w:w="1101"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4244E780" w14:textId="77777777" w:rsidR="00597233" w:rsidRPr="00376DF3" w:rsidRDefault="00A86316">
            <w:pPr>
              <w:shd w:val="clear" w:color="auto" w:fill="FFFFFF"/>
              <w:spacing w:after="0" w:line="480" w:lineRule="auto"/>
              <w:jc w:val="right"/>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10.221</w:t>
            </w:r>
          </w:p>
        </w:tc>
        <w:tc>
          <w:tcPr>
            <w:tcW w:w="597" w:type="dxa"/>
            <w:tcBorders>
              <w:top w:val="single" w:sz="6" w:space="0" w:color="000000"/>
              <w:left w:val="single" w:sz="6" w:space="0" w:color="000000"/>
              <w:bottom w:val="single" w:sz="6" w:space="0" w:color="000000"/>
              <w:right w:val="single" w:sz="6" w:space="0" w:color="000000"/>
            </w:tcBorders>
            <w:tcMar>
              <w:top w:w="15" w:type="dxa"/>
              <w:left w:w="140" w:type="dxa"/>
              <w:bottom w:w="15" w:type="dxa"/>
              <w:right w:w="140" w:type="dxa"/>
            </w:tcMar>
            <w:vAlign w:val="center"/>
          </w:tcPr>
          <w:p w14:paraId="6871EF71" w14:textId="77777777" w:rsidR="00597233" w:rsidRPr="00376DF3" w:rsidRDefault="00A86316">
            <w:pPr>
              <w:shd w:val="clear" w:color="auto" w:fill="FFFFFF"/>
              <w:spacing w:after="0" w:line="480" w:lineRule="auto"/>
              <w:jc w:val="right"/>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w:t>
            </w:r>
          </w:p>
        </w:tc>
      </w:tr>
    </w:tbl>
    <w:p w14:paraId="528F54DE" w14:textId="77777777" w:rsidR="00597233" w:rsidRPr="00376DF3" w:rsidRDefault="00A86316">
      <w:pPr>
        <w:shd w:val="clear" w:color="auto" w:fill="FFFFFF"/>
        <w:spacing w:after="0" w:line="480" w:lineRule="auto"/>
        <w:rPr>
          <w:rFonts w:ascii="Bookman Old Style" w:eastAsia="Bookman Old Style" w:hAnsi="Bookman Old Style" w:cs="Bookman Old Style"/>
          <w:b/>
          <w:sz w:val="24"/>
          <w:szCs w:val="24"/>
        </w:rPr>
      </w:pPr>
      <w:r w:rsidRPr="00376DF3">
        <w:rPr>
          <w:rFonts w:ascii="Bookman Old Style" w:eastAsia="Bookman Old Style" w:hAnsi="Bookman Old Style" w:cs="Bookman Old Style"/>
          <w:b/>
          <w:sz w:val="24"/>
          <w:szCs w:val="24"/>
        </w:rPr>
        <w:t>Partial Mediation</w:t>
      </w:r>
    </w:p>
    <w:p w14:paraId="5FB7A9D4" w14:textId="77777777" w:rsidR="00597233" w:rsidRPr="00376DF3" w:rsidRDefault="00597233">
      <w:pPr>
        <w:shd w:val="clear" w:color="auto" w:fill="FFFFFF"/>
        <w:spacing w:after="0" w:line="480" w:lineRule="auto"/>
        <w:rPr>
          <w:rFonts w:ascii="Bookman Old Style" w:eastAsia="Bookman Old Style" w:hAnsi="Bookman Old Style" w:cs="Bookman Old Style"/>
          <w:b/>
          <w:sz w:val="24"/>
          <w:szCs w:val="24"/>
        </w:rPr>
      </w:pPr>
    </w:p>
    <w:p w14:paraId="23FB1A69"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Since all three paths (A, B, and C) were significant, mediation analysis through path analysis was warranted to assess the significance of the mediation effect. The findings of the mediation analysis showed that the effect of Conception for Teaching and Learning on Student Satisfaction was partially mediated by Learning Style Preferences. This was evident in the regression coefficient, which had been substantially reduced after being mediated by Learning Style Preferences but remained significant, with a p-value of 0.000. This suggested partial mediation, as the effect of Conception for Teaching and Learning on Student Satisfaction continued to be significant even after accounting for Learning Style Preferences.</w:t>
      </w:r>
    </w:p>
    <w:p w14:paraId="7330F34D" w14:textId="26641E72"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The findings of the effect size computation in the mediation test between the three variables were shown in Figure </w:t>
      </w:r>
      <w:r w:rsidR="00A9459B" w:rsidRPr="00376DF3">
        <w:rPr>
          <w:rFonts w:ascii="Bookman Old Style" w:eastAsia="Bookman Old Style" w:hAnsi="Bookman Old Style" w:cs="Bookman Old Style"/>
          <w:sz w:val="24"/>
          <w:szCs w:val="24"/>
        </w:rPr>
        <w:t>3</w:t>
      </w:r>
      <w:r w:rsidRPr="00376DF3">
        <w:rPr>
          <w:rFonts w:ascii="Bookman Old Style" w:eastAsia="Bookman Old Style" w:hAnsi="Bookman Old Style" w:cs="Bookman Old Style"/>
          <w:sz w:val="24"/>
          <w:szCs w:val="24"/>
        </w:rPr>
        <w:t xml:space="preserve">, regression weights. The effect size indicated how much of the indirect path's effect on Student Satisfaction could be attributed to Conception for Teaching and Learning through Learning Style Preferences. The beta value of Conception for Teaching and Learning towards Student Satisfaction was 0.612, representing the total effect value. The beta value of Conception for Teaching and Learning towards Student Satisfaction </w:t>
      </w:r>
      <w:r w:rsidRPr="00376DF3">
        <w:rPr>
          <w:rFonts w:ascii="Bookman Old Style" w:eastAsia="Bookman Old Style" w:hAnsi="Bookman Old Style" w:cs="Bookman Old Style"/>
          <w:sz w:val="24"/>
          <w:szCs w:val="24"/>
        </w:rPr>
        <w:lastRenderedPageBreak/>
        <w:t>with Learning Style Preferences included in the regression had a direct effect value of 0.283. The indirect effect value of 0.329 was the multiplied portion of the original correlation between Conception for Teaching and Learning to Learning Style Preferences, which was 0.887, and Learning Style Preferences to Student Satisfaction, which was 0.371.</w:t>
      </w:r>
    </w:p>
    <w:p w14:paraId="37F2C3EA"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The ratio index was computed by dividing the indirect effect by the total effect. In this case, 0.329 divided by 0.612 equaled 0.538. This indicated that approximately 53.8% of the total effect of Conception for Teaching and Learning on Student Satisfaction was mediated by Learning Style Preferences, while the remaining 46.4% was either direct or mediated by other factors not included in the model.</w:t>
      </w:r>
    </w:p>
    <w:p w14:paraId="7752B40F" w14:textId="77777777" w:rsidR="00597233" w:rsidRPr="00376DF3" w:rsidRDefault="00597233">
      <w:pPr>
        <w:spacing w:line="480" w:lineRule="auto"/>
        <w:jc w:val="both"/>
        <w:rPr>
          <w:rFonts w:ascii="Bookman Old Style" w:eastAsia="Bookman Old Style" w:hAnsi="Bookman Old Style" w:cs="Bookman Old Style"/>
          <w:sz w:val="24"/>
          <w:szCs w:val="24"/>
        </w:rPr>
      </w:pPr>
    </w:p>
    <w:p w14:paraId="3AD28B4D" w14:textId="77777777" w:rsidR="00597233" w:rsidRPr="00376DF3" w:rsidRDefault="00597233">
      <w:pPr>
        <w:spacing w:line="480" w:lineRule="auto"/>
        <w:jc w:val="both"/>
        <w:rPr>
          <w:rFonts w:ascii="Bookman Old Style" w:eastAsia="Bookman Old Style" w:hAnsi="Bookman Old Style" w:cs="Bookman Old Style"/>
          <w:sz w:val="24"/>
          <w:szCs w:val="24"/>
        </w:rPr>
      </w:pPr>
    </w:p>
    <w:p w14:paraId="3A36D985" w14:textId="69F0D254" w:rsidR="00597233" w:rsidRPr="00376DF3" w:rsidRDefault="00597233">
      <w:pPr>
        <w:spacing w:line="480" w:lineRule="auto"/>
        <w:jc w:val="both"/>
        <w:rPr>
          <w:rFonts w:ascii="Bookman Old Style" w:eastAsia="Bookman Old Style" w:hAnsi="Bookman Old Style" w:cs="Bookman Old Style"/>
          <w:sz w:val="24"/>
          <w:szCs w:val="24"/>
        </w:rPr>
      </w:pPr>
    </w:p>
    <w:p w14:paraId="56C1D554" w14:textId="6521D82C" w:rsidR="00A9459B" w:rsidRPr="00376DF3" w:rsidRDefault="00A9459B">
      <w:pPr>
        <w:spacing w:line="480" w:lineRule="auto"/>
        <w:jc w:val="both"/>
        <w:rPr>
          <w:rFonts w:ascii="Bookman Old Style" w:eastAsia="Bookman Old Style" w:hAnsi="Bookman Old Style" w:cs="Bookman Old Style"/>
          <w:sz w:val="24"/>
          <w:szCs w:val="24"/>
        </w:rPr>
      </w:pPr>
    </w:p>
    <w:p w14:paraId="5E6EF5F6" w14:textId="61DEC05F" w:rsidR="00A9459B" w:rsidRPr="00376DF3" w:rsidRDefault="00A9459B">
      <w:pPr>
        <w:spacing w:line="480" w:lineRule="auto"/>
        <w:jc w:val="both"/>
        <w:rPr>
          <w:rFonts w:ascii="Bookman Old Style" w:eastAsia="Bookman Old Style" w:hAnsi="Bookman Old Style" w:cs="Bookman Old Style"/>
          <w:sz w:val="24"/>
          <w:szCs w:val="24"/>
        </w:rPr>
      </w:pPr>
    </w:p>
    <w:p w14:paraId="3986ECD4" w14:textId="08386593" w:rsidR="00A9459B" w:rsidRPr="00376DF3" w:rsidRDefault="00A9459B">
      <w:pPr>
        <w:spacing w:line="480" w:lineRule="auto"/>
        <w:jc w:val="both"/>
        <w:rPr>
          <w:rFonts w:ascii="Bookman Old Style" w:eastAsia="Bookman Old Style" w:hAnsi="Bookman Old Style" w:cs="Bookman Old Style"/>
          <w:sz w:val="24"/>
          <w:szCs w:val="24"/>
        </w:rPr>
      </w:pPr>
    </w:p>
    <w:p w14:paraId="769D62BC" w14:textId="0EE1B831" w:rsidR="00A9459B" w:rsidRPr="00376DF3" w:rsidRDefault="00A9459B">
      <w:pPr>
        <w:spacing w:line="480" w:lineRule="auto"/>
        <w:jc w:val="both"/>
        <w:rPr>
          <w:rFonts w:ascii="Bookman Old Style" w:eastAsia="Bookman Old Style" w:hAnsi="Bookman Old Style" w:cs="Bookman Old Style"/>
          <w:sz w:val="24"/>
          <w:szCs w:val="24"/>
        </w:rPr>
      </w:pPr>
    </w:p>
    <w:p w14:paraId="0463E6E1" w14:textId="079CE643" w:rsidR="00A9459B" w:rsidRPr="00376DF3" w:rsidRDefault="00A9459B">
      <w:pPr>
        <w:spacing w:line="480" w:lineRule="auto"/>
        <w:jc w:val="both"/>
        <w:rPr>
          <w:rFonts w:ascii="Bookman Old Style" w:eastAsia="Bookman Old Style" w:hAnsi="Bookman Old Style" w:cs="Bookman Old Style"/>
          <w:sz w:val="24"/>
          <w:szCs w:val="24"/>
        </w:rPr>
      </w:pPr>
    </w:p>
    <w:p w14:paraId="293A4560" w14:textId="3B842DB8" w:rsidR="00A9459B" w:rsidRPr="00376DF3" w:rsidRDefault="00A9459B">
      <w:pPr>
        <w:spacing w:line="480" w:lineRule="auto"/>
        <w:jc w:val="both"/>
        <w:rPr>
          <w:rFonts w:ascii="Bookman Old Style" w:eastAsia="Bookman Old Style" w:hAnsi="Bookman Old Style" w:cs="Bookman Old Style"/>
          <w:sz w:val="24"/>
          <w:szCs w:val="24"/>
        </w:rPr>
      </w:pPr>
    </w:p>
    <w:p w14:paraId="58DACE60" w14:textId="5D2C0D3E" w:rsidR="00A9459B" w:rsidRPr="00376DF3" w:rsidRDefault="00A9459B">
      <w:pPr>
        <w:spacing w:line="480" w:lineRule="auto"/>
        <w:jc w:val="both"/>
        <w:rPr>
          <w:rFonts w:ascii="Bookman Old Style" w:eastAsia="Bookman Old Style" w:hAnsi="Bookman Old Style" w:cs="Bookman Old Style"/>
          <w:sz w:val="24"/>
          <w:szCs w:val="24"/>
        </w:rPr>
      </w:pPr>
    </w:p>
    <w:p w14:paraId="7E04F197" w14:textId="1EB5278B" w:rsidR="00A9459B" w:rsidRPr="00376DF3" w:rsidRDefault="00A9459B">
      <w:pPr>
        <w:spacing w:line="480" w:lineRule="auto"/>
        <w:jc w:val="both"/>
        <w:rPr>
          <w:rFonts w:ascii="Bookman Old Style" w:eastAsia="Bookman Old Style" w:hAnsi="Bookman Old Style" w:cs="Bookman Old Style"/>
          <w:sz w:val="24"/>
          <w:szCs w:val="24"/>
        </w:rPr>
      </w:pPr>
    </w:p>
    <w:p w14:paraId="26BAB260" w14:textId="6359CD29" w:rsidR="00A9459B" w:rsidRPr="00376DF3" w:rsidRDefault="00A9459B">
      <w:pPr>
        <w:spacing w:line="480" w:lineRule="auto"/>
        <w:jc w:val="both"/>
        <w:rPr>
          <w:rFonts w:ascii="Bookman Old Style" w:eastAsia="Bookman Old Style" w:hAnsi="Bookman Old Style" w:cs="Bookman Old Style"/>
          <w:sz w:val="24"/>
          <w:szCs w:val="24"/>
        </w:rPr>
      </w:pPr>
    </w:p>
    <w:p w14:paraId="07209842" w14:textId="087DC0D8" w:rsidR="00A9459B" w:rsidRPr="00376DF3" w:rsidRDefault="00A9459B">
      <w:pPr>
        <w:spacing w:line="480" w:lineRule="auto"/>
        <w:jc w:val="both"/>
        <w:rPr>
          <w:rFonts w:ascii="Bookman Old Style" w:eastAsia="Bookman Old Style" w:hAnsi="Bookman Old Style" w:cs="Bookman Old Style"/>
          <w:sz w:val="24"/>
          <w:szCs w:val="24"/>
        </w:rPr>
      </w:pPr>
    </w:p>
    <w:p w14:paraId="5B5BE008" w14:textId="6EAE6A45" w:rsidR="00A9459B" w:rsidRPr="00376DF3" w:rsidRDefault="00A9459B">
      <w:pPr>
        <w:spacing w:line="480" w:lineRule="auto"/>
        <w:jc w:val="both"/>
        <w:rPr>
          <w:rFonts w:ascii="Bookman Old Style" w:eastAsia="Bookman Old Style" w:hAnsi="Bookman Old Style" w:cs="Bookman Old Style"/>
          <w:sz w:val="24"/>
          <w:szCs w:val="24"/>
        </w:rPr>
      </w:pPr>
    </w:p>
    <w:p w14:paraId="342FD154" w14:textId="297E4B86" w:rsidR="00A9459B" w:rsidRPr="00376DF3" w:rsidRDefault="00A9459B">
      <w:pPr>
        <w:spacing w:line="480" w:lineRule="auto"/>
        <w:jc w:val="both"/>
        <w:rPr>
          <w:rFonts w:ascii="Bookman Old Style" w:eastAsia="Bookman Old Style" w:hAnsi="Bookman Old Style" w:cs="Bookman Old Style"/>
          <w:sz w:val="24"/>
          <w:szCs w:val="24"/>
        </w:rPr>
      </w:pPr>
    </w:p>
    <w:p w14:paraId="6D241C82" w14:textId="77777777" w:rsidR="00A9459B" w:rsidRPr="00376DF3" w:rsidRDefault="00A9459B">
      <w:pPr>
        <w:spacing w:line="480" w:lineRule="auto"/>
        <w:jc w:val="both"/>
        <w:rPr>
          <w:rFonts w:ascii="Bookman Old Style" w:eastAsia="Bookman Old Style" w:hAnsi="Bookman Old Style" w:cs="Bookman Old Style"/>
          <w:sz w:val="24"/>
          <w:szCs w:val="24"/>
        </w:rPr>
      </w:pPr>
    </w:p>
    <w:p w14:paraId="6543A745" w14:textId="377B5EE7" w:rsidR="00597233" w:rsidRPr="00376DF3" w:rsidRDefault="00A86316">
      <w:pPr>
        <w:spacing w:line="480" w:lineRule="auto"/>
        <w:jc w:val="center"/>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SUMMARY, CONCLUSION AND RECOMMENDATION</w:t>
      </w:r>
    </w:p>
    <w:p w14:paraId="6F74E7BE" w14:textId="77777777" w:rsidR="00597233" w:rsidRPr="00376DF3" w:rsidRDefault="00A86316">
      <w:pPr>
        <w:spacing w:line="480" w:lineRule="auto"/>
        <w:ind w:firstLine="72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This chapter presented the summary of the findings. It also displays the conclusions and recommendations.</w:t>
      </w:r>
    </w:p>
    <w:p w14:paraId="72EB5084"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SUMMARY OF FINDINGS</w:t>
      </w:r>
    </w:p>
    <w:p w14:paraId="487CD8C1"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The key outcomes of the study were the following:</w:t>
      </w:r>
    </w:p>
    <w:p w14:paraId="7894473E" w14:textId="77777777" w:rsidR="00597233" w:rsidRPr="00376DF3" w:rsidRDefault="00A86316">
      <w:pPr>
        <w:numPr>
          <w:ilvl w:val="0"/>
          <w:numId w:val="6"/>
        </w:numPr>
        <w:spacing w:line="480" w:lineRule="auto"/>
        <w:ind w:firstLine="720"/>
        <w:jc w:val="both"/>
        <w:rPr>
          <w:rFonts w:ascii="Bookman Old Style" w:eastAsia="Bookman Old Style" w:hAnsi="Bookman Old Style" w:cs="Bookman Old Style"/>
          <w:sz w:val="24"/>
          <w:szCs w:val="24"/>
        </w:rPr>
      </w:pPr>
      <w:bookmarkStart w:id="5" w:name="_heading=h.krw1umbjjhwl" w:colFirst="0" w:colLast="0"/>
      <w:bookmarkEnd w:id="5"/>
      <w:r w:rsidRPr="00376DF3">
        <w:rPr>
          <w:rFonts w:ascii="Bookman Old Style" w:eastAsia="Bookman Old Style" w:hAnsi="Bookman Old Style" w:cs="Bookman Old Style"/>
          <w:sz w:val="24"/>
          <w:szCs w:val="24"/>
        </w:rPr>
        <w:t xml:space="preserve">The level of conception for teaching and learning </w:t>
      </w:r>
      <w:r w:rsidRPr="00376DF3">
        <w:rPr>
          <w:rFonts w:ascii="Bookman Old Style" w:eastAsia="Bookman Old Style" w:hAnsi="Bookman Old Style" w:cs="Bookman Old Style"/>
          <w:color w:val="000000"/>
          <w:sz w:val="24"/>
          <w:szCs w:val="24"/>
        </w:rPr>
        <w:t>was quantitatively described as ‘‘very</w:t>
      </w:r>
      <w:r w:rsidRPr="00376DF3">
        <w:rPr>
          <w:rFonts w:ascii="Bookman Old Style" w:eastAsia="Bookman Old Style" w:hAnsi="Bookman Old Style" w:cs="Bookman Old Style"/>
          <w:sz w:val="24"/>
          <w:szCs w:val="24"/>
        </w:rPr>
        <w:t xml:space="preserve"> high’’</w:t>
      </w:r>
      <w:r w:rsidRPr="00376DF3">
        <w:rPr>
          <w:rFonts w:ascii="Bookman Old Style" w:eastAsia="Bookman Old Style" w:hAnsi="Bookman Old Style" w:cs="Bookman Old Style"/>
          <w:color w:val="000000"/>
          <w:sz w:val="24"/>
          <w:szCs w:val="24"/>
        </w:rPr>
        <w:t xml:space="preserve"> with an overall mean of 4.29 with a standard deviation of .74. The highest indicator </w:t>
      </w:r>
      <w:r w:rsidRPr="00376DF3">
        <w:rPr>
          <w:rFonts w:ascii="Bookman Old Style" w:eastAsia="Bookman Old Style" w:hAnsi="Bookman Old Style" w:cs="Bookman Old Style"/>
          <w:sz w:val="24"/>
          <w:szCs w:val="24"/>
        </w:rPr>
        <w:t>was</w:t>
      </w:r>
      <w:r w:rsidRPr="00376DF3">
        <w:rPr>
          <w:rFonts w:ascii="Bookman Old Style" w:eastAsia="Bookman Old Style" w:hAnsi="Bookman Old Style" w:cs="Bookman Old Style"/>
          <w:color w:val="000000"/>
          <w:sz w:val="24"/>
          <w:szCs w:val="24"/>
        </w:rPr>
        <w:t xml:space="preserve"> constructivist conception </w:t>
      </w:r>
      <w:r w:rsidRPr="00376DF3">
        <w:rPr>
          <w:rFonts w:ascii="Bookman Old Style" w:eastAsia="Bookman Old Style" w:hAnsi="Bookman Old Style" w:cs="Bookman Old Style"/>
          <w:sz w:val="24"/>
          <w:szCs w:val="24"/>
        </w:rPr>
        <w:t>with the mean of 4.38 which was described as very high and the lowest indicator was assertion with a mean of 4.21 and the descriptive level was very high.</w:t>
      </w:r>
    </w:p>
    <w:p w14:paraId="6B7DFB46" w14:textId="77777777" w:rsidR="00597233" w:rsidRPr="00376DF3" w:rsidRDefault="00A86316">
      <w:pPr>
        <w:spacing w:line="480" w:lineRule="auto"/>
        <w:ind w:firstLine="72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color w:val="000000"/>
          <w:sz w:val="24"/>
          <w:szCs w:val="24"/>
        </w:rPr>
        <w:t>2.</w:t>
      </w:r>
      <w:r w:rsidRPr="00376DF3">
        <w:rPr>
          <w:rFonts w:ascii="Bookman Old Style" w:eastAsia="Bookman Old Style" w:hAnsi="Bookman Old Style" w:cs="Bookman Old Style"/>
          <w:sz w:val="24"/>
          <w:szCs w:val="24"/>
        </w:rPr>
        <w:t xml:space="preserve">  </w:t>
      </w:r>
      <w:r w:rsidRPr="00376DF3">
        <w:rPr>
          <w:rFonts w:ascii="Bookman Old Style" w:eastAsia="Bookman Old Style" w:hAnsi="Bookman Old Style" w:cs="Bookman Old Style"/>
          <w:color w:val="000000"/>
          <w:sz w:val="24"/>
          <w:szCs w:val="24"/>
        </w:rPr>
        <w:t xml:space="preserve">The level of student satisfaction was quantitatively described as “very high” with an overall mean of 4.33 with a standard deviation of .60. The highest </w:t>
      </w:r>
      <w:r w:rsidRPr="00376DF3">
        <w:rPr>
          <w:rFonts w:ascii="Bookman Old Style" w:eastAsia="Bookman Old Style" w:hAnsi="Bookman Old Style" w:cs="Bookman Old Style"/>
          <w:sz w:val="24"/>
          <w:szCs w:val="24"/>
        </w:rPr>
        <w:t>indicators</w:t>
      </w:r>
      <w:r w:rsidRPr="00376DF3">
        <w:rPr>
          <w:rFonts w:ascii="Bookman Old Style" w:eastAsia="Bookman Old Style" w:hAnsi="Bookman Old Style" w:cs="Bookman Old Style"/>
          <w:color w:val="000000"/>
          <w:sz w:val="24"/>
          <w:szCs w:val="24"/>
        </w:rPr>
        <w:t xml:space="preserve"> were teaching and overall satisfaction with the training</w:t>
      </w:r>
      <w:r w:rsidRPr="00376DF3">
        <w:rPr>
          <w:rFonts w:ascii="Bookman Old Style" w:eastAsia="Bookman Old Style" w:hAnsi="Bookman Old Style" w:cs="Bookman Old Style"/>
          <w:sz w:val="24"/>
          <w:szCs w:val="24"/>
        </w:rPr>
        <w:t xml:space="preserve"> with a mean of 4.40 which was described as very high and </w:t>
      </w:r>
      <w:r w:rsidRPr="00376DF3">
        <w:rPr>
          <w:rFonts w:ascii="Bookman Old Style" w:eastAsia="Bookman Old Style" w:hAnsi="Bookman Old Style" w:cs="Bookman Old Style"/>
          <w:sz w:val="24"/>
          <w:szCs w:val="24"/>
        </w:rPr>
        <w:lastRenderedPageBreak/>
        <w:t>the lowest indicator was genetic skills and learning experiences with a mean of 4.24 with the descriptive equivalent of very high.</w:t>
      </w:r>
    </w:p>
    <w:p w14:paraId="5B1DA00B" w14:textId="77777777" w:rsidR="00597233" w:rsidRPr="00376DF3" w:rsidRDefault="00A86316">
      <w:pPr>
        <w:spacing w:line="480" w:lineRule="auto"/>
        <w:ind w:firstLine="72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color w:val="000000"/>
          <w:sz w:val="24"/>
          <w:szCs w:val="24"/>
        </w:rPr>
        <w:t xml:space="preserve">3. The level of learning style preferences was quantitatively described as “very high” with an overall mean of 4.25 with a standard deviation of .66. The highest indicator </w:t>
      </w:r>
      <w:r w:rsidRPr="00376DF3">
        <w:rPr>
          <w:rFonts w:ascii="Bookman Old Style" w:eastAsia="Bookman Old Style" w:hAnsi="Bookman Old Style" w:cs="Bookman Old Style"/>
          <w:sz w:val="24"/>
          <w:szCs w:val="24"/>
        </w:rPr>
        <w:t>was</w:t>
      </w:r>
      <w:r w:rsidRPr="00376DF3">
        <w:rPr>
          <w:rFonts w:ascii="Bookman Old Style" w:eastAsia="Bookman Old Style" w:hAnsi="Bookman Old Style" w:cs="Bookman Old Style"/>
          <w:color w:val="000000"/>
          <w:sz w:val="24"/>
          <w:szCs w:val="24"/>
        </w:rPr>
        <w:t xml:space="preserve"> individual</w:t>
      </w:r>
      <w:r w:rsidRPr="00376DF3">
        <w:rPr>
          <w:rFonts w:ascii="Bookman Old Style" w:eastAsia="Bookman Old Style" w:hAnsi="Bookman Old Style" w:cs="Bookman Old Style"/>
          <w:sz w:val="24"/>
          <w:szCs w:val="24"/>
        </w:rPr>
        <w:t xml:space="preserve"> with a mean of 4.39 which was described as very high and the lowest indicator was auditory with a mean of 4.19 and the descriptive level was high. </w:t>
      </w:r>
    </w:p>
    <w:p w14:paraId="1A91AA54" w14:textId="77777777" w:rsidR="00597233" w:rsidRPr="00376DF3" w:rsidRDefault="00A86316">
      <w:pPr>
        <w:shd w:val="clear" w:color="auto" w:fill="FFFFFF"/>
        <w:spacing w:after="0" w:line="480" w:lineRule="auto"/>
        <w:ind w:firstLine="72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 xml:space="preserve">4. The relationship between conception for teaching and learning and student satisfaction proved </w:t>
      </w:r>
      <w:proofErr w:type="spellStart"/>
      <w:r w:rsidRPr="00376DF3">
        <w:rPr>
          <w:rFonts w:ascii="Bookman Old Style" w:eastAsia="Bookman Old Style" w:hAnsi="Bookman Old Style" w:cs="Bookman Old Style"/>
          <w:color w:val="000000"/>
          <w:sz w:val="24"/>
          <w:szCs w:val="24"/>
        </w:rPr>
        <w:t>to</w:t>
      </w:r>
      <w:proofErr w:type="spellEnd"/>
      <w:r w:rsidRPr="00376DF3">
        <w:rPr>
          <w:rFonts w:ascii="Bookman Old Style" w:eastAsia="Bookman Old Style" w:hAnsi="Bookman Old Style" w:cs="Bookman Old Style"/>
          <w:color w:val="000000"/>
          <w:sz w:val="24"/>
          <w:szCs w:val="24"/>
        </w:rPr>
        <w:t xml:space="preserve"> </w:t>
      </w:r>
      <w:r w:rsidRPr="00376DF3">
        <w:rPr>
          <w:rFonts w:ascii="Bookman Old Style" w:eastAsia="Bookman Old Style" w:hAnsi="Bookman Old Style" w:cs="Bookman Old Style"/>
          <w:sz w:val="24"/>
          <w:szCs w:val="24"/>
        </w:rPr>
        <w:t>had</w:t>
      </w:r>
      <w:r w:rsidRPr="00376DF3">
        <w:rPr>
          <w:rFonts w:ascii="Bookman Old Style" w:eastAsia="Bookman Old Style" w:hAnsi="Bookman Old Style" w:cs="Bookman Old Style"/>
          <w:color w:val="000000"/>
          <w:sz w:val="24"/>
          <w:szCs w:val="24"/>
        </w:rPr>
        <w:t xml:space="preserve"> a strong positive correlation, with an </w:t>
      </w:r>
      <w:proofErr w:type="spellStart"/>
      <w:r w:rsidRPr="00376DF3">
        <w:rPr>
          <w:rFonts w:ascii="Bookman Old Style" w:eastAsia="Bookman Old Style" w:hAnsi="Bookman Old Style" w:cs="Bookman Old Style"/>
          <w:color w:val="000000"/>
          <w:sz w:val="24"/>
          <w:szCs w:val="24"/>
        </w:rPr>
        <w:t>r-value</w:t>
      </w:r>
      <w:proofErr w:type="spellEnd"/>
      <w:r w:rsidRPr="00376DF3">
        <w:rPr>
          <w:rFonts w:ascii="Bookman Old Style" w:eastAsia="Bookman Old Style" w:hAnsi="Bookman Old Style" w:cs="Bookman Old Style"/>
          <w:color w:val="000000"/>
          <w:sz w:val="24"/>
          <w:szCs w:val="24"/>
        </w:rPr>
        <w:t xml:space="preserve"> of </w:t>
      </w:r>
      <w:r w:rsidRPr="00376DF3">
        <w:rPr>
          <w:rFonts w:ascii="Bookman Old Style" w:eastAsia="Bookman Old Style" w:hAnsi="Bookman Old Style" w:cs="Bookman Old Style"/>
          <w:color w:val="0D0D0D"/>
          <w:sz w:val="24"/>
          <w:szCs w:val="24"/>
        </w:rPr>
        <w:t>0.782</w:t>
      </w:r>
      <w:r w:rsidRPr="00376DF3">
        <w:rPr>
          <w:rFonts w:ascii="Bookman Old Style" w:eastAsia="Bookman Old Style" w:hAnsi="Bookman Old Style" w:cs="Bookman Old Style"/>
          <w:color w:val="000000"/>
          <w:sz w:val="24"/>
          <w:szCs w:val="24"/>
        </w:rPr>
        <w:t xml:space="preserve"> and p-value of </w:t>
      </w:r>
      <w:r w:rsidRPr="00376DF3">
        <w:rPr>
          <w:rFonts w:ascii="Bookman Old Style" w:eastAsia="Bookman Old Style" w:hAnsi="Bookman Old Style" w:cs="Bookman Old Style"/>
          <w:color w:val="0D0D0D"/>
          <w:sz w:val="24"/>
          <w:szCs w:val="24"/>
        </w:rPr>
        <w:t>&lt;0.001</w:t>
      </w:r>
      <w:r w:rsidRPr="00376DF3">
        <w:rPr>
          <w:rFonts w:ascii="Bookman Old Style" w:eastAsia="Bookman Old Style" w:hAnsi="Bookman Old Style" w:cs="Bookman Old Style"/>
          <w:color w:val="000000"/>
          <w:sz w:val="24"/>
          <w:szCs w:val="24"/>
        </w:rPr>
        <w:t>, which was lower than the significance level of 0.05. This result indicated that the null hypothesis was rejected, confirming a significant relationship between conception for teaching and learning and student satisfaction.</w:t>
      </w:r>
    </w:p>
    <w:p w14:paraId="6140144F" w14:textId="77777777" w:rsidR="00597233" w:rsidRPr="00376DF3" w:rsidRDefault="00A86316">
      <w:pPr>
        <w:shd w:val="clear" w:color="auto" w:fill="FFFFFF"/>
        <w:spacing w:after="0" w:line="480" w:lineRule="auto"/>
        <w:ind w:firstLine="72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5. The relationship between </w:t>
      </w:r>
      <w:r w:rsidRPr="00376DF3">
        <w:rPr>
          <w:rFonts w:ascii="Bookman Old Style" w:eastAsia="Bookman Old Style" w:hAnsi="Bookman Old Style" w:cs="Bookman Old Style"/>
          <w:color w:val="000000"/>
          <w:sz w:val="24"/>
          <w:szCs w:val="24"/>
        </w:rPr>
        <w:t>conception for teaching and learning</w:t>
      </w:r>
      <w:r w:rsidRPr="00376DF3">
        <w:rPr>
          <w:rFonts w:ascii="Bookman Old Style" w:eastAsia="Bookman Old Style" w:hAnsi="Bookman Old Style" w:cs="Bookman Old Style"/>
          <w:sz w:val="24"/>
          <w:szCs w:val="24"/>
        </w:rPr>
        <w:t xml:space="preserve"> and learning style preferences proved </w:t>
      </w:r>
      <w:proofErr w:type="spellStart"/>
      <w:r w:rsidRPr="00376DF3">
        <w:rPr>
          <w:rFonts w:ascii="Bookman Old Style" w:eastAsia="Bookman Old Style" w:hAnsi="Bookman Old Style" w:cs="Bookman Old Style"/>
          <w:sz w:val="24"/>
          <w:szCs w:val="24"/>
        </w:rPr>
        <w:t>to</w:t>
      </w:r>
      <w:proofErr w:type="spellEnd"/>
      <w:r w:rsidRPr="00376DF3">
        <w:rPr>
          <w:rFonts w:ascii="Bookman Old Style" w:eastAsia="Bookman Old Style" w:hAnsi="Bookman Old Style" w:cs="Bookman Old Style"/>
          <w:sz w:val="24"/>
          <w:szCs w:val="24"/>
        </w:rPr>
        <w:t xml:space="preserve"> had a very strong positive correlation, with an </w:t>
      </w:r>
      <w:proofErr w:type="spellStart"/>
      <w:r w:rsidRPr="00376DF3">
        <w:rPr>
          <w:rFonts w:ascii="Bookman Old Style" w:eastAsia="Bookman Old Style" w:hAnsi="Bookman Old Style" w:cs="Bookman Old Style"/>
          <w:sz w:val="24"/>
          <w:szCs w:val="24"/>
        </w:rPr>
        <w:t>r-value</w:t>
      </w:r>
      <w:proofErr w:type="spellEnd"/>
      <w:r w:rsidRPr="00376DF3">
        <w:rPr>
          <w:rFonts w:ascii="Bookman Old Style" w:eastAsia="Bookman Old Style" w:hAnsi="Bookman Old Style" w:cs="Bookman Old Style"/>
          <w:sz w:val="24"/>
          <w:szCs w:val="24"/>
        </w:rPr>
        <w:t xml:space="preserve"> of </w:t>
      </w:r>
      <w:r w:rsidRPr="00376DF3">
        <w:rPr>
          <w:rFonts w:ascii="Bookman Old Style" w:eastAsia="Bookman Old Style" w:hAnsi="Bookman Old Style" w:cs="Bookman Old Style"/>
          <w:color w:val="0D0D0D"/>
          <w:sz w:val="24"/>
          <w:szCs w:val="24"/>
        </w:rPr>
        <w:t>0.816</w:t>
      </w:r>
      <w:r w:rsidRPr="00376DF3">
        <w:rPr>
          <w:rFonts w:ascii="Bookman Old Style" w:eastAsia="Bookman Old Style" w:hAnsi="Bookman Old Style" w:cs="Bookman Old Style"/>
          <w:sz w:val="24"/>
          <w:szCs w:val="24"/>
        </w:rPr>
        <w:t xml:space="preserve"> and p-value of </w:t>
      </w:r>
      <w:r w:rsidRPr="00376DF3">
        <w:rPr>
          <w:rFonts w:ascii="Bookman Old Style" w:eastAsia="Bookman Old Style" w:hAnsi="Bookman Old Style" w:cs="Bookman Old Style"/>
          <w:color w:val="0D0D0D"/>
          <w:sz w:val="24"/>
          <w:szCs w:val="24"/>
        </w:rPr>
        <w:t>&lt;0.001</w:t>
      </w:r>
      <w:r w:rsidRPr="00376DF3">
        <w:rPr>
          <w:rFonts w:ascii="Bookman Old Style" w:eastAsia="Bookman Old Style" w:hAnsi="Bookman Old Style" w:cs="Bookman Old Style"/>
          <w:sz w:val="24"/>
          <w:szCs w:val="24"/>
        </w:rPr>
        <w:t xml:space="preserve">, which was lower than the significance level of 0.05. This result indicated that the null hypothesis was rejected, confirming a significant relationship between </w:t>
      </w:r>
      <w:r w:rsidRPr="00376DF3">
        <w:rPr>
          <w:rFonts w:ascii="Bookman Old Style" w:eastAsia="Bookman Old Style" w:hAnsi="Bookman Old Style" w:cs="Bookman Old Style"/>
          <w:color w:val="000000"/>
          <w:sz w:val="24"/>
          <w:szCs w:val="24"/>
        </w:rPr>
        <w:t>conception for teaching and learning</w:t>
      </w:r>
      <w:r w:rsidRPr="00376DF3">
        <w:rPr>
          <w:rFonts w:ascii="Bookman Old Style" w:eastAsia="Bookman Old Style" w:hAnsi="Bookman Old Style" w:cs="Bookman Old Style"/>
          <w:sz w:val="24"/>
          <w:szCs w:val="24"/>
        </w:rPr>
        <w:t xml:space="preserve"> and learning style preferences.</w:t>
      </w:r>
    </w:p>
    <w:p w14:paraId="7257F296" w14:textId="77777777" w:rsidR="00597233" w:rsidRPr="00376DF3" w:rsidRDefault="00A86316">
      <w:pPr>
        <w:shd w:val="clear" w:color="auto" w:fill="FFFFFF"/>
        <w:spacing w:after="0" w:line="480" w:lineRule="auto"/>
        <w:ind w:firstLine="72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6. The relationship between learning style preferences and </w:t>
      </w:r>
      <w:r w:rsidRPr="00376DF3">
        <w:rPr>
          <w:rFonts w:ascii="Bookman Old Style" w:eastAsia="Bookman Old Style" w:hAnsi="Bookman Old Style" w:cs="Bookman Old Style"/>
          <w:color w:val="000000"/>
          <w:sz w:val="24"/>
          <w:szCs w:val="24"/>
        </w:rPr>
        <w:t>student satisfaction</w:t>
      </w:r>
      <w:r w:rsidRPr="00376DF3">
        <w:rPr>
          <w:rFonts w:ascii="Bookman Old Style" w:eastAsia="Bookman Old Style" w:hAnsi="Bookman Old Style" w:cs="Bookman Old Style"/>
          <w:sz w:val="24"/>
          <w:szCs w:val="24"/>
        </w:rPr>
        <w:t xml:space="preserve"> proved </w:t>
      </w:r>
      <w:proofErr w:type="spellStart"/>
      <w:r w:rsidRPr="00376DF3">
        <w:rPr>
          <w:rFonts w:ascii="Bookman Old Style" w:eastAsia="Bookman Old Style" w:hAnsi="Bookman Old Style" w:cs="Bookman Old Style"/>
          <w:sz w:val="24"/>
          <w:szCs w:val="24"/>
        </w:rPr>
        <w:t>to</w:t>
      </w:r>
      <w:proofErr w:type="spellEnd"/>
      <w:r w:rsidRPr="00376DF3">
        <w:rPr>
          <w:rFonts w:ascii="Bookman Old Style" w:eastAsia="Bookman Old Style" w:hAnsi="Bookman Old Style" w:cs="Bookman Old Style"/>
          <w:sz w:val="24"/>
          <w:szCs w:val="24"/>
        </w:rPr>
        <w:t xml:space="preserve"> had a strong positive correlation, with an </w:t>
      </w:r>
      <w:proofErr w:type="spellStart"/>
      <w:r w:rsidRPr="00376DF3">
        <w:rPr>
          <w:rFonts w:ascii="Bookman Old Style" w:eastAsia="Bookman Old Style" w:hAnsi="Bookman Old Style" w:cs="Bookman Old Style"/>
          <w:sz w:val="24"/>
          <w:szCs w:val="24"/>
        </w:rPr>
        <w:t>r-value</w:t>
      </w:r>
      <w:proofErr w:type="spellEnd"/>
      <w:r w:rsidRPr="00376DF3">
        <w:rPr>
          <w:rFonts w:ascii="Bookman Old Style" w:eastAsia="Bookman Old Style" w:hAnsi="Bookman Old Style" w:cs="Bookman Old Style"/>
          <w:sz w:val="24"/>
          <w:szCs w:val="24"/>
        </w:rPr>
        <w:t xml:space="preserve"> of </w:t>
      </w:r>
      <w:r w:rsidRPr="00376DF3">
        <w:rPr>
          <w:rFonts w:ascii="Bookman Old Style" w:eastAsia="Bookman Old Style" w:hAnsi="Bookman Old Style" w:cs="Bookman Old Style"/>
          <w:color w:val="0D0D0D"/>
          <w:sz w:val="24"/>
          <w:szCs w:val="24"/>
        </w:rPr>
        <w:t>0.810</w:t>
      </w:r>
      <w:r w:rsidRPr="00376DF3">
        <w:rPr>
          <w:rFonts w:ascii="Bookman Old Style" w:eastAsia="Bookman Old Style" w:hAnsi="Bookman Old Style" w:cs="Bookman Old Style"/>
          <w:sz w:val="24"/>
          <w:szCs w:val="24"/>
        </w:rPr>
        <w:t xml:space="preserve"> and p-value of </w:t>
      </w:r>
      <w:r w:rsidRPr="00376DF3">
        <w:rPr>
          <w:rFonts w:ascii="Bookman Old Style" w:eastAsia="Bookman Old Style" w:hAnsi="Bookman Old Style" w:cs="Bookman Old Style"/>
          <w:color w:val="0D0D0D"/>
          <w:sz w:val="24"/>
          <w:szCs w:val="24"/>
        </w:rPr>
        <w:t>&lt;0.001</w:t>
      </w:r>
      <w:r w:rsidRPr="00376DF3">
        <w:rPr>
          <w:rFonts w:ascii="Bookman Old Style" w:eastAsia="Bookman Old Style" w:hAnsi="Bookman Old Style" w:cs="Bookman Old Style"/>
          <w:sz w:val="24"/>
          <w:szCs w:val="24"/>
        </w:rPr>
        <w:t xml:space="preserve">, which was lower than the significance level of 0.05. This result indicated that the null hypothesis </w:t>
      </w:r>
      <w:r w:rsidRPr="00376DF3">
        <w:rPr>
          <w:rFonts w:ascii="Bookman Old Style" w:eastAsia="Bookman Old Style" w:hAnsi="Bookman Old Style" w:cs="Bookman Old Style"/>
          <w:sz w:val="24"/>
          <w:szCs w:val="24"/>
        </w:rPr>
        <w:lastRenderedPageBreak/>
        <w:t xml:space="preserve">was rejected, confirming a significant relationship between learning style preferences and </w:t>
      </w:r>
      <w:r w:rsidRPr="00376DF3">
        <w:rPr>
          <w:rFonts w:ascii="Bookman Old Style" w:eastAsia="Bookman Old Style" w:hAnsi="Bookman Old Style" w:cs="Bookman Old Style"/>
          <w:color w:val="000000"/>
          <w:sz w:val="24"/>
          <w:szCs w:val="24"/>
        </w:rPr>
        <w:t>student satisfaction.</w:t>
      </w:r>
    </w:p>
    <w:p w14:paraId="3302672B" w14:textId="77777777" w:rsidR="00597233" w:rsidRPr="00376DF3" w:rsidRDefault="00A86316">
      <w:pPr>
        <w:shd w:val="clear" w:color="auto" w:fill="FFFFFF"/>
        <w:spacing w:after="0" w:line="480" w:lineRule="auto"/>
        <w:ind w:firstLine="72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7. The mediation analysis confirmed that learning style preferences partially mediated the relationship between </w:t>
      </w:r>
      <w:r w:rsidRPr="00376DF3">
        <w:rPr>
          <w:rFonts w:ascii="Bookman Old Style" w:eastAsia="Bookman Old Style" w:hAnsi="Bookman Old Style" w:cs="Bookman Old Style"/>
          <w:color w:val="000000"/>
          <w:sz w:val="24"/>
          <w:szCs w:val="24"/>
        </w:rPr>
        <w:t>conception for teaching and learning</w:t>
      </w:r>
      <w:r w:rsidRPr="00376DF3">
        <w:rPr>
          <w:rFonts w:ascii="Bookman Old Style" w:eastAsia="Bookman Old Style" w:hAnsi="Bookman Old Style" w:cs="Bookman Old Style"/>
          <w:sz w:val="24"/>
          <w:szCs w:val="24"/>
        </w:rPr>
        <w:t xml:space="preserve"> and student satisfaction. Path analysis revealed that 53.7% of the effect </w:t>
      </w:r>
      <w:proofErr w:type="gramStart"/>
      <w:r w:rsidRPr="00376DF3">
        <w:rPr>
          <w:rFonts w:ascii="Bookman Old Style" w:eastAsia="Bookman Old Style" w:hAnsi="Bookman Old Style" w:cs="Bookman Old Style"/>
          <w:sz w:val="24"/>
          <w:szCs w:val="24"/>
        </w:rPr>
        <w:t xml:space="preserve">of  </w:t>
      </w:r>
      <w:r w:rsidRPr="00376DF3">
        <w:rPr>
          <w:rFonts w:ascii="Bookman Old Style" w:eastAsia="Bookman Old Style" w:hAnsi="Bookman Old Style" w:cs="Bookman Old Style"/>
          <w:color w:val="000000"/>
          <w:sz w:val="24"/>
          <w:szCs w:val="24"/>
        </w:rPr>
        <w:t>conception</w:t>
      </w:r>
      <w:proofErr w:type="gramEnd"/>
      <w:r w:rsidRPr="00376DF3">
        <w:rPr>
          <w:rFonts w:ascii="Bookman Old Style" w:eastAsia="Bookman Old Style" w:hAnsi="Bookman Old Style" w:cs="Bookman Old Style"/>
          <w:color w:val="000000"/>
          <w:sz w:val="24"/>
          <w:szCs w:val="24"/>
        </w:rPr>
        <w:t xml:space="preserve"> for teaching and learning</w:t>
      </w:r>
      <w:r w:rsidRPr="00376DF3">
        <w:rPr>
          <w:rFonts w:ascii="Bookman Old Style" w:eastAsia="Bookman Old Style" w:hAnsi="Bookman Old Style" w:cs="Bookman Old Style"/>
          <w:sz w:val="24"/>
          <w:szCs w:val="24"/>
        </w:rPr>
        <w:t xml:space="preserve"> on student satisfaction was mediated by learning style preferences, while the remaining 46.3% was either direct or influenced by other factors not included in the study.</w:t>
      </w:r>
    </w:p>
    <w:p w14:paraId="7E3CAE11" w14:textId="77777777" w:rsidR="00597233" w:rsidRPr="00376DF3" w:rsidRDefault="00597233">
      <w:pPr>
        <w:shd w:val="clear" w:color="auto" w:fill="FFFFFF"/>
        <w:spacing w:after="0" w:line="480" w:lineRule="auto"/>
        <w:ind w:firstLine="720"/>
        <w:jc w:val="both"/>
        <w:rPr>
          <w:rFonts w:ascii="Bookman Old Style" w:eastAsia="Bookman Old Style" w:hAnsi="Bookman Old Style" w:cs="Bookman Old Style"/>
          <w:sz w:val="24"/>
          <w:szCs w:val="24"/>
        </w:rPr>
      </w:pPr>
    </w:p>
    <w:p w14:paraId="78EEAD05" w14:textId="77777777" w:rsidR="00597233" w:rsidRPr="00376DF3" w:rsidRDefault="00A86316">
      <w:pPr>
        <w:spacing w:line="480" w:lineRule="auto"/>
        <w:jc w:val="both"/>
        <w:rPr>
          <w:rFonts w:ascii="Bookman Old Style" w:eastAsia="Bookman Old Style" w:hAnsi="Bookman Old Style" w:cs="Bookman Old Style"/>
          <w:b/>
          <w:sz w:val="24"/>
          <w:szCs w:val="24"/>
        </w:rPr>
      </w:pPr>
      <w:r w:rsidRPr="00376DF3">
        <w:rPr>
          <w:rFonts w:ascii="Bookman Old Style" w:eastAsia="Bookman Old Style" w:hAnsi="Bookman Old Style" w:cs="Bookman Old Style"/>
          <w:b/>
          <w:sz w:val="24"/>
          <w:szCs w:val="24"/>
        </w:rPr>
        <w:t>CONCLUSIONS</w:t>
      </w:r>
    </w:p>
    <w:p w14:paraId="777099EA" w14:textId="77777777" w:rsidR="00597233" w:rsidRPr="00376DF3" w:rsidRDefault="00A86316">
      <w:pPr>
        <w:spacing w:line="480" w:lineRule="auto"/>
        <w:ind w:firstLine="72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Based on the findings of the study, the following statements were constructed:</w:t>
      </w:r>
    </w:p>
    <w:p w14:paraId="35CDA503" w14:textId="77777777" w:rsidR="00597233" w:rsidRPr="00376DF3" w:rsidRDefault="00A86316">
      <w:pPr>
        <w:numPr>
          <w:ilvl w:val="0"/>
          <w:numId w:val="7"/>
        </w:numPr>
        <w:spacing w:line="480" w:lineRule="auto"/>
        <w:ind w:firstLine="36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color w:val="000000"/>
          <w:sz w:val="24"/>
          <w:szCs w:val="24"/>
        </w:rPr>
        <w:t xml:space="preserve">The level of conception for teaching and learning among college students was revealed to be very high, indicating that it </w:t>
      </w:r>
      <w:r w:rsidRPr="00376DF3">
        <w:rPr>
          <w:rFonts w:ascii="Bookman Old Style" w:eastAsia="Bookman Old Style" w:hAnsi="Bookman Old Style" w:cs="Bookman Old Style"/>
          <w:sz w:val="24"/>
          <w:szCs w:val="24"/>
        </w:rPr>
        <w:t>was highly evident. Therefore, the insights underscored the significant influence of teaching and learning approaches in shaping the educational experiences of students.</w:t>
      </w:r>
    </w:p>
    <w:p w14:paraId="2D40396F" w14:textId="77777777" w:rsidR="00597233" w:rsidRPr="00376DF3" w:rsidRDefault="00A86316">
      <w:pPr>
        <w:numPr>
          <w:ilvl w:val="0"/>
          <w:numId w:val="7"/>
        </w:numPr>
        <w:spacing w:line="480" w:lineRule="auto"/>
        <w:ind w:firstLine="36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color w:val="000000"/>
          <w:sz w:val="24"/>
          <w:szCs w:val="24"/>
        </w:rPr>
        <w:t>The level of student satisfaction was very high, determined that it was highly evident. Therefore, t</w:t>
      </w:r>
      <w:r w:rsidRPr="00376DF3">
        <w:rPr>
          <w:rFonts w:ascii="Bookman Old Style" w:eastAsia="Bookman Old Style" w:hAnsi="Bookman Old Style" w:cs="Bookman Old Style"/>
          <w:sz w:val="24"/>
          <w:szCs w:val="24"/>
        </w:rPr>
        <w:t>he overall results of student satisfaction highlighted the substantial influence of various aspects of the training program on shaping positive student experiences.</w:t>
      </w:r>
    </w:p>
    <w:p w14:paraId="13E82CE5" w14:textId="77777777" w:rsidR="00597233" w:rsidRPr="00376DF3" w:rsidRDefault="00A86316">
      <w:pPr>
        <w:numPr>
          <w:ilvl w:val="0"/>
          <w:numId w:val="7"/>
        </w:numPr>
        <w:spacing w:line="480" w:lineRule="auto"/>
        <w:ind w:firstLine="36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color w:val="000000"/>
          <w:sz w:val="24"/>
          <w:szCs w:val="24"/>
        </w:rPr>
        <w:t xml:space="preserve">The level of learning style preferences </w:t>
      </w:r>
      <w:r w:rsidRPr="00376DF3">
        <w:rPr>
          <w:rFonts w:ascii="Bookman Old Style" w:eastAsia="Bookman Old Style" w:hAnsi="Bookman Old Style" w:cs="Bookman Old Style"/>
          <w:sz w:val="24"/>
          <w:szCs w:val="24"/>
        </w:rPr>
        <w:t xml:space="preserve">described as very high. Therefore, it was indicated that the various learning style preferences </w:t>
      </w:r>
      <w:r w:rsidRPr="00376DF3">
        <w:rPr>
          <w:rFonts w:ascii="Bookman Old Style" w:eastAsia="Bookman Old Style" w:hAnsi="Bookman Old Style" w:cs="Bookman Old Style"/>
          <w:sz w:val="24"/>
          <w:szCs w:val="24"/>
        </w:rPr>
        <w:lastRenderedPageBreak/>
        <w:t>among the college students were highly preferred, reflecting a diverse and adaptable approach to learning. The findings emphasized the importance of recognizing and accommodating these preferences to enhance teaching effectiveness and improve learning outcomes.</w:t>
      </w:r>
    </w:p>
    <w:p w14:paraId="4D0F114D" w14:textId="77777777" w:rsidR="00597233" w:rsidRPr="00376DF3" w:rsidRDefault="00A86316">
      <w:pPr>
        <w:numPr>
          <w:ilvl w:val="0"/>
          <w:numId w:val="7"/>
        </w:numPr>
        <w:spacing w:line="480" w:lineRule="auto"/>
        <w:ind w:firstLine="36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color w:val="000000"/>
          <w:sz w:val="24"/>
          <w:szCs w:val="24"/>
        </w:rPr>
        <w:t xml:space="preserve">A moderate positive correlation exists between conception for teaching and learning and student satisfaction among college students. Based on the findings, </w:t>
      </w:r>
      <w:r w:rsidRPr="00376DF3">
        <w:rPr>
          <w:rFonts w:ascii="Bookman Old Style" w:eastAsia="Bookman Old Style" w:hAnsi="Bookman Old Style" w:cs="Bookman Old Style"/>
          <w:sz w:val="24"/>
          <w:szCs w:val="24"/>
        </w:rPr>
        <w:t xml:space="preserve">it indicated a statistically significant and positive relationship. This suggested that improvements in teaching and learning conceptions were strongly associated with higher levels of student satisfaction. This suggests that there was a positive, medium, and substantial link between the variables. The findings imply that social skills and academic stress </w:t>
      </w:r>
      <w:r w:rsidRPr="00376DF3">
        <w:rPr>
          <w:rFonts w:ascii="Bookman Old Style" w:eastAsia="Bookman Old Style" w:hAnsi="Bookman Old Style" w:cs="Bookman Old Style"/>
          <w:color w:val="000000"/>
          <w:sz w:val="24"/>
          <w:szCs w:val="24"/>
        </w:rPr>
        <w:t>were</w:t>
      </w:r>
      <w:r w:rsidRPr="00376DF3">
        <w:rPr>
          <w:rFonts w:ascii="Bookman Old Style" w:eastAsia="Bookman Old Style" w:hAnsi="Bookman Old Style" w:cs="Bookman Old Style"/>
          <w:sz w:val="24"/>
          <w:szCs w:val="24"/>
        </w:rPr>
        <w:t xml:space="preserve"> related.</w:t>
      </w:r>
    </w:p>
    <w:p w14:paraId="56179515" w14:textId="77777777" w:rsidR="00597233" w:rsidRPr="00376DF3" w:rsidRDefault="00A86316">
      <w:pPr>
        <w:numPr>
          <w:ilvl w:val="0"/>
          <w:numId w:val="7"/>
        </w:numPr>
        <w:spacing w:line="480" w:lineRule="auto"/>
        <w:ind w:firstLine="36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color w:val="000000"/>
          <w:sz w:val="24"/>
          <w:szCs w:val="24"/>
        </w:rPr>
        <w:t xml:space="preserve">A strong positive correlation </w:t>
      </w:r>
      <w:r w:rsidRPr="00376DF3">
        <w:rPr>
          <w:rFonts w:ascii="Bookman Old Style" w:eastAsia="Bookman Old Style" w:hAnsi="Bookman Old Style" w:cs="Bookman Old Style"/>
          <w:sz w:val="24"/>
          <w:szCs w:val="24"/>
        </w:rPr>
        <w:t>exists for</w:t>
      </w:r>
      <w:r w:rsidRPr="00376DF3">
        <w:rPr>
          <w:rFonts w:ascii="Bookman Old Style" w:eastAsia="Bookman Old Style" w:hAnsi="Bookman Old Style" w:cs="Bookman Old Style"/>
          <w:color w:val="000000"/>
          <w:sz w:val="24"/>
          <w:szCs w:val="24"/>
        </w:rPr>
        <w:t xml:space="preserve"> teaching and learning among college students. Based on the findings, it was </w:t>
      </w:r>
      <w:r w:rsidRPr="00376DF3">
        <w:rPr>
          <w:rFonts w:ascii="Bookman Old Style" w:eastAsia="Bookman Old Style" w:hAnsi="Bookman Old Style" w:cs="Bookman Old Style"/>
          <w:sz w:val="24"/>
          <w:szCs w:val="24"/>
        </w:rPr>
        <w:t>indicated a very strong, positive, and statistically significant correlation, suggesting that as learning style preferences were effectively considered, conceptions for teaching and learning were positively aligned and enhanced.</w:t>
      </w:r>
    </w:p>
    <w:p w14:paraId="61BF25DC" w14:textId="77777777" w:rsidR="00597233" w:rsidRPr="00376DF3" w:rsidRDefault="00A86316">
      <w:pPr>
        <w:numPr>
          <w:ilvl w:val="0"/>
          <w:numId w:val="7"/>
        </w:numPr>
        <w:spacing w:line="480" w:lineRule="auto"/>
        <w:ind w:firstLine="36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color w:val="000000"/>
          <w:sz w:val="24"/>
          <w:szCs w:val="24"/>
        </w:rPr>
        <w:t xml:space="preserve">A strong positive correlation exists between learning style preferences and student satisfaction among college students. Based on the findings, the significant relationship </w:t>
      </w:r>
      <w:r w:rsidRPr="00376DF3">
        <w:rPr>
          <w:rFonts w:ascii="Bookman Old Style" w:eastAsia="Bookman Old Style" w:hAnsi="Bookman Old Style" w:cs="Bookman Old Style"/>
          <w:sz w:val="24"/>
          <w:szCs w:val="24"/>
        </w:rPr>
        <w:t>indicated a very strong, positive, and statistically significant correlation, suggesting that as learning style preferences aligned with teaching methods, student satisfaction was positively enhanced.</w:t>
      </w:r>
    </w:p>
    <w:p w14:paraId="7D1C63F3" w14:textId="77777777" w:rsidR="00597233" w:rsidRPr="00376DF3" w:rsidRDefault="00A86316">
      <w:pPr>
        <w:numPr>
          <w:ilvl w:val="0"/>
          <w:numId w:val="7"/>
        </w:numPr>
        <w:spacing w:line="480" w:lineRule="auto"/>
        <w:ind w:firstLine="360"/>
        <w:jc w:val="both"/>
        <w:rPr>
          <w:rFonts w:ascii="Bookman Old Style" w:eastAsia="Bookman Old Style" w:hAnsi="Bookman Old Style" w:cs="Bookman Old Style"/>
          <w:b/>
          <w:sz w:val="24"/>
          <w:szCs w:val="24"/>
        </w:rPr>
      </w:pPr>
      <w:r w:rsidRPr="00376DF3">
        <w:rPr>
          <w:rFonts w:ascii="Bookman Old Style" w:eastAsia="Bookman Old Style" w:hAnsi="Bookman Old Style" w:cs="Bookman Old Style"/>
          <w:sz w:val="24"/>
          <w:szCs w:val="24"/>
        </w:rPr>
        <w:lastRenderedPageBreak/>
        <w:t>The mediation analysis confirmed that learning style preferences partially mediates the relationship between conception for teaching and learning and student satisfaction. The study’s findings indicated that both the teacher's beliefs and the students' preferred ways of learning independently contribute to their satisfaction. This highlights the importance of integrating a more positive and engaging educational experience that fosters greater satisfaction.</w:t>
      </w:r>
    </w:p>
    <w:p w14:paraId="45336B38" w14:textId="77777777" w:rsidR="00597233" w:rsidRPr="00376DF3" w:rsidRDefault="00A86316">
      <w:pPr>
        <w:spacing w:line="480" w:lineRule="auto"/>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b/>
          <w:sz w:val="24"/>
          <w:szCs w:val="24"/>
        </w:rPr>
        <w:t>RECOMMENDATIONS</w:t>
      </w:r>
    </w:p>
    <w:p w14:paraId="60A52C9E" w14:textId="77777777" w:rsidR="00597233" w:rsidRPr="00376DF3" w:rsidRDefault="00A86316">
      <w:pPr>
        <w:spacing w:line="480" w:lineRule="auto"/>
        <w:ind w:firstLine="72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The following recommendations were derived from the study’s findings and conclusions:</w:t>
      </w:r>
    </w:p>
    <w:p w14:paraId="3BAD8B1B" w14:textId="77777777" w:rsidR="00597233" w:rsidRPr="00376DF3" w:rsidRDefault="00A86316">
      <w:pPr>
        <w:numPr>
          <w:ilvl w:val="0"/>
          <w:numId w:val="8"/>
        </w:numPr>
        <w:spacing w:before="280" w:after="0" w:line="480" w:lineRule="auto"/>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 xml:space="preserve">Educators might deliberately </w:t>
      </w:r>
      <w:proofErr w:type="gramStart"/>
      <w:r w:rsidRPr="00376DF3">
        <w:rPr>
          <w:rFonts w:ascii="Bookman Old Style" w:eastAsia="Bookman Old Style" w:hAnsi="Bookman Old Style" w:cs="Bookman Old Style"/>
          <w:color w:val="000000"/>
          <w:sz w:val="24"/>
          <w:szCs w:val="24"/>
        </w:rPr>
        <w:t>analyzed</w:t>
      </w:r>
      <w:proofErr w:type="gramEnd"/>
      <w:r w:rsidRPr="00376DF3">
        <w:rPr>
          <w:rFonts w:ascii="Bookman Old Style" w:eastAsia="Bookman Old Style" w:hAnsi="Bookman Old Style" w:cs="Bookman Old Style"/>
          <w:color w:val="000000"/>
          <w:sz w:val="24"/>
          <w:szCs w:val="24"/>
        </w:rPr>
        <w:t xml:space="preserve"> and integrated teacher-centered methods into a more comprehensive pedagogical approach. This involved identifying when direct instruction and structured guidance were most beneficial for student learning and satisfaction, using them judiciously alongside other, more student-focused strategies.</w:t>
      </w:r>
    </w:p>
    <w:p w14:paraId="0BBE5F42" w14:textId="77777777" w:rsidR="00597233" w:rsidRPr="00376DF3" w:rsidRDefault="00A86316">
      <w:pPr>
        <w:numPr>
          <w:ilvl w:val="0"/>
          <w:numId w:val="8"/>
        </w:numPr>
        <w:spacing w:after="0" w:line="480" w:lineRule="auto"/>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 xml:space="preserve">Educators </w:t>
      </w:r>
      <w:r w:rsidRPr="00376DF3">
        <w:rPr>
          <w:rFonts w:ascii="Bookman Old Style" w:eastAsia="Bookman Old Style" w:hAnsi="Bookman Old Style" w:cs="Bookman Old Style"/>
          <w:sz w:val="24"/>
          <w:szCs w:val="24"/>
        </w:rPr>
        <w:t>were encouraged</w:t>
      </w:r>
      <w:r w:rsidRPr="00376DF3">
        <w:rPr>
          <w:rFonts w:ascii="Bookman Old Style" w:eastAsia="Bookman Old Style" w:hAnsi="Bookman Old Style" w:cs="Bookman Old Style"/>
          <w:color w:val="000000"/>
          <w:sz w:val="24"/>
          <w:szCs w:val="24"/>
        </w:rPr>
        <w:t xml:space="preserve"> to expand their teaching methods to more deliberately include a range of auditory learning experiences and resources. By incorporating elements like discussions, audio materials, and verbal interactions, they might better engage students who favor auditory input, potentially boosting overall student satisfaction by acknowledging this important learning style.</w:t>
      </w:r>
    </w:p>
    <w:p w14:paraId="21590F4A" w14:textId="77777777" w:rsidR="00597233" w:rsidRPr="00376DF3" w:rsidRDefault="00A86316">
      <w:pPr>
        <w:numPr>
          <w:ilvl w:val="0"/>
          <w:numId w:val="8"/>
        </w:numPr>
        <w:spacing w:after="0" w:line="480" w:lineRule="auto"/>
        <w:jc w:val="both"/>
        <w:rPr>
          <w:rFonts w:ascii="Bookman Old Style" w:eastAsia="Bookman Old Style" w:hAnsi="Bookman Old Style" w:cs="Bookman Old Style"/>
          <w:color w:val="0000FF"/>
          <w:sz w:val="24"/>
          <w:szCs w:val="24"/>
        </w:rPr>
      </w:pPr>
      <w:r w:rsidRPr="00376DF3">
        <w:rPr>
          <w:rFonts w:ascii="Bookman Old Style" w:eastAsia="Bookman Old Style" w:hAnsi="Bookman Old Style" w:cs="Bookman Old Style"/>
          <w:color w:val="000000"/>
          <w:sz w:val="24"/>
          <w:szCs w:val="24"/>
        </w:rPr>
        <w:lastRenderedPageBreak/>
        <w:t xml:space="preserve">Educational institutions might deliberate integration of these skills (like critical thinking and communication) throughout the curriculum and actively seek to enrich the overall learning opportunities provided to students. This might </w:t>
      </w:r>
      <w:r w:rsidRPr="00376DF3">
        <w:rPr>
          <w:rFonts w:ascii="Bookman Old Style" w:eastAsia="Bookman Old Style" w:hAnsi="Bookman Old Style" w:cs="Bookman Old Style"/>
          <w:sz w:val="24"/>
          <w:szCs w:val="24"/>
        </w:rPr>
        <w:t>involve</w:t>
      </w:r>
      <w:r w:rsidRPr="00376DF3">
        <w:rPr>
          <w:rFonts w:ascii="Bookman Old Style" w:eastAsia="Bookman Old Style" w:hAnsi="Bookman Old Style" w:cs="Bookman Old Style"/>
          <w:color w:val="000000"/>
          <w:sz w:val="24"/>
          <w:szCs w:val="24"/>
        </w:rPr>
        <w:t xml:space="preserve"> incorporating practical applications, collaborative projects, and skill-building workshops to create a more engaging and impactful learning environment, ultimately aiming to </w:t>
      </w:r>
      <w:r w:rsidRPr="00376DF3">
        <w:rPr>
          <w:rFonts w:ascii="Bookman Old Style" w:eastAsia="Bookman Old Style" w:hAnsi="Bookman Old Style" w:cs="Bookman Old Style"/>
          <w:sz w:val="24"/>
          <w:szCs w:val="24"/>
        </w:rPr>
        <w:t>improve</w:t>
      </w:r>
      <w:r w:rsidRPr="00376DF3">
        <w:rPr>
          <w:rFonts w:ascii="Bookman Old Style" w:eastAsia="Bookman Old Style" w:hAnsi="Bookman Old Style" w:cs="Bookman Old Style"/>
          <w:color w:val="000000"/>
          <w:sz w:val="24"/>
          <w:szCs w:val="24"/>
        </w:rPr>
        <w:t xml:space="preserve"> student satisfaction in this area.</w:t>
      </w:r>
    </w:p>
    <w:p w14:paraId="70AC5914" w14:textId="77777777" w:rsidR="00597233" w:rsidRPr="00376DF3" w:rsidRDefault="00A86316">
      <w:pPr>
        <w:numPr>
          <w:ilvl w:val="0"/>
          <w:numId w:val="8"/>
        </w:numPr>
        <w:spacing w:after="0" w:line="480" w:lineRule="auto"/>
        <w:jc w:val="both"/>
        <w:rPr>
          <w:rFonts w:ascii="Bookman Old Style" w:eastAsia="Bookman Old Style" w:hAnsi="Bookman Old Style" w:cs="Bookman Old Style"/>
          <w:color w:val="0000FF"/>
          <w:sz w:val="24"/>
          <w:szCs w:val="24"/>
        </w:rPr>
      </w:pPr>
      <w:r w:rsidRPr="00376DF3">
        <w:rPr>
          <w:rFonts w:ascii="Bookman Old Style" w:eastAsia="Bookman Old Style" w:hAnsi="Bookman Old Style" w:cs="Bookman Old Style"/>
          <w:color w:val="000000"/>
          <w:sz w:val="24"/>
          <w:szCs w:val="24"/>
        </w:rPr>
        <w:t xml:space="preserve">Future </w:t>
      </w:r>
      <w:r w:rsidRPr="00376DF3">
        <w:rPr>
          <w:rFonts w:ascii="Bookman Old Style" w:eastAsia="Bookman Old Style" w:hAnsi="Bookman Old Style" w:cs="Bookman Old Style"/>
          <w:sz w:val="24"/>
          <w:szCs w:val="24"/>
        </w:rPr>
        <w:t>researchers</w:t>
      </w:r>
      <w:r w:rsidRPr="00376DF3">
        <w:rPr>
          <w:rFonts w:ascii="Bookman Old Style" w:eastAsia="Bookman Old Style" w:hAnsi="Bookman Old Style" w:cs="Bookman Old Style"/>
          <w:color w:val="000000"/>
          <w:sz w:val="24"/>
          <w:szCs w:val="24"/>
        </w:rPr>
        <w:t xml:space="preserve"> might study in detail how teachers' </w:t>
      </w:r>
      <w:r w:rsidRPr="00376DF3">
        <w:rPr>
          <w:rFonts w:ascii="Bookman Old Style" w:eastAsia="Bookman Old Style" w:hAnsi="Bookman Old Style" w:cs="Bookman Old Style"/>
          <w:sz w:val="24"/>
          <w:szCs w:val="24"/>
        </w:rPr>
        <w:t>use</w:t>
      </w:r>
      <w:r w:rsidRPr="00376DF3">
        <w:rPr>
          <w:rFonts w:ascii="Bookman Old Style" w:eastAsia="Bookman Old Style" w:hAnsi="Bookman Old Style" w:cs="Bookman Old Style"/>
          <w:color w:val="000000"/>
          <w:sz w:val="24"/>
          <w:szCs w:val="24"/>
        </w:rPr>
        <w:t xml:space="preserve"> of traditional teaching methods affects how engaged and satisfied students were who learn best by listening. These studies could look at when traditional teaching works well or poorly for auditory learners and how adding different listening-based activities to more traditional classrooms changes how students do and feel.</w:t>
      </w:r>
    </w:p>
    <w:p w14:paraId="1EE2543F" w14:textId="77777777" w:rsidR="00597233" w:rsidRPr="00376DF3" w:rsidRDefault="00A86316">
      <w:pPr>
        <w:numPr>
          <w:ilvl w:val="0"/>
          <w:numId w:val="8"/>
        </w:numPr>
        <w:spacing w:after="0" w:line="480" w:lineRule="auto"/>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 xml:space="preserve">School Administrators and teachers might carefully look at how they use traditional, teacher-led teaching. Instead of just having students passively </w:t>
      </w:r>
      <w:r w:rsidRPr="00376DF3">
        <w:rPr>
          <w:rFonts w:ascii="Bookman Old Style" w:eastAsia="Bookman Old Style" w:hAnsi="Bookman Old Style" w:cs="Bookman Old Style"/>
          <w:sz w:val="24"/>
          <w:szCs w:val="24"/>
        </w:rPr>
        <w:t>receive</w:t>
      </w:r>
      <w:r w:rsidRPr="00376DF3">
        <w:rPr>
          <w:rFonts w:ascii="Bookman Old Style" w:eastAsia="Bookman Old Style" w:hAnsi="Bookman Old Style" w:cs="Bookman Old Style"/>
          <w:color w:val="000000"/>
          <w:sz w:val="24"/>
          <w:szCs w:val="24"/>
        </w:rPr>
        <w:t xml:space="preserve"> information, might find ways to </w:t>
      </w:r>
      <w:r w:rsidRPr="00376DF3">
        <w:rPr>
          <w:rFonts w:ascii="Bookman Old Style" w:eastAsia="Bookman Old Style" w:hAnsi="Bookman Old Style" w:cs="Bookman Old Style"/>
          <w:sz w:val="24"/>
          <w:szCs w:val="24"/>
        </w:rPr>
        <w:t>use</w:t>
      </w:r>
      <w:r w:rsidRPr="00376DF3">
        <w:rPr>
          <w:rFonts w:ascii="Bookman Old Style" w:eastAsia="Bookman Old Style" w:hAnsi="Bookman Old Style" w:cs="Bookman Old Style"/>
          <w:color w:val="000000"/>
          <w:sz w:val="24"/>
          <w:szCs w:val="24"/>
        </w:rPr>
        <w:t xml:space="preserve"> direct teaching in a way that actively builds critical thinking, problem-solving, and other important skills through interesting and varied learning activities, especially given how common traditional teaching </w:t>
      </w:r>
      <w:r w:rsidRPr="00376DF3">
        <w:rPr>
          <w:rFonts w:ascii="Bookman Old Style" w:eastAsia="Bookman Old Style" w:hAnsi="Bookman Old Style" w:cs="Bookman Old Style"/>
          <w:sz w:val="24"/>
          <w:szCs w:val="24"/>
        </w:rPr>
        <w:t xml:space="preserve">approaches </w:t>
      </w:r>
      <w:r w:rsidRPr="00376DF3">
        <w:rPr>
          <w:rFonts w:ascii="Bookman Old Style" w:eastAsia="Bookman Old Style" w:hAnsi="Bookman Old Style" w:cs="Bookman Old Style"/>
          <w:color w:val="000000"/>
          <w:sz w:val="24"/>
          <w:szCs w:val="24"/>
        </w:rPr>
        <w:t>were.</w:t>
      </w:r>
    </w:p>
    <w:p w14:paraId="6BC6B1A7" w14:textId="77777777" w:rsidR="00597233" w:rsidRPr="00376DF3" w:rsidRDefault="00A86316">
      <w:pPr>
        <w:numPr>
          <w:ilvl w:val="0"/>
          <w:numId w:val="8"/>
        </w:numPr>
        <w:spacing w:after="280" w:line="480" w:lineRule="auto"/>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Parents might</w:t>
      </w:r>
      <w:r w:rsidRPr="00376DF3">
        <w:rPr>
          <w:rFonts w:ascii="Bookman Old Style" w:eastAsia="Bookman Old Style" w:hAnsi="Bookman Old Style" w:cs="Bookman Old Style"/>
          <w:sz w:val="24"/>
          <w:szCs w:val="24"/>
        </w:rPr>
        <w:t xml:space="preserve"> be encouraged</w:t>
      </w:r>
      <w:r w:rsidRPr="00376DF3">
        <w:rPr>
          <w:rFonts w:ascii="Bookman Old Style" w:eastAsia="Bookman Old Style" w:hAnsi="Bookman Old Style" w:cs="Bookman Old Style"/>
          <w:color w:val="000000"/>
          <w:sz w:val="24"/>
          <w:szCs w:val="24"/>
        </w:rPr>
        <w:t xml:space="preserve"> to communicate with teachers and school leaders to support educational settings that deliberately build important general skills, like critical </w:t>
      </w:r>
      <w:r w:rsidRPr="00376DF3">
        <w:rPr>
          <w:rFonts w:ascii="Bookman Old Style" w:eastAsia="Bookman Old Style" w:hAnsi="Bookman Old Style" w:cs="Bookman Old Style"/>
          <w:color w:val="000000"/>
          <w:sz w:val="24"/>
          <w:szCs w:val="24"/>
        </w:rPr>
        <w:lastRenderedPageBreak/>
        <w:t xml:space="preserve">thinking, into what </w:t>
      </w:r>
      <w:r w:rsidRPr="00376DF3">
        <w:rPr>
          <w:rFonts w:ascii="Bookman Old Style" w:eastAsia="Bookman Old Style" w:hAnsi="Bookman Old Style" w:cs="Bookman Old Style"/>
          <w:sz w:val="24"/>
          <w:szCs w:val="24"/>
        </w:rPr>
        <w:t>was</w:t>
      </w:r>
      <w:r w:rsidRPr="00376DF3">
        <w:rPr>
          <w:rFonts w:ascii="Bookman Old Style" w:eastAsia="Bookman Old Style" w:hAnsi="Bookman Old Style" w:cs="Bookman Old Style"/>
          <w:color w:val="000000"/>
          <w:sz w:val="24"/>
          <w:szCs w:val="24"/>
        </w:rPr>
        <w:t xml:space="preserve"> taught and that also provide a range of ways for students to </w:t>
      </w:r>
      <w:r w:rsidRPr="00376DF3">
        <w:rPr>
          <w:rFonts w:ascii="Bookman Old Style" w:eastAsia="Bookman Old Style" w:hAnsi="Bookman Old Style" w:cs="Bookman Old Style"/>
          <w:sz w:val="24"/>
          <w:szCs w:val="24"/>
        </w:rPr>
        <w:t>learn</w:t>
      </w:r>
      <w:r w:rsidRPr="00376DF3">
        <w:rPr>
          <w:rFonts w:ascii="Bookman Old Style" w:eastAsia="Bookman Old Style" w:hAnsi="Bookman Old Style" w:cs="Bookman Old Style"/>
          <w:color w:val="000000"/>
          <w:sz w:val="24"/>
          <w:szCs w:val="24"/>
        </w:rPr>
        <w:t xml:space="preserve"> by listening. By being aware of how their child might learn best through auditory methods and highlighting the value of an education that develops key abilities through interesting and diverse approaches, parents might work together with the school to create a more fulfilling and effective learning experience for their child.</w:t>
      </w:r>
    </w:p>
    <w:p w14:paraId="71AB3724" w14:textId="77777777" w:rsidR="00F36F05" w:rsidRDefault="00F36F05" w:rsidP="00B84299">
      <w:pPr>
        <w:spacing w:line="480" w:lineRule="auto"/>
        <w:rPr>
          <w:b/>
        </w:rPr>
      </w:pPr>
      <w:r>
        <w:rPr>
          <w:b/>
        </w:rPr>
        <w:t>Ethical Approval:</w:t>
      </w:r>
    </w:p>
    <w:p w14:paraId="4ECA9C56" w14:textId="506F44A2" w:rsidR="00F36F05" w:rsidRPr="00F36F05" w:rsidRDefault="00F36F05" w:rsidP="00B84299">
      <w:pPr>
        <w:spacing w:line="480" w:lineRule="auto"/>
      </w:pPr>
      <w:r w:rsidRPr="00F36F05">
        <w:t>The researcher secured permission to carry out the study. A formal request letter was submitted to the OIC-Office of the College President. The letter sought approval to collect data, access the full list of students, and conduct the research.</w:t>
      </w:r>
    </w:p>
    <w:p w14:paraId="44F1A458" w14:textId="77777777" w:rsidR="002D7500" w:rsidRPr="002D7500" w:rsidRDefault="002D7500" w:rsidP="002D7500">
      <w:pPr>
        <w:spacing w:line="480" w:lineRule="auto"/>
        <w:rPr>
          <w:b/>
        </w:rPr>
      </w:pPr>
      <w:r w:rsidRPr="002D7500">
        <w:rPr>
          <w:b/>
        </w:rPr>
        <w:t xml:space="preserve">Consent </w:t>
      </w:r>
    </w:p>
    <w:p w14:paraId="1BDA9AC0" w14:textId="053A986B" w:rsidR="00F36F05" w:rsidRPr="002D7500" w:rsidRDefault="002D7500" w:rsidP="002D7500">
      <w:pPr>
        <w:spacing w:line="480" w:lineRule="auto"/>
      </w:pPr>
      <w:r w:rsidRPr="002D7500">
        <w:t>As per international standards or university standards, Participants’ written consent has been collected and preserved by the author(s).</w:t>
      </w:r>
    </w:p>
    <w:p w14:paraId="0B8BE497" w14:textId="4DDC69FB" w:rsidR="00B84299" w:rsidRPr="00F36F05" w:rsidRDefault="00B84299" w:rsidP="00B84299">
      <w:pPr>
        <w:spacing w:line="480" w:lineRule="auto"/>
        <w:rPr>
          <w:b/>
        </w:rPr>
      </w:pPr>
      <w:r w:rsidRPr="00F36F05">
        <w:rPr>
          <w:b/>
        </w:rPr>
        <w:t xml:space="preserve"> Disclaimer (Artificial Intelligence):</w:t>
      </w:r>
    </w:p>
    <w:p w14:paraId="5F0355BF" w14:textId="10CD1E25" w:rsidR="00597233" w:rsidRPr="00376DF3" w:rsidRDefault="00B84299" w:rsidP="00B84299">
      <w:pPr>
        <w:spacing w:line="480" w:lineRule="auto"/>
        <w:rPr>
          <w:rFonts w:ascii="Bookman Old Style" w:eastAsia="Bookman Old Style" w:hAnsi="Bookman Old Style" w:cs="Bookman Old Style"/>
          <w:sz w:val="24"/>
          <w:szCs w:val="24"/>
        </w:rPr>
      </w:pPr>
      <w:r w:rsidRPr="00376DF3">
        <w:t>The author(s) hereby declare that NO generative AI technologies, including Large Language Models (such as ChatGPT, COPILOT, etc.) or any AI tools, have been used during the writing or editing of this manuscript.</w:t>
      </w:r>
    </w:p>
    <w:p w14:paraId="1DFD5FD9" w14:textId="77777777" w:rsidR="00597233" w:rsidRPr="00376DF3" w:rsidRDefault="00A86316">
      <w:pPr>
        <w:spacing w:line="480" w:lineRule="auto"/>
        <w:jc w:val="center"/>
        <w:rPr>
          <w:rFonts w:ascii="Bookman Old Style" w:eastAsia="Bookman Old Style" w:hAnsi="Bookman Old Style" w:cs="Bookman Old Style"/>
          <w:b/>
          <w:sz w:val="24"/>
          <w:szCs w:val="24"/>
        </w:rPr>
      </w:pPr>
      <w:r w:rsidRPr="00376DF3">
        <w:rPr>
          <w:rFonts w:ascii="Bookman Old Style" w:eastAsia="Bookman Old Style" w:hAnsi="Bookman Old Style" w:cs="Bookman Old Style"/>
          <w:b/>
          <w:sz w:val="24"/>
          <w:szCs w:val="24"/>
        </w:rPr>
        <w:t>REFERENCES:</w:t>
      </w:r>
      <w:r w:rsidRPr="00376DF3">
        <w:rPr>
          <w:noProof/>
        </w:rPr>
        <mc:AlternateContent>
          <mc:Choice Requires="wps">
            <w:drawing>
              <wp:anchor distT="0" distB="0" distL="114300" distR="114300" simplePos="0" relativeHeight="251662336" behindDoc="0" locked="0" layoutInCell="1" allowOverlap="1" wp14:anchorId="6D1851B9" wp14:editId="590413FA">
                <wp:simplePos x="0" y="0"/>
                <wp:positionH relativeFrom="column">
                  <wp:posOffset>4711700</wp:posOffset>
                </wp:positionH>
                <wp:positionV relativeFrom="paragraph">
                  <wp:posOffset>-520065</wp:posOffset>
                </wp:positionV>
                <wp:extent cx="939800" cy="939800"/>
                <wp:effectExtent l="0" t="0" r="0" b="0"/>
                <wp:wrapNone/>
                <wp:docPr id="1819838981" name="Rectangle 1819838981"/>
                <wp:cNvGraphicFramePr/>
                <a:graphic xmlns:a="http://schemas.openxmlformats.org/drawingml/2006/main">
                  <a:graphicData uri="http://schemas.microsoft.com/office/word/2010/wordprocessingShape">
                    <wps:wsp>
                      <wps:cNvSpPr/>
                      <wps:spPr>
                        <a:xfrm>
                          <a:off x="4888800" y="3322800"/>
                          <a:ext cx="914400" cy="914400"/>
                        </a:xfrm>
                        <a:prstGeom prst="rect">
                          <a:avLst/>
                        </a:prstGeom>
                        <a:solidFill>
                          <a:schemeClr val="lt1"/>
                        </a:solidFill>
                        <a:ln w="25400" cap="flat" cmpd="sng">
                          <a:solidFill>
                            <a:schemeClr val="lt1"/>
                          </a:solidFill>
                          <a:prstDash val="solid"/>
                          <a:round/>
                          <a:headEnd type="none" w="sm" len="sm"/>
                          <a:tailEnd type="none" w="sm" len="sm"/>
                        </a:ln>
                      </wps:spPr>
                      <wps:txbx>
                        <w:txbxContent>
                          <w:p w14:paraId="162E78DA" w14:textId="77777777" w:rsidR="00F36F05" w:rsidRDefault="00F36F05">
                            <w:pPr>
                              <w:spacing w:after="0" w:line="240" w:lineRule="auto"/>
                            </w:pPr>
                          </w:p>
                        </w:txbxContent>
                      </wps:txbx>
                      <wps:bodyPr spcFirstLastPara="1" wrap="square" lIns="91425" tIns="91425" rIns="91425" bIns="91425" anchor="ctr" anchorCtr="0">
                        <a:noAutofit/>
                      </wps:bodyPr>
                    </wps:wsp>
                  </a:graphicData>
                </a:graphic>
              </wp:anchor>
            </w:drawing>
          </mc:Choice>
          <mc:Fallback>
            <w:pict>
              <v:rect w14:anchorId="6D1851B9" id="Rectangle 1819838981" o:spid="_x0000_s1031" style="position:absolute;left:0;text-align:left;margin-left:371pt;margin-top:-40.95pt;width:74pt;height:7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" fillcolor="white [3201]" strokecolor="white [3201]" strokeweight="2pt">
                <v:stroke startarrowwidth="narrow" startarrowlength="short" endarrowwidth="narrow" endarrowlength="short" joinstyle="round"/>
                <v:textbox inset="2.53958mm,2.53958mm,2.53958mm,2.53958mm">
                  <w:txbxContent>
                    <w:p w14:paraId="162E78DA" w14:textId="77777777" w:rsidR="00F36F05" w:rsidRDefault="00F36F05">
                      <w:pPr>
                        <w:spacing w:after="0" w:line="240" w:lineRule="auto"/>
                      </w:pPr>
                    </w:p>
                  </w:txbxContent>
                </v:textbox>
              </v:rect>
            </w:pict>
          </mc:Fallback>
        </mc:AlternateContent>
      </w:r>
    </w:p>
    <w:p w14:paraId="1C52CB0C"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 xml:space="preserve">Ab Manan, N. A., Yusof, J., &amp; Azizan, N. (2024). Relationship between learning styles and English language performance among diploma students at a public university in Malaysia. </w:t>
      </w:r>
      <w:r w:rsidRPr="00376DF3">
        <w:rPr>
          <w:rFonts w:ascii="Bookman Old Style" w:eastAsia="Bookman Old Style" w:hAnsi="Bookman Old Style" w:cs="Bookman Old Style"/>
          <w:i/>
          <w:color w:val="000000"/>
          <w:sz w:val="24"/>
          <w:szCs w:val="24"/>
        </w:rPr>
        <w:t>Journal of Creative Practices in Language Learning and Teaching</w:t>
      </w:r>
      <w:r w:rsidRPr="00376DF3">
        <w:rPr>
          <w:rFonts w:ascii="Bookman Old Style" w:eastAsia="Bookman Old Style" w:hAnsi="Bookman Old Style" w:cs="Bookman Old Style"/>
          <w:color w:val="000000"/>
          <w:sz w:val="24"/>
          <w:szCs w:val="24"/>
        </w:rPr>
        <w:t xml:space="preserve">, </w:t>
      </w:r>
      <w:r w:rsidRPr="00376DF3">
        <w:rPr>
          <w:rFonts w:ascii="Bookman Old Style" w:eastAsia="Bookman Old Style" w:hAnsi="Bookman Old Style" w:cs="Bookman Old Style"/>
          <w:i/>
          <w:color w:val="000000"/>
          <w:sz w:val="24"/>
          <w:szCs w:val="24"/>
        </w:rPr>
        <w:t>12</w:t>
      </w:r>
      <w:r w:rsidRPr="00376DF3">
        <w:rPr>
          <w:rFonts w:ascii="Bookman Old Style" w:eastAsia="Bookman Old Style" w:hAnsi="Bookman Old Style" w:cs="Bookman Old Style"/>
          <w:color w:val="000000"/>
          <w:sz w:val="24"/>
          <w:szCs w:val="24"/>
        </w:rPr>
        <w:t>(1), 167–182.</w:t>
      </w:r>
    </w:p>
    <w:p w14:paraId="2F443C37"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 xml:space="preserve">Abdullah, G., Arifin, A., </w:t>
      </w:r>
      <w:proofErr w:type="spellStart"/>
      <w:r w:rsidRPr="00376DF3">
        <w:rPr>
          <w:rFonts w:ascii="Bookman Old Style" w:eastAsia="Bookman Old Style" w:hAnsi="Bookman Old Style" w:cs="Bookman Old Style"/>
          <w:color w:val="000000"/>
          <w:sz w:val="24"/>
          <w:szCs w:val="24"/>
        </w:rPr>
        <w:t>Saro’i</w:t>
      </w:r>
      <w:proofErr w:type="spellEnd"/>
      <w:r w:rsidRPr="00376DF3">
        <w:rPr>
          <w:rFonts w:ascii="Bookman Old Style" w:eastAsia="Bookman Old Style" w:hAnsi="Bookman Old Style" w:cs="Bookman Old Style"/>
          <w:color w:val="000000"/>
          <w:sz w:val="24"/>
          <w:szCs w:val="24"/>
        </w:rPr>
        <w:t xml:space="preserve">, M., &amp; </w:t>
      </w:r>
      <w:proofErr w:type="spellStart"/>
      <w:r w:rsidRPr="00376DF3">
        <w:rPr>
          <w:rFonts w:ascii="Bookman Old Style" w:eastAsia="Bookman Old Style" w:hAnsi="Bookman Old Style" w:cs="Bookman Old Style"/>
          <w:color w:val="000000"/>
          <w:sz w:val="24"/>
          <w:szCs w:val="24"/>
        </w:rPr>
        <w:t>Uhai</w:t>
      </w:r>
      <w:proofErr w:type="spellEnd"/>
      <w:r w:rsidRPr="00376DF3">
        <w:rPr>
          <w:rFonts w:ascii="Bookman Old Style" w:eastAsia="Bookman Old Style" w:hAnsi="Bookman Old Style" w:cs="Bookman Old Style"/>
          <w:color w:val="000000"/>
          <w:sz w:val="24"/>
          <w:szCs w:val="24"/>
        </w:rPr>
        <w:t xml:space="preserve">, S. (2024). Assessing the influence of learning styles, instructional strategies, and assessment methods on student engagement in college-level </w:t>
      </w:r>
      <w:r w:rsidRPr="00376DF3">
        <w:rPr>
          <w:rFonts w:ascii="Bookman Old Style" w:eastAsia="Bookman Old Style" w:hAnsi="Bookman Old Style" w:cs="Bookman Old Style"/>
          <w:color w:val="000000"/>
          <w:sz w:val="24"/>
          <w:szCs w:val="24"/>
        </w:rPr>
        <w:lastRenderedPageBreak/>
        <w:t>science courses. International Education Trend Issues, 2(2), 142–150.</w:t>
      </w:r>
    </w:p>
    <w:p w14:paraId="67C6CDF0"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Acosta-Gonzaga, E. (2023). The effects of self-esteem and academic engagement on university students’ performance. Behavioral Sciences, 13(4), 348.</w:t>
      </w:r>
    </w:p>
    <w:p w14:paraId="50D766B9"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Adams, K. A., &amp; McGuire, E. K. (2022). Research methods, statistics, and applications. Sage Publications.</w:t>
      </w:r>
    </w:p>
    <w:p w14:paraId="728CAEAE"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 xml:space="preserve">Adeoye, M. A. (2024). Mastering the basics: A guide to research methodology for effective writing and publication. </w:t>
      </w:r>
      <w:proofErr w:type="spellStart"/>
      <w:r w:rsidRPr="00376DF3">
        <w:rPr>
          <w:rFonts w:ascii="Bookman Old Style" w:eastAsia="Bookman Old Style" w:hAnsi="Bookman Old Style" w:cs="Bookman Old Style"/>
          <w:color w:val="000000"/>
          <w:sz w:val="24"/>
          <w:szCs w:val="24"/>
        </w:rPr>
        <w:t>Chalim</w:t>
      </w:r>
      <w:proofErr w:type="spellEnd"/>
      <w:r w:rsidRPr="00376DF3">
        <w:rPr>
          <w:rFonts w:ascii="Bookman Old Style" w:eastAsia="Bookman Old Style" w:hAnsi="Bookman Old Style" w:cs="Bookman Old Style"/>
          <w:color w:val="000000"/>
          <w:sz w:val="24"/>
          <w:szCs w:val="24"/>
        </w:rPr>
        <w:t xml:space="preserve"> Journal of Teaching and Learning, 4(1), 30–41.</w:t>
      </w:r>
    </w:p>
    <w:p w14:paraId="1A16437F"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 xml:space="preserve">Albarracin, M. R., </w:t>
      </w:r>
      <w:proofErr w:type="spellStart"/>
      <w:r w:rsidRPr="00376DF3">
        <w:rPr>
          <w:rFonts w:ascii="Bookman Old Style" w:eastAsia="Bookman Old Style" w:hAnsi="Bookman Old Style" w:cs="Bookman Old Style"/>
          <w:color w:val="000000"/>
          <w:sz w:val="24"/>
          <w:szCs w:val="24"/>
        </w:rPr>
        <w:t>Caynila</w:t>
      </w:r>
      <w:proofErr w:type="spellEnd"/>
      <w:r w:rsidRPr="00376DF3">
        <w:rPr>
          <w:rFonts w:ascii="Bookman Old Style" w:eastAsia="Bookman Old Style" w:hAnsi="Bookman Old Style" w:cs="Bookman Old Style"/>
          <w:color w:val="000000"/>
          <w:sz w:val="24"/>
          <w:szCs w:val="24"/>
        </w:rPr>
        <w:t xml:space="preserve">, R. J. L., </w:t>
      </w:r>
      <w:proofErr w:type="spellStart"/>
      <w:r w:rsidRPr="00376DF3">
        <w:rPr>
          <w:rFonts w:ascii="Bookman Old Style" w:eastAsia="Bookman Old Style" w:hAnsi="Bookman Old Style" w:cs="Bookman Old Style"/>
          <w:color w:val="000000"/>
          <w:sz w:val="24"/>
          <w:szCs w:val="24"/>
        </w:rPr>
        <w:t>Manzanades</w:t>
      </w:r>
      <w:proofErr w:type="spellEnd"/>
      <w:r w:rsidRPr="00376DF3">
        <w:rPr>
          <w:rFonts w:ascii="Bookman Old Style" w:eastAsia="Bookman Old Style" w:hAnsi="Bookman Old Style" w:cs="Bookman Old Style"/>
          <w:color w:val="000000"/>
          <w:sz w:val="24"/>
          <w:szCs w:val="24"/>
        </w:rPr>
        <w:t>, G. M., &amp; Segovia, C. K. (2024). Student satisfaction in student affairs and services: Ordinary least squares model insights. International Journal of Multidisciplinary: Applied Business and Education Research, 5(12).</w:t>
      </w:r>
    </w:p>
    <w:p w14:paraId="63282365"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proofErr w:type="spellStart"/>
      <w:r w:rsidRPr="00376DF3">
        <w:rPr>
          <w:rFonts w:ascii="Bookman Old Style" w:eastAsia="Bookman Old Style" w:hAnsi="Bookman Old Style" w:cs="Bookman Old Style"/>
          <w:color w:val="000000"/>
          <w:sz w:val="24"/>
          <w:szCs w:val="24"/>
        </w:rPr>
        <w:t>Alhabsi</w:t>
      </w:r>
      <w:proofErr w:type="spellEnd"/>
      <w:r w:rsidRPr="00376DF3">
        <w:rPr>
          <w:rFonts w:ascii="Bookman Old Style" w:eastAsia="Bookman Old Style" w:hAnsi="Bookman Old Style" w:cs="Bookman Old Style"/>
          <w:color w:val="000000"/>
          <w:sz w:val="24"/>
          <w:szCs w:val="24"/>
        </w:rPr>
        <w:t>, S. S. (2024). Ethical considerations in obtaining informed consent in research participation. International Journal of Educational Contemporary Explorations, 1(1), 22–32.</w:t>
      </w:r>
    </w:p>
    <w:p w14:paraId="15E2C5BE"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Ali, O. H. (2025). Cultural influences on learning styles and educational practices. European Journal of Education Science, 1(1), 1–9.</w:t>
      </w:r>
    </w:p>
    <w:p w14:paraId="37C8BAA7"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Alem, Y. F. (2024, December). A hybrid assessment design framework for collaborative learning. In Proceedings of the 35th Annual Conference of the Australasian Association for Engineering Education (AAEE 2024) (pp. 253–261). Christchurch, New Zealand: Engineers Australia.</w:t>
      </w:r>
    </w:p>
    <w:p w14:paraId="2AAD6E16"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Bailey, L. M. (2020). Comparing students’ learning outcomes and satisfaction in online, hybrid and face-to-face education courses. Temple University.</w:t>
      </w:r>
    </w:p>
    <w:p w14:paraId="5A651E87"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Bergdahl, N. (2022). Engagement and disengagement in online learning. Computers &amp; Education, 188, 104561.</w:t>
      </w:r>
    </w:p>
    <w:p w14:paraId="74510764"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Boz, Y., &amp; Cetin-Dindar, A. (2023). Teaching concerns, self-efficacy beliefs and constructivist learning environment of pre-service science teachers: a modelling study. European Journal of Teacher Education, 46(2), 274–292.</w:t>
      </w:r>
    </w:p>
    <w:p w14:paraId="63958C2D"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proofErr w:type="spellStart"/>
      <w:r w:rsidRPr="00376DF3">
        <w:rPr>
          <w:rFonts w:ascii="Bookman Old Style" w:eastAsia="Bookman Old Style" w:hAnsi="Bookman Old Style" w:cs="Bookman Old Style"/>
          <w:color w:val="000000"/>
          <w:sz w:val="24"/>
          <w:szCs w:val="24"/>
        </w:rPr>
        <w:t>Borinaga</w:t>
      </w:r>
      <w:proofErr w:type="spellEnd"/>
      <w:r w:rsidRPr="00376DF3">
        <w:rPr>
          <w:rFonts w:ascii="Bookman Old Style" w:eastAsia="Bookman Old Style" w:hAnsi="Bookman Old Style" w:cs="Bookman Old Style"/>
          <w:color w:val="000000"/>
          <w:sz w:val="24"/>
          <w:szCs w:val="24"/>
        </w:rPr>
        <w:t xml:space="preserve">, M. L., </w:t>
      </w:r>
      <w:proofErr w:type="spellStart"/>
      <w:r w:rsidRPr="00376DF3">
        <w:rPr>
          <w:rFonts w:ascii="Bookman Old Style" w:eastAsia="Bookman Old Style" w:hAnsi="Bookman Old Style" w:cs="Bookman Old Style"/>
          <w:color w:val="000000"/>
          <w:sz w:val="24"/>
          <w:szCs w:val="24"/>
        </w:rPr>
        <w:t>Caleza</w:t>
      </w:r>
      <w:proofErr w:type="spellEnd"/>
      <w:r w:rsidRPr="00376DF3">
        <w:rPr>
          <w:rFonts w:ascii="Bookman Old Style" w:eastAsia="Bookman Old Style" w:hAnsi="Bookman Old Style" w:cs="Bookman Old Style"/>
          <w:color w:val="000000"/>
          <w:sz w:val="24"/>
          <w:szCs w:val="24"/>
        </w:rPr>
        <w:t xml:space="preserve">, J., Reyes, J. D., </w:t>
      </w:r>
      <w:proofErr w:type="spellStart"/>
      <w:r w:rsidRPr="00376DF3">
        <w:rPr>
          <w:rFonts w:ascii="Bookman Old Style" w:eastAsia="Bookman Old Style" w:hAnsi="Bookman Old Style" w:cs="Bookman Old Style"/>
          <w:color w:val="000000"/>
          <w:sz w:val="24"/>
          <w:szCs w:val="24"/>
        </w:rPr>
        <w:t>Ngojo</w:t>
      </w:r>
      <w:proofErr w:type="spellEnd"/>
      <w:r w:rsidRPr="00376DF3">
        <w:rPr>
          <w:rFonts w:ascii="Bookman Old Style" w:eastAsia="Bookman Old Style" w:hAnsi="Bookman Old Style" w:cs="Bookman Old Style"/>
          <w:color w:val="000000"/>
          <w:sz w:val="24"/>
          <w:szCs w:val="24"/>
        </w:rPr>
        <w:t xml:space="preserve">, R. J., </w:t>
      </w:r>
      <w:proofErr w:type="spellStart"/>
      <w:r w:rsidRPr="00376DF3">
        <w:rPr>
          <w:rFonts w:ascii="Bookman Old Style" w:eastAsia="Bookman Old Style" w:hAnsi="Bookman Old Style" w:cs="Bookman Old Style"/>
          <w:color w:val="000000"/>
          <w:sz w:val="24"/>
          <w:szCs w:val="24"/>
        </w:rPr>
        <w:t>Maitum</w:t>
      </w:r>
      <w:proofErr w:type="spellEnd"/>
      <w:r w:rsidRPr="00376DF3">
        <w:rPr>
          <w:rFonts w:ascii="Bookman Old Style" w:eastAsia="Bookman Old Style" w:hAnsi="Bookman Old Style" w:cs="Bookman Old Style"/>
          <w:color w:val="000000"/>
          <w:sz w:val="24"/>
          <w:szCs w:val="24"/>
        </w:rPr>
        <w:t xml:space="preserve">, D. J., </w:t>
      </w:r>
      <w:proofErr w:type="spellStart"/>
      <w:r w:rsidRPr="00376DF3">
        <w:rPr>
          <w:rFonts w:ascii="Bookman Old Style" w:eastAsia="Bookman Old Style" w:hAnsi="Bookman Old Style" w:cs="Bookman Old Style"/>
          <w:color w:val="000000"/>
          <w:sz w:val="24"/>
          <w:szCs w:val="24"/>
        </w:rPr>
        <w:t>Piañar</w:t>
      </w:r>
      <w:proofErr w:type="spellEnd"/>
      <w:r w:rsidRPr="00376DF3">
        <w:rPr>
          <w:rFonts w:ascii="Bookman Old Style" w:eastAsia="Bookman Old Style" w:hAnsi="Bookman Old Style" w:cs="Bookman Old Style"/>
          <w:color w:val="000000"/>
          <w:sz w:val="24"/>
          <w:szCs w:val="24"/>
        </w:rPr>
        <w:t xml:space="preserve">, D. K., ... &amp; </w:t>
      </w:r>
      <w:proofErr w:type="spellStart"/>
      <w:r w:rsidRPr="00376DF3">
        <w:rPr>
          <w:rFonts w:ascii="Bookman Old Style" w:eastAsia="Bookman Old Style" w:hAnsi="Bookman Old Style" w:cs="Bookman Old Style"/>
          <w:color w:val="000000"/>
          <w:sz w:val="24"/>
          <w:szCs w:val="24"/>
        </w:rPr>
        <w:t>Tinapay</w:t>
      </w:r>
      <w:proofErr w:type="spellEnd"/>
      <w:r w:rsidRPr="00376DF3">
        <w:rPr>
          <w:rFonts w:ascii="Bookman Old Style" w:eastAsia="Bookman Old Style" w:hAnsi="Bookman Old Style" w:cs="Bookman Old Style"/>
          <w:color w:val="000000"/>
          <w:sz w:val="24"/>
          <w:szCs w:val="24"/>
        </w:rPr>
        <w:t>, A. O. (2023). Influence of financial satisfaction to the academic achievement of college students. International Journal of Multidisciplinary Research and Publications (IJMRAP), 6(3), 47–52.</w:t>
      </w:r>
    </w:p>
    <w:p w14:paraId="7B2F7622"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Chemagosi, M. J. (2024). Student well-being in higher education institutions: academic pressures. In Student well-being in higher education institutions (pp. 81–106). IGI Global.</w:t>
      </w:r>
    </w:p>
    <w:p w14:paraId="66D3E3BF"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lastRenderedPageBreak/>
        <w:t xml:space="preserve">Conrad, C., Deng, Q., Caron, I., </w:t>
      </w:r>
      <w:proofErr w:type="spellStart"/>
      <w:r w:rsidRPr="00376DF3">
        <w:rPr>
          <w:rFonts w:ascii="Bookman Old Style" w:eastAsia="Bookman Old Style" w:hAnsi="Bookman Old Style" w:cs="Bookman Old Style"/>
          <w:color w:val="000000"/>
          <w:sz w:val="24"/>
          <w:szCs w:val="24"/>
        </w:rPr>
        <w:t>Shkurska</w:t>
      </w:r>
      <w:proofErr w:type="spellEnd"/>
      <w:r w:rsidRPr="00376DF3">
        <w:rPr>
          <w:rFonts w:ascii="Bookman Old Style" w:eastAsia="Bookman Old Style" w:hAnsi="Bookman Old Style" w:cs="Bookman Old Style"/>
          <w:color w:val="000000"/>
          <w:sz w:val="24"/>
          <w:szCs w:val="24"/>
        </w:rPr>
        <w:t>, O., Skerrett, P., &amp; Sundararajan, B. (2022). How student perceptions about online learning difficulty influenced their satisfaction during Canada's Covid‐19 response. British Journal of Educational Technology, 53(3), 534–557.</w:t>
      </w:r>
    </w:p>
    <w:p w14:paraId="69D4F7B7"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 xml:space="preserve">Cui, T., Wang, C., Yang, Y., &amp; Shao, Y. (2023). A </w:t>
      </w:r>
      <w:proofErr w:type="gramStart"/>
      <w:r w:rsidRPr="00376DF3">
        <w:rPr>
          <w:rFonts w:ascii="Bookman Old Style" w:eastAsia="Bookman Old Style" w:hAnsi="Bookman Old Style" w:cs="Bookman Old Style"/>
          <w:color w:val="000000"/>
          <w:sz w:val="24"/>
          <w:szCs w:val="24"/>
        </w:rPr>
        <w:t>serial mediation model testing associations</w:t>
      </w:r>
      <w:proofErr w:type="gramEnd"/>
      <w:r w:rsidRPr="00376DF3">
        <w:rPr>
          <w:rFonts w:ascii="Bookman Old Style" w:eastAsia="Bookman Old Style" w:hAnsi="Bookman Old Style" w:cs="Bookman Old Style"/>
          <w:color w:val="000000"/>
          <w:sz w:val="24"/>
          <w:szCs w:val="24"/>
        </w:rPr>
        <w:t xml:space="preserve"> between teacher–student relationship, resilience, autonomous learning and academic performance in the Chinese EFL context. Language Teaching Research, 13621688231166771.</w:t>
      </w:r>
    </w:p>
    <w:p w14:paraId="2A3025D0"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Devi, M. K., &amp; Thendral, M. S. (2023). Using Kolb's Experiential Learning Theory to Improve Student Learning in Theory Course. Journal of Engineering Education Transformations, 70-81.</w:t>
      </w:r>
    </w:p>
    <w:p w14:paraId="1427597B"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Dülger, M., van Leeuwen, A., Janssen, J., &amp; Kester, L. (2025). Designing a classroom-level teacher dashboard to foster primary school teachers’ direct instruction of self-regulated learning strategies. Education and Information Technologies, 1–35.</w:t>
      </w:r>
    </w:p>
    <w:p w14:paraId="44A09102"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proofErr w:type="spellStart"/>
      <w:r w:rsidRPr="00376DF3">
        <w:rPr>
          <w:rFonts w:ascii="Bookman Old Style" w:eastAsia="Bookman Old Style" w:hAnsi="Bookman Old Style" w:cs="Bookman Old Style"/>
          <w:color w:val="000000"/>
          <w:sz w:val="24"/>
          <w:szCs w:val="24"/>
        </w:rPr>
        <w:t>Emban</w:t>
      </w:r>
      <w:proofErr w:type="spellEnd"/>
      <w:r w:rsidRPr="00376DF3">
        <w:rPr>
          <w:rFonts w:ascii="Bookman Old Style" w:eastAsia="Bookman Old Style" w:hAnsi="Bookman Old Style" w:cs="Bookman Old Style"/>
          <w:color w:val="000000"/>
          <w:sz w:val="24"/>
          <w:szCs w:val="24"/>
        </w:rPr>
        <w:t xml:space="preserve">, E. M., </w:t>
      </w:r>
      <w:proofErr w:type="spellStart"/>
      <w:r w:rsidRPr="00376DF3">
        <w:rPr>
          <w:rFonts w:ascii="Bookman Old Style" w:eastAsia="Bookman Old Style" w:hAnsi="Bookman Old Style" w:cs="Bookman Old Style"/>
          <w:color w:val="000000"/>
          <w:sz w:val="24"/>
          <w:szCs w:val="24"/>
        </w:rPr>
        <w:t>Pactos</w:t>
      </w:r>
      <w:proofErr w:type="spellEnd"/>
      <w:r w:rsidRPr="00376DF3">
        <w:rPr>
          <w:rFonts w:ascii="Bookman Old Style" w:eastAsia="Bookman Old Style" w:hAnsi="Bookman Old Style" w:cs="Bookman Old Style"/>
          <w:color w:val="000000"/>
          <w:sz w:val="24"/>
          <w:szCs w:val="24"/>
        </w:rPr>
        <w:t xml:space="preserve">, E. M. C., </w:t>
      </w:r>
      <w:proofErr w:type="spellStart"/>
      <w:r w:rsidRPr="00376DF3">
        <w:rPr>
          <w:rFonts w:ascii="Bookman Old Style" w:eastAsia="Bookman Old Style" w:hAnsi="Bookman Old Style" w:cs="Bookman Old Style"/>
          <w:color w:val="000000"/>
          <w:sz w:val="24"/>
          <w:szCs w:val="24"/>
        </w:rPr>
        <w:t>Pelare</w:t>
      </w:r>
      <w:proofErr w:type="spellEnd"/>
      <w:r w:rsidRPr="00376DF3">
        <w:rPr>
          <w:rFonts w:ascii="Bookman Old Style" w:eastAsia="Bookman Old Style" w:hAnsi="Bookman Old Style" w:cs="Bookman Old Style"/>
          <w:color w:val="000000"/>
          <w:sz w:val="24"/>
          <w:szCs w:val="24"/>
        </w:rPr>
        <w:t xml:space="preserve">, G. B., &amp; </w:t>
      </w:r>
      <w:proofErr w:type="spellStart"/>
      <w:r w:rsidRPr="00376DF3">
        <w:rPr>
          <w:rFonts w:ascii="Bookman Old Style" w:eastAsia="Bookman Old Style" w:hAnsi="Bookman Old Style" w:cs="Bookman Old Style"/>
          <w:color w:val="000000"/>
          <w:sz w:val="24"/>
          <w:szCs w:val="24"/>
        </w:rPr>
        <w:t>Nanud</w:t>
      </w:r>
      <w:proofErr w:type="spellEnd"/>
      <w:r w:rsidRPr="00376DF3">
        <w:rPr>
          <w:rFonts w:ascii="Bookman Old Style" w:eastAsia="Bookman Old Style" w:hAnsi="Bookman Old Style" w:cs="Bookman Old Style"/>
          <w:color w:val="000000"/>
          <w:sz w:val="24"/>
          <w:szCs w:val="24"/>
        </w:rPr>
        <w:t>, M. N. D. (2024). Students’ learning styles and academic performance. Universal International Journal of Research and Technology, 6(3), 45–58.</w:t>
      </w:r>
    </w:p>
    <w:p w14:paraId="5EE7E4F3"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Emma, L. (2024). The role of learning styles in effective teaching and learning.</w:t>
      </w:r>
    </w:p>
    <w:p w14:paraId="01471559"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10407E">
        <w:rPr>
          <w:rFonts w:ascii="Bookman Old Style" w:eastAsia="Bookman Old Style" w:hAnsi="Bookman Old Style" w:cs="Bookman Old Style"/>
          <w:color w:val="000000"/>
          <w:sz w:val="24"/>
          <w:szCs w:val="24"/>
          <w:lang w:val="nl-BE"/>
        </w:rPr>
        <w:t xml:space="preserve">Evans, P., Vansteenkiste, M., Parker, P., Kingsford-Smith, A., &amp; Zhou, S. (2024). </w:t>
      </w:r>
      <w:r w:rsidRPr="00376DF3">
        <w:rPr>
          <w:rFonts w:ascii="Bookman Old Style" w:eastAsia="Bookman Old Style" w:hAnsi="Bookman Old Style" w:cs="Bookman Old Style"/>
          <w:color w:val="000000"/>
          <w:sz w:val="24"/>
          <w:szCs w:val="24"/>
        </w:rPr>
        <w:t>Cognitive load theory and its relationships with motivation: A self-determination theory perspective. Educational Psychology Review, 36(1), 7.</w:t>
      </w:r>
    </w:p>
    <w:p w14:paraId="1F0AAD5C"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Fabris, M. A., &amp; Longobardi, C. (2024). Editorial: Student-teacher relationship quality research: Past, present, and future. Frontiers in Education, 9, Article 1444860.</w:t>
      </w:r>
    </w:p>
    <w:p w14:paraId="77A95479"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 xml:space="preserve">Fantinelli, S., Cortini, M., Di Fiore, T., </w:t>
      </w:r>
      <w:proofErr w:type="spellStart"/>
      <w:r w:rsidRPr="00376DF3">
        <w:rPr>
          <w:rFonts w:ascii="Bookman Old Style" w:eastAsia="Bookman Old Style" w:hAnsi="Bookman Old Style" w:cs="Bookman Old Style"/>
          <w:color w:val="000000"/>
          <w:sz w:val="24"/>
          <w:szCs w:val="24"/>
        </w:rPr>
        <w:t>Iervese</w:t>
      </w:r>
      <w:proofErr w:type="spellEnd"/>
      <w:r w:rsidRPr="00376DF3">
        <w:rPr>
          <w:rFonts w:ascii="Bookman Old Style" w:eastAsia="Bookman Old Style" w:hAnsi="Bookman Old Style" w:cs="Bookman Old Style"/>
          <w:color w:val="000000"/>
          <w:sz w:val="24"/>
          <w:szCs w:val="24"/>
        </w:rPr>
        <w:t>, S., &amp; Galanti, T. (2024). Bridging the gap between theoretical learning and practical application: A qualitative study in the Italian educational context. Education Sciences, 14(2), 198.</w:t>
      </w:r>
    </w:p>
    <w:p w14:paraId="361A9830"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 xml:space="preserve">Gamage, K. A., Gamage, A., &amp; </w:t>
      </w:r>
      <w:proofErr w:type="spellStart"/>
      <w:r w:rsidRPr="00376DF3">
        <w:rPr>
          <w:rFonts w:ascii="Bookman Old Style" w:eastAsia="Bookman Old Style" w:hAnsi="Bookman Old Style" w:cs="Bookman Old Style"/>
          <w:color w:val="000000"/>
          <w:sz w:val="24"/>
          <w:szCs w:val="24"/>
        </w:rPr>
        <w:t>Dehideniya</w:t>
      </w:r>
      <w:proofErr w:type="spellEnd"/>
      <w:r w:rsidRPr="00376DF3">
        <w:rPr>
          <w:rFonts w:ascii="Bookman Old Style" w:eastAsia="Bookman Old Style" w:hAnsi="Bookman Old Style" w:cs="Bookman Old Style"/>
          <w:color w:val="000000"/>
          <w:sz w:val="24"/>
          <w:szCs w:val="24"/>
        </w:rPr>
        <w:t>, S. C. (2022). Online and hybrid teaching and learning: Enhance effective student engagement and experience. Education Sciences, 12(10), 651.</w:t>
      </w:r>
    </w:p>
    <w:p w14:paraId="354D2CCD"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Gerges, E. (2025). Beyond lectures: The flipped learning model. In Best practices and strategies for online instructors: Insights from higher education online faculty (pp. 133–166). IGI Global Scientific Publishing.</w:t>
      </w:r>
    </w:p>
    <w:p w14:paraId="6CBC7343"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Hamid, R. (2024). Exploring the effectiveness of hybrid learning models in higher education post-pandemic. International Journal of Post Axial: Futuristic Teaching and Learning, 177–191.</w:t>
      </w:r>
    </w:p>
    <w:p w14:paraId="149EB36D"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lastRenderedPageBreak/>
        <w:t>Hinton, P. R. (2024). Statistics explained. Routledge.</w:t>
      </w:r>
    </w:p>
    <w:p w14:paraId="2756073C"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Hirani, D., &amp; Doshi, D. (2025). Debt before degrees: Analyzing the student loan crisis in higher. Information Systems for Intelligent Systems: Proceedings of ISBM 2024, Volume 5, 1255, 109.</w:t>
      </w:r>
    </w:p>
    <w:p w14:paraId="2A6049D6"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Johnson, R. B., &amp; Christensen, L. B. (2024). Educational research: Quantitative, qualitative, and mixed approaches. Sage Publications.</w:t>
      </w:r>
    </w:p>
    <w:p w14:paraId="4AFD63B1"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Kanwar, A., &amp; Sanjeeva, M. (2022). Student satisfaction survey: A key for quality improvement in the higher education institution. Journal of Innovation and Entrepreneurship, 11(1), 27.</w:t>
      </w:r>
    </w:p>
    <w:p w14:paraId="75E66C0B"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King-</w:t>
      </w:r>
      <w:proofErr w:type="spellStart"/>
      <w:r w:rsidRPr="00376DF3">
        <w:rPr>
          <w:rFonts w:ascii="Bookman Old Style" w:eastAsia="Bookman Old Style" w:hAnsi="Bookman Old Style" w:cs="Bookman Old Style"/>
          <w:color w:val="000000"/>
          <w:sz w:val="24"/>
          <w:szCs w:val="24"/>
        </w:rPr>
        <w:t>Agboto</w:t>
      </w:r>
      <w:proofErr w:type="spellEnd"/>
      <w:r w:rsidRPr="00376DF3">
        <w:rPr>
          <w:rFonts w:ascii="Bookman Old Style" w:eastAsia="Bookman Old Style" w:hAnsi="Bookman Old Style" w:cs="Bookman Old Style"/>
          <w:color w:val="000000"/>
          <w:sz w:val="24"/>
          <w:szCs w:val="24"/>
        </w:rPr>
        <w:t>, F., &amp; Ugorji, C. O. (2023). Effects of overcrowded classroom on academic achievement of student in public secondary schools: Implication for sustainable development. Journal of Education in Developing Areas, 31(3), 265–275.</w:t>
      </w:r>
    </w:p>
    <w:p w14:paraId="23CBCDAC"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proofErr w:type="spellStart"/>
      <w:r w:rsidRPr="00376DF3">
        <w:rPr>
          <w:rFonts w:ascii="Bookman Old Style" w:eastAsia="Bookman Old Style" w:hAnsi="Bookman Old Style" w:cs="Bookman Old Style"/>
          <w:color w:val="000000"/>
          <w:sz w:val="24"/>
          <w:szCs w:val="24"/>
        </w:rPr>
        <w:t>Kornpitack</w:t>
      </w:r>
      <w:proofErr w:type="spellEnd"/>
      <w:r w:rsidRPr="00376DF3">
        <w:rPr>
          <w:rFonts w:ascii="Bookman Old Style" w:eastAsia="Bookman Old Style" w:hAnsi="Bookman Old Style" w:cs="Bookman Old Style"/>
          <w:color w:val="000000"/>
          <w:sz w:val="24"/>
          <w:szCs w:val="24"/>
        </w:rPr>
        <w:t xml:space="preserve">, P., &amp; </w:t>
      </w:r>
      <w:proofErr w:type="spellStart"/>
      <w:r w:rsidRPr="00376DF3">
        <w:rPr>
          <w:rFonts w:ascii="Bookman Old Style" w:eastAsia="Bookman Old Style" w:hAnsi="Bookman Old Style" w:cs="Bookman Old Style"/>
          <w:color w:val="000000"/>
          <w:sz w:val="24"/>
          <w:szCs w:val="24"/>
        </w:rPr>
        <w:t>Sawmong</w:t>
      </w:r>
      <w:proofErr w:type="spellEnd"/>
      <w:r w:rsidRPr="00376DF3">
        <w:rPr>
          <w:rFonts w:ascii="Bookman Old Style" w:eastAsia="Bookman Old Style" w:hAnsi="Bookman Old Style" w:cs="Bookman Old Style"/>
          <w:color w:val="000000"/>
          <w:sz w:val="24"/>
          <w:szCs w:val="24"/>
        </w:rPr>
        <w:t xml:space="preserve">, S. (2022). Empirical analysis of factors influencing student satisfaction with online learning systems during the COVID-19 pandemic in Thailand. </w:t>
      </w:r>
      <w:proofErr w:type="spellStart"/>
      <w:r w:rsidRPr="00376DF3">
        <w:rPr>
          <w:rFonts w:ascii="Bookman Old Style" w:eastAsia="Bookman Old Style" w:hAnsi="Bookman Old Style" w:cs="Bookman Old Style"/>
          <w:color w:val="000000"/>
          <w:sz w:val="24"/>
          <w:szCs w:val="24"/>
        </w:rPr>
        <w:t>Heliyon</w:t>
      </w:r>
      <w:proofErr w:type="spellEnd"/>
      <w:r w:rsidRPr="00376DF3">
        <w:rPr>
          <w:rFonts w:ascii="Bookman Old Style" w:eastAsia="Bookman Old Style" w:hAnsi="Bookman Old Style" w:cs="Bookman Old Style"/>
          <w:color w:val="000000"/>
          <w:sz w:val="24"/>
          <w:szCs w:val="24"/>
        </w:rPr>
        <w:t>, 8(3).</w:t>
      </w:r>
    </w:p>
    <w:p w14:paraId="5C9DF3B5"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proofErr w:type="spellStart"/>
      <w:r w:rsidRPr="00376DF3">
        <w:rPr>
          <w:rFonts w:ascii="Bookman Old Style" w:eastAsia="Bookman Old Style" w:hAnsi="Bookman Old Style" w:cs="Bookman Old Style"/>
          <w:color w:val="000000"/>
          <w:sz w:val="24"/>
          <w:szCs w:val="24"/>
        </w:rPr>
        <w:t>Kuzehgar</w:t>
      </w:r>
      <w:proofErr w:type="spellEnd"/>
      <w:r w:rsidRPr="00376DF3">
        <w:rPr>
          <w:rFonts w:ascii="Bookman Old Style" w:eastAsia="Bookman Old Style" w:hAnsi="Bookman Old Style" w:cs="Bookman Old Style"/>
          <w:color w:val="000000"/>
          <w:sz w:val="24"/>
          <w:szCs w:val="24"/>
        </w:rPr>
        <w:t xml:space="preserve">, M., &amp; </w:t>
      </w:r>
      <w:proofErr w:type="spellStart"/>
      <w:r w:rsidRPr="00376DF3">
        <w:rPr>
          <w:rFonts w:ascii="Bookman Old Style" w:eastAsia="Bookman Old Style" w:hAnsi="Bookman Old Style" w:cs="Bookman Old Style"/>
          <w:color w:val="000000"/>
          <w:sz w:val="24"/>
          <w:szCs w:val="24"/>
        </w:rPr>
        <w:t>Sorourkhah</w:t>
      </w:r>
      <w:proofErr w:type="spellEnd"/>
      <w:r w:rsidRPr="00376DF3">
        <w:rPr>
          <w:rFonts w:ascii="Bookman Old Style" w:eastAsia="Bookman Old Style" w:hAnsi="Bookman Old Style" w:cs="Bookman Old Style"/>
          <w:color w:val="000000"/>
          <w:sz w:val="24"/>
          <w:szCs w:val="24"/>
        </w:rPr>
        <w:t>, A. (2024). Factors affecting student satisfaction and dissatisfaction in a higher education institute. Systemic Analytics, 2(1), 1–13.</w:t>
      </w:r>
    </w:p>
    <w:p w14:paraId="329B57BF"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Le, H. V., &amp; Nguyen, L. Q. (2024, June). Promoting L2 learners’ critical thinking skills: The role of social constructivism in reading class. In Frontiers in Education (Vol. 9, p. 1241973). Frontiers Media SA.</w:t>
      </w:r>
    </w:p>
    <w:p w14:paraId="0C8210EF"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Li, L. (2022). Students’ isolation challenges in blended EFL learning during COVID-19: How can social presence and interaction help develop sense of community? Psychology Research and Behavior Management, 3117–3131.</w:t>
      </w:r>
    </w:p>
    <w:p w14:paraId="74D04C6E"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Marshall, A. M. (2023). An investigation of the impact of student satisfaction on student outcomes among undergraduate students in a blended learning environment in University A.</w:t>
      </w:r>
    </w:p>
    <w:p w14:paraId="76110D39" w14:textId="77777777" w:rsidR="00597233" w:rsidRPr="00376DF3" w:rsidRDefault="00597233">
      <w:pPr>
        <w:spacing w:line="240" w:lineRule="auto"/>
        <w:ind w:left="480" w:hanging="480"/>
        <w:jc w:val="both"/>
        <w:rPr>
          <w:rFonts w:ascii="Bookman Old Style" w:eastAsia="Bookman Old Style" w:hAnsi="Bookman Old Style" w:cs="Bookman Old Style"/>
          <w:color w:val="000000"/>
          <w:sz w:val="24"/>
          <w:szCs w:val="24"/>
        </w:rPr>
      </w:pPr>
    </w:p>
    <w:p w14:paraId="073527E4"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 xml:space="preserve">Maya, A., Sharpe, E., &amp; Palomo, J. M. (2024). An isotopic examination of Maya Preclassic and Classic animal and human diets at </w:t>
      </w:r>
      <w:proofErr w:type="spellStart"/>
      <w:r w:rsidRPr="00376DF3">
        <w:rPr>
          <w:rFonts w:ascii="Bookman Old Style" w:eastAsia="Bookman Old Style" w:hAnsi="Bookman Old Style" w:cs="Bookman Old Style"/>
          <w:color w:val="000000"/>
          <w:sz w:val="24"/>
          <w:szCs w:val="24"/>
        </w:rPr>
        <w:t>Ceibal</w:t>
      </w:r>
      <w:proofErr w:type="spellEnd"/>
      <w:r w:rsidRPr="00376DF3">
        <w:rPr>
          <w:rFonts w:ascii="Bookman Old Style" w:eastAsia="Bookman Old Style" w:hAnsi="Bookman Old Style" w:cs="Bookman Old Style"/>
          <w:color w:val="000000"/>
          <w:sz w:val="24"/>
          <w:szCs w:val="24"/>
        </w:rPr>
        <w:t>, Guatemala. Journal of Archaeological Science: Reports, 55, 104522.</w:t>
      </w:r>
    </w:p>
    <w:p w14:paraId="1D4803C3"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Mengistu, A. E., Iyasu, A. S., &amp; Fentie, Y. M. (2024). Impact of teaching quality on student achievement: Student evidence. Frontiers in Education, 9, Article 1367317.</w:t>
      </w:r>
    </w:p>
    <w:p w14:paraId="6EC51093"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 xml:space="preserve">Moore, A., Nguyen, A., Rivas, S., Bany-Mohammed, A., </w:t>
      </w:r>
      <w:proofErr w:type="spellStart"/>
      <w:r w:rsidRPr="00376DF3">
        <w:rPr>
          <w:rFonts w:ascii="Bookman Old Style" w:eastAsia="Bookman Old Style" w:hAnsi="Bookman Old Style" w:cs="Bookman Old Style"/>
          <w:color w:val="000000"/>
          <w:sz w:val="24"/>
          <w:szCs w:val="24"/>
        </w:rPr>
        <w:t>Majeika</w:t>
      </w:r>
      <w:proofErr w:type="spellEnd"/>
      <w:r w:rsidRPr="00376DF3">
        <w:rPr>
          <w:rFonts w:ascii="Bookman Old Style" w:eastAsia="Bookman Old Style" w:hAnsi="Bookman Old Style" w:cs="Bookman Old Style"/>
          <w:color w:val="000000"/>
          <w:sz w:val="24"/>
          <w:szCs w:val="24"/>
        </w:rPr>
        <w:t xml:space="preserve">, J., &amp; Martinez, L. (2021). A qualitative examination of the impacts of financial stress on college students’ well-being: Insights from a </w:t>
      </w:r>
      <w:r w:rsidRPr="00376DF3">
        <w:rPr>
          <w:rFonts w:ascii="Bookman Old Style" w:eastAsia="Bookman Old Style" w:hAnsi="Bookman Old Style" w:cs="Bookman Old Style"/>
          <w:color w:val="000000"/>
          <w:sz w:val="24"/>
          <w:szCs w:val="24"/>
        </w:rPr>
        <w:lastRenderedPageBreak/>
        <w:t>large, private institution. SAGE Open Medicine, 9, 20503121211018122.</w:t>
      </w:r>
    </w:p>
    <w:p w14:paraId="1919D536"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Oladele, O. K. (2024, October). Kinesthetic learning: Hands-on learning and active engagement.</w:t>
      </w:r>
    </w:p>
    <w:p w14:paraId="0F152B32"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Peters, M. D., Godfrey, C., McInerney, P., Khalil, H., Larsen, P., Marnie, C., ... &amp; Munn, Z. (2022). Best practice guidance and reporting items for the development of scoping review protocols. JBI Evidence Synthesis, 20(4), 953–968.</w:t>
      </w:r>
    </w:p>
    <w:p w14:paraId="3A26E7F1" w14:textId="77777777" w:rsidR="00597233" w:rsidRPr="00376DF3" w:rsidRDefault="00597233">
      <w:pPr>
        <w:spacing w:line="240" w:lineRule="auto"/>
        <w:ind w:left="480" w:hanging="480"/>
        <w:jc w:val="both"/>
        <w:rPr>
          <w:rFonts w:ascii="Bookman Old Style" w:eastAsia="Bookman Old Style" w:hAnsi="Bookman Old Style" w:cs="Bookman Old Style"/>
          <w:color w:val="000000"/>
          <w:sz w:val="24"/>
          <w:szCs w:val="24"/>
        </w:rPr>
      </w:pPr>
    </w:p>
    <w:p w14:paraId="019CED09"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Pham, M. T., Luu, T. T. U., Mai, T. H. U., Thai, T. T. T., &amp; Ngo, T. C. T. (2022). EFL students’ challenges of online courses at Van Lang University during the COVID-19 pandemic. International Journal of TESOL &amp; Education, 2(2), 1–26.</w:t>
      </w:r>
    </w:p>
    <w:p w14:paraId="7C3E15A2"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proofErr w:type="spellStart"/>
      <w:r w:rsidRPr="00376DF3">
        <w:rPr>
          <w:rFonts w:ascii="Bookman Old Style" w:eastAsia="Bookman Old Style" w:hAnsi="Bookman Old Style" w:cs="Bookman Old Style"/>
          <w:color w:val="000000"/>
          <w:sz w:val="24"/>
          <w:szCs w:val="24"/>
        </w:rPr>
        <w:t>Precellas</w:t>
      </w:r>
      <w:proofErr w:type="spellEnd"/>
      <w:r w:rsidRPr="00376DF3">
        <w:rPr>
          <w:rFonts w:ascii="Bookman Old Style" w:eastAsia="Bookman Old Style" w:hAnsi="Bookman Old Style" w:cs="Bookman Old Style"/>
          <w:color w:val="000000"/>
          <w:sz w:val="24"/>
          <w:szCs w:val="24"/>
        </w:rPr>
        <w:t xml:space="preserve">, L. B. C., &amp; </w:t>
      </w:r>
      <w:proofErr w:type="spellStart"/>
      <w:r w:rsidRPr="00376DF3">
        <w:rPr>
          <w:rFonts w:ascii="Bookman Old Style" w:eastAsia="Bookman Old Style" w:hAnsi="Bookman Old Style" w:cs="Bookman Old Style"/>
          <w:color w:val="000000"/>
          <w:sz w:val="24"/>
          <w:szCs w:val="24"/>
        </w:rPr>
        <w:t>Napil</w:t>
      </w:r>
      <w:proofErr w:type="spellEnd"/>
      <w:r w:rsidRPr="00376DF3">
        <w:rPr>
          <w:rFonts w:ascii="Bookman Old Style" w:eastAsia="Bookman Old Style" w:hAnsi="Bookman Old Style" w:cs="Bookman Old Style"/>
          <w:color w:val="000000"/>
          <w:sz w:val="24"/>
          <w:szCs w:val="24"/>
        </w:rPr>
        <w:t>, M. C. (2024). Constructivist learning environment, critical thinking motivation, self-directed learning readiness: A structural equation model on students’ engagement. Asian Journal of Advanced Research and Reports, 18(11), 124–141.</w:t>
      </w:r>
    </w:p>
    <w:p w14:paraId="74D0DDDD"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 xml:space="preserve">Raes, A. (2022). Exploring student and teacher experiences in hybrid learning environments: Does presence matter? </w:t>
      </w:r>
      <w:proofErr w:type="spellStart"/>
      <w:r w:rsidRPr="00376DF3">
        <w:rPr>
          <w:rFonts w:ascii="Bookman Old Style" w:eastAsia="Bookman Old Style" w:hAnsi="Bookman Old Style" w:cs="Bookman Old Style"/>
          <w:color w:val="000000"/>
          <w:sz w:val="24"/>
          <w:szCs w:val="24"/>
        </w:rPr>
        <w:t>Postdigital</w:t>
      </w:r>
      <w:proofErr w:type="spellEnd"/>
      <w:r w:rsidRPr="00376DF3">
        <w:rPr>
          <w:rFonts w:ascii="Bookman Old Style" w:eastAsia="Bookman Old Style" w:hAnsi="Bookman Old Style" w:cs="Bookman Old Style"/>
          <w:color w:val="000000"/>
          <w:sz w:val="24"/>
          <w:szCs w:val="24"/>
        </w:rPr>
        <w:t xml:space="preserve"> Science and Education, 4(1), 138–159.</w:t>
      </w:r>
    </w:p>
    <w:p w14:paraId="0BDC4FF7"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Rodríguez, S., González-Suárez, R., Vieites, T., Piñeiro, I., &amp; Díaz-Freire, F. M. (2022). Self-regulation and students’ well-being: A systematic review 2010–2020. Sustainability, 14(4), 2346.</w:t>
      </w:r>
    </w:p>
    <w:p w14:paraId="1DF460C5"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10407E">
        <w:rPr>
          <w:rFonts w:ascii="Bookman Old Style" w:eastAsia="Bookman Old Style" w:hAnsi="Bookman Old Style" w:cs="Bookman Old Style"/>
          <w:color w:val="000000"/>
          <w:sz w:val="24"/>
          <w:szCs w:val="24"/>
          <w:lang w:val="nl-BE"/>
        </w:rPr>
        <w:t xml:space="preserve">Roehe, M. A., Trost, C., Grundnig, J. S., Anvari-Pirsch, A., &amp; Holzinger, A. (2024). </w:t>
      </w:r>
      <w:r w:rsidRPr="00376DF3">
        <w:rPr>
          <w:rFonts w:ascii="Bookman Old Style" w:eastAsia="Bookman Old Style" w:hAnsi="Bookman Old Style" w:cs="Bookman Old Style"/>
          <w:color w:val="000000"/>
          <w:sz w:val="24"/>
          <w:szCs w:val="24"/>
        </w:rPr>
        <w:t>Evaluating the dynamics of learning approaches: A systematic review investigating the nexus between teaching methods and academic performance in medical and dental education. Educational Psychology Review, 36(4), 118.</w:t>
      </w:r>
    </w:p>
    <w:p w14:paraId="43311539" w14:textId="77777777" w:rsidR="00597233" w:rsidRPr="00376DF3" w:rsidRDefault="00A86316">
      <w:pPr>
        <w:spacing w:line="240" w:lineRule="auto"/>
        <w:ind w:left="480" w:hanging="480"/>
        <w:jc w:val="both"/>
        <w:rPr>
          <w:rFonts w:ascii="Bookman Old Style" w:eastAsia="Bookman Old Style" w:hAnsi="Bookman Old Style" w:cs="Bookman Old Style"/>
          <w:color w:val="000000"/>
          <w:sz w:val="24"/>
          <w:szCs w:val="24"/>
        </w:rPr>
      </w:pPr>
      <w:r w:rsidRPr="00376DF3">
        <w:rPr>
          <w:rFonts w:ascii="Bookman Old Style" w:eastAsia="Bookman Old Style" w:hAnsi="Bookman Old Style" w:cs="Bookman Old Style"/>
          <w:color w:val="000000"/>
          <w:sz w:val="24"/>
          <w:szCs w:val="24"/>
        </w:rPr>
        <w:t xml:space="preserve">Shaheen, N., Shaheen, A., Ramadan, A., </w:t>
      </w:r>
      <w:proofErr w:type="spellStart"/>
      <w:r w:rsidRPr="00376DF3">
        <w:rPr>
          <w:rFonts w:ascii="Bookman Old Style" w:eastAsia="Bookman Old Style" w:hAnsi="Bookman Old Style" w:cs="Bookman Old Style"/>
          <w:color w:val="000000"/>
          <w:sz w:val="24"/>
          <w:szCs w:val="24"/>
        </w:rPr>
        <w:t>Hefnawy</w:t>
      </w:r>
      <w:proofErr w:type="spellEnd"/>
      <w:r w:rsidRPr="00376DF3">
        <w:rPr>
          <w:rFonts w:ascii="Bookman Old Style" w:eastAsia="Bookman Old Style" w:hAnsi="Bookman Old Style" w:cs="Bookman Old Style"/>
          <w:color w:val="000000"/>
          <w:sz w:val="24"/>
          <w:szCs w:val="24"/>
        </w:rPr>
        <w:t xml:space="preserve">, M. T., Ramadan, A., Ibrahim, I. A., ... &amp; </w:t>
      </w:r>
      <w:proofErr w:type="spellStart"/>
      <w:r w:rsidRPr="00376DF3">
        <w:rPr>
          <w:rFonts w:ascii="Bookman Old Style" w:eastAsia="Bookman Old Style" w:hAnsi="Bookman Old Style" w:cs="Bookman Old Style"/>
          <w:color w:val="000000"/>
          <w:sz w:val="24"/>
          <w:szCs w:val="24"/>
        </w:rPr>
        <w:t>Flouty</w:t>
      </w:r>
      <w:proofErr w:type="spellEnd"/>
      <w:r w:rsidRPr="00376DF3">
        <w:rPr>
          <w:rFonts w:ascii="Bookman Old Style" w:eastAsia="Bookman Old Style" w:hAnsi="Bookman Old Style" w:cs="Bookman Old Style"/>
          <w:color w:val="000000"/>
          <w:sz w:val="24"/>
          <w:szCs w:val="24"/>
        </w:rPr>
        <w:t>, O. (2023). Appraising systematic reviews: A comprehensive guide to ensuring validity and reliability. Frontiers in Research Metrics and Analytics, 8, 1268045.</w:t>
      </w:r>
    </w:p>
    <w:p w14:paraId="4D07F343" w14:textId="77777777" w:rsidR="00597233" w:rsidRPr="00376DF3" w:rsidRDefault="00A86316">
      <w:pPr>
        <w:spacing w:line="240" w:lineRule="auto"/>
        <w:ind w:left="480" w:hanging="480"/>
        <w:jc w:val="both"/>
        <w:rPr>
          <w:rFonts w:ascii="Bookman Old Style" w:eastAsia="Bookman Old Style" w:hAnsi="Bookman Old Style" w:cs="Bookman Old Style"/>
          <w:sz w:val="24"/>
          <w:szCs w:val="24"/>
        </w:rPr>
      </w:pPr>
      <w:proofErr w:type="spellStart"/>
      <w:r w:rsidRPr="00376DF3">
        <w:rPr>
          <w:rFonts w:ascii="Bookman Old Style" w:eastAsia="Bookman Old Style" w:hAnsi="Bookman Old Style" w:cs="Bookman Old Style"/>
          <w:sz w:val="24"/>
          <w:szCs w:val="24"/>
        </w:rPr>
        <w:t>Shuvankar</w:t>
      </w:r>
      <w:proofErr w:type="spellEnd"/>
      <w:r w:rsidRPr="00376DF3">
        <w:rPr>
          <w:rFonts w:ascii="Bookman Old Style" w:eastAsia="Bookman Old Style" w:hAnsi="Bookman Old Style" w:cs="Bookman Old Style"/>
          <w:sz w:val="24"/>
          <w:szCs w:val="24"/>
        </w:rPr>
        <w:t xml:space="preserve">, M., &amp; </w:t>
      </w:r>
      <w:proofErr w:type="spellStart"/>
      <w:r w:rsidRPr="00376DF3">
        <w:rPr>
          <w:rFonts w:ascii="Bookman Old Style" w:eastAsia="Bookman Old Style" w:hAnsi="Bookman Old Style" w:cs="Bookman Old Style"/>
          <w:sz w:val="24"/>
          <w:szCs w:val="24"/>
        </w:rPr>
        <w:t>Bhattachryya</w:t>
      </w:r>
      <w:proofErr w:type="spellEnd"/>
      <w:r w:rsidRPr="00376DF3">
        <w:rPr>
          <w:rFonts w:ascii="Bookman Old Style" w:eastAsia="Bookman Old Style" w:hAnsi="Bookman Old Style" w:cs="Bookman Old Style"/>
          <w:sz w:val="24"/>
          <w:szCs w:val="24"/>
        </w:rPr>
        <w:t>, D. (2023). Learning styles preferences among students. International Journal of Fundamental and Multidisciplinary Research, 6(6), 9015.</w:t>
      </w:r>
    </w:p>
    <w:p w14:paraId="450C3D16" w14:textId="77777777" w:rsidR="00597233" w:rsidRPr="00376DF3" w:rsidRDefault="00A86316">
      <w:pPr>
        <w:spacing w:line="240" w:lineRule="auto"/>
        <w:ind w:left="480" w:hanging="480"/>
        <w:jc w:val="both"/>
        <w:rPr>
          <w:rFonts w:ascii="Bookman Old Style" w:eastAsia="Bookman Old Style" w:hAnsi="Bookman Old Style" w:cs="Bookman Old Style"/>
          <w:sz w:val="24"/>
          <w:szCs w:val="24"/>
        </w:rPr>
      </w:pPr>
      <w:proofErr w:type="spellStart"/>
      <w:r w:rsidRPr="00376DF3">
        <w:rPr>
          <w:rFonts w:ascii="Bookman Old Style" w:eastAsia="Bookman Old Style" w:hAnsi="Bookman Old Style" w:cs="Bookman Old Style"/>
          <w:sz w:val="24"/>
          <w:szCs w:val="24"/>
        </w:rPr>
        <w:t>Stankovska</w:t>
      </w:r>
      <w:proofErr w:type="spellEnd"/>
      <w:r w:rsidRPr="00376DF3">
        <w:rPr>
          <w:rFonts w:ascii="Bookman Old Style" w:eastAsia="Bookman Old Style" w:hAnsi="Bookman Old Style" w:cs="Bookman Old Style"/>
          <w:sz w:val="24"/>
          <w:szCs w:val="24"/>
        </w:rPr>
        <w:t>, G., Ziberi, F., &amp; Dimitrovski, D. (2024). Service quality and student satisfaction in higher education. BCES Conference Books, 22.</w:t>
      </w:r>
    </w:p>
    <w:p w14:paraId="0190567A" w14:textId="77777777" w:rsidR="00597233" w:rsidRPr="00376DF3" w:rsidRDefault="00A86316">
      <w:pPr>
        <w:spacing w:line="240" w:lineRule="auto"/>
        <w:ind w:left="480" w:hanging="48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 xml:space="preserve"> </w:t>
      </w:r>
      <w:proofErr w:type="spellStart"/>
      <w:r w:rsidRPr="00376DF3">
        <w:rPr>
          <w:rFonts w:ascii="Bookman Old Style" w:eastAsia="Bookman Old Style" w:hAnsi="Bookman Old Style" w:cs="Bookman Old Style"/>
          <w:sz w:val="24"/>
          <w:szCs w:val="24"/>
        </w:rPr>
        <w:t>StanyerD</w:t>
      </w:r>
      <w:proofErr w:type="spellEnd"/>
      <w:r w:rsidRPr="00376DF3">
        <w:rPr>
          <w:rFonts w:ascii="Bookman Old Style" w:eastAsia="Bookman Old Style" w:hAnsi="Bookman Old Style" w:cs="Bookman Old Style"/>
          <w:sz w:val="24"/>
          <w:szCs w:val="24"/>
        </w:rPr>
        <w:t xml:space="preserve">., Wilshere-Cumming, L. B., </w:t>
      </w:r>
      <w:proofErr w:type="spellStart"/>
      <w:r w:rsidRPr="00376DF3">
        <w:rPr>
          <w:rFonts w:ascii="Bookman Old Style" w:eastAsia="Bookman Old Style" w:hAnsi="Bookman Old Style" w:cs="Bookman Old Style"/>
          <w:sz w:val="24"/>
          <w:szCs w:val="24"/>
        </w:rPr>
        <w:t>Bohadana</w:t>
      </w:r>
      <w:proofErr w:type="spellEnd"/>
      <w:r w:rsidRPr="00376DF3">
        <w:rPr>
          <w:rFonts w:ascii="Bookman Old Style" w:eastAsia="Bookman Old Style" w:hAnsi="Bookman Old Style" w:cs="Bookman Old Style"/>
          <w:sz w:val="24"/>
          <w:szCs w:val="24"/>
        </w:rPr>
        <w:t>-Brown, G. R., &amp; Green, H. J. (2024). Comparing institutional, teaching, and student factors in relation to psychology student satisfaction. Teaching of Psychology, 51(2), 1–11.</w:t>
      </w:r>
    </w:p>
    <w:p w14:paraId="195245DD" w14:textId="77777777" w:rsidR="00597233" w:rsidRPr="00376DF3" w:rsidRDefault="00A86316">
      <w:pPr>
        <w:spacing w:line="240" w:lineRule="auto"/>
        <w:ind w:left="480" w:hanging="480"/>
        <w:jc w:val="both"/>
        <w:rPr>
          <w:rFonts w:ascii="Bookman Old Style" w:eastAsia="Bookman Old Style" w:hAnsi="Bookman Old Style" w:cs="Bookman Old Style"/>
          <w:sz w:val="24"/>
          <w:szCs w:val="24"/>
        </w:rPr>
      </w:pPr>
      <w:proofErr w:type="spellStart"/>
      <w:r w:rsidRPr="00376DF3">
        <w:rPr>
          <w:rFonts w:ascii="Bookman Old Style" w:eastAsia="Bookman Old Style" w:hAnsi="Bookman Old Style" w:cs="Bookman Old Style"/>
          <w:sz w:val="24"/>
          <w:szCs w:val="24"/>
        </w:rPr>
        <w:lastRenderedPageBreak/>
        <w:t>Subbarayudu</w:t>
      </w:r>
      <w:proofErr w:type="spellEnd"/>
      <w:r w:rsidRPr="00376DF3">
        <w:rPr>
          <w:rFonts w:ascii="Bookman Old Style" w:eastAsia="Bookman Old Style" w:hAnsi="Bookman Old Style" w:cs="Bookman Old Style"/>
          <w:sz w:val="24"/>
          <w:szCs w:val="24"/>
        </w:rPr>
        <w:t>, C. B. V., &amp; Singh, H. P. (2024). A conceptual approach to research methodology and data analytics. Academic Guru Publishing House.</w:t>
      </w:r>
    </w:p>
    <w:p w14:paraId="044EE3F7" w14:textId="77777777" w:rsidR="00597233" w:rsidRPr="00376DF3" w:rsidRDefault="00A86316">
      <w:pPr>
        <w:spacing w:line="240" w:lineRule="auto"/>
        <w:ind w:left="480" w:hanging="480"/>
        <w:jc w:val="both"/>
        <w:rPr>
          <w:rFonts w:ascii="Bookman Old Style" w:eastAsia="Bookman Old Style" w:hAnsi="Bookman Old Style" w:cs="Bookman Old Style"/>
          <w:sz w:val="24"/>
          <w:szCs w:val="24"/>
        </w:rPr>
      </w:pPr>
      <w:proofErr w:type="spellStart"/>
      <w:r w:rsidRPr="00376DF3">
        <w:rPr>
          <w:rFonts w:ascii="Bookman Old Style" w:eastAsia="Bookman Old Style" w:hAnsi="Bookman Old Style" w:cs="Bookman Old Style"/>
          <w:sz w:val="24"/>
          <w:szCs w:val="24"/>
        </w:rPr>
        <w:t>Tanguihan</w:t>
      </w:r>
      <w:proofErr w:type="spellEnd"/>
      <w:r w:rsidRPr="00376DF3">
        <w:rPr>
          <w:rFonts w:ascii="Bookman Old Style" w:eastAsia="Bookman Old Style" w:hAnsi="Bookman Old Style" w:cs="Bookman Old Style"/>
          <w:sz w:val="24"/>
          <w:szCs w:val="24"/>
        </w:rPr>
        <w:t>, L. G. (2024). Evaluating student satisfaction and preferences in higher education online learning: A post-pandemic exploration. Journal of Interdisciplinary Perspectives, 2(9).</w:t>
      </w:r>
    </w:p>
    <w:p w14:paraId="618C2DF1" w14:textId="77777777" w:rsidR="00597233" w:rsidRPr="00376DF3" w:rsidRDefault="00A86316">
      <w:pPr>
        <w:spacing w:line="240" w:lineRule="auto"/>
        <w:ind w:left="480" w:hanging="48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Wong, W. H., &amp; Chapman, E. (2023). Student satisfaction and interaction in higher education. Higher Education, 85(5), 957–978.</w:t>
      </w:r>
    </w:p>
    <w:p w14:paraId="59CB6961" w14:textId="77777777" w:rsidR="00597233" w:rsidRPr="00376DF3" w:rsidRDefault="00A86316">
      <w:pPr>
        <w:spacing w:line="240" w:lineRule="auto"/>
        <w:ind w:left="480" w:hanging="48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Xiong, X. (2025). Influence of teaching styles of higher education teachers on students’ engagement in learning: The mediating role of learning motivation. Education for Chemical Engineers, 51, 87–102.</w:t>
      </w:r>
    </w:p>
    <w:p w14:paraId="6B9682E8" w14:textId="77777777" w:rsidR="00597233" w:rsidRPr="00376DF3" w:rsidRDefault="00A86316">
      <w:pPr>
        <w:spacing w:line="240" w:lineRule="auto"/>
        <w:ind w:left="480" w:hanging="48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Yang, C. (2024). Adapting teaching methods to accommodate diverse learning styles in education. Journal of Higher Education Research, 6, 535.</w:t>
      </w:r>
    </w:p>
    <w:p w14:paraId="0828E1DD" w14:textId="77777777" w:rsidR="00597233" w:rsidRDefault="00A86316">
      <w:pPr>
        <w:spacing w:line="240" w:lineRule="auto"/>
        <w:ind w:left="480" w:hanging="480"/>
        <w:jc w:val="both"/>
        <w:rPr>
          <w:rFonts w:ascii="Bookman Old Style" w:eastAsia="Bookman Old Style" w:hAnsi="Bookman Old Style" w:cs="Bookman Old Style"/>
          <w:sz w:val="24"/>
          <w:szCs w:val="24"/>
        </w:rPr>
      </w:pPr>
      <w:r w:rsidRPr="00376DF3">
        <w:rPr>
          <w:rFonts w:ascii="Bookman Old Style" w:eastAsia="Bookman Old Style" w:hAnsi="Bookman Old Style" w:cs="Bookman Old Style"/>
          <w:sz w:val="24"/>
          <w:szCs w:val="24"/>
        </w:rPr>
        <w:t>Zilai, C. (2024). Empirical research on student satisfaction with career services in public universities. SAGE Open, 14(4), 21582440241286360.</w:t>
      </w:r>
    </w:p>
    <w:p w14:paraId="236D9E33" w14:textId="77777777" w:rsidR="00597233" w:rsidRDefault="00597233">
      <w:pPr>
        <w:spacing w:line="240" w:lineRule="auto"/>
        <w:ind w:left="480" w:hanging="480"/>
        <w:jc w:val="both"/>
        <w:rPr>
          <w:rFonts w:ascii="Bookman Old Style" w:eastAsia="Bookman Old Style" w:hAnsi="Bookman Old Style" w:cs="Bookman Old Style"/>
          <w:sz w:val="24"/>
          <w:szCs w:val="24"/>
        </w:rPr>
      </w:pPr>
    </w:p>
    <w:sectPr w:rsidR="00597233">
      <w:type w:val="continuous"/>
      <w:pgSz w:w="11906" w:h="16838"/>
      <w:pgMar w:top="1440" w:right="1440" w:bottom="144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A306E" w14:textId="77777777" w:rsidR="00722179" w:rsidRDefault="00722179">
      <w:pPr>
        <w:spacing w:line="240" w:lineRule="auto"/>
      </w:pPr>
      <w:r>
        <w:separator/>
      </w:r>
    </w:p>
  </w:endnote>
  <w:endnote w:type="continuationSeparator" w:id="0">
    <w:p w14:paraId="07D4E51F" w14:textId="77777777" w:rsidR="00722179" w:rsidRDefault="00722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4E592" w14:textId="77777777" w:rsidR="00F36F05" w:rsidRDefault="00F36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14FFB" w14:textId="77777777" w:rsidR="00F36F05" w:rsidRDefault="00F36F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C96EF" w14:textId="77777777" w:rsidR="00F36F05" w:rsidRDefault="00F36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95DEC" w14:textId="77777777" w:rsidR="00722179" w:rsidRDefault="00722179">
      <w:pPr>
        <w:spacing w:after="0"/>
      </w:pPr>
      <w:r>
        <w:separator/>
      </w:r>
    </w:p>
  </w:footnote>
  <w:footnote w:type="continuationSeparator" w:id="0">
    <w:p w14:paraId="2DC3C886" w14:textId="77777777" w:rsidR="00722179" w:rsidRDefault="007221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926FF" w14:textId="77777777" w:rsidR="00F36F05" w:rsidRDefault="003F2E88">
    <w:pPr>
      <w:pStyle w:val="Header"/>
    </w:pPr>
    <w:r>
      <w:pict w14:anchorId="1DD9E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204" o:spid="_x0000_s2050" type="#_x0000_t136" style="position:absolute;margin-left:0;margin-top:0;width:493.05pt;height:92.45pt;rotation:315;z-index:-25164390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99365" w14:textId="77777777" w:rsidR="00F36F05" w:rsidRDefault="003F2E88">
    <w:pPr>
      <w:tabs>
        <w:tab w:val="center" w:pos="4680"/>
        <w:tab w:val="right" w:pos="9360"/>
      </w:tabs>
      <w:spacing w:after="0" w:line="240" w:lineRule="auto"/>
      <w:rPr>
        <w:rFonts w:ascii="Bookman Old Style" w:eastAsia="Bookman Old Style" w:hAnsi="Bookman Old Style" w:cs="Bookman Old Style"/>
        <w:color w:val="000000"/>
      </w:rPr>
    </w:pPr>
    <w:r>
      <w:pict w14:anchorId="4B775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205" o:spid="_x0000_s2051" type="#_x0000_t136" style="position:absolute;margin-left:0;margin-top:0;width:493.05pt;height:92.45pt;rotation:315;z-index:-25164288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r w:rsidR="00F36F05">
      <w:rPr>
        <w:noProof/>
      </w:rPr>
      <mc:AlternateContent>
        <mc:Choice Requires="wps">
          <w:drawing>
            <wp:anchor distT="0" distB="0" distL="114300" distR="114300" simplePos="0" relativeHeight="251669504" behindDoc="0" locked="0" layoutInCell="1" allowOverlap="1" wp14:anchorId="3D0B81D4" wp14:editId="7D806E5D">
              <wp:simplePos x="0" y="0"/>
              <wp:positionH relativeFrom="margin">
                <wp:align>right</wp:align>
              </wp:positionH>
              <wp:positionV relativeFrom="paragraph">
                <wp:posOffset>0</wp:posOffset>
              </wp:positionV>
              <wp:extent cx="1828800" cy="182880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535EC" w14:textId="77777777" w:rsidR="00F36F05" w:rsidRDefault="00F36F05">
                          <w:pPr>
                            <w:pStyle w:val="Header"/>
                          </w:pPr>
                          <w:r>
                            <w:t>xi</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0B81D4" id="_x0000_t202" coordsize="21600,21600" o:spt="202" path="m,l,21600r21600,l21600,xe">
              <v:stroke joinstyle="miter"/>
              <v:path gradientshapeok="t" o:connecttype="rect"/>
            </v:shapetype>
            <v:shape id="Text Box 41" o:spid="_x0000_s1032" type="#_x0000_t202" style="position:absolute;margin-left:92.8pt;margin-top:0;width:2in;height:2in;z-index:25166950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AI&#10;2QNhUwIAAAsFAAAOAAAAAAAAAAAAAAAAAC4CAABkcnMvZTJvRG9jLnhtbFBLAQItABQABgAIAAAA&#10;IQBxqtG51wAAAAUBAAAPAAAAAAAAAAAAAAAAAK0EAABkcnMvZG93bnJldi54bWxQSwUGAAAAAAQA&#10;BADzAAAAsQUAAAAA&#10;" filled="f" stroked="f" strokeweight=".5pt">
              <v:textbox style="mso-fit-shape-to-text:t" inset="0,0,0,0">
                <w:txbxContent>
                  <w:p w14:paraId="4E5535EC" w14:textId="77777777" w:rsidR="00F36F05" w:rsidRDefault="00F36F05">
                    <w:pPr>
                      <w:pStyle w:val="Header"/>
                    </w:pPr>
                    <w:r>
                      <w:t>xi</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7C0F4" w14:textId="77777777" w:rsidR="00F36F05" w:rsidRDefault="003F2E88">
    <w:pPr>
      <w:pStyle w:val="Header"/>
    </w:pPr>
    <w:r>
      <w:pict w14:anchorId="4316E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203" o:spid="_x0000_s2049" type="#_x0000_t136" style="position:absolute;margin-left:0;margin-top:0;width:493.05pt;height:92.45pt;rotation:315;z-index:-25164492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44365" w14:textId="77777777" w:rsidR="00F36F05" w:rsidRDefault="003F2E88">
    <w:pPr>
      <w:pStyle w:val="Header"/>
    </w:pPr>
    <w:r>
      <w:pict w14:anchorId="61090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207" o:spid="_x0000_s2053" type="#_x0000_t136" style="position:absolute;margin-left:0;margin-top:0;width:493.05pt;height:92.45pt;rotation:315;z-index:-25164083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06FCD" w14:textId="77777777" w:rsidR="00F36F05" w:rsidRDefault="003F2E88">
    <w:pPr>
      <w:tabs>
        <w:tab w:val="center" w:pos="4680"/>
        <w:tab w:val="right" w:pos="9360"/>
      </w:tabs>
      <w:spacing w:after="0" w:line="240" w:lineRule="auto"/>
      <w:rPr>
        <w:rFonts w:ascii="Bookman Old Style" w:eastAsia="Bookman Old Style" w:hAnsi="Bookman Old Style" w:cs="Bookman Old Style"/>
        <w:color w:val="000000"/>
      </w:rPr>
    </w:pPr>
    <w:r>
      <w:pict w14:anchorId="32511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208" o:spid="_x0000_s2054" type="#_x0000_t136" style="position:absolute;margin-left:0;margin-top:0;width:493.05pt;height:92.45pt;rotation:315;z-index:-25163980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r w:rsidR="00F36F05">
      <w:rPr>
        <w:noProof/>
      </w:rPr>
      <mc:AlternateContent>
        <mc:Choice Requires="wps">
          <w:drawing>
            <wp:anchor distT="0" distB="0" distL="114300" distR="114300" simplePos="0" relativeHeight="251670528" behindDoc="0" locked="0" layoutInCell="1" allowOverlap="1" wp14:anchorId="6C63EEDA" wp14:editId="50CF07FF">
              <wp:simplePos x="0" y="0"/>
              <wp:positionH relativeFrom="margin">
                <wp:align>right</wp:align>
              </wp:positionH>
              <wp:positionV relativeFrom="paragraph">
                <wp:posOffset>0</wp:posOffset>
              </wp:positionV>
              <wp:extent cx="1828800" cy="18288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DC4FE" w14:textId="77777777" w:rsidR="00F36F05" w:rsidRDefault="00F36F05">
                          <w:pPr>
                            <w:pStyle w:val="Header"/>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63EEDA" id="_x0000_t202" coordsize="21600,21600" o:spt="202" path="m,l,21600r21600,l21600,xe">
              <v:stroke joinstyle="miter"/>
              <v:path gradientshapeok="t" o:connecttype="rect"/>
            </v:shapetype>
            <v:shape id="Text Box 55" o:spid="_x0000_s1033" type="#_x0000_t202" style="position:absolute;margin-left:92.8pt;margin-top:0;width:2in;height:2in;z-index:25167052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06uWtlQCAAASBQAADgAAAAAAAAAAAAAAAAAuAgAAZHJzL2Uyb0RvYy54bWxQSwECLQAUAAYACAAA&#10;ACEAcarRudcAAAAFAQAADwAAAAAAAAAAAAAAAACuBAAAZHJzL2Rvd25yZXYueG1sUEsFBgAAAAAE&#10;AAQA8wAAALIFAAAAAA==&#10;" filled="f" stroked="f" strokeweight=".5pt">
              <v:textbox style="mso-fit-shape-to-text:t" inset="0,0,0,0">
                <w:txbxContent>
                  <w:p w14:paraId="161DC4FE" w14:textId="77777777" w:rsidR="00F36F05" w:rsidRDefault="00F36F05">
                    <w:pPr>
                      <w:pStyle w:val="Header"/>
                    </w:pPr>
                    <w:r>
                      <w:fldChar w:fldCharType="begin"/>
                    </w:r>
                    <w:r>
                      <w:instrText xml:space="preserve"> PAGE  \* MERGEFORMAT </w:instrText>
                    </w:r>
                    <w:r>
                      <w:fldChar w:fldCharType="separate"/>
                    </w:r>
                    <w:r>
                      <w:t>iv</w:t>
                    </w:r>
                    <w:r>
                      <w:fldChar w:fldCharType="end"/>
                    </w:r>
                  </w:p>
                </w:txbxContent>
              </v:textbox>
              <w10:wrap anchorx="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67B45" w14:textId="77777777" w:rsidR="00F36F05" w:rsidRDefault="003F2E88">
    <w:pPr>
      <w:pStyle w:val="Header"/>
    </w:pPr>
    <w:r>
      <w:pict w14:anchorId="3172A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3206" o:spid="_x0000_s2052" type="#_x0000_t136" style="position:absolute;margin-left:0;margin-top:0;width:493.05pt;height:92.45pt;rotation:315;z-index:-25164185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0000020"/>
    <w:multiLevelType w:val="multilevel"/>
    <w:tmpl w:val="0000002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1669F5"/>
    <w:multiLevelType w:val="multilevel"/>
    <w:tmpl w:val="081669F5"/>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EE858C4"/>
    <w:multiLevelType w:val="multilevel"/>
    <w:tmpl w:val="1EE858C4"/>
    <w:lvl w:ilvl="0">
      <w:start w:val="1"/>
      <w:numFmt w:val="decimal"/>
      <w:lvlText w:val="%1."/>
      <w:lvlJc w:val="left"/>
      <w:pPr>
        <w:ind w:left="0" w:firstLine="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B51567D"/>
    <w:multiLevelType w:val="multilevel"/>
    <w:tmpl w:val="3B51567D"/>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7435C29"/>
    <w:multiLevelType w:val="multilevel"/>
    <w:tmpl w:val="57435C29"/>
    <w:lvl w:ilvl="0">
      <w:start w:val="1"/>
      <w:numFmt w:val="decimal"/>
      <w:lvlText w:val="%1."/>
      <w:lvlJc w:val="left"/>
      <w:pPr>
        <w:ind w:left="1020" w:hanging="360"/>
      </w:pPr>
      <w:rPr>
        <w:rFonts w:ascii="Times New Roman" w:eastAsia="Times New Roman" w:hAnsi="Times New Roman" w:cs="Times New Roman"/>
        <w:color w:val="000000"/>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6" w15:restartNumberingAfterBreak="0">
    <w:nsid w:val="735562B1"/>
    <w:multiLevelType w:val="multilevel"/>
    <w:tmpl w:val="735562B1"/>
    <w:lvl w:ilvl="0">
      <w:start w:val="4"/>
      <w:numFmt w:val="decimal"/>
      <w:lvlText w:val="%1."/>
      <w:lvlJc w:val="left"/>
      <w:pPr>
        <w:ind w:left="0" w:firstLine="0"/>
      </w:pPr>
      <w:rPr>
        <w:rFonts w:ascii="Arial" w:eastAsia="Arial" w:hAnsi="Arial" w:cs="Arial"/>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7B3209DD"/>
    <w:multiLevelType w:val="multilevel"/>
    <w:tmpl w:val="7B3209DD"/>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6"/>
  </w:num>
  <w:num w:numId="3">
    <w:abstractNumId w:val="7"/>
  </w:num>
  <w:num w:numId="4">
    <w:abstractNumId w:val="0"/>
  </w:num>
  <w:num w:numId="5">
    <w:abstractNumId w:val="1"/>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UwsTQyNTc2NTM1MbZU0lEKTi0uzszPAykwrAUA4FQNsywAAAA="/>
  </w:docVars>
  <w:rsids>
    <w:rsidRoot w:val="000D7F26"/>
    <w:rsid w:val="0000576D"/>
    <w:rsid w:val="00005E9D"/>
    <w:rsid w:val="00065FBE"/>
    <w:rsid w:val="000C5204"/>
    <w:rsid w:val="000D7F26"/>
    <w:rsid w:val="0010407E"/>
    <w:rsid w:val="00185D71"/>
    <w:rsid w:val="001B6202"/>
    <w:rsid w:val="001F089F"/>
    <w:rsid w:val="00220D6C"/>
    <w:rsid w:val="0023472A"/>
    <w:rsid w:val="0025074D"/>
    <w:rsid w:val="00281762"/>
    <w:rsid w:val="002931FC"/>
    <w:rsid w:val="002D5F2A"/>
    <w:rsid w:val="002D7500"/>
    <w:rsid w:val="002F5966"/>
    <w:rsid w:val="00323F49"/>
    <w:rsid w:val="00343656"/>
    <w:rsid w:val="00346955"/>
    <w:rsid w:val="00376DF3"/>
    <w:rsid w:val="00386F85"/>
    <w:rsid w:val="003872A1"/>
    <w:rsid w:val="003B7397"/>
    <w:rsid w:val="003C097A"/>
    <w:rsid w:val="003D20B6"/>
    <w:rsid w:val="003F2E88"/>
    <w:rsid w:val="003F35CA"/>
    <w:rsid w:val="00417B95"/>
    <w:rsid w:val="00442F1D"/>
    <w:rsid w:val="004A63C8"/>
    <w:rsid w:val="004B1160"/>
    <w:rsid w:val="004B166C"/>
    <w:rsid w:val="004D0BD9"/>
    <w:rsid w:val="0050025D"/>
    <w:rsid w:val="0050713D"/>
    <w:rsid w:val="005134B3"/>
    <w:rsid w:val="0051431A"/>
    <w:rsid w:val="00514A3A"/>
    <w:rsid w:val="00534437"/>
    <w:rsid w:val="00597233"/>
    <w:rsid w:val="005A26D4"/>
    <w:rsid w:val="005A71BD"/>
    <w:rsid w:val="005C2EBB"/>
    <w:rsid w:val="005F3EA9"/>
    <w:rsid w:val="00625417"/>
    <w:rsid w:val="00634AE6"/>
    <w:rsid w:val="006D21EE"/>
    <w:rsid w:val="00722179"/>
    <w:rsid w:val="00724C33"/>
    <w:rsid w:val="00743BCF"/>
    <w:rsid w:val="00747887"/>
    <w:rsid w:val="00755456"/>
    <w:rsid w:val="007B670C"/>
    <w:rsid w:val="007C4168"/>
    <w:rsid w:val="007C7DD9"/>
    <w:rsid w:val="007E5ACA"/>
    <w:rsid w:val="00811BA0"/>
    <w:rsid w:val="0084659F"/>
    <w:rsid w:val="00856FF7"/>
    <w:rsid w:val="0086124F"/>
    <w:rsid w:val="0087205B"/>
    <w:rsid w:val="00876913"/>
    <w:rsid w:val="00895FC3"/>
    <w:rsid w:val="008B164D"/>
    <w:rsid w:val="008C1B39"/>
    <w:rsid w:val="008D4BA3"/>
    <w:rsid w:val="008E17E8"/>
    <w:rsid w:val="00921E92"/>
    <w:rsid w:val="00944CDD"/>
    <w:rsid w:val="00951113"/>
    <w:rsid w:val="00962F8C"/>
    <w:rsid w:val="0098710C"/>
    <w:rsid w:val="009A0068"/>
    <w:rsid w:val="009A484C"/>
    <w:rsid w:val="009A60E0"/>
    <w:rsid w:val="009E3472"/>
    <w:rsid w:val="00A03076"/>
    <w:rsid w:val="00A035B3"/>
    <w:rsid w:val="00A06237"/>
    <w:rsid w:val="00A20F62"/>
    <w:rsid w:val="00A231A2"/>
    <w:rsid w:val="00A24A22"/>
    <w:rsid w:val="00A44011"/>
    <w:rsid w:val="00A86316"/>
    <w:rsid w:val="00A9459B"/>
    <w:rsid w:val="00AA61F7"/>
    <w:rsid w:val="00AB543E"/>
    <w:rsid w:val="00AD35EB"/>
    <w:rsid w:val="00AF6E00"/>
    <w:rsid w:val="00B03D9A"/>
    <w:rsid w:val="00B354B3"/>
    <w:rsid w:val="00B63116"/>
    <w:rsid w:val="00B84299"/>
    <w:rsid w:val="00B97AA3"/>
    <w:rsid w:val="00BA20E1"/>
    <w:rsid w:val="00C05FAE"/>
    <w:rsid w:val="00C062AF"/>
    <w:rsid w:val="00C14349"/>
    <w:rsid w:val="00C3230F"/>
    <w:rsid w:val="00C36236"/>
    <w:rsid w:val="00C41AAA"/>
    <w:rsid w:val="00C562D6"/>
    <w:rsid w:val="00C9616D"/>
    <w:rsid w:val="00CA0C9C"/>
    <w:rsid w:val="00CA755B"/>
    <w:rsid w:val="00CE7445"/>
    <w:rsid w:val="00D508E2"/>
    <w:rsid w:val="00D53DE2"/>
    <w:rsid w:val="00D60DF6"/>
    <w:rsid w:val="00D76D77"/>
    <w:rsid w:val="00DA16B5"/>
    <w:rsid w:val="00DE15FD"/>
    <w:rsid w:val="00DF76FF"/>
    <w:rsid w:val="00E96B60"/>
    <w:rsid w:val="00EF548E"/>
    <w:rsid w:val="00F252FA"/>
    <w:rsid w:val="00F34D5F"/>
    <w:rsid w:val="00F36F05"/>
    <w:rsid w:val="00F60BA6"/>
    <w:rsid w:val="00F77825"/>
    <w:rsid w:val="00FE5782"/>
    <w:rsid w:val="00FF6D63"/>
    <w:rsid w:val="014D0745"/>
    <w:rsid w:val="02023876"/>
    <w:rsid w:val="02445E15"/>
    <w:rsid w:val="05B47F69"/>
    <w:rsid w:val="1417044E"/>
    <w:rsid w:val="1F126878"/>
    <w:rsid w:val="1F645CED"/>
    <w:rsid w:val="21A864C6"/>
    <w:rsid w:val="28CC07FC"/>
    <w:rsid w:val="2DFC6E80"/>
    <w:rsid w:val="2EAE1C9A"/>
    <w:rsid w:val="341E1DA3"/>
    <w:rsid w:val="3DA03E9A"/>
    <w:rsid w:val="43524D14"/>
    <w:rsid w:val="464D77E5"/>
    <w:rsid w:val="4B7E5E68"/>
    <w:rsid w:val="4BE56B11"/>
    <w:rsid w:val="4F12421B"/>
    <w:rsid w:val="51797438"/>
    <w:rsid w:val="527D2333"/>
    <w:rsid w:val="55781EC6"/>
    <w:rsid w:val="623C3E38"/>
    <w:rsid w:val="69F71B66"/>
    <w:rsid w:val="70511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67974980"/>
  <w15:docId w15:val="{2DB1033F-EEC7-4D9B-8EFD-34C0A5C2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cs="SimSun"/>
      <w:kern w:val="2"/>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F5496"/>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Calibri Light" w:eastAsia="SimSun" w:hAnsi="Calibri Light"/>
      <w:color w:val="2F5496"/>
      <w:sz w:val="26"/>
      <w:szCs w:val="26"/>
    </w:rPr>
  </w:style>
  <w:style w:type="paragraph" w:styleId="Heading3">
    <w:name w:val="heading 3"/>
    <w:next w:val="Normal"/>
    <w:link w:val="Heading3Char"/>
    <w:uiPriority w:val="9"/>
    <w:semiHidden/>
    <w:unhideWhenUsed/>
    <w:qFormat/>
    <w:pPr>
      <w:keepNext/>
      <w:keepLines/>
      <w:spacing w:after="1" w:line="265" w:lineRule="auto"/>
      <w:ind w:left="56" w:hanging="10"/>
      <w:outlineLvl w:val="2"/>
    </w:pPr>
    <w:rPr>
      <w:rFonts w:ascii="Bookman Old Style" w:eastAsia="Bookman Old Style" w:hAnsi="Bookman Old Style" w:cs="Bookman Old Style"/>
      <w:b/>
      <w:color w:val="000000"/>
      <w:kern w:val="2"/>
      <w:sz w:val="24"/>
      <w:szCs w:val="22"/>
      <w:lang w:val="en-US" w:eastAsia="en-US"/>
    </w:rPr>
  </w:style>
  <w:style w:type="paragraph" w:styleId="Heading4">
    <w:name w:val="heading 4"/>
    <w:basedOn w:val="Normal"/>
    <w:next w:val="Normal"/>
    <w:uiPriority w:val="9"/>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uiPriority w:val="9"/>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semiHidden/>
    <w:unhideWhenUsed/>
    <w:qFormat/>
    <w:pPr>
      <w:spacing w:after="120"/>
    </w:pPr>
  </w:style>
  <w:style w:type="paragraph" w:styleId="CommentText">
    <w:name w:val="annotation text"/>
    <w:basedOn w:val="Normal"/>
    <w:uiPriority w:val="99"/>
    <w:semiHidden/>
    <w:unhideWhenUsed/>
    <w:qFormat/>
    <w:pPr>
      <w:spacing w:line="240" w:lineRule="auto"/>
    </w:pPr>
    <w:rPr>
      <w:sz w:val="20"/>
      <w:szCs w:val="20"/>
    </w:rPr>
  </w:style>
  <w:style w:type="character" w:styleId="Emphasis">
    <w:name w:val="Emphasis"/>
    <w:basedOn w:val="DefaultParagraphFont"/>
    <w:qFormat/>
    <w:rPr>
      <w:i/>
      <w:iCs/>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FootnoteText">
    <w:name w:val="footnote text"/>
    <w:basedOn w:val="Normal"/>
    <w:uiPriority w:val="99"/>
    <w:qFormat/>
    <w:pPr>
      <w:spacing w:after="0" w:line="240" w:lineRule="auto"/>
    </w:pPr>
    <w:rPr>
      <w:sz w:val="20"/>
      <w:szCs w:val="20"/>
    </w:rPr>
  </w:style>
  <w:style w:type="paragraph" w:styleId="Header">
    <w:name w:val="header"/>
    <w:basedOn w:val="Normal"/>
    <w:link w:val="HeaderChar"/>
    <w:uiPriority w:val="99"/>
    <w:qFormat/>
    <w:pPr>
      <w:tabs>
        <w:tab w:val="center" w:pos="4680"/>
        <w:tab w:val="right" w:pos="9360"/>
      </w:tabs>
      <w:spacing w:after="0" w:line="240" w:lineRule="auto"/>
    </w:pPr>
    <w:rPr>
      <w:rFonts w:ascii="Bookman Old Style" w:hAnsi="Bookman Old Style" w:cs="Bookman Old Style"/>
    </w:rPr>
  </w:style>
  <w:style w:type="character" w:styleId="Hyperlink">
    <w:name w:val="Hyperlink"/>
    <w:basedOn w:val="DefaultParagraphFont"/>
    <w:qFormat/>
    <w:rPr>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qFormat/>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qFormat/>
    <w:pPr>
      <w:spacing w:after="1" w:line="265" w:lineRule="auto"/>
      <w:ind w:left="40" w:right="15" w:hanging="10"/>
    </w:pPr>
    <w:rPr>
      <w:rFonts w:ascii="Bookman Old Style" w:eastAsia="Bookman Old Style" w:hAnsi="Bookman Old Style" w:cs="Bookman Old Style"/>
      <w:b/>
      <w:color w:val="000000"/>
      <w:kern w:val="2"/>
      <w:sz w:val="24"/>
      <w:szCs w:val="22"/>
      <w:lang w:val="en-US" w:eastAsia="en-US"/>
    </w:rPr>
  </w:style>
  <w:style w:type="table" w:customStyle="1" w:styleId="TableNormal0">
    <w:name w:val="TableNormal"/>
    <w:qFormat/>
    <w:tblPr>
      <w:tblCellMar>
        <w:top w:w="0" w:type="dxa"/>
        <w:left w:w="0" w:type="dxa"/>
        <w:bottom w:w="0" w:type="dxa"/>
        <w:right w:w="0" w:type="dxa"/>
      </w:tblCellMar>
    </w:tblPr>
  </w:style>
  <w:style w:type="paragraph" w:styleId="NoSpacing">
    <w:name w:val="No Spacing"/>
    <w:uiPriority w:val="1"/>
    <w:qFormat/>
    <w:pPr>
      <w:spacing w:after="160" w:line="259" w:lineRule="auto"/>
    </w:pPr>
    <w:rPr>
      <w:rFonts w:ascii="Calibri" w:eastAsia="Calibri" w:hAnsi="Calibri" w:cs="SimSun"/>
      <w:kern w:val="2"/>
      <w:sz w:val="22"/>
      <w:szCs w:val="22"/>
      <w:lang w:val="en-US" w:eastAsia="en-US"/>
    </w:rPr>
  </w:style>
  <w:style w:type="character" w:customStyle="1" w:styleId="Heading1Char">
    <w:name w:val="Heading 1 Char"/>
    <w:basedOn w:val="DefaultParagraphFont"/>
    <w:link w:val="Heading1"/>
    <w:uiPriority w:val="9"/>
    <w:qFormat/>
    <w:rPr>
      <w:rFonts w:ascii="Calibri Light" w:eastAsia="SimSun" w:hAnsi="Calibri Light" w:cs="SimSun"/>
      <w:color w:val="2F5496"/>
      <w:sz w:val="32"/>
      <w:szCs w:val="32"/>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Bookman Old Style" w:eastAsia="Bookman Old Style" w:hAnsi="Bookman Old Style" w:cs="Bookman Old Style"/>
      <w:b/>
      <w:color w:val="000000"/>
      <w:sz w:val="24"/>
    </w:rPr>
  </w:style>
  <w:style w:type="character" w:customStyle="1" w:styleId="HeaderChar">
    <w:name w:val="Header Char"/>
    <w:link w:val="Header"/>
    <w:uiPriority w:val="99"/>
    <w:qFormat/>
    <w:rPr>
      <w:rFonts w:ascii="Bookman Old Style" w:eastAsia="Calibri" w:hAnsi="Bookman Old Style" w:cs="Bookman Old Style"/>
      <w:kern w:val="2"/>
      <w:sz w:val="22"/>
      <w:szCs w:val="22"/>
      <w:lang w:val="en-US" w:eastAsia="en-US" w:bidi="ar-SA"/>
    </w:rPr>
  </w:style>
  <w:style w:type="character" w:customStyle="1" w:styleId="FooterChar">
    <w:name w:val="Footer Char"/>
    <w:basedOn w:val="DefaultParagraphFont"/>
    <w:link w:val="Footer"/>
    <w:uiPriority w:val="99"/>
    <w:qFormat/>
  </w:style>
  <w:style w:type="character" w:customStyle="1" w:styleId="Heading2Char">
    <w:name w:val="Heading 2 Char"/>
    <w:basedOn w:val="DefaultParagraphFont"/>
    <w:link w:val="Heading2"/>
    <w:uiPriority w:val="9"/>
    <w:qFormat/>
    <w:rPr>
      <w:rFonts w:ascii="Calibri Light" w:eastAsia="SimSun" w:hAnsi="Calibri Light" w:cs="SimSun"/>
      <w:color w:val="2F5496"/>
      <w:sz w:val="26"/>
      <w:szCs w:val="26"/>
    </w:rPr>
  </w:style>
  <w:style w:type="paragraph" w:customStyle="1" w:styleId="Default">
    <w:name w:val="Default"/>
    <w:qFormat/>
    <w:pPr>
      <w:autoSpaceDE w:val="0"/>
      <w:autoSpaceDN w:val="0"/>
      <w:adjustRightInd w:val="0"/>
      <w:spacing w:after="160" w:line="259" w:lineRule="auto"/>
    </w:pPr>
    <w:rPr>
      <w:color w:val="000000"/>
      <w:sz w:val="24"/>
      <w:szCs w:val="24"/>
      <w:lang w:val="en-US" w:eastAsia="ko-KR"/>
    </w:rPr>
  </w:style>
  <w:style w:type="paragraph" w:customStyle="1" w:styleId="Style1">
    <w:name w:val="_Style 1"/>
    <w:basedOn w:val="Normal"/>
    <w:qFormat/>
    <w:pPr>
      <w:spacing w:line="240" w:lineRule="auto"/>
      <w:ind w:left="720"/>
      <w:contextualSpacing/>
    </w:pPr>
    <w:rPr>
      <w:rFonts w:ascii="Cambria" w:eastAsia="SimSun" w:hAnsi="Cambria"/>
      <w:sz w:val="20"/>
      <w:szCs w:val="20"/>
      <w:lang w:eastAsia="zh-CN"/>
    </w:rPr>
  </w:style>
  <w:style w:type="paragraph" w:customStyle="1" w:styleId="ListParagraph1">
    <w:name w:val="List Paragraph1"/>
    <w:basedOn w:val="Normal"/>
    <w:uiPriority w:val="34"/>
    <w:qFormat/>
    <w:pPr>
      <w:spacing w:after="200"/>
      <w:ind w:left="720"/>
      <w:contextualSpacing/>
    </w:pPr>
    <w:rPr>
      <w:rFonts w:ascii="Times New Roman" w:eastAsia="SimSun" w:hAnsi="Times New Roman"/>
      <w:sz w:val="24"/>
      <w:szCs w:val="24"/>
      <w:lang w:eastAsia="zh-CN"/>
    </w:rPr>
  </w:style>
  <w:style w:type="paragraph" w:customStyle="1" w:styleId="NoSpacing1">
    <w:name w:val="No Spacing1"/>
    <w:uiPriority w:val="1"/>
    <w:qFormat/>
    <w:pPr>
      <w:spacing w:after="160" w:line="259" w:lineRule="auto"/>
    </w:pPr>
    <w:rPr>
      <w:rFonts w:ascii="Calibri" w:eastAsia="Calibri" w:hAnsi="Calibri"/>
      <w:sz w:val="22"/>
      <w:szCs w:val="22"/>
      <w:lang w:val="en-US" w:eastAsia="en-US"/>
    </w:rPr>
  </w:style>
  <w:style w:type="paragraph" w:customStyle="1" w:styleId="Style10">
    <w:name w:val="Style1"/>
    <w:basedOn w:val="Normal"/>
    <w:qFormat/>
    <w:pPr>
      <w:tabs>
        <w:tab w:val="center" w:pos="4680"/>
        <w:tab w:val="right" w:pos="9360"/>
      </w:tabs>
      <w:spacing w:after="0" w:line="240" w:lineRule="auto"/>
    </w:pPr>
    <w:rPr>
      <w:rFonts w:ascii="Bookman Old Style" w:hAnsi="Bookman Old Style" w:cs="Bookman Old Style"/>
    </w:rPr>
  </w:style>
  <w:style w:type="table" w:customStyle="1" w:styleId="Style35">
    <w:name w:val="_Style 35"/>
    <w:basedOn w:val="TableNormal0"/>
    <w:qFormat/>
    <w:tblPr>
      <w:tblCellMar>
        <w:top w:w="15" w:type="dxa"/>
        <w:left w:w="15" w:type="dxa"/>
        <w:bottom w:w="15" w:type="dxa"/>
        <w:right w:w="15" w:type="dxa"/>
      </w:tblCellMar>
    </w:tblPr>
  </w:style>
  <w:style w:type="table" w:customStyle="1" w:styleId="Style36">
    <w:name w:val="_Style 36"/>
    <w:basedOn w:val="TableNormal0"/>
    <w:qFormat/>
    <w:tblPr>
      <w:tblCellMar>
        <w:top w:w="15" w:type="dxa"/>
        <w:left w:w="15" w:type="dxa"/>
        <w:bottom w:w="15" w:type="dxa"/>
        <w:right w:w="15" w:type="dxa"/>
      </w:tblCellMar>
    </w:tblPr>
  </w:style>
  <w:style w:type="table" w:customStyle="1" w:styleId="Style37">
    <w:name w:val="_Style 37"/>
    <w:basedOn w:val="TableNormal0"/>
    <w:qFormat/>
    <w:tblPr>
      <w:tblCellMar>
        <w:top w:w="15" w:type="dxa"/>
        <w:left w:w="15" w:type="dxa"/>
        <w:bottom w:w="15" w:type="dxa"/>
        <w:right w:w="15" w:type="dxa"/>
      </w:tblCellMar>
    </w:tblPr>
  </w:style>
  <w:style w:type="table" w:customStyle="1" w:styleId="Style38">
    <w:name w:val="_Style 38"/>
    <w:basedOn w:val="TableNormal0"/>
    <w:qFormat/>
    <w:tblPr>
      <w:tblCellMar>
        <w:top w:w="15" w:type="dxa"/>
        <w:left w:w="15" w:type="dxa"/>
        <w:bottom w:w="15" w:type="dxa"/>
        <w:right w:w="15" w:type="dxa"/>
      </w:tblCellMar>
    </w:tblPr>
  </w:style>
  <w:style w:type="table" w:customStyle="1" w:styleId="Style39">
    <w:name w:val="_Style 39"/>
    <w:basedOn w:val="TableNormal0"/>
    <w:qFormat/>
    <w:tblPr/>
  </w:style>
  <w:style w:type="table" w:customStyle="1" w:styleId="Style40">
    <w:name w:val="_Style 40"/>
    <w:basedOn w:val="TableNormal0"/>
    <w:qFormat/>
    <w:tblPr/>
  </w:style>
  <w:style w:type="table" w:customStyle="1" w:styleId="Style41">
    <w:name w:val="_Style 41"/>
    <w:basedOn w:val="TableNormal0"/>
    <w:qFormat/>
    <w:tblPr>
      <w:tblCellMar>
        <w:top w:w="55" w:type="dxa"/>
        <w:left w:w="55" w:type="dxa"/>
        <w:bottom w:w="55" w:type="dxa"/>
        <w:right w:w="55" w:type="dxa"/>
      </w:tblCellMar>
    </w:tblPr>
  </w:style>
  <w:style w:type="table" w:customStyle="1" w:styleId="Style42">
    <w:name w:val="_Style 42"/>
    <w:basedOn w:val="TableNormal0"/>
    <w:qFormat/>
    <w:tblPr>
      <w:tblCellMar>
        <w:left w:w="108" w:type="dxa"/>
        <w:right w:w="108" w:type="dxa"/>
      </w:tblCellMar>
    </w:tblPr>
  </w:style>
  <w:style w:type="table" w:customStyle="1" w:styleId="Style43">
    <w:name w:val="_Style 43"/>
    <w:basedOn w:val="TableNormal0"/>
    <w:qFormat/>
    <w:tblPr>
      <w:tblCellMar>
        <w:left w:w="108" w:type="dxa"/>
        <w:right w:w="108" w:type="dxa"/>
      </w:tblCellMar>
    </w:tblPr>
  </w:style>
  <w:style w:type="table" w:customStyle="1" w:styleId="Style44">
    <w:name w:val="_Style 44"/>
    <w:basedOn w:val="TableNormal0"/>
    <w:qFormat/>
    <w:tblPr>
      <w:tblCellMar>
        <w:left w:w="108" w:type="dxa"/>
        <w:right w:w="108" w:type="dxa"/>
      </w:tblCellMar>
    </w:tblPr>
  </w:style>
  <w:style w:type="table" w:customStyle="1" w:styleId="Style45">
    <w:name w:val="_Style 45"/>
    <w:basedOn w:val="TableNormal0"/>
    <w:qFormat/>
    <w:tblPr>
      <w:tblCellMar>
        <w:top w:w="15" w:type="dxa"/>
        <w:left w:w="15" w:type="dxa"/>
        <w:bottom w:w="15" w:type="dxa"/>
        <w:right w:w="15" w:type="dxa"/>
      </w:tblCellMar>
    </w:tblPr>
  </w:style>
  <w:style w:type="table" w:customStyle="1" w:styleId="Style46">
    <w:name w:val="_Style 46"/>
    <w:basedOn w:val="TableNormal0"/>
    <w:qFormat/>
    <w:tblPr>
      <w:tblCellMar>
        <w:top w:w="15" w:type="dxa"/>
        <w:left w:w="15" w:type="dxa"/>
        <w:bottom w:w="15" w:type="dxa"/>
        <w:right w:w="15"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539275">
      <w:bodyDiv w:val="1"/>
      <w:marLeft w:val="0"/>
      <w:marRight w:val="0"/>
      <w:marTop w:val="0"/>
      <w:marBottom w:val="0"/>
      <w:divBdr>
        <w:top w:val="none" w:sz="0" w:space="0" w:color="auto"/>
        <w:left w:val="none" w:sz="0" w:space="0" w:color="auto"/>
        <w:bottom w:val="none" w:sz="0" w:space="0" w:color="auto"/>
        <w:right w:val="none" w:sz="0" w:space="0" w:color="auto"/>
      </w:divBdr>
      <w:divsChild>
        <w:div w:id="7116566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mFRvXcA2jyK1p//0QzMDWreeVQ==">CgMxLjAyDmgubDRkZThiOW8yZzB1Mg5oLmt2aTV5bHdnNTdpYzIOaC5pd2JhOXdyd3ZrZTAyDmgueGxocXdlOTc3OG82Mg5oLnNzbGY3MHR1c2QzeDIOaC4zcmt1YnhsMDJiNTgyDmgua3J3MXVtYmpqaHdsMg5oLmFsaGc5MTJlcjQyZTgAciExbEV3c0hFVENfOVF3NG4zbnVOc3ZzMGRIeng0RS1LSWY=</go:docsCustomData>
</go:gDocsCustomXmlDataStorage>
</file>

<file path=customXml/item2.xml><?xml version="1.0" encoding="utf-8"?>
<s:customData xmlns="http://www.wps.cn/officeDocument/2013/wpsCustomData" xmlns:s="http://www.wps.cn/officeDocument/2013/wpsCustomData">
  <customSectProps>
    <customSectPr/>
    <customSectPr/>
  </customSectProps>
  <customShpExts>
    <customShpInfo spid="_x0000_s2051"/>
    <customShpInfo spid="_x0000_s1026" textRotate="1"/>
    <customShpInfo spid="_x0000_s2050"/>
    <customShpInfo spid="_x0000_s2049"/>
    <customShpInfo spid="_x0000_s2054"/>
    <customShpInfo spid="_x0000_s2053"/>
    <customShpInfo spid="_x0000_s2052"/>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2979A64-AE4D-4EDC-838F-7ED385FE3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44</Pages>
  <Words>8066</Words>
  <Characters>49691</Characters>
  <Application>Microsoft Office Word</Application>
  <DocSecurity>0</DocSecurity>
  <Lines>414</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20</cp:revision>
  <dcterms:created xsi:type="dcterms:W3CDTF">2025-08-12T16:37:00Z</dcterms:created>
  <dcterms:modified xsi:type="dcterms:W3CDTF">2025-11-04T08:40:00Z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3478DD028C6B4E2BB3939E4F9D64A011_13</vt:lpwstr>
  </property>
  <property fmtid="{D5CDD505-2E9C-101B-9397-08002B2CF9AE}" pid="3" name="KSOProductBuildVer">
    <vt:lpwstr>1033-12.2.0.23131</vt:lpwstr>
  </property>
  <property fmtid="{D5CDD505-2E9C-101B-9397-08002B2CF9AE}" pid="4" name="GrammarlyDocumentId">
    <vt:lpwstr>c151827d-452b-437a-9406-86618bf8fd05</vt:lpwstr>
  </property>
</Properties>
</file>