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16566" w14:textId="77777777" w:rsidR="00045E94" w:rsidRPr="00BD7B9E" w:rsidRDefault="00045E94" w:rsidP="0067479A">
      <w:pPr>
        <w:tabs>
          <w:tab w:val="left" w:pos="1766"/>
        </w:tabs>
        <w:spacing w:line="240" w:lineRule="auto"/>
        <w:rPr>
          <w:noProof/>
          <w:sz w:val="20"/>
          <w:szCs w:val="20"/>
        </w:rPr>
      </w:pPr>
      <w:bookmarkStart w:id="0" w:name="_Hlk205913134"/>
    </w:p>
    <w:p w14:paraId="0C94135F" w14:textId="329C67CF" w:rsidR="00793F8D" w:rsidRPr="008D091F" w:rsidRDefault="00793F8D" w:rsidP="00793F8D">
      <w:pPr>
        <w:jc w:val="center"/>
        <w:rPr>
          <w:rFonts w:ascii="Times New Roman" w:hAnsi="Times New Roman" w:cs="Times New Roman"/>
          <w:b/>
          <w:bCs/>
        </w:rPr>
      </w:pPr>
      <w:r w:rsidRPr="008D091F">
        <w:rPr>
          <w:rFonts w:ascii="Times New Roman" w:hAnsi="Times New Roman" w:cs="Times New Roman"/>
          <w:b/>
          <w:bCs/>
        </w:rPr>
        <w:t xml:space="preserve">Geochemical and Geostatistical Analyses of </w:t>
      </w:r>
      <w:r w:rsidR="00BD6F0B">
        <w:rPr>
          <w:rFonts w:ascii="Times New Roman" w:hAnsi="Times New Roman" w:cs="Times New Roman"/>
          <w:b/>
          <w:bCs/>
        </w:rPr>
        <w:t xml:space="preserve">the </w:t>
      </w:r>
      <w:r w:rsidRPr="008D091F">
        <w:rPr>
          <w:rFonts w:ascii="Times New Roman" w:hAnsi="Times New Roman" w:cs="Times New Roman"/>
          <w:b/>
          <w:bCs/>
        </w:rPr>
        <w:t xml:space="preserve">Groundwater Quality </w:t>
      </w:r>
      <w:r w:rsidR="00BD6F0B">
        <w:rPr>
          <w:rFonts w:ascii="Times New Roman" w:hAnsi="Times New Roman" w:cs="Times New Roman"/>
          <w:b/>
          <w:bCs/>
        </w:rPr>
        <w:t>Patterns</w:t>
      </w:r>
      <w:r w:rsidR="00BD6F0B" w:rsidRPr="008D091F">
        <w:rPr>
          <w:rFonts w:ascii="Times New Roman" w:hAnsi="Times New Roman" w:cs="Times New Roman"/>
          <w:b/>
          <w:bCs/>
        </w:rPr>
        <w:t xml:space="preserve"> </w:t>
      </w:r>
      <w:r w:rsidRPr="008D091F">
        <w:rPr>
          <w:rFonts w:ascii="Times New Roman" w:hAnsi="Times New Roman" w:cs="Times New Roman"/>
          <w:b/>
          <w:bCs/>
        </w:rPr>
        <w:t xml:space="preserve">in </w:t>
      </w:r>
      <w:proofErr w:type="spellStart"/>
      <w:r w:rsidR="00ED0463">
        <w:rPr>
          <w:rFonts w:ascii="Times New Roman" w:hAnsi="Times New Roman" w:cs="Times New Roman"/>
          <w:b/>
          <w:bCs/>
        </w:rPr>
        <w:t>Dutsin</w:t>
      </w:r>
      <w:proofErr w:type="spellEnd"/>
      <w:r w:rsidR="00ED0463">
        <w:rPr>
          <w:rFonts w:ascii="Times New Roman" w:hAnsi="Times New Roman" w:cs="Times New Roman"/>
          <w:b/>
          <w:bCs/>
        </w:rPr>
        <w:t>-Ma</w:t>
      </w:r>
      <w:r w:rsidRPr="008D091F">
        <w:rPr>
          <w:rFonts w:ascii="Times New Roman" w:hAnsi="Times New Roman" w:cs="Times New Roman"/>
          <w:b/>
          <w:bCs/>
        </w:rPr>
        <w:t xml:space="preserve"> Town, </w:t>
      </w:r>
      <w:proofErr w:type="spellStart"/>
      <w:r w:rsidRPr="008D091F">
        <w:rPr>
          <w:rFonts w:ascii="Times New Roman" w:hAnsi="Times New Roman" w:cs="Times New Roman"/>
          <w:b/>
          <w:bCs/>
        </w:rPr>
        <w:t>Katsina</w:t>
      </w:r>
      <w:proofErr w:type="spellEnd"/>
      <w:r w:rsidRPr="008D091F">
        <w:rPr>
          <w:rFonts w:ascii="Times New Roman" w:hAnsi="Times New Roman" w:cs="Times New Roman"/>
          <w:b/>
          <w:bCs/>
        </w:rPr>
        <w:t xml:space="preserve"> State</w:t>
      </w:r>
    </w:p>
    <w:p w14:paraId="27B7D50B" w14:textId="77777777" w:rsidR="00793F8D" w:rsidRDefault="00793F8D" w:rsidP="00793F8D"/>
    <w:p w14:paraId="55D09B87" w14:textId="77777777" w:rsidR="00A2721C" w:rsidRDefault="00A2721C"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p>
    <w:p w14:paraId="5BE4D867" w14:textId="5B653C8C" w:rsidR="004C4CB1" w:rsidRPr="00AE37EE" w:rsidRDefault="004C4CB1"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ABSTRACT</w:t>
      </w:r>
    </w:p>
    <w:p w14:paraId="3171B73D" w14:textId="2D4504FE" w:rsidR="00A25756" w:rsidRPr="00B12EB0" w:rsidRDefault="004D580B" w:rsidP="00A25756">
      <w:pPr>
        <w:jc w:val="both"/>
        <w:rPr>
          <w:rFonts w:ascii="Times New Roman" w:hAnsi="Times New Roman" w:cs="Times New Roman"/>
          <w:sz w:val="24"/>
          <w:szCs w:val="24"/>
        </w:rPr>
      </w:pPr>
      <w:r w:rsidRPr="00B12EB0">
        <w:rPr>
          <w:rFonts w:ascii="Times New Roman" w:hAnsi="Times New Roman" w:cs="Times New Roman"/>
          <w:sz w:val="24"/>
          <w:szCs w:val="24"/>
        </w:rPr>
        <w:t xml:space="preserve">This study is to analyse the geochemical properties and </w:t>
      </w:r>
      <w:r w:rsidR="0001685A" w:rsidRPr="00B12EB0">
        <w:rPr>
          <w:rFonts w:ascii="Times New Roman" w:hAnsi="Times New Roman" w:cs="Times New Roman"/>
          <w:sz w:val="24"/>
          <w:szCs w:val="24"/>
        </w:rPr>
        <w:t>to depict the s</w:t>
      </w:r>
      <w:r w:rsidR="008264BE" w:rsidRPr="00B12EB0">
        <w:rPr>
          <w:rFonts w:ascii="Times New Roman" w:hAnsi="Times New Roman" w:cs="Times New Roman"/>
          <w:sz w:val="24"/>
          <w:szCs w:val="24"/>
        </w:rPr>
        <w:t>patial</w:t>
      </w:r>
      <w:r w:rsidR="0001685A" w:rsidRPr="00B12EB0">
        <w:rPr>
          <w:rFonts w:ascii="Times New Roman" w:hAnsi="Times New Roman" w:cs="Times New Roman"/>
          <w:sz w:val="24"/>
          <w:szCs w:val="24"/>
        </w:rPr>
        <w:t xml:space="preserve"> patterns of</w:t>
      </w:r>
      <w:r w:rsidRPr="00B12EB0">
        <w:rPr>
          <w:rFonts w:ascii="Times New Roman" w:hAnsi="Times New Roman" w:cs="Times New Roman"/>
          <w:sz w:val="24"/>
          <w:szCs w:val="24"/>
        </w:rPr>
        <w:t xml:space="preserve"> groundwater quality for drinking</w:t>
      </w:r>
      <w:r w:rsidR="004C4CB1" w:rsidRPr="00B12EB0">
        <w:rPr>
          <w:rFonts w:ascii="Times New Roman" w:hAnsi="Times New Roman" w:cs="Times New Roman"/>
          <w:sz w:val="24"/>
          <w:szCs w:val="24"/>
        </w:rPr>
        <w:t xml:space="preserve"> in </w:t>
      </w:r>
      <w:proofErr w:type="spellStart"/>
      <w:r w:rsidR="004C4CB1" w:rsidRPr="00B12EB0">
        <w:rPr>
          <w:rFonts w:ascii="Times New Roman" w:hAnsi="Times New Roman" w:cs="Times New Roman"/>
          <w:sz w:val="24"/>
          <w:szCs w:val="24"/>
        </w:rPr>
        <w:t>Dutsin</w:t>
      </w:r>
      <w:proofErr w:type="spellEnd"/>
      <w:r w:rsidR="004C4CB1" w:rsidRPr="00B12EB0">
        <w:rPr>
          <w:rFonts w:ascii="Times New Roman" w:hAnsi="Times New Roman" w:cs="Times New Roman"/>
          <w:sz w:val="24"/>
          <w:szCs w:val="24"/>
        </w:rPr>
        <w:t xml:space="preserve">-Ma town. </w:t>
      </w:r>
      <w:r w:rsidR="00B95B2B" w:rsidRPr="00B12EB0">
        <w:rPr>
          <w:rFonts w:ascii="Times New Roman" w:hAnsi="Times New Roman" w:cs="Times New Roman"/>
          <w:sz w:val="24"/>
          <w:szCs w:val="24"/>
        </w:rPr>
        <w:t>A</w:t>
      </w:r>
      <w:r w:rsidR="00752595" w:rsidRPr="00B12EB0">
        <w:rPr>
          <w:rFonts w:ascii="Times New Roman" w:hAnsi="Times New Roman" w:cs="Times New Roman"/>
          <w:sz w:val="24"/>
          <w:szCs w:val="24"/>
        </w:rPr>
        <w:t xml:space="preserve"> total of </w:t>
      </w:r>
      <w:r w:rsidR="00200A5C" w:rsidRPr="00B12EB0">
        <w:rPr>
          <w:rFonts w:ascii="Times New Roman" w:hAnsi="Times New Roman" w:cs="Times New Roman"/>
          <w:sz w:val="24"/>
          <w:szCs w:val="24"/>
        </w:rPr>
        <w:t>thirty-four (</w:t>
      </w:r>
      <w:r w:rsidR="00030DBF" w:rsidRPr="00B12EB0">
        <w:rPr>
          <w:rFonts w:ascii="Times New Roman" w:hAnsi="Times New Roman" w:cs="Times New Roman"/>
          <w:sz w:val="24"/>
          <w:szCs w:val="24"/>
        </w:rPr>
        <w:t>34</w:t>
      </w:r>
      <w:r w:rsidR="00200A5C" w:rsidRPr="00B12EB0">
        <w:rPr>
          <w:rFonts w:ascii="Times New Roman" w:hAnsi="Times New Roman" w:cs="Times New Roman"/>
          <w:sz w:val="24"/>
          <w:szCs w:val="24"/>
        </w:rPr>
        <w:t>)</w:t>
      </w:r>
      <w:r w:rsidR="00752595" w:rsidRPr="00B12EB0">
        <w:rPr>
          <w:rFonts w:ascii="Times New Roman" w:hAnsi="Times New Roman" w:cs="Times New Roman"/>
          <w:sz w:val="24"/>
          <w:szCs w:val="24"/>
        </w:rPr>
        <w:t xml:space="preserve"> samples from boreholes and hand dug wells </w:t>
      </w:r>
      <w:r w:rsidR="00E73B95" w:rsidRPr="00B12EB0">
        <w:rPr>
          <w:rFonts w:ascii="Times New Roman" w:hAnsi="Times New Roman" w:cs="Times New Roman"/>
          <w:sz w:val="24"/>
          <w:szCs w:val="24"/>
        </w:rPr>
        <w:t>was obtained using</w:t>
      </w:r>
      <w:r w:rsidR="00752595" w:rsidRPr="00B12EB0">
        <w:rPr>
          <w:rFonts w:ascii="Times New Roman" w:hAnsi="Times New Roman" w:cs="Times New Roman"/>
          <w:sz w:val="24"/>
          <w:szCs w:val="24"/>
        </w:rPr>
        <w:t xml:space="preserve"> </w:t>
      </w:r>
      <w:r w:rsidR="006E4223" w:rsidRPr="00B12EB0">
        <w:rPr>
          <w:rFonts w:ascii="Times New Roman" w:hAnsi="Times New Roman" w:cs="Times New Roman"/>
          <w:sz w:val="24"/>
          <w:szCs w:val="24"/>
        </w:rPr>
        <w:t xml:space="preserve">the </w:t>
      </w:r>
      <w:r w:rsidR="004C4CB1" w:rsidRPr="00B12EB0">
        <w:rPr>
          <w:rFonts w:ascii="Times New Roman" w:hAnsi="Times New Roman" w:cs="Times New Roman"/>
          <w:sz w:val="24"/>
          <w:szCs w:val="24"/>
        </w:rPr>
        <w:t>stratified sampling techniques</w:t>
      </w:r>
      <w:r w:rsidR="007D76F2" w:rsidRPr="00B12EB0">
        <w:rPr>
          <w:rFonts w:ascii="Times New Roman" w:hAnsi="Times New Roman" w:cs="Times New Roman"/>
          <w:sz w:val="24"/>
          <w:szCs w:val="24"/>
        </w:rPr>
        <w:t>.</w:t>
      </w:r>
      <w:r w:rsidR="004C4CB1" w:rsidRPr="00B12EB0">
        <w:rPr>
          <w:rFonts w:ascii="Times New Roman" w:hAnsi="Times New Roman" w:cs="Times New Roman"/>
          <w:sz w:val="24"/>
          <w:szCs w:val="24"/>
        </w:rPr>
        <w:t xml:space="preserve"> </w:t>
      </w:r>
      <w:r w:rsidR="007D76F2" w:rsidRPr="00B12EB0">
        <w:rPr>
          <w:rFonts w:ascii="Times New Roman" w:hAnsi="Times New Roman" w:cs="Times New Roman"/>
          <w:sz w:val="24"/>
          <w:szCs w:val="24"/>
        </w:rPr>
        <w:t xml:space="preserve">A total of </w:t>
      </w:r>
      <w:r w:rsidR="00200A5C" w:rsidRPr="00B12EB0">
        <w:rPr>
          <w:rFonts w:ascii="Times New Roman" w:hAnsi="Times New Roman" w:cs="Times New Roman"/>
          <w:sz w:val="24"/>
          <w:szCs w:val="24"/>
        </w:rPr>
        <w:t>twelve (</w:t>
      </w:r>
      <w:r w:rsidR="00752595" w:rsidRPr="00B12EB0">
        <w:rPr>
          <w:rFonts w:ascii="Times New Roman" w:hAnsi="Times New Roman" w:cs="Times New Roman"/>
          <w:sz w:val="24"/>
          <w:szCs w:val="24"/>
        </w:rPr>
        <w:t>12</w:t>
      </w:r>
      <w:r w:rsidR="00200A5C" w:rsidRPr="00B12EB0">
        <w:rPr>
          <w:rFonts w:ascii="Times New Roman" w:hAnsi="Times New Roman" w:cs="Times New Roman"/>
          <w:sz w:val="24"/>
          <w:szCs w:val="24"/>
        </w:rPr>
        <w:t>)</w:t>
      </w:r>
      <w:r w:rsidR="00752595" w:rsidRPr="00B12EB0">
        <w:rPr>
          <w:rFonts w:ascii="Times New Roman" w:hAnsi="Times New Roman" w:cs="Times New Roman"/>
          <w:sz w:val="24"/>
          <w:szCs w:val="24"/>
        </w:rPr>
        <w:t xml:space="preserve"> parameters were analysed based on standard l</w:t>
      </w:r>
      <w:r w:rsidR="004C4CB1" w:rsidRPr="00B12EB0">
        <w:rPr>
          <w:rFonts w:ascii="Times New Roman" w:hAnsi="Times New Roman" w:cs="Times New Roman"/>
          <w:sz w:val="24"/>
          <w:szCs w:val="24"/>
        </w:rPr>
        <w:t xml:space="preserve">aboratory </w:t>
      </w:r>
      <w:r w:rsidR="00752595" w:rsidRPr="00B12EB0">
        <w:rPr>
          <w:rFonts w:ascii="Times New Roman" w:hAnsi="Times New Roman" w:cs="Times New Roman"/>
          <w:sz w:val="24"/>
          <w:szCs w:val="24"/>
        </w:rPr>
        <w:t xml:space="preserve">procedures. </w:t>
      </w:r>
      <w:r w:rsidR="00B827CC" w:rsidRPr="00B12EB0">
        <w:rPr>
          <w:rFonts w:ascii="Times New Roman" w:hAnsi="Times New Roman" w:cs="Times New Roman"/>
          <w:sz w:val="24"/>
          <w:szCs w:val="24"/>
        </w:rPr>
        <w:t xml:space="preserve">Results of the geochemical analysis </w:t>
      </w:r>
      <w:r w:rsidR="004C4CB1" w:rsidRPr="00B12EB0">
        <w:rPr>
          <w:rFonts w:ascii="Times New Roman" w:hAnsi="Times New Roman" w:cs="Times New Roman"/>
          <w:sz w:val="24"/>
          <w:szCs w:val="24"/>
        </w:rPr>
        <w:t xml:space="preserve">were subjected to </w:t>
      </w:r>
      <w:r w:rsidR="0001685A" w:rsidRPr="00B12EB0">
        <w:rPr>
          <w:rFonts w:ascii="Times New Roman" w:hAnsi="Times New Roman" w:cs="Times New Roman"/>
          <w:sz w:val="24"/>
          <w:szCs w:val="24"/>
        </w:rPr>
        <w:t>geo</w:t>
      </w:r>
      <w:r w:rsidR="004C4CB1" w:rsidRPr="00B12EB0">
        <w:rPr>
          <w:rFonts w:ascii="Times New Roman" w:hAnsi="Times New Roman" w:cs="Times New Roman"/>
          <w:sz w:val="24"/>
          <w:szCs w:val="24"/>
        </w:rPr>
        <w:t xml:space="preserve">statistical analysis to establish the </w:t>
      </w:r>
      <w:r w:rsidR="00B827CC" w:rsidRPr="00B12EB0">
        <w:rPr>
          <w:rFonts w:ascii="Times New Roman" w:hAnsi="Times New Roman" w:cs="Times New Roman"/>
          <w:sz w:val="24"/>
          <w:szCs w:val="24"/>
        </w:rPr>
        <w:t xml:space="preserve">groundwater quality </w:t>
      </w:r>
      <w:r w:rsidR="004C4CB1" w:rsidRPr="00B12EB0">
        <w:rPr>
          <w:rFonts w:ascii="Times New Roman" w:hAnsi="Times New Roman" w:cs="Times New Roman"/>
          <w:sz w:val="24"/>
          <w:szCs w:val="24"/>
        </w:rPr>
        <w:t xml:space="preserve">variations. </w:t>
      </w:r>
      <w:r w:rsidR="00FB6B40" w:rsidRPr="00B12EB0">
        <w:rPr>
          <w:rFonts w:ascii="Times New Roman" w:hAnsi="Times New Roman" w:cs="Times New Roman"/>
          <w:sz w:val="24"/>
          <w:szCs w:val="24"/>
        </w:rPr>
        <w:t xml:space="preserve">The </w:t>
      </w:r>
      <w:r w:rsidR="00437ECF" w:rsidRPr="00B12EB0">
        <w:rPr>
          <w:rFonts w:ascii="Times New Roman" w:hAnsi="Times New Roman" w:cs="Times New Roman"/>
          <w:sz w:val="24"/>
          <w:szCs w:val="24"/>
        </w:rPr>
        <w:t xml:space="preserve">Kriging </w:t>
      </w:r>
      <w:r w:rsidR="00FB6B40" w:rsidRPr="00B12EB0">
        <w:rPr>
          <w:rFonts w:ascii="Times New Roman" w:hAnsi="Times New Roman" w:cs="Times New Roman"/>
          <w:sz w:val="24"/>
          <w:szCs w:val="24"/>
        </w:rPr>
        <w:t xml:space="preserve">interpolation technique </w:t>
      </w:r>
      <w:r w:rsidR="00B827CC" w:rsidRPr="00B12EB0">
        <w:rPr>
          <w:rFonts w:ascii="Times New Roman" w:hAnsi="Times New Roman" w:cs="Times New Roman"/>
          <w:sz w:val="24"/>
          <w:szCs w:val="24"/>
        </w:rPr>
        <w:t xml:space="preserve">using </w:t>
      </w:r>
      <w:r w:rsidR="00FB6B40" w:rsidRPr="00B12EB0">
        <w:rPr>
          <w:rFonts w:ascii="Times New Roman" w:hAnsi="Times New Roman" w:cs="Times New Roman"/>
          <w:sz w:val="24"/>
          <w:szCs w:val="24"/>
        </w:rPr>
        <w:t xml:space="preserve">Geographic Information System (GIS) was used to </w:t>
      </w:r>
      <w:r w:rsidR="00752595" w:rsidRPr="00B12EB0">
        <w:rPr>
          <w:rFonts w:ascii="Times New Roman" w:hAnsi="Times New Roman" w:cs="Times New Roman"/>
          <w:sz w:val="24"/>
          <w:szCs w:val="24"/>
        </w:rPr>
        <w:t xml:space="preserve">map and classify drinking water quality parameters into </w:t>
      </w:r>
      <w:r w:rsidR="00200A5C" w:rsidRPr="00B12EB0">
        <w:rPr>
          <w:rFonts w:ascii="Times New Roman" w:hAnsi="Times New Roman" w:cs="Times New Roman"/>
          <w:sz w:val="24"/>
          <w:szCs w:val="24"/>
        </w:rPr>
        <w:t>four (</w:t>
      </w:r>
      <w:r w:rsidR="00752595" w:rsidRPr="00B12EB0">
        <w:rPr>
          <w:rFonts w:ascii="Times New Roman" w:hAnsi="Times New Roman" w:cs="Times New Roman"/>
          <w:sz w:val="24"/>
          <w:szCs w:val="24"/>
        </w:rPr>
        <w:t>4</w:t>
      </w:r>
      <w:r w:rsidR="00200A5C" w:rsidRPr="00B12EB0">
        <w:rPr>
          <w:rFonts w:ascii="Times New Roman" w:hAnsi="Times New Roman" w:cs="Times New Roman"/>
          <w:sz w:val="24"/>
          <w:szCs w:val="24"/>
        </w:rPr>
        <w:t>)</w:t>
      </w:r>
      <w:r w:rsidR="00752595" w:rsidRPr="00B12EB0">
        <w:rPr>
          <w:rFonts w:ascii="Times New Roman" w:hAnsi="Times New Roman" w:cs="Times New Roman"/>
          <w:sz w:val="24"/>
          <w:szCs w:val="24"/>
        </w:rPr>
        <w:t xml:space="preserve"> suitability</w:t>
      </w:r>
      <w:r w:rsidR="007C26FF" w:rsidRPr="00B12EB0">
        <w:rPr>
          <w:rFonts w:ascii="Times New Roman" w:hAnsi="Times New Roman" w:cs="Times New Roman"/>
          <w:sz w:val="24"/>
          <w:szCs w:val="24"/>
        </w:rPr>
        <w:t xml:space="preserve"> visual representation</w:t>
      </w:r>
      <w:r w:rsidR="00752595" w:rsidRPr="00B12EB0">
        <w:rPr>
          <w:rFonts w:ascii="Times New Roman" w:hAnsi="Times New Roman" w:cs="Times New Roman"/>
          <w:sz w:val="24"/>
          <w:szCs w:val="24"/>
        </w:rPr>
        <w:t xml:space="preserve"> based on WHO standard</w:t>
      </w:r>
      <w:r w:rsidR="00D44DF2" w:rsidRPr="00B12EB0">
        <w:rPr>
          <w:rFonts w:ascii="Times New Roman" w:hAnsi="Times New Roman" w:cs="Times New Roman"/>
          <w:sz w:val="24"/>
          <w:szCs w:val="24"/>
        </w:rPr>
        <w:t xml:space="preserve"> limits</w:t>
      </w:r>
      <w:r w:rsidR="007C26FF" w:rsidRPr="00B12EB0">
        <w:rPr>
          <w:rFonts w:ascii="Times New Roman" w:hAnsi="Times New Roman" w:cs="Times New Roman"/>
          <w:sz w:val="24"/>
          <w:szCs w:val="24"/>
        </w:rPr>
        <w:t>.</w:t>
      </w:r>
      <w:r w:rsidR="00FB6B40" w:rsidRPr="00B12EB0">
        <w:rPr>
          <w:rFonts w:ascii="Times New Roman" w:hAnsi="Times New Roman" w:cs="Times New Roman"/>
          <w:sz w:val="24"/>
          <w:szCs w:val="24"/>
        </w:rPr>
        <w:t xml:space="preserve"> </w:t>
      </w:r>
      <w:r w:rsidR="00586341">
        <w:rPr>
          <w:rFonts w:ascii="Times New Roman" w:hAnsi="Times New Roman" w:cs="Times New Roman"/>
          <w:sz w:val="24"/>
          <w:szCs w:val="24"/>
        </w:rPr>
        <w:t>T</w:t>
      </w:r>
      <w:r w:rsidR="0007223A">
        <w:rPr>
          <w:rFonts w:ascii="Times New Roman" w:hAnsi="Times New Roman" w:cs="Times New Roman"/>
          <w:sz w:val="24"/>
          <w:szCs w:val="24"/>
        </w:rPr>
        <w:t xml:space="preserve">he mean values of </w:t>
      </w:r>
      <w:r w:rsidR="00FB6B40" w:rsidRPr="00B12EB0">
        <w:rPr>
          <w:rFonts w:ascii="Times New Roman" w:hAnsi="Times New Roman" w:cs="Times New Roman"/>
          <w:sz w:val="24"/>
          <w:szCs w:val="24"/>
        </w:rPr>
        <w:t>s</w:t>
      </w:r>
      <w:r w:rsidR="0007223A">
        <w:rPr>
          <w:rFonts w:ascii="Times New Roman" w:hAnsi="Times New Roman" w:cs="Times New Roman"/>
          <w:sz w:val="24"/>
          <w:szCs w:val="24"/>
        </w:rPr>
        <w:t>everal</w:t>
      </w:r>
      <w:r w:rsidR="00FB6B40" w:rsidRPr="00B12EB0">
        <w:rPr>
          <w:rFonts w:ascii="Times New Roman" w:hAnsi="Times New Roman" w:cs="Times New Roman"/>
          <w:sz w:val="24"/>
          <w:szCs w:val="24"/>
        </w:rPr>
        <w:t xml:space="preserve"> WQPs including </w:t>
      </w:r>
      <w:r w:rsidR="0007223A">
        <w:rPr>
          <w:rFonts w:ascii="Times New Roman" w:hAnsi="Times New Roman" w:cs="Times New Roman"/>
          <w:color w:val="111111"/>
          <w:sz w:val="24"/>
          <w:szCs w:val="24"/>
        </w:rPr>
        <w:t>Pb, Cd, Mn, Fe, Cl, SO</w:t>
      </w:r>
      <w:r w:rsidR="0007223A" w:rsidRPr="0007223A">
        <w:rPr>
          <w:rFonts w:ascii="Times New Roman" w:hAnsi="Times New Roman" w:cs="Times New Roman"/>
          <w:color w:val="111111"/>
          <w:sz w:val="24"/>
          <w:szCs w:val="24"/>
          <w:vertAlign w:val="subscript"/>
        </w:rPr>
        <w:t>4</w:t>
      </w:r>
      <w:r w:rsidR="0007223A">
        <w:rPr>
          <w:rFonts w:ascii="Times New Roman" w:hAnsi="Times New Roman" w:cs="Times New Roman"/>
          <w:color w:val="111111"/>
          <w:sz w:val="24"/>
          <w:szCs w:val="24"/>
        </w:rPr>
        <w:t>, PO</w:t>
      </w:r>
      <w:r w:rsidR="0007223A" w:rsidRPr="0007223A">
        <w:rPr>
          <w:rFonts w:ascii="Times New Roman" w:hAnsi="Times New Roman" w:cs="Times New Roman"/>
          <w:color w:val="111111"/>
          <w:sz w:val="24"/>
          <w:szCs w:val="24"/>
          <w:vertAlign w:val="subscript"/>
        </w:rPr>
        <w:t>4</w:t>
      </w:r>
      <w:r w:rsidR="0007223A">
        <w:rPr>
          <w:rFonts w:ascii="Times New Roman" w:hAnsi="Times New Roman" w:cs="Times New Roman"/>
          <w:color w:val="111111"/>
          <w:sz w:val="24"/>
          <w:szCs w:val="24"/>
        </w:rPr>
        <w:t>, TH, TDS</w:t>
      </w:r>
      <w:r w:rsidR="0007223A" w:rsidRPr="00B12EB0">
        <w:rPr>
          <w:rFonts w:ascii="Times New Roman" w:hAnsi="Times New Roman" w:cs="Times New Roman"/>
          <w:sz w:val="24"/>
          <w:szCs w:val="24"/>
        </w:rPr>
        <w:t xml:space="preserve"> </w:t>
      </w:r>
      <w:r w:rsidR="00FB6B40" w:rsidRPr="00B12EB0">
        <w:rPr>
          <w:rFonts w:ascii="Times New Roman" w:hAnsi="Times New Roman" w:cs="Times New Roman"/>
          <w:sz w:val="24"/>
          <w:szCs w:val="24"/>
        </w:rPr>
        <w:t xml:space="preserve">were present in concentrations higher than the World Health Organization (WHO) permissible limits. </w:t>
      </w:r>
      <w:r w:rsidR="00B95B2B" w:rsidRPr="00B12EB0">
        <w:rPr>
          <w:rFonts w:ascii="Times New Roman" w:hAnsi="Times New Roman" w:cs="Times New Roman"/>
          <w:color w:val="000000"/>
          <w:sz w:val="24"/>
          <w:szCs w:val="24"/>
        </w:rPr>
        <w:t>M</w:t>
      </w:r>
      <w:r w:rsidR="004C4CB1" w:rsidRPr="00B12EB0">
        <w:rPr>
          <w:rFonts w:ascii="Times New Roman" w:hAnsi="Times New Roman" w:cs="Times New Roman"/>
          <w:color w:val="000000"/>
          <w:sz w:val="24"/>
          <w:szCs w:val="24"/>
        </w:rPr>
        <w:t xml:space="preserve">ean values </w:t>
      </w:r>
      <w:r w:rsidR="00B95B2B" w:rsidRPr="00B12EB0">
        <w:rPr>
          <w:rFonts w:ascii="Times New Roman" w:hAnsi="Times New Roman" w:cs="Times New Roman"/>
          <w:color w:val="000000"/>
          <w:sz w:val="24"/>
          <w:szCs w:val="24"/>
        </w:rPr>
        <w:t xml:space="preserve">of </w:t>
      </w:r>
      <w:r w:rsidR="004C4CB1" w:rsidRPr="00B12EB0">
        <w:rPr>
          <w:rFonts w:ascii="Times New Roman" w:hAnsi="Times New Roman" w:cs="Times New Roman"/>
          <w:color w:val="000000"/>
          <w:sz w:val="24"/>
          <w:szCs w:val="24"/>
        </w:rPr>
        <w:t xml:space="preserve">measured parameters </w:t>
      </w:r>
      <w:r w:rsidR="004C4CB1" w:rsidRPr="00B12EB0">
        <w:rPr>
          <w:rFonts w:ascii="Times New Roman" w:hAnsi="Times New Roman" w:cs="Times New Roman"/>
          <w:sz w:val="24"/>
          <w:szCs w:val="24"/>
        </w:rPr>
        <w:t xml:space="preserve">showed the means of </w:t>
      </w:r>
      <w:r w:rsidR="004C4CB1" w:rsidRPr="00B12EB0">
        <w:rPr>
          <w:rFonts w:ascii="Times New Roman" w:hAnsi="Times New Roman" w:cs="Times New Roman"/>
          <w:color w:val="000000"/>
          <w:sz w:val="24"/>
          <w:szCs w:val="24"/>
        </w:rPr>
        <w:t>25.50 ± 32.84 µS/cm, 7.4 ± 0.51, 1.58 ± 0.85 mg/L, 2452.65 ± 1634.26 mg/L,</w:t>
      </w:r>
      <w:r w:rsidR="004C4CB1" w:rsidRPr="00B12EB0">
        <w:rPr>
          <w:rFonts w:ascii="Times New Roman" w:hAnsi="Times New Roman" w:cs="Times New Roman"/>
          <w:b/>
          <w:color w:val="000000"/>
          <w:sz w:val="24"/>
          <w:szCs w:val="24"/>
        </w:rPr>
        <w:t xml:space="preserve"> </w:t>
      </w:r>
      <w:r w:rsidR="004C4CB1" w:rsidRPr="00B12EB0">
        <w:rPr>
          <w:rFonts w:ascii="Times New Roman" w:hAnsi="Times New Roman" w:cs="Times New Roman"/>
          <w:color w:val="000000"/>
          <w:sz w:val="24"/>
          <w:szCs w:val="24"/>
        </w:rPr>
        <w:t>271.74 ± 606.30 mg/L, 33.06 ± 32.19 mg/L, 304.79 ± 597.66 mg/L, 722.56 ± 1537.76 mg/L, 0.46 ± 0.27 mg/L, 0.23 ± 0.33 mg/L, 0.03 ± 0.02 mg/L, 0.60 ± 0.66 mg/L for</w:t>
      </w:r>
      <w:r w:rsidR="004C4CB1" w:rsidRPr="00B12EB0">
        <w:rPr>
          <w:rFonts w:ascii="Times New Roman" w:hAnsi="Times New Roman" w:cs="Times New Roman"/>
          <w:sz w:val="24"/>
          <w:szCs w:val="24"/>
        </w:rPr>
        <w:t xml:space="preserve"> </w:t>
      </w:r>
      <w:r w:rsidR="004C4CB1" w:rsidRPr="00B12EB0">
        <w:rPr>
          <w:rFonts w:ascii="Times New Roman" w:hAnsi="Times New Roman" w:cs="Times New Roman"/>
          <w:bCs/>
          <w:color w:val="000000"/>
          <w:sz w:val="24"/>
          <w:szCs w:val="24"/>
        </w:rPr>
        <w:t>EC, pH, Turbidity, TDS, Sulphate, Phosphate, TH, Chloride, Lead, Manganese, Cadmium and Iron respectively.</w:t>
      </w:r>
      <w:r w:rsidR="004C4CB1" w:rsidRPr="00B12EB0">
        <w:rPr>
          <w:rFonts w:ascii="Times New Roman" w:hAnsi="Times New Roman" w:cs="Times New Roman"/>
          <w:b/>
          <w:color w:val="000000"/>
          <w:sz w:val="24"/>
          <w:szCs w:val="24"/>
        </w:rPr>
        <w:t xml:space="preserve"> </w:t>
      </w:r>
      <w:r w:rsidR="004C4CB1" w:rsidRPr="00B12EB0">
        <w:rPr>
          <w:rFonts w:ascii="Times New Roman" w:hAnsi="Times New Roman" w:cs="Times New Roman"/>
          <w:bCs/>
          <w:color w:val="000000"/>
          <w:sz w:val="24"/>
          <w:szCs w:val="24"/>
        </w:rPr>
        <w:t>The student sample t-test showed no significant difference between the mean of the measured parameters and the standard for Turbidity, Pb, Cd, EC, PO</w:t>
      </w:r>
      <w:r w:rsidR="004C4CB1" w:rsidRPr="00B12EB0">
        <w:rPr>
          <w:rFonts w:ascii="Times New Roman" w:hAnsi="Times New Roman" w:cs="Times New Roman"/>
          <w:bCs/>
          <w:color w:val="000000"/>
          <w:sz w:val="24"/>
          <w:szCs w:val="24"/>
          <w:vertAlign w:val="subscript"/>
        </w:rPr>
        <w:t>4</w:t>
      </w:r>
      <w:r w:rsidR="004C4CB1" w:rsidRPr="00B12EB0">
        <w:rPr>
          <w:rFonts w:ascii="Times New Roman" w:hAnsi="Times New Roman" w:cs="Times New Roman"/>
          <w:bCs/>
          <w:color w:val="000000"/>
          <w:sz w:val="24"/>
          <w:szCs w:val="24"/>
        </w:rPr>
        <w:t>, pH,</w:t>
      </w:r>
      <w:r w:rsidR="004C4CB1" w:rsidRPr="00B12EB0">
        <w:rPr>
          <w:rFonts w:ascii="Times New Roman" w:hAnsi="Times New Roman" w:cs="Times New Roman"/>
          <w:color w:val="000000"/>
          <w:sz w:val="24"/>
          <w:szCs w:val="24"/>
        </w:rPr>
        <w:t xml:space="preserve"> TDS, Mn, and Fe. </w:t>
      </w:r>
      <w:r w:rsidR="00A25756" w:rsidRPr="00B12EB0">
        <w:rPr>
          <w:rFonts w:ascii="Times New Roman" w:hAnsi="Times New Roman" w:cs="Times New Roman"/>
          <w:sz w:val="24"/>
          <w:szCs w:val="24"/>
        </w:rPr>
        <w:t xml:space="preserve">These visualizations are intended to assist government agencies in making informed decisions </w:t>
      </w:r>
      <w:r w:rsidR="0007223A">
        <w:rPr>
          <w:rFonts w:ascii="Times New Roman" w:hAnsi="Times New Roman" w:cs="Times New Roman"/>
          <w:sz w:val="24"/>
          <w:szCs w:val="24"/>
        </w:rPr>
        <w:t>in the</w:t>
      </w:r>
      <w:r w:rsidR="00A25756" w:rsidRPr="00B12EB0">
        <w:rPr>
          <w:rFonts w:ascii="Times New Roman" w:hAnsi="Times New Roman" w:cs="Times New Roman"/>
          <w:sz w:val="24"/>
          <w:szCs w:val="24"/>
        </w:rPr>
        <w:t xml:space="preserve"> implement</w:t>
      </w:r>
      <w:r w:rsidR="0007223A">
        <w:rPr>
          <w:rFonts w:ascii="Times New Roman" w:hAnsi="Times New Roman" w:cs="Times New Roman"/>
          <w:sz w:val="24"/>
          <w:szCs w:val="24"/>
        </w:rPr>
        <w:t>ation of</w:t>
      </w:r>
      <w:r w:rsidR="00A25756" w:rsidRPr="00B12EB0">
        <w:rPr>
          <w:rFonts w:ascii="Times New Roman" w:hAnsi="Times New Roman" w:cs="Times New Roman"/>
          <w:sz w:val="24"/>
          <w:szCs w:val="24"/>
        </w:rPr>
        <w:t xml:space="preserve"> necessary actions and policies.</w:t>
      </w:r>
    </w:p>
    <w:p w14:paraId="69C60DBB" w14:textId="60501F1A" w:rsidR="004C4CB1" w:rsidRPr="00AE37EE" w:rsidRDefault="004C4CB1" w:rsidP="00A2721C">
      <w:pPr>
        <w:widowControl w:val="0"/>
        <w:pBdr>
          <w:top w:val="nil"/>
          <w:left w:val="nil"/>
          <w:bottom w:val="nil"/>
          <w:right w:val="nil"/>
          <w:between w:val="nil"/>
        </w:pBdr>
        <w:spacing w:before="170" w:line="360" w:lineRule="auto"/>
        <w:ind w:right="304" w:hanging="8"/>
        <w:rPr>
          <w:rFonts w:ascii="Times New Roman" w:hAnsi="Times New Roman" w:cs="Times New Roman"/>
          <w:color w:val="000000"/>
          <w:sz w:val="24"/>
          <w:szCs w:val="24"/>
        </w:rPr>
      </w:pPr>
      <w:r w:rsidRPr="00A2721C">
        <w:rPr>
          <w:rFonts w:ascii="Times New Roman" w:hAnsi="Times New Roman" w:cs="Times New Roman"/>
          <w:b/>
          <w:iCs/>
          <w:color w:val="000000"/>
          <w:sz w:val="24"/>
          <w:szCs w:val="24"/>
        </w:rPr>
        <w:t>Keywords</w:t>
      </w:r>
      <w:r w:rsidRPr="00A2721C">
        <w:rPr>
          <w:rFonts w:ascii="Times New Roman" w:hAnsi="Times New Roman" w:cs="Times New Roman"/>
          <w:iCs/>
          <w:color w:val="000000"/>
          <w:sz w:val="24"/>
          <w:szCs w:val="24"/>
        </w:rPr>
        <w:t>:</w:t>
      </w:r>
      <w:r w:rsidRPr="00AE37EE">
        <w:rPr>
          <w:rFonts w:ascii="Times New Roman" w:hAnsi="Times New Roman" w:cs="Times New Roman"/>
          <w:color w:val="000000"/>
          <w:sz w:val="24"/>
          <w:szCs w:val="24"/>
        </w:rPr>
        <w:t xml:space="preserve"> Geographic information system</w:t>
      </w:r>
      <w:r w:rsidR="00236005">
        <w:rPr>
          <w:rFonts w:ascii="Times New Roman" w:hAnsi="Times New Roman" w:cs="Times New Roman"/>
          <w:color w:val="000000"/>
          <w:sz w:val="24"/>
          <w:szCs w:val="24"/>
        </w:rPr>
        <w:t xml:space="preserve"> (GIS)</w:t>
      </w:r>
      <w:r w:rsidRPr="00AE37EE">
        <w:rPr>
          <w:rFonts w:ascii="Times New Roman" w:hAnsi="Times New Roman" w:cs="Times New Roman"/>
          <w:color w:val="000000"/>
          <w:sz w:val="24"/>
          <w:szCs w:val="24"/>
        </w:rPr>
        <w:t xml:space="preserve">, </w:t>
      </w:r>
      <w:r w:rsidR="00437ECF">
        <w:rPr>
          <w:rFonts w:ascii="Times New Roman" w:hAnsi="Times New Roman" w:cs="Times New Roman"/>
          <w:color w:val="000000"/>
          <w:sz w:val="24"/>
          <w:szCs w:val="24"/>
        </w:rPr>
        <w:t>g</w:t>
      </w:r>
      <w:r w:rsidRPr="00AE37EE">
        <w:rPr>
          <w:rFonts w:ascii="Times New Roman" w:hAnsi="Times New Roman" w:cs="Times New Roman"/>
          <w:color w:val="000000"/>
          <w:sz w:val="24"/>
          <w:szCs w:val="24"/>
        </w:rPr>
        <w:t>eochemical</w:t>
      </w:r>
      <w:r w:rsidR="00DE39C9">
        <w:rPr>
          <w:rFonts w:ascii="Times New Roman" w:hAnsi="Times New Roman" w:cs="Times New Roman"/>
          <w:color w:val="000000"/>
          <w:sz w:val="24"/>
          <w:szCs w:val="24"/>
        </w:rPr>
        <w:t xml:space="preserve">, </w:t>
      </w:r>
      <w:r w:rsidR="00437ECF">
        <w:rPr>
          <w:rFonts w:ascii="Times New Roman" w:hAnsi="Times New Roman" w:cs="Times New Roman"/>
          <w:color w:val="000000"/>
          <w:sz w:val="24"/>
          <w:szCs w:val="24"/>
        </w:rPr>
        <w:t>g</w:t>
      </w:r>
      <w:r w:rsidR="00DE39C9">
        <w:rPr>
          <w:rFonts w:ascii="Times New Roman" w:hAnsi="Times New Roman" w:cs="Times New Roman"/>
          <w:color w:val="000000"/>
          <w:sz w:val="24"/>
          <w:szCs w:val="24"/>
        </w:rPr>
        <w:t>eostatistic</w:t>
      </w:r>
      <w:r w:rsidR="000312CE">
        <w:rPr>
          <w:rFonts w:ascii="Times New Roman" w:hAnsi="Times New Roman" w:cs="Times New Roman"/>
          <w:color w:val="000000"/>
          <w:sz w:val="24"/>
          <w:szCs w:val="24"/>
        </w:rPr>
        <w:t>al</w:t>
      </w:r>
      <w:r w:rsidRPr="00AE37EE">
        <w:rPr>
          <w:rFonts w:ascii="Times New Roman" w:hAnsi="Times New Roman" w:cs="Times New Roman"/>
          <w:color w:val="000000"/>
          <w:sz w:val="24"/>
          <w:szCs w:val="24"/>
        </w:rPr>
        <w:t xml:space="preserve"> analysis</w:t>
      </w:r>
      <w:r w:rsidR="000312CE">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w:t>
      </w:r>
      <w:r w:rsidR="000645C7">
        <w:rPr>
          <w:rFonts w:ascii="Times New Roman" w:hAnsi="Times New Roman" w:cs="Times New Roman"/>
          <w:color w:val="000000"/>
          <w:sz w:val="24"/>
          <w:szCs w:val="24"/>
        </w:rPr>
        <w:t xml:space="preserve">spatial patterns, </w:t>
      </w:r>
      <w:r w:rsidR="00437ECF">
        <w:rPr>
          <w:rFonts w:ascii="Times New Roman" w:hAnsi="Times New Roman" w:cs="Times New Roman"/>
          <w:color w:val="000000"/>
          <w:sz w:val="24"/>
          <w:szCs w:val="24"/>
        </w:rPr>
        <w:t>g</w:t>
      </w:r>
      <w:r w:rsidRPr="00AE37EE">
        <w:rPr>
          <w:rFonts w:ascii="Times New Roman" w:hAnsi="Times New Roman" w:cs="Times New Roman"/>
          <w:color w:val="000000"/>
          <w:sz w:val="24"/>
          <w:szCs w:val="24"/>
        </w:rPr>
        <w:t>roundwater quality.</w:t>
      </w:r>
    </w:p>
    <w:p w14:paraId="6E09BB89" w14:textId="38A23B23" w:rsidR="004C4CB1" w:rsidRDefault="004C4CB1" w:rsidP="00A2721C">
      <w:pPr>
        <w:widowControl w:val="0"/>
        <w:pBdr>
          <w:top w:val="nil"/>
          <w:left w:val="nil"/>
          <w:bottom w:val="nil"/>
          <w:right w:val="nil"/>
          <w:between w:val="nil"/>
        </w:pBdr>
        <w:spacing w:before="286"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1.</w:t>
      </w:r>
      <w:r w:rsidRPr="00AE37EE">
        <w:rPr>
          <w:rFonts w:ascii="Times New Roman" w:hAnsi="Times New Roman" w:cs="Times New Roman"/>
          <w:b/>
          <w:color w:val="000000"/>
          <w:sz w:val="24"/>
          <w:szCs w:val="24"/>
        </w:rPr>
        <w:tab/>
        <w:t>INTRODUCTION</w:t>
      </w:r>
    </w:p>
    <w:p w14:paraId="066C7999" w14:textId="1B47F4C1" w:rsidR="004C4CB1" w:rsidRPr="00AE37EE" w:rsidRDefault="004C4CB1" w:rsidP="00A2721C">
      <w:pPr>
        <w:widowControl w:val="0"/>
        <w:pBdr>
          <w:top w:val="nil"/>
          <w:left w:val="nil"/>
          <w:bottom w:val="nil"/>
          <w:right w:val="nil"/>
          <w:between w:val="nil"/>
        </w:pBdr>
        <w:spacing w:before="171" w:line="360" w:lineRule="auto"/>
        <w:ind w:right="52" w:firstLine="6"/>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Water is an indispensable natural resource for human survival and development (Hui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 2020). It is one of the most requested of all urban and rural amenities, the most basic and critical requirement for human survival (Gupta &amp; Gupta, 2021, </w:t>
      </w:r>
      <w:proofErr w:type="spellStart"/>
      <w:r w:rsidRPr="00AE37EE">
        <w:rPr>
          <w:rFonts w:ascii="Times New Roman" w:hAnsi="Times New Roman" w:cs="Times New Roman"/>
          <w:color w:val="000000"/>
          <w:sz w:val="24"/>
          <w:szCs w:val="24"/>
        </w:rPr>
        <w:t>Adagba</w:t>
      </w:r>
      <w:proofErr w:type="spellEnd"/>
      <w:r w:rsidRPr="00AE37EE">
        <w:rPr>
          <w:rFonts w:ascii="Times New Roman" w:hAnsi="Times New Roman" w:cs="Times New Roman"/>
          <w:color w:val="000000"/>
          <w:sz w:val="24"/>
          <w:szCs w:val="24"/>
        </w:rPr>
        <w:t xml:space="preserve">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 2022), and is responsible for nourishing and productivity functions of any ecosystem </w:t>
      </w:r>
      <w:r w:rsidRPr="00A674C3">
        <w:rPr>
          <w:rFonts w:ascii="Times New Roman" w:hAnsi="Times New Roman" w:cs="Times New Roman"/>
          <w:color w:val="000000"/>
          <w:sz w:val="24"/>
          <w:szCs w:val="24"/>
        </w:rPr>
        <w:t xml:space="preserve">(Barkat </w:t>
      </w:r>
      <w:r w:rsidR="001832CC" w:rsidRPr="001832CC">
        <w:rPr>
          <w:rFonts w:ascii="Times New Roman" w:hAnsi="Times New Roman" w:cs="Times New Roman"/>
          <w:i/>
          <w:color w:val="000000"/>
          <w:sz w:val="24"/>
          <w:szCs w:val="24"/>
        </w:rPr>
        <w:t>et al</w:t>
      </w:r>
      <w:r w:rsidRPr="00A674C3">
        <w:rPr>
          <w:rFonts w:ascii="Times New Roman" w:hAnsi="Times New Roman" w:cs="Times New Roman"/>
          <w:color w:val="000000"/>
          <w:sz w:val="24"/>
          <w:szCs w:val="24"/>
        </w:rPr>
        <w:t>., 2021).</w:t>
      </w:r>
      <w:r w:rsidRPr="00AE37EE">
        <w:rPr>
          <w:rFonts w:ascii="Times New Roman" w:hAnsi="Times New Roman" w:cs="Times New Roman"/>
          <w:color w:val="000000"/>
          <w:sz w:val="24"/>
          <w:szCs w:val="24"/>
        </w:rPr>
        <w:t xml:space="preserve"> </w:t>
      </w:r>
      <w:r w:rsidR="007E39EE">
        <w:rPr>
          <w:rFonts w:ascii="Times New Roman" w:hAnsi="Times New Roman" w:cs="Times New Roman"/>
          <w:color w:val="000000"/>
          <w:sz w:val="24"/>
          <w:szCs w:val="24"/>
        </w:rPr>
        <w:t>“</w:t>
      </w:r>
      <w:r w:rsidR="00030DBF">
        <w:rPr>
          <w:rFonts w:ascii="Times New Roman" w:hAnsi="Times New Roman" w:cs="Times New Roman"/>
        </w:rPr>
        <w:t xml:space="preserve">It is </w:t>
      </w:r>
      <w:r w:rsidR="00030DBF" w:rsidRPr="00532AC5">
        <w:rPr>
          <w:rFonts w:ascii="Times New Roman" w:hAnsi="Times New Roman" w:cs="Times New Roman"/>
        </w:rPr>
        <w:t>a crucial natural resource</w:t>
      </w:r>
      <w:r w:rsidR="00030DBF">
        <w:rPr>
          <w:rFonts w:ascii="Times New Roman" w:hAnsi="Times New Roman" w:cs="Times New Roman"/>
        </w:rPr>
        <w:t xml:space="preserve"> which</w:t>
      </w:r>
      <w:r w:rsidR="00030DBF" w:rsidRPr="00532AC5">
        <w:rPr>
          <w:rFonts w:ascii="Times New Roman" w:hAnsi="Times New Roman" w:cs="Times New Roman"/>
        </w:rPr>
        <w:t xml:space="preserve"> serves as a viable alternative to surface water especially for drinking, irrigation, and industrial purposes</w:t>
      </w:r>
      <w:r w:rsidR="007E39EE">
        <w:rPr>
          <w:rFonts w:ascii="Times New Roman" w:hAnsi="Times New Roman" w:cs="Times New Roman"/>
        </w:rPr>
        <w:t>”</w:t>
      </w:r>
      <w:r w:rsidR="00030DBF" w:rsidRPr="00532AC5">
        <w:rPr>
          <w:rFonts w:ascii="Times New Roman" w:hAnsi="Times New Roman" w:cs="Times New Roman"/>
        </w:rPr>
        <w:t xml:space="preserve"> (</w:t>
      </w:r>
      <w:hyperlink r:id="rId7" w:history="1">
        <w:r w:rsidR="00030DBF" w:rsidRPr="00532AC5">
          <w:rPr>
            <w:rStyle w:val="Hyperlink"/>
            <w:rFonts w:ascii="Times New Roman" w:hAnsi="Times New Roman" w:cs="Times New Roman"/>
            <w:color w:val="auto"/>
            <w:u w:val="none"/>
          </w:rPr>
          <w:t>Jang </w:t>
        </w:r>
        <w:r w:rsidR="001832CC" w:rsidRPr="001832CC">
          <w:rPr>
            <w:rStyle w:val="Hyperlink"/>
            <w:rFonts w:ascii="Times New Roman" w:hAnsi="Times New Roman" w:cs="Times New Roman"/>
            <w:i/>
            <w:iCs/>
            <w:color w:val="auto"/>
            <w:u w:val="none"/>
          </w:rPr>
          <w:t>et al</w:t>
        </w:r>
        <w:r w:rsidR="00030DBF" w:rsidRPr="00532AC5">
          <w:rPr>
            <w:rStyle w:val="Hyperlink"/>
            <w:rFonts w:ascii="Times New Roman" w:hAnsi="Times New Roman" w:cs="Times New Roman"/>
            <w:i/>
            <w:iCs/>
            <w:color w:val="auto"/>
            <w:u w:val="none"/>
          </w:rPr>
          <w:t>.</w:t>
        </w:r>
        <w:r w:rsidR="00030DBF" w:rsidRPr="00532AC5">
          <w:rPr>
            <w:rStyle w:val="Hyperlink"/>
            <w:rFonts w:ascii="Times New Roman" w:hAnsi="Times New Roman" w:cs="Times New Roman"/>
            <w:color w:val="auto"/>
            <w:u w:val="none"/>
          </w:rPr>
          <w:t> 2013</w:t>
        </w:r>
      </w:hyperlink>
      <w:r w:rsidR="00030DBF" w:rsidRPr="00532AC5">
        <w:rPr>
          <w:rFonts w:ascii="Times New Roman" w:hAnsi="Times New Roman" w:cs="Times New Roman"/>
        </w:rPr>
        <w:t>)</w:t>
      </w:r>
      <w:r w:rsidR="00030DBF">
        <w:rPr>
          <w:rFonts w:ascii="Times New Roman" w:hAnsi="Times New Roman" w:cs="Times New Roman"/>
        </w:rPr>
        <w:t xml:space="preserve"> and the most widely source of drinking water supply </w:t>
      </w:r>
      <w:r w:rsidR="00030DBF" w:rsidRPr="000B59A9">
        <w:rPr>
          <w:rFonts w:ascii="Times New Roman" w:hAnsi="Times New Roman" w:cs="Times New Roman"/>
        </w:rPr>
        <w:t>in dry and semi-arid areas</w:t>
      </w:r>
      <w:r w:rsidR="00030DBF">
        <w:rPr>
          <w:rFonts w:ascii="Times New Roman" w:hAnsi="Times New Roman" w:cs="Times New Roman"/>
        </w:rPr>
        <w:t xml:space="preserve">. </w:t>
      </w:r>
      <w:r w:rsidRPr="00AE37EE">
        <w:rPr>
          <w:rFonts w:ascii="Times New Roman" w:hAnsi="Times New Roman" w:cs="Times New Roman"/>
          <w:color w:val="000000"/>
          <w:sz w:val="24"/>
          <w:szCs w:val="24"/>
        </w:rPr>
        <w:t xml:space="preserve">It is recognized throughout the world as the most fundamental and indispensable of </w:t>
      </w:r>
      <w:proofErr w:type="gramStart"/>
      <w:r w:rsidRPr="00AE37EE">
        <w:rPr>
          <w:rFonts w:ascii="Times New Roman" w:hAnsi="Times New Roman" w:cs="Times New Roman"/>
          <w:color w:val="000000"/>
          <w:sz w:val="24"/>
          <w:szCs w:val="24"/>
        </w:rPr>
        <w:t>all natural</w:t>
      </w:r>
      <w:proofErr w:type="gramEnd"/>
      <w:r w:rsidRPr="00AE37EE">
        <w:rPr>
          <w:rFonts w:ascii="Times New Roman" w:hAnsi="Times New Roman" w:cs="Times New Roman"/>
          <w:color w:val="000000"/>
          <w:sz w:val="24"/>
          <w:szCs w:val="24"/>
        </w:rPr>
        <w:t xml:space="preserve"> resources (</w:t>
      </w:r>
      <w:proofErr w:type="spellStart"/>
      <w:r w:rsidRPr="00AE37EE">
        <w:rPr>
          <w:rFonts w:ascii="Times New Roman" w:hAnsi="Times New Roman" w:cs="Times New Roman"/>
          <w:color w:val="000000"/>
          <w:sz w:val="24"/>
          <w:szCs w:val="24"/>
        </w:rPr>
        <w:t>Kanu</w:t>
      </w:r>
      <w:proofErr w:type="spellEnd"/>
      <w:r w:rsidRPr="00AE37EE">
        <w:rPr>
          <w:rFonts w:ascii="Times New Roman" w:hAnsi="Times New Roman" w:cs="Times New Roman"/>
          <w:color w:val="000000"/>
          <w:sz w:val="24"/>
          <w:szCs w:val="24"/>
        </w:rPr>
        <w:t xml:space="preserve">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 2023). This makes the study and constant monitoring of water quality for the health and wellness of our communities extremely important (Beg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2021).</w:t>
      </w:r>
    </w:p>
    <w:p w14:paraId="0A819BC2" w14:textId="6F8476E0"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Groundwater infers water located in aquifers and pore spaces beneath the earth's surface which constitutes about 98% of the world's fresh water (Barkat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2022). It is the source of approximately one third of the fresh water consumed to me</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l domestic, industrial and agricultural needs of the planet (Silva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 2021). The quality is better, less prone to contamination, and less susceptible to seasonal and long-term changes (Mohammed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 2023). It’s use requires little to no treatment as it is more stable and possess better microbial quality than surface water, this explains the increase in </w:t>
      </w:r>
      <w:proofErr w:type="spellStart"/>
      <w:proofErr w:type="gramStart"/>
      <w:r w:rsidRPr="00AE37EE">
        <w:rPr>
          <w:rFonts w:ascii="Times New Roman" w:hAnsi="Times New Roman" w:cs="Times New Roman"/>
          <w:color w:val="000000"/>
          <w:sz w:val="24"/>
          <w:szCs w:val="24"/>
        </w:rPr>
        <w:t>it’s</w:t>
      </w:r>
      <w:proofErr w:type="spellEnd"/>
      <w:proofErr w:type="gramEnd"/>
      <w:r w:rsidRPr="00AE37EE">
        <w:rPr>
          <w:rFonts w:ascii="Times New Roman" w:hAnsi="Times New Roman" w:cs="Times New Roman"/>
          <w:color w:val="000000"/>
          <w:sz w:val="24"/>
          <w:szCs w:val="24"/>
        </w:rPr>
        <w:t xml:space="preserve"> demand. </w:t>
      </w:r>
    </w:p>
    <w:p w14:paraId="2941054B" w14:textId="07C909FC"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Groundwater suitability for any purpose is determined by </w:t>
      </w:r>
      <w:proofErr w:type="spellStart"/>
      <w:proofErr w:type="gramStart"/>
      <w:r w:rsidRPr="00AE37EE">
        <w:rPr>
          <w:rFonts w:ascii="Times New Roman" w:hAnsi="Times New Roman" w:cs="Times New Roman"/>
          <w:color w:val="000000"/>
          <w:sz w:val="24"/>
          <w:szCs w:val="24"/>
        </w:rPr>
        <w:t>it’s</w:t>
      </w:r>
      <w:proofErr w:type="spellEnd"/>
      <w:proofErr w:type="gramEnd"/>
      <w:r w:rsidRPr="00AE37EE">
        <w:rPr>
          <w:rFonts w:ascii="Times New Roman" w:hAnsi="Times New Roman" w:cs="Times New Roman"/>
          <w:color w:val="000000"/>
          <w:sz w:val="24"/>
          <w:szCs w:val="24"/>
        </w:rPr>
        <w:t xml:space="preserve"> quality which comprises of the chemical, physical, and biological state of the water. </w:t>
      </w:r>
      <w:r w:rsidRPr="00AE37EE">
        <w:rPr>
          <w:rFonts w:ascii="Times New Roman" w:hAnsi="Times New Roman" w:cs="Times New Roman"/>
          <w:color w:val="222222"/>
          <w:sz w:val="24"/>
          <w:szCs w:val="24"/>
          <w:highlight w:val="white"/>
        </w:rPr>
        <w:t>Its quality depends mainly on</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222222"/>
          <w:sz w:val="24"/>
          <w:szCs w:val="24"/>
          <w:highlight w:val="white"/>
        </w:rPr>
        <w:t xml:space="preserve">the type of dissolved salts present in the groundwater supply </w:t>
      </w:r>
      <w:r w:rsidRPr="00AE37EE">
        <w:rPr>
          <w:rFonts w:ascii="Times New Roman" w:hAnsi="Times New Roman" w:cs="Times New Roman"/>
          <w:sz w:val="24"/>
          <w:szCs w:val="24"/>
          <w:highlight w:val="white"/>
        </w:rPr>
        <w:t>(</w:t>
      </w:r>
      <w:proofErr w:type="spellStart"/>
      <w:r w:rsidRPr="00AE37EE">
        <w:rPr>
          <w:rFonts w:ascii="Times New Roman" w:hAnsi="Times New Roman" w:cs="Times New Roman"/>
          <w:sz w:val="24"/>
          <w:szCs w:val="24"/>
          <w:highlight w:val="white"/>
        </w:rPr>
        <w:t>Fallatah</w:t>
      </w:r>
      <w:proofErr w:type="spellEnd"/>
      <w:r w:rsidRPr="00AE37EE">
        <w:rPr>
          <w:rFonts w:ascii="Times New Roman" w:hAnsi="Times New Roman" w:cs="Times New Roman"/>
          <w:sz w:val="24"/>
          <w:szCs w:val="24"/>
          <w:highlight w:val="white"/>
        </w:rPr>
        <w:t xml:space="preserve"> </w:t>
      </w:r>
      <w:r w:rsidRPr="00AE37EE">
        <w:rPr>
          <w:rFonts w:ascii="Times New Roman" w:hAnsi="Times New Roman" w:cs="Times New Roman"/>
          <w:sz w:val="24"/>
          <w:szCs w:val="24"/>
        </w:rPr>
        <w:t xml:space="preserve">&amp; </w:t>
      </w:r>
      <w:r w:rsidRPr="00AE37EE">
        <w:rPr>
          <w:rFonts w:ascii="Times New Roman" w:hAnsi="Times New Roman" w:cs="Times New Roman"/>
          <w:sz w:val="24"/>
          <w:szCs w:val="24"/>
          <w:highlight w:val="white"/>
        </w:rPr>
        <w:t>Khattab, 2023)</w:t>
      </w:r>
      <w:r w:rsidRPr="00AE37EE">
        <w:rPr>
          <w:rFonts w:ascii="Times New Roman" w:hAnsi="Times New Roman" w:cs="Times New Roman"/>
          <w:sz w:val="24"/>
          <w:szCs w:val="24"/>
        </w:rPr>
        <w:t>.</w:t>
      </w:r>
      <w:r w:rsidRPr="00AE37EE">
        <w:rPr>
          <w:rFonts w:ascii="Times New Roman" w:hAnsi="Times New Roman" w:cs="Times New Roman"/>
          <w:color w:val="4F5671"/>
          <w:sz w:val="24"/>
          <w:szCs w:val="24"/>
        </w:rPr>
        <w:t xml:space="preserve"> </w:t>
      </w:r>
      <w:r w:rsidRPr="00AE37EE">
        <w:rPr>
          <w:rFonts w:ascii="Times New Roman" w:hAnsi="Times New Roman" w:cs="Times New Roman"/>
          <w:color w:val="000000"/>
          <w:sz w:val="24"/>
          <w:szCs w:val="24"/>
        </w:rPr>
        <w:t>Groundwater contamination, on the other hand may occur either naturally owing to the physiographic, geological, structural and hydrogeological features of the region (</w:t>
      </w:r>
      <w:proofErr w:type="spellStart"/>
      <w:r w:rsidRPr="00AE37EE">
        <w:rPr>
          <w:rFonts w:ascii="Times New Roman" w:hAnsi="Times New Roman" w:cs="Times New Roman"/>
          <w:color w:val="000000"/>
          <w:sz w:val="24"/>
          <w:szCs w:val="24"/>
        </w:rPr>
        <w:t>Absametov</w:t>
      </w:r>
      <w:proofErr w:type="spellEnd"/>
      <w:r w:rsidRPr="00AE37EE">
        <w:rPr>
          <w:rFonts w:ascii="Times New Roman" w:hAnsi="Times New Roman" w:cs="Times New Roman"/>
          <w:color w:val="000000"/>
          <w:sz w:val="24"/>
          <w:szCs w:val="24"/>
        </w:rPr>
        <w:t xml:space="preserve">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 2023), or artificially by the injudicious abstraction and rapidly increasing anthropogenic activities (Jha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2020).</w:t>
      </w:r>
    </w:p>
    <w:p w14:paraId="3E74E158" w14:textId="34773A8A"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With factors like rapid growth in population, urbanization, industrialization, agricultural activities and poor waste management practices contributing majorly to alterations in the hydrological cycle, water contamination has become a subject of global discourse among professionals and researchers in the geo-scientific disciplines and public health. According to Sagar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 (2024), groundwater depletion and its quality degradation may be due to rise in demography, climate change, global warming, and industrial demands.  Despite efforts made by various international initiatives to emphasize the need of improved access to quality water especially in developing countries, substantial challenges still remain </w:t>
      </w:r>
      <w:r w:rsidRPr="00AE37EE">
        <w:rPr>
          <w:rFonts w:ascii="Times New Roman" w:hAnsi="Times New Roman" w:cs="Times New Roman"/>
          <w:color w:val="000000"/>
          <w:sz w:val="24"/>
          <w:szCs w:val="24"/>
          <w:highlight w:val="white"/>
        </w:rPr>
        <w:t xml:space="preserve">(WHO 2006; PDWS, 2008; </w:t>
      </w:r>
      <w:proofErr w:type="spellStart"/>
      <w:r w:rsidRPr="00AE37EE">
        <w:rPr>
          <w:rFonts w:ascii="Times New Roman" w:hAnsi="Times New Roman" w:cs="Times New Roman"/>
          <w:color w:val="000000"/>
          <w:sz w:val="24"/>
          <w:szCs w:val="24"/>
          <w:highlight w:val="white"/>
        </w:rPr>
        <w:t>Pruss-Ustun</w:t>
      </w:r>
      <w:proofErr w:type="spellEnd"/>
      <w:r w:rsidRPr="00AE37EE">
        <w:rPr>
          <w:rFonts w:ascii="Times New Roman" w:hAnsi="Times New Roman" w:cs="Times New Roman"/>
          <w:color w:val="000000"/>
          <w:sz w:val="24"/>
          <w:szCs w:val="24"/>
          <w:highlight w:val="white"/>
        </w:rPr>
        <w:t xml:space="preserve"> </w:t>
      </w:r>
      <w:r w:rsidR="001832CC" w:rsidRPr="001832CC">
        <w:rPr>
          <w:rFonts w:ascii="Times New Roman" w:hAnsi="Times New Roman" w:cs="Times New Roman"/>
          <w:i/>
          <w:color w:val="000000"/>
          <w:sz w:val="24"/>
          <w:szCs w:val="24"/>
          <w:highlight w:val="white"/>
        </w:rPr>
        <w:t>et al</w:t>
      </w:r>
      <w:r w:rsidRPr="00AE37EE">
        <w:rPr>
          <w:rFonts w:ascii="Times New Roman" w:hAnsi="Times New Roman" w:cs="Times New Roman"/>
          <w:color w:val="000000"/>
          <w:sz w:val="24"/>
          <w:szCs w:val="24"/>
          <w:highlight w:val="white"/>
        </w:rPr>
        <w:t xml:space="preserve">., 2004). In </w:t>
      </w:r>
      <w:r w:rsidRPr="00AE37EE">
        <w:rPr>
          <w:rFonts w:ascii="Times New Roman" w:hAnsi="Times New Roman" w:cs="Times New Roman"/>
          <w:color w:val="000000"/>
          <w:sz w:val="24"/>
          <w:szCs w:val="24"/>
        </w:rPr>
        <w:t xml:space="preserve">Nigeria, regulatory agencies such as the Standard Organization of Nigeria (SON) and the Federal Ministry of Environment (FME) have been mandated to ensure national water quality, however, 57% of the population still use hand-dug wells with 14% accessing borehole water. </w:t>
      </w:r>
    </w:p>
    <w:p w14:paraId="24F5B14E" w14:textId="699A1A1F"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Rapid physical expansion in </w:t>
      </w: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 xml:space="preserve">-Ma, occasioned by the establishment of the Federal University </w:t>
      </w: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 xml:space="preserve">-Ma, has made the constant monitoring of public water facilities mandatory. According to Idris (2017) </w:t>
      </w:r>
      <w:r w:rsidR="007E39EE">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improper waste management and rapid urbanization are the major risks to groundwater quality in </w:t>
      </w: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 xml:space="preserve">-Ma, </w:t>
      </w:r>
      <w:proofErr w:type="spellStart"/>
      <w:r w:rsidRPr="00AE37EE">
        <w:rPr>
          <w:rFonts w:ascii="Times New Roman" w:hAnsi="Times New Roman" w:cs="Times New Roman"/>
          <w:color w:val="000000"/>
          <w:sz w:val="24"/>
          <w:szCs w:val="24"/>
        </w:rPr>
        <w:t>Katsina</w:t>
      </w:r>
      <w:proofErr w:type="spellEnd"/>
      <w:r w:rsidRPr="00AE37EE">
        <w:rPr>
          <w:rFonts w:ascii="Times New Roman" w:hAnsi="Times New Roman" w:cs="Times New Roman"/>
          <w:color w:val="000000"/>
          <w:sz w:val="24"/>
          <w:szCs w:val="24"/>
        </w:rPr>
        <w:t xml:space="preserve"> State, Nigeria</w:t>
      </w:r>
      <w:r w:rsidR="007E39EE">
        <w:rPr>
          <w:rFonts w:ascii="Times New Roman" w:hAnsi="Times New Roman" w:cs="Times New Roman"/>
          <w:color w:val="000000"/>
          <w:sz w:val="24"/>
          <w:szCs w:val="24"/>
        </w:rPr>
        <w:t>”</w:t>
      </w:r>
      <w:bookmarkStart w:id="1" w:name="_GoBack"/>
      <w:bookmarkEnd w:id="1"/>
      <w:r w:rsidRPr="00AE37EE">
        <w:rPr>
          <w:rFonts w:ascii="Times New Roman" w:hAnsi="Times New Roman" w:cs="Times New Roman"/>
          <w:color w:val="000000"/>
          <w:sz w:val="24"/>
          <w:szCs w:val="24"/>
        </w:rPr>
        <w:t xml:space="preserve">. </w:t>
      </w:r>
    </w:p>
    <w:p w14:paraId="009FC9FE" w14:textId="6B8E5182"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222222"/>
          <w:sz w:val="24"/>
          <w:szCs w:val="24"/>
          <w:highlight w:val="white"/>
        </w:rPr>
      </w:pPr>
      <w:r w:rsidRPr="00AE37EE">
        <w:rPr>
          <w:rFonts w:ascii="Times New Roman" w:hAnsi="Times New Roman" w:cs="Times New Roman"/>
          <w:color w:val="000000"/>
          <w:sz w:val="24"/>
          <w:szCs w:val="24"/>
        </w:rPr>
        <w:t xml:space="preserve">While the availability, accessibility, and sustainability are considered significant issues, water quality takes </w:t>
      </w:r>
      <w:proofErr w:type="spellStart"/>
      <w:r w:rsidRPr="00AE37EE">
        <w:rPr>
          <w:rFonts w:ascii="Times New Roman" w:hAnsi="Times New Roman" w:cs="Times New Roman"/>
          <w:color w:val="000000"/>
          <w:sz w:val="24"/>
          <w:szCs w:val="24"/>
        </w:rPr>
        <w:t>center</w:t>
      </w:r>
      <w:proofErr w:type="spellEnd"/>
      <w:r w:rsidRPr="00AE37EE">
        <w:rPr>
          <w:rFonts w:ascii="Times New Roman" w:hAnsi="Times New Roman" w:cs="Times New Roman"/>
          <w:color w:val="000000"/>
          <w:sz w:val="24"/>
          <w:szCs w:val="24"/>
        </w:rPr>
        <w:t xml:space="preserve"> stage. Hence, ensuring that water supplied to the communities does not only meet the quantity but also the quality criteria is necessary for maintaining good health standards, living conditions, and overall development. The Geographic Information System (GIS) technology is a powerful tool for water resource management</w:t>
      </w:r>
      <w:r w:rsidRPr="00AE37EE">
        <w:rPr>
          <w:rFonts w:ascii="Times New Roman" w:hAnsi="Times New Roman" w:cs="Times New Roman"/>
          <w:color w:val="000000"/>
          <w:sz w:val="24"/>
          <w:szCs w:val="24"/>
          <w:highlight w:val="white"/>
        </w:rPr>
        <w:t>.</w:t>
      </w:r>
      <w:r w:rsidRPr="00AE37EE">
        <w:rPr>
          <w:rFonts w:ascii="Times New Roman" w:hAnsi="Times New Roman" w:cs="Times New Roman"/>
          <w:color w:val="000000"/>
          <w:sz w:val="24"/>
          <w:szCs w:val="24"/>
        </w:rPr>
        <w:t xml:space="preserve"> It can aid </w:t>
      </w:r>
      <w:r w:rsidRPr="00AE37EE">
        <w:rPr>
          <w:rFonts w:ascii="Times New Roman" w:hAnsi="Times New Roman" w:cs="Times New Roman"/>
          <w:color w:val="1F1F1F"/>
          <w:sz w:val="24"/>
          <w:szCs w:val="24"/>
        </w:rPr>
        <w:t xml:space="preserve">mapping the spatial distribution of public water sources and with this visualization, identify potential pollution sources and areas needing the supply of potable water. According to </w:t>
      </w:r>
      <w:proofErr w:type="spellStart"/>
      <w:r w:rsidRPr="00AE37EE">
        <w:rPr>
          <w:rFonts w:ascii="Times New Roman" w:hAnsi="Times New Roman" w:cs="Times New Roman"/>
          <w:color w:val="222222"/>
          <w:sz w:val="24"/>
          <w:szCs w:val="24"/>
          <w:highlight w:val="white"/>
        </w:rPr>
        <w:t>Khouni</w:t>
      </w:r>
      <w:proofErr w:type="spellEnd"/>
      <w:r w:rsidRPr="00AE37EE">
        <w:rPr>
          <w:rFonts w:ascii="Times New Roman" w:hAnsi="Times New Roman" w:cs="Times New Roman"/>
          <w:color w:val="222222"/>
          <w:sz w:val="24"/>
          <w:szCs w:val="24"/>
          <w:highlight w:val="white"/>
        </w:rPr>
        <w:t xml:space="preserve"> </w:t>
      </w:r>
      <w:r w:rsidR="001832CC" w:rsidRPr="001832CC">
        <w:rPr>
          <w:rFonts w:ascii="Times New Roman" w:hAnsi="Times New Roman" w:cs="Times New Roman"/>
          <w:i/>
          <w:color w:val="222222"/>
          <w:sz w:val="24"/>
          <w:szCs w:val="24"/>
          <w:highlight w:val="white"/>
        </w:rPr>
        <w:t>et al</w:t>
      </w:r>
      <w:r w:rsidRPr="00AE37EE">
        <w:rPr>
          <w:rFonts w:ascii="Times New Roman" w:hAnsi="Times New Roman" w:cs="Times New Roman"/>
          <w:color w:val="222222"/>
          <w:sz w:val="24"/>
          <w:szCs w:val="24"/>
          <w:highlight w:val="white"/>
        </w:rPr>
        <w:t>., (2021)</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1F1F1F"/>
          <w:sz w:val="24"/>
          <w:szCs w:val="24"/>
        </w:rPr>
        <w:t>t</w:t>
      </w:r>
      <w:r w:rsidRPr="00AE37EE">
        <w:rPr>
          <w:rFonts w:ascii="Times New Roman" w:hAnsi="Times New Roman" w:cs="Times New Roman"/>
          <w:color w:val="222222"/>
          <w:sz w:val="24"/>
          <w:szCs w:val="24"/>
          <w:highlight w:val="white"/>
        </w:rPr>
        <w:t>he combination of a water</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222222"/>
          <w:sz w:val="24"/>
          <w:szCs w:val="24"/>
          <w:highlight w:val="white"/>
        </w:rPr>
        <w:t>quality assessment method and a spatial analysis tool, such as the IDW technique can greatly improve the visualization of research results.</w:t>
      </w:r>
    </w:p>
    <w:p w14:paraId="0D14C1C9" w14:textId="228F2A6E" w:rsidR="004C4CB1" w:rsidRPr="00AE37EE" w:rsidRDefault="004C4CB1" w:rsidP="00A2721C">
      <w:pPr>
        <w:widowControl w:val="0"/>
        <w:pBdr>
          <w:top w:val="nil"/>
          <w:left w:val="nil"/>
          <w:bottom w:val="nil"/>
          <w:right w:val="nil"/>
          <w:between w:val="nil"/>
        </w:pBdr>
        <w:spacing w:line="360" w:lineRule="auto"/>
        <w:ind w:right="52" w:firstLine="17"/>
        <w:jc w:val="both"/>
        <w:rPr>
          <w:rFonts w:ascii="Times New Roman" w:hAnsi="Times New Roman" w:cs="Times New Roman"/>
          <w:color w:val="111111"/>
          <w:sz w:val="24"/>
          <w:szCs w:val="24"/>
        </w:rPr>
      </w:pPr>
      <w:r w:rsidRPr="00AE37EE">
        <w:rPr>
          <w:rFonts w:ascii="Times New Roman" w:hAnsi="Times New Roman" w:cs="Times New Roman"/>
          <w:color w:val="222222"/>
          <w:sz w:val="24"/>
          <w:szCs w:val="24"/>
          <w:highlight w:val="white"/>
        </w:rPr>
        <w:t xml:space="preserve">Multivariate statistical approaches (MSA) have been commonly used to understand the mechanisms that affect water quality (Yang </w:t>
      </w:r>
      <w:r w:rsidR="001832CC" w:rsidRPr="001832CC">
        <w:rPr>
          <w:rFonts w:ascii="Times New Roman" w:hAnsi="Times New Roman" w:cs="Times New Roman"/>
          <w:i/>
          <w:color w:val="222222"/>
          <w:sz w:val="24"/>
          <w:szCs w:val="24"/>
          <w:highlight w:val="white"/>
        </w:rPr>
        <w:t>et al</w:t>
      </w:r>
      <w:r w:rsidRPr="00AE37EE">
        <w:rPr>
          <w:rFonts w:ascii="Times New Roman" w:hAnsi="Times New Roman" w:cs="Times New Roman"/>
          <w:color w:val="222222"/>
          <w:sz w:val="24"/>
          <w:szCs w:val="24"/>
          <w:highlight w:val="white"/>
        </w:rPr>
        <w:t>., 2020), in particular, correlation analysis (CA), factor analysis (FA), discriminant analysis (DA), and principal component</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222222"/>
          <w:sz w:val="24"/>
          <w:szCs w:val="24"/>
          <w:highlight w:val="white"/>
        </w:rPr>
        <w:t xml:space="preserve">analysis (PCA) (Liu </w:t>
      </w:r>
      <w:r w:rsidR="001832CC" w:rsidRPr="001832CC">
        <w:rPr>
          <w:rFonts w:ascii="Times New Roman" w:hAnsi="Times New Roman" w:cs="Times New Roman"/>
          <w:i/>
          <w:color w:val="222222"/>
          <w:sz w:val="24"/>
          <w:szCs w:val="24"/>
          <w:highlight w:val="white"/>
        </w:rPr>
        <w:t>et al</w:t>
      </w:r>
      <w:r w:rsidRPr="00AE37EE">
        <w:rPr>
          <w:rFonts w:ascii="Times New Roman" w:hAnsi="Times New Roman" w:cs="Times New Roman"/>
          <w:color w:val="222222"/>
          <w:sz w:val="24"/>
          <w:szCs w:val="24"/>
          <w:highlight w:val="white"/>
        </w:rPr>
        <w:t>., 2021). These tools have been extensively used to describe</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222222"/>
          <w:sz w:val="24"/>
          <w:szCs w:val="24"/>
          <w:highlight w:val="white"/>
        </w:rPr>
        <w:t xml:space="preserve">water quality (Abdulsalam </w:t>
      </w:r>
      <w:r w:rsidR="001832CC" w:rsidRPr="001832CC">
        <w:rPr>
          <w:rFonts w:ascii="Times New Roman" w:hAnsi="Times New Roman" w:cs="Times New Roman"/>
          <w:i/>
          <w:color w:val="222222"/>
          <w:sz w:val="24"/>
          <w:szCs w:val="24"/>
          <w:highlight w:val="white"/>
        </w:rPr>
        <w:t>et al</w:t>
      </w:r>
      <w:r w:rsidRPr="00AE37EE">
        <w:rPr>
          <w:rFonts w:ascii="Times New Roman" w:hAnsi="Times New Roman" w:cs="Times New Roman"/>
          <w:color w:val="222222"/>
          <w:sz w:val="24"/>
          <w:szCs w:val="24"/>
          <w:highlight w:val="white"/>
        </w:rPr>
        <w:t xml:space="preserve">., 2022; </w:t>
      </w:r>
      <w:r w:rsidRPr="00AE37EE">
        <w:rPr>
          <w:rFonts w:ascii="Times New Roman" w:hAnsi="Times New Roman" w:cs="Times New Roman"/>
          <w:color w:val="111111"/>
          <w:sz w:val="24"/>
          <w:szCs w:val="24"/>
        </w:rPr>
        <w:t xml:space="preserve">El </w:t>
      </w:r>
      <w:proofErr w:type="spellStart"/>
      <w:r w:rsidRPr="00AE37EE">
        <w:rPr>
          <w:rFonts w:ascii="Times New Roman" w:hAnsi="Times New Roman" w:cs="Times New Roman"/>
          <w:color w:val="111111"/>
          <w:sz w:val="24"/>
          <w:szCs w:val="24"/>
        </w:rPr>
        <w:t>Azhari</w:t>
      </w:r>
      <w:proofErr w:type="spellEnd"/>
      <w:r w:rsidRPr="00AE37EE">
        <w:rPr>
          <w:rFonts w:ascii="Times New Roman" w:hAnsi="Times New Roman" w:cs="Times New Roman"/>
          <w:color w:val="111111"/>
          <w:sz w:val="24"/>
          <w:szCs w:val="24"/>
        </w:rPr>
        <w:t xml:space="preserve">, </w:t>
      </w:r>
      <w:r w:rsidR="001832CC" w:rsidRPr="001832CC">
        <w:rPr>
          <w:rFonts w:ascii="Times New Roman" w:hAnsi="Times New Roman" w:cs="Times New Roman"/>
          <w:i/>
          <w:color w:val="111111"/>
          <w:sz w:val="24"/>
          <w:szCs w:val="24"/>
        </w:rPr>
        <w:t>et al</w:t>
      </w:r>
      <w:r w:rsidRPr="00AE37EE">
        <w:rPr>
          <w:rFonts w:ascii="Times New Roman" w:hAnsi="Times New Roman" w:cs="Times New Roman"/>
          <w:color w:val="111111"/>
          <w:sz w:val="24"/>
          <w:szCs w:val="24"/>
        </w:rPr>
        <w:t xml:space="preserve">., 2023). </w:t>
      </w:r>
    </w:p>
    <w:p w14:paraId="0B81F7BB" w14:textId="7831F848" w:rsidR="00144BB8" w:rsidRPr="00785A04" w:rsidRDefault="00144BB8" w:rsidP="00A2721C">
      <w:pPr>
        <w:widowControl w:val="0"/>
        <w:pBdr>
          <w:top w:val="nil"/>
          <w:left w:val="nil"/>
          <w:bottom w:val="nil"/>
          <w:right w:val="nil"/>
          <w:between w:val="nil"/>
        </w:pBdr>
        <w:spacing w:line="360" w:lineRule="auto"/>
        <w:ind w:right="52" w:firstLine="17"/>
        <w:jc w:val="both"/>
        <w:rPr>
          <w:rFonts w:ascii="Times New Roman" w:hAnsi="Times New Roman" w:cs="Times New Roman"/>
          <w:sz w:val="24"/>
          <w:szCs w:val="24"/>
        </w:rPr>
      </w:pPr>
      <w:r w:rsidRPr="00785A04">
        <w:rPr>
          <w:rFonts w:ascii="Times New Roman" w:hAnsi="Times New Roman" w:cs="Times New Roman"/>
          <w:sz w:val="24"/>
          <w:szCs w:val="24"/>
        </w:rPr>
        <w:t>Groundwater quality assessment plays a crucial role in addressing potential human health challenges arising from exposure to toxic contaminants across diverse environmental media. Its objective is to estimate the severity or magnitude of the risk to human health posed by exposure to environmental hazards (</w:t>
      </w:r>
      <w:proofErr w:type="spellStart"/>
      <w:r w:rsidR="000927E5">
        <w:fldChar w:fldCharType="begin"/>
      </w:r>
      <w:r w:rsidR="000927E5">
        <w:instrText xml:space="preserve"> HYPERLINK "javascript:;" </w:instrText>
      </w:r>
      <w:r w:rsidR="000927E5">
        <w:fldChar w:fldCharType="separate"/>
      </w:r>
      <w:r w:rsidRPr="00785A04">
        <w:rPr>
          <w:rStyle w:val="Hyperlink"/>
          <w:rFonts w:ascii="Times New Roman" w:hAnsi="Times New Roman" w:cs="Times New Roman"/>
          <w:color w:val="000000" w:themeColor="text1"/>
          <w:sz w:val="24"/>
          <w:szCs w:val="24"/>
          <w:u w:val="none"/>
        </w:rPr>
        <w:t>Thlakma</w:t>
      </w:r>
      <w:proofErr w:type="spellEnd"/>
      <w:r w:rsidRPr="00785A04">
        <w:rPr>
          <w:rStyle w:val="Hyperlink"/>
          <w:rFonts w:ascii="Times New Roman" w:hAnsi="Times New Roman" w:cs="Times New Roman"/>
          <w:color w:val="000000" w:themeColor="text1"/>
          <w:sz w:val="24"/>
          <w:szCs w:val="24"/>
          <w:u w:val="none"/>
        </w:rPr>
        <w:t> </w:t>
      </w:r>
      <w:r w:rsidR="001832CC" w:rsidRPr="001832CC">
        <w:rPr>
          <w:rStyle w:val="Hyperlink"/>
          <w:rFonts w:ascii="Times New Roman" w:hAnsi="Times New Roman" w:cs="Times New Roman"/>
          <w:i/>
          <w:iCs/>
          <w:color w:val="000000" w:themeColor="text1"/>
          <w:sz w:val="24"/>
          <w:szCs w:val="24"/>
          <w:u w:val="none"/>
        </w:rPr>
        <w:t>et al</w:t>
      </w:r>
      <w:r w:rsidRPr="00785A04">
        <w:rPr>
          <w:rStyle w:val="Hyperlink"/>
          <w:rFonts w:ascii="Times New Roman" w:hAnsi="Times New Roman" w:cs="Times New Roman"/>
          <w:i/>
          <w:iCs/>
          <w:color w:val="000000" w:themeColor="text1"/>
          <w:sz w:val="24"/>
          <w:szCs w:val="24"/>
          <w:u w:val="none"/>
        </w:rPr>
        <w:t>.</w:t>
      </w:r>
      <w:r w:rsidRPr="00785A04">
        <w:rPr>
          <w:rStyle w:val="Hyperlink"/>
          <w:rFonts w:ascii="Times New Roman" w:hAnsi="Times New Roman" w:cs="Times New Roman"/>
          <w:color w:val="000000" w:themeColor="text1"/>
          <w:sz w:val="24"/>
          <w:szCs w:val="24"/>
          <w:u w:val="none"/>
        </w:rPr>
        <w:t> 2018</w:t>
      </w:r>
      <w:r w:rsidR="000927E5">
        <w:rPr>
          <w:rStyle w:val="Hyperlink"/>
          <w:rFonts w:ascii="Times New Roman" w:hAnsi="Times New Roman" w:cs="Times New Roman"/>
          <w:color w:val="000000" w:themeColor="text1"/>
          <w:sz w:val="24"/>
          <w:szCs w:val="24"/>
          <w:u w:val="none"/>
        </w:rPr>
        <w:fldChar w:fldCharType="end"/>
      </w:r>
      <w:r w:rsidRPr="00785A04">
        <w:rPr>
          <w:rFonts w:ascii="Times New Roman" w:hAnsi="Times New Roman" w:cs="Times New Roman"/>
          <w:color w:val="000000" w:themeColor="text1"/>
          <w:sz w:val="24"/>
          <w:szCs w:val="24"/>
        </w:rPr>
        <w:t>)</w:t>
      </w:r>
      <w:r w:rsidRPr="00785A04">
        <w:rPr>
          <w:rFonts w:ascii="Times New Roman" w:hAnsi="Times New Roman" w:cs="Times New Roman"/>
          <w:sz w:val="24"/>
          <w:szCs w:val="24"/>
        </w:rPr>
        <w:t>. Appraising s</w:t>
      </w:r>
      <w:r w:rsidR="008264BE">
        <w:rPr>
          <w:rFonts w:ascii="Times New Roman" w:hAnsi="Times New Roman" w:cs="Times New Roman"/>
          <w:sz w:val="24"/>
          <w:szCs w:val="24"/>
        </w:rPr>
        <w:t>patial</w:t>
      </w:r>
      <w:r w:rsidRPr="00785A04">
        <w:rPr>
          <w:rFonts w:ascii="Times New Roman" w:hAnsi="Times New Roman" w:cs="Times New Roman"/>
          <w:sz w:val="24"/>
          <w:szCs w:val="24"/>
        </w:rPr>
        <w:t xml:space="preserve"> patterns of groundwater quality is critical for identifying health-related risks and establishing the suitability of sources or sites for safe water supply infrastructure and management. </w:t>
      </w:r>
    </w:p>
    <w:p w14:paraId="0C49E4F8" w14:textId="1F5CC320" w:rsidR="0018038D" w:rsidRPr="00785A04" w:rsidRDefault="00144BB8" w:rsidP="00A2721C">
      <w:pPr>
        <w:widowControl w:val="0"/>
        <w:pBdr>
          <w:top w:val="nil"/>
          <w:left w:val="nil"/>
          <w:bottom w:val="nil"/>
          <w:right w:val="nil"/>
          <w:between w:val="nil"/>
        </w:pBdr>
        <w:spacing w:line="360" w:lineRule="auto"/>
        <w:ind w:right="52" w:firstLine="17"/>
        <w:jc w:val="both"/>
        <w:rPr>
          <w:rFonts w:ascii="Times New Roman" w:hAnsi="Times New Roman" w:cs="Times New Roman"/>
          <w:sz w:val="24"/>
          <w:szCs w:val="24"/>
        </w:rPr>
      </w:pPr>
      <w:r w:rsidRPr="00785A04">
        <w:rPr>
          <w:rFonts w:ascii="Times New Roman" w:hAnsi="Times New Roman" w:cs="Times New Roman"/>
          <w:sz w:val="24"/>
          <w:szCs w:val="24"/>
        </w:rPr>
        <w:t xml:space="preserve">Several studies conducted on groundwater quality in </w:t>
      </w:r>
      <w:proofErr w:type="spellStart"/>
      <w:r w:rsidR="00ED0463" w:rsidRPr="00785A04">
        <w:rPr>
          <w:rFonts w:ascii="Times New Roman" w:hAnsi="Times New Roman" w:cs="Times New Roman"/>
          <w:sz w:val="24"/>
          <w:szCs w:val="24"/>
        </w:rPr>
        <w:t>Dutsin</w:t>
      </w:r>
      <w:proofErr w:type="spellEnd"/>
      <w:r w:rsidR="00ED0463" w:rsidRPr="00785A04">
        <w:rPr>
          <w:rFonts w:ascii="Times New Roman" w:hAnsi="Times New Roman" w:cs="Times New Roman"/>
          <w:sz w:val="24"/>
          <w:szCs w:val="24"/>
        </w:rPr>
        <w:t>-Ma</w:t>
      </w:r>
      <w:r w:rsidRPr="00785A04">
        <w:rPr>
          <w:rFonts w:ascii="Times New Roman" w:hAnsi="Times New Roman" w:cs="Times New Roman"/>
          <w:sz w:val="24"/>
          <w:szCs w:val="24"/>
        </w:rPr>
        <w:t xml:space="preserve"> by (</w:t>
      </w:r>
      <w:proofErr w:type="spellStart"/>
      <w:r w:rsidRPr="00785A04">
        <w:rPr>
          <w:rFonts w:ascii="Times New Roman" w:hAnsi="Times New Roman" w:cs="Times New Roman"/>
          <w:sz w:val="24"/>
          <w:szCs w:val="24"/>
        </w:rPr>
        <w:t>Jidauna</w:t>
      </w:r>
      <w:proofErr w:type="spellEnd"/>
      <w:r w:rsidRPr="00785A04">
        <w:rPr>
          <w:rFonts w:ascii="Times New Roman" w:hAnsi="Times New Roman" w:cs="Times New Roman"/>
          <w:sz w:val="24"/>
          <w:szCs w:val="24"/>
        </w:rPr>
        <w:t xml:space="preserve"> </w:t>
      </w:r>
      <w:r w:rsidR="001832CC" w:rsidRPr="001832CC">
        <w:rPr>
          <w:rFonts w:ascii="Times New Roman" w:hAnsi="Times New Roman" w:cs="Times New Roman"/>
          <w:i/>
          <w:sz w:val="24"/>
          <w:szCs w:val="24"/>
        </w:rPr>
        <w:t>et al</w:t>
      </w:r>
      <w:r w:rsidRPr="00785A04">
        <w:rPr>
          <w:rFonts w:ascii="Times New Roman" w:hAnsi="Times New Roman" w:cs="Times New Roman"/>
          <w:sz w:val="24"/>
          <w:szCs w:val="24"/>
        </w:rPr>
        <w:t xml:space="preserve">., 2017; </w:t>
      </w:r>
      <w:proofErr w:type="spellStart"/>
      <w:r w:rsidRPr="00785A04">
        <w:rPr>
          <w:rFonts w:ascii="Times New Roman" w:hAnsi="Times New Roman" w:cs="Times New Roman"/>
          <w:sz w:val="24"/>
          <w:szCs w:val="24"/>
        </w:rPr>
        <w:t>Ndabula</w:t>
      </w:r>
      <w:proofErr w:type="spellEnd"/>
      <w:r w:rsidRPr="00785A04">
        <w:rPr>
          <w:rFonts w:ascii="Times New Roman" w:hAnsi="Times New Roman" w:cs="Times New Roman"/>
          <w:sz w:val="24"/>
          <w:szCs w:val="24"/>
        </w:rPr>
        <w:t xml:space="preserve"> </w:t>
      </w:r>
      <w:r w:rsidR="001832CC" w:rsidRPr="001832CC">
        <w:rPr>
          <w:rFonts w:ascii="Times New Roman" w:hAnsi="Times New Roman" w:cs="Times New Roman"/>
          <w:i/>
          <w:sz w:val="24"/>
          <w:szCs w:val="24"/>
        </w:rPr>
        <w:t>et al</w:t>
      </w:r>
      <w:r w:rsidRPr="00785A04">
        <w:rPr>
          <w:rFonts w:ascii="Times New Roman" w:hAnsi="Times New Roman" w:cs="Times New Roman"/>
          <w:sz w:val="24"/>
          <w:szCs w:val="24"/>
        </w:rPr>
        <w:t xml:space="preserve">., 2018; </w:t>
      </w:r>
      <w:proofErr w:type="spellStart"/>
      <w:r w:rsidRPr="00785A04">
        <w:rPr>
          <w:rFonts w:ascii="Times New Roman" w:hAnsi="Times New Roman" w:cs="Times New Roman"/>
          <w:sz w:val="24"/>
          <w:szCs w:val="24"/>
        </w:rPr>
        <w:t>Akawu</w:t>
      </w:r>
      <w:proofErr w:type="spellEnd"/>
      <w:r w:rsidRPr="00785A04">
        <w:rPr>
          <w:rFonts w:ascii="Times New Roman" w:hAnsi="Times New Roman" w:cs="Times New Roman"/>
          <w:sz w:val="24"/>
          <w:szCs w:val="24"/>
        </w:rPr>
        <w:t xml:space="preserve"> </w:t>
      </w:r>
      <w:r w:rsidR="001832CC" w:rsidRPr="001832CC">
        <w:rPr>
          <w:rFonts w:ascii="Times New Roman" w:hAnsi="Times New Roman" w:cs="Times New Roman"/>
          <w:i/>
          <w:sz w:val="24"/>
          <w:szCs w:val="24"/>
        </w:rPr>
        <w:t>et al</w:t>
      </w:r>
      <w:r w:rsidRPr="00785A04">
        <w:rPr>
          <w:rFonts w:ascii="Times New Roman" w:hAnsi="Times New Roman" w:cs="Times New Roman"/>
          <w:sz w:val="24"/>
          <w:szCs w:val="24"/>
        </w:rPr>
        <w:t xml:space="preserve">., 2025) have revealed various levels of groundwater quality that compromised drinking water standards. Most of these studies did not provide visual representation of these patterns. </w:t>
      </w:r>
    </w:p>
    <w:p w14:paraId="705AEB73" w14:textId="4B68BDE5" w:rsidR="004C4CB1" w:rsidRPr="00AE37EE" w:rsidRDefault="004C4CB1" w:rsidP="00A2721C">
      <w:pPr>
        <w:widowControl w:val="0"/>
        <w:pBdr>
          <w:top w:val="nil"/>
          <w:left w:val="nil"/>
          <w:bottom w:val="nil"/>
          <w:right w:val="nil"/>
          <w:between w:val="nil"/>
        </w:pBdr>
        <w:spacing w:line="360" w:lineRule="auto"/>
        <w:ind w:right="52" w:firstLine="1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El-</w:t>
      </w:r>
      <w:proofErr w:type="spellStart"/>
      <w:r w:rsidRPr="00AE37EE">
        <w:rPr>
          <w:rFonts w:ascii="Times New Roman" w:hAnsi="Times New Roman" w:cs="Times New Roman"/>
          <w:color w:val="000000"/>
          <w:sz w:val="24"/>
          <w:szCs w:val="24"/>
        </w:rPr>
        <w:t>Ladan</w:t>
      </w:r>
      <w:proofErr w:type="spellEnd"/>
      <w:r w:rsidRPr="00AE37EE">
        <w:rPr>
          <w:rFonts w:ascii="Times New Roman" w:hAnsi="Times New Roman" w:cs="Times New Roman"/>
          <w:color w:val="000000"/>
          <w:sz w:val="24"/>
          <w:szCs w:val="24"/>
        </w:rPr>
        <w:t xml:space="preserve"> and </w:t>
      </w:r>
      <w:proofErr w:type="spellStart"/>
      <w:r w:rsidRPr="00AE37EE">
        <w:rPr>
          <w:rFonts w:ascii="Times New Roman" w:hAnsi="Times New Roman" w:cs="Times New Roman"/>
          <w:color w:val="000000"/>
          <w:sz w:val="24"/>
          <w:szCs w:val="24"/>
        </w:rPr>
        <w:t>Maiwada</w:t>
      </w:r>
      <w:proofErr w:type="spellEnd"/>
      <w:r w:rsidRPr="00AE37EE">
        <w:rPr>
          <w:rFonts w:ascii="Times New Roman" w:hAnsi="Times New Roman" w:cs="Times New Roman"/>
          <w:color w:val="000000"/>
          <w:sz w:val="24"/>
          <w:szCs w:val="24"/>
        </w:rPr>
        <w:t xml:space="preserve">, (2014) assessed groundwater properties to ascertain its quality and safety for drinking and domestic purposes from boreholes and hand-dug wells. He concluded that most of the water sources were safe except for a few sampling points. He recommended constant monitoring to prevent potential health hazards. </w:t>
      </w:r>
    </w:p>
    <w:p w14:paraId="6B077F4B" w14:textId="7810D105" w:rsidR="004C4CB1" w:rsidRPr="00AE37EE" w:rsidRDefault="004C4CB1" w:rsidP="00A2721C">
      <w:pPr>
        <w:widowControl w:val="0"/>
        <w:pBdr>
          <w:top w:val="nil"/>
          <w:left w:val="nil"/>
          <w:bottom w:val="nil"/>
          <w:right w:val="nil"/>
          <w:between w:val="nil"/>
        </w:pBdr>
        <w:spacing w:before="8" w:line="360" w:lineRule="auto"/>
        <w:ind w:right="52" w:firstLine="17"/>
        <w:jc w:val="both"/>
        <w:rPr>
          <w:rFonts w:ascii="Times New Roman" w:hAnsi="Times New Roman" w:cs="Times New Roman"/>
          <w:color w:val="000000"/>
          <w:sz w:val="24"/>
          <w:szCs w:val="24"/>
        </w:rPr>
      </w:pPr>
      <w:r w:rsidRPr="00AE37EE">
        <w:rPr>
          <w:rFonts w:ascii="Times New Roman" w:hAnsi="Times New Roman" w:cs="Times New Roman"/>
          <w:color w:val="1F1F1F"/>
          <w:sz w:val="24"/>
          <w:szCs w:val="24"/>
        </w:rPr>
        <w:t xml:space="preserve">Idris, (2017) sought </w:t>
      </w:r>
      <w:r w:rsidRPr="00AE37EE">
        <w:rPr>
          <w:rFonts w:ascii="Times New Roman" w:hAnsi="Times New Roman" w:cs="Times New Roman"/>
          <w:color w:val="000000"/>
          <w:sz w:val="24"/>
          <w:szCs w:val="24"/>
        </w:rPr>
        <w:t xml:space="preserve">to assess the quality of water from the tap and boreholes in </w:t>
      </w:r>
      <w:proofErr w:type="spellStart"/>
      <w:r w:rsidRPr="00AE37EE">
        <w:rPr>
          <w:rFonts w:ascii="Times New Roman" w:hAnsi="Times New Roman" w:cs="Times New Roman"/>
          <w:color w:val="000000"/>
          <w:sz w:val="24"/>
          <w:szCs w:val="24"/>
        </w:rPr>
        <w:t>comparism</w:t>
      </w:r>
      <w:proofErr w:type="spellEnd"/>
      <w:r w:rsidRPr="00AE37EE">
        <w:rPr>
          <w:rFonts w:ascii="Times New Roman" w:hAnsi="Times New Roman" w:cs="Times New Roman"/>
          <w:color w:val="000000"/>
          <w:sz w:val="24"/>
          <w:szCs w:val="24"/>
        </w:rPr>
        <w:t xml:space="preserve"> with the FME (1997) water quality standard. Samples collected from six points during the rainy season were </w:t>
      </w:r>
      <w:proofErr w:type="spellStart"/>
      <w:r w:rsidRPr="00AE37EE">
        <w:rPr>
          <w:rFonts w:ascii="Times New Roman" w:hAnsi="Times New Roman" w:cs="Times New Roman"/>
          <w:color w:val="000000"/>
          <w:sz w:val="24"/>
          <w:szCs w:val="24"/>
        </w:rPr>
        <w:t>analyzed</w:t>
      </w:r>
      <w:proofErr w:type="spellEnd"/>
      <w:r w:rsidRPr="00AE37EE">
        <w:rPr>
          <w:rFonts w:ascii="Times New Roman" w:hAnsi="Times New Roman" w:cs="Times New Roman"/>
          <w:color w:val="000000"/>
          <w:sz w:val="24"/>
          <w:szCs w:val="24"/>
        </w:rPr>
        <w:t xml:space="preserve"> for various parameters including temperature, pH, turbidity. Results indicated that the water was safe for consumption with slight issues of turbidity, suspended solids, and BOD in some samples. He concluded that poor sanitation, water quality and poor water handling practices were responsible for the presence of water related diseases and although most water sources were safe, public health education on water-related diseases and sanitation is needed. </w:t>
      </w:r>
    </w:p>
    <w:p w14:paraId="19AB40AE" w14:textId="231A6939" w:rsidR="004C4CB1" w:rsidRPr="00AE37EE" w:rsidRDefault="004C4CB1" w:rsidP="00A2721C">
      <w:pPr>
        <w:widowControl w:val="0"/>
        <w:pBdr>
          <w:top w:val="nil"/>
          <w:left w:val="nil"/>
          <w:bottom w:val="nil"/>
          <w:right w:val="nil"/>
          <w:between w:val="nil"/>
        </w:pBdr>
        <w:spacing w:before="8" w:line="360" w:lineRule="auto"/>
        <w:ind w:right="52" w:firstLine="1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In a related research, </w:t>
      </w:r>
      <w:proofErr w:type="spellStart"/>
      <w:r w:rsidRPr="00AE37EE">
        <w:rPr>
          <w:rFonts w:ascii="Times New Roman" w:hAnsi="Times New Roman" w:cs="Times New Roman"/>
          <w:color w:val="000000"/>
          <w:sz w:val="24"/>
          <w:szCs w:val="24"/>
        </w:rPr>
        <w:t>Jidauna</w:t>
      </w:r>
      <w:proofErr w:type="spellEnd"/>
      <w:r w:rsidRPr="00AE37EE">
        <w:rPr>
          <w:rFonts w:ascii="Times New Roman" w:hAnsi="Times New Roman" w:cs="Times New Roman"/>
          <w:color w:val="000000"/>
          <w:sz w:val="24"/>
          <w:szCs w:val="24"/>
        </w:rPr>
        <w:t xml:space="preserve"> </w:t>
      </w:r>
      <w:r w:rsidR="001832CC" w:rsidRPr="001832CC">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 (2017) also conducted a study to evaluate the water quality of several sources of water in </w:t>
      </w: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 xml:space="preserve">-Ma. Water samples collected were analysed. The study also conducted field interviews to complement the water sample data. The results of the analyses indicated that only the tap water met the WHO and SON standards for water quality. The study concluded that most of the water sources were safe while the high lead concentrations in some sources could pose a threat to health. It was recommended that measures such as periodic water quality monitoring and effective waste management be put in place so as to improve the water quality in the town.  </w:t>
      </w:r>
    </w:p>
    <w:p w14:paraId="5D3A54AB" w14:textId="605FD25A" w:rsidR="0018038D" w:rsidRPr="0018038D" w:rsidRDefault="0018038D" w:rsidP="0018038D">
      <w:pPr>
        <w:widowControl w:val="0"/>
        <w:pBdr>
          <w:top w:val="nil"/>
          <w:left w:val="nil"/>
          <w:bottom w:val="nil"/>
          <w:right w:val="nil"/>
          <w:between w:val="nil"/>
        </w:pBdr>
        <w:spacing w:before="8" w:line="360" w:lineRule="auto"/>
        <w:ind w:right="52" w:firstLine="3"/>
        <w:jc w:val="both"/>
        <w:rPr>
          <w:rFonts w:ascii="Times New Roman" w:hAnsi="Times New Roman" w:cs="Times New Roman"/>
          <w:color w:val="000000"/>
          <w:sz w:val="24"/>
          <w:szCs w:val="24"/>
        </w:rPr>
      </w:pPr>
      <w:r w:rsidRPr="0018038D">
        <w:rPr>
          <w:rFonts w:ascii="Times New Roman" w:hAnsi="Times New Roman" w:cs="Times New Roman"/>
          <w:color w:val="000000"/>
          <w:sz w:val="24"/>
          <w:szCs w:val="24"/>
        </w:rPr>
        <w:t>GIS and geo</w:t>
      </w:r>
      <w:r w:rsidR="00403BE4">
        <w:rPr>
          <w:rFonts w:ascii="Times New Roman" w:hAnsi="Times New Roman" w:cs="Times New Roman"/>
          <w:color w:val="000000"/>
          <w:sz w:val="24"/>
          <w:szCs w:val="24"/>
        </w:rPr>
        <w:t>-</w:t>
      </w:r>
      <w:r w:rsidRPr="0018038D">
        <w:rPr>
          <w:rFonts w:ascii="Times New Roman" w:hAnsi="Times New Roman" w:cs="Times New Roman"/>
          <w:color w:val="000000"/>
          <w:sz w:val="24"/>
          <w:szCs w:val="24"/>
        </w:rPr>
        <w:t xml:space="preserve">statistics are widely used in environmental research, particularly groundwater quality studies (Farid </w:t>
      </w:r>
      <w:r w:rsidR="001832CC" w:rsidRPr="001832CC">
        <w:rPr>
          <w:rFonts w:ascii="Times New Roman" w:hAnsi="Times New Roman" w:cs="Times New Roman"/>
          <w:i/>
          <w:color w:val="000000"/>
          <w:sz w:val="24"/>
          <w:szCs w:val="24"/>
        </w:rPr>
        <w:t>et al</w:t>
      </w:r>
      <w:r w:rsidRPr="0018038D">
        <w:rPr>
          <w:rFonts w:ascii="Times New Roman" w:hAnsi="Times New Roman" w:cs="Times New Roman"/>
          <w:color w:val="000000"/>
          <w:sz w:val="24"/>
          <w:szCs w:val="24"/>
        </w:rPr>
        <w:t>., 2022). Multivariate analysis techniques are practical statistical tools that can be used to quickly identify the factors that affect the quality of a water system and change its geo chemical processes and assist in controlling those features to reduce contamination (</w:t>
      </w:r>
      <w:proofErr w:type="spellStart"/>
      <w:r w:rsidRPr="0018038D">
        <w:rPr>
          <w:rFonts w:ascii="Times New Roman" w:hAnsi="Times New Roman" w:cs="Times New Roman"/>
          <w:color w:val="000000"/>
          <w:sz w:val="24"/>
          <w:szCs w:val="24"/>
        </w:rPr>
        <w:t>Honarbakhsh</w:t>
      </w:r>
      <w:proofErr w:type="spellEnd"/>
      <w:r w:rsidRPr="0018038D">
        <w:rPr>
          <w:rFonts w:ascii="Times New Roman" w:hAnsi="Times New Roman" w:cs="Times New Roman"/>
          <w:color w:val="000000"/>
          <w:sz w:val="24"/>
          <w:szCs w:val="24"/>
        </w:rPr>
        <w:t xml:space="preserve"> </w:t>
      </w:r>
      <w:r w:rsidR="001832CC" w:rsidRPr="001832CC">
        <w:rPr>
          <w:rFonts w:ascii="Times New Roman" w:hAnsi="Times New Roman" w:cs="Times New Roman"/>
          <w:i/>
          <w:color w:val="000000"/>
          <w:sz w:val="24"/>
          <w:szCs w:val="24"/>
        </w:rPr>
        <w:t>et al</w:t>
      </w:r>
      <w:r w:rsidRPr="0018038D">
        <w:rPr>
          <w:rFonts w:ascii="Times New Roman" w:hAnsi="Times New Roman" w:cs="Times New Roman"/>
          <w:color w:val="000000"/>
          <w:sz w:val="24"/>
          <w:szCs w:val="24"/>
        </w:rPr>
        <w:t>., 2019). Traditional statistical analyses of groundwater quality often overlook spatial information and autocorrelation, which are essential for comprehensive assessment. Multivariate geo</w:t>
      </w:r>
      <w:r w:rsidR="00403BE4">
        <w:rPr>
          <w:rFonts w:ascii="Times New Roman" w:hAnsi="Times New Roman" w:cs="Times New Roman"/>
          <w:color w:val="000000"/>
          <w:sz w:val="24"/>
          <w:szCs w:val="24"/>
        </w:rPr>
        <w:t>-</w:t>
      </w:r>
      <w:r w:rsidRPr="0018038D">
        <w:rPr>
          <w:rFonts w:ascii="Times New Roman" w:hAnsi="Times New Roman" w:cs="Times New Roman"/>
          <w:color w:val="000000"/>
          <w:sz w:val="24"/>
          <w:szCs w:val="24"/>
        </w:rPr>
        <w:t>statistics is an extension of traditional geo</w:t>
      </w:r>
      <w:r w:rsidR="00403BE4">
        <w:rPr>
          <w:rFonts w:ascii="Times New Roman" w:hAnsi="Times New Roman" w:cs="Times New Roman"/>
          <w:color w:val="000000"/>
          <w:sz w:val="24"/>
          <w:szCs w:val="24"/>
        </w:rPr>
        <w:t>-</w:t>
      </w:r>
      <w:r w:rsidRPr="0018038D">
        <w:rPr>
          <w:rFonts w:ascii="Times New Roman" w:hAnsi="Times New Roman" w:cs="Times New Roman"/>
          <w:color w:val="000000"/>
          <w:sz w:val="24"/>
          <w:szCs w:val="24"/>
        </w:rPr>
        <w:t>statistics that deals with the analysis of multiple variables that are spatially correlated. Geo</w:t>
      </w:r>
      <w:r w:rsidR="00403BE4">
        <w:rPr>
          <w:rFonts w:ascii="Times New Roman" w:hAnsi="Times New Roman" w:cs="Times New Roman"/>
          <w:color w:val="000000"/>
          <w:sz w:val="24"/>
          <w:szCs w:val="24"/>
        </w:rPr>
        <w:t>-</w:t>
      </w:r>
      <w:r w:rsidRPr="0018038D">
        <w:rPr>
          <w:rFonts w:ascii="Times New Roman" w:hAnsi="Times New Roman" w:cs="Times New Roman"/>
          <w:color w:val="000000"/>
          <w:sz w:val="24"/>
          <w:szCs w:val="24"/>
        </w:rPr>
        <w:t xml:space="preserve">statistics can assess and represent the distribution of water quality parameters over space and time (Yeh </w:t>
      </w:r>
      <w:r w:rsidR="001832CC" w:rsidRPr="001832CC">
        <w:rPr>
          <w:rFonts w:ascii="Times New Roman" w:hAnsi="Times New Roman" w:cs="Times New Roman"/>
          <w:i/>
          <w:color w:val="000000"/>
          <w:sz w:val="24"/>
          <w:szCs w:val="24"/>
        </w:rPr>
        <w:t>et al</w:t>
      </w:r>
      <w:r w:rsidRPr="0018038D">
        <w:rPr>
          <w:rFonts w:ascii="Times New Roman" w:hAnsi="Times New Roman" w:cs="Times New Roman"/>
          <w:color w:val="000000"/>
          <w:sz w:val="24"/>
          <w:szCs w:val="24"/>
        </w:rPr>
        <w:t>., 2009). In geostatistical estimation, a property at an unsampled location</w:t>
      </w:r>
      <w:r w:rsidR="00BB055D">
        <w:rPr>
          <w:rFonts w:ascii="Times New Roman" w:hAnsi="Times New Roman" w:cs="Times New Roman"/>
          <w:color w:val="000000"/>
          <w:sz w:val="24"/>
          <w:szCs w:val="24"/>
        </w:rPr>
        <w:t xml:space="preserve"> is estimated</w:t>
      </w:r>
      <w:r w:rsidRPr="0018038D">
        <w:rPr>
          <w:rFonts w:ascii="Times New Roman" w:hAnsi="Times New Roman" w:cs="Times New Roman"/>
          <w:color w:val="000000"/>
          <w:sz w:val="24"/>
          <w:szCs w:val="24"/>
        </w:rPr>
        <w:t xml:space="preserve"> based on the spatial correlation characteristics of this property and its values at existing sampled locations.</w:t>
      </w:r>
    </w:p>
    <w:p w14:paraId="59DD245B" w14:textId="761A4BDB" w:rsidR="004C4CB1" w:rsidRPr="00AE37EE" w:rsidRDefault="004C4CB1" w:rsidP="00A2721C">
      <w:pPr>
        <w:widowControl w:val="0"/>
        <w:pBdr>
          <w:top w:val="nil"/>
          <w:left w:val="nil"/>
          <w:bottom w:val="nil"/>
          <w:right w:val="nil"/>
          <w:between w:val="nil"/>
        </w:pBdr>
        <w:spacing w:before="8" w:line="360" w:lineRule="auto"/>
        <w:ind w:right="52" w:firstLine="3"/>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To ensure sustainability and accessibility, analy</w:t>
      </w:r>
      <w:r w:rsidR="00167FB4">
        <w:rPr>
          <w:rFonts w:ascii="Times New Roman" w:hAnsi="Times New Roman" w:cs="Times New Roman"/>
          <w:color w:val="000000"/>
          <w:sz w:val="24"/>
          <w:szCs w:val="24"/>
        </w:rPr>
        <w:t>s</w:t>
      </w:r>
      <w:r w:rsidRPr="00AE37EE">
        <w:rPr>
          <w:rFonts w:ascii="Times New Roman" w:hAnsi="Times New Roman" w:cs="Times New Roman"/>
          <w:color w:val="000000"/>
          <w:sz w:val="24"/>
          <w:szCs w:val="24"/>
        </w:rPr>
        <w:t xml:space="preserve">ing the spatial pattern and quality of public water facilities is necessary, however, for previous researches in the study area, the distribution of water sources does not sufficiently consider </w:t>
      </w:r>
      <w:r w:rsidR="00167FB4" w:rsidRPr="00AE37EE">
        <w:rPr>
          <w:rFonts w:ascii="Times New Roman" w:hAnsi="Times New Roman" w:cs="Times New Roman"/>
          <w:color w:val="000000"/>
          <w:sz w:val="24"/>
          <w:szCs w:val="24"/>
        </w:rPr>
        <w:t>its</w:t>
      </w:r>
      <w:r w:rsidRPr="00AE37EE">
        <w:rPr>
          <w:rFonts w:ascii="Times New Roman" w:hAnsi="Times New Roman" w:cs="Times New Roman"/>
          <w:color w:val="000000"/>
          <w:sz w:val="24"/>
          <w:szCs w:val="24"/>
        </w:rPr>
        <w:t xml:space="preserve"> spatial accessibility. This research seeks to establish the quality of water from these public sources, understand the distribution of water sources and the types of public domestic water sources and also produce thematic maps to help understand the distribution of the measured parameters in the study area. This it seeks to achieve by analy</w:t>
      </w:r>
      <w:r w:rsidR="00167FB4">
        <w:rPr>
          <w:rFonts w:ascii="Times New Roman" w:hAnsi="Times New Roman" w:cs="Times New Roman"/>
          <w:color w:val="000000"/>
          <w:sz w:val="24"/>
          <w:szCs w:val="24"/>
        </w:rPr>
        <w:t>s</w:t>
      </w:r>
      <w:r w:rsidRPr="00AE37EE">
        <w:rPr>
          <w:rFonts w:ascii="Times New Roman" w:hAnsi="Times New Roman" w:cs="Times New Roman"/>
          <w:color w:val="000000"/>
          <w:sz w:val="24"/>
          <w:szCs w:val="24"/>
        </w:rPr>
        <w:t xml:space="preserve">ing the parameters of these water sources using statistical analysis and the geographical Information system. </w:t>
      </w:r>
    </w:p>
    <w:p w14:paraId="46DD35C7" w14:textId="01AAA330" w:rsidR="0018038D" w:rsidRDefault="0018038D" w:rsidP="00A2721C">
      <w:pPr>
        <w:widowControl w:val="0"/>
        <w:pBdr>
          <w:top w:val="nil"/>
          <w:left w:val="nil"/>
          <w:bottom w:val="nil"/>
          <w:right w:val="nil"/>
          <w:between w:val="nil"/>
        </w:pBdr>
        <w:spacing w:before="8" w:line="360" w:lineRule="auto"/>
        <w:ind w:right="52" w:firstLine="10"/>
        <w:jc w:val="both"/>
        <w:rPr>
          <w:rFonts w:ascii="Times New Roman" w:hAnsi="Times New Roman" w:cs="Times New Roman"/>
        </w:rPr>
      </w:pPr>
      <w:r w:rsidRPr="0018038D">
        <w:rPr>
          <w:rFonts w:ascii="Times New Roman" w:hAnsi="Times New Roman" w:cs="Times New Roman"/>
          <w:sz w:val="24"/>
          <w:szCs w:val="24"/>
        </w:rPr>
        <w:t>S</w:t>
      </w:r>
      <w:r w:rsidR="008264BE">
        <w:rPr>
          <w:rFonts w:ascii="Times New Roman" w:hAnsi="Times New Roman" w:cs="Times New Roman"/>
          <w:sz w:val="24"/>
          <w:szCs w:val="24"/>
        </w:rPr>
        <w:t>patial</w:t>
      </w:r>
      <w:r w:rsidRPr="0018038D">
        <w:rPr>
          <w:rFonts w:ascii="Times New Roman" w:hAnsi="Times New Roman" w:cs="Times New Roman"/>
          <w:sz w:val="24"/>
          <w:szCs w:val="24"/>
        </w:rPr>
        <w:t xml:space="preserve"> patterns highlight specific sources of pollution, such as informal settlements, industrial waste, agricultural runoff, and poor sanitation infrastructure. This information allows for the implementation of tailored interventions, like improving sanitation in residential areas, regulating industrial effluents, and developing better urban planning. S</w:t>
      </w:r>
      <w:r w:rsidR="008264BE">
        <w:rPr>
          <w:rFonts w:ascii="Times New Roman" w:hAnsi="Times New Roman" w:cs="Times New Roman"/>
          <w:sz w:val="24"/>
          <w:szCs w:val="24"/>
        </w:rPr>
        <w:t>patial</w:t>
      </w:r>
      <w:r w:rsidRPr="0018038D">
        <w:rPr>
          <w:rFonts w:ascii="Times New Roman" w:hAnsi="Times New Roman" w:cs="Times New Roman"/>
          <w:sz w:val="24"/>
          <w:szCs w:val="24"/>
        </w:rPr>
        <w:t xml:space="preserve"> patterns help identify vulnerable areas where groundwater is more susceptible to contamination from urban sprawl and other human activities, allowing for the implementation of preventative measures (</w:t>
      </w:r>
      <w:proofErr w:type="spellStart"/>
      <w:r w:rsidRPr="0018038D">
        <w:rPr>
          <w:rFonts w:ascii="Times New Roman" w:hAnsi="Times New Roman" w:cs="Times New Roman"/>
          <w:sz w:val="24"/>
          <w:szCs w:val="24"/>
        </w:rPr>
        <w:t>Aydi</w:t>
      </w:r>
      <w:proofErr w:type="spellEnd"/>
      <w:r w:rsidRPr="0018038D">
        <w:rPr>
          <w:rFonts w:ascii="Times New Roman" w:hAnsi="Times New Roman" w:cs="Times New Roman"/>
          <w:sz w:val="24"/>
          <w:szCs w:val="24"/>
        </w:rPr>
        <w:t>, 2018).</w:t>
      </w:r>
    </w:p>
    <w:p w14:paraId="2559E80A" w14:textId="7882227A" w:rsidR="0018038D" w:rsidRPr="0018038D" w:rsidRDefault="0018038D" w:rsidP="00A2721C">
      <w:pPr>
        <w:widowControl w:val="0"/>
        <w:pBdr>
          <w:top w:val="nil"/>
          <w:left w:val="nil"/>
          <w:bottom w:val="nil"/>
          <w:right w:val="nil"/>
          <w:between w:val="nil"/>
        </w:pBdr>
        <w:spacing w:before="8" w:line="360" w:lineRule="auto"/>
        <w:ind w:right="52" w:firstLine="10"/>
        <w:jc w:val="both"/>
        <w:rPr>
          <w:rFonts w:ascii="Times New Roman" w:hAnsi="Times New Roman" w:cs="Times New Roman"/>
          <w:sz w:val="24"/>
          <w:szCs w:val="24"/>
        </w:rPr>
      </w:pPr>
      <w:r w:rsidRPr="0018038D">
        <w:rPr>
          <w:rFonts w:ascii="Times New Roman" w:hAnsi="Times New Roman" w:cs="Times New Roman"/>
          <w:sz w:val="24"/>
          <w:szCs w:val="24"/>
        </w:rPr>
        <w:t>Understanding groundwater quality patterns in urban areas is crucial for ensuring safe drinking water supply, protecting public health, and managing sustainable water resources. S</w:t>
      </w:r>
      <w:r w:rsidR="008264BE">
        <w:rPr>
          <w:rFonts w:ascii="Times New Roman" w:hAnsi="Times New Roman" w:cs="Times New Roman"/>
          <w:sz w:val="24"/>
          <w:szCs w:val="24"/>
        </w:rPr>
        <w:t>patial</w:t>
      </w:r>
      <w:r w:rsidRPr="0018038D">
        <w:rPr>
          <w:rFonts w:ascii="Times New Roman" w:hAnsi="Times New Roman" w:cs="Times New Roman"/>
          <w:sz w:val="24"/>
          <w:szCs w:val="24"/>
        </w:rPr>
        <w:t xml:space="preserve"> patterns reveal how urbanization, land use (industrial, agricultural, residential), and poor sanitation pollute aquifers, guiding targeted interventions like improved sanitation, better urban planning, and effective management of waste and effluents from various sources. This knowledge helps identify contaminant sources, track contamination flow, assess management measure effectiveness, and establish new baseline conditions for urban groundwater in the face of accelerated land-use changes (</w:t>
      </w:r>
      <w:proofErr w:type="spellStart"/>
      <w:r w:rsidRPr="0018038D">
        <w:rPr>
          <w:rFonts w:ascii="Times New Roman" w:hAnsi="Times New Roman" w:cs="Times New Roman"/>
          <w:sz w:val="24"/>
          <w:szCs w:val="24"/>
        </w:rPr>
        <w:t>Lapworth</w:t>
      </w:r>
      <w:proofErr w:type="spellEnd"/>
      <w:r w:rsidRPr="0018038D">
        <w:rPr>
          <w:rFonts w:ascii="Times New Roman" w:hAnsi="Times New Roman" w:cs="Times New Roman"/>
          <w:sz w:val="24"/>
          <w:szCs w:val="24"/>
        </w:rPr>
        <w:t> </w:t>
      </w:r>
      <w:r w:rsidR="001832CC" w:rsidRPr="001832CC">
        <w:rPr>
          <w:rFonts w:ascii="Times New Roman" w:hAnsi="Times New Roman" w:cs="Times New Roman"/>
          <w:i/>
          <w:sz w:val="24"/>
          <w:szCs w:val="24"/>
        </w:rPr>
        <w:t>et al</w:t>
      </w:r>
      <w:r w:rsidRPr="0018038D">
        <w:rPr>
          <w:rFonts w:ascii="Times New Roman" w:hAnsi="Times New Roman" w:cs="Times New Roman"/>
          <w:sz w:val="24"/>
          <w:szCs w:val="24"/>
        </w:rPr>
        <w:t>., 2022). Understanding these patterns allows for better monitoring of urban processes impacting groundwater. It provides a baseline to assess the effectiveness of management measures and track contamination trends over time, especially in rapidly urbanizing areas (Morris 2003).</w:t>
      </w:r>
    </w:p>
    <w:p w14:paraId="13C8AC66" w14:textId="51B1A631" w:rsidR="004C4CB1" w:rsidRPr="00AE37EE" w:rsidRDefault="004C4CB1" w:rsidP="00A2721C">
      <w:pPr>
        <w:widowControl w:val="0"/>
        <w:pBdr>
          <w:top w:val="nil"/>
          <w:left w:val="nil"/>
          <w:bottom w:val="nil"/>
          <w:right w:val="nil"/>
          <w:between w:val="nil"/>
        </w:pBdr>
        <w:spacing w:before="8" w:line="360" w:lineRule="auto"/>
        <w:ind w:right="52" w:firstLine="10"/>
        <w:jc w:val="both"/>
        <w:rPr>
          <w:rFonts w:ascii="Times New Roman" w:hAnsi="Times New Roman" w:cs="Times New Roman"/>
          <w:color w:val="1F1F1F"/>
          <w:sz w:val="24"/>
          <w:szCs w:val="24"/>
        </w:rPr>
      </w:pPr>
      <w:r w:rsidRPr="00AE37EE">
        <w:rPr>
          <w:rFonts w:ascii="Times New Roman" w:hAnsi="Times New Roman" w:cs="Times New Roman"/>
          <w:color w:val="1F1F1F"/>
          <w:sz w:val="24"/>
          <w:szCs w:val="24"/>
        </w:rPr>
        <w:t xml:space="preserve">By combining these methods, this study offers a detailed and geographically relevant assessment of public water quality in </w:t>
      </w:r>
      <w:proofErr w:type="spellStart"/>
      <w:r w:rsidRPr="00AE37EE">
        <w:rPr>
          <w:rFonts w:ascii="Times New Roman" w:hAnsi="Times New Roman" w:cs="Times New Roman"/>
          <w:color w:val="1F1F1F"/>
          <w:sz w:val="24"/>
          <w:szCs w:val="24"/>
        </w:rPr>
        <w:t>Dutsin</w:t>
      </w:r>
      <w:proofErr w:type="spellEnd"/>
      <w:r w:rsidRPr="00AE37EE">
        <w:rPr>
          <w:rFonts w:ascii="Times New Roman" w:hAnsi="Times New Roman" w:cs="Times New Roman"/>
          <w:color w:val="1F1F1F"/>
          <w:sz w:val="24"/>
          <w:szCs w:val="24"/>
        </w:rPr>
        <w:t xml:space="preserve">-Ma. </w:t>
      </w:r>
      <w:r w:rsidRPr="00AE37EE">
        <w:rPr>
          <w:rFonts w:ascii="Times New Roman" w:hAnsi="Times New Roman" w:cs="Times New Roman"/>
          <w:color w:val="000000"/>
          <w:sz w:val="24"/>
          <w:szCs w:val="24"/>
        </w:rPr>
        <w:t xml:space="preserve">This integrated approach will provide a roadmap for sustainable groundwater management and development in the area. </w:t>
      </w:r>
      <w:r w:rsidRPr="00AE37EE">
        <w:rPr>
          <w:rFonts w:ascii="Times New Roman" w:hAnsi="Times New Roman" w:cs="Times New Roman"/>
          <w:color w:val="1F1F1F"/>
          <w:sz w:val="24"/>
          <w:szCs w:val="24"/>
        </w:rPr>
        <w:t>The results can inform policymakers, water management authorities, and the public about potential risks and guide future interventions to ensure access to safe drinking water for all residents.</w:t>
      </w:r>
    </w:p>
    <w:p w14:paraId="5A365085" w14:textId="77777777" w:rsidR="008A40E2" w:rsidRDefault="008A40E2"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p>
    <w:p w14:paraId="21D3ED56" w14:textId="7414BA27" w:rsidR="004C4CB1" w:rsidRPr="00AE37EE" w:rsidRDefault="004C4CB1"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2.</w:t>
      </w:r>
      <w:r w:rsidRPr="00AE37EE">
        <w:rPr>
          <w:rFonts w:ascii="Times New Roman" w:hAnsi="Times New Roman" w:cs="Times New Roman"/>
          <w:b/>
          <w:color w:val="000000"/>
          <w:sz w:val="24"/>
          <w:szCs w:val="24"/>
        </w:rPr>
        <w:tab/>
        <w:t>THE STUDY AREA</w:t>
      </w:r>
    </w:p>
    <w:p w14:paraId="5A44BA82" w14:textId="715B287D" w:rsidR="004C4CB1" w:rsidRPr="00C37AE5" w:rsidRDefault="004C4CB1" w:rsidP="00A2721C">
      <w:pPr>
        <w:widowControl w:val="0"/>
        <w:pBdr>
          <w:top w:val="nil"/>
          <w:left w:val="nil"/>
          <w:bottom w:val="nil"/>
          <w:right w:val="nil"/>
          <w:between w:val="nil"/>
        </w:pBdr>
        <w:tabs>
          <w:tab w:val="left" w:pos="9356"/>
        </w:tabs>
        <w:spacing w:before="10" w:line="360" w:lineRule="auto"/>
        <w:ind w:right="52"/>
        <w:jc w:val="both"/>
        <w:rPr>
          <w:rFonts w:ascii="Times New Roman" w:hAnsi="Times New Roman" w:cs="Times New Roman"/>
          <w:color w:val="000000"/>
          <w:sz w:val="24"/>
          <w:szCs w:val="24"/>
        </w:rPr>
      </w:pP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 xml:space="preserve">-Ma Local Government Area is located at the central part of </w:t>
      </w:r>
      <w:proofErr w:type="spellStart"/>
      <w:r w:rsidRPr="00AE37EE">
        <w:rPr>
          <w:rFonts w:ascii="Times New Roman" w:hAnsi="Times New Roman" w:cs="Times New Roman"/>
          <w:color w:val="000000"/>
          <w:sz w:val="24"/>
          <w:szCs w:val="24"/>
        </w:rPr>
        <w:t>Katsina</w:t>
      </w:r>
      <w:proofErr w:type="spellEnd"/>
      <w:r w:rsidRPr="00AE37EE">
        <w:rPr>
          <w:rFonts w:ascii="Times New Roman" w:hAnsi="Times New Roman" w:cs="Times New Roman"/>
          <w:color w:val="000000"/>
          <w:sz w:val="24"/>
          <w:szCs w:val="24"/>
        </w:rPr>
        <w:t xml:space="preserve"> State, under-basement complex, and lies between Latitudes 12</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 xml:space="preserve">25 </w:t>
      </w:r>
      <w:r w:rsidRPr="00AE37EE">
        <w:rPr>
          <w:rFonts w:ascii="Times New Roman" w:hAnsi="Times New Roman" w:cs="Times New Roman"/>
          <w:color w:val="000000"/>
          <w:sz w:val="26"/>
          <w:szCs w:val="26"/>
          <w:vertAlign w:val="superscript"/>
        </w:rPr>
        <w:t>′</w:t>
      </w:r>
      <w:r w:rsidRPr="00AE37EE">
        <w:rPr>
          <w:rFonts w:ascii="Times New Roman" w:hAnsi="Times New Roman" w:cs="Times New Roman"/>
          <w:color w:val="000000"/>
          <w:sz w:val="24"/>
          <w:szCs w:val="24"/>
        </w:rPr>
        <w:t>38.4′′ N to 12</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 xml:space="preserve">28 </w:t>
      </w:r>
      <w:r w:rsidRPr="00AE37EE">
        <w:rPr>
          <w:rFonts w:ascii="Times New Roman" w:hAnsi="Times New Roman" w:cs="Times New Roman"/>
          <w:color w:val="000000"/>
          <w:sz w:val="26"/>
          <w:szCs w:val="26"/>
          <w:vertAlign w:val="superscript"/>
        </w:rPr>
        <w:t>′</w:t>
      </w:r>
      <w:r w:rsidRPr="00AE37EE">
        <w:rPr>
          <w:rFonts w:ascii="Times New Roman" w:hAnsi="Times New Roman" w:cs="Times New Roman"/>
          <w:color w:val="000000"/>
          <w:sz w:val="24"/>
          <w:szCs w:val="24"/>
        </w:rPr>
        <w:t>16′′ N and longitude and 07</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27′ 56′′ E 07</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30′ 04′′ E (</w:t>
      </w:r>
      <w:proofErr w:type="spellStart"/>
      <w:r w:rsidRPr="00AE37EE">
        <w:rPr>
          <w:rFonts w:ascii="Times New Roman" w:hAnsi="Times New Roman" w:cs="Times New Roman"/>
          <w:color w:val="111111"/>
          <w:sz w:val="24"/>
          <w:szCs w:val="24"/>
        </w:rPr>
        <w:t>Abaje</w:t>
      </w:r>
      <w:proofErr w:type="spellEnd"/>
      <w:r w:rsidRPr="00AE37EE">
        <w:rPr>
          <w:rFonts w:ascii="Times New Roman" w:hAnsi="Times New Roman" w:cs="Times New Roman"/>
          <w:color w:val="111111"/>
          <w:sz w:val="24"/>
          <w:szCs w:val="24"/>
        </w:rPr>
        <w:t xml:space="preserve">, </w:t>
      </w:r>
      <w:r w:rsidR="001832CC" w:rsidRPr="001832CC">
        <w:rPr>
          <w:rFonts w:ascii="Times New Roman" w:hAnsi="Times New Roman" w:cs="Times New Roman"/>
          <w:i/>
          <w:color w:val="111111"/>
          <w:sz w:val="24"/>
          <w:szCs w:val="24"/>
        </w:rPr>
        <w:t>et al</w:t>
      </w:r>
      <w:r w:rsidRPr="00AE37EE">
        <w:rPr>
          <w:rFonts w:ascii="Times New Roman" w:hAnsi="Times New Roman" w:cs="Times New Roman"/>
          <w:color w:val="111111"/>
          <w:sz w:val="24"/>
          <w:szCs w:val="24"/>
        </w:rPr>
        <w:t>., 2014)</w:t>
      </w:r>
      <w:r w:rsidRPr="00AE37EE">
        <w:rPr>
          <w:rFonts w:ascii="Times New Roman" w:hAnsi="Times New Roman" w:cs="Times New Roman"/>
          <w:color w:val="000000"/>
          <w:sz w:val="24"/>
          <w:szCs w:val="24"/>
        </w:rPr>
        <w:t xml:space="preserve">. It is bounded to the North by </w:t>
      </w:r>
      <w:proofErr w:type="spellStart"/>
      <w:r w:rsidRPr="00AE37EE">
        <w:rPr>
          <w:rFonts w:ascii="Times New Roman" w:hAnsi="Times New Roman" w:cs="Times New Roman"/>
          <w:color w:val="000000"/>
          <w:sz w:val="24"/>
          <w:szCs w:val="24"/>
        </w:rPr>
        <w:t>Kurfi</w:t>
      </w:r>
      <w:proofErr w:type="spellEnd"/>
      <w:r w:rsidRPr="00AE37EE">
        <w:rPr>
          <w:rFonts w:ascii="Times New Roman" w:hAnsi="Times New Roman" w:cs="Times New Roman"/>
          <w:color w:val="000000"/>
          <w:sz w:val="24"/>
          <w:szCs w:val="24"/>
        </w:rPr>
        <w:t xml:space="preserve">, some part of </w:t>
      </w:r>
      <w:proofErr w:type="spellStart"/>
      <w:r w:rsidRPr="00AE37EE">
        <w:rPr>
          <w:rFonts w:ascii="Times New Roman" w:hAnsi="Times New Roman" w:cs="Times New Roman"/>
          <w:color w:val="000000"/>
          <w:sz w:val="24"/>
          <w:szCs w:val="24"/>
        </w:rPr>
        <w:t>Charanchi</w:t>
      </w:r>
      <w:proofErr w:type="spellEnd"/>
      <w:r w:rsidRPr="00AE37EE">
        <w:rPr>
          <w:rFonts w:ascii="Times New Roman" w:hAnsi="Times New Roman" w:cs="Times New Roman"/>
          <w:color w:val="000000"/>
          <w:sz w:val="24"/>
          <w:szCs w:val="24"/>
        </w:rPr>
        <w:t xml:space="preserve"> and </w:t>
      </w:r>
      <w:proofErr w:type="spellStart"/>
      <w:r w:rsidRPr="00AE37EE">
        <w:rPr>
          <w:rFonts w:ascii="Times New Roman" w:hAnsi="Times New Roman" w:cs="Times New Roman"/>
          <w:color w:val="000000"/>
          <w:sz w:val="24"/>
          <w:szCs w:val="24"/>
        </w:rPr>
        <w:t>Kankia</w:t>
      </w:r>
      <w:proofErr w:type="spellEnd"/>
      <w:r w:rsidRPr="00AE37EE">
        <w:rPr>
          <w:rFonts w:ascii="Times New Roman" w:hAnsi="Times New Roman" w:cs="Times New Roman"/>
          <w:color w:val="000000"/>
          <w:sz w:val="24"/>
          <w:szCs w:val="24"/>
        </w:rPr>
        <w:t xml:space="preserve"> LGAs, </w:t>
      </w:r>
      <w:proofErr w:type="spellStart"/>
      <w:r w:rsidRPr="00AE37EE">
        <w:rPr>
          <w:rFonts w:ascii="Times New Roman" w:hAnsi="Times New Roman" w:cs="Times New Roman"/>
          <w:color w:val="000000"/>
          <w:sz w:val="24"/>
          <w:szCs w:val="24"/>
        </w:rPr>
        <w:t>Matazu</w:t>
      </w:r>
      <w:proofErr w:type="spellEnd"/>
      <w:r w:rsidRPr="00AE37EE">
        <w:rPr>
          <w:rFonts w:ascii="Times New Roman" w:hAnsi="Times New Roman" w:cs="Times New Roman"/>
          <w:color w:val="000000"/>
          <w:sz w:val="24"/>
          <w:szCs w:val="24"/>
        </w:rPr>
        <w:t xml:space="preserve"> in the South-East, </w:t>
      </w:r>
      <w:proofErr w:type="spellStart"/>
      <w:r w:rsidRPr="00AE37EE">
        <w:rPr>
          <w:rFonts w:ascii="Times New Roman" w:hAnsi="Times New Roman" w:cs="Times New Roman"/>
          <w:color w:val="000000"/>
          <w:sz w:val="24"/>
          <w:szCs w:val="24"/>
        </w:rPr>
        <w:t>Safana</w:t>
      </w:r>
      <w:proofErr w:type="spellEnd"/>
      <w:r w:rsidRPr="00AE37EE">
        <w:rPr>
          <w:rFonts w:ascii="Times New Roman" w:hAnsi="Times New Roman" w:cs="Times New Roman"/>
          <w:color w:val="000000"/>
          <w:sz w:val="24"/>
          <w:szCs w:val="24"/>
        </w:rPr>
        <w:t xml:space="preserve"> and Dan-Musa from west. </w:t>
      </w: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 xml:space="preserve">-Ma town is predominantly a Hausa-Fulani territory with a large percentage of land cultivators and few traders. With an annual population change of 3.7%, the population projection of </w:t>
      </w: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-Ma by 2022 was 303,500 (NGA021012).</w:t>
      </w:r>
      <w:r w:rsidR="00C37AE5">
        <w:rPr>
          <w:rFonts w:ascii="Times New Roman" w:hAnsi="Times New Roman" w:cs="Times New Roman"/>
          <w:color w:val="000000"/>
          <w:sz w:val="24"/>
          <w:szCs w:val="24"/>
        </w:rPr>
        <w:t xml:space="preserve">  </w:t>
      </w:r>
      <w:r w:rsidR="003F2529">
        <w:rPr>
          <w:rFonts w:ascii="Times New Roman" w:hAnsi="Times New Roman" w:cs="Times New Roman"/>
          <w:color w:val="000000"/>
          <w:sz w:val="24"/>
          <w:szCs w:val="24"/>
        </w:rPr>
        <w:t xml:space="preserve">The town </w:t>
      </w:r>
      <w:r w:rsidR="00C37AE5" w:rsidRPr="00C37AE5">
        <w:rPr>
          <w:rFonts w:ascii="Times New Roman" w:hAnsi="Times New Roman" w:cs="Times New Roman"/>
          <w:color w:val="000000"/>
          <w:sz w:val="24"/>
          <w:szCs w:val="24"/>
        </w:rPr>
        <w:t xml:space="preserve">has a total area of about </w:t>
      </w:r>
      <w:r w:rsidR="00C37AE5" w:rsidRPr="00C37AE5">
        <w:rPr>
          <w:rFonts w:ascii="Times New Roman" w:hAnsi="Times New Roman" w:cs="Times New Roman"/>
          <w:noProof/>
          <w:sz w:val="24"/>
          <w:szCs w:val="24"/>
        </w:rPr>
        <w:t>30.94 km</w:t>
      </w:r>
      <w:r w:rsidR="00C37AE5" w:rsidRPr="00C37AE5">
        <w:rPr>
          <w:rFonts w:ascii="Times New Roman" w:hAnsi="Times New Roman" w:cs="Times New Roman"/>
          <w:noProof/>
          <w:sz w:val="24"/>
          <w:szCs w:val="24"/>
          <w:vertAlign w:val="superscript"/>
        </w:rPr>
        <w:t>2</w:t>
      </w:r>
      <w:r w:rsidR="00C37AE5">
        <w:rPr>
          <w:rFonts w:ascii="Times New Roman" w:hAnsi="Times New Roman" w:cs="Times New Roman"/>
          <w:noProof/>
          <w:sz w:val="24"/>
          <w:szCs w:val="24"/>
        </w:rPr>
        <w:t>.</w:t>
      </w:r>
    </w:p>
    <w:p w14:paraId="19B3E4E5" w14:textId="6FE60578" w:rsidR="004C4CB1" w:rsidRPr="00AE37EE" w:rsidRDefault="004C4CB1" w:rsidP="00A2721C">
      <w:pPr>
        <w:widowControl w:val="0"/>
        <w:pBdr>
          <w:top w:val="nil"/>
          <w:left w:val="nil"/>
          <w:bottom w:val="nil"/>
          <w:right w:val="nil"/>
          <w:between w:val="nil"/>
        </w:pBdr>
        <w:tabs>
          <w:tab w:val="left" w:pos="9356"/>
        </w:tabs>
        <w:spacing w:before="8" w:line="360" w:lineRule="auto"/>
        <w:ind w:right="52"/>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The climatic patterns signify two main alternative seasons: that is dry season and wet seasons. The average annual rainfall is about 700mm, and the pattern of the rainfall in the area highly variable. The mean annual temperature ranges from 29</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C to 31</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C. April and May is the highest temperature and the lowest in December - February (</w:t>
      </w:r>
      <w:proofErr w:type="spellStart"/>
      <w:r w:rsidRPr="00AE37EE">
        <w:rPr>
          <w:rFonts w:ascii="Times New Roman" w:hAnsi="Times New Roman" w:cs="Times New Roman"/>
          <w:color w:val="111111"/>
          <w:sz w:val="24"/>
          <w:szCs w:val="24"/>
        </w:rPr>
        <w:t>Abaje</w:t>
      </w:r>
      <w:proofErr w:type="spellEnd"/>
      <w:r w:rsidRPr="00AE37EE">
        <w:rPr>
          <w:rFonts w:ascii="Times New Roman" w:hAnsi="Times New Roman" w:cs="Times New Roman"/>
          <w:color w:val="111111"/>
          <w:sz w:val="24"/>
          <w:szCs w:val="24"/>
        </w:rPr>
        <w:t xml:space="preserve">, </w:t>
      </w:r>
      <w:r w:rsidR="001832CC" w:rsidRPr="001832CC">
        <w:rPr>
          <w:rFonts w:ascii="Times New Roman" w:hAnsi="Times New Roman" w:cs="Times New Roman"/>
          <w:i/>
          <w:color w:val="111111"/>
          <w:sz w:val="24"/>
          <w:szCs w:val="24"/>
        </w:rPr>
        <w:t>et al</w:t>
      </w:r>
      <w:r w:rsidRPr="00AE37EE">
        <w:rPr>
          <w:rFonts w:ascii="Times New Roman" w:hAnsi="Times New Roman" w:cs="Times New Roman"/>
          <w:color w:val="111111"/>
          <w:sz w:val="24"/>
          <w:szCs w:val="24"/>
        </w:rPr>
        <w:t>., 2014</w:t>
      </w:r>
      <w:r w:rsidRPr="00AE37EE">
        <w:rPr>
          <w:rFonts w:ascii="Times New Roman" w:hAnsi="Times New Roman" w:cs="Times New Roman"/>
          <w:color w:val="000000"/>
          <w:sz w:val="24"/>
          <w:szCs w:val="24"/>
        </w:rPr>
        <w:t xml:space="preserve">). </w:t>
      </w:r>
    </w:p>
    <w:p w14:paraId="1EE450CD" w14:textId="3A81887F" w:rsidR="003E1CAB" w:rsidRDefault="004C4CB1" w:rsidP="003E1CAB">
      <w:pPr>
        <w:widowControl w:val="0"/>
        <w:pBdr>
          <w:top w:val="nil"/>
          <w:left w:val="nil"/>
          <w:bottom w:val="nil"/>
          <w:right w:val="nil"/>
          <w:between w:val="nil"/>
        </w:pBdr>
        <w:tabs>
          <w:tab w:val="left" w:pos="9356"/>
        </w:tabs>
        <w:spacing w:before="8" w:line="360" w:lineRule="auto"/>
        <w:ind w:right="52"/>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highlight w:val="white"/>
        </w:rPr>
        <w:t xml:space="preserve">The relief consist of low undulated land plains, low valleys or channels full of sand materials. The soil is generally the tropical ferruginous red and brown soil of the basement complex. </w:t>
      </w:r>
      <w:r w:rsidRPr="00AE37EE">
        <w:rPr>
          <w:rFonts w:ascii="Times New Roman" w:hAnsi="Times New Roman" w:cs="Times New Roman"/>
          <w:color w:val="000000"/>
          <w:sz w:val="24"/>
          <w:szCs w:val="24"/>
        </w:rPr>
        <w:t xml:space="preserve">The area is drained by three major rivers, River </w:t>
      </w:r>
      <w:proofErr w:type="spellStart"/>
      <w:r w:rsidRPr="00AE37EE">
        <w:rPr>
          <w:rFonts w:ascii="Times New Roman" w:hAnsi="Times New Roman" w:cs="Times New Roman"/>
          <w:color w:val="000000"/>
          <w:sz w:val="24"/>
          <w:szCs w:val="24"/>
        </w:rPr>
        <w:t>Geranya</w:t>
      </w:r>
      <w:proofErr w:type="spellEnd"/>
      <w:r w:rsidRPr="00AE37EE">
        <w:rPr>
          <w:rFonts w:ascii="Times New Roman" w:hAnsi="Times New Roman" w:cs="Times New Roman"/>
          <w:color w:val="000000"/>
          <w:sz w:val="24"/>
          <w:szCs w:val="24"/>
        </w:rPr>
        <w:t xml:space="preserve"> and </w:t>
      </w:r>
      <w:proofErr w:type="spellStart"/>
      <w:r w:rsidRPr="00AE37EE">
        <w:rPr>
          <w:rFonts w:ascii="Times New Roman" w:hAnsi="Times New Roman" w:cs="Times New Roman"/>
          <w:color w:val="000000"/>
          <w:sz w:val="24"/>
          <w:szCs w:val="24"/>
        </w:rPr>
        <w:t>Kadangaru</w:t>
      </w:r>
      <w:proofErr w:type="spellEnd"/>
      <w:r w:rsidRPr="00AE37EE">
        <w:rPr>
          <w:rFonts w:ascii="Times New Roman" w:hAnsi="Times New Roman" w:cs="Times New Roman"/>
          <w:color w:val="000000"/>
          <w:sz w:val="24"/>
          <w:szCs w:val="24"/>
        </w:rPr>
        <w:t xml:space="preserve">, while River </w:t>
      </w:r>
      <w:proofErr w:type="spellStart"/>
      <w:r w:rsidRPr="00AE37EE">
        <w:rPr>
          <w:rFonts w:ascii="Times New Roman" w:hAnsi="Times New Roman" w:cs="Times New Roman"/>
          <w:color w:val="000000"/>
          <w:sz w:val="24"/>
          <w:szCs w:val="24"/>
        </w:rPr>
        <w:t>Tinji</w:t>
      </w:r>
      <w:proofErr w:type="spellEnd"/>
      <w:r w:rsidRPr="00AE37EE">
        <w:rPr>
          <w:rFonts w:ascii="Times New Roman" w:hAnsi="Times New Roman" w:cs="Times New Roman"/>
          <w:color w:val="000000"/>
          <w:sz w:val="24"/>
          <w:szCs w:val="24"/>
        </w:rPr>
        <w:t>. The river systems and several smaller streams making dendrite drains pattern covering the entire region and even beyond.  The climate being tropical wet has dominant influence upon the rivers. Groundwater is also found in some patches in the areas where the geological conditions are favo</w:t>
      </w:r>
      <w:r w:rsidR="00785A04">
        <w:rPr>
          <w:rFonts w:ascii="Times New Roman" w:hAnsi="Times New Roman" w:cs="Times New Roman"/>
          <w:color w:val="000000"/>
          <w:sz w:val="24"/>
          <w:szCs w:val="24"/>
        </w:rPr>
        <w:t>u</w:t>
      </w:r>
      <w:r w:rsidRPr="00AE37EE">
        <w:rPr>
          <w:rFonts w:ascii="Times New Roman" w:hAnsi="Times New Roman" w:cs="Times New Roman"/>
          <w:color w:val="000000"/>
          <w:sz w:val="24"/>
          <w:szCs w:val="24"/>
        </w:rPr>
        <w:t xml:space="preserve">rable, these include areas like </w:t>
      </w:r>
      <w:proofErr w:type="spellStart"/>
      <w:r w:rsidRPr="00AE37EE">
        <w:rPr>
          <w:rFonts w:ascii="Times New Roman" w:hAnsi="Times New Roman" w:cs="Times New Roman"/>
          <w:color w:val="000000"/>
          <w:sz w:val="24"/>
          <w:szCs w:val="24"/>
        </w:rPr>
        <w:t>Badole</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Darawa</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Gizawa</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Garhi</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Turare</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Kagara</w:t>
      </w:r>
      <w:proofErr w:type="spellEnd"/>
      <w:r w:rsidRPr="00AE37EE">
        <w:rPr>
          <w:rFonts w:ascii="Times New Roman" w:hAnsi="Times New Roman" w:cs="Times New Roman"/>
          <w:color w:val="000000"/>
          <w:sz w:val="24"/>
          <w:szCs w:val="24"/>
        </w:rPr>
        <w:t>, Gago, among others. Hence, Borehole and open (concrete) well have been dug in some scattered locations usually in some family compound by the government and in some selected locations with high probability of underground water resour</w:t>
      </w:r>
      <w:r w:rsidR="003E1CAB">
        <w:rPr>
          <w:rFonts w:ascii="Times New Roman" w:hAnsi="Times New Roman" w:cs="Times New Roman"/>
          <w:color w:val="000000"/>
          <w:sz w:val="24"/>
          <w:szCs w:val="24"/>
        </w:rPr>
        <w:t>ces.</w:t>
      </w:r>
    </w:p>
    <w:p w14:paraId="0B923525" w14:textId="24D550F5" w:rsidR="003E1CAB" w:rsidRPr="003E1CAB" w:rsidRDefault="003E1CAB" w:rsidP="003E1CAB">
      <w:pPr>
        <w:widowControl w:val="0"/>
        <w:pBdr>
          <w:top w:val="nil"/>
          <w:left w:val="nil"/>
          <w:bottom w:val="nil"/>
          <w:right w:val="nil"/>
          <w:between w:val="nil"/>
        </w:pBdr>
        <w:tabs>
          <w:tab w:val="left" w:pos="9356"/>
        </w:tabs>
        <w:spacing w:before="8" w:line="360" w:lineRule="auto"/>
        <w:ind w:right="52"/>
        <w:jc w:val="both"/>
        <w:rPr>
          <w:rFonts w:ascii="Times New Roman" w:hAnsi="Times New Roman" w:cs="Times New Roman"/>
          <w:color w:val="000000"/>
          <w:sz w:val="24"/>
          <w:szCs w:val="24"/>
        </w:rPr>
      </w:pPr>
      <w:r w:rsidRPr="003E1CAB">
        <w:rPr>
          <w:rFonts w:ascii="Times New Roman" w:hAnsi="Times New Roman" w:cs="Times New Roman"/>
          <w:noProof/>
          <w:color w:val="000000"/>
          <w:sz w:val="24"/>
          <w:szCs w:val="24"/>
          <w:lang w:val="en-US" w:eastAsia="en-US"/>
        </w:rPr>
        <w:drawing>
          <wp:inline distT="0" distB="0" distL="0" distR="0" wp14:anchorId="268F82B9" wp14:editId="0ADCE462">
            <wp:extent cx="6543304" cy="7361989"/>
            <wp:effectExtent l="0" t="0" r="0" b="0"/>
            <wp:docPr id="2041475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113" cy="7382026"/>
                    </a:xfrm>
                    <a:prstGeom prst="rect">
                      <a:avLst/>
                    </a:prstGeom>
                    <a:noFill/>
                    <a:ln>
                      <a:noFill/>
                    </a:ln>
                  </pic:spPr>
                </pic:pic>
              </a:graphicData>
            </a:graphic>
          </wp:inline>
        </w:drawing>
      </w:r>
    </w:p>
    <w:p w14:paraId="0A225949" w14:textId="727991D5" w:rsidR="003E1CAB" w:rsidRDefault="003E1CAB" w:rsidP="003E1CAB">
      <w:pPr>
        <w:widowControl w:val="0"/>
        <w:pBdr>
          <w:top w:val="nil"/>
          <w:left w:val="nil"/>
          <w:bottom w:val="nil"/>
          <w:right w:val="nil"/>
          <w:between w:val="nil"/>
        </w:pBdr>
        <w:spacing w:line="360" w:lineRule="auto"/>
        <w:ind w:right="417"/>
        <w:rPr>
          <w:rFonts w:ascii="Times New Roman" w:hAnsi="Times New Roman" w:cs="Times New Roman"/>
          <w:color w:val="000000"/>
          <w:sz w:val="24"/>
          <w:szCs w:val="24"/>
          <w:highlight w:val="white"/>
        </w:rPr>
      </w:pPr>
      <w:r w:rsidRPr="00AE37EE">
        <w:rPr>
          <w:rFonts w:ascii="Times New Roman" w:hAnsi="Times New Roman" w:cs="Times New Roman"/>
          <w:color w:val="000000"/>
          <w:sz w:val="24"/>
          <w:szCs w:val="24"/>
          <w:highlight w:val="white"/>
        </w:rPr>
        <w:t xml:space="preserve">Fig. </w:t>
      </w:r>
      <w:r>
        <w:rPr>
          <w:rFonts w:ascii="Times New Roman" w:hAnsi="Times New Roman" w:cs="Times New Roman"/>
          <w:color w:val="000000"/>
          <w:sz w:val="24"/>
          <w:szCs w:val="24"/>
          <w:highlight w:val="white"/>
        </w:rPr>
        <w:t>1.</w:t>
      </w:r>
      <w:r w:rsidRPr="00AE37EE">
        <w:rPr>
          <w:rFonts w:ascii="Times New Roman" w:hAnsi="Times New Roman" w:cs="Times New Roman"/>
          <w:color w:val="000000"/>
          <w:sz w:val="24"/>
          <w:szCs w:val="24"/>
          <w:highlight w:val="white"/>
        </w:rPr>
        <w:t xml:space="preserve"> </w:t>
      </w:r>
      <w:proofErr w:type="spellStart"/>
      <w:r w:rsidRPr="00AE37EE">
        <w:rPr>
          <w:rFonts w:ascii="Times New Roman" w:hAnsi="Times New Roman" w:cs="Times New Roman"/>
          <w:color w:val="000000"/>
          <w:sz w:val="24"/>
          <w:szCs w:val="24"/>
          <w:highlight w:val="white"/>
        </w:rPr>
        <w:t>Dutsin</w:t>
      </w:r>
      <w:proofErr w:type="spellEnd"/>
      <w:r w:rsidRPr="00AE37EE">
        <w:rPr>
          <w:rFonts w:ascii="Times New Roman" w:hAnsi="Times New Roman" w:cs="Times New Roman"/>
          <w:color w:val="000000"/>
          <w:sz w:val="24"/>
          <w:szCs w:val="24"/>
          <w:highlight w:val="white"/>
        </w:rPr>
        <w:t xml:space="preserve">-Ma </w:t>
      </w:r>
      <w:r>
        <w:rPr>
          <w:rFonts w:ascii="Times New Roman" w:hAnsi="Times New Roman" w:cs="Times New Roman"/>
          <w:color w:val="000000"/>
          <w:sz w:val="24"/>
          <w:szCs w:val="24"/>
          <w:highlight w:val="white"/>
        </w:rPr>
        <w:t>t</w:t>
      </w:r>
      <w:r w:rsidRPr="00AE37EE">
        <w:rPr>
          <w:rFonts w:ascii="Times New Roman" w:hAnsi="Times New Roman" w:cs="Times New Roman"/>
          <w:color w:val="000000"/>
          <w:sz w:val="24"/>
          <w:szCs w:val="24"/>
          <w:highlight w:val="white"/>
        </w:rPr>
        <w:t xml:space="preserve">own </w:t>
      </w:r>
      <w:r>
        <w:rPr>
          <w:rFonts w:ascii="Times New Roman" w:hAnsi="Times New Roman" w:cs="Times New Roman"/>
          <w:color w:val="000000"/>
          <w:sz w:val="24"/>
          <w:szCs w:val="24"/>
          <w:highlight w:val="white"/>
        </w:rPr>
        <w:t>s</w:t>
      </w:r>
      <w:r w:rsidRPr="00AE37EE">
        <w:rPr>
          <w:rFonts w:ascii="Times New Roman" w:hAnsi="Times New Roman" w:cs="Times New Roman"/>
          <w:color w:val="000000"/>
          <w:sz w:val="24"/>
          <w:szCs w:val="24"/>
          <w:highlight w:val="white"/>
        </w:rPr>
        <w:t xml:space="preserve">howing </w:t>
      </w:r>
      <w:r>
        <w:rPr>
          <w:rFonts w:ascii="Times New Roman" w:hAnsi="Times New Roman" w:cs="Times New Roman"/>
          <w:color w:val="000000"/>
          <w:sz w:val="24"/>
          <w:szCs w:val="24"/>
          <w:highlight w:val="white"/>
        </w:rPr>
        <w:t>p</w:t>
      </w:r>
      <w:r w:rsidRPr="00AE37EE">
        <w:rPr>
          <w:rFonts w:ascii="Times New Roman" w:hAnsi="Times New Roman" w:cs="Times New Roman"/>
          <w:color w:val="000000"/>
          <w:sz w:val="24"/>
          <w:szCs w:val="24"/>
          <w:highlight w:val="white"/>
        </w:rPr>
        <w:t xml:space="preserve">ublic groundwater sources </w:t>
      </w:r>
      <w:r>
        <w:rPr>
          <w:rFonts w:ascii="Times New Roman" w:hAnsi="Times New Roman" w:cs="Times New Roman"/>
          <w:color w:val="000000"/>
          <w:sz w:val="24"/>
          <w:szCs w:val="24"/>
          <w:highlight w:val="white"/>
        </w:rPr>
        <w:t>s</w:t>
      </w:r>
      <w:r w:rsidRPr="00AE37EE">
        <w:rPr>
          <w:rFonts w:ascii="Times New Roman" w:hAnsi="Times New Roman" w:cs="Times New Roman"/>
          <w:color w:val="000000"/>
          <w:sz w:val="24"/>
          <w:szCs w:val="24"/>
          <w:highlight w:val="white"/>
        </w:rPr>
        <w:t>amples collection points.</w:t>
      </w:r>
    </w:p>
    <w:p w14:paraId="0C3EAB83" w14:textId="62C8079B" w:rsidR="003E1CAB" w:rsidRPr="00AE37EE" w:rsidRDefault="003E1CAB" w:rsidP="003E1CAB">
      <w:pPr>
        <w:widowControl w:val="0"/>
        <w:pBdr>
          <w:top w:val="nil"/>
          <w:left w:val="nil"/>
          <w:bottom w:val="nil"/>
          <w:right w:val="nil"/>
          <w:between w:val="nil"/>
        </w:pBdr>
        <w:tabs>
          <w:tab w:val="left" w:pos="9356"/>
        </w:tabs>
        <w:spacing w:before="8" w:line="360" w:lineRule="auto"/>
        <w:ind w:right="52"/>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highlight w:val="white"/>
        </w:rPr>
        <w:t>Source: Field Work, (2022).</w:t>
      </w:r>
    </w:p>
    <w:p w14:paraId="7191C774" w14:textId="56B205ED" w:rsidR="004C4CB1" w:rsidRPr="00AE37EE" w:rsidRDefault="004C4CB1" w:rsidP="00A2721C">
      <w:pPr>
        <w:widowControl w:val="0"/>
        <w:pBdr>
          <w:top w:val="nil"/>
          <w:left w:val="nil"/>
          <w:bottom w:val="nil"/>
          <w:right w:val="nil"/>
          <w:between w:val="nil"/>
        </w:pBdr>
        <w:spacing w:before="300" w:line="360" w:lineRule="auto"/>
        <w:ind w:right="52" w:firstLine="4"/>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The vegetation of </w:t>
      </w: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 xml:space="preserve">-Ma region combines the characteristic feature of Guinea and Sudan Savanna vegetation zones of Northern Nigeria. </w:t>
      </w:r>
      <w:r w:rsidRPr="00AE37EE">
        <w:rPr>
          <w:rFonts w:ascii="Times New Roman" w:hAnsi="Times New Roman" w:cs="Times New Roman"/>
          <w:color w:val="000000"/>
          <w:sz w:val="24"/>
          <w:szCs w:val="24"/>
          <w:highlight w:val="white"/>
        </w:rPr>
        <w:t xml:space="preserve">(Tukur </w:t>
      </w:r>
      <w:r w:rsidR="001832CC" w:rsidRPr="001832CC">
        <w:rPr>
          <w:rFonts w:ascii="Times New Roman" w:hAnsi="Times New Roman" w:cs="Times New Roman"/>
          <w:i/>
          <w:color w:val="000000"/>
          <w:sz w:val="24"/>
          <w:szCs w:val="24"/>
          <w:highlight w:val="white"/>
        </w:rPr>
        <w:t>et al</w:t>
      </w:r>
      <w:r w:rsidRPr="00AE37EE">
        <w:rPr>
          <w:rFonts w:ascii="Times New Roman" w:hAnsi="Times New Roman" w:cs="Times New Roman"/>
          <w:color w:val="000000"/>
          <w:sz w:val="24"/>
          <w:szCs w:val="24"/>
          <w:highlight w:val="white"/>
        </w:rPr>
        <w:t xml:space="preserve">, 2013). </w:t>
      </w:r>
      <w:r w:rsidRPr="00AE37EE">
        <w:rPr>
          <w:rFonts w:ascii="Times New Roman" w:hAnsi="Times New Roman" w:cs="Times New Roman"/>
          <w:color w:val="000000"/>
          <w:sz w:val="24"/>
          <w:szCs w:val="24"/>
        </w:rPr>
        <w:t>One of such tree</w:t>
      </w:r>
      <w:r w:rsidR="00057A20">
        <w:rPr>
          <w:rFonts w:ascii="Times New Roman" w:hAnsi="Times New Roman" w:cs="Times New Roman"/>
          <w:color w:val="000000"/>
          <w:sz w:val="24"/>
          <w:szCs w:val="24"/>
        </w:rPr>
        <w:t>s</w:t>
      </w:r>
      <w:r w:rsidRPr="00AE37EE">
        <w:rPr>
          <w:rFonts w:ascii="Times New Roman" w:hAnsi="Times New Roman" w:cs="Times New Roman"/>
          <w:color w:val="000000"/>
          <w:sz w:val="24"/>
          <w:szCs w:val="24"/>
        </w:rPr>
        <w:t xml:space="preserve"> that has importance is </w:t>
      </w:r>
      <w:proofErr w:type="spellStart"/>
      <w:r w:rsidRPr="00AE37EE">
        <w:rPr>
          <w:rFonts w:ascii="Times New Roman" w:hAnsi="Times New Roman" w:cs="Times New Roman"/>
          <w:i/>
          <w:color w:val="000000"/>
          <w:sz w:val="24"/>
          <w:szCs w:val="24"/>
        </w:rPr>
        <w:t>Faidherbia</w:t>
      </w:r>
      <w:proofErr w:type="spellEnd"/>
      <w:r w:rsidRPr="00AE37EE">
        <w:rPr>
          <w:rFonts w:ascii="Times New Roman" w:hAnsi="Times New Roman" w:cs="Times New Roman"/>
          <w:i/>
          <w:color w:val="000000"/>
          <w:sz w:val="24"/>
          <w:szCs w:val="24"/>
        </w:rPr>
        <w:t xml:space="preserve"> </w:t>
      </w:r>
      <w:proofErr w:type="spellStart"/>
      <w:r w:rsidRPr="00AE37EE">
        <w:rPr>
          <w:rFonts w:ascii="Times New Roman" w:hAnsi="Times New Roman" w:cs="Times New Roman"/>
          <w:i/>
          <w:color w:val="000000"/>
          <w:sz w:val="24"/>
          <w:szCs w:val="24"/>
        </w:rPr>
        <w:t>albida</w:t>
      </w:r>
      <w:proofErr w:type="spellEnd"/>
      <w:r w:rsidRPr="00AE37EE">
        <w:rPr>
          <w:rFonts w:ascii="Times New Roman" w:hAnsi="Times New Roman" w:cs="Times New Roman"/>
          <w:i/>
          <w:color w:val="000000"/>
          <w:sz w:val="24"/>
          <w:szCs w:val="24"/>
        </w:rPr>
        <w:t xml:space="preserve"> </w:t>
      </w:r>
      <w:r w:rsidRPr="00AE37EE">
        <w:rPr>
          <w:rFonts w:ascii="Times New Roman" w:hAnsi="Times New Roman" w:cs="Times New Roman"/>
          <w:color w:val="000000"/>
          <w:sz w:val="24"/>
          <w:szCs w:val="24"/>
        </w:rPr>
        <w:t>(</w:t>
      </w:r>
      <w:proofErr w:type="spellStart"/>
      <w:r w:rsidRPr="00AE37EE">
        <w:rPr>
          <w:rFonts w:ascii="Times New Roman" w:hAnsi="Times New Roman" w:cs="Times New Roman"/>
          <w:color w:val="000000"/>
          <w:sz w:val="24"/>
          <w:szCs w:val="24"/>
        </w:rPr>
        <w:t>Gawo</w:t>
      </w:r>
      <w:proofErr w:type="spellEnd"/>
      <w:r w:rsidRPr="00AE37EE">
        <w:rPr>
          <w:rFonts w:ascii="Times New Roman" w:hAnsi="Times New Roman" w:cs="Times New Roman"/>
          <w:color w:val="000000"/>
          <w:sz w:val="24"/>
          <w:szCs w:val="24"/>
        </w:rPr>
        <w:t xml:space="preserve"> in Hausa) which is importance to African farmers, because, it provides fodder to livestock, keeps its leaves in dry season, serves as browse for livestock when little or no other fodder is available. At the end of the dry season, it drops protein rich pods-up to five tons per hectare, which can be used as fodder. Soil around the trees was enriched by the trees</w:t>
      </w:r>
      <w:r w:rsidR="00057A20">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nitrogen fixing roots nodules by leaf fall and droppings of livestock that shelter them from the hot sun </w:t>
      </w:r>
      <w:r w:rsidRPr="00AE37EE">
        <w:rPr>
          <w:rFonts w:ascii="Times New Roman" w:hAnsi="Times New Roman" w:cs="Times New Roman"/>
          <w:color w:val="000000"/>
          <w:sz w:val="24"/>
          <w:szCs w:val="24"/>
          <w:highlight w:val="white"/>
        </w:rPr>
        <w:t xml:space="preserve">(Tukur </w:t>
      </w:r>
      <w:r w:rsidR="001832CC" w:rsidRPr="001832CC">
        <w:rPr>
          <w:rFonts w:ascii="Times New Roman" w:hAnsi="Times New Roman" w:cs="Times New Roman"/>
          <w:i/>
          <w:color w:val="000000"/>
          <w:sz w:val="24"/>
          <w:szCs w:val="24"/>
          <w:highlight w:val="white"/>
        </w:rPr>
        <w:t>et al</w:t>
      </w:r>
      <w:r w:rsidRPr="00AE37EE">
        <w:rPr>
          <w:rFonts w:ascii="Times New Roman" w:hAnsi="Times New Roman" w:cs="Times New Roman"/>
          <w:color w:val="000000"/>
          <w:sz w:val="24"/>
          <w:szCs w:val="24"/>
          <w:highlight w:val="white"/>
        </w:rPr>
        <w:t>, 2013).</w:t>
      </w:r>
      <w:r w:rsidRPr="00AE37EE">
        <w:rPr>
          <w:rFonts w:ascii="Times New Roman" w:hAnsi="Times New Roman" w:cs="Times New Roman"/>
          <w:color w:val="000000"/>
          <w:sz w:val="24"/>
          <w:szCs w:val="24"/>
        </w:rPr>
        <w:t xml:space="preserve"> </w:t>
      </w:r>
    </w:p>
    <w:p w14:paraId="009DA46E" w14:textId="165E40C3" w:rsidR="004C4CB1" w:rsidRPr="00AE37EE" w:rsidRDefault="004C4CB1" w:rsidP="00A2721C">
      <w:pPr>
        <w:widowControl w:val="0"/>
        <w:pBdr>
          <w:top w:val="nil"/>
          <w:left w:val="nil"/>
          <w:bottom w:val="nil"/>
          <w:right w:val="nil"/>
          <w:between w:val="nil"/>
        </w:pBdr>
        <w:spacing w:before="8" w:line="360" w:lineRule="auto"/>
        <w:ind w:right="52" w:hanging="2"/>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The geology of </w:t>
      </w: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-Ma region is largely made up of basement complex rocks which are predominantly metamorphic. The oldest rocks are the igneous types which later metamorphose into metamorphic rocks as a result of heat and pressure</w:t>
      </w:r>
      <w:r w:rsidRPr="00AE37EE">
        <w:rPr>
          <w:rFonts w:ascii="Times New Roman" w:hAnsi="Times New Roman" w:cs="Times New Roman"/>
          <w:color w:val="000000"/>
          <w:sz w:val="24"/>
          <w:szCs w:val="24"/>
          <w:highlight w:val="white"/>
        </w:rPr>
        <w:t xml:space="preserve">. </w:t>
      </w:r>
      <w:r w:rsidRPr="00AE37EE">
        <w:rPr>
          <w:rFonts w:ascii="Times New Roman" w:hAnsi="Times New Roman" w:cs="Times New Roman"/>
          <w:color w:val="000000"/>
          <w:sz w:val="24"/>
          <w:szCs w:val="24"/>
        </w:rPr>
        <w:t>The thickness of aquifer zones and the depth at which groundwater for dug well encountered is 10m</w:t>
      </w:r>
      <w:r w:rsidR="00785A04">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rPr>
        <w:t xml:space="preserve">- 20m while for that of boreholes is between 45 to 60m.  </w:t>
      </w:r>
    </w:p>
    <w:p w14:paraId="3AB9CA08" w14:textId="77777777" w:rsidR="004C4CB1" w:rsidRPr="00AE37EE" w:rsidRDefault="004C4CB1" w:rsidP="00A2721C">
      <w:pPr>
        <w:widowControl w:val="0"/>
        <w:pBdr>
          <w:top w:val="nil"/>
          <w:left w:val="nil"/>
          <w:bottom w:val="nil"/>
          <w:right w:val="nil"/>
          <w:between w:val="nil"/>
        </w:pBdr>
        <w:spacing w:line="360" w:lineRule="auto"/>
        <w:ind w:right="52" w:firstLine="17"/>
        <w:jc w:val="both"/>
        <w:rPr>
          <w:rFonts w:ascii="Times New Roman" w:hAnsi="Times New Roman" w:cs="Times New Roman"/>
          <w:color w:val="000000"/>
          <w:sz w:val="24"/>
          <w:szCs w:val="24"/>
        </w:rPr>
      </w:pP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 xml:space="preserve">-Ma area is an agrarian society. Sorghum, cowpea, maize, millet and peanut dominate crop production. Cotton and vegetables are the only cash crops produce in the area. The locals are known for their dry season irrigation farming. Crops grown during this period are mostly vegetables such as tomato, pepper, onion, and cereals such as maize and wheat. The local crafts in </w:t>
      </w:r>
      <w:proofErr w:type="spellStart"/>
      <w:r w:rsidRPr="00AE37EE">
        <w:rPr>
          <w:rFonts w:ascii="Times New Roman" w:hAnsi="Times New Roman" w:cs="Times New Roman"/>
          <w:color w:val="000000"/>
          <w:sz w:val="24"/>
          <w:szCs w:val="24"/>
        </w:rPr>
        <w:t>Dutsin</w:t>
      </w:r>
      <w:proofErr w:type="spellEnd"/>
      <w:r w:rsidRPr="00AE37EE">
        <w:rPr>
          <w:rFonts w:ascii="Times New Roman" w:hAnsi="Times New Roman" w:cs="Times New Roman"/>
          <w:color w:val="000000"/>
          <w:sz w:val="24"/>
          <w:szCs w:val="24"/>
        </w:rPr>
        <w:t xml:space="preserve">-Ma include blacksmithing, carpentry and welding. </w:t>
      </w:r>
    </w:p>
    <w:p w14:paraId="27F76A5B" w14:textId="77777777" w:rsidR="008A40E2" w:rsidRDefault="008A40E2" w:rsidP="00A2721C">
      <w:pPr>
        <w:widowControl w:val="0"/>
        <w:pBdr>
          <w:top w:val="nil"/>
          <w:left w:val="nil"/>
          <w:bottom w:val="nil"/>
          <w:right w:val="nil"/>
          <w:between w:val="nil"/>
        </w:pBdr>
        <w:spacing w:line="360" w:lineRule="auto"/>
        <w:ind w:right="52"/>
        <w:rPr>
          <w:rFonts w:ascii="Times New Roman" w:hAnsi="Times New Roman" w:cs="Times New Roman"/>
          <w:b/>
          <w:color w:val="000000"/>
          <w:sz w:val="24"/>
          <w:szCs w:val="24"/>
        </w:rPr>
      </w:pPr>
    </w:p>
    <w:p w14:paraId="048865FC" w14:textId="0562522E" w:rsidR="004C4CB1" w:rsidRPr="00AE37EE" w:rsidRDefault="004C4CB1" w:rsidP="00A2721C">
      <w:pPr>
        <w:widowControl w:val="0"/>
        <w:pBdr>
          <w:top w:val="nil"/>
          <w:left w:val="nil"/>
          <w:bottom w:val="nil"/>
          <w:right w:val="nil"/>
          <w:between w:val="nil"/>
        </w:pBdr>
        <w:spacing w:line="360" w:lineRule="auto"/>
        <w:ind w:right="52"/>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 xml:space="preserve">3. MATERIALS AND METHODS </w:t>
      </w:r>
    </w:p>
    <w:p w14:paraId="7FBD21A6" w14:textId="77777777" w:rsidR="004C4CB1" w:rsidRPr="00AE37EE" w:rsidRDefault="004C4CB1" w:rsidP="00A2721C">
      <w:pPr>
        <w:widowControl w:val="0"/>
        <w:pBdr>
          <w:top w:val="nil"/>
          <w:left w:val="nil"/>
          <w:bottom w:val="nil"/>
          <w:right w:val="nil"/>
          <w:between w:val="nil"/>
        </w:pBdr>
        <w:spacing w:before="53" w:line="360" w:lineRule="auto"/>
        <w:ind w:right="52"/>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 xml:space="preserve">3.1 Sampling and Analysis </w:t>
      </w:r>
    </w:p>
    <w:p w14:paraId="15C0EAD9" w14:textId="2270611A" w:rsidR="004C4CB1" w:rsidRPr="00AE37EE" w:rsidRDefault="004C4CB1" w:rsidP="00A2721C">
      <w:pPr>
        <w:widowControl w:val="0"/>
        <w:pBdr>
          <w:top w:val="nil"/>
          <w:left w:val="nil"/>
          <w:bottom w:val="nil"/>
          <w:right w:val="nil"/>
          <w:between w:val="nil"/>
        </w:pBdr>
        <w:spacing w:before="53" w:line="360" w:lineRule="auto"/>
        <w:ind w:right="52" w:hanging="1"/>
        <w:jc w:val="both"/>
        <w:rPr>
          <w:rFonts w:ascii="Times New Roman" w:hAnsi="Times New Roman" w:cs="Times New Roman"/>
          <w:color w:val="000000"/>
          <w:sz w:val="24"/>
          <w:szCs w:val="24"/>
          <w:highlight w:val="white"/>
        </w:rPr>
      </w:pPr>
      <w:r w:rsidRPr="00AE37EE">
        <w:rPr>
          <w:rFonts w:ascii="Times New Roman" w:hAnsi="Times New Roman" w:cs="Times New Roman"/>
          <w:color w:val="000000"/>
          <w:sz w:val="24"/>
          <w:szCs w:val="24"/>
          <w:highlight w:val="white"/>
        </w:rPr>
        <w:t xml:space="preserve">Water samples for this study were collected from different public groundwater sources. </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The water samples were taken to the laboratory for assessment. The field work was</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 xml:space="preserve">divided into pre-field work which involved reconnaissance survey of the study area to identify different public groundwater sources within the study area and main field work which involved collection of samples. </w:t>
      </w:r>
      <w:r w:rsidRPr="006E4223">
        <w:rPr>
          <w:rFonts w:ascii="Times New Roman" w:hAnsi="Times New Roman" w:cs="Times New Roman"/>
          <w:color w:val="000000"/>
          <w:sz w:val="24"/>
          <w:szCs w:val="24"/>
          <w:highlight w:val="green"/>
        </w:rPr>
        <w:t>Stratified sampling technique was used in the selection of the sampling location for collection of samples.</w:t>
      </w:r>
      <w:r w:rsidRPr="00AE37EE">
        <w:rPr>
          <w:rFonts w:ascii="Times New Roman" w:hAnsi="Times New Roman" w:cs="Times New Roman"/>
          <w:color w:val="000000"/>
          <w:sz w:val="24"/>
          <w:szCs w:val="24"/>
          <w:highlight w:val="white"/>
        </w:rPr>
        <w:t xml:space="preserve"> Using this technique, a total</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 xml:space="preserve">of 34 areas were identified as shown in Fig. </w:t>
      </w:r>
      <w:r w:rsidR="00785A04">
        <w:rPr>
          <w:rFonts w:ascii="Times New Roman" w:hAnsi="Times New Roman" w:cs="Times New Roman"/>
          <w:color w:val="000000"/>
          <w:sz w:val="24"/>
          <w:szCs w:val="24"/>
          <w:highlight w:val="white"/>
        </w:rPr>
        <w:t>1</w:t>
      </w:r>
      <w:r w:rsidRPr="00AE37EE">
        <w:rPr>
          <w:rFonts w:ascii="Times New Roman" w:hAnsi="Times New Roman" w:cs="Times New Roman"/>
          <w:color w:val="000000"/>
          <w:sz w:val="24"/>
          <w:szCs w:val="24"/>
          <w:highlight w:val="white"/>
        </w:rPr>
        <w:t xml:space="preserve">. All parameters were </w:t>
      </w:r>
      <w:proofErr w:type="spellStart"/>
      <w:r w:rsidRPr="00AE37EE">
        <w:rPr>
          <w:rFonts w:ascii="Times New Roman" w:hAnsi="Times New Roman" w:cs="Times New Roman"/>
          <w:color w:val="000000"/>
          <w:sz w:val="24"/>
          <w:szCs w:val="24"/>
          <w:highlight w:val="white"/>
        </w:rPr>
        <w:t>analyzed</w:t>
      </w:r>
      <w:proofErr w:type="spellEnd"/>
      <w:r w:rsidRPr="00AE37EE">
        <w:rPr>
          <w:rFonts w:ascii="Times New Roman" w:hAnsi="Times New Roman" w:cs="Times New Roman"/>
          <w:color w:val="000000"/>
          <w:sz w:val="24"/>
          <w:szCs w:val="24"/>
          <w:highlight w:val="white"/>
        </w:rPr>
        <w:t xml:space="preserve"> in accordance with the relevant standards. Parameters considered included Turbidity</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(NTU), Lead (Pb), Cadmium (Cd), Manganese (Mn), Iron (Fe), Electrical Conductivity</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(EC), Chloride (Cl), Sulphate (SO</w:t>
      </w:r>
      <w:r w:rsidRPr="00AE37EE">
        <w:rPr>
          <w:rFonts w:ascii="Times New Roman" w:hAnsi="Times New Roman" w:cs="Times New Roman"/>
          <w:color w:val="000000"/>
          <w:sz w:val="24"/>
          <w:szCs w:val="24"/>
          <w:highlight w:val="white"/>
          <w:vertAlign w:val="subscript"/>
        </w:rPr>
        <w:t>4</w:t>
      </w:r>
      <w:r w:rsidRPr="00AE37EE">
        <w:rPr>
          <w:rFonts w:ascii="Times New Roman" w:hAnsi="Times New Roman" w:cs="Times New Roman"/>
          <w:color w:val="000000"/>
          <w:sz w:val="24"/>
          <w:szCs w:val="24"/>
          <w:highlight w:val="white"/>
          <w:vertAlign w:val="superscript"/>
        </w:rPr>
        <w:t>2</w:t>
      </w:r>
      <w:r w:rsidRPr="00AE37EE">
        <w:rPr>
          <w:rFonts w:ascii="Times New Roman" w:hAnsi="Times New Roman" w:cs="Times New Roman"/>
          <w:color w:val="000000"/>
          <w:sz w:val="24"/>
          <w:szCs w:val="24"/>
          <w:highlight w:val="white"/>
        </w:rPr>
        <w:t>), Phosphate (PO</w:t>
      </w:r>
      <w:r w:rsidRPr="00AE37EE">
        <w:rPr>
          <w:rFonts w:ascii="Times New Roman" w:hAnsi="Times New Roman" w:cs="Times New Roman"/>
          <w:color w:val="000000"/>
          <w:sz w:val="24"/>
          <w:szCs w:val="24"/>
          <w:highlight w:val="white"/>
          <w:vertAlign w:val="subscript"/>
        </w:rPr>
        <w:t>4</w:t>
      </w:r>
      <w:r w:rsidRPr="00AE37EE">
        <w:rPr>
          <w:rFonts w:ascii="Times New Roman" w:hAnsi="Times New Roman" w:cs="Times New Roman"/>
          <w:color w:val="000000"/>
          <w:sz w:val="24"/>
          <w:szCs w:val="24"/>
          <w:highlight w:val="white"/>
        </w:rPr>
        <w:t xml:space="preserve">), pH, Total Dissolved Solid (TDS), Total Hardness (TH). The Laboratory analysis was done in Soil Laboratory of Geography and Regional Planning Federal University </w:t>
      </w:r>
      <w:proofErr w:type="spellStart"/>
      <w:r w:rsidRPr="00AE37EE">
        <w:rPr>
          <w:rFonts w:ascii="Times New Roman" w:hAnsi="Times New Roman" w:cs="Times New Roman"/>
          <w:color w:val="000000"/>
          <w:sz w:val="24"/>
          <w:szCs w:val="24"/>
          <w:highlight w:val="white"/>
        </w:rPr>
        <w:t>Dutsin</w:t>
      </w:r>
      <w:proofErr w:type="spellEnd"/>
      <w:r w:rsidRPr="00AE37EE">
        <w:rPr>
          <w:rFonts w:ascii="Times New Roman" w:hAnsi="Times New Roman" w:cs="Times New Roman"/>
          <w:color w:val="000000"/>
          <w:sz w:val="24"/>
          <w:szCs w:val="24"/>
          <w:highlight w:val="white"/>
        </w:rPr>
        <w:t xml:space="preserve">-Ma and Federal Ministry of Agriculture and Rural Development Zaria Kaduna State. Descriptive statistical and correlation analysis was carried out using the statistical package for social sciences (SPSS v26). The mean values of the measured parameters were compared with the guidelines and standards to establish any significant difference using the one sample t-test. </w:t>
      </w:r>
    </w:p>
    <w:p w14:paraId="3DF53903" w14:textId="77777777" w:rsidR="008A40E2" w:rsidRDefault="008A40E2" w:rsidP="00A2721C">
      <w:pPr>
        <w:widowControl w:val="0"/>
        <w:pBdr>
          <w:top w:val="nil"/>
          <w:left w:val="nil"/>
          <w:bottom w:val="nil"/>
          <w:right w:val="nil"/>
          <w:between w:val="nil"/>
        </w:pBdr>
        <w:spacing w:line="360" w:lineRule="auto"/>
        <w:ind w:right="52" w:firstLine="6"/>
        <w:jc w:val="both"/>
        <w:rPr>
          <w:rFonts w:ascii="Times New Roman" w:hAnsi="Times New Roman" w:cs="Times New Roman"/>
          <w:b/>
          <w:color w:val="000000"/>
          <w:sz w:val="24"/>
          <w:szCs w:val="24"/>
        </w:rPr>
      </w:pPr>
    </w:p>
    <w:p w14:paraId="537B4D1F" w14:textId="29F52E12" w:rsidR="004C4CB1" w:rsidRPr="00AE37EE" w:rsidRDefault="004C4CB1" w:rsidP="00A2721C">
      <w:pPr>
        <w:widowControl w:val="0"/>
        <w:pBdr>
          <w:top w:val="nil"/>
          <w:left w:val="nil"/>
          <w:bottom w:val="nil"/>
          <w:right w:val="nil"/>
          <w:between w:val="nil"/>
        </w:pBdr>
        <w:spacing w:line="360" w:lineRule="auto"/>
        <w:ind w:right="52" w:firstLine="6"/>
        <w:jc w:val="both"/>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 xml:space="preserve">3.2 Mapping and spatial distribution of groundwater sources </w:t>
      </w:r>
    </w:p>
    <w:p w14:paraId="3C4A83B7" w14:textId="006B7B16" w:rsidR="004C4CB1" w:rsidRPr="00AE37EE" w:rsidRDefault="004C4CB1" w:rsidP="00A2721C">
      <w:pPr>
        <w:widowControl w:val="0"/>
        <w:pBdr>
          <w:top w:val="nil"/>
          <w:left w:val="nil"/>
          <w:bottom w:val="nil"/>
          <w:right w:val="nil"/>
          <w:between w:val="nil"/>
        </w:pBdr>
        <w:spacing w:line="360" w:lineRule="auto"/>
        <w:ind w:right="52" w:firstLine="6"/>
        <w:jc w:val="both"/>
        <w:rPr>
          <w:rFonts w:ascii="Times New Roman" w:hAnsi="Times New Roman" w:cs="Times New Roman"/>
          <w:color w:val="111111"/>
          <w:sz w:val="24"/>
          <w:szCs w:val="24"/>
        </w:rPr>
      </w:pPr>
      <w:r w:rsidRPr="00AE37EE">
        <w:rPr>
          <w:rFonts w:ascii="Times New Roman" w:hAnsi="Times New Roman" w:cs="Times New Roman"/>
          <w:color w:val="000000"/>
          <w:sz w:val="24"/>
          <w:szCs w:val="24"/>
          <w:highlight w:val="white"/>
        </w:rPr>
        <w:t xml:space="preserve">The Global Positioning System (GPS) device was used in picking the coordinate points of the water sources that was used for mapping of the entire sampled area. </w:t>
      </w:r>
      <w:r w:rsidRPr="00AE37EE">
        <w:rPr>
          <w:rFonts w:ascii="Times New Roman" w:hAnsi="Times New Roman" w:cs="Times New Roman"/>
          <w:color w:val="111111"/>
          <w:sz w:val="24"/>
          <w:szCs w:val="24"/>
        </w:rPr>
        <w:t xml:space="preserve">The data obtained from the GPS was saved in the project folder in Excel and exported to ArcMap environment of ArcGIS 10.6. The data was converted to shape file and used to perform all the analysis. </w:t>
      </w:r>
    </w:p>
    <w:p w14:paraId="7A6989C5" w14:textId="77777777" w:rsidR="008A40E2" w:rsidRDefault="008A40E2"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p>
    <w:p w14:paraId="09002858" w14:textId="0E880B15" w:rsidR="004C4CB1" w:rsidRPr="00AE37EE" w:rsidRDefault="004C4CB1"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 xml:space="preserve">4 RESULTS AND DISCUSSION </w:t>
      </w:r>
    </w:p>
    <w:p w14:paraId="5315381E" w14:textId="77777777" w:rsidR="004C4CB1" w:rsidRPr="00B70642" w:rsidRDefault="004C4CB1" w:rsidP="00AE37EE">
      <w:pPr>
        <w:widowControl w:val="0"/>
        <w:pBdr>
          <w:top w:val="nil"/>
          <w:left w:val="nil"/>
          <w:bottom w:val="nil"/>
          <w:right w:val="nil"/>
          <w:between w:val="nil"/>
        </w:pBdr>
        <w:spacing w:line="480" w:lineRule="auto"/>
        <w:ind w:right="588"/>
        <w:jc w:val="right"/>
        <w:rPr>
          <w:rFonts w:ascii="Times New Roman" w:hAnsi="Times New Roman" w:cs="Times New Roman"/>
          <w:b/>
          <w:color w:val="000000"/>
          <w:sz w:val="23"/>
          <w:szCs w:val="23"/>
        </w:rPr>
      </w:pPr>
      <w:r w:rsidRPr="00B70642">
        <w:rPr>
          <w:rFonts w:ascii="Times New Roman" w:hAnsi="Times New Roman" w:cs="Times New Roman"/>
          <w:b/>
          <w:color w:val="000000"/>
          <w:sz w:val="23"/>
          <w:szCs w:val="23"/>
        </w:rPr>
        <w:t xml:space="preserve">Table 1. Descriptive statistics of the measured parameters of public groundwater sources </w:t>
      </w: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709"/>
        <w:gridCol w:w="850"/>
        <w:gridCol w:w="851"/>
        <w:gridCol w:w="850"/>
        <w:gridCol w:w="993"/>
        <w:gridCol w:w="992"/>
        <w:gridCol w:w="1276"/>
        <w:gridCol w:w="708"/>
        <w:gridCol w:w="1276"/>
      </w:tblGrid>
      <w:tr w:rsidR="004C4CB1" w:rsidRPr="00AE37EE" w14:paraId="32CD86E2" w14:textId="77777777" w:rsidTr="000927E5">
        <w:trPr>
          <w:cantSplit/>
          <w:trHeight w:val="129"/>
        </w:trPr>
        <w:tc>
          <w:tcPr>
            <w:tcW w:w="1276" w:type="dxa"/>
            <w:tcBorders>
              <w:top w:val="nil"/>
              <w:left w:val="nil"/>
              <w:bottom w:val="single" w:sz="8" w:space="0" w:color="152935"/>
              <w:right w:val="nil"/>
            </w:tcBorders>
            <w:shd w:val="clear" w:color="auto" w:fill="FFFFFF"/>
            <w:vAlign w:val="bottom"/>
          </w:tcPr>
          <w:p w14:paraId="7016BF92" w14:textId="77777777" w:rsidR="004C4CB1" w:rsidRPr="00AE37EE" w:rsidRDefault="004C4CB1" w:rsidP="008709D5">
            <w:pPr>
              <w:autoSpaceDE w:val="0"/>
              <w:autoSpaceDN w:val="0"/>
              <w:adjustRightInd w:val="0"/>
              <w:spacing w:line="360" w:lineRule="auto"/>
              <w:rPr>
                <w:rFonts w:ascii="Times New Roman" w:hAnsi="Times New Roman" w:cs="Times New Roman"/>
                <w:sz w:val="20"/>
                <w:szCs w:val="20"/>
              </w:rPr>
            </w:pPr>
            <w:bookmarkStart w:id="2" w:name="OLE_LINK1"/>
          </w:p>
        </w:tc>
        <w:tc>
          <w:tcPr>
            <w:tcW w:w="709" w:type="dxa"/>
            <w:tcBorders>
              <w:top w:val="single" w:sz="4" w:space="0" w:color="auto"/>
              <w:left w:val="nil"/>
              <w:bottom w:val="single" w:sz="8" w:space="0" w:color="152935"/>
              <w:right w:val="single" w:sz="8" w:space="0" w:color="E0E0E0"/>
            </w:tcBorders>
            <w:shd w:val="clear" w:color="auto" w:fill="FFFFFF"/>
            <w:vAlign w:val="bottom"/>
          </w:tcPr>
          <w:p w14:paraId="33C03ABA"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N</w:t>
            </w:r>
          </w:p>
        </w:tc>
        <w:tc>
          <w:tcPr>
            <w:tcW w:w="85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7099C09E"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Range</w:t>
            </w:r>
          </w:p>
        </w:tc>
        <w:tc>
          <w:tcPr>
            <w:tcW w:w="85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57F5F70"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Min.</w:t>
            </w:r>
          </w:p>
        </w:tc>
        <w:tc>
          <w:tcPr>
            <w:tcW w:w="85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27D3736"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Max.</w:t>
            </w:r>
          </w:p>
        </w:tc>
        <w:tc>
          <w:tcPr>
            <w:tcW w:w="99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8BBDF31"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b/>
                <w:bCs/>
                <w:i/>
                <w:iCs/>
                <w:color w:val="264A60"/>
                <w:sz w:val="20"/>
                <w:szCs w:val="20"/>
              </w:rPr>
            </w:pPr>
            <w:r w:rsidRPr="00AE37EE">
              <w:rPr>
                <w:rFonts w:ascii="Times New Roman" w:hAnsi="Times New Roman" w:cs="Times New Roman"/>
                <w:b/>
                <w:bCs/>
                <w:i/>
                <w:iCs/>
                <w:color w:val="264A60"/>
                <w:sz w:val="20"/>
                <w:szCs w:val="20"/>
              </w:rPr>
              <w:t>Mean</w:t>
            </w:r>
          </w:p>
        </w:tc>
        <w:tc>
          <w:tcPr>
            <w:tcW w:w="992" w:type="dxa"/>
            <w:tcBorders>
              <w:top w:val="single" w:sz="4" w:space="0" w:color="auto"/>
              <w:left w:val="single" w:sz="8" w:space="0" w:color="E0E0E0"/>
              <w:bottom w:val="single" w:sz="8" w:space="0" w:color="152935"/>
              <w:right w:val="single" w:sz="8" w:space="0" w:color="E0E0E0"/>
            </w:tcBorders>
            <w:shd w:val="clear" w:color="auto" w:fill="FFFFFF"/>
            <w:vAlign w:val="bottom"/>
          </w:tcPr>
          <w:p w14:paraId="0A6E4D12"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Std. Dev.</w:t>
            </w:r>
          </w:p>
        </w:tc>
        <w:tc>
          <w:tcPr>
            <w:tcW w:w="1276" w:type="dxa"/>
            <w:tcBorders>
              <w:top w:val="single" w:sz="4" w:space="0" w:color="auto"/>
              <w:left w:val="single" w:sz="8" w:space="0" w:color="E0E0E0"/>
              <w:bottom w:val="single" w:sz="8" w:space="0" w:color="152935"/>
              <w:right w:val="nil"/>
            </w:tcBorders>
            <w:shd w:val="clear" w:color="auto" w:fill="FFFFFF"/>
            <w:vAlign w:val="bottom"/>
          </w:tcPr>
          <w:p w14:paraId="448F5F17"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Variance</w:t>
            </w:r>
          </w:p>
        </w:tc>
        <w:tc>
          <w:tcPr>
            <w:tcW w:w="708" w:type="dxa"/>
            <w:tcBorders>
              <w:top w:val="single" w:sz="4" w:space="0" w:color="auto"/>
              <w:left w:val="single" w:sz="8" w:space="0" w:color="E0E0E0"/>
              <w:bottom w:val="single" w:sz="8" w:space="0" w:color="152935"/>
              <w:right w:val="nil"/>
            </w:tcBorders>
            <w:shd w:val="clear" w:color="auto" w:fill="FFFFFF"/>
          </w:tcPr>
          <w:p w14:paraId="4B3FCDFF"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b/>
                <w:bCs/>
                <w:i/>
                <w:iCs/>
                <w:color w:val="264A60"/>
                <w:sz w:val="20"/>
                <w:szCs w:val="20"/>
              </w:rPr>
            </w:pPr>
            <w:r w:rsidRPr="00AE37EE">
              <w:rPr>
                <w:rFonts w:ascii="Times New Roman" w:hAnsi="Times New Roman" w:cs="Times New Roman"/>
                <w:b/>
                <w:bCs/>
                <w:i/>
                <w:iCs/>
                <w:color w:val="264A60"/>
                <w:sz w:val="20"/>
                <w:szCs w:val="20"/>
              </w:rPr>
              <w:t>WHO</w:t>
            </w:r>
          </w:p>
        </w:tc>
        <w:tc>
          <w:tcPr>
            <w:tcW w:w="1276" w:type="dxa"/>
            <w:tcBorders>
              <w:top w:val="single" w:sz="4" w:space="0" w:color="auto"/>
              <w:left w:val="single" w:sz="8" w:space="0" w:color="E0E0E0"/>
              <w:bottom w:val="single" w:sz="8" w:space="0" w:color="152935"/>
              <w:right w:val="nil"/>
            </w:tcBorders>
            <w:shd w:val="clear" w:color="auto" w:fill="FFFFFF"/>
          </w:tcPr>
          <w:p w14:paraId="69CE84E7"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Remarks</w:t>
            </w:r>
          </w:p>
        </w:tc>
      </w:tr>
      <w:tr w:rsidR="004C4CB1" w:rsidRPr="00AE37EE" w14:paraId="590900DF" w14:textId="77777777" w:rsidTr="000927E5">
        <w:trPr>
          <w:cantSplit/>
          <w:trHeight w:val="171"/>
        </w:trPr>
        <w:tc>
          <w:tcPr>
            <w:tcW w:w="1276" w:type="dxa"/>
            <w:tcBorders>
              <w:top w:val="single" w:sz="8" w:space="0" w:color="152935"/>
              <w:left w:val="nil"/>
              <w:bottom w:val="single" w:sz="8" w:space="0" w:color="AEAEAE"/>
              <w:right w:val="nil"/>
            </w:tcBorders>
            <w:shd w:val="clear" w:color="auto" w:fill="E0E0E0"/>
          </w:tcPr>
          <w:p w14:paraId="11BC5456"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NTU (</w:t>
            </w:r>
            <w:r w:rsidRPr="00AE37EE">
              <w:rPr>
                <w:rFonts w:ascii="Times New Roman" w:hAnsi="Times New Roman" w:cs="Times New Roman"/>
                <w:color w:val="010205"/>
                <w:sz w:val="20"/>
                <w:szCs w:val="20"/>
              </w:rPr>
              <w:t>mg/L)</w:t>
            </w:r>
          </w:p>
        </w:tc>
        <w:tc>
          <w:tcPr>
            <w:tcW w:w="709" w:type="dxa"/>
            <w:tcBorders>
              <w:top w:val="single" w:sz="8" w:space="0" w:color="152935"/>
              <w:left w:val="nil"/>
              <w:bottom w:val="single" w:sz="8" w:space="0" w:color="AEAEAE"/>
              <w:right w:val="single" w:sz="8" w:space="0" w:color="E0E0E0"/>
            </w:tcBorders>
            <w:shd w:val="clear" w:color="auto" w:fill="FFFFFF"/>
          </w:tcPr>
          <w:p w14:paraId="00FC1E9E"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632F4FC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3.72</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2914E1A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0.62</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2121D73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4.34</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2A49B25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1.58</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684AB1C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0.85</w:t>
            </w:r>
          </w:p>
        </w:tc>
        <w:tc>
          <w:tcPr>
            <w:tcW w:w="1276" w:type="dxa"/>
            <w:tcBorders>
              <w:top w:val="single" w:sz="8" w:space="0" w:color="152935"/>
              <w:left w:val="single" w:sz="8" w:space="0" w:color="E0E0E0"/>
              <w:bottom w:val="single" w:sz="8" w:space="0" w:color="AEAEAE"/>
              <w:right w:val="nil"/>
            </w:tcBorders>
            <w:shd w:val="clear" w:color="auto" w:fill="FFFFFF"/>
          </w:tcPr>
          <w:p w14:paraId="14921B4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0.73</w:t>
            </w:r>
          </w:p>
        </w:tc>
        <w:tc>
          <w:tcPr>
            <w:tcW w:w="708" w:type="dxa"/>
            <w:tcBorders>
              <w:top w:val="single" w:sz="8" w:space="0" w:color="152935"/>
              <w:left w:val="single" w:sz="8" w:space="0" w:color="E0E0E0"/>
              <w:bottom w:val="single" w:sz="8" w:space="0" w:color="AEAEAE"/>
              <w:right w:val="nil"/>
            </w:tcBorders>
            <w:shd w:val="clear" w:color="auto" w:fill="FFFFFF"/>
          </w:tcPr>
          <w:p w14:paraId="442CFDF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5.0 </w:t>
            </w:r>
          </w:p>
        </w:tc>
        <w:tc>
          <w:tcPr>
            <w:tcW w:w="1276" w:type="dxa"/>
            <w:tcBorders>
              <w:top w:val="single" w:sz="8" w:space="0" w:color="152935"/>
              <w:left w:val="single" w:sz="8" w:space="0" w:color="E0E0E0"/>
              <w:bottom w:val="single" w:sz="8" w:space="0" w:color="AEAEAE"/>
              <w:right w:val="nil"/>
            </w:tcBorders>
            <w:shd w:val="clear" w:color="auto" w:fill="FFFFFF"/>
          </w:tcPr>
          <w:p w14:paraId="0D177C5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Below limits</w:t>
            </w:r>
          </w:p>
        </w:tc>
      </w:tr>
      <w:tr w:rsidR="004C4CB1" w:rsidRPr="00AE37EE" w14:paraId="613D62A5"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497355DC"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Pb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68B1B38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440733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0.97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79101E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0.10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102337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1.06</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C7C1E9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0.46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0AE449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0.27</w:t>
            </w:r>
          </w:p>
        </w:tc>
        <w:tc>
          <w:tcPr>
            <w:tcW w:w="1276" w:type="dxa"/>
            <w:tcBorders>
              <w:top w:val="single" w:sz="8" w:space="0" w:color="AEAEAE"/>
              <w:left w:val="single" w:sz="8" w:space="0" w:color="E0E0E0"/>
              <w:bottom w:val="single" w:sz="8" w:space="0" w:color="AEAEAE"/>
              <w:right w:val="nil"/>
            </w:tcBorders>
            <w:shd w:val="clear" w:color="auto" w:fill="FFFFFF"/>
          </w:tcPr>
          <w:p w14:paraId="588A6ED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0.07</w:t>
            </w:r>
          </w:p>
        </w:tc>
        <w:tc>
          <w:tcPr>
            <w:tcW w:w="708" w:type="dxa"/>
            <w:tcBorders>
              <w:top w:val="single" w:sz="8" w:space="0" w:color="AEAEAE"/>
              <w:left w:val="single" w:sz="8" w:space="0" w:color="E0E0E0"/>
              <w:bottom w:val="single" w:sz="8" w:space="0" w:color="AEAEAE"/>
              <w:right w:val="nil"/>
            </w:tcBorders>
            <w:shd w:val="clear" w:color="auto" w:fill="FFFFFF"/>
          </w:tcPr>
          <w:p w14:paraId="51CAC5A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0.01 </w:t>
            </w:r>
          </w:p>
        </w:tc>
        <w:tc>
          <w:tcPr>
            <w:tcW w:w="1276" w:type="dxa"/>
            <w:tcBorders>
              <w:top w:val="single" w:sz="8" w:space="0" w:color="AEAEAE"/>
              <w:left w:val="single" w:sz="8" w:space="0" w:color="E0E0E0"/>
              <w:bottom w:val="single" w:sz="8" w:space="0" w:color="AEAEAE"/>
              <w:right w:val="nil"/>
            </w:tcBorders>
            <w:shd w:val="clear" w:color="auto" w:fill="FFFFFF"/>
          </w:tcPr>
          <w:p w14:paraId="6B0CB30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21F854C8"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0AFE2FE2"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Cd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547F9FB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F1EBBD8"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919263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4DAB54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0.09</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56A888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0.03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305054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0.02</w:t>
            </w:r>
          </w:p>
        </w:tc>
        <w:tc>
          <w:tcPr>
            <w:tcW w:w="1276" w:type="dxa"/>
            <w:tcBorders>
              <w:top w:val="single" w:sz="8" w:space="0" w:color="AEAEAE"/>
              <w:left w:val="single" w:sz="8" w:space="0" w:color="E0E0E0"/>
              <w:bottom w:val="single" w:sz="8" w:space="0" w:color="AEAEAE"/>
              <w:right w:val="nil"/>
            </w:tcBorders>
            <w:shd w:val="clear" w:color="auto" w:fill="FFFFFF"/>
          </w:tcPr>
          <w:p w14:paraId="52A7506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0.00</w:t>
            </w:r>
          </w:p>
        </w:tc>
        <w:tc>
          <w:tcPr>
            <w:tcW w:w="708" w:type="dxa"/>
            <w:tcBorders>
              <w:top w:val="single" w:sz="8" w:space="0" w:color="AEAEAE"/>
              <w:left w:val="single" w:sz="8" w:space="0" w:color="E0E0E0"/>
              <w:bottom w:val="single" w:sz="8" w:space="0" w:color="AEAEAE"/>
              <w:right w:val="nil"/>
            </w:tcBorders>
            <w:shd w:val="clear" w:color="auto" w:fill="FFFFFF"/>
          </w:tcPr>
          <w:p w14:paraId="77C4455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0.01</w:t>
            </w:r>
          </w:p>
        </w:tc>
        <w:tc>
          <w:tcPr>
            <w:tcW w:w="1276" w:type="dxa"/>
            <w:tcBorders>
              <w:top w:val="single" w:sz="8" w:space="0" w:color="AEAEAE"/>
              <w:left w:val="single" w:sz="8" w:space="0" w:color="E0E0E0"/>
              <w:bottom w:val="single" w:sz="8" w:space="0" w:color="AEAEAE"/>
              <w:right w:val="nil"/>
            </w:tcBorders>
            <w:shd w:val="clear" w:color="auto" w:fill="FFFFFF"/>
          </w:tcPr>
          <w:p w14:paraId="3FA46D0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01CD3B36"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4ED933F4"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Mn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7DAAF36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24989F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1.33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A3FB69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94D304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1.33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141D0D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0.23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4F6634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0.33</w:t>
            </w:r>
          </w:p>
        </w:tc>
        <w:tc>
          <w:tcPr>
            <w:tcW w:w="1276" w:type="dxa"/>
            <w:tcBorders>
              <w:top w:val="single" w:sz="8" w:space="0" w:color="AEAEAE"/>
              <w:left w:val="single" w:sz="8" w:space="0" w:color="E0E0E0"/>
              <w:bottom w:val="single" w:sz="8" w:space="0" w:color="AEAEAE"/>
              <w:right w:val="nil"/>
            </w:tcBorders>
            <w:shd w:val="clear" w:color="auto" w:fill="FFFFFF"/>
          </w:tcPr>
          <w:p w14:paraId="2B4AC4E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0.11</w:t>
            </w:r>
          </w:p>
        </w:tc>
        <w:tc>
          <w:tcPr>
            <w:tcW w:w="708" w:type="dxa"/>
            <w:tcBorders>
              <w:top w:val="single" w:sz="8" w:space="0" w:color="AEAEAE"/>
              <w:left w:val="single" w:sz="8" w:space="0" w:color="E0E0E0"/>
              <w:bottom w:val="single" w:sz="8" w:space="0" w:color="AEAEAE"/>
              <w:right w:val="nil"/>
            </w:tcBorders>
            <w:shd w:val="clear" w:color="auto" w:fill="FFFFFF"/>
          </w:tcPr>
          <w:p w14:paraId="6E718BF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0.1 </w:t>
            </w:r>
          </w:p>
        </w:tc>
        <w:tc>
          <w:tcPr>
            <w:tcW w:w="1276" w:type="dxa"/>
            <w:tcBorders>
              <w:top w:val="single" w:sz="8" w:space="0" w:color="AEAEAE"/>
              <w:left w:val="single" w:sz="8" w:space="0" w:color="E0E0E0"/>
              <w:bottom w:val="single" w:sz="8" w:space="0" w:color="AEAEAE"/>
              <w:right w:val="nil"/>
            </w:tcBorders>
            <w:shd w:val="clear" w:color="auto" w:fill="FFFFFF"/>
          </w:tcPr>
          <w:p w14:paraId="1512803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0BB89F29"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396544CF"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Fe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7D0D89E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B701F1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2.79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765636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7A48E5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2.79</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EF654F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0.60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B27212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0.66</w:t>
            </w:r>
          </w:p>
        </w:tc>
        <w:tc>
          <w:tcPr>
            <w:tcW w:w="1276" w:type="dxa"/>
            <w:tcBorders>
              <w:top w:val="single" w:sz="8" w:space="0" w:color="AEAEAE"/>
              <w:left w:val="single" w:sz="8" w:space="0" w:color="E0E0E0"/>
              <w:bottom w:val="single" w:sz="8" w:space="0" w:color="AEAEAE"/>
              <w:right w:val="nil"/>
            </w:tcBorders>
            <w:shd w:val="clear" w:color="auto" w:fill="FFFFFF"/>
          </w:tcPr>
          <w:p w14:paraId="7730050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0.43</w:t>
            </w:r>
          </w:p>
        </w:tc>
        <w:tc>
          <w:tcPr>
            <w:tcW w:w="708" w:type="dxa"/>
            <w:tcBorders>
              <w:top w:val="single" w:sz="8" w:space="0" w:color="AEAEAE"/>
              <w:left w:val="single" w:sz="8" w:space="0" w:color="E0E0E0"/>
              <w:bottom w:val="single" w:sz="8" w:space="0" w:color="AEAEAE"/>
              <w:right w:val="nil"/>
            </w:tcBorders>
            <w:shd w:val="clear" w:color="auto" w:fill="FFFFFF"/>
          </w:tcPr>
          <w:p w14:paraId="083D9CF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0.3 </w:t>
            </w:r>
          </w:p>
        </w:tc>
        <w:tc>
          <w:tcPr>
            <w:tcW w:w="1276" w:type="dxa"/>
            <w:tcBorders>
              <w:top w:val="single" w:sz="8" w:space="0" w:color="AEAEAE"/>
              <w:left w:val="single" w:sz="8" w:space="0" w:color="E0E0E0"/>
              <w:bottom w:val="single" w:sz="8" w:space="0" w:color="AEAEAE"/>
              <w:right w:val="nil"/>
            </w:tcBorders>
            <w:shd w:val="clear" w:color="auto" w:fill="FFFFFF"/>
          </w:tcPr>
          <w:p w14:paraId="3EBA4A1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675353C8"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44BE9CB8"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EC (</w:t>
            </w:r>
            <w:proofErr w:type="spellStart"/>
            <w:r w:rsidRPr="00AE37EE">
              <w:rPr>
                <w:rFonts w:ascii="Times New Roman" w:hAnsi="Times New Roman" w:cs="Times New Roman"/>
                <w:color w:val="264A60"/>
                <w:sz w:val="20"/>
                <w:szCs w:val="20"/>
              </w:rPr>
              <w:t>μs</w:t>
            </w:r>
            <w:proofErr w:type="spellEnd"/>
            <w:r w:rsidRPr="00AE37EE">
              <w:rPr>
                <w:rFonts w:ascii="Times New Roman" w:hAnsi="Times New Roman" w:cs="Times New Roman"/>
                <w:color w:val="264A60"/>
                <w:sz w:val="20"/>
                <w:szCs w:val="20"/>
              </w:rPr>
              <w:t>/cm</w:t>
            </w:r>
            <w:r w:rsidRPr="00AE37EE">
              <w:rPr>
                <w:rFonts w:ascii="Times New Roman" w:hAnsi="Times New Roman" w:cs="Times New Roman"/>
                <w:color w:val="010205"/>
                <w:sz w:val="20"/>
                <w:szCs w:val="20"/>
              </w:rPr>
              <w:t>)</w:t>
            </w:r>
          </w:p>
        </w:tc>
        <w:tc>
          <w:tcPr>
            <w:tcW w:w="709" w:type="dxa"/>
            <w:tcBorders>
              <w:top w:val="single" w:sz="8" w:space="0" w:color="AEAEAE"/>
              <w:left w:val="nil"/>
              <w:bottom w:val="single" w:sz="8" w:space="0" w:color="AEAEAE"/>
              <w:right w:val="single" w:sz="8" w:space="0" w:color="E0E0E0"/>
            </w:tcBorders>
            <w:shd w:val="clear" w:color="auto" w:fill="FFFFFF"/>
          </w:tcPr>
          <w:p w14:paraId="5F8F1ADB"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0061F8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181.13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5F3201B"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B2384E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181.20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CAE444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25.50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47DE74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32.84</w:t>
            </w:r>
          </w:p>
        </w:tc>
        <w:tc>
          <w:tcPr>
            <w:tcW w:w="1276" w:type="dxa"/>
            <w:tcBorders>
              <w:top w:val="single" w:sz="8" w:space="0" w:color="AEAEAE"/>
              <w:left w:val="single" w:sz="8" w:space="0" w:color="E0E0E0"/>
              <w:bottom w:val="single" w:sz="8" w:space="0" w:color="AEAEAE"/>
              <w:right w:val="nil"/>
            </w:tcBorders>
            <w:shd w:val="clear" w:color="auto" w:fill="FFFFFF"/>
          </w:tcPr>
          <w:p w14:paraId="7D1F65D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1078.61</w:t>
            </w:r>
          </w:p>
        </w:tc>
        <w:tc>
          <w:tcPr>
            <w:tcW w:w="708" w:type="dxa"/>
            <w:tcBorders>
              <w:top w:val="single" w:sz="8" w:space="0" w:color="AEAEAE"/>
              <w:left w:val="single" w:sz="8" w:space="0" w:color="E0E0E0"/>
              <w:bottom w:val="single" w:sz="8" w:space="0" w:color="AEAEAE"/>
              <w:right w:val="nil"/>
            </w:tcBorders>
            <w:shd w:val="clear" w:color="auto" w:fill="FFFFFF"/>
          </w:tcPr>
          <w:p w14:paraId="3891CB88"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400 </w:t>
            </w:r>
          </w:p>
        </w:tc>
        <w:tc>
          <w:tcPr>
            <w:tcW w:w="1276" w:type="dxa"/>
            <w:tcBorders>
              <w:top w:val="single" w:sz="8" w:space="0" w:color="AEAEAE"/>
              <w:left w:val="single" w:sz="8" w:space="0" w:color="E0E0E0"/>
              <w:bottom w:val="single" w:sz="8" w:space="0" w:color="AEAEAE"/>
              <w:right w:val="nil"/>
            </w:tcBorders>
            <w:shd w:val="clear" w:color="auto" w:fill="FFFFFF"/>
          </w:tcPr>
          <w:p w14:paraId="4C39FAB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Below limits</w:t>
            </w:r>
          </w:p>
        </w:tc>
      </w:tr>
      <w:tr w:rsidR="004C4CB1" w:rsidRPr="00AE37EE" w14:paraId="6FCE274A"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02C206B0"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Cl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6887380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67E015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5780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B068DC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579A19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5800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63A2F8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722.56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13EDF1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1537.76</w:t>
            </w:r>
          </w:p>
        </w:tc>
        <w:tc>
          <w:tcPr>
            <w:tcW w:w="1276" w:type="dxa"/>
            <w:tcBorders>
              <w:top w:val="single" w:sz="8" w:space="0" w:color="AEAEAE"/>
              <w:left w:val="single" w:sz="8" w:space="0" w:color="E0E0E0"/>
              <w:bottom w:val="single" w:sz="8" w:space="0" w:color="AEAEAE"/>
              <w:right w:val="nil"/>
            </w:tcBorders>
            <w:shd w:val="clear" w:color="auto" w:fill="FFFFFF"/>
          </w:tcPr>
          <w:p w14:paraId="1400FE9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2364697.47</w:t>
            </w:r>
          </w:p>
        </w:tc>
        <w:tc>
          <w:tcPr>
            <w:tcW w:w="708" w:type="dxa"/>
            <w:tcBorders>
              <w:top w:val="single" w:sz="8" w:space="0" w:color="AEAEAE"/>
              <w:left w:val="single" w:sz="8" w:space="0" w:color="E0E0E0"/>
              <w:bottom w:val="single" w:sz="8" w:space="0" w:color="AEAEAE"/>
              <w:right w:val="nil"/>
            </w:tcBorders>
            <w:shd w:val="clear" w:color="auto" w:fill="FFFFFF"/>
          </w:tcPr>
          <w:p w14:paraId="05330E1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250</w:t>
            </w:r>
          </w:p>
        </w:tc>
        <w:tc>
          <w:tcPr>
            <w:tcW w:w="1276" w:type="dxa"/>
            <w:tcBorders>
              <w:top w:val="single" w:sz="8" w:space="0" w:color="AEAEAE"/>
              <w:left w:val="single" w:sz="8" w:space="0" w:color="E0E0E0"/>
              <w:bottom w:val="single" w:sz="8" w:space="0" w:color="AEAEAE"/>
              <w:right w:val="nil"/>
            </w:tcBorders>
            <w:shd w:val="clear" w:color="auto" w:fill="FFFFFF"/>
          </w:tcPr>
          <w:p w14:paraId="12AF72A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1D0CBCEB"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52C62BAE"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SO</w:t>
            </w:r>
            <w:r w:rsidRPr="00AE37EE">
              <w:rPr>
                <w:rFonts w:ascii="Times New Roman" w:hAnsi="Times New Roman" w:cs="Times New Roman"/>
                <w:color w:val="264A60"/>
                <w:sz w:val="20"/>
                <w:szCs w:val="20"/>
                <w:vertAlign w:val="subscript"/>
              </w:rPr>
              <w:t>4</w:t>
            </w:r>
            <w:r w:rsidRPr="00AE37EE">
              <w:rPr>
                <w:rFonts w:ascii="Times New Roman" w:hAnsi="Times New Roman" w:cs="Times New Roman"/>
                <w:color w:val="264A60"/>
                <w:sz w:val="20"/>
                <w:szCs w:val="20"/>
              </w:rPr>
              <w:t xml:space="preserve">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17869E5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27500D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2458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DAE096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AB915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2461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8F3265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271.74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312EE3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606.30</w:t>
            </w:r>
          </w:p>
        </w:tc>
        <w:tc>
          <w:tcPr>
            <w:tcW w:w="1276" w:type="dxa"/>
            <w:tcBorders>
              <w:top w:val="single" w:sz="8" w:space="0" w:color="AEAEAE"/>
              <w:left w:val="single" w:sz="8" w:space="0" w:color="E0E0E0"/>
              <w:bottom w:val="single" w:sz="8" w:space="0" w:color="AEAEAE"/>
              <w:right w:val="nil"/>
            </w:tcBorders>
            <w:shd w:val="clear" w:color="auto" w:fill="FFFFFF"/>
          </w:tcPr>
          <w:p w14:paraId="38496B3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367604.14</w:t>
            </w:r>
          </w:p>
        </w:tc>
        <w:tc>
          <w:tcPr>
            <w:tcW w:w="708" w:type="dxa"/>
            <w:tcBorders>
              <w:top w:val="single" w:sz="8" w:space="0" w:color="AEAEAE"/>
              <w:left w:val="single" w:sz="8" w:space="0" w:color="E0E0E0"/>
              <w:bottom w:val="single" w:sz="8" w:space="0" w:color="AEAEAE"/>
              <w:right w:val="nil"/>
            </w:tcBorders>
            <w:shd w:val="clear" w:color="auto" w:fill="FFFFFF"/>
          </w:tcPr>
          <w:p w14:paraId="73A27EC8"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100</w:t>
            </w:r>
          </w:p>
        </w:tc>
        <w:tc>
          <w:tcPr>
            <w:tcW w:w="1276" w:type="dxa"/>
            <w:tcBorders>
              <w:top w:val="single" w:sz="8" w:space="0" w:color="AEAEAE"/>
              <w:left w:val="single" w:sz="8" w:space="0" w:color="E0E0E0"/>
              <w:bottom w:val="single" w:sz="8" w:space="0" w:color="AEAEAE"/>
              <w:right w:val="nil"/>
            </w:tcBorders>
            <w:shd w:val="clear" w:color="auto" w:fill="FFFFFF"/>
          </w:tcPr>
          <w:p w14:paraId="3BE6B72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3AB7B978"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0CB838E0"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PO</w:t>
            </w:r>
            <w:r w:rsidRPr="00AE37EE">
              <w:rPr>
                <w:rFonts w:ascii="Times New Roman" w:hAnsi="Times New Roman" w:cs="Times New Roman"/>
                <w:color w:val="264A60"/>
                <w:sz w:val="20"/>
                <w:szCs w:val="20"/>
                <w:vertAlign w:val="subscript"/>
              </w:rPr>
              <w:t>4</w:t>
            </w:r>
            <w:r w:rsidRPr="00AE37EE">
              <w:rPr>
                <w:rFonts w:ascii="Times New Roman" w:hAnsi="Times New Roman" w:cs="Times New Roman"/>
                <w:color w:val="264A60"/>
                <w:sz w:val="20"/>
                <w:szCs w:val="20"/>
              </w:rPr>
              <w:t xml:space="preserve">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126A910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D49FD4E"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118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A874B5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3611BD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118</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F75265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33.06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C4DF7AE"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32.19</w:t>
            </w:r>
          </w:p>
        </w:tc>
        <w:tc>
          <w:tcPr>
            <w:tcW w:w="1276" w:type="dxa"/>
            <w:tcBorders>
              <w:top w:val="single" w:sz="8" w:space="0" w:color="AEAEAE"/>
              <w:left w:val="single" w:sz="8" w:space="0" w:color="E0E0E0"/>
              <w:bottom w:val="single" w:sz="8" w:space="0" w:color="AEAEAE"/>
              <w:right w:val="nil"/>
            </w:tcBorders>
            <w:shd w:val="clear" w:color="auto" w:fill="FFFFFF"/>
          </w:tcPr>
          <w:p w14:paraId="5623C11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1036.36</w:t>
            </w:r>
          </w:p>
        </w:tc>
        <w:tc>
          <w:tcPr>
            <w:tcW w:w="708" w:type="dxa"/>
            <w:tcBorders>
              <w:top w:val="single" w:sz="8" w:space="0" w:color="AEAEAE"/>
              <w:left w:val="single" w:sz="8" w:space="0" w:color="E0E0E0"/>
              <w:bottom w:val="single" w:sz="8" w:space="0" w:color="AEAEAE"/>
              <w:right w:val="nil"/>
            </w:tcBorders>
            <w:shd w:val="clear" w:color="auto" w:fill="FFFFFF"/>
          </w:tcPr>
          <w:p w14:paraId="34B2E14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3.5</w:t>
            </w:r>
          </w:p>
        </w:tc>
        <w:tc>
          <w:tcPr>
            <w:tcW w:w="1276" w:type="dxa"/>
            <w:tcBorders>
              <w:top w:val="single" w:sz="8" w:space="0" w:color="AEAEAE"/>
              <w:left w:val="single" w:sz="8" w:space="0" w:color="E0E0E0"/>
              <w:bottom w:val="single" w:sz="8" w:space="0" w:color="AEAEAE"/>
              <w:right w:val="nil"/>
            </w:tcBorders>
            <w:shd w:val="clear" w:color="auto" w:fill="FFFFFF"/>
          </w:tcPr>
          <w:p w14:paraId="4D791F6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5018F487"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355309C2"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TH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4DAA372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612F80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2480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0C155F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40AE9F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2490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1BFC7C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304.79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55F3B6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597.66</w:t>
            </w:r>
          </w:p>
        </w:tc>
        <w:tc>
          <w:tcPr>
            <w:tcW w:w="1276" w:type="dxa"/>
            <w:tcBorders>
              <w:top w:val="single" w:sz="8" w:space="0" w:color="AEAEAE"/>
              <w:left w:val="single" w:sz="8" w:space="0" w:color="E0E0E0"/>
              <w:bottom w:val="single" w:sz="8" w:space="0" w:color="AEAEAE"/>
              <w:right w:val="nil"/>
            </w:tcBorders>
            <w:shd w:val="clear" w:color="auto" w:fill="FFFFFF"/>
          </w:tcPr>
          <w:p w14:paraId="1178092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357201.14</w:t>
            </w:r>
          </w:p>
        </w:tc>
        <w:tc>
          <w:tcPr>
            <w:tcW w:w="708" w:type="dxa"/>
            <w:tcBorders>
              <w:top w:val="single" w:sz="8" w:space="0" w:color="AEAEAE"/>
              <w:left w:val="single" w:sz="8" w:space="0" w:color="E0E0E0"/>
              <w:bottom w:val="single" w:sz="8" w:space="0" w:color="AEAEAE"/>
              <w:right w:val="nil"/>
            </w:tcBorders>
            <w:shd w:val="clear" w:color="auto" w:fill="FFFFFF"/>
          </w:tcPr>
          <w:p w14:paraId="4503483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100</w:t>
            </w:r>
          </w:p>
        </w:tc>
        <w:tc>
          <w:tcPr>
            <w:tcW w:w="1276" w:type="dxa"/>
            <w:tcBorders>
              <w:top w:val="single" w:sz="8" w:space="0" w:color="AEAEAE"/>
              <w:left w:val="single" w:sz="8" w:space="0" w:color="E0E0E0"/>
              <w:bottom w:val="single" w:sz="8" w:space="0" w:color="AEAEAE"/>
              <w:right w:val="nil"/>
            </w:tcBorders>
            <w:shd w:val="clear" w:color="auto" w:fill="FFFFFF"/>
          </w:tcPr>
          <w:p w14:paraId="29F5A71E"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1A77484A"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6869B595"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pH</w:t>
            </w:r>
          </w:p>
        </w:tc>
        <w:tc>
          <w:tcPr>
            <w:tcW w:w="709" w:type="dxa"/>
            <w:tcBorders>
              <w:top w:val="single" w:sz="8" w:space="0" w:color="AEAEAE"/>
              <w:left w:val="nil"/>
              <w:bottom w:val="single" w:sz="8" w:space="0" w:color="AEAEAE"/>
              <w:right w:val="single" w:sz="8" w:space="0" w:color="E0E0E0"/>
            </w:tcBorders>
            <w:shd w:val="clear" w:color="auto" w:fill="FFFFFF"/>
          </w:tcPr>
          <w:p w14:paraId="3A680D7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4D95D2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1D69F1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6.60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1A228F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8.60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50A965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7.47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236AF8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0.51</w:t>
            </w:r>
          </w:p>
        </w:tc>
        <w:tc>
          <w:tcPr>
            <w:tcW w:w="1276" w:type="dxa"/>
            <w:tcBorders>
              <w:top w:val="single" w:sz="8" w:space="0" w:color="AEAEAE"/>
              <w:left w:val="single" w:sz="8" w:space="0" w:color="E0E0E0"/>
              <w:bottom w:val="single" w:sz="8" w:space="0" w:color="AEAEAE"/>
              <w:right w:val="nil"/>
            </w:tcBorders>
            <w:shd w:val="clear" w:color="auto" w:fill="FFFFFF"/>
          </w:tcPr>
          <w:p w14:paraId="46F868CB"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0.26</w:t>
            </w:r>
          </w:p>
        </w:tc>
        <w:tc>
          <w:tcPr>
            <w:tcW w:w="708" w:type="dxa"/>
            <w:tcBorders>
              <w:top w:val="single" w:sz="8" w:space="0" w:color="AEAEAE"/>
              <w:left w:val="single" w:sz="8" w:space="0" w:color="E0E0E0"/>
              <w:bottom w:val="single" w:sz="8" w:space="0" w:color="AEAEAE"/>
              <w:right w:val="nil"/>
            </w:tcBorders>
            <w:shd w:val="clear" w:color="auto" w:fill="FFFFFF"/>
          </w:tcPr>
          <w:p w14:paraId="42D907A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7</w:t>
            </w:r>
          </w:p>
        </w:tc>
        <w:tc>
          <w:tcPr>
            <w:tcW w:w="1276" w:type="dxa"/>
            <w:tcBorders>
              <w:top w:val="single" w:sz="8" w:space="0" w:color="AEAEAE"/>
              <w:left w:val="single" w:sz="8" w:space="0" w:color="E0E0E0"/>
              <w:bottom w:val="single" w:sz="8" w:space="0" w:color="AEAEAE"/>
              <w:right w:val="nil"/>
            </w:tcBorders>
            <w:shd w:val="clear" w:color="auto" w:fill="FFFFFF"/>
          </w:tcPr>
          <w:p w14:paraId="1B07EF6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Within limits</w:t>
            </w:r>
          </w:p>
        </w:tc>
      </w:tr>
      <w:tr w:rsidR="004C4CB1" w:rsidRPr="00AE37EE" w14:paraId="73DD378A" w14:textId="77777777" w:rsidTr="000927E5">
        <w:trPr>
          <w:cantSplit/>
          <w:trHeight w:val="63"/>
        </w:trPr>
        <w:tc>
          <w:tcPr>
            <w:tcW w:w="1276" w:type="dxa"/>
            <w:tcBorders>
              <w:top w:val="single" w:sz="8" w:space="0" w:color="AEAEAE"/>
              <w:left w:val="nil"/>
              <w:bottom w:val="single" w:sz="8" w:space="0" w:color="AEAEAE"/>
              <w:right w:val="nil"/>
            </w:tcBorders>
            <w:shd w:val="clear" w:color="auto" w:fill="E0E0E0"/>
          </w:tcPr>
          <w:p w14:paraId="6D1CEF82"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TDS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0A1D4A0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0AD0B4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6650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995EFB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350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81937C8"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7000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A7DF5BB"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2452.65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D48ED5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1634.26</w:t>
            </w:r>
          </w:p>
        </w:tc>
        <w:tc>
          <w:tcPr>
            <w:tcW w:w="1276" w:type="dxa"/>
            <w:tcBorders>
              <w:top w:val="single" w:sz="8" w:space="0" w:color="AEAEAE"/>
              <w:left w:val="single" w:sz="8" w:space="0" w:color="E0E0E0"/>
              <w:bottom w:val="single" w:sz="8" w:space="0" w:color="AEAEAE"/>
              <w:right w:val="nil"/>
            </w:tcBorders>
            <w:shd w:val="clear" w:color="auto" w:fill="FFFFFF"/>
          </w:tcPr>
          <w:p w14:paraId="01C6C7F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2670820.05</w:t>
            </w:r>
          </w:p>
        </w:tc>
        <w:tc>
          <w:tcPr>
            <w:tcW w:w="708" w:type="dxa"/>
            <w:tcBorders>
              <w:top w:val="single" w:sz="8" w:space="0" w:color="AEAEAE"/>
              <w:left w:val="single" w:sz="8" w:space="0" w:color="E0E0E0"/>
              <w:bottom w:val="single" w:sz="8" w:space="0" w:color="AEAEAE"/>
              <w:right w:val="nil"/>
            </w:tcBorders>
            <w:shd w:val="clear" w:color="auto" w:fill="FFFFFF"/>
          </w:tcPr>
          <w:p w14:paraId="41F193D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500</w:t>
            </w:r>
          </w:p>
        </w:tc>
        <w:tc>
          <w:tcPr>
            <w:tcW w:w="1276" w:type="dxa"/>
            <w:tcBorders>
              <w:top w:val="single" w:sz="8" w:space="0" w:color="AEAEAE"/>
              <w:left w:val="single" w:sz="8" w:space="0" w:color="E0E0E0"/>
              <w:bottom w:val="single" w:sz="8" w:space="0" w:color="AEAEAE"/>
              <w:right w:val="nil"/>
            </w:tcBorders>
            <w:shd w:val="clear" w:color="auto" w:fill="FFFFFF"/>
          </w:tcPr>
          <w:p w14:paraId="6BC15B6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bl>
    <w:bookmarkEnd w:id="2"/>
    <w:p w14:paraId="49E814D1" w14:textId="7CE98CBB" w:rsidR="004C4CB1" w:rsidRPr="00B70642" w:rsidRDefault="004C4CB1" w:rsidP="00B70642">
      <w:pPr>
        <w:widowControl w:val="0"/>
        <w:pBdr>
          <w:top w:val="nil"/>
          <w:left w:val="nil"/>
          <w:bottom w:val="nil"/>
          <w:right w:val="nil"/>
          <w:between w:val="nil"/>
        </w:pBdr>
        <w:spacing w:before="240" w:line="360" w:lineRule="auto"/>
        <w:ind w:left="973"/>
        <w:rPr>
          <w:rFonts w:ascii="Times New Roman" w:hAnsi="Times New Roman" w:cs="Times New Roman"/>
          <w:color w:val="000000"/>
        </w:rPr>
      </w:pPr>
      <w:r w:rsidRPr="00B70642">
        <w:rPr>
          <w:rFonts w:ascii="Times New Roman" w:hAnsi="Times New Roman" w:cs="Times New Roman"/>
          <w:b/>
          <w:color w:val="000000"/>
        </w:rPr>
        <w:t xml:space="preserve">Table 2. Correlation for the measured parameters of public groundwater sources </w:t>
      </w:r>
      <w:r w:rsidRPr="00B70642">
        <w:rPr>
          <w:rFonts w:ascii="Times New Roman" w:hAnsi="Times New Roman" w:cs="Times New Roman"/>
          <w:color w:val="000000"/>
        </w:rPr>
        <w:t xml:space="preserve"> </w:t>
      </w:r>
    </w:p>
    <w:tbl>
      <w:tblPr>
        <w:tblW w:w="9879" w:type="dxa"/>
        <w:tblInd w:w="-251" w:type="dxa"/>
        <w:tblLayout w:type="fixed"/>
        <w:tblLook w:val="04A0" w:firstRow="1" w:lastRow="0" w:firstColumn="1" w:lastColumn="0" w:noHBand="0" w:noVBand="1"/>
      </w:tblPr>
      <w:tblGrid>
        <w:gridCol w:w="949"/>
        <w:gridCol w:w="957"/>
        <w:gridCol w:w="783"/>
        <w:gridCol w:w="682"/>
        <w:gridCol w:w="683"/>
        <w:gridCol w:w="683"/>
        <w:gridCol w:w="819"/>
        <w:gridCol w:w="820"/>
        <w:gridCol w:w="683"/>
        <w:gridCol w:w="694"/>
        <w:gridCol w:w="709"/>
        <w:gridCol w:w="708"/>
        <w:gridCol w:w="709"/>
      </w:tblGrid>
      <w:tr w:rsidR="004C4CB1" w:rsidRPr="00AE37EE" w14:paraId="514BDF0D" w14:textId="77777777" w:rsidTr="000927E5">
        <w:trPr>
          <w:trHeight w:val="259"/>
        </w:trPr>
        <w:tc>
          <w:tcPr>
            <w:tcW w:w="949" w:type="dxa"/>
            <w:tcBorders>
              <w:top w:val="nil"/>
              <w:left w:val="nil"/>
              <w:bottom w:val="single" w:sz="4" w:space="0" w:color="993366"/>
              <w:right w:val="nil"/>
            </w:tcBorders>
            <w:vAlign w:val="bottom"/>
            <w:hideMark/>
          </w:tcPr>
          <w:p w14:paraId="67736AE4" w14:textId="77777777" w:rsidR="004C4CB1" w:rsidRPr="00AE37EE" w:rsidRDefault="004C4CB1" w:rsidP="008709D5">
            <w:pPr>
              <w:spacing w:line="360" w:lineRule="auto"/>
              <w:rPr>
                <w:rFonts w:ascii="Times New Roman" w:eastAsia="Times New Roman" w:hAnsi="Times New Roman" w:cs="Times New Roman"/>
                <w:sz w:val="18"/>
                <w:szCs w:val="18"/>
              </w:rPr>
            </w:pPr>
          </w:p>
        </w:tc>
        <w:tc>
          <w:tcPr>
            <w:tcW w:w="957" w:type="dxa"/>
            <w:tcBorders>
              <w:top w:val="single" w:sz="4" w:space="0" w:color="auto"/>
              <w:left w:val="nil"/>
              <w:bottom w:val="single" w:sz="4" w:space="0" w:color="993366"/>
              <w:right w:val="single" w:sz="4" w:space="0" w:color="333333"/>
            </w:tcBorders>
            <w:vAlign w:val="bottom"/>
            <w:hideMark/>
          </w:tcPr>
          <w:p w14:paraId="51D8AC48"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Turbidity</w:t>
            </w:r>
          </w:p>
        </w:tc>
        <w:tc>
          <w:tcPr>
            <w:tcW w:w="783" w:type="dxa"/>
            <w:tcBorders>
              <w:top w:val="single" w:sz="4" w:space="0" w:color="auto"/>
              <w:left w:val="nil"/>
              <w:bottom w:val="single" w:sz="4" w:space="0" w:color="993366"/>
              <w:right w:val="single" w:sz="4" w:space="0" w:color="333333"/>
            </w:tcBorders>
            <w:vAlign w:val="bottom"/>
            <w:hideMark/>
          </w:tcPr>
          <w:p w14:paraId="00561EE0"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Pb</w:t>
            </w:r>
          </w:p>
        </w:tc>
        <w:tc>
          <w:tcPr>
            <w:tcW w:w="682" w:type="dxa"/>
            <w:tcBorders>
              <w:top w:val="single" w:sz="4" w:space="0" w:color="auto"/>
              <w:left w:val="nil"/>
              <w:bottom w:val="single" w:sz="4" w:space="0" w:color="993366"/>
              <w:right w:val="single" w:sz="4" w:space="0" w:color="333333"/>
            </w:tcBorders>
            <w:vAlign w:val="bottom"/>
            <w:hideMark/>
          </w:tcPr>
          <w:p w14:paraId="02EB2D41"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Cd</w:t>
            </w:r>
          </w:p>
        </w:tc>
        <w:tc>
          <w:tcPr>
            <w:tcW w:w="683" w:type="dxa"/>
            <w:tcBorders>
              <w:top w:val="single" w:sz="4" w:space="0" w:color="auto"/>
              <w:left w:val="nil"/>
              <w:bottom w:val="single" w:sz="4" w:space="0" w:color="993366"/>
              <w:right w:val="single" w:sz="4" w:space="0" w:color="333333"/>
            </w:tcBorders>
            <w:vAlign w:val="bottom"/>
            <w:hideMark/>
          </w:tcPr>
          <w:p w14:paraId="1333BABC"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Mn</w:t>
            </w:r>
          </w:p>
        </w:tc>
        <w:tc>
          <w:tcPr>
            <w:tcW w:w="683" w:type="dxa"/>
            <w:tcBorders>
              <w:top w:val="single" w:sz="4" w:space="0" w:color="auto"/>
              <w:left w:val="nil"/>
              <w:bottom w:val="single" w:sz="4" w:space="0" w:color="993366"/>
              <w:right w:val="single" w:sz="4" w:space="0" w:color="333333"/>
            </w:tcBorders>
            <w:vAlign w:val="bottom"/>
            <w:hideMark/>
          </w:tcPr>
          <w:p w14:paraId="428F6EEA"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Fe</w:t>
            </w:r>
          </w:p>
        </w:tc>
        <w:tc>
          <w:tcPr>
            <w:tcW w:w="819" w:type="dxa"/>
            <w:tcBorders>
              <w:top w:val="single" w:sz="4" w:space="0" w:color="auto"/>
              <w:left w:val="nil"/>
              <w:bottom w:val="single" w:sz="4" w:space="0" w:color="993366"/>
              <w:right w:val="single" w:sz="4" w:space="0" w:color="333333"/>
            </w:tcBorders>
            <w:vAlign w:val="bottom"/>
            <w:hideMark/>
          </w:tcPr>
          <w:p w14:paraId="139EDC8B"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EC</w:t>
            </w:r>
          </w:p>
        </w:tc>
        <w:tc>
          <w:tcPr>
            <w:tcW w:w="820" w:type="dxa"/>
            <w:tcBorders>
              <w:top w:val="single" w:sz="4" w:space="0" w:color="auto"/>
              <w:left w:val="nil"/>
              <w:bottom w:val="single" w:sz="4" w:space="0" w:color="993366"/>
              <w:right w:val="single" w:sz="4" w:space="0" w:color="333333"/>
            </w:tcBorders>
            <w:vAlign w:val="bottom"/>
            <w:hideMark/>
          </w:tcPr>
          <w:p w14:paraId="507F6DE7"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Cl</w:t>
            </w:r>
          </w:p>
        </w:tc>
        <w:tc>
          <w:tcPr>
            <w:tcW w:w="683" w:type="dxa"/>
            <w:tcBorders>
              <w:top w:val="single" w:sz="4" w:space="0" w:color="auto"/>
              <w:left w:val="nil"/>
              <w:bottom w:val="single" w:sz="4" w:space="0" w:color="993366"/>
              <w:right w:val="single" w:sz="4" w:space="0" w:color="333333"/>
            </w:tcBorders>
            <w:vAlign w:val="bottom"/>
            <w:hideMark/>
          </w:tcPr>
          <w:p w14:paraId="43A8139B"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xml:space="preserve"> SO</w:t>
            </w:r>
            <w:r w:rsidRPr="00AE37EE">
              <w:rPr>
                <w:rFonts w:ascii="Times New Roman" w:eastAsia="Times New Roman" w:hAnsi="Times New Roman" w:cs="Times New Roman"/>
                <w:sz w:val="18"/>
                <w:szCs w:val="18"/>
                <w:vertAlign w:val="subscript"/>
              </w:rPr>
              <w:t>4</w:t>
            </w:r>
            <w:r w:rsidRPr="00AE37EE">
              <w:rPr>
                <w:rFonts w:ascii="Times New Roman" w:eastAsia="Times New Roman" w:hAnsi="Times New Roman" w:cs="Times New Roman"/>
                <w:sz w:val="18"/>
                <w:szCs w:val="18"/>
                <w:vertAlign w:val="superscript"/>
              </w:rPr>
              <w:t>2</w:t>
            </w:r>
          </w:p>
        </w:tc>
        <w:tc>
          <w:tcPr>
            <w:tcW w:w="694" w:type="dxa"/>
            <w:tcBorders>
              <w:top w:val="single" w:sz="4" w:space="0" w:color="auto"/>
              <w:left w:val="nil"/>
              <w:bottom w:val="single" w:sz="4" w:space="0" w:color="993366"/>
              <w:right w:val="single" w:sz="4" w:space="0" w:color="333333"/>
            </w:tcBorders>
            <w:noWrap/>
            <w:vAlign w:val="bottom"/>
            <w:hideMark/>
          </w:tcPr>
          <w:p w14:paraId="2204EF3C"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PO</w:t>
            </w:r>
            <w:r w:rsidRPr="00AE37EE">
              <w:rPr>
                <w:rFonts w:ascii="Times New Roman" w:eastAsia="Times New Roman" w:hAnsi="Times New Roman" w:cs="Times New Roman"/>
                <w:sz w:val="18"/>
                <w:szCs w:val="18"/>
                <w:vertAlign w:val="subscript"/>
              </w:rPr>
              <w:t>4</w:t>
            </w:r>
            <w:r w:rsidRPr="00AE37EE">
              <w:rPr>
                <w:rFonts w:ascii="Times New Roman" w:eastAsia="Times New Roman" w:hAnsi="Times New Roman" w:cs="Times New Roman"/>
                <w:sz w:val="18"/>
                <w:szCs w:val="18"/>
                <w:vertAlign w:val="superscript"/>
              </w:rPr>
              <w:t>3</w:t>
            </w:r>
          </w:p>
        </w:tc>
        <w:tc>
          <w:tcPr>
            <w:tcW w:w="709" w:type="dxa"/>
            <w:tcBorders>
              <w:top w:val="single" w:sz="4" w:space="0" w:color="auto"/>
              <w:left w:val="nil"/>
              <w:bottom w:val="single" w:sz="4" w:space="0" w:color="993366"/>
              <w:right w:val="single" w:sz="4" w:space="0" w:color="333333"/>
            </w:tcBorders>
            <w:vAlign w:val="bottom"/>
            <w:hideMark/>
          </w:tcPr>
          <w:p w14:paraId="325AA70A"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TH</w:t>
            </w:r>
          </w:p>
        </w:tc>
        <w:tc>
          <w:tcPr>
            <w:tcW w:w="708" w:type="dxa"/>
            <w:tcBorders>
              <w:top w:val="single" w:sz="4" w:space="0" w:color="auto"/>
              <w:left w:val="nil"/>
              <w:bottom w:val="single" w:sz="4" w:space="0" w:color="993366"/>
              <w:right w:val="single" w:sz="4" w:space="0" w:color="333333"/>
            </w:tcBorders>
            <w:vAlign w:val="bottom"/>
            <w:hideMark/>
          </w:tcPr>
          <w:p w14:paraId="5AC70718"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pH</w:t>
            </w:r>
          </w:p>
        </w:tc>
        <w:tc>
          <w:tcPr>
            <w:tcW w:w="709" w:type="dxa"/>
            <w:tcBorders>
              <w:top w:val="single" w:sz="4" w:space="0" w:color="auto"/>
              <w:left w:val="nil"/>
              <w:bottom w:val="single" w:sz="4" w:space="0" w:color="993366"/>
              <w:right w:val="nil"/>
            </w:tcBorders>
            <w:vAlign w:val="bottom"/>
            <w:hideMark/>
          </w:tcPr>
          <w:p w14:paraId="2068031B"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TDS</w:t>
            </w:r>
          </w:p>
        </w:tc>
      </w:tr>
      <w:tr w:rsidR="004C4CB1" w:rsidRPr="00AE37EE" w14:paraId="3DFC31D5" w14:textId="77777777" w:rsidTr="000927E5">
        <w:trPr>
          <w:trHeight w:val="73"/>
        </w:trPr>
        <w:tc>
          <w:tcPr>
            <w:tcW w:w="949" w:type="dxa"/>
            <w:tcBorders>
              <w:top w:val="nil"/>
              <w:left w:val="nil"/>
              <w:bottom w:val="nil"/>
              <w:right w:val="nil"/>
            </w:tcBorders>
            <w:shd w:val="clear" w:color="000000" w:fill="CCCCFF"/>
            <w:hideMark/>
          </w:tcPr>
          <w:p w14:paraId="66B8D10F"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Turbidity</w:t>
            </w:r>
          </w:p>
        </w:tc>
        <w:tc>
          <w:tcPr>
            <w:tcW w:w="957" w:type="dxa"/>
            <w:tcBorders>
              <w:top w:val="nil"/>
              <w:left w:val="nil"/>
              <w:bottom w:val="single" w:sz="4" w:space="0" w:color="C0C0C0"/>
              <w:right w:val="single" w:sz="4" w:space="0" w:color="333333"/>
            </w:tcBorders>
            <w:noWrap/>
            <w:hideMark/>
          </w:tcPr>
          <w:p w14:paraId="5B391666"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783" w:type="dxa"/>
            <w:tcBorders>
              <w:top w:val="nil"/>
              <w:left w:val="nil"/>
              <w:bottom w:val="single" w:sz="4" w:space="0" w:color="C0C0C0"/>
              <w:right w:val="single" w:sz="4" w:space="0" w:color="333333"/>
            </w:tcBorders>
            <w:noWrap/>
            <w:hideMark/>
          </w:tcPr>
          <w:p w14:paraId="381D1AC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2" w:type="dxa"/>
            <w:tcBorders>
              <w:top w:val="nil"/>
              <w:left w:val="nil"/>
              <w:bottom w:val="single" w:sz="4" w:space="0" w:color="C0C0C0"/>
              <w:right w:val="single" w:sz="4" w:space="0" w:color="333333"/>
            </w:tcBorders>
            <w:noWrap/>
            <w:hideMark/>
          </w:tcPr>
          <w:p w14:paraId="4F980D7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174986A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7ABF177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19" w:type="dxa"/>
            <w:tcBorders>
              <w:top w:val="nil"/>
              <w:left w:val="nil"/>
              <w:bottom w:val="single" w:sz="4" w:space="0" w:color="C0C0C0"/>
              <w:right w:val="single" w:sz="4" w:space="0" w:color="333333"/>
            </w:tcBorders>
            <w:noWrap/>
            <w:hideMark/>
          </w:tcPr>
          <w:p w14:paraId="0FF3506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046026C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77BBA1D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743B916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2C45614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7CB294D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6A0431E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4E54322E" w14:textId="77777777" w:rsidTr="000927E5">
        <w:trPr>
          <w:trHeight w:val="73"/>
        </w:trPr>
        <w:tc>
          <w:tcPr>
            <w:tcW w:w="949" w:type="dxa"/>
            <w:tcBorders>
              <w:top w:val="single" w:sz="4" w:space="0" w:color="C0C0C0"/>
              <w:left w:val="nil"/>
              <w:bottom w:val="nil"/>
              <w:right w:val="nil"/>
            </w:tcBorders>
            <w:shd w:val="clear" w:color="000000" w:fill="CCCCFF"/>
            <w:hideMark/>
          </w:tcPr>
          <w:p w14:paraId="0F107EF7"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Pb</w:t>
            </w:r>
          </w:p>
        </w:tc>
        <w:tc>
          <w:tcPr>
            <w:tcW w:w="957" w:type="dxa"/>
            <w:tcBorders>
              <w:top w:val="nil"/>
              <w:left w:val="nil"/>
              <w:bottom w:val="single" w:sz="4" w:space="0" w:color="C0C0C0"/>
              <w:right w:val="single" w:sz="4" w:space="0" w:color="333333"/>
            </w:tcBorders>
            <w:noWrap/>
            <w:hideMark/>
          </w:tcPr>
          <w:p w14:paraId="06E38142"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0.54</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60E264F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82" w:type="dxa"/>
            <w:tcBorders>
              <w:top w:val="nil"/>
              <w:left w:val="nil"/>
              <w:bottom w:val="single" w:sz="4" w:space="0" w:color="C0C0C0"/>
              <w:right w:val="single" w:sz="4" w:space="0" w:color="333333"/>
            </w:tcBorders>
            <w:noWrap/>
            <w:hideMark/>
          </w:tcPr>
          <w:p w14:paraId="6847529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13380096"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667B47E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19" w:type="dxa"/>
            <w:tcBorders>
              <w:top w:val="nil"/>
              <w:left w:val="nil"/>
              <w:bottom w:val="single" w:sz="4" w:space="0" w:color="C0C0C0"/>
              <w:right w:val="single" w:sz="4" w:space="0" w:color="333333"/>
            </w:tcBorders>
            <w:noWrap/>
            <w:hideMark/>
          </w:tcPr>
          <w:p w14:paraId="2281E80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6CAEDAC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0B0B479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4AC6B3F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43F3D0F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7BA48EA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7302D28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4F77573C" w14:textId="77777777" w:rsidTr="000927E5">
        <w:trPr>
          <w:trHeight w:val="73"/>
        </w:trPr>
        <w:tc>
          <w:tcPr>
            <w:tcW w:w="949" w:type="dxa"/>
            <w:tcBorders>
              <w:top w:val="single" w:sz="4" w:space="0" w:color="C0C0C0"/>
              <w:left w:val="nil"/>
              <w:bottom w:val="nil"/>
              <w:right w:val="nil"/>
            </w:tcBorders>
            <w:shd w:val="clear" w:color="000000" w:fill="CCCCFF"/>
            <w:hideMark/>
          </w:tcPr>
          <w:p w14:paraId="0F15E927"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Cd</w:t>
            </w:r>
          </w:p>
        </w:tc>
        <w:tc>
          <w:tcPr>
            <w:tcW w:w="957" w:type="dxa"/>
            <w:tcBorders>
              <w:top w:val="nil"/>
              <w:left w:val="nil"/>
              <w:bottom w:val="single" w:sz="4" w:space="0" w:color="C0C0C0"/>
              <w:right w:val="single" w:sz="4" w:space="0" w:color="333333"/>
            </w:tcBorders>
            <w:noWrap/>
            <w:hideMark/>
          </w:tcPr>
          <w:p w14:paraId="569E39D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-0.13</w:t>
            </w:r>
          </w:p>
        </w:tc>
        <w:tc>
          <w:tcPr>
            <w:tcW w:w="783" w:type="dxa"/>
            <w:tcBorders>
              <w:top w:val="nil"/>
              <w:left w:val="nil"/>
              <w:bottom w:val="single" w:sz="4" w:space="0" w:color="C0C0C0"/>
              <w:right w:val="single" w:sz="4" w:space="0" w:color="333333"/>
            </w:tcBorders>
            <w:noWrap/>
            <w:hideMark/>
          </w:tcPr>
          <w:p w14:paraId="0F1E8BB6"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0.04</w:t>
            </w:r>
          </w:p>
        </w:tc>
        <w:tc>
          <w:tcPr>
            <w:tcW w:w="682" w:type="dxa"/>
            <w:tcBorders>
              <w:top w:val="nil"/>
              <w:left w:val="nil"/>
              <w:bottom w:val="single" w:sz="4" w:space="0" w:color="C0C0C0"/>
              <w:right w:val="single" w:sz="4" w:space="0" w:color="333333"/>
            </w:tcBorders>
            <w:noWrap/>
            <w:hideMark/>
          </w:tcPr>
          <w:p w14:paraId="21E26FF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83" w:type="dxa"/>
            <w:tcBorders>
              <w:top w:val="nil"/>
              <w:left w:val="nil"/>
              <w:bottom w:val="single" w:sz="4" w:space="0" w:color="C0C0C0"/>
              <w:right w:val="single" w:sz="4" w:space="0" w:color="333333"/>
            </w:tcBorders>
            <w:noWrap/>
            <w:hideMark/>
          </w:tcPr>
          <w:p w14:paraId="06EE9FC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0B73E2C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19" w:type="dxa"/>
            <w:tcBorders>
              <w:top w:val="nil"/>
              <w:left w:val="nil"/>
              <w:bottom w:val="single" w:sz="4" w:space="0" w:color="C0C0C0"/>
              <w:right w:val="single" w:sz="4" w:space="0" w:color="333333"/>
            </w:tcBorders>
            <w:noWrap/>
            <w:hideMark/>
          </w:tcPr>
          <w:p w14:paraId="77D04F3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0D7D2B5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15F52B7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7991FD53"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70B04BB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3655A15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0E1B7C2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1A815413" w14:textId="77777777" w:rsidTr="000927E5">
        <w:trPr>
          <w:trHeight w:val="73"/>
        </w:trPr>
        <w:tc>
          <w:tcPr>
            <w:tcW w:w="949" w:type="dxa"/>
            <w:tcBorders>
              <w:top w:val="single" w:sz="4" w:space="0" w:color="C0C0C0"/>
              <w:left w:val="nil"/>
              <w:bottom w:val="nil"/>
              <w:right w:val="nil"/>
            </w:tcBorders>
            <w:shd w:val="clear" w:color="000000" w:fill="CCCCFF"/>
            <w:hideMark/>
          </w:tcPr>
          <w:p w14:paraId="305A7BEE"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Mn</w:t>
            </w:r>
          </w:p>
        </w:tc>
        <w:tc>
          <w:tcPr>
            <w:tcW w:w="957" w:type="dxa"/>
            <w:tcBorders>
              <w:top w:val="nil"/>
              <w:left w:val="nil"/>
              <w:bottom w:val="single" w:sz="4" w:space="0" w:color="C0C0C0"/>
              <w:right w:val="single" w:sz="4" w:space="0" w:color="333333"/>
            </w:tcBorders>
            <w:noWrap/>
            <w:hideMark/>
          </w:tcPr>
          <w:p w14:paraId="1A5118D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-0.03</w:t>
            </w:r>
          </w:p>
        </w:tc>
        <w:tc>
          <w:tcPr>
            <w:tcW w:w="783" w:type="dxa"/>
            <w:tcBorders>
              <w:top w:val="nil"/>
              <w:left w:val="nil"/>
              <w:bottom w:val="single" w:sz="4" w:space="0" w:color="C0C0C0"/>
              <w:right w:val="single" w:sz="4" w:space="0" w:color="333333"/>
            </w:tcBorders>
            <w:noWrap/>
            <w:hideMark/>
          </w:tcPr>
          <w:p w14:paraId="3433304C"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-0.53</w:t>
            </w:r>
            <w:r w:rsidRPr="00AE37EE">
              <w:rPr>
                <w:rFonts w:ascii="Times New Roman" w:eastAsia="Times New Roman" w:hAnsi="Times New Roman" w:cs="Times New Roman"/>
                <w:b/>
                <w:bCs/>
                <w:sz w:val="18"/>
                <w:szCs w:val="18"/>
                <w:vertAlign w:val="superscript"/>
              </w:rPr>
              <w:t>**</w:t>
            </w:r>
          </w:p>
        </w:tc>
        <w:tc>
          <w:tcPr>
            <w:tcW w:w="682" w:type="dxa"/>
            <w:tcBorders>
              <w:top w:val="nil"/>
              <w:left w:val="nil"/>
              <w:bottom w:val="single" w:sz="4" w:space="0" w:color="C0C0C0"/>
              <w:right w:val="single" w:sz="4" w:space="0" w:color="333333"/>
            </w:tcBorders>
            <w:noWrap/>
            <w:hideMark/>
          </w:tcPr>
          <w:p w14:paraId="2AD0A9E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-0.19</w:t>
            </w:r>
          </w:p>
        </w:tc>
        <w:tc>
          <w:tcPr>
            <w:tcW w:w="683" w:type="dxa"/>
            <w:tcBorders>
              <w:top w:val="nil"/>
              <w:left w:val="nil"/>
              <w:bottom w:val="single" w:sz="4" w:space="0" w:color="C0C0C0"/>
              <w:right w:val="single" w:sz="4" w:space="0" w:color="333333"/>
            </w:tcBorders>
            <w:noWrap/>
            <w:hideMark/>
          </w:tcPr>
          <w:p w14:paraId="2213CC8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83" w:type="dxa"/>
            <w:tcBorders>
              <w:top w:val="nil"/>
              <w:left w:val="nil"/>
              <w:bottom w:val="single" w:sz="4" w:space="0" w:color="C0C0C0"/>
              <w:right w:val="single" w:sz="4" w:space="0" w:color="333333"/>
            </w:tcBorders>
            <w:noWrap/>
            <w:hideMark/>
          </w:tcPr>
          <w:p w14:paraId="6C9A324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19" w:type="dxa"/>
            <w:tcBorders>
              <w:top w:val="nil"/>
              <w:left w:val="nil"/>
              <w:bottom w:val="single" w:sz="4" w:space="0" w:color="C0C0C0"/>
              <w:right w:val="single" w:sz="4" w:space="0" w:color="333333"/>
            </w:tcBorders>
            <w:noWrap/>
            <w:hideMark/>
          </w:tcPr>
          <w:p w14:paraId="7288BD5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02D3A45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0C5393D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7D5A6AF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10C6F68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3BECF54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0C89B8C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4CBB4C5C" w14:textId="77777777" w:rsidTr="000927E5">
        <w:trPr>
          <w:trHeight w:val="73"/>
        </w:trPr>
        <w:tc>
          <w:tcPr>
            <w:tcW w:w="949" w:type="dxa"/>
            <w:tcBorders>
              <w:top w:val="single" w:sz="4" w:space="0" w:color="C0C0C0"/>
              <w:left w:val="nil"/>
              <w:bottom w:val="nil"/>
              <w:right w:val="nil"/>
            </w:tcBorders>
            <w:shd w:val="clear" w:color="000000" w:fill="CCCCFF"/>
            <w:hideMark/>
          </w:tcPr>
          <w:p w14:paraId="6E832AD3"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Fe</w:t>
            </w:r>
          </w:p>
        </w:tc>
        <w:tc>
          <w:tcPr>
            <w:tcW w:w="957" w:type="dxa"/>
            <w:tcBorders>
              <w:top w:val="nil"/>
              <w:left w:val="nil"/>
              <w:bottom w:val="single" w:sz="4" w:space="0" w:color="C0C0C0"/>
              <w:right w:val="single" w:sz="4" w:space="0" w:color="333333"/>
            </w:tcBorders>
            <w:noWrap/>
            <w:hideMark/>
          </w:tcPr>
          <w:p w14:paraId="390EDD4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783" w:type="dxa"/>
            <w:tcBorders>
              <w:top w:val="nil"/>
              <w:left w:val="nil"/>
              <w:bottom w:val="single" w:sz="4" w:space="0" w:color="C0C0C0"/>
              <w:right w:val="single" w:sz="4" w:space="0" w:color="333333"/>
            </w:tcBorders>
            <w:noWrap/>
            <w:hideMark/>
          </w:tcPr>
          <w:p w14:paraId="0A4B098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-0.21</w:t>
            </w:r>
          </w:p>
        </w:tc>
        <w:tc>
          <w:tcPr>
            <w:tcW w:w="682" w:type="dxa"/>
            <w:tcBorders>
              <w:top w:val="nil"/>
              <w:left w:val="nil"/>
              <w:bottom w:val="single" w:sz="4" w:space="0" w:color="C0C0C0"/>
              <w:right w:val="single" w:sz="4" w:space="0" w:color="333333"/>
            </w:tcBorders>
            <w:noWrap/>
            <w:hideMark/>
          </w:tcPr>
          <w:p w14:paraId="7BB8CCF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0.17</w:t>
            </w:r>
          </w:p>
        </w:tc>
        <w:tc>
          <w:tcPr>
            <w:tcW w:w="683" w:type="dxa"/>
            <w:tcBorders>
              <w:top w:val="nil"/>
              <w:left w:val="nil"/>
              <w:bottom w:val="single" w:sz="4" w:space="0" w:color="C0C0C0"/>
              <w:right w:val="single" w:sz="4" w:space="0" w:color="333333"/>
            </w:tcBorders>
            <w:noWrap/>
            <w:hideMark/>
          </w:tcPr>
          <w:p w14:paraId="7B9B180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0.15</w:t>
            </w:r>
          </w:p>
        </w:tc>
        <w:tc>
          <w:tcPr>
            <w:tcW w:w="683" w:type="dxa"/>
            <w:tcBorders>
              <w:top w:val="nil"/>
              <w:left w:val="nil"/>
              <w:bottom w:val="single" w:sz="4" w:space="0" w:color="C0C0C0"/>
              <w:right w:val="single" w:sz="4" w:space="0" w:color="333333"/>
            </w:tcBorders>
            <w:noWrap/>
            <w:hideMark/>
          </w:tcPr>
          <w:p w14:paraId="07F5ED0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819" w:type="dxa"/>
            <w:tcBorders>
              <w:top w:val="nil"/>
              <w:left w:val="nil"/>
              <w:bottom w:val="single" w:sz="4" w:space="0" w:color="C0C0C0"/>
              <w:right w:val="single" w:sz="4" w:space="0" w:color="333333"/>
            </w:tcBorders>
            <w:noWrap/>
            <w:hideMark/>
          </w:tcPr>
          <w:p w14:paraId="00941F8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4D8B72E3"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79C3424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52D3BFD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20729D2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6803AE0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7038C3C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74166493" w14:textId="77777777" w:rsidTr="000927E5">
        <w:trPr>
          <w:trHeight w:val="73"/>
        </w:trPr>
        <w:tc>
          <w:tcPr>
            <w:tcW w:w="949" w:type="dxa"/>
            <w:tcBorders>
              <w:top w:val="single" w:sz="4" w:space="0" w:color="C0C0C0"/>
              <w:left w:val="nil"/>
              <w:bottom w:val="nil"/>
              <w:right w:val="nil"/>
            </w:tcBorders>
            <w:shd w:val="clear" w:color="000000" w:fill="CCCCFF"/>
            <w:hideMark/>
          </w:tcPr>
          <w:p w14:paraId="486D3F8F"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EC</w:t>
            </w:r>
          </w:p>
        </w:tc>
        <w:tc>
          <w:tcPr>
            <w:tcW w:w="957" w:type="dxa"/>
            <w:tcBorders>
              <w:top w:val="nil"/>
              <w:left w:val="nil"/>
              <w:bottom w:val="single" w:sz="4" w:space="0" w:color="C0C0C0"/>
              <w:right w:val="single" w:sz="4" w:space="0" w:color="333333"/>
            </w:tcBorders>
            <w:noWrap/>
            <w:hideMark/>
          </w:tcPr>
          <w:p w14:paraId="222C3E7F"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0.44</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1666570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-0.03</w:t>
            </w:r>
          </w:p>
        </w:tc>
        <w:tc>
          <w:tcPr>
            <w:tcW w:w="682" w:type="dxa"/>
            <w:tcBorders>
              <w:top w:val="nil"/>
              <w:left w:val="nil"/>
              <w:bottom w:val="single" w:sz="4" w:space="0" w:color="C0C0C0"/>
              <w:right w:val="single" w:sz="4" w:space="0" w:color="333333"/>
            </w:tcBorders>
            <w:noWrap/>
            <w:hideMark/>
          </w:tcPr>
          <w:p w14:paraId="6F2610B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3" w:type="dxa"/>
            <w:tcBorders>
              <w:top w:val="nil"/>
              <w:left w:val="nil"/>
              <w:bottom w:val="single" w:sz="4" w:space="0" w:color="C0C0C0"/>
              <w:right w:val="single" w:sz="4" w:space="0" w:color="333333"/>
            </w:tcBorders>
            <w:noWrap/>
            <w:hideMark/>
          </w:tcPr>
          <w:p w14:paraId="225C46E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0.04</w:t>
            </w:r>
          </w:p>
        </w:tc>
        <w:tc>
          <w:tcPr>
            <w:tcW w:w="683" w:type="dxa"/>
            <w:tcBorders>
              <w:top w:val="nil"/>
              <w:left w:val="nil"/>
              <w:bottom w:val="single" w:sz="4" w:space="0" w:color="C0C0C0"/>
              <w:right w:val="single" w:sz="4" w:space="0" w:color="333333"/>
            </w:tcBorders>
            <w:noWrap/>
            <w:hideMark/>
          </w:tcPr>
          <w:p w14:paraId="4917C5B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-0.09</w:t>
            </w:r>
          </w:p>
        </w:tc>
        <w:tc>
          <w:tcPr>
            <w:tcW w:w="819" w:type="dxa"/>
            <w:tcBorders>
              <w:top w:val="nil"/>
              <w:left w:val="nil"/>
              <w:bottom w:val="single" w:sz="4" w:space="0" w:color="C0C0C0"/>
              <w:right w:val="single" w:sz="4" w:space="0" w:color="333333"/>
            </w:tcBorders>
            <w:noWrap/>
            <w:hideMark/>
          </w:tcPr>
          <w:p w14:paraId="3009864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820" w:type="dxa"/>
            <w:tcBorders>
              <w:top w:val="nil"/>
              <w:left w:val="nil"/>
              <w:bottom w:val="single" w:sz="4" w:space="0" w:color="C0C0C0"/>
              <w:right w:val="single" w:sz="4" w:space="0" w:color="333333"/>
            </w:tcBorders>
            <w:noWrap/>
            <w:hideMark/>
          </w:tcPr>
          <w:p w14:paraId="7871287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282AFCF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143709A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1E7A7D4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5C23C67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638157E9"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37EF1B71" w14:textId="77777777" w:rsidTr="000927E5">
        <w:trPr>
          <w:trHeight w:val="73"/>
        </w:trPr>
        <w:tc>
          <w:tcPr>
            <w:tcW w:w="949" w:type="dxa"/>
            <w:tcBorders>
              <w:top w:val="single" w:sz="4" w:space="0" w:color="C0C0C0"/>
              <w:left w:val="nil"/>
              <w:bottom w:val="nil"/>
              <w:right w:val="nil"/>
            </w:tcBorders>
            <w:shd w:val="clear" w:color="000000" w:fill="CCCCFF"/>
            <w:hideMark/>
          </w:tcPr>
          <w:p w14:paraId="1A1D60ED"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Cl</w:t>
            </w:r>
          </w:p>
        </w:tc>
        <w:tc>
          <w:tcPr>
            <w:tcW w:w="957" w:type="dxa"/>
            <w:tcBorders>
              <w:top w:val="nil"/>
              <w:left w:val="nil"/>
              <w:bottom w:val="single" w:sz="4" w:space="0" w:color="C0C0C0"/>
              <w:right w:val="single" w:sz="4" w:space="0" w:color="333333"/>
            </w:tcBorders>
            <w:noWrap/>
            <w:hideMark/>
          </w:tcPr>
          <w:p w14:paraId="741C31F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0.30</w:t>
            </w:r>
          </w:p>
        </w:tc>
        <w:tc>
          <w:tcPr>
            <w:tcW w:w="783" w:type="dxa"/>
            <w:tcBorders>
              <w:top w:val="nil"/>
              <w:left w:val="nil"/>
              <w:bottom w:val="single" w:sz="4" w:space="0" w:color="C0C0C0"/>
              <w:right w:val="single" w:sz="4" w:space="0" w:color="333333"/>
            </w:tcBorders>
            <w:noWrap/>
            <w:hideMark/>
          </w:tcPr>
          <w:p w14:paraId="78B5068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2" w:type="dxa"/>
            <w:tcBorders>
              <w:top w:val="nil"/>
              <w:left w:val="nil"/>
              <w:bottom w:val="single" w:sz="4" w:space="0" w:color="C0C0C0"/>
              <w:right w:val="single" w:sz="4" w:space="0" w:color="333333"/>
            </w:tcBorders>
            <w:noWrap/>
            <w:hideMark/>
          </w:tcPr>
          <w:p w14:paraId="53C92FF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-0.10</w:t>
            </w:r>
          </w:p>
        </w:tc>
        <w:tc>
          <w:tcPr>
            <w:tcW w:w="683" w:type="dxa"/>
            <w:tcBorders>
              <w:top w:val="nil"/>
              <w:left w:val="nil"/>
              <w:bottom w:val="single" w:sz="4" w:space="0" w:color="C0C0C0"/>
              <w:right w:val="single" w:sz="4" w:space="0" w:color="333333"/>
            </w:tcBorders>
            <w:noWrap/>
            <w:hideMark/>
          </w:tcPr>
          <w:p w14:paraId="684190A9"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0.01</w:t>
            </w:r>
          </w:p>
        </w:tc>
        <w:tc>
          <w:tcPr>
            <w:tcW w:w="683" w:type="dxa"/>
            <w:tcBorders>
              <w:top w:val="nil"/>
              <w:left w:val="nil"/>
              <w:bottom w:val="single" w:sz="4" w:space="0" w:color="C0C0C0"/>
              <w:right w:val="single" w:sz="4" w:space="0" w:color="333333"/>
            </w:tcBorders>
            <w:noWrap/>
            <w:hideMark/>
          </w:tcPr>
          <w:p w14:paraId="3657884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-0.17</w:t>
            </w:r>
          </w:p>
        </w:tc>
        <w:tc>
          <w:tcPr>
            <w:tcW w:w="819" w:type="dxa"/>
            <w:tcBorders>
              <w:top w:val="nil"/>
              <w:left w:val="nil"/>
              <w:bottom w:val="single" w:sz="4" w:space="0" w:color="C0C0C0"/>
              <w:right w:val="single" w:sz="4" w:space="0" w:color="333333"/>
            </w:tcBorders>
            <w:noWrap/>
            <w:hideMark/>
          </w:tcPr>
          <w:p w14:paraId="5712C575"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0.74</w:t>
            </w:r>
            <w:r w:rsidRPr="00AE37EE">
              <w:rPr>
                <w:rFonts w:ascii="Times New Roman" w:eastAsia="Times New Roman" w:hAnsi="Times New Roman" w:cs="Times New Roman"/>
                <w:b/>
                <w:bCs/>
                <w:sz w:val="18"/>
                <w:szCs w:val="18"/>
                <w:vertAlign w:val="superscript"/>
              </w:rPr>
              <w:t>**</w:t>
            </w:r>
          </w:p>
        </w:tc>
        <w:tc>
          <w:tcPr>
            <w:tcW w:w="820" w:type="dxa"/>
            <w:tcBorders>
              <w:top w:val="nil"/>
              <w:left w:val="nil"/>
              <w:bottom w:val="single" w:sz="4" w:space="0" w:color="C0C0C0"/>
              <w:right w:val="single" w:sz="4" w:space="0" w:color="333333"/>
            </w:tcBorders>
            <w:noWrap/>
            <w:hideMark/>
          </w:tcPr>
          <w:p w14:paraId="062DFAE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83" w:type="dxa"/>
            <w:tcBorders>
              <w:top w:val="nil"/>
              <w:left w:val="nil"/>
              <w:bottom w:val="single" w:sz="4" w:space="0" w:color="C0C0C0"/>
              <w:right w:val="single" w:sz="4" w:space="0" w:color="333333"/>
            </w:tcBorders>
            <w:noWrap/>
            <w:hideMark/>
          </w:tcPr>
          <w:p w14:paraId="2CFF9B9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65005BE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59D360C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1D3559D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22C3430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26EFCF6F" w14:textId="77777777" w:rsidTr="000927E5">
        <w:trPr>
          <w:trHeight w:val="73"/>
        </w:trPr>
        <w:tc>
          <w:tcPr>
            <w:tcW w:w="949" w:type="dxa"/>
            <w:tcBorders>
              <w:top w:val="single" w:sz="4" w:space="0" w:color="C0C0C0"/>
              <w:left w:val="nil"/>
              <w:bottom w:val="nil"/>
              <w:right w:val="nil"/>
            </w:tcBorders>
            <w:shd w:val="clear" w:color="000000" w:fill="CCCCFF"/>
            <w:hideMark/>
          </w:tcPr>
          <w:p w14:paraId="6AFC84DB"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S0</w:t>
            </w:r>
            <w:r w:rsidRPr="00AE37EE">
              <w:rPr>
                <w:rFonts w:ascii="Times New Roman" w:eastAsia="Times New Roman" w:hAnsi="Times New Roman" w:cs="Times New Roman"/>
                <w:sz w:val="18"/>
                <w:szCs w:val="18"/>
                <w:vertAlign w:val="subscript"/>
              </w:rPr>
              <w:t>4</w:t>
            </w:r>
            <w:r w:rsidRPr="00AE37EE">
              <w:rPr>
                <w:rFonts w:ascii="Times New Roman" w:eastAsia="Times New Roman" w:hAnsi="Times New Roman" w:cs="Times New Roman"/>
                <w:sz w:val="18"/>
                <w:szCs w:val="18"/>
                <w:vertAlign w:val="superscript"/>
              </w:rPr>
              <w:t>2</w:t>
            </w:r>
          </w:p>
        </w:tc>
        <w:tc>
          <w:tcPr>
            <w:tcW w:w="957" w:type="dxa"/>
            <w:tcBorders>
              <w:top w:val="nil"/>
              <w:left w:val="nil"/>
              <w:bottom w:val="single" w:sz="4" w:space="0" w:color="C0C0C0"/>
              <w:right w:val="single" w:sz="4" w:space="0" w:color="333333"/>
            </w:tcBorders>
            <w:noWrap/>
            <w:hideMark/>
          </w:tcPr>
          <w:p w14:paraId="7481B859"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0.40</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2F8A12A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0.21</w:t>
            </w:r>
          </w:p>
        </w:tc>
        <w:tc>
          <w:tcPr>
            <w:tcW w:w="682" w:type="dxa"/>
            <w:tcBorders>
              <w:top w:val="nil"/>
              <w:left w:val="nil"/>
              <w:bottom w:val="single" w:sz="4" w:space="0" w:color="C0C0C0"/>
              <w:right w:val="single" w:sz="4" w:space="0" w:color="333333"/>
            </w:tcBorders>
            <w:noWrap/>
            <w:hideMark/>
          </w:tcPr>
          <w:p w14:paraId="5EFABFA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3" w:type="dxa"/>
            <w:tcBorders>
              <w:top w:val="nil"/>
              <w:left w:val="nil"/>
              <w:bottom w:val="single" w:sz="4" w:space="0" w:color="C0C0C0"/>
              <w:right w:val="single" w:sz="4" w:space="0" w:color="333333"/>
            </w:tcBorders>
            <w:noWrap/>
            <w:hideMark/>
          </w:tcPr>
          <w:p w14:paraId="54963BF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683" w:type="dxa"/>
            <w:tcBorders>
              <w:top w:val="nil"/>
              <w:left w:val="nil"/>
              <w:bottom w:val="single" w:sz="4" w:space="0" w:color="C0C0C0"/>
              <w:right w:val="single" w:sz="4" w:space="0" w:color="333333"/>
            </w:tcBorders>
            <w:noWrap/>
            <w:hideMark/>
          </w:tcPr>
          <w:p w14:paraId="22880AB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819" w:type="dxa"/>
            <w:tcBorders>
              <w:top w:val="nil"/>
              <w:left w:val="nil"/>
              <w:bottom w:val="single" w:sz="4" w:space="0" w:color="C0C0C0"/>
              <w:right w:val="single" w:sz="4" w:space="0" w:color="333333"/>
            </w:tcBorders>
            <w:noWrap/>
            <w:hideMark/>
          </w:tcPr>
          <w:p w14:paraId="5810C67B"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0.76</w:t>
            </w:r>
            <w:r w:rsidRPr="00AE37EE">
              <w:rPr>
                <w:rFonts w:ascii="Times New Roman" w:eastAsia="Times New Roman" w:hAnsi="Times New Roman" w:cs="Times New Roman"/>
                <w:b/>
                <w:bCs/>
                <w:sz w:val="18"/>
                <w:szCs w:val="18"/>
                <w:vertAlign w:val="superscript"/>
              </w:rPr>
              <w:t>**</w:t>
            </w:r>
          </w:p>
        </w:tc>
        <w:tc>
          <w:tcPr>
            <w:tcW w:w="820" w:type="dxa"/>
            <w:tcBorders>
              <w:top w:val="nil"/>
              <w:left w:val="nil"/>
              <w:bottom w:val="single" w:sz="4" w:space="0" w:color="C0C0C0"/>
              <w:right w:val="single" w:sz="4" w:space="0" w:color="333333"/>
            </w:tcBorders>
            <w:noWrap/>
            <w:hideMark/>
          </w:tcPr>
          <w:p w14:paraId="169B4403"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0.90</w:t>
            </w:r>
            <w:r w:rsidRPr="00AE37EE">
              <w:rPr>
                <w:rFonts w:ascii="Times New Roman" w:eastAsia="Times New Roman" w:hAnsi="Times New Roman" w:cs="Times New Roman"/>
                <w:b/>
                <w:bCs/>
                <w:sz w:val="18"/>
                <w:szCs w:val="18"/>
                <w:vertAlign w:val="superscript"/>
              </w:rPr>
              <w:t>**</w:t>
            </w:r>
          </w:p>
        </w:tc>
        <w:tc>
          <w:tcPr>
            <w:tcW w:w="683" w:type="dxa"/>
            <w:tcBorders>
              <w:top w:val="nil"/>
              <w:left w:val="nil"/>
              <w:bottom w:val="single" w:sz="4" w:space="0" w:color="C0C0C0"/>
              <w:right w:val="single" w:sz="4" w:space="0" w:color="333333"/>
            </w:tcBorders>
            <w:noWrap/>
            <w:hideMark/>
          </w:tcPr>
          <w:p w14:paraId="5D8CED1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94" w:type="dxa"/>
            <w:tcBorders>
              <w:top w:val="nil"/>
              <w:left w:val="nil"/>
              <w:bottom w:val="single" w:sz="4" w:space="0" w:color="C0C0C0"/>
              <w:right w:val="single" w:sz="4" w:space="0" w:color="333333"/>
            </w:tcBorders>
            <w:noWrap/>
            <w:hideMark/>
          </w:tcPr>
          <w:p w14:paraId="026FBE69"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13E860B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54D32A8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4412F939"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3C7705A8" w14:textId="77777777" w:rsidTr="000927E5">
        <w:trPr>
          <w:trHeight w:val="73"/>
        </w:trPr>
        <w:tc>
          <w:tcPr>
            <w:tcW w:w="949" w:type="dxa"/>
            <w:tcBorders>
              <w:top w:val="single" w:sz="4" w:space="0" w:color="C0C0C0"/>
              <w:left w:val="nil"/>
              <w:bottom w:val="nil"/>
              <w:right w:val="nil"/>
            </w:tcBorders>
            <w:shd w:val="clear" w:color="000000" w:fill="CCCCFF"/>
            <w:hideMark/>
          </w:tcPr>
          <w:p w14:paraId="58F592FD"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PO</w:t>
            </w:r>
            <w:r w:rsidRPr="00AE37EE">
              <w:rPr>
                <w:rFonts w:ascii="Times New Roman" w:eastAsia="Times New Roman" w:hAnsi="Times New Roman" w:cs="Times New Roman"/>
                <w:sz w:val="18"/>
                <w:szCs w:val="18"/>
                <w:vertAlign w:val="subscript"/>
              </w:rPr>
              <w:t>4</w:t>
            </w:r>
            <w:r w:rsidRPr="00AE37EE">
              <w:rPr>
                <w:rFonts w:ascii="Times New Roman" w:eastAsia="Times New Roman" w:hAnsi="Times New Roman" w:cs="Times New Roman"/>
                <w:sz w:val="18"/>
                <w:szCs w:val="18"/>
                <w:vertAlign w:val="superscript"/>
              </w:rPr>
              <w:t>3</w:t>
            </w:r>
          </w:p>
        </w:tc>
        <w:tc>
          <w:tcPr>
            <w:tcW w:w="957" w:type="dxa"/>
            <w:tcBorders>
              <w:top w:val="nil"/>
              <w:left w:val="nil"/>
              <w:bottom w:val="single" w:sz="4" w:space="0" w:color="C0C0C0"/>
              <w:right w:val="single" w:sz="4" w:space="0" w:color="333333"/>
            </w:tcBorders>
            <w:noWrap/>
            <w:hideMark/>
          </w:tcPr>
          <w:p w14:paraId="6014E08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-0.15</w:t>
            </w:r>
          </w:p>
        </w:tc>
        <w:tc>
          <w:tcPr>
            <w:tcW w:w="783" w:type="dxa"/>
            <w:tcBorders>
              <w:top w:val="nil"/>
              <w:left w:val="nil"/>
              <w:bottom w:val="single" w:sz="4" w:space="0" w:color="C0C0C0"/>
              <w:right w:val="single" w:sz="4" w:space="0" w:color="333333"/>
            </w:tcBorders>
            <w:noWrap/>
            <w:hideMark/>
          </w:tcPr>
          <w:p w14:paraId="1BF78FF7"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-0.40</w:t>
            </w:r>
            <w:r w:rsidRPr="00AE37EE">
              <w:rPr>
                <w:rFonts w:ascii="Times New Roman" w:eastAsia="Times New Roman" w:hAnsi="Times New Roman" w:cs="Times New Roman"/>
                <w:b/>
                <w:bCs/>
                <w:sz w:val="18"/>
                <w:szCs w:val="18"/>
                <w:vertAlign w:val="superscript"/>
              </w:rPr>
              <w:t>*</w:t>
            </w:r>
          </w:p>
        </w:tc>
        <w:tc>
          <w:tcPr>
            <w:tcW w:w="682" w:type="dxa"/>
            <w:tcBorders>
              <w:top w:val="nil"/>
              <w:left w:val="nil"/>
              <w:bottom w:val="single" w:sz="4" w:space="0" w:color="C0C0C0"/>
              <w:right w:val="single" w:sz="4" w:space="0" w:color="333333"/>
            </w:tcBorders>
            <w:noWrap/>
            <w:hideMark/>
          </w:tcPr>
          <w:p w14:paraId="035AAB2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0.08</w:t>
            </w:r>
          </w:p>
        </w:tc>
        <w:tc>
          <w:tcPr>
            <w:tcW w:w="683" w:type="dxa"/>
            <w:tcBorders>
              <w:top w:val="nil"/>
              <w:left w:val="nil"/>
              <w:bottom w:val="single" w:sz="4" w:space="0" w:color="C0C0C0"/>
              <w:right w:val="single" w:sz="4" w:space="0" w:color="333333"/>
            </w:tcBorders>
            <w:noWrap/>
            <w:hideMark/>
          </w:tcPr>
          <w:p w14:paraId="4865E33F"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0.47</w:t>
            </w:r>
            <w:r w:rsidRPr="00AE37EE">
              <w:rPr>
                <w:rFonts w:ascii="Times New Roman" w:eastAsia="Times New Roman" w:hAnsi="Times New Roman" w:cs="Times New Roman"/>
                <w:b/>
                <w:bCs/>
                <w:sz w:val="18"/>
                <w:szCs w:val="18"/>
                <w:vertAlign w:val="superscript"/>
              </w:rPr>
              <w:t>**</w:t>
            </w:r>
          </w:p>
        </w:tc>
        <w:tc>
          <w:tcPr>
            <w:tcW w:w="683" w:type="dxa"/>
            <w:tcBorders>
              <w:top w:val="nil"/>
              <w:left w:val="nil"/>
              <w:bottom w:val="single" w:sz="4" w:space="0" w:color="C0C0C0"/>
              <w:right w:val="single" w:sz="4" w:space="0" w:color="333333"/>
            </w:tcBorders>
            <w:noWrap/>
            <w:hideMark/>
          </w:tcPr>
          <w:p w14:paraId="07CBB21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819" w:type="dxa"/>
            <w:tcBorders>
              <w:top w:val="nil"/>
              <w:left w:val="nil"/>
              <w:bottom w:val="single" w:sz="4" w:space="0" w:color="C0C0C0"/>
              <w:right w:val="single" w:sz="4" w:space="0" w:color="333333"/>
            </w:tcBorders>
            <w:noWrap/>
            <w:hideMark/>
          </w:tcPr>
          <w:p w14:paraId="2C7B0946"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-0.01</w:t>
            </w:r>
          </w:p>
        </w:tc>
        <w:tc>
          <w:tcPr>
            <w:tcW w:w="820" w:type="dxa"/>
            <w:tcBorders>
              <w:top w:val="nil"/>
              <w:left w:val="nil"/>
              <w:bottom w:val="single" w:sz="4" w:space="0" w:color="C0C0C0"/>
              <w:right w:val="single" w:sz="4" w:space="0" w:color="333333"/>
            </w:tcBorders>
            <w:noWrap/>
            <w:hideMark/>
          </w:tcPr>
          <w:p w14:paraId="071F86C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-0.20</w:t>
            </w:r>
          </w:p>
        </w:tc>
        <w:tc>
          <w:tcPr>
            <w:tcW w:w="683" w:type="dxa"/>
            <w:tcBorders>
              <w:top w:val="nil"/>
              <w:left w:val="nil"/>
              <w:bottom w:val="single" w:sz="4" w:space="0" w:color="C0C0C0"/>
              <w:right w:val="single" w:sz="4" w:space="0" w:color="333333"/>
            </w:tcBorders>
            <w:noWrap/>
            <w:hideMark/>
          </w:tcPr>
          <w:p w14:paraId="5F81D9D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-0.29</w:t>
            </w:r>
          </w:p>
        </w:tc>
        <w:tc>
          <w:tcPr>
            <w:tcW w:w="694" w:type="dxa"/>
            <w:tcBorders>
              <w:top w:val="nil"/>
              <w:left w:val="nil"/>
              <w:bottom w:val="single" w:sz="4" w:space="0" w:color="C0C0C0"/>
              <w:right w:val="single" w:sz="4" w:space="0" w:color="333333"/>
            </w:tcBorders>
            <w:noWrap/>
            <w:hideMark/>
          </w:tcPr>
          <w:p w14:paraId="138F796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709" w:type="dxa"/>
            <w:tcBorders>
              <w:top w:val="nil"/>
              <w:left w:val="nil"/>
              <w:bottom w:val="single" w:sz="4" w:space="0" w:color="C0C0C0"/>
              <w:right w:val="single" w:sz="4" w:space="0" w:color="333333"/>
            </w:tcBorders>
            <w:noWrap/>
            <w:hideMark/>
          </w:tcPr>
          <w:p w14:paraId="023246C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5DD1332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3DA34AB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3D2A7535" w14:textId="77777777" w:rsidTr="000927E5">
        <w:trPr>
          <w:trHeight w:val="73"/>
        </w:trPr>
        <w:tc>
          <w:tcPr>
            <w:tcW w:w="949" w:type="dxa"/>
            <w:tcBorders>
              <w:top w:val="single" w:sz="4" w:space="0" w:color="C0C0C0"/>
              <w:left w:val="nil"/>
              <w:bottom w:val="nil"/>
              <w:right w:val="nil"/>
            </w:tcBorders>
            <w:shd w:val="clear" w:color="000000" w:fill="CCCCFF"/>
            <w:hideMark/>
          </w:tcPr>
          <w:p w14:paraId="3D20E56F"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TH</w:t>
            </w:r>
          </w:p>
        </w:tc>
        <w:tc>
          <w:tcPr>
            <w:tcW w:w="957" w:type="dxa"/>
            <w:tcBorders>
              <w:top w:val="nil"/>
              <w:left w:val="nil"/>
              <w:bottom w:val="single" w:sz="4" w:space="0" w:color="C0C0C0"/>
              <w:right w:val="single" w:sz="4" w:space="0" w:color="333333"/>
            </w:tcBorders>
            <w:noWrap/>
            <w:hideMark/>
          </w:tcPr>
          <w:p w14:paraId="320EA047"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0.40</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76278C2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0.19</w:t>
            </w:r>
          </w:p>
        </w:tc>
        <w:tc>
          <w:tcPr>
            <w:tcW w:w="682" w:type="dxa"/>
            <w:tcBorders>
              <w:top w:val="nil"/>
              <w:left w:val="nil"/>
              <w:bottom w:val="single" w:sz="4" w:space="0" w:color="C0C0C0"/>
              <w:right w:val="single" w:sz="4" w:space="0" w:color="333333"/>
            </w:tcBorders>
            <w:noWrap/>
            <w:hideMark/>
          </w:tcPr>
          <w:p w14:paraId="66395FA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3" w:type="dxa"/>
            <w:tcBorders>
              <w:top w:val="nil"/>
              <w:left w:val="nil"/>
              <w:bottom w:val="single" w:sz="4" w:space="0" w:color="C0C0C0"/>
              <w:right w:val="single" w:sz="4" w:space="0" w:color="333333"/>
            </w:tcBorders>
            <w:noWrap/>
            <w:hideMark/>
          </w:tcPr>
          <w:p w14:paraId="42178A9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-0.10</w:t>
            </w:r>
          </w:p>
        </w:tc>
        <w:tc>
          <w:tcPr>
            <w:tcW w:w="683" w:type="dxa"/>
            <w:tcBorders>
              <w:top w:val="nil"/>
              <w:left w:val="nil"/>
              <w:bottom w:val="single" w:sz="4" w:space="0" w:color="C0C0C0"/>
              <w:right w:val="single" w:sz="4" w:space="0" w:color="333333"/>
            </w:tcBorders>
            <w:noWrap/>
            <w:hideMark/>
          </w:tcPr>
          <w:p w14:paraId="1C2DC06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-0.11</w:t>
            </w:r>
          </w:p>
        </w:tc>
        <w:tc>
          <w:tcPr>
            <w:tcW w:w="819" w:type="dxa"/>
            <w:tcBorders>
              <w:top w:val="nil"/>
              <w:left w:val="nil"/>
              <w:bottom w:val="single" w:sz="4" w:space="0" w:color="C0C0C0"/>
              <w:right w:val="single" w:sz="4" w:space="0" w:color="333333"/>
            </w:tcBorders>
            <w:noWrap/>
            <w:hideMark/>
          </w:tcPr>
          <w:p w14:paraId="223A92DF"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0.77</w:t>
            </w:r>
            <w:r w:rsidRPr="00AE37EE">
              <w:rPr>
                <w:rFonts w:ascii="Times New Roman" w:eastAsia="Times New Roman" w:hAnsi="Times New Roman" w:cs="Times New Roman"/>
                <w:b/>
                <w:bCs/>
                <w:sz w:val="18"/>
                <w:szCs w:val="18"/>
                <w:vertAlign w:val="superscript"/>
              </w:rPr>
              <w:t>**</w:t>
            </w:r>
          </w:p>
        </w:tc>
        <w:tc>
          <w:tcPr>
            <w:tcW w:w="820" w:type="dxa"/>
            <w:tcBorders>
              <w:top w:val="nil"/>
              <w:left w:val="nil"/>
              <w:bottom w:val="single" w:sz="4" w:space="0" w:color="C0C0C0"/>
              <w:right w:val="single" w:sz="4" w:space="0" w:color="333333"/>
            </w:tcBorders>
            <w:noWrap/>
            <w:hideMark/>
          </w:tcPr>
          <w:p w14:paraId="3C2146FC"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0.90</w:t>
            </w:r>
            <w:r w:rsidRPr="00AE37EE">
              <w:rPr>
                <w:rFonts w:ascii="Times New Roman" w:eastAsia="Times New Roman" w:hAnsi="Times New Roman" w:cs="Times New Roman"/>
                <w:b/>
                <w:bCs/>
                <w:sz w:val="18"/>
                <w:szCs w:val="18"/>
                <w:vertAlign w:val="superscript"/>
              </w:rPr>
              <w:t>**</w:t>
            </w:r>
          </w:p>
        </w:tc>
        <w:tc>
          <w:tcPr>
            <w:tcW w:w="683" w:type="dxa"/>
            <w:tcBorders>
              <w:top w:val="nil"/>
              <w:left w:val="nil"/>
              <w:bottom w:val="single" w:sz="4" w:space="0" w:color="C0C0C0"/>
              <w:right w:val="single" w:sz="4" w:space="0" w:color="333333"/>
            </w:tcBorders>
            <w:noWrap/>
            <w:hideMark/>
          </w:tcPr>
          <w:p w14:paraId="63AD0072"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1.00</w:t>
            </w:r>
            <w:r w:rsidRPr="00AE37EE">
              <w:rPr>
                <w:rFonts w:ascii="Times New Roman" w:eastAsia="Times New Roman" w:hAnsi="Times New Roman" w:cs="Times New Roman"/>
                <w:b/>
                <w:bCs/>
                <w:sz w:val="18"/>
                <w:szCs w:val="18"/>
                <w:vertAlign w:val="superscript"/>
              </w:rPr>
              <w:t>**</w:t>
            </w:r>
          </w:p>
        </w:tc>
        <w:tc>
          <w:tcPr>
            <w:tcW w:w="694" w:type="dxa"/>
            <w:tcBorders>
              <w:top w:val="nil"/>
              <w:left w:val="nil"/>
              <w:bottom w:val="single" w:sz="4" w:space="0" w:color="C0C0C0"/>
              <w:right w:val="single" w:sz="4" w:space="0" w:color="333333"/>
            </w:tcBorders>
            <w:noWrap/>
            <w:hideMark/>
          </w:tcPr>
          <w:p w14:paraId="7EF6F98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-0.24</w:t>
            </w:r>
          </w:p>
        </w:tc>
        <w:tc>
          <w:tcPr>
            <w:tcW w:w="709" w:type="dxa"/>
            <w:tcBorders>
              <w:top w:val="nil"/>
              <w:left w:val="nil"/>
              <w:bottom w:val="single" w:sz="4" w:space="0" w:color="C0C0C0"/>
              <w:right w:val="single" w:sz="4" w:space="0" w:color="333333"/>
            </w:tcBorders>
            <w:noWrap/>
            <w:hideMark/>
          </w:tcPr>
          <w:p w14:paraId="63CF309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708" w:type="dxa"/>
            <w:tcBorders>
              <w:top w:val="nil"/>
              <w:left w:val="nil"/>
              <w:bottom w:val="single" w:sz="4" w:space="0" w:color="C0C0C0"/>
              <w:right w:val="single" w:sz="4" w:space="0" w:color="333333"/>
            </w:tcBorders>
            <w:noWrap/>
            <w:hideMark/>
          </w:tcPr>
          <w:p w14:paraId="1E870F0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3E577B8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2D68A9C2" w14:textId="77777777" w:rsidTr="000927E5">
        <w:trPr>
          <w:trHeight w:val="73"/>
        </w:trPr>
        <w:tc>
          <w:tcPr>
            <w:tcW w:w="949" w:type="dxa"/>
            <w:tcBorders>
              <w:top w:val="single" w:sz="4" w:space="0" w:color="C0C0C0"/>
              <w:left w:val="nil"/>
              <w:bottom w:val="nil"/>
              <w:right w:val="nil"/>
            </w:tcBorders>
            <w:shd w:val="clear" w:color="000000" w:fill="CCCCFF"/>
            <w:hideMark/>
          </w:tcPr>
          <w:p w14:paraId="20DF4E91" w14:textId="75AA15FF" w:rsidR="004C4CB1" w:rsidRPr="00AE37EE" w:rsidRDefault="0067479A"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Ph</w:t>
            </w:r>
          </w:p>
        </w:tc>
        <w:tc>
          <w:tcPr>
            <w:tcW w:w="957" w:type="dxa"/>
            <w:tcBorders>
              <w:top w:val="nil"/>
              <w:left w:val="nil"/>
              <w:bottom w:val="single" w:sz="4" w:space="0" w:color="C0C0C0"/>
              <w:right w:val="single" w:sz="4" w:space="0" w:color="333333"/>
            </w:tcBorders>
            <w:noWrap/>
            <w:hideMark/>
          </w:tcPr>
          <w:p w14:paraId="31D5E22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0.27</w:t>
            </w:r>
          </w:p>
        </w:tc>
        <w:tc>
          <w:tcPr>
            <w:tcW w:w="783" w:type="dxa"/>
            <w:tcBorders>
              <w:top w:val="nil"/>
              <w:left w:val="nil"/>
              <w:bottom w:val="single" w:sz="4" w:space="0" w:color="C0C0C0"/>
              <w:right w:val="single" w:sz="4" w:space="0" w:color="333333"/>
            </w:tcBorders>
            <w:noWrap/>
            <w:hideMark/>
          </w:tcPr>
          <w:p w14:paraId="7550AA1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0.04</w:t>
            </w:r>
          </w:p>
        </w:tc>
        <w:tc>
          <w:tcPr>
            <w:tcW w:w="682" w:type="dxa"/>
            <w:tcBorders>
              <w:top w:val="nil"/>
              <w:left w:val="nil"/>
              <w:bottom w:val="single" w:sz="4" w:space="0" w:color="C0C0C0"/>
              <w:right w:val="single" w:sz="4" w:space="0" w:color="333333"/>
            </w:tcBorders>
            <w:noWrap/>
            <w:hideMark/>
          </w:tcPr>
          <w:p w14:paraId="329ACEC3"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-0.13</w:t>
            </w:r>
          </w:p>
        </w:tc>
        <w:tc>
          <w:tcPr>
            <w:tcW w:w="683" w:type="dxa"/>
            <w:tcBorders>
              <w:top w:val="nil"/>
              <w:left w:val="nil"/>
              <w:bottom w:val="single" w:sz="4" w:space="0" w:color="C0C0C0"/>
              <w:right w:val="single" w:sz="4" w:space="0" w:color="333333"/>
            </w:tcBorders>
            <w:noWrap/>
            <w:hideMark/>
          </w:tcPr>
          <w:p w14:paraId="77FAD98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0.07</w:t>
            </w:r>
          </w:p>
        </w:tc>
        <w:tc>
          <w:tcPr>
            <w:tcW w:w="683" w:type="dxa"/>
            <w:tcBorders>
              <w:top w:val="nil"/>
              <w:left w:val="nil"/>
              <w:bottom w:val="single" w:sz="4" w:space="0" w:color="C0C0C0"/>
              <w:right w:val="single" w:sz="4" w:space="0" w:color="333333"/>
            </w:tcBorders>
            <w:noWrap/>
            <w:hideMark/>
          </w:tcPr>
          <w:p w14:paraId="6D788701"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-0.39</w:t>
            </w:r>
            <w:r w:rsidRPr="00AE37EE">
              <w:rPr>
                <w:rFonts w:ascii="Times New Roman" w:eastAsia="Times New Roman" w:hAnsi="Times New Roman" w:cs="Times New Roman"/>
                <w:b/>
                <w:bCs/>
                <w:sz w:val="18"/>
                <w:szCs w:val="18"/>
                <w:vertAlign w:val="superscript"/>
              </w:rPr>
              <w:t>*</w:t>
            </w:r>
          </w:p>
        </w:tc>
        <w:tc>
          <w:tcPr>
            <w:tcW w:w="819" w:type="dxa"/>
            <w:tcBorders>
              <w:top w:val="nil"/>
              <w:left w:val="nil"/>
              <w:bottom w:val="single" w:sz="4" w:space="0" w:color="C0C0C0"/>
              <w:right w:val="single" w:sz="4" w:space="0" w:color="333333"/>
            </w:tcBorders>
            <w:noWrap/>
            <w:hideMark/>
          </w:tcPr>
          <w:p w14:paraId="43E0259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0.17</w:t>
            </w:r>
          </w:p>
        </w:tc>
        <w:tc>
          <w:tcPr>
            <w:tcW w:w="820" w:type="dxa"/>
            <w:tcBorders>
              <w:top w:val="nil"/>
              <w:left w:val="nil"/>
              <w:bottom w:val="single" w:sz="4" w:space="0" w:color="C0C0C0"/>
              <w:right w:val="single" w:sz="4" w:space="0" w:color="333333"/>
            </w:tcBorders>
            <w:noWrap/>
            <w:hideMark/>
          </w:tcPr>
          <w:p w14:paraId="090E6E1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0.01</w:t>
            </w:r>
          </w:p>
        </w:tc>
        <w:tc>
          <w:tcPr>
            <w:tcW w:w="683" w:type="dxa"/>
            <w:tcBorders>
              <w:top w:val="nil"/>
              <w:left w:val="nil"/>
              <w:bottom w:val="single" w:sz="4" w:space="0" w:color="C0C0C0"/>
              <w:right w:val="single" w:sz="4" w:space="0" w:color="333333"/>
            </w:tcBorders>
            <w:noWrap/>
            <w:hideMark/>
          </w:tcPr>
          <w:p w14:paraId="09A3361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-0.01</w:t>
            </w:r>
          </w:p>
        </w:tc>
        <w:tc>
          <w:tcPr>
            <w:tcW w:w="694" w:type="dxa"/>
            <w:tcBorders>
              <w:top w:val="nil"/>
              <w:left w:val="nil"/>
              <w:bottom w:val="single" w:sz="4" w:space="0" w:color="C0C0C0"/>
              <w:right w:val="single" w:sz="4" w:space="0" w:color="333333"/>
            </w:tcBorders>
            <w:noWrap/>
            <w:hideMark/>
          </w:tcPr>
          <w:p w14:paraId="555EC4E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-0.21</w:t>
            </w:r>
          </w:p>
        </w:tc>
        <w:tc>
          <w:tcPr>
            <w:tcW w:w="709" w:type="dxa"/>
            <w:tcBorders>
              <w:top w:val="nil"/>
              <w:left w:val="nil"/>
              <w:bottom w:val="single" w:sz="4" w:space="0" w:color="C0C0C0"/>
              <w:right w:val="single" w:sz="4" w:space="0" w:color="333333"/>
            </w:tcBorders>
            <w:noWrap/>
            <w:hideMark/>
          </w:tcPr>
          <w:p w14:paraId="2FB3D23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-0.02</w:t>
            </w:r>
          </w:p>
        </w:tc>
        <w:tc>
          <w:tcPr>
            <w:tcW w:w="708" w:type="dxa"/>
            <w:tcBorders>
              <w:top w:val="nil"/>
              <w:left w:val="nil"/>
              <w:bottom w:val="single" w:sz="4" w:space="0" w:color="C0C0C0"/>
              <w:right w:val="single" w:sz="4" w:space="0" w:color="333333"/>
            </w:tcBorders>
            <w:noWrap/>
            <w:hideMark/>
          </w:tcPr>
          <w:p w14:paraId="20955A9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709" w:type="dxa"/>
            <w:tcBorders>
              <w:top w:val="nil"/>
              <w:left w:val="nil"/>
              <w:bottom w:val="single" w:sz="4" w:space="0" w:color="C0C0C0"/>
              <w:right w:val="nil"/>
            </w:tcBorders>
            <w:noWrap/>
            <w:hideMark/>
          </w:tcPr>
          <w:p w14:paraId="1CC0D99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230C0241" w14:textId="77777777" w:rsidTr="000927E5">
        <w:trPr>
          <w:trHeight w:val="73"/>
        </w:trPr>
        <w:tc>
          <w:tcPr>
            <w:tcW w:w="949" w:type="dxa"/>
            <w:tcBorders>
              <w:top w:val="single" w:sz="4" w:space="0" w:color="C0C0C0"/>
              <w:left w:val="nil"/>
              <w:bottom w:val="nil"/>
              <w:right w:val="nil"/>
            </w:tcBorders>
            <w:shd w:val="clear" w:color="000000" w:fill="CCCCFF"/>
            <w:hideMark/>
          </w:tcPr>
          <w:p w14:paraId="234555E3"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TDS</w:t>
            </w:r>
          </w:p>
        </w:tc>
        <w:tc>
          <w:tcPr>
            <w:tcW w:w="957" w:type="dxa"/>
            <w:tcBorders>
              <w:top w:val="nil"/>
              <w:left w:val="nil"/>
              <w:bottom w:val="single" w:sz="4" w:space="0" w:color="C0C0C0"/>
              <w:right w:val="single" w:sz="4" w:space="0" w:color="333333"/>
            </w:tcBorders>
            <w:noWrap/>
            <w:hideMark/>
          </w:tcPr>
          <w:p w14:paraId="35FCBA36"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0.36</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3B806DC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2" w:type="dxa"/>
            <w:tcBorders>
              <w:top w:val="nil"/>
              <w:left w:val="nil"/>
              <w:bottom w:val="single" w:sz="4" w:space="0" w:color="C0C0C0"/>
              <w:right w:val="single" w:sz="4" w:space="0" w:color="333333"/>
            </w:tcBorders>
            <w:noWrap/>
            <w:hideMark/>
          </w:tcPr>
          <w:p w14:paraId="4901368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-0.29</w:t>
            </w:r>
          </w:p>
        </w:tc>
        <w:tc>
          <w:tcPr>
            <w:tcW w:w="683" w:type="dxa"/>
            <w:tcBorders>
              <w:top w:val="nil"/>
              <w:left w:val="nil"/>
              <w:bottom w:val="single" w:sz="4" w:space="0" w:color="C0C0C0"/>
              <w:right w:val="single" w:sz="4" w:space="0" w:color="333333"/>
            </w:tcBorders>
            <w:noWrap/>
            <w:hideMark/>
          </w:tcPr>
          <w:p w14:paraId="4E969A56"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0.35</w:t>
            </w:r>
            <w:r w:rsidRPr="00AE37EE">
              <w:rPr>
                <w:rFonts w:ascii="Times New Roman" w:eastAsia="Times New Roman" w:hAnsi="Times New Roman" w:cs="Times New Roman"/>
                <w:b/>
                <w:bCs/>
                <w:sz w:val="18"/>
                <w:szCs w:val="18"/>
                <w:vertAlign w:val="superscript"/>
              </w:rPr>
              <w:t>*</w:t>
            </w:r>
          </w:p>
        </w:tc>
        <w:tc>
          <w:tcPr>
            <w:tcW w:w="683" w:type="dxa"/>
            <w:tcBorders>
              <w:top w:val="nil"/>
              <w:left w:val="nil"/>
              <w:bottom w:val="single" w:sz="4" w:space="0" w:color="C0C0C0"/>
              <w:right w:val="single" w:sz="4" w:space="0" w:color="333333"/>
            </w:tcBorders>
            <w:noWrap/>
            <w:hideMark/>
          </w:tcPr>
          <w:p w14:paraId="02ABAA4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819" w:type="dxa"/>
            <w:tcBorders>
              <w:top w:val="nil"/>
              <w:left w:val="nil"/>
              <w:bottom w:val="single" w:sz="4" w:space="0" w:color="C0C0C0"/>
              <w:right w:val="single" w:sz="4" w:space="0" w:color="333333"/>
            </w:tcBorders>
            <w:noWrap/>
            <w:hideMark/>
          </w:tcPr>
          <w:p w14:paraId="0EB09295"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0.35</w:t>
            </w:r>
            <w:r w:rsidRPr="00AE37EE">
              <w:rPr>
                <w:rFonts w:ascii="Times New Roman" w:eastAsia="Times New Roman" w:hAnsi="Times New Roman" w:cs="Times New Roman"/>
                <w:b/>
                <w:bCs/>
                <w:sz w:val="18"/>
                <w:szCs w:val="18"/>
                <w:vertAlign w:val="superscript"/>
              </w:rPr>
              <w:t>*</w:t>
            </w:r>
          </w:p>
        </w:tc>
        <w:tc>
          <w:tcPr>
            <w:tcW w:w="820" w:type="dxa"/>
            <w:tcBorders>
              <w:top w:val="nil"/>
              <w:left w:val="nil"/>
              <w:bottom w:val="single" w:sz="4" w:space="0" w:color="C0C0C0"/>
              <w:right w:val="single" w:sz="4" w:space="0" w:color="333333"/>
            </w:tcBorders>
            <w:noWrap/>
            <w:hideMark/>
          </w:tcPr>
          <w:p w14:paraId="26F40C5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683" w:type="dxa"/>
            <w:tcBorders>
              <w:top w:val="nil"/>
              <w:left w:val="nil"/>
              <w:bottom w:val="single" w:sz="4" w:space="0" w:color="C0C0C0"/>
              <w:right w:val="single" w:sz="4" w:space="0" w:color="333333"/>
            </w:tcBorders>
            <w:noWrap/>
            <w:hideMark/>
          </w:tcPr>
          <w:p w14:paraId="7B8B190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94" w:type="dxa"/>
            <w:tcBorders>
              <w:top w:val="nil"/>
              <w:left w:val="nil"/>
              <w:bottom w:val="single" w:sz="4" w:space="0" w:color="C0C0C0"/>
              <w:right w:val="single" w:sz="4" w:space="0" w:color="333333"/>
            </w:tcBorders>
            <w:noWrap/>
            <w:hideMark/>
          </w:tcPr>
          <w:p w14:paraId="224C528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0.18</w:t>
            </w:r>
          </w:p>
        </w:tc>
        <w:tc>
          <w:tcPr>
            <w:tcW w:w="709" w:type="dxa"/>
            <w:tcBorders>
              <w:top w:val="nil"/>
              <w:left w:val="nil"/>
              <w:bottom w:val="single" w:sz="4" w:space="0" w:color="C0C0C0"/>
              <w:right w:val="single" w:sz="4" w:space="0" w:color="333333"/>
            </w:tcBorders>
            <w:noWrap/>
            <w:hideMark/>
          </w:tcPr>
          <w:p w14:paraId="6506BA0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0.07</w:t>
            </w:r>
          </w:p>
        </w:tc>
        <w:tc>
          <w:tcPr>
            <w:tcW w:w="708" w:type="dxa"/>
            <w:tcBorders>
              <w:top w:val="nil"/>
              <w:left w:val="nil"/>
              <w:bottom w:val="single" w:sz="4" w:space="0" w:color="C0C0C0"/>
              <w:right w:val="single" w:sz="4" w:space="0" w:color="333333"/>
            </w:tcBorders>
            <w:noWrap/>
            <w:hideMark/>
          </w:tcPr>
          <w:p w14:paraId="4E1B156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0.16</w:t>
            </w:r>
          </w:p>
        </w:tc>
        <w:tc>
          <w:tcPr>
            <w:tcW w:w="709" w:type="dxa"/>
            <w:tcBorders>
              <w:top w:val="nil"/>
              <w:left w:val="nil"/>
              <w:bottom w:val="single" w:sz="4" w:space="0" w:color="C0C0C0"/>
              <w:right w:val="nil"/>
            </w:tcBorders>
            <w:noWrap/>
            <w:hideMark/>
          </w:tcPr>
          <w:p w14:paraId="0010E41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r>
      <w:tr w:rsidR="004C4CB1" w:rsidRPr="00AE37EE" w14:paraId="2B79BBE7" w14:textId="77777777" w:rsidTr="000927E5">
        <w:trPr>
          <w:trHeight w:val="286"/>
        </w:trPr>
        <w:tc>
          <w:tcPr>
            <w:tcW w:w="9879" w:type="dxa"/>
            <w:gridSpan w:val="13"/>
            <w:tcBorders>
              <w:top w:val="nil"/>
              <w:left w:val="nil"/>
              <w:bottom w:val="nil"/>
              <w:right w:val="nil"/>
            </w:tcBorders>
            <w:hideMark/>
          </w:tcPr>
          <w:p w14:paraId="1EBF49AA" w14:textId="77777777" w:rsidR="004C4CB1" w:rsidRPr="00B70642" w:rsidRDefault="004C4CB1" w:rsidP="00B70642">
            <w:pPr>
              <w:spacing w:line="240" w:lineRule="auto"/>
              <w:rPr>
                <w:rFonts w:ascii="Times New Roman" w:eastAsia="Times New Roman" w:hAnsi="Times New Roman" w:cs="Times New Roman"/>
                <w:sz w:val="20"/>
                <w:szCs w:val="20"/>
              </w:rPr>
            </w:pPr>
            <w:r w:rsidRPr="00B70642">
              <w:rPr>
                <w:rFonts w:ascii="Times New Roman" w:eastAsia="Times New Roman" w:hAnsi="Times New Roman" w:cs="Times New Roman"/>
                <w:sz w:val="20"/>
                <w:szCs w:val="20"/>
              </w:rPr>
              <w:t>**. Correlation is significant at the 0.01 level</w:t>
            </w:r>
          </w:p>
        </w:tc>
      </w:tr>
      <w:tr w:rsidR="004C4CB1" w:rsidRPr="00AE37EE" w14:paraId="093725E2" w14:textId="77777777" w:rsidTr="000927E5">
        <w:trPr>
          <w:trHeight w:val="259"/>
        </w:trPr>
        <w:tc>
          <w:tcPr>
            <w:tcW w:w="9879" w:type="dxa"/>
            <w:gridSpan w:val="13"/>
            <w:tcBorders>
              <w:top w:val="nil"/>
              <w:left w:val="nil"/>
              <w:bottom w:val="nil"/>
              <w:right w:val="nil"/>
            </w:tcBorders>
            <w:hideMark/>
          </w:tcPr>
          <w:p w14:paraId="782A48C8" w14:textId="77777777" w:rsidR="004C4CB1" w:rsidRPr="00B70642" w:rsidRDefault="004C4CB1" w:rsidP="00B70642">
            <w:pPr>
              <w:spacing w:line="240" w:lineRule="auto"/>
              <w:rPr>
                <w:rFonts w:ascii="Times New Roman" w:eastAsia="Times New Roman" w:hAnsi="Times New Roman" w:cs="Times New Roman"/>
                <w:sz w:val="20"/>
                <w:szCs w:val="20"/>
              </w:rPr>
            </w:pPr>
            <w:r w:rsidRPr="00B70642">
              <w:rPr>
                <w:rFonts w:ascii="Times New Roman" w:eastAsia="Times New Roman" w:hAnsi="Times New Roman" w:cs="Times New Roman"/>
                <w:sz w:val="20"/>
                <w:szCs w:val="20"/>
              </w:rPr>
              <w:t>*. Correlation is significant at the 0.05 level</w:t>
            </w:r>
          </w:p>
        </w:tc>
      </w:tr>
    </w:tbl>
    <w:p w14:paraId="6AC61349" w14:textId="77777777" w:rsidR="00B70642" w:rsidRDefault="00B70642" w:rsidP="00562876">
      <w:pPr>
        <w:widowControl w:val="0"/>
        <w:pBdr>
          <w:top w:val="nil"/>
          <w:left w:val="nil"/>
          <w:bottom w:val="nil"/>
          <w:right w:val="nil"/>
          <w:between w:val="nil"/>
        </w:pBdr>
        <w:spacing w:line="360" w:lineRule="auto"/>
        <w:ind w:right="52" w:firstLine="13"/>
        <w:jc w:val="both"/>
        <w:rPr>
          <w:rFonts w:ascii="Times New Roman" w:hAnsi="Times New Roman" w:cs="Times New Roman"/>
          <w:color w:val="000000"/>
          <w:sz w:val="24"/>
          <w:szCs w:val="24"/>
        </w:rPr>
      </w:pPr>
    </w:p>
    <w:p w14:paraId="7963D8A8" w14:textId="3AF0EE8B" w:rsidR="00562876" w:rsidRPr="00AE37EE" w:rsidRDefault="00562876" w:rsidP="00562876">
      <w:pPr>
        <w:widowControl w:val="0"/>
        <w:pBdr>
          <w:top w:val="nil"/>
          <w:left w:val="nil"/>
          <w:bottom w:val="nil"/>
          <w:right w:val="nil"/>
          <w:between w:val="nil"/>
        </w:pBdr>
        <w:spacing w:line="360" w:lineRule="auto"/>
        <w:ind w:right="52" w:firstLine="13"/>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The results of the descriptive analysis of the measured water parameters is as displayed in table 1. The range, mean values and standard deviations shows that </w:t>
      </w:r>
      <w:r w:rsidRPr="00AE37EE">
        <w:rPr>
          <w:rFonts w:ascii="Times New Roman" w:hAnsi="Times New Roman" w:cs="Times New Roman"/>
          <w:b/>
          <w:i/>
          <w:color w:val="000000"/>
          <w:sz w:val="24"/>
          <w:szCs w:val="24"/>
        </w:rPr>
        <w:t xml:space="preserve">Turbidity (NTU) – </w:t>
      </w:r>
      <w:r w:rsidRPr="00AE37EE">
        <w:rPr>
          <w:rFonts w:ascii="Times New Roman" w:hAnsi="Times New Roman" w:cs="Times New Roman"/>
          <w:b/>
          <w:color w:val="000000"/>
          <w:sz w:val="24"/>
          <w:szCs w:val="24"/>
        </w:rPr>
        <w:t>(</w:t>
      </w:r>
      <w:r w:rsidRPr="00AE37EE">
        <w:rPr>
          <w:rFonts w:ascii="Times New Roman" w:hAnsi="Times New Roman" w:cs="Times New Roman"/>
          <w:color w:val="000000"/>
          <w:sz w:val="24"/>
          <w:szCs w:val="24"/>
        </w:rPr>
        <w:t xml:space="preserve">0.62 to 4.34, 1.58 ± 0.85) mg/L, </w:t>
      </w:r>
      <w:r w:rsidRPr="00AE37EE">
        <w:rPr>
          <w:rFonts w:ascii="Times New Roman" w:hAnsi="Times New Roman" w:cs="Times New Roman"/>
          <w:b/>
          <w:i/>
          <w:color w:val="000000"/>
          <w:sz w:val="24"/>
          <w:szCs w:val="24"/>
        </w:rPr>
        <w:t xml:space="preserve">Lead (Pb) </w:t>
      </w:r>
      <w:r w:rsidRPr="00AE37EE">
        <w:rPr>
          <w:rFonts w:ascii="Times New Roman" w:hAnsi="Times New Roman" w:cs="Times New Roman"/>
          <w:color w:val="000000"/>
          <w:sz w:val="24"/>
          <w:szCs w:val="24"/>
        </w:rPr>
        <w:t xml:space="preserve">- (0.10 to 0.16, 0.46 ± 0.27) mg/L,  </w:t>
      </w:r>
      <w:r w:rsidRPr="00AE37EE">
        <w:rPr>
          <w:rFonts w:ascii="Times New Roman" w:hAnsi="Times New Roman" w:cs="Times New Roman"/>
          <w:b/>
          <w:i/>
          <w:color w:val="000000"/>
          <w:sz w:val="24"/>
          <w:szCs w:val="24"/>
        </w:rPr>
        <w:t xml:space="preserve">Cadmium (Cd) </w:t>
      </w:r>
      <w:r w:rsidRPr="00AE37EE">
        <w:rPr>
          <w:rFonts w:ascii="Times New Roman" w:hAnsi="Times New Roman" w:cs="Times New Roman"/>
          <w:color w:val="000000"/>
          <w:sz w:val="24"/>
          <w:szCs w:val="24"/>
        </w:rPr>
        <w:t xml:space="preserve">- (0.01 to 0.09, 0.03 ± 0.02) mg/L, </w:t>
      </w:r>
      <w:r w:rsidRPr="00AE37EE">
        <w:rPr>
          <w:rFonts w:ascii="Times New Roman" w:hAnsi="Times New Roman" w:cs="Times New Roman"/>
          <w:b/>
          <w:i/>
          <w:color w:val="000000"/>
          <w:sz w:val="24"/>
          <w:szCs w:val="24"/>
        </w:rPr>
        <w:t xml:space="preserve">Manganese (Mn) </w:t>
      </w:r>
      <w:r w:rsidRPr="00AE37EE">
        <w:rPr>
          <w:rFonts w:ascii="Times New Roman" w:hAnsi="Times New Roman" w:cs="Times New Roman"/>
          <w:color w:val="000000"/>
          <w:sz w:val="24"/>
          <w:szCs w:val="24"/>
        </w:rPr>
        <w:t xml:space="preserve">- (0.00 to 1.33,  0.23 ± 0.33) mg/L, </w:t>
      </w:r>
      <w:r w:rsidRPr="00AE37EE">
        <w:rPr>
          <w:rFonts w:ascii="Times New Roman" w:hAnsi="Times New Roman" w:cs="Times New Roman"/>
          <w:b/>
          <w:i/>
          <w:color w:val="000000"/>
          <w:sz w:val="24"/>
          <w:szCs w:val="24"/>
        </w:rPr>
        <w:t xml:space="preserve">Electrical Conductivity  (EC) </w:t>
      </w:r>
      <w:r w:rsidRPr="00AE37EE">
        <w:rPr>
          <w:rFonts w:ascii="Times New Roman" w:hAnsi="Times New Roman" w:cs="Times New Roman"/>
          <w:color w:val="000000"/>
          <w:sz w:val="24"/>
          <w:szCs w:val="24"/>
        </w:rPr>
        <w:t xml:space="preserve">- (0.07 to 181.20, 25.50 ± 32.84) µS/cm, </w:t>
      </w:r>
      <w:r w:rsidRPr="00AE37EE">
        <w:rPr>
          <w:rFonts w:ascii="Times New Roman" w:hAnsi="Times New Roman" w:cs="Times New Roman"/>
          <w:b/>
          <w:i/>
          <w:color w:val="000000"/>
          <w:sz w:val="24"/>
          <w:szCs w:val="24"/>
        </w:rPr>
        <w:t xml:space="preserve">Chloride (Cl) </w:t>
      </w:r>
      <w:r w:rsidRPr="00AE37EE">
        <w:rPr>
          <w:rFonts w:ascii="Times New Roman" w:hAnsi="Times New Roman" w:cs="Times New Roman"/>
          <w:color w:val="000000"/>
          <w:sz w:val="24"/>
          <w:szCs w:val="24"/>
        </w:rPr>
        <w:t xml:space="preserve">– (20 to 5800, 722.56 ± 1537.76) mg/L, </w:t>
      </w:r>
      <w:r w:rsidRPr="00AE37EE">
        <w:rPr>
          <w:rFonts w:ascii="Times New Roman" w:hAnsi="Times New Roman" w:cs="Times New Roman"/>
          <w:b/>
          <w:i/>
          <w:color w:val="000000"/>
          <w:sz w:val="24"/>
          <w:szCs w:val="24"/>
        </w:rPr>
        <w:t>Sulphate (SO</w:t>
      </w:r>
      <w:r w:rsidRPr="00AE37EE">
        <w:rPr>
          <w:rFonts w:ascii="Times New Roman" w:hAnsi="Times New Roman" w:cs="Times New Roman"/>
          <w:b/>
          <w:i/>
          <w:color w:val="000000"/>
          <w:sz w:val="23"/>
          <w:szCs w:val="23"/>
          <w:vertAlign w:val="subscript"/>
        </w:rPr>
        <w:t>4</w:t>
      </w:r>
      <w:r w:rsidRPr="00AE37EE">
        <w:rPr>
          <w:rFonts w:ascii="Times New Roman" w:hAnsi="Times New Roman" w:cs="Times New Roman"/>
          <w:b/>
          <w:i/>
          <w:color w:val="000000"/>
          <w:sz w:val="23"/>
          <w:szCs w:val="23"/>
          <w:vertAlign w:val="superscript"/>
        </w:rPr>
        <w:t>2</w:t>
      </w:r>
      <w:r w:rsidRPr="00AE37EE">
        <w:rPr>
          <w:rFonts w:ascii="Times New Roman" w:hAnsi="Times New Roman" w:cs="Times New Roman"/>
          <w:b/>
          <w:i/>
          <w:color w:val="000000"/>
          <w:sz w:val="24"/>
          <w:szCs w:val="24"/>
        </w:rPr>
        <w:t xml:space="preserve">) </w:t>
      </w:r>
      <w:r w:rsidRPr="00AE37EE">
        <w:rPr>
          <w:rFonts w:ascii="Times New Roman" w:hAnsi="Times New Roman" w:cs="Times New Roman"/>
          <w:color w:val="000000"/>
          <w:sz w:val="24"/>
          <w:szCs w:val="24"/>
        </w:rPr>
        <w:t xml:space="preserve">- (3 to 2461, 271.74 ± 606.30) mg/L, </w:t>
      </w:r>
      <w:r w:rsidRPr="00AE37EE">
        <w:rPr>
          <w:rFonts w:ascii="Times New Roman" w:hAnsi="Times New Roman" w:cs="Times New Roman"/>
          <w:b/>
          <w:i/>
          <w:color w:val="000000"/>
          <w:sz w:val="24"/>
          <w:szCs w:val="24"/>
        </w:rPr>
        <w:t>Phosphate (PO</w:t>
      </w:r>
      <w:r w:rsidRPr="00AE37EE">
        <w:rPr>
          <w:rFonts w:ascii="Times New Roman" w:hAnsi="Times New Roman" w:cs="Times New Roman"/>
          <w:b/>
          <w:i/>
          <w:color w:val="000000"/>
          <w:sz w:val="23"/>
          <w:szCs w:val="23"/>
          <w:vertAlign w:val="subscript"/>
        </w:rPr>
        <w:t>4</w:t>
      </w:r>
      <w:r w:rsidRPr="00AE37EE">
        <w:rPr>
          <w:rFonts w:ascii="Times New Roman" w:hAnsi="Times New Roman" w:cs="Times New Roman"/>
          <w:b/>
          <w:i/>
          <w:color w:val="000000"/>
          <w:sz w:val="24"/>
          <w:szCs w:val="24"/>
        </w:rPr>
        <w:t xml:space="preserve">) </w:t>
      </w:r>
      <w:r w:rsidRPr="00AE37EE">
        <w:rPr>
          <w:rFonts w:ascii="Times New Roman" w:hAnsi="Times New Roman" w:cs="Times New Roman"/>
          <w:b/>
          <w:color w:val="000000"/>
          <w:sz w:val="24"/>
          <w:szCs w:val="24"/>
        </w:rPr>
        <w:t xml:space="preserve">- </w:t>
      </w:r>
      <w:r w:rsidRPr="00AE37EE">
        <w:rPr>
          <w:rFonts w:ascii="Times New Roman" w:hAnsi="Times New Roman" w:cs="Times New Roman"/>
          <w:color w:val="000000"/>
          <w:sz w:val="24"/>
          <w:szCs w:val="24"/>
        </w:rPr>
        <w:t xml:space="preserve">(0 to 118, 33.06 ± 32.19) mg/L, </w:t>
      </w:r>
      <w:r w:rsidRPr="00AE37EE">
        <w:rPr>
          <w:rFonts w:ascii="Times New Roman" w:hAnsi="Times New Roman" w:cs="Times New Roman"/>
          <w:b/>
          <w:i/>
          <w:color w:val="000000"/>
          <w:sz w:val="24"/>
          <w:szCs w:val="24"/>
        </w:rPr>
        <w:t xml:space="preserve">Total Hardness (TH) </w:t>
      </w:r>
      <w:r w:rsidRPr="00AE37EE">
        <w:rPr>
          <w:rFonts w:ascii="Times New Roman" w:hAnsi="Times New Roman" w:cs="Times New Roman"/>
          <w:color w:val="000000"/>
          <w:sz w:val="24"/>
          <w:szCs w:val="24"/>
        </w:rPr>
        <w:t xml:space="preserve">– (10 to 2490, 304.79 ± 597.66) mg/L, </w:t>
      </w:r>
      <w:r w:rsidRPr="00AE37EE">
        <w:rPr>
          <w:rFonts w:ascii="Times New Roman" w:hAnsi="Times New Roman" w:cs="Times New Roman"/>
          <w:b/>
          <w:i/>
          <w:color w:val="000000"/>
          <w:sz w:val="24"/>
          <w:szCs w:val="24"/>
        </w:rPr>
        <w:t xml:space="preserve">pH </w:t>
      </w:r>
      <w:r w:rsidRPr="00AE37EE">
        <w:rPr>
          <w:rFonts w:ascii="Times New Roman" w:hAnsi="Times New Roman" w:cs="Times New Roman"/>
          <w:color w:val="000000"/>
          <w:sz w:val="24"/>
          <w:szCs w:val="24"/>
        </w:rPr>
        <w:t xml:space="preserve">- (6.60 to 8.60, 7.4 ± 0.51), while </w:t>
      </w:r>
      <w:r w:rsidRPr="00AE37EE">
        <w:rPr>
          <w:rFonts w:ascii="Times New Roman" w:hAnsi="Times New Roman" w:cs="Times New Roman"/>
          <w:b/>
          <w:i/>
          <w:color w:val="000000"/>
          <w:sz w:val="24"/>
          <w:szCs w:val="24"/>
        </w:rPr>
        <w:t xml:space="preserve">Total Dissolved Solids (TDS) </w:t>
      </w:r>
      <w:r w:rsidRPr="00AE37EE">
        <w:rPr>
          <w:rFonts w:ascii="Times New Roman" w:hAnsi="Times New Roman" w:cs="Times New Roman"/>
          <w:color w:val="000000"/>
          <w:sz w:val="24"/>
          <w:szCs w:val="24"/>
        </w:rPr>
        <w:t xml:space="preserve">- (350 to 7000, 2452.65 ± 1634.26) mg/L. </w:t>
      </w:r>
      <w:r w:rsidR="000E7013">
        <w:rPr>
          <w:rFonts w:ascii="Times New Roman" w:hAnsi="Times New Roman" w:cs="Times New Roman"/>
          <w:color w:val="000000"/>
          <w:sz w:val="24"/>
          <w:szCs w:val="24"/>
        </w:rPr>
        <w:t>Most</w:t>
      </w:r>
      <w:r w:rsidRPr="00AE37EE">
        <w:rPr>
          <w:rFonts w:ascii="Times New Roman" w:hAnsi="Times New Roman" w:cs="Times New Roman"/>
          <w:color w:val="000000"/>
          <w:sz w:val="24"/>
          <w:szCs w:val="24"/>
        </w:rPr>
        <w:t xml:space="preserve"> of the mean values of these measured parameters as compared to the World Health Organisation standards were above the permitted limits.</w:t>
      </w:r>
    </w:p>
    <w:p w14:paraId="1AFB3B2C" w14:textId="443F038B" w:rsidR="00D747CD" w:rsidRDefault="00562876" w:rsidP="00562876">
      <w:pPr>
        <w:widowControl w:val="0"/>
        <w:pBdr>
          <w:top w:val="nil"/>
          <w:left w:val="nil"/>
          <w:bottom w:val="nil"/>
          <w:right w:val="nil"/>
          <w:between w:val="nil"/>
        </w:pBdr>
        <w:spacing w:before="34" w:line="360" w:lineRule="auto"/>
        <w:jc w:val="both"/>
        <w:rPr>
          <w:rFonts w:ascii="Times New Roman" w:hAnsi="Times New Roman" w:cs="Times New Roman"/>
          <w:color w:val="000000"/>
          <w:sz w:val="18"/>
          <w:szCs w:val="18"/>
        </w:rPr>
      </w:pPr>
      <w:r w:rsidRPr="00AE37EE">
        <w:rPr>
          <w:rFonts w:ascii="Times New Roman" w:hAnsi="Times New Roman" w:cs="Times New Roman"/>
          <w:color w:val="000000"/>
          <w:sz w:val="24"/>
          <w:szCs w:val="24"/>
        </w:rPr>
        <w:t xml:space="preserve">The Pearson correlation coefficient was used to ascertain the relationship between these parameters. The analysis is as presented in table 2, which shows the interrelationship among these parameters.  </w:t>
      </w:r>
      <w:r w:rsidRPr="00AE37EE">
        <w:rPr>
          <w:rFonts w:ascii="Times New Roman" w:hAnsi="Times New Roman" w:cs="Times New Roman"/>
          <w:color w:val="000000"/>
          <w:sz w:val="24"/>
          <w:szCs w:val="24"/>
          <w:highlight w:val="white"/>
        </w:rPr>
        <w:t>An average to weak positive correlation is observed between turbidity and Pb (r = 0.54),</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EC (r = 0.44), SO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2-</w:t>
      </w:r>
      <w:r w:rsidRPr="00AE37EE">
        <w:rPr>
          <w:rFonts w:ascii="Times New Roman" w:hAnsi="Times New Roman" w:cs="Times New Roman"/>
          <w:color w:val="000000"/>
          <w:sz w:val="24"/>
          <w:szCs w:val="24"/>
          <w:highlight w:val="white"/>
        </w:rPr>
        <w:t>(r = 0.40), TH (r = 0.40), TDS (r = 0.36); Mn and PO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2-</w:t>
      </w:r>
      <w:r w:rsidRPr="00AE37EE">
        <w:rPr>
          <w:rFonts w:ascii="Times New Roman" w:hAnsi="Times New Roman" w:cs="Times New Roman"/>
          <w:color w:val="000000"/>
          <w:sz w:val="24"/>
          <w:szCs w:val="24"/>
          <w:highlight w:val="white"/>
        </w:rPr>
        <w:t>(r = 0.47), TDS</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(r = 0.35); Significant positive correlation was observed between EC and Cl (r = 0.74), SO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2-</w:t>
      </w:r>
      <w:r w:rsidRPr="00AE37EE">
        <w:rPr>
          <w:rFonts w:ascii="Times New Roman" w:hAnsi="Times New Roman" w:cs="Times New Roman"/>
          <w:color w:val="000000"/>
          <w:sz w:val="24"/>
          <w:szCs w:val="24"/>
          <w:highlight w:val="white"/>
        </w:rPr>
        <w:t>(r = 0.76), TH (r = 0.77). A weak correlation between EC and TDS (0.35) was also observed. This is however in variance with other researchers as high correlations between TDS and EC have been reported. (</w:t>
      </w:r>
      <w:proofErr w:type="spellStart"/>
      <w:r w:rsidRPr="00AE37EE">
        <w:rPr>
          <w:rFonts w:ascii="Times New Roman" w:hAnsi="Times New Roman" w:cs="Times New Roman"/>
          <w:color w:val="000000"/>
          <w:sz w:val="24"/>
          <w:szCs w:val="24"/>
          <w:highlight w:val="white"/>
        </w:rPr>
        <w:t>Adagba</w:t>
      </w:r>
      <w:proofErr w:type="spellEnd"/>
      <w:r w:rsidRPr="00AE37EE">
        <w:rPr>
          <w:rFonts w:ascii="Times New Roman" w:hAnsi="Times New Roman" w:cs="Times New Roman"/>
          <w:color w:val="000000"/>
          <w:sz w:val="24"/>
          <w:szCs w:val="24"/>
          <w:highlight w:val="white"/>
        </w:rPr>
        <w:t xml:space="preserve"> </w:t>
      </w:r>
      <w:r w:rsidR="001832CC" w:rsidRPr="001832CC">
        <w:rPr>
          <w:rFonts w:ascii="Times New Roman" w:hAnsi="Times New Roman" w:cs="Times New Roman"/>
          <w:i/>
          <w:color w:val="000000"/>
          <w:sz w:val="24"/>
          <w:szCs w:val="24"/>
          <w:highlight w:val="white"/>
        </w:rPr>
        <w:t>et al</w:t>
      </w:r>
      <w:r w:rsidRPr="00AE37EE">
        <w:rPr>
          <w:rFonts w:ascii="Times New Roman" w:hAnsi="Times New Roman" w:cs="Times New Roman"/>
          <w:color w:val="000000"/>
          <w:sz w:val="24"/>
          <w:szCs w:val="24"/>
          <w:highlight w:val="white"/>
        </w:rPr>
        <w:t xml:space="preserve">., 2021; Hailu &amp; </w:t>
      </w:r>
      <w:proofErr w:type="spellStart"/>
      <w:r w:rsidRPr="00AE37EE">
        <w:rPr>
          <w:rFonts w:ascii="Times New Roman" w:hAnsi="Times New Roman" w:cs="Times New Roman"/>
          <w:color w:val="000000"/>
          <w:sz w:val="24"/>
          <w:szCs w:val="24"/>
          <w:highlight w:val="white"/>
        </w:rPr>
        <w:t>Haftu</w:t>
      </w:r>
      <w:proofErr w:type="spellEnd"/>
      <w:r w:rsidRPr="00AE37EE">
        <w:rPr>
          <w:rFonts w:ascii="Times New Roman" w:hAnsi="Times New Roman" w:cs="Times New Roman"/>
          <w:color w:val="000000"/>
          <w:sz w:val="24"/>
          <w:szCs w:val="24"/>
          <w:highlight w:val="white"/>
        </w:rPr>
        <w:t xml:space="preserve">, 2023, Kothari </w:t>
      </w:r>
      <w:r w:rsidR="001832CC" w:rsidRPr="001832CC">
        <w:rPr>
          <w:rFonts w:ascii="Times New Roman" w:hAnsi="Times New Roman" w:cs="Times New Roman"/>
          <w:i/>
          <w:color w:val="000000"/>
          <w:sz w:val="24"/>
          <w:szCs w:val="24"/>
          <w:highlight w:val="white"/>
        </w:rPr>
        <w:t>et al</w:t>
      </w:r>
      <w:r w:rsidRPr="00AE37EE">
        <w:rPr>
          <w:rFonts w:ascii="Times New Roman" w:hAnsi="Times New Roman" w:cs="Times New Roman"/>
          <w:color w:val="000000"/>
          <w:sz w:val="24"/>
          <w:szCs w:val="24"/>
          <w:highlight w:val="white"/>
        </w:rPr>
        <w:t xml:space="preserve">., 2021, </w:t>
      </w:r>
      <w:proofErr w:type="spellStart"/>
      <w:r w:rsidRPr="00AE37EE">
        <w:rPr>
          <w:rFonts w:ascii="Times New Roman" w:hAnsi="Times New Roman" w:cs="Times New Roman"/>
          <w:color w:val="222222"/>
          <w:sz w:val="24"/>
          <w:szCs w:val="24"/>
          <w:highlight w:val="white"/>
        </w:rPr>
        <w:t>Onifade</w:t>
      </w:r>
      <w:proofErr w:type="spellEnd"/>
      <w:r w:rsidRPr="00AE37EE">
        <w:rPr>
          <w:rFonts w:ascii="Times New Roman" w:hAnsi="Times New Roman" w:cs="Times New Roman"/>
          <w:color w:val="222222"/>
          <w:sz w:val="24"/>
          <w:szCs w:val="24"/>
          <w:highlight w:val="white"/>
        </w:rPr>
        <w:t xml:space="preserve"> &amp; </w:t>
      </w:r>
      <w:proofErr w:type="spellStart"/>
      <w:r w:rsidRPr="00AE37EE">
        <w:rPr>
          <w:rFonts w:ascii="Times New Roman" w:hAnsi="Times New Roman" w:cs="Times New Roman"/>
          <w:color w:val="222222"/>
          <w:sz w:val="24"/>
          <w:szCs w:val="24"/>
          <w:highlight w:val="white"/>
        </w:rPr>
        <w:t>Okwunjor</w:t>
      </w:r>
      <w:proofErr w:type="spellEnd"/>
      <w:r w:rsidRPr="00AE37EE">
        <w:rPr>
          <w:rFonts w:ascii="Times New Roman" w:hAnsi="Times New Roman" w:cs="Times New Roman"/>
          <w:color w:val="222222"/>
          <w:sz w:val="24"/>
          <w:szCs w:val="24"/>
          <w:highlight w:val="white"/>
        </w:rPr>
        <w:t xml:space="preserve"> 2024</w:t>
      </w:r>
      <w:r w:rsidRPr="00AE37EE">
        <w:rPr>
          <w:rFonts w:ascii="Times New Roman" w:hAnsi="Times New Roman" w:cs="Times New Roman"/>
          <w:color w:val="000000"/>
          <w:sz w:val="24"/>
          <w:szCs w:val="24"/>
          <w:highlight w:val="white"/>
        </w:rPr>
        <w:t>). This can be attributed to the presence of ions with low conducting abilities, non-ionic dissolved solids, the presence of colloids that do not contribute to conductivity or the presence of substances, such as organic acids which can form complexes with ions, thereby inhibiting conductivity</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measurements. Chlorine also showed a high positive correlation with SO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2-</w:t>
      </w:r>
      <w:r w:rsidRPr="00AE37EE">
        <w:rPr>
          <w:rFonts w:ascii="Times New Roman" w:hAnsi="Times New Roman" w:cs="Times New Roman"/>
          <w:color w:val="000000"/>
          <w:sz w:val="24"/>
          <w:szCs w:val="24"/>
          <w:highlight w:val="white"/>
        </w:rPr>
        <w:t>(0.90) and TH (0.90) while SO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 xml:space="preserve">2- </w:t>
      </w:r>
      <w:r w:rsidRPr="00AE37EE">
        <w:rPr>
          <w:rFonts w:ascii="Times New Roman" w:hAnsi="Times New Roman" w:cs="Times New Roman"/>
          <w:color w:val="000000"/>
          <w:sz w:val="24"/>
          <w:szCs w:val="24"/>
          <w:highlight w:val="white"/>
        </w:rPr>
        <w:t>had a perfect relationship with TH (1.00). Significant negative relationship was observed between Pb and Mn (-0.53), PO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3-</w:t>
      </w:r>
      <w:r w:rsidRPr="00AE37EE">
        <w:rPr>
          <w:rFonts w:ascii="Times New Roman" w:hAnsi="Times New Roman" w:cs="Times New Roman"/>
          <w:color w:val="000000"/>
          <w:sz w:val="24"/>
          <w:szCs w:val="24"/>
          <w:highlight w:val="white"/>
        </w:rPr>
        <w:t>(-0.40), with Fe</w:t>
      </w:r>
      <w:r w:rsidRPr="00AE37EE">
        <w:rPr>
          <w:rFonts w:ascii="Times New Roman" w:hAnsi="Times New Roman" w:cs="Times New Roman"/>
          <w:color w:val="000000"/>
          <w:sz w:val="23"/>
          <w:szCs w:val="23"/>
          <w:vertAlign w:val="superscript"/>
        </w:rPr>
        <w:t xml:space="preserve">2+ </w:t>
      </w:r>
      <w:r w:rsidRPr="00AE37EE">
        <w:rPr>
          <w:rFonts w:ascii="Times New Roman" w:hAnsi="Times New Roman" w:cs="Times New Roman"/>
          <w:color w:val="000000"/>
          <w:sz w:val="24"/>
          <w:szCs w:val="24"/>
          <w:highlight w:val="white"/>
        </w:rPr>
        <w:t>and pH</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(-0.39).</w:t>
      </w:r>
      <w:r w:rsidR="004C4CB1" w:rsidRPr="00AE37EE">
        <w:rPr>
          <w:rFonts w:ascii="Times New Roman" w:hAnsi="Times New Roman" w:cs="Times New Roman"/>
          <w:color w:val="000000"/>
          <w:sz w:val="18"/>
          <w:szCs w:val="18"/>
        </w:rPr>
        <w:t xml:space="preserve"> </w:t>
      </w:r>
    </w:p>
    <w:p w14:paraId="6D94921B" w14:textId="77777777" w:rsidR="00562876" w:rsidRDefault="00562876" w:rsidP="00562876">
      <w:pPr>
        <w:widowControl w:val="0"/>
        <w:pBdr>
          <w:top w:val="nil"/>
          <w:left w:val="nil"/>
          <w:bottom w:val="nil"/>
          <w:right w:val="nil"/>
          <w:between w:val="nil"/>
        </w:pBdr>
        <w:spacing w:before="34" w:line="360" w:lineRule="auto"/>
        <w:jc w:val="both"/>
        <w:rPr>
          <w:rFonts w:ascii="Times New Roman" w:hAnsi="Times New Roman" w:cs="Times New Roman"/>
          <w:noProof/>
        </w:rPr>
      </w:pPr>
    </w:p>
    <w:p w14:paraId="7FE150E9" w14:textId="30723AAB" w:rsidR="0061038B" w:rsidRDefault="00D747CD" w:rsidP="00761703">
      <w:pPr>
        <w:widowControl w:val="0"/>
        <w:pBdr>
          <w:top w:val="nil"/>
          <w:left w:val="nil"/>
          <w:bottom w:val="nil"/>
          <w:right w:val="nil"/>
          <w:between w:val="nil"/>
        </w:pBdr>
        <w:spacing w:line="480" w:lineRule="auto"/>
        <w:ind w:right="366"/>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26603862" w14:textId="1A6E4E77" w:rsidR="0061038B" w:rsidRPr="0061038B" w:rsidRDefault="0061038B" w:rsidP="0061038B">
      <w:pPr>
        <w:widowControl w:val="0"/>
        <w:pBdr>
          <w:top w:val="nil"/>
          <w:left w:val="nil"/>
          <w:bottom w:val="nil"/>
          <w:right w:val="nil"/>
          <w:between w:val="nil"/>
        </w:pBdr>
        <w:spacing w:line="480" w:lineRule="auto"/>
        <w:ind w:right="366"/>
        <w:jc w:val="center"/>
        <w:rPr>
          <w:rFonts w:ascii="Times New Roman" w:hAnsi="Times New Roman" w:cs="Times New Roman"/>
          <w:color w:val="000000"/>
          <w:sz w:val="24"/>
          <w:szCs w:val="24"/>
        </w:rPr>
      </w:pPr>
      <w:r w:rsidRPr="0061038B">
        <w:rPr>
          <w:rFonts w:ascii="Times New Roman" w:hAnsi="Times New Roman" w:cs="Times New Roman"/>
          <w:noProof/>
          <w:color w:val="000000"/>
          <w:sz w:val="24"/>
          <w:szCs w:val="24"/>
          <w:lang w:val="en-US" w:eastAsia="en-US"/>
        </w:rPr>
        <w:drawing>
          <wp:inline distT="0" distB="0" distL="0" distR="0" wp14:anchorId="2326E65D" wp14:editId="496E5555">
            <wp:extent cx="6410325" cy="5924550"/>
            <wp:effectExtent l="0" t="0" r="9525" b="0"/>
            <wp:docPr id="1232995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15000"/>
                              </a14:imgEffect>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6410325" cy="5924550"/>
                    </a:xfrm>
                    <a:prstGeom prst="rect">
                      <a:avLst/>
                    </a:prstGeom>
                    <a:noFill/>
                    <a:ln>
                      <a:noFill/>
                    </a:ln>
                  </pic:spPr>
                </pic:pic>
              </a:graphicData>
            </a:graphic>
          </wp:inline>
        </w:drawing>
      </w:r>
    </w:p>
    <w:p w14:paraId="4F3DB4BF" w14:textId="1E01B089" w:rsidR="004C4CB1" w:rsidRDefault="004C4CB1" w:rsidP="00761703">
      <w:pPr>
        <w:widowControl w:val="0"/>
        <w:pBdr>
          <w:top w:val="nil"/>
          <w:left w:val="nil"/>
          <w:bottom w:val="nil"/>
          <w:right w:val="nil"/>
          <w:between w:val="nil"/>
        </w:pBdr>
        <w:spacing w:line="480" w:lineRule="auto"/>
        <w:ind w:right="366"/>
        <w:jc w:val="center"/>
        <w:rPr>
          <w:rFonts w:ascii="Times New Roman" w:hAnsi="Times New Roman" w:cs="Times New Roman"/>
          <w:noProof/>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2</w:t>
      </w:r>
      <w:r w:rsidR="00562876">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sidR="00761703">
        <w:rPr>
          <w:rFonts w:ascii="Times New Roman" w:hAnsi="Times New Roman" w:cs="Times New Roman"/>
          <w:color w:val="000000"/>
          <w:sz w:val="24"/>
          <w:szCs w:val="24"/>
        </w:rPr>
        <w:t>pattern of</w:t>
      </w:r>
      <w:r w:rsidR="00C55DA8">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rPr>
        <w:t xml:space="preserve">pH </w:t>
      </w:r>
      <w:r w:rsidR="00761703">
        <w:rPr>
          <w:rFonts w:ascii="Times New Roman" w:hAnsi="Times New Roman" w:cs="Times New Roman"/>
          <w:color w:val="000000"/>
          <w:sz w:val="24"/>
          <w:szCs w:val="24"/>
        </w:rPr>
        <w:t xml:space="preserve">levels </w:t>
      </w:r>
      <w:r w:rsidR="00A701AA">
        <w:rPr>
          <w:rFonts w:ascii="Times New Roman" w:hAnsi="Times New Roman" w:cs="Times New Roman"/>
          <w:color w:val="000000"/>
          <w:sz w:val="24"/>
          <w:szCs w:val="24"/>
        </w:rPr>
        <w:t xml:space="preserve">in groundwater </w:t>
      </w:r>
      <w:r w:rsidR="00761703">
        <w:rPr>
          <w:rFonts w:ascii="Times New Roman" w:hAnsi="Times New Roman" w:cs="Times New Roman"/>
          <w:color w:val="000000"/>
          <w:sz w:val="24"/>
          <w:szCs w:val="24"/>
        </w:rPr>
        <w:t xml:space="preserve">in </w:t>
      </w:r>
      <w:proofErr w:type="spellStart"/>
      <w:r w:rsidR="00C55DA8">
        <w:rPr>
          <w:rFonts w:ascii="Times New Roman" w:hAnsi="Times New Roman" w:cs="Times New Roman"/>
          <w:color w:val="000000"/>
          <w:sz w:val="24"/>
          <w:szCs w:val="24"/>
        </w:rPr>
        <w:t>Dutsin</w:t>
      </w:r>
      <w:proofErr w:type="spellEnd"/>
      <w:r w:rsidR="00A701AA">
        <w:rPr>
          <w:rFonts w:ascii="Times New Roman" w:hAnsi="Times New Roman" w:cs="Times New Roman"/>
          <w:color w:val="000000"/>
          <w:sz w:val="24"/>
          <w:szCs w:val="24"/>
        </w:rPr>
        <w:t>-Ma</w:t>
      </w:r>
      <w:r w:rsidR="00C55DA8">
        <w:rPr>
          <w:rFonts w:ascii="Times New Roman" w:hAnsi="Times New Roman" w:cs="Times New Roman"/>
          <w:color w:val="000000"/>
          <w:sz w:val="24"/>
          <w:szCs w:val="24"/>
        </w:rPr>
        <w:t xml:space="preserve"> town</w:t>
      </w:r>
      <w:r w:rsidR="00562876">
        <w:rPr>
          <w:rFonts w:ascii="Times New Roman" w:hAnsi="Times New Roman" w:cs="Times New Roman"/>
          <w:color w:val="000000"/>
          <w:sz w:val="24"/>
          <w:szCs w:val="24"/>
        </w:rPr>
        <w:t xml:space="preserve">      </w:t>
      </w:r>
    </w:p>
    <w:p w14:paraId="0A88E576" w14:textId="7B08A224" w:rsidR="00C55DA8" w:rsidRDefault="007962CE" w:rsidP="00C55DA8">
      <w:pPr>
        <w:spacing w:line="360" w:lineRule="auto"/>
        <w:jc w:val="both"/>
        <w:rPr>
          <w:rFonts w:ascii="Times New Roman" w:hAnsi="Times New Roman" w:cs="Times New Roman"/>
          <w:noProof/>
        </w:rPr>
      </w:pPr>
      <w:r>
        <w:rPr>
          <w:rFonts w:ascii="Times New Roman" w:hAnsi="Times New Roman" w:cs="Times New Roman"/>
          <w:noProof/>
        </w:rPr>
        <w:t>Th</w:t>
      </w:r>
      <w:r w:rsidR="00C55DA8">
        <w:rPr>
          <w:rFonts w:ascii="Times New Roman" w:hAnsi="Times New Roman" w:cs="Times New Roman"/>
          <w:noProof/>
        </w:rPr>
        <w:t>e spatial patterns of groundwater pH levels as presented in Fig.</w:t>
      </w:r>
      <w:r w:rsidR="000B5E78">
        <w:rPr>
          <w:rFonts w:ascii="Times New Roman" w:hAnsi="Times New Roman" w:cs="Times New Roman"/>
          <w:noProof/>
        </w:rPr>
        <w:t xml:space="preserve"> 2</w:t>
      </w:r>
      <w:r w:rsidR="00C55DA8">
        <w:rPr>
          <w:rFonts w:ascii="Times New Roman" w:hAnsi="Times New Roman" w:cs="Times New Roman"/>
          <w:noProof/>
        </w:rPr>
        <w:t xml:space="preserve">. above reveals that across the entire landscape </w:t>
      </w:r>
      <w:r w:rsidR="00B65D90">
        <w:rPr>
          <w:rFonts w:ascii="Times New Roman" w:hAnsi="Times New Roman" w:cs="Times New Roman"/>
          <w:noProof/>
        </w:rPr>
        <w:t>(30.9</w:t>
      </w:r>
      <w:r w:rsidR="00DB1073">
        <w:rPr>
          <w:rFonts w:ascii="Times New Roman" w:hAnsi="Times New Roman" w:cs="Times New Roman"/>
          <w:noProof/>
        </w:rPr>
        <w:t>4</w:t>
      </w:r>
      <w:r w:rsidR="000B5E78" w:rsidRPr="000B5E78">
        <w:rPr>
          <w:rFonts w:ascii="Times New Roman" w:hAnsi="Times New Roman" w:cs="Times New Roman"/>
          <w:noProof/>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B65D90">
        <w:rPr>
          <w:rFonts w:ascii="Times New Roman" w:hAnsi="Times New Roman" w:cs="Times New Roman"/>
          <w:noProof/>
        </w:rPr>
        <w:t xml:space="preserve">) </w:t>
      </w:r>
      <w:r w:rsidR="00C55DA8">
        <w:rPr>
          <w:rFonts w:ascii="Times New Roman" w:hAnsi="Times New Roman" w:cs="Times New Roman"/>
          <w:noProof/>
        </w:rPr>
        <w:t xml:space="preserve">of </w:t>
      </w:r>
      <w:r w:rsidR="00ED0463">
        <w:rPr>
          <w:rFonts w:ascii="Times New Roman" w:hAnsi="Times New Roman" w:cs="Times New Roman"/>
          <w:noProof/>
        </w:rPr>
        <w:t>Dutsin-Ma</w:t>
      </w:r>
      <w:r w:rsidR="00C55DA8">
        <w:rPr>
          <w:rFonts w:ascii="Times New Roman" w:hAnsi="Times New Roman" w:cs="Times New Roman"/>
          <w:noProof/>
        </w:rPr>
        <w:t xml:space="preserve"> town the pH levels fall within 6.5 to 8.5 </w:t>
      </w:r>
      <w:r w:rsidR="001660F6">
        <w:rPr>
          <w:rFonts w:ascii="Times New Roman" w:hAnsi="Times New Roman" w:cs="Times New Roman"/>
          <w:noProof/>
        </w:rPr>
        <w:t>classified into portable and palatible suitab</w:t>
      </w:r>
      <w:r w:rsidR="00E67D2D">
        <w:rPr>
          <w:rFonts w:ascii="Times New Roman" w:hAnsi="Times New Roman" w:cs="Times New Roman"/>
          <w:noProof/>
        </w:rPr>
        <w:t>ility</w:t>
      </w:r>
      <w:r w:rsidR="001660F6">
        <w:rPr>
          <w:rFonts w:ascii="Times New Roman" w:hAnsi="Times New Roman" w:cs="Times New Roman"/>
          <w:noProof/>
        </w:rPr>
        <w:t xml:space="preserve"> </w:t>
      </w:r>
      <w:r w:rsidR="00C55DA8">
        <w:rPr>
          <w:rFonts w:ascii="Times New Roman" w:hAnsi="Times New Roman" w:cs="Times New Roman"/>
          <w:noProof/>
        </w:rPr>
        <w:t>zones</w:t>
      </w:r>
      <w:r w:rsidR="00E67D2D">
        <w:rPr>
          <w:rFonts w:ascii="Times New Roman" w:hAnsi="Times New Roman" w:cs="Times New Roman"/>
          <w:noProof/>
        </w:rPr>
        <w:t xml:space="preserve"> covering 16.6</w:t>
      </w:r>
      <w:r w:rsidR="00DB1073">
        <w:rPr>
          <w:rFonts w:ascii="Times New Roman" w:hAnsi="Times New Roman" w:cs="Times New Roman"/>
          <w:noProof/>
        </w:rPr>
        <w:t>8</w:t>
      </w:r>
      <w:r w:rsidR="00E67D2D">
        <w:rPr>
          <w:rFonts w:ascii="Times New Roman" w:hAnsi="Times New Roman" w:cs="Times New Roman"/>
          <w:noProof/>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D8083B">
        <w:rPr>
          <w:rFonts w:ascii="Times New Roman" w:hAnsi="Times New Roman" w:cs="Times New Roman"/>
          <w:noProof/>
        </w:rPr>
        <w:t xml:space="preserve"> (53.91%) </w:t>
      </w:r>
      <w:r w:rsidR="00E67D2D">
        <w:rPr>
          <w:rFonts w:ascii="Times New Roman" w:hAnsi="Times New Roman" w:cs="Times New Roman"/>
          <w:noProof/>
        </w:rPr>
        <w:t>and 14.26</w:t>
      </w:r>
      <w:r w:rsidR="00D8083B">
        <w:rPr>
          <w:rFonts w:ascii="Times New Roman" w:hAnsi="Times New Roman" w:cs="Times New Roman"/>
          <w:noProof/>
        </w:rPr>
        <w:t>1</w:t>
      </w:r>
      <w:r w:rsidR="00E67D2D">
        <w:rPr>
          <w:rFonts w:ascii="Times New Roman" w:hAnsi="Times New Roman" w:cs="Times New Roman"/>
          <w:noProof/>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E67D2D">
        <w:rPr>
          <w:rFonts w:ascii="Times New Roman" w:hAnsi="Times New Roman" w:cs="Times New Roman"/>
          <w:noProof/>
        </w:rPr>
        <w:t xml:space="preserve"> </w:t>
      </w:r>
      <w:r w:rsidR="00D8083B">
        <w:rPr>
          <w:rFonts w:ascii="Times New Roman" w:hAnsi="Times New Roman" w:cs="Times New Roman"/>
          <w:noProof/>
        </w:rPr>
        <w:t xml:space="preserve">(46.09%) </w:t>
      </w:r>
      <w:r w:rsidR="00E67D2D">
        <w:rPr>
          <w:rFonts w:ascii="Times New Roman" w:hAnsi="Times New Roman" w:cs="Times New Roman"/>
          <w:noProof/>
        </w:rPr>
        <w:t xml:space="preserve">of the landscape reespectively </w:t>
      </w:r>
      <w:r w:rsidR="00C55DA8">
        <w:rPr>
          <w:rFonts w:ascii="Times New Roman" w:hAnsi="Times New Roman" w:cs="Times New Roman"/>
          <w:noProof/>
        </w:rPr>
        <w:t>.</w:t>
      </w:r>
    </w:p>
    <w:p w14:paraId="40D7A21B" w14:textId="77777777" w:rsidR="00C55DA8" w:rsidRDefault="00C55DA8" w:rsidP="00C55DA8">
      <w:pPr>
        <w:widowControl w:val="0"/>
        <w:pBdr>
          <w:top w:val="nil"/>
          <w:left w:val="nil"/>
          <w:bottom w:val="nil"/>
          <w:right w:val="nil"/>
          <w:between w:val="nil"/>
        </w:pBdr>
        <w:spacing w:line="480" w:lineRule="auto"/>
        <w:ind w:right="366"/>
        <w:jc w:val="center"/>
        <w:rPr>
          <w:rFonts w:ascii="Times New Roman" w:hAnsi="Times New Roman" w:cs="Times New Roman"/>
          <w:noProof/>
        </w:rPr>
      </w:pPr>
    </w:p>
    <w:p w14:paraId="63BEB989" w14:textId="44BE33FB" w:rsidR="009E1170" w:rsidRDefault="00A701AA" w:rsidP="00C55DA8">
      <w:pPr>
        <w:spacing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en-US" w:eastAsia="en-US"/>
        </w:rPr>
        <w:drawing>
          <wp:inline distT="0" distB="0" distL="0" distR="0" wp14:anchorId="0DD51460" wp14:editId="58B25F20">
            <wp:extent cx="6362700" cy="5809694"/>
            <wp:effectExtent l="0" t="0" r="0" b="635"/>
            <wp:docPr id="210807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4115" cy="5856641"/>
                    </a:xfrm>
                    <a:prstGeom prst="rect">
                      <a:avLst/>
                    </a:prstGeom>
                    <a:noFill/>
                    <a:ln>
                      <a:noFill/>
                    </a:ln>
                  </pic:spPr>
                </pic:pic>
              </a:graphicData>
            </a:graphic>
          </wp:inline>
        </w:drawing>
      </w:r>
    </w:p>
    <w:p w14:paraId="30EB22F0" w14:textId="33B4297B" w:rsidR="009E1170" w:rsidRPr="009E1170" w:rsidRDefault="00A701AA" w:rsidP="00C55DA8">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EC</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12E32B4E" w14:textId="0BA76F02" w:rsidR="00750E3F" w:rsidRPr="00750E3F" w:rsidRDefault="002F1CFD" w:rsidP="00750E3F">
      <w:pPr>
        <w:spacing w:line="360" w:lineRule="auto"/>
        <w:jc w:val="both"/>
        <w:rPr>
          <w:rFonts w:ascii="Times New Roman" w:hAnsi="Times New Roman" w:cs="Times New Roman"/>
          <w:sz w:val="24"/>
          <w:szCs w:val="24"/>
        </w:rPr>
      </w:pPr>
      <w:r w:rsidRPr="00DB1073">
        <w:rPr>
          <w:rFonts w:ascii="Times New Roman" w:hAnsi="Times New Roman" w:cs="Times New Roman"/>
          <w:sz w:val="24"/>
          <w:szCs w:val="24"/>
        </w:rPr>
        <w:t>Th</w:t>
      </w:r>
      <w:r w:rsidR="008920AE" w:rsidRPr="00DB1073">
        <w:rPr>
          <w:rFonts w:ascii="Times New Roman" w:hAnsi="Times New Roman" w:cs="Times New Roman"/>
          <w:sz w:val="24"/>
          <w:szCs w:val="24"/>
        </w:rPr>
        <w:t>e groundwater quality s</w:t>
      </w:r>
      <w:r w:rsidR="008264BE">
        <w:rPr>
          <w:rFonts w:ascii="Times New Roman" w:hAnsi="Times New Roman" w:cs="Times New Roman"/>
          <w:sz w:val="24"/>
          <w:szCs w:val="24"/>
        </w:rPr>
        <w:t>patial</w:t>
      </w:r>
      <w:r w:rsidR="008920AE" w:rsidRPr="00DB1073">
        <w:rPr>
          <w:rFonts w:ascii="Times New Roman" w:hAnsi="Times New Roman" w:cs="Times New Roman"/>
          <w:sz w:val="24"/>
          <w:szCs w:val="24"/>
        </w:rPr>
        <w:t xml:space="preserve"> patterns for</w:t>
      </w:r>
      <w:r w:rsidR="009E0531" w:rsidRPr="00DB1073">
        <w:rPr>
          <w:rFonts w:ascii="Times New Roman" w:hAnsi="Times New Roman" w:cs="Times New Roman"/>
          <w:sz w:val="24"/>
          <w:szCs w:val="24"/>
        </w:rPr>
        <w:t xml:space="preserve"> </w:t>
      </w:r>
      <w:r w:rsidR="008920AE" w:rsidRPr="00DB1073">
        <w:rPr>
          <w:rFonts w:ascii="Times New Roman" w:hAnsi="Times New Roman" w:cs="Times New Roman"/>
          <w:sz w:val="24"/>
          <w:szCs w:val="24"/>
        </w:rPr>
        <w:t xml:space="preserve">electrical conductivity </w:t>
      </w:r>
      <w:r w:rsidR="000B5E78" w:rsidRPr="00DB1073">
        <w:rPr>
          <w:rFonts w:ascii="Times New Roman" w:hAnsi="Times New Roman" w:cs="Times New Roman"/>
          <w:sz w:val="24"/>
          <w:szCs w:val="24"/>
        </w:rPr>
        <w:t>is</w:t>
      </w:r>
      <w:r w:rsidR="009E0531" w:rsidRPr="00DB1073">
        <w:rPr>
          <w:rFonts w:ascii="Times New Roman" w:hAnsi="Times New Roman" w:cs="Times New Roman"/>
          <w:sz w:val="24"/>
          <w:szCs w:val="24"/>
        </w:rPr>
        <w:t xml:space="preserve"> </w:t>
      </w:r>
      <w:r w:rsidR="008920AE" w:rsidRPr="00DB1073">
        <w:rPr>
          <w:rFonts w:ascii="Times New Roman" w:hAnsi="Times New Roman" w:cs="Times New Roman"/>
          <w:sz w:val="24"/>
          <w:szCs w:val="24"/>
        </w:rPr>
        <w:t xml:space="preserve">as shown </w:t>
      </w:r>
      <w:r w:rsidR="009E0531" w:rsidRPr="00DB1073">
        <w:rPr>
          <w:rFonts w:ascii="Times New Roman" w:hAnsi="Times New Roman" w:cs="Times New Roman"/>
          <w:sz w:val="24"/>
          <w:szCs w:val="24"/>
        </w:rPr>
        <w:t>in Fig.</w:t>
      </w:r>
      <w:r w:rsidR="000B5E78" w:rsidRPr="00DB1073">
        <w:rPr>
          <w:rFonts w:ascii="Times New Roman" w:hAnsi="Times New Roman" w:cs="Times New Roman"/>
          <w:sz w:val="24"/>
          <w:szCs w:val="24"/>
        </w:rPr>
        <w:t xml:space="preserve"> 3</w:t>
      </w:r>
      <w:r w:rsidR="0080170A" w:rsidRPr="00DB1073">
        <w:rPr>
          <w:rFonts w:ascii="Times New Roman" w:hAnsi="Times New Roman" w:cs="Times New Roman"/>
          <w:sz w:val="24"/>
          <w:szCs w:val="24"/>
        </w:rPr>
        <w:t>.</w:t>
      </w:r>
      <w:r w:rsidR="009E0531" w:rsidRPr="00DB1073">
        <w:rPr>
          <w:rFonts w:ascii="Times New Roman" w:hAnsi="Times New Roman" w:cs="Times New Roman"/>
          <w:sz w:val="24"/>
          <w:szCs w:val="24"/>
        </w:rPr>
        <w:t xml:space="preserve"> </w:t>
      </w:r>
      <w:r w:rsidR="00750E3F" w:rsidRPr="00DB1073">
        <w:rPr>
          <w:rFonts w:ascii="Times New Roman" w:hAnsi="Times New Roman" w:cs="Times New Roman"/>
          <w:sz w:val="24"/>
          <w:szCs w:val="24"/>
        </w:rPr>
        <w:t xml:space="preserve">The interpolation layer shades the area mostly in green, which the legend indicates the water is potable with </w:t>
      </w:r>
      <w:r w:rsidR="00750E3F" w:rsidRPr="00750E3F">
        <w:rPr>
          <w:rFonts w:ascii="Times New Roman" w:hAnsi="Times New Roman" w:cs="Times New Roman"/>
          <w:sz w:val="24"/>
          <w:szCs w:val="24"/>
        </w:rPr>
        <w:t>no significant red zone (&gt;400 µS/cm conductivity polluted water) displayed, suggesting the area is generally within safe drinking water standards.</w:t>
      </w:r>
      <w:r w:rsidR="00750E3F" w:rsidRPr="00DB1073">
        <w:rPr>
          <w:rFonts w:ascii="Times New Roman" w:hAnsi="Times New Roman" w:cs="Times New Roman"/>
          <w:sz w:val="24"/>
          <w:szCs w:val="24"/>
        </w:rPr>
        <w:t xml:space="preserve"> This therefore means that 100% (30.</w:t>
      </w:r>
      <w:r w:rsidR="00DB1073" w:rsidRPr="00DB1073">
        <w:rPr>
          <w:rFonts w:ascii="Times New Roman" w:hAnsi="Times New Roman" w:cs="Times New Roman"/>
          <w:sz w:val="24"/>
          <w:szCs w:val="24"/>
        </w:rPr>
        <w:t>94km</w:t>
      </w:r>
      <w:r w:rsidR="00DB1073" w:rsidRPr="00DB1073">
        <w:rPr>
          <w:rFonts w:ascii="Times New Roman" w:hAnsi="Times New Roman" w:cs="Times New Roman"/>
          <w:sz w:val="24"/>
          <w:szCs w:val="24"/>
          <w:vertAlign w:val="superscript"/>
        </w:rPr>
        <w:t>2</w:t>
      </w:r>
      <w:r w:rsidR="00DB1073" w:rsidRPr="00DB1073">
        <w:rPr>
          <w:rFonts w:ascii="Times New Roman" w:hAnsi="Times New Roman" w:cs="Times New Roman"/>
          <w:sz w:val="24"/>
          <w:szCs w:val="24"/>
        </w:rPr>
        <w:t>)</w:t>
      </w:r>
      <w:r w:rsidR="00750E3F" w:rsidRPr="00DB1073">
        <w:rPr>
          <w:rFonts w:ascii="Times New Roman" w:hAnsi="Times New Roman" w:cs="Times New Roman"/>
          <w:sz w:val="24"/>
          <w:szCs w:val="24"/>
        </w:rPr>
        <w:t xml:space="preserve"> falls under the potable category (0–400 µS/cm).</w:t>
      </w:r>
    </w:p>
    <w:p w14:paraId="7D9C6475" w14:textId="3000FBC5" w:rsidR="008920AE" w:rsidRDefault="008920AE" w:rsidP="00C55DA8">
      <w:pPr>
        <w:spacing w:line="360" w:lineRule="auto"/>
        <w:jc w:val="both"/>
        <w:rPr>
          <w:rFonts w:ascii="Times New Roman" w:hAnsi="Times New Roman" w:cs="Times New Roman"/>
          <w:sz w:val="24"/>
          <w:szCs w:val="24"/>
        </w:rPr>
      </w:pPr>
    </w:p>
    <w:p w14:paraId="6ED8758C" w14:textId="77777777" w:rsidR="009E0531" w:rsidRDefault="009E0531" w:rsidP="00C55DA8">
      <w:pPr>
        <w:spacing w:line="360" w:lineRule="auto"/>
        <w:jc w:val="both"/>
        <w:rPr>
          <w:rFonts w:ascii="Times New Roman" w:hAnsi="Times New Roman" w:cs="Times New Roman"/>
          <w:sz w:val="24"/>
          <w:szCs w:val="24"/>
        </w:rPr>
      </w:pPr>
    </w:p>
    <w:p w14:paraId="530ADDAD" w14:textId="77777777" w:rsidR="00577419" w:rsidRDefault="00577419" w:rsidP="0090606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9526CE7" wp14:editId="72A6BD5C">
            <wp:extent cx="6362700" cy="5609970"/>
            <wp:effectExtent l="0" t="0" r="0" b="0"/>
            <wp:docPr id="2142179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8725" cy="5641733"/>
                    </a:xfrm>
                    <a:prstGeom prst="rect">
                      <a:avLst/>
                    </a:prstGeom>
                    <a:noFill/>
                    <a:ln>
                      <a:noFill/>
                    </a:ln>
                  </pic:spPr>
                </pic:pic>
              </a:graphicData>
            </a:graphic>
          </wp:inline>
        </w:drawing>
      </w:r>
    </w:p>
    <w:p w14:paraId="38646C38" w14:textId="01E8F0A1"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 xml:space="preserve">pattern of </w:t>
      </w:r>
      <w:proofErr w:type="spellStart"/>
      <w:r>
        <w:rPr>
          <w:rFonts w:ascii="Times New Roman" w:hAnsi="Times New Roman" w:cs="Times New Roman"/>
          <w:color w:val="000000"/>
          <w:sz w:val="24"/>
          <w:szCs w:val="24"/>
        </w:rPr>
        <w:t>Turbidy</w:t>
      </w:r>
      <w:proofErr w:type="spellEnd"/>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02D6C0C1" w14:textId="7F98789B" w:rsidR="00577419" w:rsidRDefault="00577419" w:rsidP="00577419">
      <w:pPr>
        <w:spacing w:line="360" w:lineRule="auto"/>
        <w:jc w:val="both"/>
        <w:rPr>
          <w:rFonts w:ascii="Times New Roman" w:hAnsi="Times New Roman" w:cs="Times New Roman"/>
          <w:color w:val="FF0000"/>
          <w:sz w:val="24"/>
          <w:szCs w:val="24"/>
        </w:rPr>
      </w:pPr>
    </w:p>
    <w:p w14:paraId="42656A07" w14:textId="2FB66494" w:rsidR="0090606D" w:rsidRDefault="0090606D" w:rsidP="0090606D">
      <w:pPr>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turbidity shown in Fig.</w:t>
      </w:r>
      <w:r w:rsidR="000B5E78">
        <w:rPr>
          <w:rFonts w:ascii="Times New Roman" w:hAnsi="Times New Roman" w:cs="Times New Roman"/>
          <w:sz w:val="24"/>
          <w:szCs w:val="24"/>
        </w:rPr>
        <w:t xml:space="preserve"> 4</w:t>
      </w:r>
      <w:r>
        <w:rPr>
          <w:rFonts w:ascii="Times New Roman" w:hAnsi="Times New Roman" w:cs="Times New Roman"/>
          <w:sz w:val="24"/>
          <w:szCs w:val="24"/>
        </w:rPr>
        <w:t>. reveals that the entire landscape (30.9</w:t>
      </w:r>
      <w:r w:rsidR="00DB1073">
        <w:rPr>
          <w:rFonts w:ascii="Times New Roman" w:hAnsi="Times New Roman" w:cs="Times New Roman"/>
          <w:sz w:val="24"/>
          <w:szCs w:val="24"/>
        </w:rPr>
        <w:t>4</w:t>
      </w:r>
      <w:r>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Pr>
          <w:rFonts w:ascii="Times New Roman" w:hAnsi="Times New Roman" w:cs="Times New Roman"/>
          <w:sz w:val="24"/>
          <w:szCs w:val="24"/>
        </w:rPr>
        <w:t xml:space="preserve">) of the town is covered by the suitable portable zone. </w:t>
      </w:r>
      <w:r w:rsidR="001B0BB5">
        <w:rPr>
          <w:rFonts w:ascii="Times New Roman" w:hAnsi="Times New Roman" w:cs="Times New Roman"/>
          <w:sz w:val="24"/>
          <w:szCs w:val="24"/>
        </w:rPr>
        <w:t xml:space="preserve">Turbidity is the </w:t>
      </w:r>
      <w:r w:rsidR="001B0BB5" w:rsidRPr="001B0BB5">
        <w:rPr>
          <w:rFonts w:ascii="Times New Roman" w:hAnsi="Times New Roman" w:cs="Times New Roman"/>
          <w:sz w:val="24"/>
          <w:szCs w:val="24"/>
        </w:rPr>
        <w:t xml:space="preserve">measures </w:t>
      </w:r>
      <w:proofErr w:type="gramStart"/>
      <w:r w:rsidR="001B0BB5">
        <w:rPr>
          <w:rFonts w:ascii="Times New Roman" w:hAnsi="Times New Roman" w:cs="Times New Roman"/>
          <w:sz w:val="24"/>
          <w:szCs w:val="24"/>
        </w:rPr>
        <w:t xml:space="preserve">of </w:t>
      </w:r>
      <w:r w:rsidR="001C0B73">
        <w:rPr>
          <w:rFonts w:ascii="Times New Roman" w:hAnsi="Times New Roman" w:cs="Times New Roman"/>
          <w:sz w:val="24"/>
          <w:szCs w:val="24"/>
        </w:rPr>
        <w:t xml:space="preserve"> </w:t>
      </w:r>
      <w:r w:rsidR="001B0BB5" w:rsidRPr="001B0BB5">
        <w:rPr>
          <w:rFonts w:ascii="Times New Roman" w:hAnsi="Times New Roman" w:cs="Times New Roman"/>
          <w:sz w:val="24"/>
          <w:szCs w:val="24"/>
        </w:rPr>
        <w:t>"</w:t>
      </w:r>
      <w:proofErr w:type="gramEnd"/>
      <w:r w:rsidR="001B0BB5" w:rsidRPr="001B0BB5">
        <w:rPr>
          <w:rFonts w:ascii="Times New Roman" w:hAnsi="Times New Roman" w:cs="Times New Roman"/>
          <w:sz w:val="24"/>
          <w:szCs w:val="24"/>
        </w:rPr>
        <w:t>cloudiness" or haziness of the water, caused by suspended particles like silt, clay, or organic matter. </w:t>
      </w:r>
      <w:r>
        <w:rPr>
          <w:rFonts w:ascii="Times New Roman" w:hAnsi="Times New Roman" w:cs="Times New Roman"/>
          <w:sz w:val="24"/>
          <w:szCs w:val="24"/>
        </w:rPr>
        <w:t>The nature of soils plays a significant role in the clear appearance of water if fetched undisturbed.</w:t>
      </w:r>
    </w:p>
    <w:p w14:paraId="769E9ED7" w14:textId="77777777" w:rsidR="009E1170" w:rsidRDefault="009E1170" w:rsidP="00C55DA8">
      <w:pPr>
        <w:spacing w:line="360" w:lineRule="auto"/>
        <w:jc w:val="both"/>
        <w:rPr>
          <w:rFonts w:ascii="Times New Roman" w:hAnsi="Times New Roman" w:cs="Times New Roman"/>
          <w:color w:val="FF0000"/>
          <w:sz w:val="24"/>
          <w:szCs w:val="24"/>
        </w:rPr>
      </w:pPr>
    </w:p>
    <w:p w14:paraId="6BD4C169" w14:textId="7FD119B4" w:rsidR="009624D2" w:rsidRDefault="009624D2" w:rsidP="00C55DA8">
      <w:pPr>
        <w:spacing w:line="360" w:lineRule="auto"/>
        <w:jc w:val="both"/>
        <w:rPr>
          <w:rFonts w:ascii="Times New Roman" w:hAnsi="Times New Roman" w:cs="Times New Roman"/>
          <w:color w:val="FF0000"/>
          <w:sz w:val="24"/>
          <w:szCs w:val="24"/>
        </w:rPr>
      </w:pPr>
      <w:r w:rsidRPr="0061038B">
        <w:rPr>
          <w:rFonts w:ascii="Times New Roman" w:hAnsi="Times New Roman" w:cs="Times New Roman"/>
          <w:noProof/>
          <w:color w:val="000000"/>
          <w:sz w:val="24"/>
          <w:szCs w:val="24"/>
          <w:lang w:val="en-US" w:eastAsia="en-US"/>
        </w:rPr>
        <w:drawing>
          <wp:inline distT="0" distB="0" distL="0" distR="0" wp14:anchorId="13D3FB31" wp14:editId="165D8D16">
            <wp:extent cx="6334125" cy="6169839"/>
            <wp:effectExtent l="0" t="0" r="0" b="2540"/>
            <wp:docPr id="1631060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6169839"/>
                    </a:xfrm>
                    <a:prstGeom prst="rect">
                      <a:avLst/>
                    </a:prstGeom>
                    <a:noFill/>
                    <a:ln>
                      <a:noFill/>
                    </a:ln>
                  </pic:spPr>
                </pic:pic>
              </a:graphicData>
            </a:graphic>
          </wp:inline>
        </w:drawing>
      </w:r>
    </w:p>
    <w:p w14:paraId="17A68CD2" w14:textId="38651187"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5</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TDS</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22DFAA10" w14:textId="6B75042A" w:rsidR="003D2F6B" w:rsidRDefault="003D2F6B" w:rsidP="003D2F6B">
      <w:pPr>
        <w:spacing w:line="360" w:lineRule="auto"/>
        <w:jc w:val="both"/>
        <w:rPr>
          <w:rFonts w:ascii="Times New Roman" w:hAnsi="Times New Roman" w:cs="Times New Roman"/>
          <w:color w:val="FF0000"/>
          <w:sz w:val="24"/>
          <w:szCs w:val="24"/>
        </w:rPr>
      </w:pPr>
    </w:p>
    <w:p w14:paraId="4E4AC87F" w14:textId="3BCA6B00" w:rsidR="00FC6745" w:rsidRPr="00FC6745" w:rsidRDefault="00A566E2" w:rsidP="003D2F6B">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453323">
        <w:rPr>
          <w:rFonts w:ascii="Times New Roman" w:hAnsi="Times New Roman" w:cs="Times New Roman"/>
          <w:sz w:val="24"/>
          <w:szCs w:val="24"/>
        </w:rPr>
        <w:t>e s</w:t>
      </w:r>
      <w:r w:rsidR="008264BE">
        <w:rPr>
          <w:rFonts w:ascii="Times New Roman" w:hAnsi="Times New Roman" w:cs="Times New Roman"/>
          <w:sz w:val="24"/>
          <w:szCs w:val="24"/>
        </w:rPr>
        <w:t>patial</w:t>
      </w:r>
      <w:r w:rsidR="00453323">
        <w:rPr>
          <w:rFonts w:ascii="Times New Roman" w:hAnsi="Times New Roman" w:cs="Times New Roman"/>
          <w:sz w:val="24"/>
          <w:szCs w:val="24"/>
        </w:rPr>
        <w:t xml:space="preserve"> patterns of groundwater TDS levels as presented in Fig.</w:t>
      </w:r>
      <w:r w:rsidR="000B5E78">
        <w:rPr>
          <w:rFonts w:ascii="Times New Roman" w:hAnsi="Times New Roman" w:cs="Times New Roman"/>
          <w:sz w:val="24"/>
          <w:szCs w:val="24"/>
        </w:rPr>
        <w:t>5</w:t>
      </w:r>
      <w:r w:rsidR="00453323">
        <w:rPr>
          <w:rFonts w:ascii="Times New Roman" w:hAnsi="Times New Roman" w:cs="Times New Roman"/>
          <w:sz w:val="24"/>
          <w:szCs w:val="24"/>
        </w:rPr>
        <w:t xml:space="preserve">. above </w:t>
      </w:r>
      <w:r w:rsidR="00BD0A94">
        <w:rPr>
          <w:rFonts w:ascii="Times New Roman" w:hAnsi="Times New Roman" w:cs="Times New Roman"/>
          <w:sz w:val="24"/>
          <w:szCs w:val="24"/>
        </w:rPr>
        <w:t xml:space="preserve">indicates that only 0.008 </w:t>
      </w:r>
      <w:r w:rsidR="00F963C5">
        <w:rPr>
          <w:rFonts w:ascii="Times New Roman" w:hAnsi="Times New Roman" w:cs="Times New Roman"/>
          <w:noProof/>
        </w:rPr>
        <w:t>km</w:t>
      </w:r>
      <w:r w:rsidR="00F963C5" w:rsidRPr="00380D7D">
        <w:rPr>
          <w:rFonts w:ascii="Times New Roman" w:hAnsi="Times New Roman" w:cs="Times New Roman"/>
          <w:noProof/>
          <w:vertAlign w:val="superscript"/>
        </w:rPr>
        <w:t>2</w:t>
      </w:r>
      <w:r w:rsidR="00BD0A94">
        <w:rPr>
          <w:rFonts w:ascii="Times New Roman" w:hAnsi="Times New Roman" w:cs="Times New Roman"/>
          <w:sz w:val="24"/>
          <w:szCs w:val="24"/>
        </w:rPr>
        <w:t xml:space="preserve"> of the towns landscape is occupied by portable suitable area and 2,723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BD0A94">
        <w:rPr>
          <w:rFonts w:ascii="Times New Roman" w:hAnsi="Times New Roman" w:cs="Times New Roman"/>
          <w:sz w:val="24"/>
          <w:szCs w:val="24"/>
        </w:rPr>
        <w:t xml:space="preserve"> under palatable suitable zone. About 14.614 and 13.592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BD0A94">
        <w:rPr>
          <w:rFonts w:ascii="Times New Roman" w:hAnsi="Times New Roman" w:cs="Times New Roman"/>
          <w:sz w:val="24"/>
          <w:szCs w:val="24"/>
        </w:rPr>
        <w:t xml:space="preserve"> (i</w:t>
      </w:r>
      <w:r w:rsidR="000B5E78">
        <w:rPr>
          <w:rFonts w:ascii="Times New Roman" w:hAnsi="Times New Roman" w:cs="Times New Roman"/>
          <w:sz w:val="24"/>
          <w:szCs w:val="24"/>
        </w:rPr>
        <w:t>.</w:t>
      </w:r>
      <w:r w:rsidR="00BD0A94">
        <w:rPr>
          <w:rFonts w:ascii="Times New Roman" w:hAnsi="Times New Roman" w:cs="Times New Roman"/>
          <w:sz w:val="24"/>
          <w:szCs w:val="24"/>
        </w:rPr>
        <w:t>e</w:t>
      </w:r>
      <w:r w:rsidR="000B5E78">
        <w:rPr>
          <w:rFonts w:ascii="Times New Roman" w:hAnsi="Times New Roman" w:cs="Times New Roman"/>
          <w:sz w:val="24"/>
          <w:szCs w:val="24"/>
        </w:rPr>
        <w:t>.</w:t>
      </w:r>
      <w:r w:rsidR="00BD0A94">
        <w:rPr>
          <w:rFonts w:ascii="Times New Roman" w:hAnsi="Times New Roman" w:cs="Times New Roman"/>
          <w:sz w:val="24"/>
          <w:szCs w:val="24"/>
        </w:rPr>
        <w:t xml:space="preserve"> 47.24 and </w:t>
      </w:r>
      <w:r w:rsidR="00EC2F20">
        <w:rPr>
          <w:rFonts w:ascii="Times New Roman" w:hAnsi="Times New Roman" w:cs="Times New Roman"/>
          <w:sz w:val="24"/>
          <w:szCs w:val="24"/>
        </w:rPr>
        <w:t>49.93%)</w:t>
      </w:r>
      <w:r w:rsidR="005305B4">
        <w:rPr>
          <w:rFonts w:ascii="Times New Roman" w:hAnsi="Times New Roman" w:cs="Times New Roman"/>
          <w:sz w:val="24"/>
          <w:szCs w:val="24"/>
        </w:rPr>
        <w:t xml:space="preserve"> are covered </w:t>
      </w:r>
      <w:r w:rsidR="001C0B73">
        <w:rPr>
          <w:rFonts w:ascii="Times New Roman" w:hAnsi="Times New Roman" w:cs="Times New Roman"/>
          <w:sz w:val="24"/>
          <w:szCs w:val="24"/>
        </w:rPr>
        <w:t xml:space="preserve">with </w:t>
      </w:r>
      <w:r w:rsidR="005305B4">
        <w:rPr>
          <w:rFonts w:ascii="Times New Roman" w:hAnsi="Times New Roman" w:cs="Times New Roman"/>
          <w:sz w:val="24"/>
          <w:szCs w:val="24"/>
        </w:rPr>
        <w:t>polluted and highly polluted TDS levels. This put the total of approximately 91% under unsuitable TDS landscape.</w:t>
      </w:r>
      <w:r w:rsidR="00FC6745">
        <w:rPr>
          <w:rFonts w:ascii="Times New Roman" w:hAnsi="Times New Roman" w:cs="Times New Roman"/>
          <w:sz w:val="24"/>
          <w:szCs w:val="24"/>
        </w:rPr>
        <w:t xml:space="preserve">  TDS </w:t>
      </w:r>
      <w:proofErr w:type="spellStart"/>
      <w:r w:rsidR="00FC6745">
        <w:rPr>
          <w:rFonts w:ascii="Times New Roman" w:hAnsi="Times New Roman" w:cs="Times New Roman"/>
          <w:sz w:val="24"/>
          <w:szCs w:val="24"/>
        </w:rPr>
        <w:t>r</w:t>
      </w:r>
      <w:r w:rsidR="00FC6745" w:rsidRPr="00FC6745">
        <w:rPr>
          <w:rFonts w:ascii="Times New Roman" w:hAnsi="Times New Roman" w:cs="Times New Roman"/>
          <w:sz w:val="24"/>
          <w:szCs w:val="24"/>
        </w:rPr>
        <w:t>refers</w:t>
      </w:r>
      <w:proofErr w:type="spellEnd"/>
      <w:r w:rsidR="00FC6745" w:rsidRPr="00FC6745">
        <w:rPr>
          <w:rFonts w:ascii="Times New Roman" w:hAnsi="Times New Roman" w:cs="Times New Roman"/>
          <w:sz w:val="24"/>
          <w:szCs w:val="24"/>
        </w:rPr>
        <w:t xml:space="preserve"> to all inorganic and organic substances dissolved in the water, such as salts and minerals. </w:t>
      </w:r>
    </w:p>
    <w:p w14:paraId="7B5B41F1" w14:textId="34313222" w:rsidR="00ED0463" w:rsidRDefault="00ED0463" w:rsidP="00C8356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eastAsia="en-US"/>
        </w:rPr>
        <w:drawing>
          <wp:inline distT="0" distB="0" distL="0" distR="0" wp14:anchorId="7494EB1A" wp14:editId="1A632E33">
            <wp:extent cx="6470015" cy="5314950"/>
            <wp:effectExtent l="0" t="0" r="6985" b="0"/>
            <wp:docPr id="1084372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8743" cy="5338549"/>
                    </a:xfrm>
                    <a:prstGeom prst="rect">
                      <a:avLst/>
                    </a:prstGeom>
                    <a:noFill/>
                    <a:ln>
                      <a:noFill/>
                    </a:ln>
                  </pic:spPr>
                </pic:pic>
              </a:graphicData>
            </a:graphic>
          </wp:inline>
        </w:drawing>
      </w:r>
    </w:p>
    <w:p w14:paraId="6B78A8E5" w14:textId="5723EC69" w:rsidR="00C83562" w:rsidRDefault="00C83562" w:rsidP="00C83562">
      <w:pPr>
        <w:spacing w:line="360" w:lineRule="auto"/>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w:t>
      </w:r>
      <w:r w:rsidR="00ED0463">
        <w:rPr>
          <w:rFonts w:ascii="Times New Roman" w:hAnsi="Times New Roman" w:cs="Times New Roman"/>
          <w:color w:val="000000"/>
          <w:sz w:val="24"/>
          <w:szCs w:val="24"/>
        </w:rPr>
        <w:t xml:space="preserve"> Sulphate</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r w:rsidR="00AA357C">
        <w:rPr>
          <w:rFonts w:ascii="Times New Roman" w:hAnsi="Times New Roman" w:cs="Times New Roman"/>
          <w:color w:val="000000"/>
          <w:sz w:val="24"/>
          <w:szCs w:val="24"/>
        </w:rPr>
        <w:t>.</w:t>
      </w:r>
    </w:p>
    <w:p w14:paraId="0F9CEFB2" w14:textId="77777777" w:rsidR="00AA357C" w:rsidRPr="009E1170" w:rsidRDefault="00AA357C" w:rsidP="00C83562">
      <w:pPr>
        <w:spacing w:line="360" w:lineRule="auto"/>
        <w:jc w:val="both"/>
        <w:rPr>
          <w:rFonts w:ascii="Times New Roman" w:hAnsi="Times New Roman" w:cs="Times New Roman"/>
          <w:color w:val="FF0000"/>
          <w:sz w:val="24"/>
          <w:szCs w:val="24"/>
        </w:rPr>
      </w:pPr>
    </w:p>
    <w:p w14:paraId="537CCC44" w14:textId="1B0300A2" w:rsidR="00BF3181" w:rsidRDefault="006210D7" w:rsidP="00C55DA8">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BF3181">
        <w:rPr>
          <w:rFonts w:ascii="Times New Roman" w:hAnsi="Times New Roman" w:cs="Times New Roman"/>
          <w:sz w:val="24"/>
          <w:szCs w:val="24"/>
        </w:rPr>
        <w:t>he s</w:t>
      </w:r>
      <w:r w:rsidR="008264BE">
        <w:rPr>
          <w:rFonts w:ascii="Times New Roman" w:hAnsi="Times New Roman" w:cs="Times New Roman"/>
          <w:sz w:val="24"/>
          <w:szCs w:val="24"/>
        </w:rPr>
        <w:t>patial</w:t>
      </w:r>
      <w:r w:rsidR="00BF3181">
        <w:rPr>
          <w:rFonts w:ascii="Times New Roman" w:hAnsi="Times New Roman" w:cs="Times New Roman"/>
          <w:sz w:val="24"/>
          <w:szCs w:val="24"/>
        </w:rPr>
        <w:t xml:space="preserve"> patterns </w:t>
      </w:r>
      <w:r>
        <w:rPr>
          <w:rFonts w:ascii="Times New Roman" w:hAnsi="Times New Roman" w:cs="Times New Roman"/>
          <w:sz w:val="24"/>
          <w:szCs w:val="24"/>
        </w:rPr>
        <w:t>of</w:t>
      </w:r>
      <w:r w:rsidR="00BF3181">
        <w:rPr>
          <w:rFonts w:ascii="Times New Roman" w:hAnsi="Times New Roman" w:cs="Times New Roman"/>
          <w:sz w:val="24"/>
          <w:szCs w:val="24"/>
        </w:rPr>
        <w:t xml:space="preserve"> groundwater sulphate levels </w:t>
      </w:r>
      <w:r>
        <w:rPr>
          <w:rFonts w:ascii="Times New Roman" w:hAnsi="Times New Roman" w:cs="Times New Roman"/>
          <w:sz w:val="24"/>
          <w:szCs w:val="24"/>
        </w:rPr>
        <w:t>as revealed in Fig.</w:t>
      </w:r>
      <w:r w:rsidR="000B5E78">
        <w:rPr>
          <w:rFonts w:ascii="Times New Roman" w:hAnsi="Times New Roman" w:cs="Times New Roman"/>
          <w:sz w:val="24"/>
          <w:szCs w:val="24"/>
        </w:rPr>
        <w:t>6</w:t>
      </w:r>
      <w:r>
        <w:rPr>
          <w:rFonts w:ascii="Times New Roman" w:hAnsi="Times New Roman" w:cs="Times New Roman"/>
          <w:sz w:val="24"/>
          <w:szCs w:val="24"/>
        </w:rPr>
        <w:t xml:space="preserve">. depicts </w:t>
      </w:r>
      <w:r w:rsidR="00933244">
        <w:rPr>
          <w:rFonts w:ascii="Times New Roman" w:hAnsi="Times New Roman" w:cs="Times New Roman"/>
          <w:sz w:val="24"/>
          <w:szCs w:val="24"/>
        </w:rPr>
        <w:t>that there</w:t>
      </w:r>
      <w:r>
        <w:rPr>
          <w:rFonts w:ascii="Times New Roman" w:hAnsi="Times New Roman" w:cs="Times New Roman"/>
          <w:sz w:val="24"/>
          <w:szCs w:val="24"/>
        </w:rPr>
        <w:t xml:space="preserve"> </w:t>
      </w:r>
      <w:r w:rsidR="00BF3181">
        <w:rPr>
          <w:rFonts w:ascii="Times New Roman" w:hAnsi="Times New Roman" w:cs="Times New Roman"/>
          <w:sz w:val="24"/>
          <w:szCs w:val="24"/>
        </w:rPr>
        <w:t xml:space="preserve">is no area that depicts polluted or highly polluted levels. The entire landscape shared between portable or palatable levels with </w:t>
      </w:r>
      <w:r w:rsidR="00A4455A">
        <w:rPr>
          <w:rFonts w:ascii="Times New Roman" w:hAnsi="Times New Roman" w:cs="Times New Roman"/>
          <w:sz w:val="24"/>
          <w:szCs w:val="24"/>
        </w:rPr>
        <w:t>16.0</w:t>
      </w:r>
      <w:r w:rsidR="009F4209">
        <w:rPr>
          <w:rFonts w:ascii="Times New Roman" w:hAnsi="Times New Roman" w:cs="Times New Roman"/>
          <w:sz w:val="24"/>
          <w:szCs w:val="24"/>
        </w:rPr>
        <w:t>7</w:t>
      </w:r>
      <w:r w:rsidR="00A4455A">
        <w:rPr>
          <w:rFonts w:ascii="Times New Roman" w:hAnsi="Times New Roman" w:cs="Times New Roman"/>
          <w:sz w:val="24"/>
          <w:szCs w:val="24"/>
        </w:rPr>
        <w:t xml:space="preserve"> and 14.8</w:t>
      </w:r>
      <w:r w:rsidR="009F4209">
        <w:rPr>
          <w:rFonts w:ascii="Times New Roman" w:hAnsi="Times New Roman" w:cs="Times New Roman"/>
          <w:sz w:val="24"/>
          <w:szCs w:val="24"/>
        </w:rPr>
        <w:t>7</w:t>
      </w:r>
      <w:r w:rsidR="00A4455A">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A4455A">
        <w:rPr>
          <w:rFonts w:ascii="Times New Roman" w:hAnsi="Times New Roman" w:cs="Times New Roman"/>
          <w:sz w:val="24"/>
          <w:szCs w:val="24"/>
        </w:rPr>
        <w:t xml:space="preserve"> (51.938 and </w:t>
      </w:r>
      <w:r w:rsidR="00BC1B2B">
        <w:rPr>
          <w:rFonts w:ascii="Times New Roman" w:hAnsi="Times New Roman" w:cs="Times New Roman"/>
          <w:sz w:val="24"/>
          <w:szCs w:val="24"/>
        </w:rPr>
        <w:t xml:space="preserve">48.062%) </w:t>
      </w:r>
      <w:r w:rsidR="00A4455A">
        <w:rPr>
          <w:rFonts w:ascii="Times New Roman" w:hAnsi="Times New Roman" w:cs="Times New Roman"/>
          <w:sz w:val="24"/>
          <w:szCs w:val="24"/>
        </w:rPr>
        <w:t>respectively</w:t>
      </w:r>
      <w:r w:rsidR="00C47AD5">
        <w:rPr>
          <w:rFonts w:ascii="Times New Roman" w:hAnsi="Times New Roman" w:cs="Times New Roman"/>
          <w:sz w:val="24"/>
          <w:szCs w:val="24"/>
        </w:rPr>
        <w:t>.</w:t>
      </w:r>
      <w:r w:rsidR="00D75D8B">
        <w:rPr>
          <w:rFonts w:ascii="Times New Roman" w:hAnsi="Times New Roman" w:cs="Times New Roman"/>
          <w:sz w:val="24"/>
          <w:szCs w:val="24"/>
        </w:rPr>
        <w:t xml:space="preserve"> </w:t>
      </w:r>
      <w:r w:rsidR="00D75D8B" w:rsidRPr="00D75D8B">
        <w:rPr>
          <w:rFonts w:ascii="Times New Roman" w:hAnsi="Times New Roman" w:cs="Times New Roman"/>
          <w:sz w:val="24"/>
          <w:szCs w:val="24"/>
        </w:rPr>
        <w:t>Groundwater sul</w:t>
      </w:r>
      <w:r w:rsidR="00D75D8B">
        <w:rPr>
          <w:rFonts w:ascii="Times New Roman" w:hAnsi="Times New Roman" w:cs="Times New Roman"/>
          <w:sz w:val="24"/>
          <w:szCs w:val="24"/>
        </w:rPr>
        <w:t>ph</w:t>
      </w:r>
      <w:r w:rsidR="00D75D8B" w:rsidRPr="00D75D8B">
        <w:rPr>
          <w:rFonts w:ascii="Times New Roman" w:hAnsi="Times New Roman" w:cs="Times New Roman"/>
          <w:sz w:val="24"/>
          <w:szCs w:val="24"/>
        </w:rPr>
        <w:t>ate levels vary significantly, but levels above 250 mg/L are generally considered high and can cause aesthetic issues with taste and odo</w:t>
      </w:r>
      <w:r w:rsidR="00D75D8B">
        <w:rPr>
          <w:rFonts w:ascii="Times New Roman" w:hAnsi="Times New Roman" w:cs="Times New Roman"/>
          <w:sz w:val="24"/>
          <w:szCs w:val="24"/>
        </w:rPr>
        <w:t>u</w:t>
      </w:r>
      <w:r w:rsidR="00D75D8B" w:rsidRPr="00D75D8B">
        <w:rPr>
          <w:rFonts w:ascii="Times New Roman" w:hAnsi="Times New Roman" w:cs="Times New Roman"/>
          <w:sz w:val="24"/>
          <w:szCs w:val="24"/>
        </w:rPr>
        <w:t>r, while concentrations above 500 mg/L are associated with laxative effects like diarrh</w:t>
      </w:r>
      <w:r w:rsidR="00D75D8B">
        <w:rPr>
          <w:rFonts w:ascii="Times New Roman" w:hAnsi="Times New Roman" w:cs="Times New Roman"/>
          <w:sz w:val="24"/>
          <w:szCs w:val="24"/>
        </w:rPr>
        <w:t>o</w:t>
      </w:r>
      <w:r w:rsidR="00D75D8B" w:rsidRPr="00D75D8B">
        <w:rPr>
          <w:rFonts w:ascii="Times New Roman" w:hAnsi="Times New Roman" w:cs="Times New Roman"/>
          <w:sz w:val="24"/>
          <w:szCs w:val="24"/>
        </w:rPr>
        <w:t>ea, particularly for those not acclimated to high-sul</w:t>
      </w:r>
      <w:r w:rsidR="00D75D8B">
        <w:rPr>
          <w:rFonts w:ascii="Times New Roman" w:hAnsi="Times New Roman" w:cs="Times New Roman"/>
          <w:sz w:val="24"/>
          <w:szCs w:val="24"/>
        </w:rPr>
        <w:t>ph</w:t>
      </w:r>
      <w:r w:rsidR="00D75D8B" w:rsidRPr="00D75D8B">
        <w:rPr>
          <w:rFonts w:ascii="Times New Roman" w:hAnsi="Times New Roman" w:cs="Times New Roman"/>
          <w:sz w:val="24"/>
          <w:szCs w:val="24"/>
        </w:rPr>
        <w:t>ate water.</w:t>
      </w:r>
      <w:r w:rsidR="00CC3E63">
        <w:rPr>
          <w:rFonts w:ascii="Times New Roman" w:hAnsi="Times New Roman" w:cs="Times New Roman"/>
          <w:sz w:val="24"/>
          <w:szCs w:val="24"/>
        </w:rPr>
        <w:t xml:space="preserve"> Levels greater than </w:t>
      </w:r>
      <w:r w:rsidR="00CC3E63" w:rsidRPr="00CC3E63">
        <w:rPr>
          <w:rFonts w:ascii="Times New Roman" w:hAnsi="Times New Roman" w:cs="Times New Roman"/>
          <w:sz w:val="24"/>
          <w:szCs w:val="24"/>
        </w:rPr>
        <w:t>600 mg/L </w:t>
      </w:r>
      <w:r w:rsidR="00CC3E63">
        <w:rPr>
          <w:rFonts w:ascii="Times New Roman" w:hAnsi="Times New Roman" w:cs="Times New Roman"/>
          <w:sz w:val="24"/>
          <w:szCs w:val="24"/>
        </w:rPr>
        <w:t>c</w:t>
      </w:r>
      <w:r w:rsidR="00CC3E63" w:rsidRPr="00CC3E63">
        <w:rPr>
          <w:rFonts w:ascii="Times New Roman" w:hAnsi="Times New Roman" w:cs="Times New Roman"/>
          <w:sz w:val="24"/>
          <w:szCs w:val="24"/>
        </w:rPr>
        <w:t>an cause strong laxative effects and potential dehydration, especially for vulnerable groups like infants</w:t>
      </w:r>
    </w:p>
    <w:p w14:paraId="60220C08" w14:textId="77777777" w:rsidR="00C47AD5" w:rsidRDefault="00C47AD5" w:rsidP="00C55DA8">
      <w:pPr>
        <w:spacing w:line="360" w:lineRule="auto"/>
        <w:jc w:val="both"/>
        <w:rPr>
          <w:rFonts w:ascii="Times New Roman" w:hAnsi="Times New Roman" w:cs="Times New Roman"/>
          <w:sz w:val="24"/>
          <w:szCs w:val="24"/>
        </w:rPr>
      </w:pPr>
    </w:p>
    <w:p w14:paraId="32D12737" w14:textId="63E08326" w:rsidR="00564FA7" w:rsidRDefault="00564FA7" w:rsidP="00C55DA8">
      <w:pPr>
        <w:spacing w:line="360" w:lineRule="auto"/>
        <w:jc w:val="both"/>
        <w:rPr>
          <w:rFonts w:ascii="Times New Roman" w:hAnsi="Times New Roman" w:cs="Times New Roman"/>
          <w:sz w:val="24"/>
          <w:szCs w:val="24"/>
        </w:rPr>
      </w:pPr>
      <w:r w:rsidRPr="00836DD7">
        <w:rPr>
          <w:rFonts w:ascii="Times New Roman" w:hAnsi="Times New Roman" w:cs="Times New Roman"/>
          <w:noProof/>
          <w:color w:val="000000"/>
          <w:sz w:val="24"/>
          <w:szCs w:val="24"/>
          <w:lang w:val="en-US" w:eastAsia="en-US"/>
        </w:rPr>
        <w:drawing>
          <wp:inline distT="0" distB="0" distL="0" distR="0" wp14:anchorId="3714274A" wp14:editId="33B003F0">
            <wp:extent cx="6334125" cy="5977144"/>
            <wp:effectExtent l="0" t="0" r="0" b="5080"/>
            <wp:docPr id="17029424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5977144"/>
                    </a:xfrm>
                    <a:prstGeom prst="rect">
                      <a:avLst/>
                    </a:prstGeom>
                    <a:noFill/>
                    <a:ln>
                      <a:noFill/>
                    </a:ln>
                  </pic:spPr>
                </pic:pic>
              </a:graphicData>
            </a:graphic>
          </wp:inline>
        </w:drawing>
      </w:r>
    </w:p>
    <w:p w14:paraId="6B91069D" w14:textId="1CF580ED"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Phosphate</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1985E8B3" w14:textId="35B7AC8C" w:rsidR="00E53BBD" w:rsidRDefault="00E53BBD" w:rsidP="00E53BBD">
      <w:pPr>
        <w:spacing w:line="360" w:lineRule="auto"/>
        <w:jc w:val="both"/>
        <w:rPr>
          <w:rFonts w:ascii="Times New Roman" w:hAnsi="Times New Roman" w:cs="Times New Roman"/>
          <w:color w:val="FF0000"/>
          <w:sz w:val="24"/>
          <w:szCs w:val="24"/>
        </w:rPr>
      </w:pPr>
    </w:p>
    <w:p w14:paraId="7BD25549" w14:textId="4BE33C8C" w:rsidR="00E06DF8" w:rsidRPr="00E06DF8" w:rsidRDefault="00C06F1A" w:rsidP="00E06DF8">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C47AD5">
        <w:rPr>
          <w:rFonts w:ascii="Times New Roman" w:hAnsi="Times New Roman" w:cs="Times New Roman"/>
          <w:sz w:val="24"/>
          <w:szCs w:val="24"/>
        </w:rPr>
        <w:t xml:space="preserve">hile sulphate levels are suitable over the entire </w:t>
      </w:r>
      <w:proofErr w:type="spellStart"/>
      <w:r w:rsidR="00ED0463">
        <w:rPr>
          <w:rFonts w:ascii="Times New Roman" w:hAnsi="Times New Roman" w:cs="Times New Roman"/>
          <w:sz w:val="24"/>
          <w:szCs w:val="24"/>
        </w:rPr>
        <w:t>Dutsin</w:t>
      </w:r>
      <w:proofErr w:type="spellEnd"/>
      <w:r w:rsidR="00ED0463">
        <w:rPr>
          <w:rFonts w:ascii="Times New Roman" w:hAnsi="Times New Roman" w:cs="Times New Roman"/>
          <w:sz w:val="24"/>
          <w:szCs w:val="24"/>
        </w:rPr>
        <w:t>-Ma</w:t>
      </w:r>
      <w:r w:rsidR="00C47AD5">
        <w:rPr>
          <w:rFonts w:ascii="Times New Roman" w:hAnsi="Times New Roman" w:cs="Times New Roman"/>
          <w:sz w:val="24"/>
          <w:szCs w:val="24"/>
        </w:rPr>
        <w:t xml:space="preserve"> town, phosphate levels </w:t>
      </w:r>
      <w:r w:rsidR="00D411D6">
        <w:rPr>
          <w:rFonts w:ascii="Times New Roman" w:hAnsi="Times New Roman" w:cs="Times New Roman"/>
          <w:sz w:val="24"/>
          <w:szCs w:val="24"/>
        </w:rPr>
        <w:t>as shown in Fig.</w:t>
      </w:r>
      <w:r w:rsidR="000B5E78">
        <w:rPr>
          <w:rFonts w:ascii="Times New Roman" w:hAnsi="Times New Roman" w:cs="Times New Roman"/>
          <w:sz w:val="24"/>
          <w:szCs w:val="24"/>
        </w:rPr>
        <w:t>7</w:t>
      </w:r>
      <w:r w:rsidR="00D411D6">
        <w:rPr>
          <w:rFonts w:ascii="Times New Roman" w:hAnsi="Times New Roman" w:cs="Times New Roman"/>
          <w:sz w:val="24"/>
          <w:szCs w:val="24"/>
        </w:rPr>
        <w:t xml:space="preserve">. </w:t>
      </w:r>
      <w:r w:rsidR="00C47AD5">
        <w:rPr>
          <w:rFonts w:ascii="Times New Roman" w:hAnsi="Times New Roman" w:cs="Times New Roman"/>
          <w:sz w:val="24"/>
          <w:szCs w:val="24"/>
        </w:rPr>
        <w:t xml:space="preserve">occupies both suitable and unsuitable zones. Portable zone covers 0.64 while palatable zone 1.17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47AD5">
        <w:rPr>
          <w:rFonts w:ascii="Times New Roman" w:hAnsi="Times New Roman" w:cs="Times New Roman"/>
          <w:sz w:val="24"/>
          <w:szCs w:val="24"/>
        </w:rPr>
        <w:t>. About 27.6</w:t>
      </w:r>
      <w:r w:rsidR="009F4209">
        <w:rPr>
          <w:rFonts w:ascii="Times New Roman" w:hAnsi="Times New Roman" w:cs="Times New Roman"/>
          <w:sz w:val="24"/>
          <w:szCs w:val="24"/>
        </w:rPr>
        <w:t>1</w:t>
      </w:r>
      <w:r w:rsidR="00C47AD5">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47AD5">
        <w:rPr>
          <w:rFonts w:ascii="Times New Roman" w:hAnsi="Times New Roman" w:cs="Times New Roman"/>
          <w:sz w:val="24"/>
          <w:szCs w:val="24"/>
        </w:rPr>
        <w:t xml:space="preserve"> (</w:t>
      </w:r>
      <w:r w:rsidR="00C45B83">
        <w:rPr>
          <w:rFonts w:ascii="Times New Roman" w:hAnsi="Times New Roman" w:cs="Times New Roman"/>
          <w:sz w:val="24"/>
          <w:szCs w:val="24"/>
        </w:rPr>
        <w:t xml:space="preserve">89.32%) falls under polluted levels </w:t>
      </w:r>
      <w:r w:rsidR="00BF1EFE">
        <w:rPr>
          <w:rFonts w:ascii="Times New Roman" w:hAnsi="Times New Roman" w:cs="Times New Roman"/>
          <w:sz w:val="24"/>
          <w:szCs w:val="24"/>
        </w:rPr>
        <w:t xml:space="preserve">zones </w:t>
      </w:r>
      <w:r w:rsidR="00C45B83">
        <w:rPr>
          <w:rFonts w:ascii="Times New Roman" w:hAnsi="Times New Roman" w:cs="Times New Roman"/>
          <w:sz w:val="24"/>
          <w:szCs w:val="24"/>
        </w:rPr>
        <w:t xml:space="preserve">and </w:t>
      </w:r>
      <w:r w:rsidR="00AA43B0">
        <w:rPr>
          <w:rFonts w:ascii="Times New Roman" w:hAnsi="Times New Roman" w:cs="Times New Roman"/>
          <w:sz w:val="24"/>
          <w:szCs w:val="24"/>
        </w:rPr>
        <w:t>1.5</w:t>
      </w:r>
      <w:r w:rsidR="009F4209">
        <w:rPr>
          <w:rFonts w:ascii="Times New Roman" w:hAnsi="Times New Roman" w:cs="Times New Roman"/>
          <w:sz w:val="24"/>
          <w:szCs w:val="24"/>
        </w:rPr>
        <w:t>2</w:t>
      </w:r>
      <w:r w:rsidR="00AA43B0">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AA43B0">
        <w:rPr>
          <w:rFonts w:ascii="Times New Roman" w:hAnsi="Times New Roman" w:cs="Times New Roman"/>
          <w:sz w:val="24"/>
          <w:szCs w:val="24"/>
        </w:rPr>
        <w:t xml:space="preserve"> (4.91%) is occupied by highly polluted levels zone.</w:t>
      </w:r>
      <w:r w:rsidR="00E06DF8">
        <w:rPr>
          <w:rFonts w:ascii="Times New Roman" w:hAnsi="Times New Roman" w:cs="Times New Roman"/>
          <w:sz w:val="24"/>
          <w:szCs w:val="24"/>
        </w:rPr>
        <w:t xml:space="preserve"> </w:t>
      </w:r>
      <w:r w:rsidR="00E06DF8" w:rsidRPr="00E06DF8">
        <w:rPr>
          <w:rFonts w:ascii="Times New Roman" w:hAnsi="Times New Roman" w:cs="Times New Roman"/>
          <w:sz w:val="24"/>
          <w:szCs w:val="24"/>
        </w:rPr>
        <w:t>Human activities are a major cause of elevated phosphate levels in groundwater. </w:t>
      </w:r>
      <w:r w:rsidR="00E06DF8">
        <w:rPr>
          <w:rFonts w:ascii="Times New Roman" w:hAnsi="Times New Roman" w:cs="Times New Roman"/>
          <w:sz w:val="24"/>
          <w:szCs w:val="24"/>
        </w:rPr>
        <w:t>R</w:t>
      </w:r>
      <w:r w:rsidR="00E06DF8" w:rsidRPr="00E06DF8">
        <w:rPr>
          <w:rFonts w:ascii="Times New Roman" w:hAnsi="Times New Roman" w:cs="Times New Roman"/>
          <w:sz w:val="24"/>
          <w:szCs w:val="24"/>
        </w:rPr>
        <w:t xml:space="preserve">unoff from </w:t>
      </w:r>
      <w:r w:rsidR="00E06DF8">
        <w:rPr>
          <w:rFonts w:ascii="Times New Roman" w:hAnsi="Times New Roman" w:cs="Times New Roman"/>
          <w:sz w:val="24"/>
          <w:szCs w:val="24"/>
        </w:rPr>
        <w:t xml:space="preserve">agricultural usage of </w:t>
      </w:r>
      <w:r w:rsidR="00E06DF8" w:rsidRPr="00E06DF8">
        <w:rPr>
          <w:rFonts w:ascii="Times New Roman" w:hAnsi="Times New Roman" w:cs="Times New Roman"/>
          <w:sz w:val="24"/>
          <w:szCs w:val="24"/>
        </w:rPr>
        <w:t>fertilizers and animal waste can transport excess phosphorus into the soil and then into groundwater. Industrial processes can release phosphorus into the environment. Decomposition of organic matter from human and animal waste can contribute to phosphorus in groundwater</w:t>
      </w:r>
      <w:r w:rsidR="00E06DF8" w:rsidRPr="00F93D49">
        <w:rPr>
          <w:rFonts w:ascii="Times New Roman" w:hAnsi="Times New Roman" w:cs="Times New Roman"/>
          <w:sz w:val="24"/>
          <w:szCs w:val="24"/>
        </w:rPr>
        <w:t>. </w:t>
      </w:r>
      <w:r w:rsidR="00F93D49" w:rsidRPr="00F93D49">
        <w:rPr>
          <w:rFonts w:ascii="Times New Roman" w:hAnsi="Times New Roman" w:cs="Times New Roman"/>
          <w:sz w:val="24"/>
          <w:szCs w:val="24"/>
        </w:rPr>
        <w:t>Geogenic Sources</w:t>
      </w:r>
      <w:r w:rsidR="00F93D49">
        <w:rPr>
          <w:rFonts w:ascii="Times New Roman" w:hAnsi="Times New Roman" w:cs="Times New Roman"/>
          <w:b/>
          <w:bCs/>
          <w:sz w:val="24"/>
          <w:szCs w:val="24"/>
        </w:rPr>
        <w:t xml:space="preserve"> </w:t>
      </w:r>
      <w:r w:rsidR="00F93D49" w:rsidRPr="00F93D49">
        <w:rPr>
          <w:rFonts w:ascii="Times New Roman" w:hAnsi="Times New Roman" w:cs="Times New Roman"/>
          <w:sz w:val="24"/>
          <w:szCs w:val="24"/>
        </w:rPr>
        <w:t xml:space="preserve">or naturally occurring phosphate can come from rocks, minerals, </w:t>
      </w:r>
      <w:r w:rsidR="00F93D49">
        <w:rPr>
          <w:rFonts w:ascii="Times New Roman" w:hAnsi="Times New Roman" w:cs="Times New Roman"/>
          <w:sz w:val="24"/>
          <w:szCs w:val="24"/>
        </w:rPr>
        <w:t xml:space="preserve">and </w:t>
      </w:r>
      <w:r w:rsidR="00F93D49" w:rsidRPr="00F93D49">
        <w:rPr>
          <w:rFonts w:ascii="Times New Roman" w:hAnsi="Times New Roman" w:cs="Times New Roman"/>
          <w:sz w:val="24"/>
          <w:szCs w:val="24"/>
        </w:rPr>
        <w:t>soils</w:t>
      </w:r>
      <w:r w:rsidR="00F93D49">
        <w:rPr>
          <w:rFonts w:ascii="Times New Roman" w:hAnsi="Times New Roman" w:cs="Times New Roman"/>
          <w:sz w:val="24"/>
          <w:szCs w:val="24"/>
        </w:rPr>
        <w:t xml:space="preserve">. </w:t>
      </w:r>
      <w:r w:rsidR="00347953">
        <w:rPr>
          <w:rFonts w:ascii="Times New Roman" w:hAnsi="Times New Roman" w:cs="Times New Roman"/>
          <w:sz w:val="24"/>
          <w:szCs w:val="24"/>
        </w:rPr>
        <w:t xml:space="preserve">The results in this study agree with earlier study by </w:t>
      </w:r>
      <w:proofErr w:type="spellStart"/>
      <w:r w:rsidR="004E6643">
        <w:rPr>
          <w:rFonts w:ascii="Times New Roman" w:hAnsi="Times New Roman" w:cs="Times New Roman"/>
          <w:sz w:val="24"/>
          <w:szCs w:val="24"/>
        </w:rPr>
        <w:t>Ndabula</w:t>
      </w:r>
      <w:proofErr w:type="spellEnd"/>
      <w:r w:rsidR="004E6643">
        <w:rPr>
          <w:rFonts w:ascii="Times New Roman" w:hAnsi="Times New Roman" w:cs="Times New Roman"/>
          <w:sz w:val="24"/>
          <w:szCs w:val="24"/>
        </w:rPr>
        <w:t xml:space="preserve"> </w:t>
      </w:r>
      <w:r w:rsidR="001832CC" w:rsidRPr="001832CC">
        <w:rPr>
          <w:rFonts w:ascii="Times New Roman" w:hAnsi="Times New Roman" w:cs="Times New Roman"/>
          <w:i/>
          <w:sz w:val="24"/>
          <w:szCs w:val="24"/>
        </w:rPr>
        <w:t>et al</w:t>
      </w:r>
      <w:r w:rsidR="004E6643">
        <w:rPr>
          <w:rFonts w:ascii="Times New Roman" w:hAnsi="Times New Roman" w:cs="Times New Roman"/>
          <w:sz w:val="24"/>
          <w:szCs w:val="24"/>
        </w:rPr>
        <w:t xml:space="preserve">., </w:t>
      </w:r>
      <w:r w:rsidR="00431F4B">
        <w:rPr>
          <w:rFonts w:ascii="Times New Roman" w:hAnsi="Times New Roman" w:cs="Times New Roman"/>
          <w:sz w:val="24"/>
          <w:szCs w:val="24"/>
        </w:rPr>
        <w:t>2018.</w:t>
      </w:r>
    </w:p>
    <w:p w14:paraId="21AF7FE7" w14:textId="4F1ED89D" w:rsidR="00C47AD5" w:rsidRDefault="00C47AD5" w:rsidP="00C55DA8">
      <w:pPr>
        <w:spacing w:line="360" w:lineRule="auto"/>
        <w:jc w:val="both"/>
        <w:rPr>
          <w:rFonts w:ascii="Times New Roman" w:hAnsi="Times New Roman" w:cs="Times New Roman"/>
          <w:sz w:val="24"/>
          <w:szCs w:val="24"/>
        </w:rPr>
      </w:pPr>
    </w:p>
    <w:p w14:paraId="3E12BFCC" w14:textId="2DAB09DC" w:rsidR="007C5925" w:rsidRDefault="00630854" w:rsidP="00C55DA8">
      <w:pPr>
        <w:spacing w:line="360" w:lineRule="auto"/>
        <w:jc w:val="both"/>
        <w:rPr>
          <w:rFonts w:ascii="Times New Roman" w:hAnsi="Times New Roman" w:cs="Times New Roman"/>
          <w:sz w:val="24"/>
          <w:szCs w:val="24"/>
        </w:rPr>
      </w:pPr>
      <w:r w:rsidRPr="00836DD7">
        <w:rPr>
          <w:rFonts w:ascii="Times New Roman" w:hAnsi="Times New Roman" w:cs="Times New Roman"/>
          <w:noProof/>
          <w:color w:val="000000"/>
          <w:sz w:val="24"/>
          <w:szCs w:val="24"/>
          <w:lang w:val="en-US" w:eastAsia="en-US"/>
        </w:rPr>
        <w:drawing>
          <wp:inline distT="0" distB="0" distL="0" distR="0" wp14:anchorId="15A613B1" wp14:editId="43FF845E">
            <wp:extent cx="6334125" cy="6610350"/>
            <wp:effectExtent l="0" t="0" r="9525" b="0"/>
            <wp:docPr id="19560469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6610350"/>
                    </a:xfrm>
                    <a:prstGeom prst="rect">
                      <a:avLst/>
                    </a:prstGeom>
                    <a:noFill/>
                    <a:ln>
                      <a:noFill/>
                    </a:ln>
                  </pic:spPr>
                </pic:pic>
              </a:graphicData>
            </a:graphic>
          </wp:inline>
        </w:drawing>
      </w:r>
    </w:p>
    <w:p w14:paraId="12DA5CEA" w14:textId="1EF4C55E"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8</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Chloride</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0B654ED7" w14:textId="55A7130C" w:rsidR="007C5925" w:rsidRDefault="007C5925" w:rsidP="007C5925">
      <w:pPr>
        <w:widowControl w:val="0"/>
        <w:pBdr>
          <w:top w:val="nil"/>
          <w:left w:val="nil"/>
          <w:bottom w:val="nil"/>
          <w:right w:val="nil"/>
          <w:between w:val="nil"/>
        </w:pBdr>
        <w:spacing w:line="480" w:lineRule="auto"/>
        <w:ind w:right="366"/>
        <w:jc w:val="both"/>
        <w:rPr>
          <w:rFonts w:ascii="Times New Roman" w:hAnsi="Times New Roman" w:cs="Times New Roman"/>
          <w:noProof/>
        </w:rPr>
      </w:pPr>
      <w:r w:rsidRPr="001C0B73">
        <w:rPr>
          <w:rFonts w:ascii="Times New Roman" w:hAnsi="Times New Roman" w:cs="Times New Roman"/>
          <w:noProof/>
          <w:sz w:val="24"/>
          <w:szCs w:val="24"/>
        </w:rPr>
        <w:t>The outcome of chloride levels as depicted in Fig.</w:t>
      </w:r>
      <w:r w:rsidR="000B5E78" w:rsidRPr="001C0B73">
        <w:rPr>
          <w:rFonts w:ascii="Times New Roman" w:hAnsi="Times New Roman" w:cs="Times New Roman"/>
          <w:noProof/>
          <w:sz w:val="24"/>
          <w:szCs w:val="24"/>
        </w:rPr>
        <w:t xml:space="preserve"> 8</w:t>
      </w:r>
      <w:r w:rsidRPr="001C0B73">
        <w:rPr>
          <w:rFonts w:ascii="Times New Roman" w:hAnsi="Times New Roman" w:cs="Times New Roman"/>
          <w:noProof/>
          <w:sz w:val="24"/>
          <w:szCs w:val="24"/>
        </w:rPr>
        <w:t>. reveals that only 6.073</w:t>
      </w:r>
      <w:r w:rsidR="000B5E78" w:rsidRPr="001C0B73">
        <w:rPr>
          <w:rFonts w:ascii="Times New Roman" w:hAnsi="Times New Roman" w:cs="Times New Roman"/>
          <w:noProof/>
          <w:sz w:val="24"/>
          <w:szCs w:val="24"/>
        </w:rPr>
        <w:t xml:space="preserve"> km</w:t>
      </w:r>
      <w:r w:rsidR="000B5E78" w:rsidRPr="001C0B73">
        <w:rPr>
          <w:rFonts w:ascii="Times New Roman" w:hAnsi="Times New Roman" w:cs="Times New Roman"/>
          <w:noProof/>
          <w:sz w:val="24"/>
          <w:szCs w:val="24"/>
          <w:vertAlign w:val="superscript"/>
        </w:rPr>
        <w:t>2</w:t>
      </w:r>
      <w:r w:rsidRPr="001C0B73">
        <w:rPr>
          <w:rFonts w:ascii="Times New Roman" w:hAnsi="Times New Roman" w:cs="Times New Roman"/>
          <w:noProof/>
          <w:sz w:val="24"/>
          <w:szCs w:val="24"/>
        </w:rPr>
        <w:t xml:space="preserve"> and 3.031 </w:t>
      </w:r>
      <w:r w:rsidR="000B5E78" w:rsidRPr="001C0B73">
        <w:rPr>
          <w:rFonts w:ascii="Times New Roman" w:hAnsi="Times New Roman" w:cs="Times New Roman"/>
          <w:noProof/>
          <w:sz w:val="24"/>
          <w:szCs w:val="24"/>
        </w:rPr>
        <w:t>km</w:t>
      </w:r>
      <w:r w:rsidR="000B5E78" w:rsidRPr="001C0B73">
        <w:rPr>
          <w:rFonts w:ascii="Times New Roman" w:hAnsi="Times New Roman" w:cs="Times New Roman"/>
          <w:noProof/>
          <w:sz w:val="24"/>
          <w:szCs w:val="24"/>
          <w:vertAlign w:val="superscript"/>
        </w:rPr>
        <w:t>2</w:t>
      </w:r>
      <w:r w:rsidRPr="001C0B73">
        <w:rPr>
          <w:rFonts w:ascii="Times New Roman" w:hAnsi="Times New Roman" w:cs="Times New Roman"/>
          <w:noProof/>
          <w:sz w:val="24"/>
          <w:szCs w:val="24"/>
        </w:rPr>
        <w:t xml:space="preserve"> (i</w:t>
      </w:r>
      <w:r w:rsidR="000B5E78" w:rsidRPr="001C0B73">
        <w:rPr>
          <w:rFonts w:ascii="Times New Roman" w:hAnsi="Times New Roman" w:cs="Times New Roman"/>
          <w:noProof/>
          <w:sz w:val="24"/>
          <w:szCs w:val="24"/>
        </w:rPr>
        <w:t>.</w:t>
      </w:r>
      <w:r w:rsidRPr="001C0B73">
        <w:rPr>
          <w:rFonts w:ascii="Times New Roman" w:hAnsi="Times New Roman" w:cs="Times New Roman"/>
          <w:noProof/>
          <w:sz w:val="24"/>
          <w:szCs w:val="24"/>
        </w:rPr>
        <w:t>e</w:t>
      </w:r>
      <w:r w:rsidR="000B5E78" w:rsidRPr="001C0B73">
        <w:rPr>
          <w:rFonts w:ascii="Times New Roman" w:hAnsi="Times New Roman" w:cs="Times New Roman"/>
          <w:noProof/>
          <w:sz w:val="24"/>
          <w:szCs w:val="24"/>
        </w:rPr>
        <w:t>.</w:t>
      </w:r>
      <w:r w:rsidRPr="001C0B73">
        <w:rPr>
          <w:rFonts w:ascii="Times New Roman" w:hAnsi="Times New Roman" w:cs="Times New Roman"/>
          <w:noProof/>
          <w:sz w:val="24"/>
          <w:szCs w:val="24"/>
        </w:rPr>
        <w:t xml:space="preserve"> 10.63 and 9.08%) respectively represents portable and palatible landscapes of the town, while 4.2</w:t>
      </w:r>
      <w:r w:rsidR="00B25301" w:rsidRPr="001C0B73">
        <w:rPr>
          <w:rFonts w:ascii="Times New Roman" w:hAnsi="Times New Roman" w:cs="Times New Roman"/>
          <w:noProof/>
          <w:sz w:val="24"/>
          <w:szCs w:val="24"/>
        </w:rPr>
        <w:t>2</w:t>
      </w:r>
      <w:r w:rsidRPr="001C0B73">
        <w:rPr>
          <w:rFonts w:ascii="Times New Roman" w:hAnsi="Times New Roman" w:cs="Times New Roman"/>
          <w:noProof/>
          <w:sz w:val="24"/>
          <w:szCs w:val="24"/>
        </w:rPr>
        <w:t xml:space="preserve"> and 17.61 </w:t>
      </w:r>
      <w:r w:rsidR="000B5E78" w:rsidRPr="001C0B73">
        <w:rPr>
          <w:rFonts w:ascii="Times New Roman" w:hAnsi="Times New Roman" w:cs="Times New Roman"/>
          <w:noProof/>
          <w:sz w:val="24"/>
          <w:szCs w:val="24"/>
        </w:rPr>
        <w:t>km</w:t>
      </w:r>
      <w:r w:rsidR="000B5E78" w:rsidRPr="001C0B73">
        <w:rPr>
          <w:rFonts w:ascii="Times New Roman" w:hAnsi="Times New Roman" w:cs="Times New Roman"/>
          <w:noProof/>
          <w:sz w:val="24"/>
          <w:szCs w:val="24"/>
          <w:vertAlign w:val="superscript"/>
        </w:rPr>
        <w:t>2</w:t>
      </w:r>
      <w:r w:rsidRPr="001C0B73">
        <w:rPr>
          <w:rFonts w:ascii="Times New Roman" w:hAnsi="Times New Roman" w:cs="Times New Roman"/>
          <w:noProof/>
          <w:sz w:val="24"/>
          <w:szCs w:val="24"/>
        </w:rPr>
        <w:t xml:space="preserve"> or (3.64 and 56.94%) occupies polluted and highly polluted zones of the landscape. </w:t>
      </w:r>
    </w:p>
    <w:p w14:paraId="772FD3C9" w14:textId="77777777" w:rsidR="007C5925" w:rsidRDefault="007C5925" w:rsidP="00C55DA8">
      <w:pPr>
        <w:spacing w:line="360" w:lineRule="auto"/>
        <w:jc w:val="both"/>
        <w:rPr>
          <w:rFonts w:ascii="Times New Roman" w:hAnsi="Times New Roman" w:cs="Times New Roman"/>
          <w:sz w:val="24"/>
          <w:szCs w:val="24"/>
        </w:rPr>
      </w:pPr>
    </w:p>
    <w:p w14:paraId="305ABECC" w14:textId="7C89ED4B" w:rsidR="00FB3C84" w:rsidRDefault="00DB1715" w:rsidP="00C55DA8">
      <w:pPr>
        <w:spacing w:line="360" w:lineRule="auto"/>
        <w:jc w:val="both"/>
        <w:rPr>
          <w:rFonts w:ascii="Times New Roman" w:hAnsi="Times New Roman" w:cs="Times New Roman"/>
          <w:sz w:val="24"/>
          <w:szCs w:val="24"/>
        </w:rPr>
      </w:pPr>
      <w:r w:rsidRPr="00836DD7">
        <w:rPr>
          <w:rFonts w:ascii="Times New Roman" w:hAnsi="Times New Roman" w:cs="Times New Roman"/>
          <w:noProof/>
          <w:color w:val="000000"/>
          <w:sz w:val="24"/>
          <w:szCs w:val="24"/>
          <w:lang w:val="en-US" w:eastAsia="en-US"/>
        </w:rPr>
        <w:drawing>
          <wp:inline distT="0" distB="0" distL="0" distR="0" wp14:anchorId="52615D0B" wp14:editId="7971DA61">
            <wp:extent cx="6334125" cy="5992489"/>
            <wp:effectExtent l="0" t="0" r="0" b="8890"/>
            <wp:docPr id="4057986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5992489"/>
                    </a:xfrm>
                    <a:prstGeom prst="rect">
                      <a:avLst/>
                    </a:prstGeom>
                    <a:noFill/>
                    <a:ln>
                      <a:noFill/>
                    </a:ln>
                  </pic:spPr>
                </pic:pic>
              </a:graphicData>
            </a:graphic>
          </wp:inline>
        </w:drawing>
      </w:r>
    </w:p>
    <w:p w14:paraId="726A60F0" w14:textId="072E200A"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Total Hardness</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0519B0F5" w14:textId="77777777" w:rsidR="00C83562" w:rsidRDefault="00C83562" w:rsidP="00C55DA8">
      <w:pPr>
        <w:spacing w:line="360" w:lineRule="auto"/>
        <w:jc w:val="both"/>
        <w:rPr>
          <w:rFonts w:ascii="Times New Roman" w:hAnsi="Times New Roman" w:cs="Times New Roman"/>
          <w:sz w:val="24"/>
          <w:szCs w:val="24"/>
        </w:rPr>
      </w:pPr>
    </w:p>
    <w:p w14:paraId="1A499B54" w14:textId="72ABFA42" w:rsidR="00D411D6" w:rsidRDefault="0039717D" w:rsidP="00C55DA8">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8264BE">
        <w:rPr>
          <w:rFonts w:ascii="Times New Roman" w:hAnsi="Times New Roman" w:cs="Times New Roman"/>
          <w:sz w:val="24"/>
          <w:szCs w:val="24"/>
        </w:rPr>
        <w:t>patial</w:t>
      </w:r>
      <w:r w:rsidR="00C0780A">
        <w:rPr>
          <w:rFonts w:ascii="Times New Roman" w:hAnsi="Times New Roman" w:cs="Times New Roman"/>
          <w:sz w:val="24"/>
          <w:szCs w:val="24"/>
        </w:rPr>
        <w:t xml:space="preserve"> patterns of groundwater total hardness levels as presented in Fig.8. shows that about 6.06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0780A">
        <w:rPr>
          <w:rFonts w:ascii="Times New Roman" w:hAnsi="Times New Roman" w:cs="Times New Roman"/>
          <w:sz w:val="24"/>
          <w:szCs w:val="24"/>
        </w:rPr>
        <w:t>of the landscape is having portable suitable total hardness levels and another 3.4</w:t>
      </w:r>
      <w:r w:rsidR="00B25301">
        <w:rPr>
          <w:rFonts w:ascii="Times New Roman" w:hAnsi="Times New Roman" w:cs="Times New Roman"/>
          <w:sz w:val="24"/>
          <w:szCs w:val="24"/>
        </w:rPr>
        <w:t>4</w:t>
      </w:r>
      <w:r w:rsidR="00C0780A">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0780A">
        <w:rPr>
          <w:rFonts w:ascii="Times New Roman" w:hAnsi="Times New Roman" w:cs="Times New Roman"/>
          <w:sz w:val="24"/>
          <w:szCs w:val="24"/>
        </w:rPr>
        <w:t xml:space="preserve"> under palatable levels zones. The remaining 15.5</w:t>
      </w:r>
      <w:r w:rsidR="00B25301">
        <w:rPr>
          <w:rFonts w:ascii="Times New Roman" w:hAnsi="Times New Roman" w:cs="Times New Roman"/>
          <w:sz w:val="24"/>
          <w:szCs w:val="24"/>
        </w:rPr>
        <w:t>2</w:t>
      </w:r>
      <w:r w:rsidR="00C0780A">
        <w:rPr>
          <w:rFonts w:ascii="Times New Roman" w:hAnsi="Times New Roman" w:cs="Times New Roman"/>
          <w:sz w:val="24"/>
          <w:szCs w:val="24"/>
        </w:rPr>
        <w:t xml:space="preserve"> and 5.81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0780A">
        <w:rPr>
          <w:rFonts w:ascii="Times New Roman" w:hAnsi="Times New Roman" w:cs="Times New Roman"/>
          <w:sz w:val="24"/>
          <w:szCs w:val="24"/>
        </w:rPr>
        <w:t xml:space="preserve"> (</w:t>
      </w:r>
      <w:r w:rsidR="0012036E">
        <w:rPr>
          <w:rFonts w:ascii="Times New Roman" w:hAnsi="Times New Roman" w:cs="Times New Roman"/>
          <w:sz w:val="24"/>
          <w:szCs w:val="24"/>
        </w:rPr>
        <w:t xml:space="preserve">50.15 and 18.78%) are covered by unsuitable polluted and highly polluted </w:t>
      </w:r>
      <w:r w:rsidR="00E549BB">
        <w:rPr>
          <w:rFonts w:ascii="Times New Roman" w:hAnsi="Times New Roman" w:cs="Times New Roman"/>
          <w:sz w:val="24"/>
          <w:szCs w:val="24"/>
        </w:rPr>
        <w:t xml:space="preserve">total hardness </w:t>
      </w:r>
      <w:r w:rsidR="0012036E">
        <w:rPr>
          <w:rFonts w:ascii="Times New Roman" w:hAnsi="Times New Roman" w:cs="Times New Roman"/>
          <w:sz w:val="24"/>
          <w:szCs w:val="24"/>
        </w:rPr>
        <w:t>zones respectively.</w:t>
      </w:r>
    </w:p>
    <w:p w14:paraId="0AA70CF1" w14:textId="77777777" w:rsidR="0012036E" w:rsidRDefault="0012036E" w:rsidP="00C55DA8">
      <w:pPr>
        <w:spacing w:line="360" w:lineRule="auto"/>
        <w:jc w:val="both"/>
        <w:rPr>
          <w:rFonts w:ascii="Times New Roman" w:hAnsi="Times New Roman" w:cs="Times New Roman"/>
          <w:sz w:val="24"/>
          <w:szCs w:val="24"/>
        </w:rPr>
      </w:pPr>
    </w:p>
    <w:p w14:paraId="3D9AB8E6" w14:textId="65803844" w:rsidR="005D555D" w:rsidRDefault="00C333C1" w:rsidP="002C3008">
      <w:pPr>
        <w:spacing w:line="360" w:lineRule="auto"/>
        <w:jc w:val="both"/>
        <w:rPr>
          <w:rFonts w:ascii="Times New Roman" w:hAnsi="Times New Roman" w:cs="Times New Roman"/>
          <w:color w:val="FF0000"/>
          <w:sz w:val="24"/>
          <w:szCs w:val="24"/>
        </w:rPr>
      </w:pPr>
      <w:r w:rsidRPr="00836DD7">
        <w:rPr>
          <w:rFonts w:ascii="Times New Roman" w:hAnsi="Times New Roman" w:cs="Times New Roman"/>
          <w:noProof/>
          <w:color w:val="000000"/>
          <w:sz w:val="24"/>
          <w:szCs w:val="24"/>
          <w:lang w:val="en-US" w:eastAsia="en-US"/>
        </w:rPr>
        <w:drawing>
          <wp:inline distT="0" distB="0" distL="0" distR="0" wp14:anchorId="02FB8157" wp14:editId="6EC3DD71">
            <wp:extent cx="6334125" cy="5698844"/>
            <wp:effectExtent l="0" t="0" r="0" b="0"/>
            <wp:docPr id="1193607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5698844"/>
                    </a:xfrm>
                    <a:prstGeom prst="rect">
                      <a:avLst/>
                    </a:prstGeom>
                    <a:noFill/>
                    <a:ln>
                      <a:noFill/>
                    </a:ln>
                  </pic:spPr>
                </pic:pic>
              </a:graphicData>
            </a:graphic>
          </wp:inline>
        </w:drawing>
      </w:r>
    </w:p>
    <w:p w14:paraId="26C3DA6E" w14:textId="220B7982"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10</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Lead</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5E700F3F" w14:textId="375C0EC5" w:rsidR="0061038B" w:rsidRDefault="00903CA6" w:rsidP="007C5925">
      <w:pPr>
        <w:widowControl w:val="0"/>
        <w:pBdr>
          <w:top w:val="nil"/>
          <w:left w:val="nil"/>
          <w:bottom w:val="nil"/>
          <w:right w:val="nil"/>
          <w:between w:val="nil"/>
        </w:pBdr>
        <w:spacing w:line="480" w:lineRule="auto"/>
        <w:ind w:right="366"/>
        <w:jc w:val="both"/>
        <w:rPr>
          <w:rFonts w:ascii="Times New Roman" w:hAnsi="Times New Roman" w:cs="Times New Roman"/>
          <w:noProof/>
        </w:rPr>
      </w:pPr>
      <w:r w:rsidRPr="001C0B73">
        <w:rPr>
          <w:rFonts w:ascii="Times New Roman" w:hAnsi="Times New Roman" w:cs="Times New Roman"/>
          <w:noProof/>
          <w:sz w:val="24"/>
          <w:szCs w:val="24"/>
        </w:rPr>
        <w:t>Gr</w:t>
      </w:r>
      <w:r w:rsidR="00CE3B85" w:rsidRPr="001C0B73">
        <w:rPr>
          <w:rFonts w:ascii="Times New Roman" w:hAnsi="Times New Roman" w:cs="Times New Roman"/>
          <w:noProof/>
          <w:sz w:val="24"/>
          <w:szCs w:val="24"/>
        </w:rPr>
        <w:t>oundwater levels of lead a toxic metal as presented in Fig.</w:t>
      </w:r>
      <w:r w:rsidR="00380D7D" w:rsidRPr="001C0B73">
        <w:rPr>
          <w:rFonts w:ascii="Times New Roman" w:hAnsi="Times New Roman" w:cs="Times New Roman"/>
          <w:noProof/>
          <w:sz w:val="24"/>
          <w:szCs w:val="24"/>
        </w:rPr>
        <w:t>10</w:t>
      </w:r>
      <w:r w:rsidR="00CE3B85" w:rsidRPr="001C0B73">
        <w:rPr>
          <w:rFonts w:ascii="Times New Roman" w:hAnsi="Times New Roman" w:cs="Times New Roman"/>
          <w:noProof/>
          <w:sz w:val="24"/>
          <w:szCs w:val="24"/>
        </w:rPr>
        <w:t xml:space="preserve">. shows that almost the entire </w:t>
      </w:r>
      <w:r w:rsidR="00ED0463" w:rsidRPr="001C0B73">
        <w:rPr>
          <w:rFonts w:ascii="Times New Roman" w:hAnsi="Times New Roman" w:cs="Times New Roman"/>
          <w:noProof/>
          <w:sz w:val="24"/>
          <w:szCs w:val="24"/>
        </w:rPr>
        <w:t>Dutsin-Ma</w:t>
      </w:r>
      <w:r w:rsidR="00CE3B85" w:rsidRPr="001C0B73">
        <w:rPr>
          <w:rFonts w:ascii="Times New Roman" w:hAnsi="Times New Roman" w:cs="Times New Roman"/>
          <w:noProof/>
          <w:sz w:val="24"/>
          <w:szCs w:val="24"/>
        </w:rPr>
        <w:t xml:space="preserve"> town’s landscape (30.84 </w:t>
      </w:r>
      <w:r w:rsidR="000B5E78" w:rsidRPr="001C0B73">
        <w:rPr>
          <w:rFonts w:ascii="Times New Roman" w:hAnsi="Times New Roman" w:cs="Times New Roman"/>
          <w:noProof/>
          <w:sz w:val="24"/>
          <w:szCs w:val="24"/>
        </w:rPr>
        <w:t>km</w:t>
      </w:r>
      <w:r w:rsidR="000B5E78" w:rsidRPr="001C0B73">
        <w:rPr>
          <w:rFonts w:ascii="Times New Roman" w:hAnsi="Times New Roman" w:cs="Times New Roman"/>
          <w:noProof/>
          <w:sz w:val="24"/>
          <w:szCs w:val="24"/>
          <w:vertAlign w:val="superscript"/>
        </w:rPr>
        <w:t>2</w:t>
      </w:r>
      <w:r w:rsidR="00CE3B85" w:rsidRPr="001C0B73">
        <w:rPr>
          <w:rFonts w:ascii="Times New Roman" w:hAnsi="Times New Roman" w:cs="Times New Roman"/>
          <w:noProof/>
          <w:sz w:val="24"/>
          <w:szCs w:val="24"/>
        </w:rPr>
        <w:t xml:space="preserve"> or 99.67%) is under very highly polluted zone and the remainig 0.09 </w:t>
      </w:r>
      <w:r w:rsidR="00380D7D" w:rsidRPr="001C0B73">
        <w:rPr>
          <w:rFonts w:ascii="Times New Roman" w:hAnsi="Times New Roman" w:cs="Times New Roman"/>
          <w:noProof/>
          <w:sz w:val="24"/>
          <w:szCs w:val="24"/>
        </w:rPr>
        <w:t>km</w:t>
      </w:r>
      <w:r w:rsidR="00380D7D" w:rsidRPr="001C0B73">
        <w:rPr>
          <w:rFonts w:ascii="Times New Roman" w:hAnsi="Times New Roman" w:cs="Times New Roman"/>
          <w:noProof/>
          <w:sz w:val="24"/>
          <w:szCs w:val="24"/>
          <w:vertAlign w:val="superscript"/>
        </w:rPr>
        <w:t>2</w:t>
      </w:r>
      <w:r w:rsidR="00CE3B85" w:rsidRPr="001C0B73">
        <w:rPr>
          <w:rFonts w:ascii="Times New Roman" w:hAnsi="Times New Roman" w:cs="Times New Roman"/>
          <w:noProof/>
          <w:sz w:val="24"/>
          <w:szCs w:val="24"/>
        </w:rPr>
        <w:t xml:space="preserve"> (0.33%) polluted zone.</w:t>
      </w:r>
      <w:r w:rsidR="00C62FE5" w:rsidRPr="001C0B73">
        <w:rPr>
          <w:rFonts w:ascii="Times New Roman" w:hAnsi="Times New Roman" w:cs="Times New Roman"/>
          <w:noProof/>
          <w:sz w:val="24"/>
          <w:szCs w:val="24"/>
        </w:rPr>
        <w:t xml:space="preserve"> On the contrary, manganese levels </w:t>
      </w:r>
      <w:r w:rsidR="00904135" w:rsidRPr="001C0B73">
        <w:rPr>
          <w:rFonts w:ascii="Times New Roman" w:hAnsi="Times New Roman" w:cs="Times New Roman"/>
          <w:noProof/>
          <w:sz w:val="24"/>
          <w:szCs w:val="24"/>
        </w:rPr>
        <w:t>in Fig.1</w:t>
      </w:r>
      <w:r w:rsidR="00351BCD" w:rsidRPr="001C0B73">
        <w:rPr>
          <w:rFonts w:ascii="Times New Roman" w:hAnsi="Times New Roman" w:cs="Times New Roman"/>
          <w:noProof/>
          <w:sz w:val="24"/>
          <w:szCs w:val="24"/>
        </w:rPr>
        <w:t>1</w:t>
      </w:r>
      <w:r w:rsidR="00904135" w:rsidRPr="001C0B73">
        <w:rPr>
          <w:rFonts w:ascii="Times New Roman" w:hAnsi="Times New Roman" w:cs="Times New Roman"/>
          <w:noProof/>
          <w:sz w:val="24"/>
          <w:szCs w:val="24"/>
        </w:rPr>
        <w:t xml:space="preserve">. </w:t>
      </w:r>
      <w:r w:rsidR="00C62FE5" w:rsidRPr="001C0B73">
        <w:rPr>
          <w:rFonts w:ascii="Times New Roman" w:hAnsi="Times New Roman" w:cs="Times New Roman"/>
          <w:noProof/>
          <w:sz w:val="24"/>
          <w:szCs w:val="24"/>
        </w:rPr>
        <w:t>reveals that 30.7</w:t>
      </w:r>
      <w:r w:rsidR="00B25301" w:rsidRPr="001C0B73">
        <w:rPr>
          <w:rFonts w:ascii="Times New Roman" w:hAnsi="Times New Roman" w:cs="Times New Roman"/>
          <w:noProof/>
          <w:sz w:val="24"/>
          <w:szCs w:val="24"/>
        </w:rPr>
        <w:t>3</w:t>
      </w:r>
      <w:r w:rsidR="00C62FE5" w:rsidRPr="001C0B73">
        <w:rPr>
          <w:rFonts w:ascii="Times New Roman" w:hAnsi="Times New Roman" w:cs="Times New Roman"/>
          <w:noProof/>
          <w:sz w:val="24"/>
          <w:szCs w:val="24"/>
        </w:rPr>
        <w:t xml:space="preserve"> </w:t>
      </w:r>
      <w:r w:rsidR="00380D7D" w:rsidRPr="001C0B73">
        <w:rPr>
          <w:rFonts w:ascii="Times New Roman" w:hAnsi="Times New Roman" w:cs="Times New Roman"/>
          <w:noProof/>
          <w:sz w:val="24"/>
          <w:szCs w:val="24"/>
        </w:rPr>
        <w:t>km</w:t>
      </w:r>
      <w:r w:rsidR="00380D7D" w:rsidRPr="001C0B73">
        <w:rPr>
          <w:rFonts w:ascii="Times New Roman" w:hAnsi="Times New Roman" w:cs="Times New Roman"/>
          <w:noProof/>
          <w:sz w:val="24"/>
          <w:szCs w:val="24"/>
          <w:vertAlign w:val="superscript"/>
        </w:rPr>
        <w:t>2</w:t>
      </w:r>
      <w:r w:rsidR="00C62FE5" w:rsidRPr="001C0B73">
        <w:rPr>
          <w:rFonts w:ascii="Times New Roman" w:hAnsi="Times New Roman" w:cs="Times New Roman"/>
          <w:noProof/>
          <w:sz w:val="24"/>
          <w:szCs w:val="24"/>
        </w:rPr>
        <w:t xml:space="preserve"> </w:t>
      </w:r>
      <w:r w:rsidR="001510C8" w:rsidRPr="001C0B73">
        <w:rPr>
          <w:rFonts w:ascii="Times New Roman" w:hAnsi="Times New Roman" w:cs="Times New Roman"/>
          <w:noProof/>
          <w:sz w:val="24"/>
          <w:szCs w:val="24"/>
        </w:rPr>
        <w:t xml:space="preserve">(99.32%) </w:t>
      </w:r>
      <w:r w:rsidR="00C62FE5" w:rsidRPr="001C0B73">
        <w:rPr>
          <w:rFonts w:ascii="Times New Roman" w:hAnsi="Times New Roman" w:cs="Times New Roman"/>
          <w:noProof/>
          <w:sz w:val="24"/>
          <w:szCs w:val="24"/>
        </w:rPr>
        <w:t xml:space="preserve">of </w:t>
      </w:r>
      <w:r w:rsidR="001510C8" w:rsidRPr="001C0B73">
        <w:rPr>
          <w:rFonts w:ascii="Times New Roman" w:hAnsi="Times New Roman" w:cs="Times New Roman"/>
          <w:noProof/>
          <w:sz w:val="24"/>
          <w:szCs w:val="24"/>
        </w:rPr>
        <w:t xml:space="preserve">is spread over portable zone with only </w:t>
      </w:r>
      <w:r w:rsidR="004C12C5" w:rsidRPr="001C0B73">
        <w:rPr>
          <w:rFonts w:ascii="Times New Roman" w:hAnsi="Times New Roman" w:cs="Times New Roman"/>
          <w:noProof/>
          <w:sz w:val="24"/>
          <w:szCs w:val="24"/>
        </w:rPr>
        <w:t>0.0</w:t>
      </w:r>
      <w:r w:rsidR="00B25301" w:rsidRPr="001C0B73">
        <w:rPr>
          <w:rFonts w:ascii="Times New Roman" w:hAnsi="Times New Roman" w:cs="Times New Roman"/>
          <w:noProof/>
          <w:sz w:val="24"/>
          <w:szCs w:val="24"/>
        </w:rPr>
        <w:t>4</w:t>
      </w:r>
      <w:r w:rsidR="004C12C5" w:rsidRPr="001C0B73">
        <w:rPr>
          <w:rFonts w:ascii="Times New Roman" w:hAnsi="Times New Roman" w:cs="Times New Roman"/>
          <w:noProof/>
          <w:sz w:val="24"/>
          <w:szCs w:val="24"/>
        </w:rPr>
        <w:t xml:space="preserve"> </w:t>
      </w:r>
      <w:r w:rsidR="00380D7D" w:rsidRPr="001C0B73">
        <w:rPr>
          <w:rFonts w:ascii="Times New Roman" w:hAnsi="Times New Roman" w:cs="Times New Roman"/>
          <w:noProof/>
          <w:sz w:val="24"/>
          <w:szCs w:val="24"/>
        </w:rPr>
        <w:t>km</w:t>
      </w:r>
      <w:r w:rsidR="00380D7D" w:rsidRPr="001C0B73">
        <w:rPr>
          <w:rFonts w:ascii="Times New Roman" w:hAnsi="Times New Roman" w:cs="Times New Roman"/>
          <w:noProof/>
          <w:sz w:val="24"/>
          <w:szCs w:val="24"/>
          <w:vertAlign w:val="superscript"/>
        </w:rPr>
        <w:t>2</w:t>
      </w:r>
      <w:r w:rsidR="004C12C5" w:rsidRPr="001C0B73">
        <w:rPr>
          <w:rFonts w:ascii="Times New Roman" w:hAnsi="Times New Roman" w:cs="Times New Roman"/>
          <w:noProof/>
          <w:sz w:val="24"/>
          <w:szCs w:val="24"/>
        </w:rPr>
        <w:t xml:space="preserve"> (0.13%) covering polluted zone of the town.</w:t>
      </w:r>
    </w:p>
    <w:p w14:paraId="184ABC43" w14:textId="0208F15E" w:rsidR="0090156F" w:rsidRDefault="0090156F" w:rsidP="00AB2D23">
      <w:pPr>
        <w:widowControl w:val="0"/>
        <w:pBdr>
          <w:top w:val="nil"/>
          <w:left w:val="nil"/>
          <w:bottom w:val="nil"/>
          <w:right w:val="nil"/>
          <w:between w:val="nil"/>
        </w:pBdr>
        <w:spacing w:line="480" w:lineRule="auto"/>
        <w:ind w:right="366"/>
        <w:rPr>
          <w:rFonts w:ascii="Times New Roman" w:hAnsi="Times New Roman" w:cs="Times New Roman"/>
          <w:noProof/>
        </w:rPr>
      </w:pPr>
      <w:r w:rsidRPr="002B53E6">
        <w:rPr>
          <w:rFonts w:ascii="Times New Roman" w:hAnsi="Times New Roman" w:cs="Times New Roman"/>
          <w:noProof/>
          <w:color w:val="000000"/>
          <w:sz w:val="24"/>
          <w:szCs w:val="24"/>
          <w:lang w:val="en-US" w:eastAsia="en-US"/>
        </w:rPr>
        <w:drawing>
          <wp:inline distT="0" distB="0" distL="0" distR="0" wp14:anchorId="2C2065D6" wp14:editId="52263373">
            <wp:extent cx="6334125" cy="6099180"/>
            <wp:effectExtent l="0" t="0" r="0" b="0"/>
            <wp:docPr id="9604755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6099180"/>
                    </a:xfrm>
                    <a:prstGeom prst="rect">
                      <a:avLst/>
                    </a:prstGeom>
                    <a:noFill/>
                    <a:ln>
                      <a:noFill/>
                    </a:ln>
                  </pic:spPr>
                </pic:pic>
              </a:graphicData>
            </a:graphic>
          </wp:inline>
        </w:drawing>
      </w:r>
    </w:p>
    <w:p w14:paraId="7793EF5D" w14:textId="02875240"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Pr>
          <w:rFonts w:ascii="Times New Roman" w:hAnsi="Times New Roman" w:cs="Times New Roman"/>
          <w:color w:val="000000"/>
          <w:sz w:val="24"/>
          <w:szCs w:val="24"/>
        </w:rPr>
        <w:t>1</w:t>
      </w:r>
      <w:r w:rsidR="00380D7D">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Cadmium</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71CB7DFA" w14:textId="7721B835" w:rsidR="00AB2D23" w:rsidRDefault="00AB2D23" w:rsidP="00AB2D23">
      <w:pPr>
        <w:widowControl w:val="0"/>
        <w:pBdr>
          <w:top w:val="nil"/>
          <w:left w:val="nil"/>
          <w:bottom w:val="nil"/>
          <w:right w:val="nil"/>
          <w:between w:val="nil"/>
        </w:pBdr>
        <w:spacing w:line="480" w:lineRule="auto"/>
        <w:ind w:right="366"/>
        <w:rPr>
          <w:rFonts w:ascii="Times New Roman" w:hAnsi="Times New Roman" w:cs="Times New Roman"/>
          <w:noProof/>
        </w:rPr>
      </w:pPr>
      <w:r w:rsidRPr="001C0B73">
        <w:rPr>
          <w:rFonts w:ascii="Times New Roman" w:hAnsi="Times New Roman" w:cs="Times New Roman"/>
          <w:noProof/>
          <w:sz w:val="24"/>
          <w:szCs w:val="24"/>
        </w:rPr>
        <w:t>Similarly, the results of cadmium toxic metal as presented in Fig.1</w:t>
      </w:r>
      <w:r w:rsidR="00380D7D" w:rsidRPr="001C0B73">
        <w:rPr>
          <w:rFonts w:ascii="Times New Roman" w:hAnsi="Times New Roman" w:cs="Times New Roman"/>
          <w:noProof/>
          <w:sz w:val="24"/>
          <w:szCs w:val="24"/>
        </w:rPr>
        <w:t>1</w:t>
      </w:r>
      <w:r w:rsidRPr="001C0B73">
        <w:rPr>
          <w:rFonts w:ascii="Times New Roman" w:hAnsi="Times New Roman" w:cs="Times New Roman"/>
          <w:noProof/>
          <w:sz w:val="24"/>
          <w:szCs w:val="24"/>
        </w:rPr>
        <w:t xml:space="preserve">. shows that suitable levels are spread over nearly the whole landscape (20.85 </w:t>
      </w:r>
      <w:r w:rsidR="008969EC" w:rsidRPr="001C0B73">
        <w:rPr>
          <w:rFonts w:ascii="Times New Roman" w:hAnsi="Times New Roman" w:cs="Times New Roman"/>
          <w:noProof/>
          <w:sz w:val="24"/>
          <w:szCs w:val="24"/>
        </w:rPr>
        <w:t>km</w:t>
      </w:r>
      <w:r w:rsidR="008969EC" w:rsidRPr="001C0B73">
        <w:rPr>
          <w:rFonts w:ascii="Times New Roman" w:hAnsi="Times New Roman" w:cs="Times New Roman"/>
          <w:noProof/>
          <w:sz w:val="24"/>
          <w:szCs w:val="24"/>
          <w:vertAlign w:val="superscript"/>
        </w:rPr>
        <w:t>2</w:t>
      </w:r>
      <w:r w:rsidR="008969EC" w:rsidRPr="001C0B73">
        <w:rPr>
          <w:rFonts w:ascii="Times New Roman" w:hAnsi="Times New Roman" w:cs="Times New Roman"/>
          <w:noProof/>
          <w:sz w:val="24"/>
          <w:szCs w:val="24"/>
        </w:rPr>
        <w:t xml:space="preserve"> or 67.40% ) is covered under palatible suitability zone. While </w:t>
      </w:r>
      <w:r w:rsidRPr="001C0B73">
        <w:rPr>
          <w:rFonts w:ascii="Times New Roman" w:hAnsi="Times New Roman" w:cs="Times New Roman"/>
          <w:noProof/>
          <w:sz w:val="24"/>
          <w:szCs w:val="24"/>
        </w:rPr>
        <w:t xml:space="preserve">9.37 </w:t>
      </w:r>
      <w:r w:rsidR="00380D7D" w:rsidRPr="001C0B73">
        <w:rPr>
          <w:rFonts w:ascii="Times New Roman" w:hAnsi="Times New Roman" w:cs="Times New Roman"/>
          <w:noProof/>
          <w:sz w:val="24"/>
          <w:szCs w:val="24"/>
        </w:rPr>
        <w:t>km</w:t>
      </w:r>
      <w:r w:rsidR="00380D7D" w:rsidRPr="001C0B73">
        <w:rPr>
          <w:rFonts w:ascii="Times New Roman" w:hAnsi="Times New Roman" w:cs="Times New Roman"/>
          <w:noProof/>
          <w:sz w:val="24"/>
          <w:szCs w:val="24"/>
          <w:vertAlign w:val="superscript"/>
        </w:rPr>
        <w:t>2</w:t>
      </w:r>
      <w:r w:rsidR="00762A46" w:rsidRPr="001C0B73">
        <w:rPr>
          <w:rFonts w:ascii="Times New Roman" w:hAnsi="Times New Roman" w:cs="Times New Roman"/>
          <w:noProof/>
          <w:sz w:val="24"/>
          <w:szCs w:val="24"/>
        </w:rPr>
        <w:t xml:space="preserve"> </w:t>
      </w:r>
      <w:r w:rsidR="008969EC" w:rsidRPr="001C0B73">
        <w:rPr>
          <w:rFonts w:ascii="Times New Roman" w:hAnsi="Times New Roman" w:cs="Times New Roman"/>
          <w:noProof/>
          <w:sz w:val="24"/>
          <w:szCs w:val="24"/>
        </w:rPr>
        <w:t xml:space="preserve">(30.29%) </w:t>
      </w:r>
      <w:r w:rsidRPr="001C0B73">
        <w:rPr>
          <w:rFonts w:ascii="Times New Roman" w:hAnsi="Times New Roman" w:cs="Times New Roman"/>
          <w:noProof/>
          <w:sz w:val="24"/>
          <w:szCs w:val="24"/>
        </w:rPr>
        <w:t xml:space="preserve"> </w:t>
      </w:r>
      <w:r w:rsidR="008969EC" w:rsidRPr="001C0B73">
        <w:rPr>
          <w:rFonts w:ascii="Times New Roman" w:hAnsi="Times New Roman" w:cs="Times New Roman"/>
          <w:noProof/>
          <w:sz w:val="24"/>
          <w:szCs w:val="24"/>
        </w:rPr>
        <w:t xml:space="preserve">only 0.72 </w:t>
      </w:r>
      <w:r w:rsidR="00380D7D" w:rsidRPr="001C0B73">
        <w:rPr>
          <w:rFonts w:ascii="Times New Roman" w:hAnsi="Times New Roman" w:cs="Times New Roman"/>
          <w:noProof/>
          <w:sz w:val="24"/>
          <w:szCs w:val="24"/>
        </w:rPr>
        <w:t>km</w:t>
      </w:r>
      <w:r w:rsidR="00380D7D" w:rsidRPr="001C0B73">
        <w:rPr>
          <w:rFonts w:ascii="Times New Roman" w:hAnsi="Times New Roman" w:cs="Times New Roman"/>
          <w:noProof/>
          <w:sz w:val="24"/>
          <w:szCs w:val="24"/>
          <w:vertAlign w:val="superscript"/>
        </w:rPr>
        <w:t>2</w:t>
      </w:r>
      <w:r w:rsidR="008969EC" w:rsidRPr="001C0B73">
        <w:rPr>
          <w:rFonts w:ascii="Times New Roman" w:hAnsi="Times New Roman" w:cs="Times New Roman"/>
          <w:noProof/>
          <w:sz w:val="24"/>
          <w:szCs w:val="24"/>
        </w:rPr>
        <w:t xml:space="preserve"> or (2.33%) </w:t>
      </w:r>
      <w:r w:rsidRPr="001C0B73">
        <w:rPr>
          <w:rFonts w:ascii="Times New Roman" w:hAnsi="Times New Roman" w:cs="Times New Roman"/>
          <w:noProof/>
          <w:sz w:val="24"/>
          <w:szCs w:val="24"/>
        </w:rPr>
        <w:t>of the town respectively</w:t>
      </w:r>
      <w:r w:rsidR="00DD267B" w:rsidRPr="001C0B73">
        <w:rPr>
          <w:rFonts w:ascii="Times New Roman" w:hAnsi="Times New Roman" w:cs="Times New Roman"/>
          <w:noProof/>
          <w:sz w:val="24"/>
          <w:szCs w:val="24"/>
        </w:rPr>
        <w:t xml:space="preserve"> </w:t>
      </w:r>
      <w:r w:rsidR="008969EC" w:rsidRPr="001C0B73">
        <w:rPr>
          <w:rFonts w:ascii="Times New Roman" w:hAnsi="Times New Roman" w:cs="Times New Roman"/>
          <w:noProof/>
          <w:sz w:val="24"/>
          <w:szCs w:val="24"/>
        </w:rPr>
        <w:t>of the landscape is under polluted and highly polluted levels zone</w:t>
      </w:r>
      <w:r w:rsidRPr="001C0B73">
        <w:rPr>
          <w:rFonts w:ascii="Times New Roman" w:hAnsi="Times New Roman" w:cs="Times New Roman"/>
          <w:noProof/>
          <w:sz w:val="24"/>
          <w:szCs w:val="24"/>
        </w:rPr>
        <w:t xml:space="preserve">. </w:t>
      </w:r>
    </w:p>
    <w:p w14:paraId="43736AF0" w14:textId="56C127BF" w:rsidR="00C83562" w:rsidRDefault="00C83562" w:rsidP="00AB2D23">
      <w:pPr>
        <w:widowControl w:val="0"/>
        <w:pBdr>
          <w:top w:val="nil"/>
          <w:left w:val="nil"/>
          <w:bottom w:val="nil"/>
          <w:right w:val="nil"/>
          <w:between w:val="nil"/>
        </w:pBdr>
        <w:spacing w:line="480" w:lineRule="auto"/>
        <w:ind w:right="366"/>
        <w:rPr>
          <w:rFonts w:ascii="Times New Roman" w:hAnsi="Times New Roman" w:cs="Times New Roman"/>
          <w:noProof/>
        </w:rPr>
      </w:pPr>
      <w:r>
        <w:rPr>
          <w:rFonts w:ascii="Times New Roman" w:hAnsi="Times New Roman" w:cs="Times New Roman"/>
          <w:noProof/>
          <w:lang w:val="en-US" w:eastAsia="en-US"/>
        </w:rPr>
        <w:drawing>
          <wp:inline distT="0" distB="0" distL="0" distR="0" wp14:anchorId="791369CA" wp14:editId="3BBB89C8">
            <wp:extent cx="6334125" cy="5295415"/>
            <wp:effectExtent l="0" t="0" r="0" b="635"/>
            <wp:docPr id="790066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3349" cy="5328207"/>
                    </a:xfrm>
                    <a:prstGeom prst="rect">
                      <a:avLst/>
                    </a:prstGeom>
                    <a:noFill/>
                    <a:ln>
                      <a:noFill/>
                    </a:ln>
                  </pic:spPr>
                </pic:pic>
              </a:graphicData>
            </a:graphic>
          </wp:inline>
        </w:drawing>
      </w:r>
    </w:p>
    <w:p w14:paraId="7DC1BDEB" w14:textId="70894823"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Pr>
          <w:rFonts w:ascii="Times New Roman" w:hAnsi="Times New Roman" w:cs="Times New Roman"/>
          <w:color w:val="000000"/>
          <w:sz w:val="24"/>
          <w:szCs w:val="24"/>
        </w:rPr>
        <w:t>1</w:t>
      </w:r>
      <w:r w:rsidR="00380D7D">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Mn</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02C5F39A" w14:textId="0C9FE645" w:rsidR="00122778" w:rsidRDefault="00122778" w:rsidP="00122778">
      <w:pPr>
        <w:spacing w:line="360" w:lineRule="auto"/>
        <w:jc w:val="both"/>
        <w:rPr>
          <w:rFonts w:ascii="Times New Roman" w:hAnsi="Times New Roman" w:cs="Times New Roman"/>
          <w:color w:val="FF0000"/>
          <w:sz w:val="24"/>
          <w:szCs w:val="24"/>
        </w:rPr>
      </w:pPr>
    </w:p>
    <w:p w14:paraId="7B7549CF" w14:textId="44857C2E" w:rsidR="00122778" w:rsidRDefault="00D45478" w:rsidP="00AB2D23">
      <w:pPr>
        <w:widowControl w:val="0"/>
        <w:pBdr>
          <w:top w:val="nil"/>
          <w:left w:val="nil"/>
          <w:bottom w:val="nil"/>
          <w:right w:val="nil"/>
          <w:between w:val="nil"/>
        </w:pBdr>
        <w:spacing w:line="480" w:lineRule="auto"/>
        <w:ind w:right="366"/>
        <w:rPr>
          <w:rFonts w:ascii="Times New Roman" w:hAnsi="Times New Roman" w:cs="Times New Roman"/>
          <w:noProof/>
        </w:rPr>
      </w:pPr>
      <w:r w:rsidRPr="001C0B73">
        <w:rPr>
          <w:rFonts w:ascii="Times New Roman" w:hAnsi="Times New Roman" w:cs="Times New Roman"/>
          <w:noProof/>
          <w:sz w:val="24"/>
          <w:szCs w:val="24"/>
        </w:rPr>
        <w:t>Almost all (30.7</w:t>
      </w:r>
      <w:r w:rsidR="00AD75EC" w:rsidRPr="001C0B73">
        <w:rPr>
          <w:rFonts w:ascii="Times New Roman" w:hAnsi="Times New Roman" w:cs="Times New Roman"/>
          <w:noProof/>
          <w:sz w:val="24"/>
          <w:szCs w:val="24"/>
        </w:rPr>
        <w:t>3</w:t>
      </w:r>
      <w:r w:rsidRPr="001C0B73">
        <w:rPr>
          <w:rFonts w:ascii="Times New Roman" w:hAnsi="Times New Roman" w:cs="Times New Roman"/>
          <w:noProof/>
          <w:sz w:val="24"/>
          <w:szCs w:val="24"/>
        </w:rPr>
        <w:t xml:space="preserve"> </w:t>
      </w:r>
      <w:r w:rsidR="00380D7D" w:rsidRPr="001C0B73">
        <w:rPr>
          <w:rFonts w:ascii="Times New Roman" w:hAnsi="Times New Roman" w:cs="Times New Roman"/>
          <w:noProof/>
          <w:sz w:val="24"/>
          <w:szCs w:val="24"/>
        </w:rPr>
        <w:t>km</w:t>
      </w:r>
      <w:r w:rsidR="00380D7D" w:rsidRPr="001C0B73">
        <w:rPr>
          <w:rFonts w:ascii="Times New Roman" w:hAnsi="Times New Roman" w:cs="Times New Roman"/>
          <w:noProof/>
          <w:sz w:val="24"/>
          <w:szCs w:val="24"/>
          <w:vertAlign w:val="superscript"/>
        </w:rPr>
        <w:t>2</w:t>
      </w:r>
      <w:r w:rsidRPr="001C0B73">
        <w:rPr>
          <w:rFonts w:ascii="Times New Roman" w:hAnsi="Times New Roman" w:cs="Times New Roman"/>
          <w:noProof/>
          <w:sz w:val="24"/>
          <w:szCs w:val="24"/>
        </w:rPr>
        <w:t xml:space="preserve"> or </w:t>
      </w:r>
      <w:r w:rsidR="000722EF" w:rsidRPr="001C0B73">
        <w:rPr>
          <w:rFonts w:ascii="Times New Roman" w:hAnsi="Times New Roman" w:cs="Times New Roman"/>
          <w:noProof/>
          <w:sz w:val="24"/>
          <w:szCs w:val="24"/>
        </w:rPr>
        <w:t>99.</w:t>
      </w:r>
      <w:r w:rsidR="00FC482E" w:rsidRPr="001C0B73">
        <w:rPr>
          <w:rFonts w:ascii="Times New Roman" w:hAnsi="Times New Roman" w:cs="Times New Roman"/>
          <w:noProof/>
          <w:sz w:val="24"/>
          <w:szCs w:val="24"/>
        </w:rPr>
        <w:t>88</w:t>
      </w:r>
      <w:r w:rsidR="000722EF" w:rsidRPr="001C0B73">
        <w:rPr>
          <w:rFonts w:ascii="Times New Roman" w:hAnsi="Times New Roman" w:cs="Times New Roman"/>
          <w:noProof/>
          <w:sz w:val="24"/>
          <w:szCs w:val="24"/>
        </w:rPr>
        <w:t xml:space="preserve">%) of the </w:t>
      </w:r>
      <w:r w:rsidR="00ED0463" w:rsidRPr="001C0B73">
        <w:rPr>
          <w:rFonts w:ascii="Times New Roman" w:hAnsi="Times New Roman" w:cs="Times New Roman"/>
          <w:noProof/>
          <w:sz w:val="24"/>
          <w:szCs w:val="24"/>
        </w:rPr>
        <w:t>Dutsin-Ma</w:t>
      </w:r>
      <w:r w:rsidR="00FC482E" w:rsidRPr="001C0B73">
        <w:rPr>
          <w:rFonts w:ascii="Times New Roman" w:hAnsi="Times New Roman" w:cs="Times New Roman"/>
          <w:noProof/>
          <w:sz w:val="24"/>
          <w:szCs w:val="24"/>
        </w:rPr>
        <w:t xml:space="preserve"> groundwater landscape reveals portable to palatable levels of manganese. </w:t>
      </w:r>
    </w:p>
    <w:p w14:paraId="2F658603" w14:textId="77777777" w:rsidR="006A5C72" w:rsidRDefault="006A5C72" w:rsidP="00AB2D23">
      <w:pPr>
        <w:widowControl w:val="0"/>
        <w:pBdr>
          <w:top w:val="nil"/>
          <w:left w:val="nil"/>
          <w:bottom w:val="nil"/>
          <w:right w:val="nil"/>
          <w:between w:val="nil"/>
        </w:pBdr>
        <w:spacing w:line="480" w:lineRule="auto"/>
        <w:ind w:right="366"/>
        <w:rPr>
          <w:rFonts w:ascii="Times New Roman" w:hAnsi="Times New Roman" w:cs="Times New Roman"/>
          <w:noProof/>
        </w:rPr>
      </w:pPr>
    </w:p>
    <w:p w14:paraId="733BB679" w14:textId="3E94F4EE" w:rsidR="006A5C72" w:rsidRDefault="006A5C72" w:rsidP="00AB2D23">
      <w:pPr>
        <w:widowControl w:val="0"/>
        <w:pBdr>
          <w:top w:val="nil"/>
          <w:left w:val="nil"/>
          <w:bottom w:val="nil"/>
          <w:right w:val="nil"/>
          <w:between w:val="nil"/>
        </w:pBdr>
        <w:spacing w:line="480" w:lineRule="auto"/>
        <w:ind w:right="366"/>
        <w:rPr>
          <w:rFonts w:ascii="Times New Roman" w:hAnsi="Times New Roman" w:cs="Times New Roman"/>
          <w:noProof/>
        </w:rPr>
      </w:pPr>
      <w:r w:rsidRPr="00AF3180">
        <w:rPr>
          <w:rFonts w:ascii="Times New Roman" w:hAnsi="Times New Roman" w:cs="Times New Roman"/>
          <w:noProof/>
          <w:color w:val="000000"/>
          <w:sz w:val="24"/>
          <w:szCs w:val="24"/>
          <w:lang w:val="en-US" w:eastAsia="en-US"/>
        </w:rPr>
        <w:drawing>
          <wp:inline distT="0" distB="0" distL="0" distR="0" wp14:anchorId="73851A23" wp14:editId="1A9B9020">
            <wp:extent cx="6334125" cy="6055089"/>
            <wp:effectExtent l="0" t="0" r="0" b="3175"/>
            <wp:docPr id="1734651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125" cy="6055089"/>
                    </a:xfrm>
                    <a:prstGeom prst="rect">
                      <a:avLst/>
                    </a:prstGeom>
                    <a:noFill/>
                    <a:ln>
                      <a:noFill/>
                    </a:ln>
                  </pic:spPr>
                </pic:pic>
              </a:graphicData>
            </a:graphic>
          </wp:inline>
        </w:drawing>
      </w:r>
    </w:p>
    <w:p w14:paraId="1A77E10A" w14:textId="2FBBB078"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Pr>
          <w:rFonts w:ascii="Times New Roman" w:hAnsi="Times New Roman" w:cs="Times New Roman"/>
          <w:color w:val="000000"/>
          <w:sz w:val="24"/>
          <w:szCs w:val="24"/>
        </w:rPr>
        <w:t>1</w:t>
      </w:r>
      <w:r w:rsidR="00380D7D">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Iron</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in groundwater in </w:t>
      </w:r>
      <w:proofErr w:type="spellStart"/>
      <w:r>
        <w:rPr>
          <w:rFonts w:ascii="Times New Roman" w:hAnsi="Times New Roman" w:cs="Times New Roman"/>
          <w:color w:val="000000"/>
          <w:sz w:val="24"/>
          <w:szCs w:val="24"/>
        </w:rPr>
        <w:t>Dutsin</w:t>
      </w:r>
      <w:proofErr w:type="spellEnd"/>
      <w:r>
        <w:rPr>
          <w:rFonts w:ascii="Times New Roman" w:hAnsi="Times New Roman" w:cs="Times New Roman"/>
          <w:color w:val="000000"/>
          <w:sz w:val="24"/>
          <w:szCs w:val="24"/>
        </w:rPr>
        <w:t>-Ma town</w:t>
      </w:r>
    </w:p>
    <w:p w14:paraId="076B5FC5" w14:textId="0400FD13" w:rsidR="00D85156" w:rsidRDefault="00D85156" w:rsidP="00D85156">
      <w:pPr>
        <w:spacing w:line="360" w:lineRule="auto"/>
        <w:jc w:val="both"/>
        <w:rPr>
          <w:rFonts w:ascii="Times New Roman" w:hAnsi="Times New Roman" w:cs="Times New Roman"/>
          <w:color w:val="FF0000"/>
          <w:sz w:val="24"/>
          <w:szCs w:val="24"/>
        </w:rPr>
      </w:pPr>
    </w:p>
    <w:p w14:paraId="15106F30" w14:textId="419EB2F1" w:rsidR="00E2731B" w:rsidRPr="00AE37EE" w:rsidRDefault="00E2731B" w:rsidP="00E2731B">
      <w:pPr>
        <w:widowControl w:val="0"/>
        <w:pBdr>
          <w:top w:val="nil"/>
          <w:left w:val="nil"/>
          <w:bottom w:val="nil"/>
          <w:right w:val="nil"/>
          <w:between w:val="nil"/>
        </w:pBdr>
        <w:spacing w:line="480" w:lineRule="auto"/>
        <w:ind w:left="249" w:right="366"/>
        <w:rPr>
          <w:rFonts w:ascii="Times New Roman" w:hAnsi="Times New Roman" w:cs="Times New Roman"/>
          <w:color w:val="000000"/>
          <w:sz w:val="24"/>
          <w:szCs w:val="24"/>
        </w:rPr>
      </w:pPr>
      <w:r>
        <w:rPr>
          <w:rFonts w:ascii="Times New Roman" w:hAnsi="Times New Roman" w:cs="Times New Roman"/>
          <w:color w:val="000000"/>
          <w:sz w:val="24"/>
          <w:szCs w:val="24"/>
        </w:rPr>
        <w:t>Results of iron levels patterns as depicted in Fig.1</w:t>
      </w:r>
      <w:r w:rsidR="00380D7D">
        <w:rPr>
          <w:rFonts w:ascii="Times New Roman" w:hAnsi="Times New Roman" w:cs="Times New Roman"/>
          <w:color w:val="000000"/>
          <w:sz w:val="24"/>
          <w:szCs w:val="24"/>
        </w:rPr>
        <w:t>3</w:t>
      </w:r>
      <w:r>
        <w:rPr>
          <w:rFonts w:ascii="Times New Roman" w:hAnsi="Times New Roman" w:cs="Times New Roman"/>
          <w:color w:val="000000"/>
          <w:sz w:val="24"/>
          <w:szCs w:val="24"/>
        </w:rPr>
        <w:t xml:space="preserve">. above indicate wide spread of various levels of distribution both between suitable (portable and palatable) and unsuitable (polluted and highly polluted) zones. </w:t>
      </w:r>
      <w:r w:rsidRPr="00AE37EE">
        <w:rPr>
          <w:rFonts w:ascii="Times New Roman" w:hAnsi="Times New Roman" w:cs="Times New Roman"/>
          <w:sz w:val="24"/>
          <w:szCs w:val="24"/>
        </w:rPr>
        <w:t xml:space="preserve">The distribution of Iron metal in groundwater landscape showed that </w:t>
      </w:r>
      <w:r w:rsidR="00987208">
        <w:rPr>
          <w:rFonts w:ascii="Times New Roman" w:hAnsi="Times New Roman" w:cs="Times New Roman"/>
          <w:sz w:val="24"/>
          <w:szCs w:val="24"/>
        </w:rPr>
        <w:t>19.0</w:t>
      </w:r>
      <w:r w:rsidR="00A13C7E">
        <w:rPr>
          <w:rFonts w:ascii="Times New Roman" w:hAnsi="Times New Roman" w:cs="Times New Roman"/>
          <w:sz w:val="24"/>
          <w:szCs w:val="24"/>
        </w:rPr>
        <w:t>7</w:t>
      </w:r>
      <w:r w:rsidR="00987208">
        <w:rPr>
          <w:rFonts w:ascii="Times New Roman" w:hAnsi="Times New Roman" w:cs="Times New Roman"/>
          <w:sz w:val="24"/>
          <w:szCs w:val="24"/>
        </w:rPr>
        <w:t xml:space="preserve">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987208">
        <w:rPr>
          <w:rFonts w:ascii="Times New Roman" w:hAnsi="Times New Roman" w:cs="Times New Roman"/>
          <w:sz w:val="24"/>
          <w:szCs w:val="24"/>
        </w:rPr>
        <w:t xml:space="preserve"> (</w:t>
      </w:r>
      <w:r w:rsidRPr="00AE37EE">
        <w:rPr>
          <w:rFonts w:ascii="Times New Roman" w:hAnsi="Times New Roman" w:cs="Times New Roman"/>
          <w:sz w:val="24"/>
          <w:szCs w:val="24"/>
        </w:rPr>
        <w:t>61.63%</w:t>
      </w:r>
      <w:r w:rsidR="00987208">
        <w:rPr>
          <w:rFonts w:ascii="Times New Roman" w:hAnsi="Times New Roman" w:cs="Times New Roman"/>
          <w:sz w:val="24"/>
          <w:szCs w:val="24"/>
        </w:rPr>
        <w:t>)</w:t>
      </w:r>
      <w:r w:rsidRPr="00AE37EE">
        <w:rPr>
          <w:rFonts w:ascii="Times New Roman" w:hAnsi="Times New Roman" w:cs="Times New Roman"/>
          <w:sz w:val="24"/>
          <w:szCs w:val="24"/>
        </w:rPr>
        <w:t xml:space="preserve"> is occupied by portable and palatable quality limits, while </w:t>
      </w:r>
      <w:r w:rsidR="00963174">
        <w:rPr>
          <w:rFonts w:ascii="Times New Roman" w:hAnsi="Times New Roman" w:cs="Times New Roman"/>
          <w:sz w:val="24"/>
          <w:szCs w:val="24"/>
        </w:rPr>
        <w:t xml:space="preserve">3.26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963174">
        <w:rPr>
          <w:rFonts w:ascii="Times New Roman" w:hAnsi="Times New Roman" w:cs="Times New Roman"/>
          <w:sz w:val="24"/>
          <w:szCs w:val="24"/>
        </w:rPr>
        <w:t xml:space="preserve"> (</w:t>
      </w:r>
      <w:r w:rsidRPr="00AE37EE">
        <w:rPr>
          <w:rFonts w:ascii="Times New Roman" w:hAnsi="Times New Roman" w:cs="Times New Roman"/>
          <w:sz w:val="24"/>
          <w:szCs w:val="24"/>
        </w:rPr>
        <w:t>10.54</w:t>
      </w:r>
      <w:r w:rsidR="00804D0E">
        <w:rPr>
          <w:rFonts w:ascii="Times New Roman" w:hAnsi="Times New Roman" w:cs="Times New Roman"/>
          <w:sz w:val="24"/>
          <w:szCs w:val="24"/>
        </w:rPr>
        <w:t xml:space="preserve">%) </w:t>
      </w:r>
      <w:r w:rsidR="00804D0E" w:rsidRPr="00AE37EE">
        <w:rPr>
          <w:rFonts w:ascii="Times New Roman" w:hAnsi="Times New Roman" w:cs="Times New Roman"/>
          <w:sz w:val="24"/>
          <w:szCs w:val="24"/>
        </w:rPr>
        <w:t>and</w:t>
      </w:r>
      <w:r w:rsidRPr="00AE37EE">
        <w:rPr>
          <w:rFonts w:ascii="Times New Roman" w:hAnsi="Times New Roman" w:cs="Times New Roman"/>
          <w:sz w:val="24"/>
          <w:szCs w:val="24"/>
        </w:rPr>
        <w:t xml:space="preserve"> </w:t>
      </w:r>
      <w:r w:rsidR="00FC3FFB">
        <w:rPr>
          <w:rFonts w:ascii="Times New Roman" w:hAnsi="Times New Roman" w:cs="Times New Roman"/>
          <w:sz w:val="24"/>
          <w:szCs w:val="24"/>
        </w:rPr>
        <w:t xml:space="preserve">8.61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FC3FFB">
        <w:rPr>
          <w:rFonts w:ascii="Times New Roman" w:hAnsi="Times New Roman" w:cs="Times New Roman"/>
          <w:sz w:val="24"/>
          <w:szCs w:val="24"/>
        </w:rPr>
        <w:t xml:space="preserve"> (</w:t>
      </w:r>
      <w:r w:rsidRPr="00AE37EE">
        <w:rPr>
          <w:rFonts w:ascii="Times New Roman" w:hAnsi="Times New Roman" w:cs="Times New Roman"/>
          <w:sz w:val="24"/>
          <w:szCs w:val="24"/>
        </w:rPr>
        <w:t>27.82</w:t>
      </w:r>
      <w:r w:rsidR="00FC3FFB">
        <w:rPr>
          <w:rFonts w:ascii="Times New Roman" w:hAnsi="Times New Roman" w:cs="Times New Roman"/>
          <w:sz w:val="24"/>
          <w:szCs w:val="24"/>
        </w:rPr>
        <w:t>%)</w:t>
      </w:r>
      <w:r w:rsidRPr="00AE37EE">
        <w:rPr>
          <w:rFonts w:ascii="Times New Roman" w:hAnsi="Times New Roman" w:cs="Times New Roman"/>
          <w:sz w:val="24"/>
          <w:szCs w:val="24"/>
        </w:rPr>
        <w:t xml:space="preserve"> are occupied by polluted and highly polluted </w:t>
      </w:r>
      <w:r w:rsidR="00D74C41">
        <w:rPr>
          <w:rFonts w:ascii="Times New Roman" w:hAnsi="Times New Roman" w:cs="Times New Roman"/>
          <w:sz w:val="24"/>
          <w:szCs w:val="24"/>
        </w:rPr>
        <w:t xml:space="preserve">iron </w:t>
      </w:r>
      <w:r w:rsidRPr="00AE37EE">
        <w:rPr>
          <w:rFonts w:ascii="Times New Roman" w:hAnsi="Times New Roman" w:cs="Times New Roman"/>
          <w:sz w:val="24"/>
          <w:szCs w:val="24"/>
        </w:rPr>
        <w:t>levels</w:t>
      </w:r>
      <w:r w:rsidR="00D74C41">
        <w:rPr>
          <w:rFonts w:ascii="Times New Roman" w:hAnsi="Times New Roman" w:cs="Times New Roman"/>
          <w:sz w:val="24"/>
          <w:szCs w:val="24"/>
        </w:rPr>
        <w:t>.</w:t>
      </w:r>
      <w:r w:rsidR="00804D0E">
        <w:rPr>
          <w:rFonts w:ascii="Times New Roman" w:hAnsi="Times New Roman" w:cs="Times New Roman"/>
          <w:sz w:val="24"/>
          <w:szCs w:val="24"/>
        </w:rPr>
        <w:t xml:space="preserve"> </w:t>
      </w:r>
      <w:r w:rsidR="00D74C41">
        <w:rPr>
          <w:rFonts w:ascii="Times New Roman" w:hAnsi="Times New Roman" w:cs="Times New Roman"/>
          <w:sz w:val="24"/>
          <w:szCs w:val="24"/>
        </w:rPr>
        <w:t>respec</w:t>
      </w:r>
      <w:r w:rsidRPr="00AE37EE">
        <w:rPr>
          <w:rFonts w:ascii="Times New Roman" w:hAnsi="Times New Roman" w:cs="Times New Roman"/>
          <w:sz w:val="24"/>
          <w:szCs w:val="24"/>
        </w:rPr>
        <w:t>tively.</w:t>
      </w:r>
    </w:p>
    <w:p w14:paraId="58FF366E" w14:textId="77777777" w:rsidR="00ED0463" w:rsidRDefault="00ED0463" w:rsidP="008709D5">
      <w:pPr>
        <w:widowControl w:val="0"/>
        <w:pBdr>
          <w:top w:val="nil"/>
          <w:left w:val="nil"/>
          <w:bottom w:val="nil"/>
          <w:right w:val="nil"/>
          <w:between w:val="nil"/>
        </w:pBdr>
        <w:spacing w:line="360" w:lineRule="auto"/>
        <w:rPr>
          <w:rFonts w:ascii="Times New Roman" w:hAnsi="Times New Roman" w:cs="Times New Roman"/>
          <w:b/>
          <w:color w:val="000000"/>
          <w:sz w:val="24"/>
          <w:szCs w:val="24"/>
        </w:rPr>
      </w:pPr>
    </w:p>
    <w:p w14:paraId="0486FFCF" w14:textId="3B147886" w:rsidR="004C4CB1" w:rsidRPr="00AE37EE" w:rsidRDefault="004C4CB1" w:rsidP="008709D5">
      <w:pPr>
        <w:widowControl w:val="0"/>
        <w:pBdr>
          <w:top w:val="nil"/>
          <w:left w:val="nil"/>
          <w:bottom w:val="nil"/>
          <w:right w:val="nil"/>
          <w:between w:val="nil"/>
        </w:pBdr>
        <w:spacing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5</w:t>
      </w:r>
      <w:r w:rsidR="00896BB7">
        <w:rPr>
          <w:rFonts w:ascii="Times New Roman" w:hAnsi="Times New Roman" w:cs="Times New Roman"/>
          <w:b/>
          <w:color w:val="000000"/>
          <w:sz w:val="24"/>
          <w:szCs w:val="24"/>
        </w:rPr>
        <w:t>.</w:t>
      </w:r>
      <w:r w:rsidR="00896BB7">
        <w:rPr>
          <w:rFonts w:ascii="Times New Roman" w:hAnsi="Times New Roman" w:cs="Times New Roman"/>
          <w:b/>
          <w:color w:val="000000"/>
          <w:sz w:val="24"/>
          <w:szCs w:val="24"/>
        </w:rPr>
        <w:tab/>
      </w:r>
      <w:r w:rsidRPr="00AE37EE">
        <w:rPr>
          <w:rFonts w:ascii="Times New Roman" w:hAnsi="Times New Roman" w:cs="Times New Roman"/>
          <w:b/>
          <w:color w:val="000000"/>
          <w:sz w:val="24"/>
          <w:szCs w:val="24"/>
        </w:rPr>
        <w:t xml:space="preserve">CONCLUSION AND </w:t>
      </w:r>
      <w:r w:rsidR="006E1A37" w:rsidRPr="00AE37EE">
        <w:rPr>
          <w:rFonts w:ascii="Times New Roman" w:hAnsi="Times New Roman" w:cs="Times New Roman"/>
          <w:b/>
          <w:color w:val="000000"/>
          <w:sz w:val="24"/>
          <w:szCs w:val="24"/>
        </w:rPr>
        <w:t>RECOMMENDATIONS</w:t>
      </w:r>
    </w:p>
    <w:p w14:paraId="0EFD311F" w14:textId="5AB7577A" w:rsidR="006A5321" w:rsidRDefault="004C4CB1" w:rsidP="008709D5">
      <w:pPr>
        <w:widowControl w:val="0"/>
        <w:pBdr>
          <w:top w:val="nil"/>
          <w:left w:val="nil"/>
          <w:bottom w:val="nil"/>
          <w:right w:val="nil"/>
          <w:between w:val="nil"/>
        </w:pBdr>
        <w:spacing w:line="360" w:lineRule="auto"/>
        <w:ind w:right="52" w:firstLine="3"/>
        <w:jc w:val="both"/>
        <w:rPr>
          <w:rFonts w:ascii="Times New Roman" w:hAnsi="Times New Roman" w:cs="Times New Roman"/>
          <w:color w:val="000000"/>
          <w:sz w:val="24"/>
          <w:szCs w:val="24"/>
        </w:rPr>
      </w:pPr>
      <w:r w:rsidRPr="00AE37EE">
        <w:rPr>
          <w:rFonts w:ascii="Times New Roman" w:hAnsi="Times New Roman" w:cs="Times New Roman"/>
          <w:sz w:val="24"/>
          <w:szCs w:val="24"/>
        </w:rPr>
        <w:t xml:space="preserve">This study presented the findings of the analysis of the geochemical indicators of groundwater quality in </w:t>
      </w:r>
      <w:proofErr w:type="spellStart"/>
      <w:r w:rsidRPr="00AE37EE">
        <w:rPr>
          <w:rFonts w:ascii="Times New Roman" w:hAnsi="Times New Roman" w:cs="Times New Roman"/>
          <w:sz w:val="24"/>
          <w:szCs w:val="24"/>
        </w:rPr>
        <w:t>Dutsin</w:t>
      </w:r>
      <w:proofErr w:type="spellEnd"/>
      <w:r w:rsidRPr="00AE37EE">
        <w:rPr>
          <w:rFonts w:ascii="Times New Roman" w:hAnsi="Times New Roman" w:cs="Times New Roman"/>
          <w:sz w:val="24"/>
          <w:szCs w:val="24"/>
        </w:rPr>
        <w:t xml:space="preserve">-Ma town from 34 sampling locations. Results showed the means of </w:t>
      </w:r>
      <w:r w:rsidRPr="00AE37EE">
        <w:rPr>
          <w:rFonts w:ascii="Times New Roman" w:hAnsi="Times New Roman" w:cs="Times New Roman"/>
          <w:color w:val="000000"/>
          <w:sz w:val="24"/>
          <w:szCs w:val="24"/>
        </w:rPr>
        <w:t>25.50 ± 32.84 µS/cm, 7.4 ± 0.51, 1.58 ± 0.85 mg/L, 2452.65 ± 1634.26 mg/L,</w:t>
      </w:r>
      <w:r w:rsidRPr="00AE37EE">
        <w:rPr>
          <w:rFonts w:ascii="Times New Roman" w:hAnsi="Times New Roman" w:cs="Times New Roman"/>
          <w:b/>
          <w:color w:val="000000"/>
          <w:sz w:val="24"/>
          <w:szCs w:val="24"/>
        </w:rPr>
        <w:t xml:space="preserve"> </w:t>
      </w:r>
      <w:r w:rsidRPr="00AE37EE">
        <w:rPr>
          <w:rFonts w:ascii="Times New Roman" w:hAnsi="Times New Roman" w:cs="Times New Roman"/>
          <w:color w:val="000000"/>
          <w:sz w:val="24"/>
          <w:szCs w:val="24"/>
        </w:rPr>
        <w:t>271.74 ± 606.30 mg/L, 33.06 ± 32.19 mg/L, 304.79 ± 597.66 mg/L, 722.56 ± 1537.76 mg/L, 0.46 ± 0.27 mg/L, 0.23 ± 0.33 mg/L, 0.03 ± 0.02 mg/L, 0.60 ± 0.66 mg/L for</w:t>
      </w:r>
      <w:r w:rsidRPr="00AE37EE">
        <w:rPr>
          <w:rFonts w:ascii="Times New Roman" w:hAnsi="Times New Roman" w:cs="Times New Roman"/>
        </w:rPr>
        <w:t xml:space="preserve"> </w:t>
      </w:r>
      <w:r w:rsidRPr="00AE37EE">
        <w:rPr>
          <w:rFonts w:ascii="Times New Roman" w:hAnsi="Times New Roman" w:cs="Times New Roman"/>
          <w:bCs/>
          <w:color w:val="000000"/>
          <w:sz w:val="24"/>
          <w:szCs w:val="24"/>
        </w:rPr>
        <w:t>Electrical Conductivity, pH, Turbidity, Total Dissolved Solids, Sulphate, Phosphate, Total Hardness, Chloride, Lead, Manganese, Cadmium and Iron respectively.</w:t>
      </w:r>
      <w:r w:rsidRPr="00AE37EE">
        <w:rPr>
          <w:rFonts w:ascii="Times New Roman" w:hAnsi="Times New Roman" w:cs="Times New Roman"/>
          <w:b/>
          <w:color w:val="000000"/>
          <w:sz w:val="24"/>
          <w:szCs w:val="24"/>
        </w:rPr>
        <w:t xml:space="preserve"> </w:t>
      </w:r>
      <w:r w:rsidRPr="00AE37EE">
        <w:rPr>
          <w:rFonts w:ascii="Times New Roman" w:hAnsi="Times New Roman" w:cs="Times New Roman"/>
          <w:bCs/>
          <w:color w:val="000000"/>
          <w:sz w:val="24"/>
          <w:szCs w:val="24"/>
        </w:rPr>
        <w:t>Statistical analysis revealed that there exist several significant relationships between some of the measured parameters with no significant difference observed between the mean of the measured parameters and the standard for Turbidity, Pb, Cd, EC, PO</w:t>
      </w:r>
      <w:r w:rsidRPr="00AE37EE">
        <w:rPr>
          <w:rFonts w:ascii="Times New Roman" w:hAnsi="Times New Roman" w:cs="Times New Roman"/>
          <w:bCs/>
          <w:color w:val="000000"/>
          <w:sz w:val="24"/>
          <w:szCs w:val="24"/>
          <w:vertAlign w:val="subscript"/>
        </w:rPr>
        <w:t>4</w:t>
      </w:r>
      <w:r w:rsidRPr="00AE37EE">
        <w:rPr>
          <w:rFonts w:ascii="Times New Roman" w:hAnsi="Times New Roman" w:cs="Times New Roman"/>
          <w:bCs/>
          <w:color w:val="000000"/>
          <w:sz w:val="24"/>
          <w:szCs w:val="24"/>
        </w:rPr>
        <w:t>, pH,</w:t>
      </w:r>
      <w:r w:rsidRPr="00AE37EE">
        <w:rPr>
          <w:rFonts w:ascii="Times New Roman" w:hAnsi="Times New Roman" w:cs="Times New Roman"/>
          <w:color w:val="000000"/>
          <w:sz w:val="24"/>
          <w:szCs w:val="24"/>
        </w:rPr>
        <w:t xml:space="preserve"> TDS, Mn and Fe at a 95% confidence interval</w:t>
      </w:r>
    </w:p>
    <w:p w14:paraId="4A106B1C" w14:textId="4EA0715F" w:rsidR="004C4CB1" w:rsidRDefault="006A5321" w:rsidP="006A5321">
      <w:pPr>
        <w:widowControl w:val="0"/>
        <w:pBdr>
          <w:top w:val="nil"/>
          <w:left w:val="nil"/>
          <w:bottom w:val="nil"/>
          <w:right w:val="nil"/>
          <w:between w:val="nil"/>
        </w:pBdr>
        <w:spacing w:line="360" w:lineRule="auto"/>
        <w:ind w:right="52" w:firstLine="3"/>
        <w:jc w:val="both"/>
        <w:rPr>
          <w:rFonts w:ascii="Times New Roman" w:hAnsi="Times New Roman" w:cs="Times New Roman"/>
          <w:color w:val="000000"/>
          <w:sz w:val="24"/>
          <w:szCs w:val="24"/>
        </w:rPr>
      </w:pPr>
      <w:r w:rsidRPr="006A5321">
        <w:rPr>
          <w:rFonts w:ascii="Times New Roman" w:hAnsi="Times New Roman" w:cs="Times New Roman"/>
          <w:color w:val="000000"/>
          <w:sz w:val="24"/>
          <w:szCs w:val="24"/>
        </w:rPr>
        <w:t>The groundwater quality assessment revealed that 54% of the sample</w:t>
      </w:r>
      <w:r w:rsidRPr="00B81A2F">
        <w:rPr>
          <w:rFonts w:ascii="Times New Roman" w:hAnsi="Times New Roman" w:cs="Times New Roman"/>
          <w:color w:val="000000"/>
          <w:sz w:val="24"/>
          <w:szCs w:val="24"/>
        </w:rPr>
        <w:t>d area</w:t>
      </w:r>
      <w:r w:rsidRPr="006A5321">
        <w:rPr>
          <w:rFonts w:ascii="Times New Roman" w:hAnsi="Times New Roman" w:cs="Times New Roman"/>
          <w:color w:val="000000"/>
          <w:sz w:val="24"/>
          <w:szCs w:val="24"/>
        </w:rPr>
        <w:t xml:space="preserve"> had pH values within the potable range, while 46% </w:t>
      </w:r>
      <w:r w:rsidRPr="00B81A2F">
        <w:rPr>
          <w:rFonts w:ascii="Times New Roman" w:hAnsi="Times New Roman" w:cs="Times New Roman"/>
          <w:color w:val="000000"/>
          <w:sz w:val="24"/>
          <w:szCs w:val="24"/>
        </w:rPr>
        <w:t>of the study area was</w:t>
      </w:r>
      <w:r w:rsidRPr="006A5321">
        <w:rPr>
          <w:rFonts w:ascii="Times New Roman" w:hAnsi="Times New Roman" w:cs="Times New Roman"/>
          <w:color w:val="000000"/>
          <w:sz w:val="24"/>
          <w:szCs w:val="24"/>
        </w:rPr>
        <w:t xml:space="preserve"> classified as palatable. Electrical conductivity (EC) across the entire study area (100%) was below 400 µS/cm, indicating potable water, and turbidity levels were also within acceptable limits. However, total dissolved solids (TDS) indicated that 91% of the area fell into the unsuitable category. Sulphate concentrations showed 52% of the area as potable and 48% as palatable, whereas phosphate levels revealed extensive contamination, with 89% of the area polluted. Chloride concentrations indicated only 10.6% potable water, with 57% of the area being highly polluted. Total hardness results showed 50% of the groundwater as polluted and 19% as highly polluted. Lead levels were critically high, with 99% of the area classified as highly polluted, while cadmium concentrations showed 67% palatable and 30% polluted water. Manganese levels were generally acceptable, with 99.9% of the area falling within the potable to palatable range, whereas iron levels showed 62% potable and palatable water, with 32% of the area exhibiting polluted to highly polluted conditions.</w:t>
      </w:r>
    </w:p>
    <w:p w14:paraId="36368E22" w14:textId="00E89124" w:rsidR="0011118B" w:rsidRPr="006A5321" w:rsidRDefault="0011118B" w:rsidP="006A5321">
      <w:pPr>
        <w:widowControl w:val="0"/>
        <w:pBdr>
          <w:top w:val="nil"/>
          <w:left w:val="nil"/>
          <w:bottom w:val="nil"/>
          <w:right w:val="nil"/>
          <w:between w:val="nil"/>
        </w:pBdr>
        <w:spacing w:line="360" w:lineRule="auto"/>
        <w:ind w:right="52" w:firstLine="3"/>
        <w:jc w:val="both"/>
        <w:rPr>
          <w:rFonts w:ascii="Times New Roman" w:hAnsi="Times New Roman" w:cs="Times New Roman"/>
          <w:color w:val="000000"/>
          <w:sz w:val="24"/>
          <w:szCs w:val="24"/>
        </w:rPr>
      </w:pPr>
      <w:r w:rsidRPr="0011118B">
        <w:rPr>
          <w:rFonts w:ascii="Times New Roman" w:hAnsi="Times New Roman" w:cs="Times New Roman"/>
          <w:color w:val="000000"/>
          <w:sz w:val="24"/>
          <w:szCs w:val="24"/>
        </w:rPr>
        <w:t>The</w:t>
      </w:r>
      <w:r>
        <w:rPr>
          <w:rFonts w:ascii="Times New Roman" w:hAnsi="Times New Roman" w:cs="Times New Roman"/>
          <w:color w:val="000000"/>
          <w:sz w:val="24"/>
          <w:szCs w:val="24"/>
        </w:rPr>
        <w:t>se</w:t>
      </w:r>
      <w:r w:rsidRPr="0011118B">
        <w:rPr>
          <w:rFonts w:ascii="Times New Roman" w:hAnsi="Times New Roman" w:cs="Times New Roman"/>
          <w:color w:val="000000"/>
          <w:sz w:val="24"/>
          <w:szCs w:val="24"/>
        </w:rPr>
        <w:t xml:space="preserve"> findings </w:t>
      </w:r>
      <w:r>
        <w:rPr>
          <w:rFonts w:ascii="Times New Roman" w:hAnsi="Times New Roman" w:cs="Times New Roman"/>
          <w:color w:val="000000"/>
          <w:sz w:val="24"/>
          <w:szCs w:val="24"/>
        </w:rPr>
        <w:t>show</w:t>
      </w:r>
      <w:r w:rsidRPr="0011118B">
        <w:rPr>
          <w:rFonts w:ascii="Times New Roman" w:hAnsi="Times New Roman" w:cs="Times New Roman"/>
          <w:color w:val="000000"/>
          <w:sz w:val="24"/>
          <w:szCs w:val="24"/>
        </w:rPr>
        <w:t xml:space="preserve"> significant variations in </w:t>
      </w:r>
      <w:r>
        <w:rPr>
          <w:rFonts w:ascii="Times New Roman" w:hAnsi="Times New Roman" w:cs="Times New Roman"/>
          <w:color w:val="000000"/>
          <w:sz w:val="24"/>
          <w:szCs w:val="24"/>
        </w:rPr>
        <w:t xml:space="preserve">the quality of </w:t>
      </w:r>
      <w:r w:rsidRPr="0011118B">
        <w:rPr>
          <w:rFonts w:ascii="Times New Roman" w:hAnsi="Times New Roman" w:cs="Times New Roman"/>
          <w:color w:val="000000"/>
          <w:sz w:val="24"/>
          <w:szCs w:val="24"/>
        </w:rPr>
        <w:t>groundwater across the study area</w:t>
      </w:r>
      <w:r>
        <w:rPr>
          <w:rFonts w:ascii="Times New Roman" w:hAnsi="Times New Roman" w:cs="Times New Roman"/>
          <w:color w:val="000000"/>
          <w:sz w:val="24"/>
          <w:szCs w:val="24"/>
        </w:rPr>
        <w:t xml:space="preserve">. While </w:t>
      </w:r>
      <w:r w:rsidRPr="0011118B">
        <w:rPr>
          <w:rFonts w:ascii="Times New Roman" w:hAnsi="Times New Roman" w:cs="Times New Roman"/>
          <w:color w:val="000000"/>
          <w:sz w:val="24"/>
          <w:szCs w:val="24"/>
        </w:rPr>
        <w:t>some parameters such as pH, EC, turbidity, sulphate and manganese are within acceptable limits, othe</w:t>
      </w:r>
      <w:r w:rsidR="009F6414">
        <w:rPr>
          <w:rFonts w:ascii="Times New Roman" w:hAnsi="Times New Roman" w:cs="Times New Roman"/>
          <w:color w:val="000000"/>
          <w:sz w:val="24"/>
          <w:szCs w:val="24"/>
        </w:rPr>
        <w:t xml:space="preserve">r </w:t>
      </w:r>
      <w:r w:rsidRPr="0011118B">
        <w:rPr>
          <w:rFonts w:ascii="Times New Roman" w:hAnsi="Times New Roman" w:cs="Times New Roman"/>
          <w:color w:val="000000"/>
          <w:sz w:val="24"/>
          <w:szCs w:val="24"/>
        </w:rPr>
        <w:t>par</w:t>
      </w:r>
      <w:r w:rsidR="009F6414">
        <w:rPr>
          <w:rFonts w:ascii="Times New Roman" w:hAnsi="Times New Roman" w:cs="Times New Roman"/>
          <w:color w:val="000000"/>
          <w:sz w:val="24"/>
          <w:szCs w:val="24"/>
        </w:rPr>
        <w:t>ameters such as</w:t>
      </w:r>
      <w:r w:rsidRPr="0011118B">
        <w:rPr>
          <w:rFonts w:ascii="Times New Roman" w:hAnsi="Times New Roman" w:cs="Times New Roman"/>
          <w:color w:val="000000"/>
          <w:sz w:val="24"/>
          <w:szCs w:val="24"/>
        </w:rPr>
        <w:t xml:space="preserve"> TDS, chloride, total hardness, lead, phosphate, and iron</w:t>
      </w:r>
      <w:r w:rsidR="009F6414">
        <w:rPr>
          <w:rFonts w:ascii="Times New Roman" w:hAnsi="Times New Roman" w:cs="Times New Roman"/>
          <w:color w:val="000000"/>
          <w:sz w:val="24"/>
          <w:szCs w:val="24"/>
        </w:rPr>
        <w:t xml:space="preserve"> </w:t>
      </w:r>
      <w:r w:rsidRPr="0011118B">
        <w:rPr>
          <w:rFonts w:ascii="Times New Roman" w:hAnsi="Times New Roman" w:cs="Times New Roman"/>
          <w:color w:val="000000"/>
          <w:sz w:val="24"/>
          <w:szCs w:val="24"/>
        </w:rPr>
        <w:t>exceed</w:t>
      </w:r>
      <w:r w:rsidR="009F6414">
        <w:rPr>
          <w:rFonts w:ascii="Times New Roman" w:hAnsi="Times New Roman" w:cs="Times New Roman"/>
          <w:color w:val="000000"/>
          <w:sz w:val="24"/>
          <w:szCs w:val="24"/>
        </w:rPr>
        <w:t>ed the</w:t>
      </w:r>
      <w:r w:rsidRPr="0011118B">
        <w:rPr>
          <w:rFonts w:ascii="Times New Roman" w:hAnsi="Times New Roman" w:cs="Times New Roman"/>
          <w:color w:val="000000"/>
          <w:sz w:val="24"/>
          <w:szCs w:val="24"/>
        </w:rPr>
        <w:t xml:space="preserve"> permissible thresholds in </w:t>
      </w:r>
      <w:r w:rsidR="009F6414" w:rsidRPr="0011118B">
        <w:rPr>
          <w:rFonts w:ascii="Times New Roman" w:hAnsi="Times New Roman" w:cs="Times New Roman"/>
          <w:color w:val="000000"/>
          <w:sz w:val="24"/>
          <w:szCs w:val="24"/>
        </w:rPr>
        <w:t>significant</w:t>
      </w:r>
      <w:r w:rsidRPr="0011118B">
        <w:rPr>
          <w:rFonts w:ascii="Times New Roman" w:hAnsi="Times New Roman" w:cs="Times New Roman"/>
          <w:color w:val="000000"/>
          <w:sz w:val="24"/>
          <w:szCs w:val="24"/>
        </w:rPr>
        <w:t xml:space="preserve"> portions of the </w:t>
      </w:r>
      <w:r w:rsidR="009F6414">
        <w:rPr>
          <w:rFonts w:ascii="Times New Roman" w:hAnsi="Times New Roman" w:cs="Times New Roman"/>
          <w:color w:val="000000"/>
          <w:sz w:val="24"/>
          <w:szCs w:val="24"/>
        </w:rPr>
        <w:t xml:space="preserve">study </w:t>
      </w:r>
      <w:r w:rsidRPr="0011118B">
        <w:rPr>
          <w:rFonts w:ascii="Times New Roman" w:hAnsi="Times New Roman" w:cs="Times New Roman"/>
          <w:color w:val="000000"/>
          <w:sz w:val="24"/>
          <w:szCs w:val="24"/>
        </w:rPr>
        <w:t xml:space="preserve">area. The high levels </w:t>
      </w:r>
      <w:r w:rsidR="000C5B0C">
        <w:rPr>
          <w:rFonts w:ascii="Times New Roman" w:hAnsi="Times New Roman" w:cs="Times New Roman"/>
          <w:color w:val="000000"/>
          <w:sz w:val="24"/>
          <w:szCs w:val="24"/>
        </w:rPr>
        <w:t xml:space="preserve">of some of these parameters like </w:t>
      </w:r>
      <w:r w:rsidRPr="0011118B">
        <w:rPr>
          <w:rFonts w:ascii="Times New Roman" w:hAnsi="Times New Roman" w:cs="Times New Roman"/>
          <w:color w:val="000000"/>
          <w:sz w:val="24"/>
          <w:szCs w:val="24"/>
        </w:rPr>
        <w:t xml:space="preserve">lead, phosphate and chloride </w:t>
      </w:r>
      <w:r w:rsidR="000C5B0C">
        <w:rPr>
          <w:rFonts w:ascii="Times New Roman" w:hAnsi="Times New Roman" w:cs="Times New Roman"/>
          <w:color w:val="000000"/>
          <w:sz w:val="24"/>
          <w:szCs w:val="24"/>
        </w:rPr>
        <w:t>could cause</w:t>
      </w:r>
      <w:r w:rsidRPr="0011118B">
        <w:rPr>
          <w:rFonts w:ascii="Times New Roman" w:hAnsi="Times New Roman" w:cs="Times New Roman"/>
          <w:color w:val="000000"/>
          <w:sz w:val="24"/>
          <w:szCs w:val="24"/>
        </w:rPr>
        <w:t xml:space="preserve"> serious health risks, including neurological disorders, gastrointestinal problems, and potential long-term toxicity</w:t>
      </w:r>
      <w:r w:rsidR="000C5B0C">
        <w:rPr>
          <w:rFonts w:ascii="Times New Roman" w:hAnsi="Times New Roman" w:cs="Times New Roman"/>
          <w:color w:val="000000"/>
          <w:sz w:val="24"/>
          <w:szCs w:val="24"/>
        </w:rPr>
        <w:t xml:space="preserve">. Moreover, the dominance of other parameters such as </w:t>
      </w:r>
      <w:r w:rsidRPr="0011118B">
        <w:rPr>
          <w:rFonts w:ascii="Times New Roman" w:hAnsi="Times New Roman" w:cs="Times New Roman"/>
          <w:color w:val="000000"/>
          <w:sz w:val="24"/>
          <w:szCs w:val="24"/>
        </w:rPr>
        <w:t xml:space="preserve">TDS and hardness levels also implies risks of </w:t>
      </w:r>
      <w:r w:rsidR="000C5B0C">
        <w:rPr>
          <w:rFonts w:ascii="Times New Roman" w:hAnsi="Times New Roman" w:cs="Times New Roman"/>
          <w:color w:val="000000"/>
          <w:sz w:val="24"/>
          <w:szCs w:val="24"/>
        </w:rPr>
        <w:t xml:space="preserve">reduced palatability, </w:t>
      </w:r>
      <w:r w:rsidRPr="0011118B">
        <w:rPr>
          <w:rFonts w:ascii="Times New Roman" w:hAnsi="Times New Roman" w:cs="Times New Roman"/>
          <w:color w:val="000000"/>
          <w:sz w:val="24"/>
          <w:szCs w:val="24"/>
        </w:rPr>
        <w:t>scaling in household and industrial systems and possible constraints</w:t>
      </w:r>
      <w:r w:rsidR="000C5B0C">
        <w:rPr>
          <w:rFonts w:ascii="Times New Roman" w:hAnsi="Times New Roman" w:cs="Times New Roman"/>
          <w:color w:val="000000"/>
          <w:sz w:val="24"/>
          <w:szCs w:val="24"/>
        </w:rPr>
        <w:t xml:space="preserve"> in agricultural use.</w:t>
      </w:r>
    </w:p>
    <w:p w14:paraId="72E9F2E0" w14:textId="03A9255B" w:rsidR="004C4CB1" w:rsidRDefault="004C4CB1" w:rsidP="008709D5">
      <w:pPr>
        <w:widowControl w:val="0"/>
        <w:pBdr>
          <w:top w:val="nil"/>
          <w:left w:val="nil"/>
          <w:bottom w:val="nil"/>
          <w:right w:val="nil"/>
          <w:between w:val="nil"/>
        </w:pBdr>
        <w:spacing w:line="360" w:lineRule="auto"/>
        <w:ind w:right="52" w:firstLine="3"/>
        <w:jc w:val="both"/>
        <w:rPr>
          <w:rFonts w:ascii="Times New Roman" w:hAnsi="Times New Roman" w:cs="Times New Roman"/>
          <w:sz w:val="24"/>
          <w:szCs w:val="24"/>
        </w:rPr>
      </w:pPr>
      <w:r w:rsidRPr="00AE37EE">
        <w:rPr>
          <w:rFonts w:ascii="Times New Roman" w:hAnsi="Times New Roman" w:cs="Times New Roman"/>
          <w:color w:val="000000"/>
          <w:sz w:val="24"/>
          <w:szCs w:val="24"/>
        </w:rPr>
        <w:t xml:space="preserve">The study therefore </w:t>
      </w:r>
      <w:r w:rsidRPr="00AE37EE">
        <w:rPr>
          <w:rFonts w:ascii="Times New Roman" w:hAnsi="Times New Roman" w:cs="Times New Roman"/>
          <w:sz w:val="24"/>
          <w:szCs w:val="24"/>
        </w:rPr>
        <w:t xml:space="preserve">recommended that water sources having concentration of these parameters above the recommended limits be monitored to ensure that sources of contamination are contained to reduce the risk of further contamination of these water sources. Develop a framework for domestic water quality monitoring which involves the creation of a GIS database by water managers for the purpose of updating spatial maps that will be necessary for their policy formation. Residents be enlightened and encouraged to apply domestic water treatment methods so as to reduce these levels to the acceptable limits while targeting and minimizing seemingly probably sources of contamination due to human activities. Further research is suggested to assess the </w:t>
      </w:r>
      <w:proofErr w:type="spellStart"/>
      <w:r w:rsidRPr="00AE37EE">
        <w:rPr>
          <w:rFonts w:ascii="Times New Roman" w:hAnsi="Times New Roman" w:cs="Times New Roman"/>
          <w:sz w:val="24"/>
          <w:szCs w:val="24"/>
        </w:rPr>
        <w:t>spatio</w:t>
      </w:r>
      <w:proofErr w:type="spellEnd"/>
      <w:r w:rsidRPr="00AE37EE">
        <w:rPr>
          <w:rFonts w:ascii="Times New Roman" w:hAnsi="Times New Roman" w:cs="Times New Roman"/>
          <w:sz w:val="24"/>
          <w:szCs w:val="24"/>
        </w:rPr>
        <w:t>-temporal variations in the concentrations during different seasons of the year to ascertain levels of concentration during different times of the year.</w:t>
      </w:r>
    </w:p>
    <w:p w14:paraId="0B0AD6AC" w14:textId="38E61BBD" w:rsidR="0090138C" w:rsidRDefault="0090138C" w:rsidP="008709D5">
      <w:pPr>
        <w:widowControl w:val="0"/>
        <w:pBdr>
          <w:top w:val="nil"/>
          <w:left w:val="nil"/>
          <w:bottom w:val="nil"/>
          <w:right w:val="nil"/>
          <w:between w:val="nil"/>
        </w:pBdr>
        <w:spacing w:line="360" w:lineRule="auto"/>
        <w:ind w:right="52" w:firstLine="3"/>
        <w:jc w:val="both"/>
        <w:rPr>
          <w:rFonts w:ascii="Times New Roman" w:hAnsi="Times New Roman" w:cs="Times New Roman"/>
          <w:sz w:val="24"/>
          <w:szCs w:val="24"/>
        </w:rPr>
      </w:pPr>
    </w:p>
    <w:p w14:paraId="4B909863" w14:textId="77777777" w:rsidR="0090138C" w:rsidRPr="000927E5" w:rsidRDefault="0090138C" w:rsidP="0090138C">
      <w:pPr>
        <w:rPr>
          <w:b/>
          <w:highlight w:val="yellow"/>
        </w:rPr>
      </w:pPr>
      <w:r w:rsidRPr="000927E5">
        <w:rPr>
          <w:b/>
          <w:highlight w:val="yellow"/>
        </w:rPr>
        <w:t>Disclaimer (Artificial intelligence)</w:t>
      </w:r>
    </w:p>
    <w:p w14:paraId="129B5C4B" w14:textId="77777777" w:rsidR="00CA0AAD" w:rsidRDefault="00CA0AAD" w:rsidP="0090138C">
      <w:pPr>
        <w:rPr>
          <w:highlight w:val="yellow"/>
        </w:rPr>
      </w:pPr>
    </w:p>
    <w:p w14:paraId="0BBA499C" w14:textId="26F4A645" w:rsidR="0090138C" w:rsidRPr="00270720" w:rsidRDefault="0090138C" w:rsidP="0090138C">
      <w:pPr>
        <w:rPr>
          <w:highlight w:val="yellow"/>
        </w:rPr>
      </w:pPr>
      <w:r w:rsidRPr="00270720">
        <w:rPr>
          <w:highlight w:val="yellow"/>
        </w:rPr>
        <w:t xml:space="preserve">Option 1: </w:t>
      </w:r>
    </w:p>
    <w:p w14:paraId="04A68D8A" w14:textId="77777777" w:rsidR="0090138C" w:rsidRPr="00270720" w:rsidRDefault="0090138C" w:rsidP="0090138C">
      <w:pPr>
        <w:rPr>
          <w:highlight w:val="yellow"/>
        </w:rPr>
      </w:pPr>
    </w:p>
    <w:p w14:paraId="04908C87" w14:textId="77777777" w:rsidR="0090138C" w:rsidRPr="00270720" w:rsidRDefault="0090138C" w:rsidP="0090138C">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4B68E9E0" w14:textId="25D1CDFC" w:rsidR="0090138C" w:rsidRPr="00270720" w:rsidRDefault="0090138C" w:rsidP="0090138C"/>
    <w:p w14:paraId="6EC2F0A2" w14:textId="77777777" w:rsidR="0090138C" w:rsidRPr="00AE37EE" w:rsidRDefault="0090138C" w:rsidP="008709D5">
      <w:pPr>
        <w:widowControl w:val="0"/>
        <w:pBdr>
          <w:top w:val="nil"/>
          <w:left w:val="nil"/>
          <w:bottom w:val="nil"/>
          <w:right w:val="nil"/>
          <w:between w:val="nil"/>
        </w:pBdr>
        <w:spacing w:line="360" w:lineRule="auto"/>
        <w:ind w:right="52" w:firstLine="3"/>
        <w:jc w:val="both"/>
        <w:rPr>
          <w:rFonts w:ascii="Times New Roman" w:hAnsi="Times New Roman" w:cs="Times New Roman"/>
          <w:color w:val="000000"/>
          <w:sz w:val="24"/>
          <w:szCs w:val="24"/>
        </w:rPr>
      </w:pPr>
    </w:p>
    <w:p w14:paraId="34A54AE3" w14:textId="77777777" w:rsidR="00481A19" w:rsidRDefault="00481A19" w:rsidP="008709D5">
      <w:pPr>
        <w:widowControl w:val="0"/>
        <w:pBdr>
          <w:top w:val="nil"/>
          <w:left w:val="nil"/>
          <w:bottom w:val="nil"/>
          <w:right w:val="nil"/>
          <w:between w:val="nil"/>
        </w:pBdr>
        <w:spacing w:line="360" w:lineRule="auto"/>
        <w:rPr>
          <w:rFonts w:ascii="Times New Roman" w:hAnsi="Times New Roman" w:cs="Times New Roman"/>
          <w:b/>
          <w:color w:val="111111"/>
          <w:sz w:val="24"/>
          <w:szCs w:val="24"/>
        </w:rPr>
      </w:pPr>
    </w:p>
    <w:p w14:paraId="631DB7D2" w14:textId="3D8BBB82" w:rsidR="004C4CB1" w:rsidRPr="00AE37EE" w:rsidRDefault="004C4CB1" w:rsidP="008709D5">
      <w:pPr>
        <w:widowControl w:val="0"/>
        <w:pBdr>
          <w:top w:val="nil"/>
          <w:left w:val="nil"/>
          <w:bottom w:val="nil"/>
          <w:right w:val="nil"/>
          <w:between w:val="nil"/>
        </w:pBdr>
        <w:spacing w:line="360" w:lineRule="auto"/>
        <w:rPr>
          <w:rFonts w:ascii="Times New Roman" w:hAnsi="Times New Roman" w:cs="Times New Roman"/>
          <w:b/>
          <w:color w:val="111111"/>
          <w:sz w:val="24"/>
          <w:szCs w:val="24"/>
        </w:rPr>
      </w:pPr>
      <w:r w:rsidRPr="00AE37EE">
        <w:rPr>
          <w:rFonts w:ascii="Times New Roman" w:hAnsi="Times New Roman" w:cs="Times New Roman"/>
          <w:b/>
          <w:color w:val="111111"/>
          <w:sz w:val="24"/>
          <w:szCs w:val="24"/>
        </w:rPr>
        <w:t xml:space="preserve">REFERENCES </w:t>
      </w:r>
    </w:p>
    <w:p w14:paraId="0621EFD3" w14:textId="4FECE28D"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AE37EE">
        <w:rPr>
          <w:rFonts w:ascii="Times New Roman" w:hAnsi="Times New Roman" w:cs="Times New Roman"/>
          <w:color w:val="111111"/>
          <w:sz w:val="24"/>
          <w:szCs w:val="24"/>
          <w:highlight w:val="white"/>
        </w:rPr>
        <w:t>Abaje</w:t>
      </w:r>
      <w:proofErr w:type="spellEnd"/>
      <w:r w:rsidR="004C4CB1" w:rsidRPr="00AE37EE">
        <w:rPr>
          <w:rFonts w:ascii="Times New Roman" w:hAnsi="Times New Roman" w:cs="Times New Roman"/>
          <w:color w:val="111111"/>
          <w:sz w:val="24"/>
          <w:szCs w:val="24"/>
          <w:highlight w:val="white"/>
        </w:rPr>
        <w:t xml:space="preserve">, I. B., </w:t>
      </w:r>
      <w:proofErr w:type="spellStart"/>
      <w:r w:rsidRPr="00AE37EE">
        <w:rPr>
          <w:rFonts w:ascii="Times New Roman" w:hAnsi="Times New Roman" w:cs="Times New Roman"/>
          <w:color w:val="111111"/>
          <w:sz w:val="24"/>
          <w:szCs w:val="24"/>
          <w:highlight w:val="white"/>
        </w:rPr>
        <w:t>Sawa</w:t>
      </w:r>
      <w:proofErr w:type="spellEnd"/>
      <w:r w:rsidR="004C4CB1" w:rsidRPr="00AE37EE">
        <w:rPr>
          <w:rFonts w:ascii="Times New Roman" w:hAnsi="Times New Roman" w:cs="Times New Roman"/>
          <w:color w:val="111111"/>
          <w:sz w:val="24"/>
          <w:szCs w:val="24"/>
          <w:highlight w:val="white"/>
        </w:rPr>
        <w:t xml:space="preserve">, B. A. &amp; </w:t>
      </w:r>
      <w:proofErr w:type="spellStart"/>
      <w:r w:rsidRPr="00AE37EE">
        <w:rPr>
          <w:rFonts w:ascii="Times New Roman" w:hAnsi="Times New Roman" w:cs="Times New Roman"/>
          <w:color w:val="111111"/>
          <w:sz w:val="24"/>
          <w:szCs w:val="24"/>
          <w:highlight w:val="white"/>
        </w:rPr>
        <w:t>Ati</w:t>
      </w:r>
      <w:proofErr w:type="spellEnd"/>
      <w:r w:rsidR="004C4CB1" w:rsidRPr="00AE37EE">
        <w:rPr>
          <w:rFonts w:ascii="Times New Roman" w:hAnsi="Times New Roman" w:cs="Times New Roman"/>
          <w:color w:val="111111"/>
          <w:sz w:val="24"/>
          <w:szCs w:val="24"/>
          <w:highlight w:val="white"/>
        </w:rPr>
        <w:t xml:space="preserve">, O. F. (2014). Climate variability and change, impacts and adaptation strategies in </w:t>
      </w:r>
      <w:proofErr w:type="spellStart"/>
      <w:r w:rsidR="004C4CB1" w:rsidRPr="00AE37EE">
        <w:rPr>
          <w:rFonts w:ascii="Times New Roman" w:hAnsi="Times New Roman" w:cs="Times New Roman"/>
          <w:color w:val="111111"/>
          <w:sz w:val="24"/>
          <w:szCs w:val="24"/>
          <w:highlight w:val="white"/>
        </w:rPr>
        <w:t>Dutsin</w:t>
      </w:r>
      <w:proofErr w:type="spellEnd"/>
      <w:r w:rsidR="004C4CB1" w:rsidRPr="00AE37EE">
        <w:rPr>
          <w:rFonts w:ascii="Times New Roman" w:hAnsi="Times New Roman" w:cs="Times New Roman"/>
          <w:color w:val="111111"/>
          <w:sz w:val="24"/>
          <w:szCs w:val="24"/>
          <w:highlight w:val="white"/>
        </w:rPr>
        <w:t>-</w:t>
      </w:r>
      <w:r w:rsidR="00105ECE">
        <w:rPr>
          <w:rFonts w:ascii="Times New Roman" w:hAnsi="Times New Roman" w:cs="Times New Roman"/>
          <w:color w:val="111111"/>
          <w:sz w:val="24"/>
          <w:szCs w:val="24"/>
          <w:highlight w:val="white"/>
        </w:rPr>
        <w:t>M</w:t>
      </w:r>
      <w:r w:rsidR="004C4CB1" w:rsidRPr="00AE37EE">
        <w:rPr>
          <w:rFonts w:ascii="Times New Roman" w:hAnsi="Times New Roman" w:cs="Times New Roman"/>
          <w:color w:val="111111"/>
          <w:sz w:val="24"/>
          <w:szCs w:val="24"/>
          <w:highlight w:val="white"/>
        </w:rPr>
        <w:t xml:space="preserve">a local government area of </w:t>
      </w:r>
      <w:proofErr w:type="spellStart"/>
      <w:r w:rsidR="004C4CB1" w:rsidRPr="00AE37EE">
        <w:rPr>
          <w:rFonts w:ascii="Times New Roman" w:hAnsi="Times New Roman" w:cs="Times New Roman"/>
          <w:color w:val="111111"/>
          <w:sz w:val="24"/>
          <w:szCs w:val="24"/>
          <w:highlight w:val="white"/>
        </w:rPr>
        <w:t>Katsina</w:t>
      </w:r>
      <w:proofErr w:type="spellEnd"/>
      <w:r w:rsidR="004C4CB1" w:rsidRPr="00AE37EE">
        <w:rPr>
          <w:rFonts w:ascii="Times New Roman" w:hAnsi="Times New Roman" w:cs="Times New Roman"/>
          <w:color w:val="111111"/>
          <w:sz w:val="24"/>
          <w:szCs w:val="24"/>
          <w:highlight w:val="white"/>
        </w:rPr>
        <w:t xml:space="preserve"> state, Nigeria. </w:t>
      </w:r>
      <w:r w:rsidR="004C4CB1" w:rsidRPr="00AE37EE">
        <w:rPr>
          <w:rFonts w:ascii="Times New Roman" w:hAnsi="Times New Roman" w:cs="Times New Roman"/>
          <w:color w:val="111111"/>
          <w:sz w:val="24"/>
          <w:szCs w:val="24"/>
        </w:rPr>
        <w:t xml:space="preserve"> </w:t>
      </w:r>
      <w:r w:rsidR="004C4CB1" w:rsidRPr="005959BD">
        <w:rPr>
          <w:rFonts w:ascii="Times New Roman" w:hAnsi="Times New Roman" w:cs="Times New Roman"/>
          <w:i/>
          <w:iCs/>
          <w:color w:val="111111"/>
          <w:sz w:val="24"/>
          <w:szCs w:val="24"/>
          <w:highlight w:val="white"/>
        </w:rPr>
        <w:t>Journal of Geography and Geology</w:t>
      </w:r>
      <w:r w:rsidR="004C4CB1" w:rsidRPr="00AE37EE">
        <w:rPr>
          <w:rFonts w:ascii="Times New Roman" w:hAnsi="Times New Roman" w:cs="Times New Roman"/>
          <w:color w:val="111111"/>
          <w:sz w:val="24"/>
          <w:szCs w:val="24"/>
          <w:highlight w:val="white"/>
        </w:rPr>
        <w:t xml:space="preserve">. </w:t>
      </w:r>
      <w:proofErr w:type="gramStart"/>
      <w:r w:rsidR="004C4CB1" w:rsidRPr="00AE37EE">
        <w:rPr>
          <w:rFonts w:ascii="Times New Roman" w:hAnsi="Times New Roman" w:cs="Times New Roman"/>
          <w:color w:val="111111"/>
          <w:sz w:val="24"/>
          <w:szCs w:val="24"/>
          <w:highlight w:val="white"/>
        </w:rPr>
        <w:t>6,(</w:t>
      </w:r>
      <w:proofErr w:type="gramEnd"/>
      <w:r w:rsidR="004C4CB1" w:rsidRPr="00AE37EE">
        <w:rPr>
          <w:rFonts w:ascii="Times New Roman" w:hAnsi="Times New Roman" w:cs="Times New Roman"/>
          <w:color w:val="111111"/>
          <w:sz w:val="24"/>
          <w:szCs w:val="24"/>
          <w:highlight w:val="white"/>
        </w:rPr>
        <w:t xml:space="preserve">2) 103-112; </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http://dx.doi.org/10.5539/jgg.v6n2p103</w:t>
      </w:r>
      <w:r w:rsidR="004C4CB1" w:rsidRPr="00AE37EE">
        <w:rPr>
          <w:rFonts w:ascii="Times New Roman" w:hAnsi="Times New Roman" w:cs="Times New Roman"/>
          <w:color w:val="0563C1"/>
          <w:sz w:val="24"/>
          <w:szCs w:val="24"/>
        </w:rPr>
        <w:t xml:space="preserve"> </w:t>
      </w:r>
    </w:p>
    <w:p w14:paraId="5EFA20C8" w14:textId="22667CC1"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222222"/>
          <w:sz w:val="24"/>
          <w:szCs w:val="24"/>
          <w:highlight w:val="white"/>
        </w:rPr>
        <w:t>Abdulsalam</w:t>
      </w:r>
      <w:r w:rsidR="004C4CB1" w:rsidRPr="00AE37EE">
        <w:rPr>
          <w:rFonts w:ascii="Times New Roman" w:hAnsi="Times New Roman" w:cs="Times New Roman"/>
          <w:color w:val="222222"/>
          <w:sz w:val="24"/>
          <w:szCs w:val="24"/>
          <w:highlight w:val="white"/>
        </w:rPr>
        <w:t xml:space="preserve">, A., </w:t>
      </w:r>
      <w:r w:rsidRPr="00AE37EE">
        <w:rPr>
          <w:rFonts w:ascii="Times New Roman" w:hAnsi="Times New Roman" w:cs="Times New Roman"/>
          <w:color w:val="222222"/>
          <w:sz w:val="24"/>
          <w:szCs w:val="24"/>
          <w:highlight w:val="white"/>
        </w:rPr>
        <w:t>Ramli</w:t>
      </w:r>
      <w:r w:rsidR="004C4CB1" w:rsidRPr="00AE37EE">
        <w:rPr>
          <w:rFonts w:ascii="Times New Roman" w:hAnsi="Times New Roman" w:cs="Times New Roman"/>
          <w:color w:val="222222"/>
          <w:sz w:val="24"/>
          <w:szCs w:val="24"/>
          <w:highlight w:val="white"/>
        </w:rPr>
        <w:t xml:space="preserve">, M.F., </w:t>
      </w:r>
      <w:r w:rsidRPr="00AE37EE">
        <w:rPr>
          <w:rFonts w:ascii="Times New Roman" w:hAnsi="Times New Roman" w:cs="Times New Roman"/>
          <w:color w:val="222222"/>
          <w:sz w:val="24"/>
          <w:szCs w:val="24"/>
          <w:highlight w:val="white"/>
        </w:rPr>
        <w:t>Jamil</w:t>
      </w:r>
      <w:r w:rsidR="004C4CB1" w:rsidRPr="00AE37EE">
        <w:rPr>
          <w:rFonts w:ascii="Times New Roman" w:hAnsi="Times New Roman" w:cs="Times New Roman"/>
          <w:color w:val="222222"/>
          <w:sz w:val="24"/>
          <w:szCs w:val="24"/>
          <w:highlight w:val="white"/>
        </w:rPr>
        <w:t xml:space="preserve">, N.R., </w:t>
      </w:r>
      <w:proofErr w:type="spellStart"/>
      <w:r w:rsidRPr="00AE37EE">
        <w:rPr>
          <w:rFonts w:ascii="Times New Roman" w:hAnsi="Times New Roman" w:cs="Times New Roman"/>
          <w:color w:val="222222"/>
          <w:sz w:val="24"/>
          <w:szCs w:val="24"/>
          <w:highlight w:val="white"/>
        </w:rPr>
        <w:t>Ashaari</w:t>
      </w:r>
      <w:proofErr w:type="spellEnd"/>
      <w:r w:rsidR="004C4CB1" w:rsidRPr="00AE37EE">
        <w:rPr>
          <w:rFonts w:ascii="Times New Roman" w:hAnsi="Times New Roman" w:cs="Times New Roman"/>
          <w:color w:val="222222"/>
          <w:sz w:val="24"/>
          <w:szCs w:val="24"/>
          <w:highlight w:val="white"/>
        </w:rPr>
        <w:t xml:space="preserve">, Z.H. &amp; </w:t>
      </w:r>
      <w:r w:rsidRPr="00AE37EE">
        <w:rPr>
          <w:rFonts w:ascii="Times New Roman" w:hAnsi="Times New Roman" w:cs="Times New Roman"/>
          <w:color w:val="222222"/>
          <w:sz w:val="24"/>
          <w:szCs w:val="24"/>
          <w:highlight w:val="white"/>
        </w:rPr>
        <w:t>Umar</w:t>
      </w:r>
      <w:r w:rsidR="004C4CB1" w:rsidRPr="00AE37EE">
        <w:rPr>
          <w:rFonts w:ascii="Times New Roman" w:hAnsi="Times New Roman" w:cs="Times New Roman"/>
          <w:color w:val="222222"/>
          <w:sz w:val="24"/>
          <w:szCs w:val="24"/>
          <w:highlight w:val="white"/>
        </w:rPr>
        <w:t>, D.A.</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222222"/>
          <w:sz w:val="24"/>
          <w:szCs w:val="24"/>
          <w:highlight w:val="white"/>
        </w:rPr>
        <w:t xml:space="preserve">(2022). </w:t>
      </w:r>
      <w:proofErr w:type="spellStart"/>
      <w:r w:rsidR="004C4CB1" w:rsidRPr="00AE37EE">
        <w:rPr>
          <w:rFonts w:ascii="Times New Roman" w:hAnsi="Times New Roman" w:cs="Times New Roman"/>
          <w:color w:val="222222"/>
          <w:sz w:val="24"/>
          <w:szCs w:val="24"/>
          <w:highlight w:val="white"/>
        </w:rPr>
        <w:t>Hydrochemical</w:t>
      </w:r>
      <w:proofErr w:type="spellEnd"/>
      <w:r w:rsidR="004C4CB1" w:rsidRPr="00AE37EE">
        <w:rPr>
          <w:rFonts w:ascii="Times New Roman" w:hAnsi="Times New Roman" w:cs="Times New Roman"/>
          <w:color w:val="222222"/>
          <w:sz w:val="24"/>
          <w:szCs w:val="24"/>
          <w:highlight w:val="white"/>
        </w:rPr>
        <w:t xml:space="preserve"> characteristics and identification of groundwater pollution sources in tropical savanna. </w:t>
      </w:r>
      <w:r w:rsidR="004C4CB1" w:rsidRPr="00AE37EE">
        <w:rPr>
          <w:rFonts w:ascii="Times New Roman" w:hAnsi="Times New Roman" w:cs="Times New Roman"/>
          <w:i/>
          <w:color w:val="222222"/>
          <w:sz w:val="24"/>
          <w:szCs w:val="24"/>
          <w:highlight w:val="white"/>
        </w:rPr>
        <w:t xml:space="preserve">Environ Sci </w:t>
      </w:r>
      <w:proofErr w:type="spellStart"/>
      <w:r w:rsidR="004C4CB1" w:rsidRPr="00AE37EE">
        <w:rPr>
          <w:rFonts w:ascii="Times New Roman" w:hAnsi="Times New Roman" w:cs="Times New Roman"/>
          <w:i/>
          <w:color w:val="222222"/>
          <w:sz w:val="24"/>
          <w:szCs w:val="24"/>
          <w:highlight w:val="white"/>
        </w:rPr>
        <w:t>Pollut</w:t>
      </w:r>
      <w:proofErr w:type="spellEnd"/>
      <w:r w:rsidR="004C4CB1" w:rsidRPr="00AE37EE">
        <w:rPr>
          <w:rFonts w:ascii="Times New Roman" w:hAnsi="Times New Roman" w:cs="Times New Roman"/>
          <w:i/>
          <w:color w:val="222222"/>
          <w:sz w:val="24"/>
          <w:szCs w:val="24"/>
          <w:highlight w:val="white"/>
        </w:rPr>
        <w:t xml:space="preserve"> Res </w:t>
      </w:r>
      <w:r w:rsidR="004C4CB1" w:rsidRPr="00677EFC">
        <w:rPr>
          <w:rFonts w:ascii="Times New Roman" w:hAnsi="Times New Roman" w:cs="Times New Roman"/>
          <w:bCs/>
          <w:color w:val="222222"/>
          <w:sz w:val="24"/>
          <w:szCs w:val="24"/>
          <w:highlight w:val="white"/>
        </w:rPr>
        <w:t>29</w:t>
      </w:r>
      <w:r w:rsidR="004C4CB1" w:rsidRPr="00AE37EE">
        <w:rPr>
          <w:rFonts w:ascii="Times New Roman" w:hAnsi="Times New Roman" w:cs="Times New Roman"/>
          <w:color w:val="222222"/>
          <w:sz w:val="24"/>
          <w:szCs w:val="24"/>
          <w:highlight w:val="white"/>
        </w:rPr>
        <w:t xml:space="preserve">, 37384–37398. </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0563C1"/>
          <w:sz w:val="24"/>
          <w:szCs w:val="24"/>
          <w:highlight w:val="white"/>
          <w:u w:val="single"/>
        </w:rPr>
        <w:t>https://doi.org/10.1007/s11356-022-18552-0</w:t>
      </w:r>
      <w:r w:rsidR="004C4CB1" w:rsidRPr="00AE37EE">
        <w:rPr>
          <w:rFonts w:ascii="Times New Roman" w:hAnsi="Times New Roman" w:cs="Times New Roman"/>
          <w:color w:val="0563C1"/>
          <w:sz w:val="24"/>
          <w:szCs w:val="24"/>
        </w:rPr>
        <w:t xml:space="preserve"> </w:t>
      </w:r>
    </w:p>
    <w:p w14:paraId="7250131F" w14:textId="6881DAB2"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AE37EE">
        <w:rPr>
          <w:rFonts w:ascii="Times New Roman" w:hAnsi="Times New Roman" w:cs="Times New Roman"/>
          <w:color w:val="111111"/>
          <w:sz w:val="24"/>
          <w:szCs w:val="24"/>
          <w:highlight w:val="white"/>
        </w:rPr>
        <w:t>Absametov</w:t>
      </w:r>
      <w:proofErr w:type="spellEnd"/>
      <w:r w:rsidR="004C4CB1" w:rsidRPr="00AE37EE">
        <w:rPr>
          <w:rFonts w:ascii="Times New Roman" w:hAnsi="Times New Roman" w:cs="Times New Roman"/>
          <w:color w:val="111111"/>
          <w:sz w:val="24"/>
          <w:szCs w:val="24"/>
          <w:highlight w:val="white"/>
        </w:rPr>
        <w:t xml:space="preserve">, M., </w:t>
      </w:r>
      <w:proofErr w:type="spellStart"/>
      <w:r w:rsidRPr="00AE37EE">
        <w:rPr>
          <w:rFonts w:ascii="Times New Roman" w:hAnsi="Times New Roman" w:cs="Times New Roman"/>
          <w:color w:val="111111"/>
          <w:sz w:val="24"/>
          <w:szCs w:val="24"/>
          <w:highlight w:val="white"/>
        </w:rPr>
        <w:t>Sagin</w:t>
      </w:r>
      <w:proofErr w:type="spellEnd"/>
      <w:r w:rsidR="004C4CB1" w:rsidRPr="00AE37EE">
        <w:rPr>
          <w:rFonts w:ascii="Times New Roman" w:hAnsi="Times New Roman" w:cs="Times New Roman"/>
          <w:color w:val="111111"/>
          <w:sz w:val="24"/>
          <w:szCs w:val="24"/>
          <w:highlight w:val="white"/>
        </w:rPr>
        <w:t xml:space="preserve">, J., </w:t>
      </w:r>
      <w:proofErr w:type="spellStart"/>
      <w:r w:rsidRPr="00AE37EE">
        <w:rPr>
          <w:rFonts w:ascii="Times New Roman" w:hAnsi="Times New Roman" w:cs="Times New Roman"/>
          <w:color w:val="111111"/>
          <w:sz w:val="24"/>
          <w:szCs w:val="24"/>
          <w:highlight w:val="white"/>
        </w:rPr>
        <w:t>Adenova</w:t>
      </w:r>
      <w:proofErr w:type="spellEnd"/>
      <w:r w:rsidR="004C4CB1" w:rsidRPr="00AE37EE">
        <w:rPr>
          <w:rFonts w:ascii="Times New Roman" w:hAnsi="Times New Roman" w:cs="Times New Roman"/>
          <w:color w:val="111111"/>
          <w:sz w:val="24"/>
          <w:szCs w:val="24"/>
          <w:highlight w:val="white"/>
        </w:rPr>
        <w:t xml:space="preserve">, D., </w:t>
      </w:r>
      <w:proofErr w:type="spellStart"/>
      <w:r w:rsidRPr="00AE37EE">
        <w:rPr>
          <w:rFonts w:ascii="Times New Roman" w:hAnsi="Times New Roman" w:cs="Times New Roman"/>
          <w:color w:val="111111"/>
          <w:sz w:val="24"/>
          <w:szCs w:val="24"/>
          <w:highlight w:val="white"/>
        </w:rPr>
        <w:t>Smolyar</w:t>
      </w:r>
      <w:proofErr w:type="spellEnd"/>
      <w:r w:rsidR="004C4CB1" w:rsidRPr="00AE37EE">
        <w:rPr>
          <w:rFonts w:ascii="Times New Roman" w:hAnsi="Times New Roman" w:cs="Times New Roman"/>
          <w:color w:val="111111"/>
          <w:sz w:val="24"/>
          <w:szCs w:val="24"/>
          <w:highlight w:val="white"/>
        </w:rPr>
        <w:t xml:space="preserve">, V. &amp; </w:t>
      </w:r>
      <w:proofErr w:type="spellStart"/>
      <w:r w:rsidRPr="00AE37EE">
        <w:rPr>
          <w:rFonts w:ascii="Times New Roman" w:hAnsi="Times New Roman" w:cs="Times New Roman"/>
          <w:color w:val="111111"/>
          <w:sz w:val="24"/>
          <w:szCs w:val="24"/>
          <w:highlight w:val="white"/>
        </w:rPr>
        <w:t>Murtazin</w:t>
      </w:r>
      <w:proofErr w:type="spellEnd"/>
      <w:r w:rsidR="004C4CB1" w:rsidRPr="00AE37EE">
        <w:rPr>
          <w:rFonts w:ascii="Times New Roman" w:hAnsi="Times New Roman" w:cs="Times New Roman"/>
          <w:color w:val="111111"/>
          <w:sz w:val="24"/>
          <w:szCs w:val="24"/>
          <w:highlight w:val="white"/>
        </w:rPr>
        <w:t>, E. (2023). Assessment of the groundwater for household and drinking purposes in central Kazakhstan.</w:t>
      </w:r>
      <w:r w:rsidR="005959BD">
        <w:rPr>
          <w:rFonts w:ascii="Times New Roman" w:hAnsi="Times New Roman" w:cs="Times New Roman"/>
          <w:color w:val="111111"/>
          <w:sz w:val="24"/>
          <w:szCs w:val="24"/>
          <w:highlight w:val="white"/>
        </w:rPr>
        <w:t xml:space="preserve"> </w:t>
      </w:r>
      <w:r w:rsidR="004C4CB1" w:rsidRPr="005959BD">
        <w:rPr>
          <w:rFonts w:ascii="Times New Roman" w:hAnsi="Times New Roman" w:cs="Times New Roman"/>
          <w:i/>
          <w:iCs/>
          <w:color w:val="111111"/>
          <w:sz w:val="24"/>
          <w:szCs w:val="24"/>
          <w:highlight w:val="white"/>
        </w:rPr>
        <w:t>Groundwater for Sustainable Development</w:t>
      </w:r>
      <w:r w:rsidR="004C4CB1" w:rsidRPr="00AE37EE">
        <w:rPr>
          <w:rFonts w:ascii="Times New Roman" w:hAnsi="Times New Roman" w:cs="Times New Roman"/>
          <w:color w:val="111111"/>
          <w:sz w:val="24"/>
          <w:szCs w:val="24"/>
          <w:highlight w:val="white"/>
        </w:rPr>
        <w:t xml:space="preserve"> 21; 100907</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https://doi.org/10.1016/j.gsd.2023.100907</w:t>
      </w:r>
      <w:r w:rsidR="004C4CB1" w:rsidRPr="00AE37EE">
        <w:rPr>
          <w:rFonts w:ascii="Times New Roman" w:hAnsi="Times New Roman" w:cs="Times New Roman"/>
          <w:color w:val="0563C1"/>
          <w:sz w:val="24"/>
          <w:szCs w:val="24"/>
        </w:rPr>
        <w:t xml:space="preserve"> </w:t>
      </w:r>
    </w:p>
    <w:p w14:paraId="04FA917D" w14:textId="01E04546"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proofErr w:type="spellStart"/>
      <w:r w:rsidRPr="00AE37EE">
        <w:rPr>
          <w:rFonts w:ascii="Times New Roman" w:hAnsi="Times New Roman" w:cs="Times New Roman"/>
          <w:color w:val="000000"/>
          <w:sz w:val="24"/>
          <w:szCs w:val="24"/>
          <w:highlight w:val="white"/>
        </w:rPr>
        <w:t>Adagba</w:t>
      </w:r>
      <w:proofErr w:type="spellEnd"/>
      <w:r w:rsidR="004C4CB1" w:rsidRPr="00AE37EE">
        <w:rPr>
          <w:rFonts w:ascii="Times New Roman" w:hAnsi="Times New Roman" w:cs="Times New Roman"/>
          <w:color w:val="000000"/>
          <w:sz w:val="24"/>
          <w:szCs w:val="24"/>
          <w:highlight w:val="white"/>
        </w:rPr>
        <w:t xml:space="preserve">, T., </w:t>
      </w:r>
      <w:proofErr w:type="spellStart"/>
      <w:r w:rsidRPr="00AE37EE">
        <w:rPr>
          <w:rFonts w:ascii="Times New Roman" w:hAnsi="Times New Roman" w:cs="Times New Roman"/>
          <w:color w:val="000000"/>
          <w:sz w:val="24"/>
          <w:szCs w:val="24"/>
          <w:highlight w:val="white"/>
        </w:rPr>
        <w:t>Kankara</w:t>
      </w:r>
      <w:proofErr w:type="spellEnd"/>
      <w:r w:rsidRPr="00AE37EE">
        <w:rPr>
          <w:rFonts w:ascii="Times New Roman" w:hAnsi="Times New Roman" w:cs="Times New Roman"/>
          <w:color w:val="000000"/>
          <w:sz w:val="24"/>
          <w:szCs w:val="24"/>
          <w:highlight w:val="white"/>
        </w:rPr>
        <w:t xml:space="preserve"> </w:t>
      </w:r>
      <w:r w:rsidR="004C4CB1" w:rsidRPr="00AE37EE">
        <w:rPr>
          <w:rFonts w:ascii="Times New Roman" w:hAnsi="Times New Roman" w:cs="Times New Roman"/>
          <w:color w:val="000000"/>
          <w:sz w:val="24"/>
          <w:szCs w:val="24"/>
          <w:highlight w:val="white"/>
        </w:rPr>
        <w:t xml:space="preserve">A. I. &amp; </w:t>
      </w:r>
      <w:r w:rsidRPr="00AE37EE">
        <w:rPr>
          <w:rFonts w:ascii="Times New Roman" w:hAnsi="Times New Roman" w:cs="Times New Roman"/>
          <w:color w:val="000000"/>
          <w:sz w:val="24"/>
          <w:szCs w:val="24"/>
          <w:highlight w:val="white"/>
        </w:rPr>
        <w:t>Idris</w:t>
      </w:r>
      <w:r w:rsidR="004C4CB1" w:rsidRPr="00AE37EE">
        <w:rPr>
          <w:rFonts w:ascii="Times New Roman" w:hAnsi="Times New Roman" w:cs="Times New Roman"/>
          <w:color w:val="000000"/>
          <w:sz w:val="24"/>
          <w:szCs w:val="24"/>
          <w:highlight w:val="white"/>
        </w:rPr>
        <w:t xml:space="preserve">, M. A. (2021). Ground water quality assessment in the </w:t>
      </w:r>
      <w:proofErr w:type="spellStart"/>
      <w:r w:rsidR="004C4CB1" w:rsidRPr="00AE37EE">
        <w:rPr>
          <w:rFonts w:ascii="Times New Roman" w:hAnsi="Times New Roman" w:cs="Times New Roman"/>
          <w:color w:val="000000"/>
          <w:sz w:val="24"/>
          <w:szCs w:val="24"/>
          <w:highlight w:val="white"/>
        </w:rPr>
        <w:t>Kazaure</w:t>
      </w:r>
      <w:proofErr w:type="spellEnd"/>
      <w:r w:rsidR="004C4CB1" w:rsidRPr="00AE37EE">
        <w:rPr>
          <w:rFonts w:ascii="Times New Roman" w:hAnsi="Times New Roman" w:cs="Times New Roman"/>
          <w:color w:val="000000"/>
          <w:sz w:val="24"/>
          <w:szCs w:val="24"/>
          <w:highlight w:val="white"/>
        </w:rPr>
        <w:t xml:space="preserve"> environs for drinking purpose using the water quality index tool. </w:t>
      </w:r>
      <w:r w:rsidR="004C4CB1" w:rsidRPr="00AE37EE">
        <w:rPr>
          <w:rFonts w:ascii="Times New Roman" w:hAnsi="Times New Roman" w:cs="Times New Roman"/>
          <w:color w:val="000000"/>
          <w:sz w:val="24"/>
          <w:szCs w:val="24"/>
        </w:rPr>
        <w:t xml:space="preserve"> </w:t>
      </w:r>
      <w:r w:rsidR="004C4CB1" w:rsidRPr="00AE37EE">
        <w:rPr>
          <w:rFonts w:ascii="Times New Roman" w:hAnsi="Times New Roman" w:cs="Times New Roman"/>
          <w:i/>
          <w:color w:val="000000"/>
          <w:sz w:val="24"/>
          <w:szCs w:val="24"/>
          <w:highlight w:val="white"/>
        </w:rPr>
        <w:t xml:space="preserve">Engineering and Scientific International Journal </w:t>
      </w:r>
      <w:proofErr w:type="gramStart"/>
      <w:r w:rsidR="004C4CB1" w:rsidRPr="00AE37EE">
        <w:rPr>
          <w:rFonts w:ascii="Times New Roman" w:hAnsi="Times New Roman" w:cs="Times New Roman"/>
          <w:color w:val="000000"/>
          <w:sz w:val="24"/>
          <w:szCs w:val="24"/>
          <w:highlight w:val="white"/>
        </w:rPr>
        <w:t>8,(</w:t>
      </w:r>
      <w:proofErr w:type="gramEnd"/>
      <w:r w:rsidR="004C4CB1" w:rsidRPr="00AE37EE">
        <w:rPr>
          <w:rFonts w:ascii="Times New Roman" w:hAnsi="Times New Roman" w:cs="Times New Roman"/>
          <w:color w:val="000000"/>
          <w:sz w:val="24"/>
          <w:szCs w:val="24"/>
          <w:highlight w:val="white"/>
        </w:rPr>
        <w:t>4) 147-152</w:t>
      </w:r>
      <w:r w:rsidR="004C4CB1" w:rsidRPr="00AE37EE">
        <w:rPr>
          <w:rFonts w:ascii="Times New Roman" w:hAnsi="Times New Roman" w:cs="Times New Roman"/>
          <w:color w:val="000000"/>
          <w:sz w:val="24"/>
          <w:szCs w:val="24"/>
        </w:rPr>
        <w:t xml:space="preserve">. </w:t>
      </w:r>
      <w:r w:rsidR="004C4CB1" w:rsidRPr="00AE37EE">
        <w:rPr>
          <w:rFonts w:ascii="Times New Roman" w:hAnsi="Times New Roman" w:cs="Times New Roman"/>
          <w:color w:val="0563C1"/>
          <w:sz w:val="24"/>
          <w:szCs w:val="24"/>
          <w:highlight w:val="white"/>
          <w:u w:val="single"/>
        </w:rPr>
        <w:t>https://doi.org/10.30726/esij/v8.i4.2021.84023</w:t>
      </w:r>
    </w:p>
    <w:p w14:paraId="1BAC1A64" w14:textId="7B352C60"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proofErr w:type="spellStart"/>
      <w:r w:rsidRPr="00AE37EE">
        <w:rPr>
          <w:rFonts w:ascii="Times New Roman" w:hAnsi="Times New Roman" w:cs="Times New Roman"/>
          <w:color w:val="000000"/>
          <w:sz w:val="24"/>
          <w:szCs w:val="24"/>
        </w:rPr>
        <w:t>Adagba</w:t>
      </w:r>
      <w:proofErr w:type="spellEnd"/>
      <w:r w:rsidR="004C4CB1" w:rsidRPr="00AE37EE">
        <w:rPr>
          <w:rFonts w:ascii="Times New Roman" w:hAnsi="Times New Roman" w:cs="Times New Roman"/>
          <w:color w:val="000000"/>
          <w:sz w:val="24"/>
          <w:szCs w:val="24"/>
        </w:rPr>
        <w:t xml:space="preserve">, T., </w:t>
      </w:r>
      <w:proofErr w:type="spellStart"/>
      <w:r w:rsidRPr="00AE37EE">
        <w:rPr>
          <w:rFonts w:ascii="Times New Roman" w:hAnsi="Times New Roman" w:cs="Times New Roman"/>
          <w:color w:val="000000"/>
          <w:sz w:val="24"/>
          <w:szCs w:val="24"/>
        </w:rPr>
        <w:t>Kankara</w:t>
      </w:r>
      <w:proofErr w:type="spellEnd"/>
      <w:r w:rsidR="004C4CB1" w:rsidRPr="00AE37EE">
        <w:rPr>
          <w:rFonts w:ascii="Times New Roman" w:hAnsi="Times New Roman" w:cs="Times New Roman"/>
          <w:color w:val="000000"/>
          <w:sz w:val="24"/>
          <w:szCs w:val="24"/>
        </w:rPr>
        <w:t xml:space="preserve">, A. I. &amp; </w:t>
      </w:r>
      <w:r w:rsidRPr="00AE37EE">
        <w:rPr>
          <w:rFonts w:ascii="Times New Roman" w:hAnsi="Times New Roman" w:cs="Times New Roman"/>
          <w:color w:val="000000"/>
          <w:sz w:val="24"/>
          <w:szCs w:val="24"/>
        </w:rPr>
        <w:t>Idris</w:t>
      </w:r>
      <w:r w:rsidR="004C4CB1" w:rsidRPr="00AE37EE">
        <w:rPr>
          <w:rFonts w:ascii="Times New Roman" w:hAnsi="Times New Roman" w:cs="Times New Roman"/>
          <w:color w:val="000000"/>
          <w:sz w:val="24"/>
          <w:szCs w:val="24"/>
        </w:rPr>
        <w:t xml:space="preserve">, M. A. (2022). Evaluation of groundwater suitability for irrigation purpose using GIS and irrigation water quality indices. </w:t>
      </w:r>
      <w:r w:rsidR="004C4CB1" w:rsidRPr="00AE37EE">
        <w:rPr>
          <w:rFonts w:ascii="Times New Roman" w:hAnsi="Times New Roman" w:cs="Times New Roman"/>
          <w:i/>
          <w:color w:val="000000"/>
          <w:sz w:val="24"/>
          <w:szCs w:val="24"/>
        </w:rPr>
        <w:t xml:space="preserve">FUDMA Journal of Sciences (FJS) </w:t>
      </w:r>
      <w:r w:rsidR="004C4CB1" w:rsidRPr="00AE37EE">
        <w:rPr>
          <w:rFonts w:ascii="Times New Roman" w:hAnsi="Times New Roman" w:cs="Times New Roman"/>
          <w:color w:val="000000"/>
          <w:sz w:val="24"/>
          <w:szCs w:val="24"/>
        </w:rPr>
        <w:t xml:space="preserve">6(2); 63 – 80.  </w:t>
      </w:r>
      <w:r w:rsidR="004C4CB1" w:rsidRPr="00AE37EE">
        <w:rPr>
          <w:rFonts w:ascii="Times New Roman" w:hAnsi="Times New Roman" w:cs="Times New Roman"/>
          <w:color w:val="0563C1"/>
          <w:sz w:val="24"/>
          <w:szCs w:val="24"/>
          <w:u w:val="single"/>
        </w:rPr>
        <w:t>https://doi.org/10.33003/fjs-2022-0602-925</w:t>
      </w:r>
      <w:r w:rsidR="004C4CB1" w:rsidRPr="00AE37EE">
        <w:rPr>
          <w:rFonts w:ascii="Times New Roman" w:hAnsi="Times New Roman" w:cs="Times New Roman"/>
          <w:color w:val="000000"/>
          <w:sz w:val="24"/>
          <w:szCs w:val="24"/>
        </w:rPr>
        <w:t xml:space="preserve">. </w:t>
      </w:r>
    </w:p>
    <w:p w14:paraId="3C53AF37" w14:textId="4BB8B59D" w:rsidR="00191B06" w:rsidRPr="004C726A" w:rsidRDefault="00191B06" w:rsidP="004C726A">
      <w:pPr>
        <w:spacing w:line="360" w:lineRule="auto"/>
        <w:ind w:left="567" w:hanging="567"/>
        <w:jc w:val="both"/>
        <w:rPr>
          <w:rFonts w:ascii="Times New Roman" w:hAnsi="Times New Roman" w:cs="Times New Roman"/>
          <w:sz w:val="24"/>
          <w:szCs w:val="24"/>
        </w:rPr>
      </w:pPr>
      <w:proofErr w:type="spellStart"/>
      <w:r w:rsidRPr="004C726A">
        <w:rPr>
          <w:rFonts w:ascii="Times New Roman" w:hAnsi="Times New Roman" w:cs="Times New Roman"/>
          <w:sz w:val="24"/>
          <w:szCs w:val="24"/>
        </w:rPr>
        <w:t>Akawu</w:t>
      </w:r>
      <w:proofErr w:type="spellEnd"/>
      <w:r w:rsidRPr="004C726A">
        <w:rPr>
          <w:rFonts w:ascii="Times New Roman" w:hAnsi="Times New Roman" w:cs="Times New Roman"/>
          <w:sz w:val="24"/>
          <w:szCs w:val="24"/>
        </w:rPr>
        <w:t xml:space="preserve">, C., </w:t>
      </w:r>
      <w:proofErr w:type="spellStart"/>
      <w:r w:rsidRPr="004C726A">
        <w:rPr>
          <w:rFonts w:ascii="Times New Roman" w:hAnsi="Times New Roman" w:cs="Times New Roman"/>
          <w:sz w:val="24"/>
          <w:szCs w:val="24"/>
        </w:rPr>
        <w:t>Oluyori</w:t>
      </w:r>
      <w:proofErr w:type="spellEnd"/>
      <w:r w:rsidRPr="004C726A">
        <w:rPr>
          <w:rFonts w:ascii="Times New Roman" w:hAnsi="Times New Roman" w:cs="Times New Roman"/>
          <w:sz w:val="24"/>
          <w:szCs w:val="24"/>
        </w:rPr>
        <w:t xml:space="preserve"> N.R., </w:t>
      </w:r>
      <w:proofErr w:type="spellStart"/>
      <w:r w:rsidRPr="004C726A">
        <w:rPr>
          <w:rFonts w:ascii="Times New Roman" w:hAnsi="Times New Roman" w:cs="Times New Roman"/>
          <w:sz w:val="24"/>
          <w:szCs w:val="24"/>
        </w:rPr>
        <w:t>Oyatayo</w:t>
      </w:r>
      <w:proofErr w:type="spellEnd"/>
      <w:r w:rsidRPr="004C726A">
        <w:rPr>
          <w:rFonts w:ascii="Times New Roman" w:hAnsi="Times New Roman" w:cs="Times New Roman"/>
          <w:sz w:val="24"/>
          <w:szCs w:val="24"/>
        </w:rPr>
        <w:t xml:space="preserve">, T.K., </w:t>
      </w:r>
      <w:proofErr w:type="spellStart"/>
      <w:r w:rsidRPr="004C726A">
        <w:rPr>
          <w:rFonts w:ascii="Times New Roman" w:hAnsi="Times New Roman" w:cs="Times New Roman"/>
          <w:sz w:val="24"/>
          <w:szCs w:val="24"/>
        </w:rPr>
        <w:t>Ndabula</w:t>
      </w:r>
      <w:proofErr w:type="spellEnd"/>
      <w:r w:rsidRPr="004C726A">
        <w:rPr>
          <w:rFonts w:ascii="Times New Roman" w:hAnsi="Times New Roman" w:cs="Times New Roman"/>
          <w:sz w:val="24"/>
          <w:szCs w:val="24"/>
        </w:rPr>
        <w:t xml:space="preserve">, C., &amp; </w:t>
      </w:r>
      <w:proofErr w:type="spellStart"/>
      <w:r w:rsidRPr="004C726A">
        <w:rPr>
          <w:rFonts w:ascii="Times New Roman" w:hAnsi="Times New Roman" w:cs="Times New Roman"/>
          <w:sz w:val="24"/>
          <w:szCs w:val="24"/>
        </w:rPr>
        <w:t>Jidauna</w:t>
      </w:r>
      <w:proofErr w:type="spellEnd"/>
      <w:r w:rsidRPr="004C726A">
        <w:rPr>
          <w:rFonts w:ascii="Times New Roman" w:hAnsi="Times New Roman" w:cs="Times New Roman"/>
          <w:sz w:val="24"/>
          <w:szCs w:val="24"/>
        </w:rPr>
        <w:t xml:space="preserve">, G.G. (2025). Spatial Patterns and Environmental Exposure to Groundwater Hardness Levels Across Localities in </w:t>
      </w:r>
      <w:proofErr w:type="spellStart"/>
      <w:r w:rsidR="00ED0463" w:rsidRPr="004C726A">
        <w:rPr>
          <w:rFonts w:ascii="Times New Roman" w:hAnsi="Times New Roman" w:cs="Times New Roman"/>
          <w:sz w:val="24"/>
          <w:szCs w:val="24"/>
        </w:rPr>
        <w:t>Dutsin</w:t>
      </w:r>
      <w:proofErr w:type="spellEnd"/>
      <w:r w:rsidR="00ED0463" w:rsidRPr="004C726A">
        <w:rPr>
          <w:rFonts w:ascii="Times New Roman" w:hAnsi="Times New Roman" w:cs="Times New Roman"/>
          <w:sz w:val="24"/>
          <w:szCs w:val="24"/>
        </w:rPr>
        <w:t>-Ma</w:t>
      </w:r>
      <w:r w:rsidRPr="004C726A">
        <w:rPr>
          <w:rFonts w:ascii="Times New Roman" w:hAnsi="Times New Roman" w:cs="Times New Roman"/>
          <w:sz w:val="24"/>
          <w:szCs w:val="24"/>
        </w:rPr>
        <w:t xml:space="preserve"> Town, </w:t>
      </w:r>
      <w:proofErr w:type="spellStart"/>
      <w:r w:rsidRPr="004C726A">
        <w:rPr>
          <w:rFonts w:ascii="Times New Roman" w:hAnsi="Times New Roman" w:cs="Times New Roman"/>
          <w:sz w:val="24"/>
          <w:szCs w:val="24"/>
        </w:rPr>
        <w:t>Katsina</w:t>
      </w:r>
      <w:proofErr w:type="spellEnd"/>
      <w:r w:rsidRPr="004C726A">
        <w:rPr>
          <w:rFonts w:ascii="Times New Roman" w:hAnsi="Times New Roman" w:cs="Times New Roman"/>
          <w:sz w:val="24"/>
          <w:szCs w:val="24"/>
        </w:rPr>
        <w:t xml:space="preserve"> State, Nigeria. </w:t>
      </w:r>
      <w:r w:rsidRPr="004C726A">
        <w:rPr>
          <w:rFonts w:ascii="Times New Roman" w:hAnsi="Times New Roman" w:cs="Times New Roman"/>
          <w:i/>
          <w:iCs/>
          <w:sz w:val="24"/>
          <w:szCs w:val="24"/>
        </w:rPr>
        <w:t>European Journal of Ecology, Biology and Agriculture</w:t>
      </w:r>
      <w:r w:rsidRPr="004C726A">
        <w:rPr>
          <w:rFonts w:ascii="Times New Roman" w:hAnsi="Times New Roman" w:cs="Times New Roman"/>
          <w:sz w:val="24"/>
          <w:szCs w:val="24"/>
        </w:rPr>
        <w:t xml:space="preserve">, 2(4), 12-26. </w:t>
      </w:r>
      <w:hyperlink r:id="rId22" w:history="1">
        <w:r w:rsidR="004C726A" w:rsidRPr="002649A8">
          <w:rPr>
            <w:rStyle w:val="Hyperlink"/>
            <w:rFonts w:ascii="Times New Roman" w:hAnsi="Times New Roman" w:cs="Times New Roman"/>
            <w:sz w:val="24"/>
            <w:szCs w:val="24"/>
          </w:rPr>
          <w:t>https://doi.org/10.59324/ejeba.2025.2(4).02</w:t>
        </w:r>
      </w:hyperlink>
      <w:r w:rsidR="004C726A">
        <w:rPr>
          <w:rFonts w:ascii="Times New Roman" w:hAnsi="Times New Roman" w:cs="Times New Roman"/>
          <w:sz w:val="24"/>
          <w:szCs w:val="24"/>
        </w:rPr>
        <w:t xml:space="preserve"> </w:t>
      </w:r>
    </w:p>
    <w:p w14:paraId="054B1156" w14:textId="3373F858" w:rsidR="00A83E02" w:rsidRPr="004C726A" w:rsidRDefault="00A83E02" w:rsidP="004C726A">
      <w:pPr>
        <w:spacing w:line="360" w:lineRule="auto"/>
        <w:ind w:left="567" w:hanging="567"/>
        <w:jc w:val="both"/>
        <w:rPr>
          <w:rFonts w:ascii="Times New Roman" w:hAnsi="Times New Roman" w:cs="Times New Roman"/>
          <w:sz w:val="24"/>
          <w:szCs w:val="24"/>
        </w:rPr>
      </w:pPr>
      <w:proofErr w:type="spellStart"/>
      <w:r w:rsidRPr="004C726A">
        <w:rPr>
          <w:rFonts w:ascii="Times New Roman" w:hAnsi="Times New Roman" w:cs="Times New Roman"/>
          <w:sz w:val="24"/>
          <w:szCs w:val="24"/>
        </w:rPr>
        <w:t>Aydi</w:t>
      </w:r>
      <w:proofErr w:type="spellEnd"/>
      <w:r w:rsidRPr="004C726A">
        <w:rPr>
          <w:rFonts w:ascii="Times New Roman" w:hAnsi="Times New Roman" w:cs="Times New Roman"/>
          <w:sz w:val="24"/>
          <w:szCs w:val="24"/>
        </w:rPr>
        <w:t xml:space="preserve">, A. (2018) </w:t>
      </w:r>
      <w:r w:rsidRPr="004C726A">
        <w:rPr>
          <w:rFonts w:ascii="Times New Roman" w:eastAsiaTheme="minorHAnsi" w:hAnsi="Times New Roman" w:cs="Times New Roman"/>
          <w:sz w:val="26"/>
          <w:szCs w:val="26"/>
        </w:rPr>
        <w:t>Evaluation of groundwater vulnerability to pollution using a GIS-based multi-criteria decision analysis</w:t>
      </w:r>
      <w:r w:rsidRPr="004C726A">
        <w:rPr>
          <w:rFonts w:ascii="Times New Roman" w:hAnsi="Times New Roman" w:cs="Times New Roman"/>
          <w:sz w:val="24"/>
          <w:szCs w:val="24"/>
        </w:rPr>
        <w:t xml:space="preserve">. </w:t>
      </w:r>
      <w:hyperlink r:id="rId23" w:tooltip="Go to Groundwater for Sustainable Development on ScienceDirect" w:history="1">
        <w:r w:rsidRPr="004C726A">
          <w:rPr>
            <w:rStyle w:val="Hyperlink"/>
            <w:rFonts w:ascii="Times New Roman" w:hAnsi="Times New Roman" w:cs="Times New Roman"/>
            <w:color w:val="auto"/>
            <w:sz w:val="24"/>
            <w:szCs w:val="24"/>
            <w:u w:val="none"/>
          </w:rPr>
          <w:t>Groundwater for Sustainable Development</w:t>
        </w:r>
      </w:hyperlink>
      <w:r w:rsidRPr="004C726A">
        <w:rPr>
          <w:rFonts w:ascii="Times New Roman" w:hAnsi="Times New Roman" w:cs="Times New Roman"/>
          <w:sz w:val="24"/>
          <w:szCs w:val="24"/>
        </w:rPr>
        <w:t xml:space="preserve"> </w:t>
      </w:r>
      <w:hyperlink r:id="rId24" w:tooltip="Go to table of contents for this volume/issue" w:history="1">
        <w:r w:rsidRPr="004C726A">
          <w:rPr>
            <w:rStyle w:val="Hyperlink"/>
            <w:rFonts w:ascii="Times New Roman" w:hAnsi="Times New Roman" w:cs="Times New Roman"/>
            <w:color w:val="auto"/>
            <w:sz w:val="24"/>
            <w:szCs w:val="24"/>
            <w:u w:val="none"/>
          </w:rPr>
          <w:t>Volume 7</w:t>
        </w:r>
      </w:hyperlink>
      <w:r w:rsidR="004C726A">
        <w:rPr>
          <w:rFonts w:ascii="Times New Roman" w:hAnsi="Times New Roman" w:cs="Times New Roman"/>
          <w:sz w:val="24"/>
          <w:szCs w:val="24"/>
        </w:rPr>
        <w:t>;</w:t>
      </w:r>
      <w:r w:rsidRPr="004C726A">
        <w:rPr>
          <w:rFonts w:ascii="Times New Roman" w:hAnsi="Times New Roman" w:cs="Times New Roman"/>
          <w:sz w:val="24"/>
          <w:szCs w:val="24"/>
        </w:rPr>
        <w:t xml:space="preserve"> 204-211</w:t>
      </w:r>
    </w:p>
    <w:p w14:paraId="347D27B9" w14:textId="66F9F21B"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Barkat</w:t>
      </w:r>
      <w:r w:rsidR="004C4CB1" w:rsidRPr="00AE37EE">
        <w:rPr>
          <w:rFonts w:ascii="Times New Roman" w:hAnsi="Times New Roman" w:cs="Times New Roman"/>
          <w:color w:val="111111"/>
          <w:sz w:val="24"/>
          <w:szCs w:val="24"/>
          <w:highlight w:val="white"/>
        </w:rPr>
        <w:t xml:space="preserve">, A., </w:t>
      </w:r>
      <w:proofErr w:type="spellStart"/>
      <w:r w:rsidRPr="00AE37EE">
        <w:rPr>
          <w:rFonts w:ascii="Times New Roman" w:hAnsi="Times New Roman" w:cs="Times New Roman"/>
          <w:color w:val="111111"/>
          <w:sz w:val="24"/>
          <w:szCs w:val="24"/>
          <w:highlight w:val="white"/>
        </w:rPr>
        <w:t>Bouaicha</w:t>
      </w:r>
      <w:proofErr w:type="spellEnd"/>
      <w:r w:rsidR="004C4CB1" w:rsidRPr="00AE37EE">
        <w:rPr>
          <w:rFonts w:ascii="Times New Roman" w:hAnsi="Times New Roman" w:cs="Times New Roman"/>
          <w:color w:val="111111"/>
          <w:sz w:val="24"/>
          <w:szCs w:val="24"/>
          <w:highlight w:val="white"/>
        </w:rPr>
        <w:t xml:space="preserve">, F., </w:t>
      </w:r>
      <w:proofErr w:type="spellStart"/>
      <w:r w:rsidRPr="00AE37EE">
        <w:rPr>
          <w:rFonts w:ascii="Times New Roman" w:hAnsi="Times New Roman" w:cs="Times New Roman"/>
          <w:color w:val="111111"/>
          <w:sz w:val="24"/>
          <w:szCs w:val="24"/>
          <w:highlight w:val="white"/>
        </w:rPr>
        <w:t>Bouteraa</w:t>
      </w:r>
      <w:proofErr w:type="spellEnd"/>
      <w:r w:rsidR="004C4CB1" w:rsidRPr="00AE37EE">
        <w:rPr>
          <w:rFonts w:ascii="Times New Roman" w:hAnsi="Times New Roman" w:cs="Times New Roman"/>
          <w:color w:val="111111"/>
          <w:sz w:val="24"/>
          <w:szCs w:val="24"/>
          <w:highlight w:val="white"/>
        </w:rPr>
        <w:t xml:space="preserve">, O., </w:t>
      </w:r>
      <w:proofErr w:type="spellStart"/>
      <w:r w:rsidRPr="00AE37EE">
        <w:rPr>
          <w:rFonts w:ascii="Times New Roman" w:hAnsi="Times New Roman" w:cs="Times New Roman"/>
          <w:color w:val="111111"/>
          <w:sz w:val="24"/>
          <w:szCs w:val="24"/>
          <w:highlight w:val="white"/>
        </w:rPr>
        <w:t>Mester</w:t>
      </w:r>
      <w:proofErr w:type="spellEnd"/>
      <w:r w:rsidR="004C4CB1" w:rsidRPr="00AE37EE">
        <w:rPr>
          <w:rFonts w:ascii="Times New Roman" w:hAnsi="Times New Roman" w:cs="Times New Roman"/>
          <w:color w:val="111111"/>
          <w:sz w:val="24"/>
          <w:szCs w:val="24"/>
          <w:highlight w:val="white"/>
        </w:rPr>
        <w:t xml:space="preserve">, T., </w:t>
      </w:r>
      <w:r w:rsidRPr="00AE37EE">
        <w:rPr>
          <w:rFonts w:ascii="Times New Roman" w:hAnsi="Times New Roman" w:cs="Times New Roman"/>
          <w:color w:val="111111"/>
          <w:sz w:val="24"/>
          <w:szCs w:val="24"/>
          <w:highlight w:val="white"/>
        </w:rPr>
        <w:t>Ata</w:t>
      </w:r>
      <w:r w:rsidR="004C4CB1" w:rsidRPr="00AE37EE">
        <w:rPr>
          <w:rFonts w:ascii="Times New Roman" w:hAnsi="Times New Roman" w:cs="Times New Roman"/>
          <w:color w:val="111111"/>
          <w:sz w:val="24"/>
          <w:szCs w:val="24"/>
          <w:highlight w:val="white"/>
        </w:rPr>
        <w:t xml:space="preserve">, B., </w:t>
      </w:r>
      <w:proofErr w:type="spellStart"/>
      <w:r w:rsidRPr="00AE37EE">
        <w:rPr>
          <w:rFonts w:ascii="Times New Roman" w:hAnsi="Times New Roman" w:cs="Times New Roman"/>
          <w:color w:val="111111"/>
          <w:sz w:val="24"/>
          <w:szCs w:val="24"/>
          <w:highlight w:val="white"/>
        </w:rPr>
        <w:t>Balla</w:t>
      </w:r>
      <w:proofErr w:type="spellEnd"/>
      <w:r w:rsidR="004C4CB1" w:rsidRPr="00AE37EE">
        <w:rPr>
          <w:rFonts w:ascii="Times New Roman" w:hAnsi="Times New Roman" w:cs="Times New Roman"/>
          <w:color w:val="111111"/>
          <w:sz w:val="24"/>
          <w:szCs w:val="24"/>
          <w:highlight w:val="white"/>
        </w:rPr>
        <w:t xml:space="preserve">, D., </w:t>
      </w:r>
      <w:r w:rsidRPr="00AE37EE">
        <w:rPr>
          <w:rFonts w:ascii="Times New Roman" w:hAnsi="Times New Roman" w:cs="Times New Roman"/>
          <w:color w:val="111111"/>
          <w:sz w:val="24"/>
          <w:szCs w:val="24"/>
          <w:highlight w:val="white"/>
        </w:rPr>
        <w:t>Rahal</w:t>
      </w:r>
      <w:r w:rsidR="004C4CB1" w:rsidRPr="00AE37EE">
        <w:rPr>
          <w:rFonts w:ascii="Times New Roman" w:hAnsi="Times New Roman" w:cs="Times New Roman"/>
          <w:color w:val="111111"/>
          <w:sz w:val="24"/>
          <w:szCs w:val="24"/>
          <w:highlight w:val="white"/>
        </w:rPr>
        <w:t xml:space="preserve">, Z. &amp; </w:t>
      </w:r>
      <w:proofErr w:type="spellStart"/>
      <w:r w:rsidRPr="00AE37EE">
        <w:rPr>
          <w:rFonts w:ascii="Times New Roman" w:hAnsi="Times New Roman" w:cs="Times New Roman"/>
          <w:color w:val="111111"/>
          <w:sz w:val="24"/>
          <w:szCs w:val="24"/>
          <w:highlight w:val="white"/>
        </w:rPr>
        <w:t>Szabó</w:t>
      </w:r>
      <w:proofErr w:type="spellEnd"/>
      <w:r w:rsidR="004C4CB1" w:rsidRPr="00AE37EE">
        <w:rPr>
          <w:rFonts w:ascii="Times New Roman" w:hAnsi="Times New Roman" w:cs="Times New Roman"/>
          <w:color w:val="111111"/>
          <w:sz w:val="24"/>
          <w:szCs w:val="24"/>
          <w:highlight w:val="white"/>
        </w:rPr>
        <w:t>, G.</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111111"/>
          <w:sz w:val="24"/>
          <w:szCs w:val="24"/>
          <w:highlight w:val="white"/>
        </w:rPr>
        <w:t xml:space="preserve">(2021). Assessment of complex terminal groundwater aquifer for different use of Oued </w:t>
      </w:r>
      <w:proofErr w:type="spellStart"/>
      <w:r w:rsidR="004C4CB1" w:rsidRPr="00AE37EE">
        <w:rPr>
          <w:rFonts w:ascii="Times New Roman" w:hAnsi="Times New Roman" w:cs="Times New Roman"/>
          <w:color w:val="111111"/>
          <w:sz w:val="24"/>
          <w:szCs w:val="24"/>
          <w:highlight w:val="white"/>
        </w:rPr>
        <w:t>Souf</w:t>
      </w:r>
      <w:proofErr w:type="spellEnd"/>
      <w:r w:rsidR="004C4CB1" w:rsidRPr="00AE37EE">
        <w:rPr>
          <w:rFonts w:ascii="Times New Roman" w:hAnsi="Times New Roman" w:cs="Times New Roman"/>
          <w:color w:val="111111"/>
          <w:sz w:val="24"/>
          <w:szCs w:val="24"/>
          <w:highlight w:val="white"/>
        </w:rPr>
        <w:t xml:space="preserve"> valley (Algeria) using multivariate statistical methods, geostatistical </w:t>
      </w:r>
      <w:r w:rsidR="004C4CB1" w:rsidRPr="00AE37EE">
        <w:rPr>
          <w:rFonts w:ascii="Times New Roman" w:hAnsi="Times New Roman" w:cs="Times New Roman"/>
          <w:color w:val="111111"/>
          <w:sz w:val="24"/>
          <w:szCs w:val="24"/>
        </w:rPr>
        <w:t xml:space="preserve">modelling, and water quality index. </w:t>
      </w:r>
      <w:r w:rsidR="004C4CB1" w:rsidRPr="005959BD">
        <w:rPr>
          <w:rFonts w:ascii="Times New Roman" w:hAnsi="Times New Roman" w:cs="Times New Roman"/>
          <w:i/>
          <w:iCs/>
          <w:color w:val="111111"/>
          <w:sz w:val="24"/>
          <w:szCs w:val="24"/>
        </w:rPr>
        <w:t>Water</w:t>
      </w:r>
      <w:r w:rsidR="004C4CB1" w:rsidRPr="00AE37EE">
        <w:rPr>
          <w:rFonts w:ascii="Times New Roman" w:hAnsi="Times New Roman" w:cs="Times New Roman"/>
          <w:color w:val="111111"/>
          <w:sz w:val="24"/>
          <w:szCs w:val="24"/>
        </w:rPr>
        <w:t xml:space="preserve">, 13, 1609. </w:t>
      </w:r>
      <w:r w:rsidR="004C4CB1" w:rsidRPr="00AE37EE">
        <w:rPr>
          <w:rFonts w:ascii="Times New Roman" w:hAnsi="Times New Roman" w:cs="Times New Roman"/>
          <w:color w:val="0563C1"/>
          <w:sz w:val="24"/>
          <w:szCs w:val="24"/>
          <w:u w:val="single"/>
        </w:rPr>
        <w:t>https://doi.org/10.3390/w13111609</w:t>
      </w:r>
      <w:r w:rsidR="004C4CB1" w:rsidRPr="00AE37EE">
        <w:rPr>
          <w:rFonts w:ascii="Times New Roman" w:hAnsi="Times New Roman" w:cs="Times New Roman"/>
          <w:color w:val="0563C1"/>
          <w:sz w:val="24"/>
          <w:szCs w:val="24"/>
        </w:rPr>
        <w:t xml:space="preserve"> </w:t>
      </w:r>
    </w:p>
    <w:p w14:paraId="4069C34B" w14:textId="24618896"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Barkat</w:t>
      </w:r>
      <w:r w:rsidR="004C4CB1" w:rsidRPr="00AE37EE">
        <w:rPr>
          <w:rFonts w:ascii="Times New Roman" w:hAnsi="Times New Roman" w:cs="Times New Roman"/>
          <w:color w:val="111111"/>
          <w:sz w:val="24"/>
          <w:szCs w:val="24"/>
          <w:highlight w:val="white"/>
        </w:rPr>
        <w:t xml:space="preserve">, A., </w:t>
      </w:r>
      <w:proofErr w:type="spellStart"/>
      <w:r w:rsidRPr="00AE37EE">
        <w:rPr>
          <w:rFonts w:ascii="Times New Roman" w:hAnsi="Times New Roman" w:cs="Times New Roman"/>
          <w:color w:val="111111"/>
          <w:sz w:val="24"/>
          <w:szCs w:val="24"/>
          <w:highlight w:val="white"/>
        </w:rPr>
        <w:t>Bouaicha</w:t>
      </w:r>
      <w:proofErr w:type="spellEnd"/>
      <w:r w:rsidR="004C4CB1" w:rsidRPr="00AE37EE">
        <w:rPr>
          <w:rFonts w:ascii="Times New Roman" w:hAnsi="Times New Roman" w:cs="Times New Roman"/>
          <w:color w:val="111111"/>
          <w:sz w:val="24"/>
          <w:szCs w:val="24"/>
          <w:highlight w:val="white"/>
        </w:rPr>
        <w:t xml:space="preserve">, F., </w:t>
      </w:r>
      <w:proofErr w:type="spellStart"/>
      <w:r w:rsidRPr="00AE37EE">
        <w:rPr>
          <w:rFonts w:ascii="Times New Roman" w:hAnsi="Times New Roman" w:cs="Times New Roman"/>
          <w:color w:val="111111"/>
          <w:sz w:val="24"/>
          <w:szCs w:val="24"/>
          <w:highlight w:val="white"/>
        </w:rPr>
        <w:t>Mester</w:t>
      </w:r>
      <w:proofErr w:type="spellEnd"/>
      <w:r w:rsidR="004C4CB1" w:rsidRPr="00AE37EE">
        <w:rPr>
          <w:rFonts w:ascii="Times New Roman" w:hAnsi="Times New Roman" w:cs="Times New Roman"/>
          <w:color w:val="111111"/>
          <w:sz w:val="24"/>
          <w:szCs w:val="24"/>
          <w:highlight w:val="white"/>
        </w:rPr>
        <w:t xml:space="preserve">, T., </w:t>
      </w:r>
      <w:proofErr w:type="spellStart"/>
      <w:r w:rsidRPr="00AE37EE">
        <w:rPr>
          <w:rFonts w:ascii="Times New Roman" w:hAnsi="Times New Roman" w:cs="Times New Roman"/>
          <w:color w:val="111111"/>
          <w:sz w:val="24"/>
          <w:szCs w:val="24"/>
          <w:highlight w:val="white"/>
        </w:rPr>
        <w:t>Debabeche</w:t>
      </w:r>
      <w:proofErr w:type="spellEnd"/>
      <w:r w:rsidR="004C4CB1" w:rsidRPr="00AE37EE">
        <w:rPr>
          <w:rFonts w:ascii="Times New Roman" w:hAnsi="Times New Roman" w:cs="Times New Roman"/>
          <w:color w:val="111111"/>
          <w:sz w:val="24"/>
          <w:szCs w:val="24"/>
          <w:highlight w:val="white"/>
        </w:rPr>
        <w:t xml:space="preserve">, M. &amp; </w:t>
      </w:r>
      <w:proofErr w:type="spellStart"/>
      <w:r w:rsidRPr="00AE37EE">
        <w:rPr>
          <w:rFonts w:ascii="Times New Roman" w:hAnsi="Times New Roman" w:cs="Times New Roman"/>
          <w:color w:val="111111"/>
          <w:sz w:val="24"/>
          <w:szCs w:val="24"/>
          <w:highlight w:val="white"/>
        </w:rPr>
        <w:t>Szabó</w:t>
      </w:r>
      <w:proofErr w:type="spellEnd"/>
      <w:r w:rsidR="004C4CB1" w:rsidRPr="00AE37EE">
        <w:rPr>
          <w:rFonts w:ascii="Times New Roman" w:hAnsi="Times New Roman" w:cs="Times New Roman"/>
          <w:color w:val="111111"/>
          <w:sz w:val="24"/>
          <w:szCs w:val="24"/>
          <w:highlight w:val="white"/>
        </w:rPr>
        <w:t xml:space="preserve">, G. (2022). Assessment of spatial distribution and temporal variations of the phreatic groundwater level using geostatistical modelling: The case of Oued </w:t>
      </w:r>
      <w:proofErr w:type="spellStart"/>
      <w:r w:rsidR="004C4CB1" w:rsidRPr="00AE37EE">
        <w:rPr>
          <w:rFonts w:ascii="Times New Roman" w:hAnsi="Times New Roman" w:cs="Times New Roman"/>
          <w:color w:val="111111"/>
          <w:sz w:val="24"/>
          <w:szCs w:val="24"/>
          <w:highlight w:val="white"/>
        </w:rPr>
        <w:t>Souf</w:t>
      </w:r>
      <w:proofErr w:type="spellEnd"/>
      <w:r w:rsidR="004C4CB1" w:rsidRPr="00AE37EE">
        <w:rPr>
          <w:rFonts w:ascii="Times New Roman" w:hAnsi="Times New Roman" w:cs="Times New Roman"/>
          <w:color w:val="111111"/>
          <w:sz w:val="24"/>
          <w:szCs w:val="24"/>
          <w:highlight w:val="white"/>
        </w:rPr>
        <w:t xml:space="preserve"> valley southern east of Algeria. </w:t>
      </w:r>
      <w:r w:rsidR="004C4CB1" w:rsidRPr="005959BD">
        <w:rPr>
          <w:rFonts w:ascii="Times New Roman" w:hAnsi="Times New Roman" w:cs="Times New Roman"/>
          <w:i/>
          <w:iCs/>
          <w:color w:val="111111"/>
          <w:sz w:val="24"/>
          <w:szCs w:val="24"/>
        </w:rPr>
        <w:t>Water</w:t>
      </w:r>
      <w:r w:rsidR="004C4CB1" w:rsidRPr="00AE37EE">
        <w:rPr>
          <w:rFonts w:ascii="Times New Roman" w:hAnsi="Times New Roman" w:cs="Times New Roman"/>
          <w:color w:val="111111"/>
          <w:sz w:val="24"/>
          <w:szCs w:val="24"/>
        </w:rPr>
        <w:t xml:space="preserve">, 14, 1415. </w:t>
      </w:r>
      <w:r w:rsidR="004C4CB1" w:rsidRPr="00AE37EE">
        <w:rPr>
          <w:rFonts w:ascii="Times New Roman" w:hAnsi="Times New Roman" w:cs="Times New Roman"/>
          <w:color w:val="0563C1"/>
          <w:sz w:val="24"/>
          <w:szCs w:val="24"/>
          <w:u w:val="single"/>
        </w:rPr>
        <w:t>https://doi.org/10.3390/w14091415</w:t>
      </w:r>
      <w:r w:rsidR="004C4CB1" w:rsidRPr="00AE37EE">
        <w:rPr>
          <w:rFonts w:ascii="Times New Roman" w:hAnsi="Times New Roman" w:cs="Times New Roman"/>
          <w:color w:val="0563C1"/>
          <w:sz w:val="24"/>
          <w:szCs w:val="24"/>
        </w:rPr>
        <w:t xml:space="preserve"> </w:t>
      </w:r>
    </w:p>
    <w:p w14:paraId="3475DAFB" w14:textId="20A7E77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u w:val="single"/>
        </w:rPr>
      </w:pPr>
      <w:r w:rsidRPr="00AE37EE">
        <w:rPr>
          <w:rFonts w:ascii="Times New Roman" w:hAnsi="Times New Roman" w:cs="Times New Roman"/>
          <w:color w:val="111111"/>
          <w:sz w:val="24"/>
          <w:szCs w:val="24"/>
          <w:highlight w:val="white"/>
        </w:rPr>
        <w:t>Beg</w:t>
      </w:r>
      <w:r w:rsidR="004C4CB1" w:rsidRPr="00AE37EE">
        <w:rPr>
          <w:rFonts w:ascii="Times New Roman" w:hAnsi="Times New Roman" w:cs="Times New Roman"/>
          <w:color w:val="111111"/>
          <w:sz w:val="24"/>
          <w:szCs w:val="24"/>
          <w:highlight w:val="white"/>
        </w:rPr>
        <w:t xml:space="preserve">, A. A. F., </w:t>
      </w:r>
      <w:r w:rsidRPr="00AE37EE">
        <w:rPr>
          <w:rFonts w:ascii="Times New Roman" w:hAnsi="Times New Roman" w:cs="Times New Roman"/>
          <w:color w:val="111111"/>
          <w:sz w:val="24"/>
          <w:szCs w:val="24"/>
          <w:highlight w:val="white"/>
        </w:rPr>
        <w:t>Awadh</w:t>
      </w:r>
      <w:r w:rsidR="004C4CB1" w:rsidRPr="00AE37EE">
        <w:rPr>
          <w:rFonts w:ascii="Times New Roman" w:hAnsi="Times New Roman" w:cs="Times New Roman"/>
          <w:color w:val="111111"/>
          <w:sz w:val="24"/>
          <w:szCs w:val="24"/>
          <w:highlight w:val="white"/>
        </w:rPr>
        <w:t xml:space="preserve">, S. M., </w:t>
      </w:r>
      <w:proofErr w:type="spellStart"/>
      <w:r w:rsidRPr="00AE37EE">
        <w:rPr>
          <w:rFonts w:ascii="Times New Roman" w:hAnsi="Times New Roman" w:cs="Times New Roman"/>
          <w:color w:val="111111"/>
          <w:sz w:val="24"/>
          <w:szCs w:val="24"/>
          <w:highlight w:val="white"/>
        </w:rPr>
        <w:t>Thamer</w:t>
      </w:r>
      <w:proofErr w:type="spellEnd"/>
      <w:r w:rsidR="004C4CB1" w:rsidRPr="00AE37EE">
        <w:rPr>
          <w:rFonts w:ascii="Times New Roman" w:hAnsi="Times New Roman" w:cs="Times New Roman"/>
          <w:color w:val="111111"/>
          <w:sz w:val="24"/>
          <w:szCs w:val="24"/>
          <w:highlight w:val="white"/>
        </w:rPr>
        <w:t>, M. B. &amp; AL-</w:t>
      </w:r>
      <w:proofErr w:type="spellStart"/>
      <w:r w:rsidRPr="00AE37EE">
        <w:rPr>
          <w:rFonts w:ascii="Times New Roman" w:hAnsi="Times New Roman" w:cs="Times New Roman"/>
          <w:color w:val="111111"/>
          <w:sz w:val="24"/>
          <w:szCs w:val="24"/>
          <w:highlight w:val="white"/>
        </w:rPr>
        <w:t>Sulttani</w:t>
      </w:r>
      <w:proofErr w:type="spellEnd"/>
      <w:r w:rsidR="004C4CB1" w:rsidRPr="00AE37EE">
        <w:rPr>
          <w:rFonts w:ascii="Times New Roman" w:hAnsi="Times New Roman" w:cs="Times New Roman"/>
          <w:color w:val="111111"/>
          <w:sz w:val="24"/>
          <w:szCs w:val="24"/>
          <w:highlight w:val="white"/>
        </w:rPr>
        <w:t>, A. H. (2021). Assessment of</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111111"/>
          <w:sz w:val="24"/>
          <w:szCs w:val="24"/>
          <w:highlight w:val="white"/>
        </w:rPr>
        <w:t xml:space="preserve">groundwater quality for drinking purposes using water quality index and identifying the affecting mechanism in </w:t>
      </w:r>
      <w:proofErr w:type="spellStart"/>
      <w:r w:rsidR="004C4CB1" w:rsidRPr="00AE37EE">
        <w:rPr>
          <w:rFonts w:ascii="Times New Roman" w:hAnsi="Times New Roman" w:cs="Times New Roman"/>
          <w:color w:val="111111"/>
          <w:sz w:val="24"/>
          <w:szCs w:val="24"/>
          <w:highlight w:val="white"/>
        </w:rPr>
        <w:t>Rashdiya</w:t>
      </w:r>
      <w:proofErr w:type="spellEnd"/>
      <w:r w:rsidR="004C4CB1" w:rsidRPr="00AE37EE">
        <w:rPr>
          <w:rFonts w:ascii="Times New Roman" w:hAnsi="Times New Roman" w:cs="Times New Roman"/>
          <w:color w:val="111111"/>
          <w:sz w:val="24"/>
          <w:szCs w:val="24"/>
          <w:highlight w:val="white"/>
        </w:rPr>
        <w:t xml:space="preserve">, central Iraq. </w:t>
      </w:r>
      <w:r w:rsidR="004C4CB1" w:rsidRPr="005959BD">
        <w:rPr>
          <w:rFonts w:ascii="Times New Roman" w:hAnsi="Times New Roman" w:cs="Times New Roman"/>
          <w:i/>
          <w:iCs/>
          <w:color w:val="111111"/>
          <w:sz w:val="24"/>
          <w:szCs w:val="24"/>
          <w:highlight w:val="white"/>
        </w:rPr>
        <w:t>Iraqi Geological Journal</w:t>
      </w:r>
      <w:r w:rsidR="004C4CB1" w:rsidRPr="00AE37EE">
        <w:rPr>
          <w:rFonts w:ascii="Times New Roman" w:hAnsi="Times New Roman" w:cs="Times New Roman"/>
          <w:color w:val="111111"/>
          <w:sz w:val="24"/>
          <w:szCs w:val="24"/>
          <w:highlight w:val="white"/>
        </w:rPr>
        <w:t>, 54(1F), 20-</w:t>
      </w:r>
      <w:r w:rsidR="004C4CB1" w:rsidRPr="00AE37EE">
        <w:rPr>
          <w:rFonts w:ascii="Times New Roman" w:hAnsi="Times New Roman" w:cs="Times New Roman"/>
          <w:color w:val="111111"/>
          <w:sz w:val="24"/>
          <w:szCs w:val="24"/>
        </w:rPr>
        <w:t xml:space="preserve"> 32. </w:t>
      </w:r>
      <w:r w:rsidR="004C4CB1" w:rsidRPr="00AE37EE">
        <w:rPr>
          <w:rFonts w:ascii="Times New Roman" w:hAnsi="Times New Roman" w:cs="Times New Roman"/>
          <w:color w:val="0563C1"/>
          <w:sz w:val="24"/>
          <w:szCs w:val="24"/>
          <w:u w:val="single"/>
        </w:rPr>
        <w:t>https://doi.org/10.46717/igj.54.1F.3ms-2021-06-23</w:t>
      </w:r>
    </w:p>
    <w:p w14:paraId="285E94A5" w14:textId="24C62DA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 xml:space="preserve">El </w:t>
      </w:r>
      <w:proofErr w:type="spellStart"/>
      <w:r w:rsidRPr="00AE37EE">
        <w:rPr>
          <w:rFonts w:ascii="Times New Roman" w:hAnsi="Times New Roman" w:cs="Times New Roman"/>
          <w:color w:val="111111"/>
          <w:sz w:val="24"/>
          <w:szCs w:val="24"/>
          <w:highlight w:val="white"/>
        </w:rPr>
        <w:t>Azhari</w:t>
      </w:r>
      <w:proofErr w:type="spellEnd"/>
      <w:r w:rsidR="004C4CB1" w:rsidRPr="00AE37EE">
        <w:rPr>
          <w:rFonts w:ascii="Times New Roman" w:hAnsi="Times New Roman" w:cs="Times New Roman"/>
          <w:color w:val="111111"/>
          <w:sz w:val="24"/>
          <w:szCs w:val="24"/>
          <w:highlight w:val="white"/>
        </w:rPr>
        <w:t xml:space="preserve">, H., </w:t>
      </w:r>
      <w:proofErr w:type="spellStart"/>
      <w:r w:rsidRPr="00AE37EE">
        <w:rPr>
          <w:rFonts w:ascii="Times New Roman" w:hAnsi="Times New Roman" w:cs="Times New Roman"/>
          <w:color w:val="111111"/>
          <w:sz w:val="24"/>
          <w:szCs w:val="24"/>
          <w:highlight w:val="white"/>
        </w:rPr>
        <w:t>Cherif</w:t>
      </w:r>
      <w:proofErr w:type="spellEnd"/>
      <w:r w:rsidR="004C4CB1" w:rsidRPr="00AE37EE">
        <w:rPr>
          <w:rFonts w:ascii="Times New Roman" w:hAnsi="Times New Roman" w:cs="Times New Roman"/>
          <w:color w:val="111111"/>
          <w:sz w:val="24"/>
          <w:szCs w:val="24"/>
          <w:highlight w:val="white"/>
        </w:rPr>
        <w:t xml:space="preserve">, E. K., </w:t>
      </w:r>
      <w:proofErr w:type="spellStart"/>
      <w:r w:rsidRPr="00AE37EE">
        <w:rPr>
          <w:rFonts w:ascii="Times New Roman" w:hAnsi="Times New Roman" w:cs="Times New Roman"/>
          <w:color w:val="111111"/>
          <w:sz w:val="24"/>
          <w:szCs w:val="24"/>
          <w:highlight w:val="white"/>
        </w:rPr>
        <w:t>Sarti</w:t>
      </w:r>
      <w:proofErr w:type="spellEnd"/>
      <w:r w:rsidR="004C4CB1" w:rsidRPr="00AE37EE">
        <w:rPr>
          <w:rFonts w:ascii="Times New Roman" w:hAnsi="Times New Roman" w:cs="Times New Roman"/>
          <w:color w:val="111111"/>
          <w:sz w:val="24"/>
          <w:szCs w:val="24"/>
          <w:highlight w:val="white"/>
        </w:rPr>
        <w:t xml:space="preserve">, O., </w:t>
      </w:r>
      <w:proofErr w:type="spellStart"/>
      <w:r w:rsidRPr="00AE37EE">
        <w:rPr>
          <w:rFonts w:ascii="Times New Roman" w:hAnsi="Times New Roman" w:cs="Times New Roman"/>
          <w:color w:val="111111"/>
          <w:sz w:val="24"/>
          <w:szCs w:val="24"/>
          <w:highlight w:val="white"/>
        </w:rPr>
        <w:t>Azzirgue</w:t>
      </w:r>
      <w:proofErr w:type="spellEnd"/>
      <w:r w:rsidR="004C4CB1" w:rsidRPr="00AE37EE">
        <w:rPr>
          <w:rFonts w:ascii="Times New Roman" w:hAnsi="Times New Roman" w:cs="Times New Roman"/>
          <w:color w:val="111111"/>
          <w:sz w:val="24"/>
          <w:szCs w:val="24"/>
          <w:highlight w:val="white"/>
        </w:rPr>
        <w:t xml:space="preserve">, E. M., </w:t>
      </w:r>
      <w:proofErr w:type="spellStart"/>
      <w:r w:rsidRPr="00AE37EE">
        <w:rPr>
          <w:rFonts w:ascii="Times New Roman" w:hAnsi="Times New Roman" w:cs="Times New Roman"/>
          <w:color w:val="111111"/>
          <w:sz w:val="24"/>
          <w:szCs w:val="24"/>
          <w:highlight w:val="white"/>
        </w:rPr>
        <w:t>Dakak</w:t>
      </w:r>
      <w:proofErr w:type="spellEnd"/>
      <w:r w:rsidR="004C4CB1" w:rsidRPr="00AE37EE">
        <w:rPr>
          <w:rFonts w:ascii="Times New Roman" w:hAnsi="Times New Roman" w:cs="Times New Roman"/>
          <w:color w:val="111111"/>
          <w:sz w:val="24"/>
          <w:szCs w:val="24"/>
          <w:highlight w:val="white"/>
        </w:rPr>
        <w:t xml:space="preserve">, H., </w:t>
      </w:r>
      <w:proofErr w:type="spellStart"/>
      <w:r w:rsidRPr="00AE37EE">
        <w:rPr>
          <w:rFonts w:ascii="Times New Roman" w:hAnsi="Times New Roman" w:cs="Times New Roman"/>
          <w:color w:val="111111"/>
          <w:sz w:val="24"/>
          <w:szCs w:val="24"/>
          <w:highlight w:val="white"/>
        </w:rPr>
        <w:t>Yachou</w:t>
      </w:r>
      <w:proofErr w:type="spellEnd"/>
      <w:r w:rsidR="004C4CB1" w:rsidRPr="00AE37EE">
        <w:rPr>
          <w:rFonts w:ascii="Times New Roman" w:hAnsi="Times New Roman" w:cs="Times New Roman"/>
          <w:color w:val="111111"/>
          <w:sz w:val="24"/>
          <w:szCs w:val="24"/>
          <w:highlight w:val="white"/>
        </w:rPr>
        <w:t xml:space="preserve">, H., </w:t>
      </w:r>
      <w:r w:rsidRPr="00AE37EE">
        <w:rPr>
          <w:rFonts w:ascii="Times New Roman" w:hAnsi="Times New Roman" w:cs="Times New Roman"/>
          <w:color w:val="111111"/>
          <w:sz w:val="24"/>
          <w:szCs w:val="24"/>
          <w:highlight w:val="white"/>
        </w:rPr>
        <w:t>Esteves Da</w:t>
      </w:r>
      <w:r w:rsidRPr="00AE37EE">
        <w:rPr>
          <w:rFonts w:ascii="Times New Roman" w:hAnsi="Times New Roman" w:cs="Times New Roman"/>
          <w:color w:val="111111"/>
          <w:sz w:val="24"/>
          <w:szCs w:val="24"/>
        </w:rPr>
        <w:t xml:space="preserve"> </w:t>
      </w:r>
      <w:r w:rsidRPr="00AE37EE">
        <w:rPr>
          <w:rFonts w:ascii="Times New Roman" w:hAnsi="Times New Roman" w:cs="Times New Roman"/>
          <w:color w:val="111111"/>
          <w:sz w:val="24"/>
          <w:szCs w:val="24"/>
          <w:highlight w:val="white"/>
        </w:rPr>
        <w:t>Silva</w:t>
      </w:r>
      <w:r w:rsidR="004C4CB1" w:rsidRPr="00AE37EE">
        <w:rPr>
          <w:rFonts w:ascii="Times New Roman" w:hAnsi="Times New Roman" w:cs="Times New Roman"/>
          <w:color w:val="111111"/>
          <w:sz w:val="24"/>
          <w:szCs w:val="24"/>
          <w:highlight w:val="white"/>
        </w:rPr>
        <w:t xml:space="preserve">, J. C. G. &amp; </w:t>
      </w:r>
      <w:proofErr w:type="spellStart"/>
      <w:r w:rsidRPr="00AE37EE">
        <w:rPr>
          <w:rFonts w:ascii="Times New Roman" w:hAnsi="Times New Roman" w:cs="Times New Roman"/>
          <w:color w:val="111111"/>
          <w:sz w:val="24"/>
          <w:szCs w:val="24"/>
          <w:highlight w:val="white"/>
        </w:rPr>
        <w:t>Salmoun</w:t>
      </w:r>
      <w:proofErr w:type="spellEnd"/>
      <w:r w:rsidR="004C4CB1" w:rsidRPr="00AE37EE">
        <w:rPr>
          <w:rFonts w:ascii="Times New Roman" w:hAnsi="Times New Roman" w:cs="Times New Roman"/>
          <w:color w:val="111111"/>
          <w:sz w:val="24"/>
          <w:szCs w:val="24"/>
          <w:highlight w:val="white"/>
        </w:rPr>
        <w:t xml:space="preserve">, F. (2023). Assessment of surface water quality using the water quality index (IWQ), multivariate statistical analysis (MSA), and geographic information system (GIS) in Oued </w:t>
      </w:r>
      <w:proofErr w:type="spellStart"/>
      <w:r w:rsidR="004C4CB1" w:rsidRPr="00AE37EE">
        <w:rPr>
          <w:rFonts w:ascii="Times New Roman" w:hAnsi="Times New Roman" w:cs="Times New Roman"/>
          <w:color w:val="111111"/>
          <w:sz w:val="24"/>
          <w:szCs w:val="24"/>
          <w:highlight w:val="white"/>
        </w:rPr>
        <w:t>Laou</w:t>
      </w:r>
      <w:proofErr w:type="spellEnd"/>
      <w:r w:rsidR="004C4CB1" w:rsidRPr="00AE37EE">
        <w:rPr>
          <w:rFonts w:ascii="Times New Roman" w:hAnsi="Times New Roman" w:cs="Times New Roman"/>
          <w:color w:val="111111"/>
          <w:sz w:val="24"/>
          <w:szCs w:val="24"/>
          <w:highlight w:val="white"/>
        </w:rPr>
        <w:t xml:space="preserve"> </w:t>
      </w:r>
      <w:proofErr w:type="spellStart"/>
      <w:r w:rsidR="004C4CB1" w:rsidRPr="00AE37EE">
        <w:rPr>
          <w:rFonts w:ascii="Times New Roman" w:hAnsi="Times New Roman" w:cs="Times New Roman"/>
          <w:color w:val="111111"/>
          <w:sz w:val="24"/>
          <w:szCs w:val="24"/>
          <w:highlight w:val="white"/>
        </w:rPr>
        <w:t>mediterranean</w:t>
      </w:r>
      <w:proofErr w:type="spellEnd"/>
      <w:r w:rsidR="004C4CB1" w:rsidRPr="00AE37EE">
        <w:rPr>
          <w:rFonts w:ascii="Times New Roman" w:hAnsi="Times New Roman" w:cs="Times New Roman"/>
          <w:color w:val="111111"/>
          <w:sz w:val="24"/>
          <w:szCs w:val="24"/>
          <w:highlight w:val="white"/>
        </w:rPr>
        <w:t xml:space="preserve"> watershed, Morocco. </w:t>
      </w:r>
      <w:r w:rsidR="004C4CB1" w:rsidRPr="00AE37EE">
        <w:rPr>
          <w:rFonts w:ascii="Times New Roman" w:hAnsi="Times New Roman" w:cs="Times New Roman"/>
          <w:i/>
          <w:color w:val="111111"/>
          <w:sz w:val="24"/>
          <w:szCs w:val="24"/>
          <w:highlight w:val="white"/>
        </w:rPr>
        <w:t>Water</w:t>
      </w:r>
      <w:r w:rsidR="004C4CB1" w:rsidRPr="00AE37EE">
        <w:rPr>
          <w:rFonts w:ascii="Times New Roman" w:hAnsi="Times New Roman" w:cs="Times New Roman"/>
          <w:color w:val="111111"/>
          <w:sz w:val="24"/>
          <w:szCs w:val="24"/>
          <w:highlight w:val="white"/>
        </w:rPr>
        <w:t xml:space="preserve">, </w:t>
      </w:r>
      <w:r w:rsidR="004C4CB1" w:rsidRPr="00AE37EE">
        <w:rPr>
          <w:rFonts w:ascii="Times New Roman" w:hAnsi="Times New Roman" w:cs="Times New Roman"/>
          <w:color w:val="111111"/>
          <w:sz w:val="24"/>
          <w:szCs w:val="24"/>
        </w:rPr>
        <w:t xml:space="preserve">15(1), 130. </w:t>
      </w:r>
      <w:r w:rsidR="004C4CB1" w:rsidRPr="00AE37EE">
        <w:rPr>
          <w:rFonts w:ascii="Times New Roman" w:hAnsi="Times New Roman" w:cs="Times New Roman"/>
          <w:color w:val="0563C1"/>
          <w:sz w:val="24"/>
          <w:szCs w:val="24"/>
          <w:u w:val="single"/>
        </w:rPr>
        <w:t>https://doi.org/10.3390/w15010130</w:t>
      </w:r>
      <w:r w:rsidR="004C4CB1" w:rsidRPr="00AE37EE">
        <w:rPr>
          <w:rFonts w:ascii="Times New Roman" w:hAnsi="Times New Roman" w:cs="Times New Roman"/>
          <w:color w:val="0563C1"/>
          <w:sz w:val="24"/>
          <w:szCs w:val="24"/>
        </w:rPr>
        <w:t xml:space="preserve"> </w:t>
      </w:r>
    </w:p>
    <w:p w14:paraId="4F794007" w14:textId="0D4DEED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highlight w:val="white"/>
        </w:rPr>
        <w:t>El</w:t>
      </w:r>
      <w:r w:rsidR="004C4CB1" w:rsidRPr="00AE37EE">
        <w:rPr>
          <w:rFonts w:ascii="Times New Roman" w:hAnsi="Times New Roman" w:cs="Times New Roman"/>
          <w:color w:val="000000"/>
          <w:sz w:val="24"/>
          <w:szCs w:val="24"/>
          <w:highlight w:val="white"/>
        </w:rPr>
        <w:t>-</w:t>
      </w:r>
      <w:proofErr w:type="spellStart"/>
      <w:r w:rsidRPr="00AE37EE">
        <w:rPr>
          <w:rFonts w:ascii="Times New Roman" w:hAnsi="Times New Roman" w:cs="Times New Roman"/>
          <w:color w:val="000000"/>
          <w:sz w:val="24"/>
          <w:szCs w:val="24"/>
          <w:highlight w:val="white"/>
        </w:rPr>
        <w:t>Ladan</w:t>
      </w:r>
      <w:proofErr w:type="spellEnd"/>
      <w:r w:rsidR="004C4CB1" w:rsidRPr="00AE37EE">
        <w:rPr>
          <w:rFonts w:ascii="Times New Roman" w:hAnsi="Times New Roman" w:cs="Times New Roman"/>
          <w:color w:val="000000"/>
          <w:sz w:val="24"/>
          <w:szCs w:val="24"/>
          <w:highlight w:val="white"/>
        </w:rPr>
        <w:t xml:space="preserve">, I. Y. &amp; </w:t>
      </w:r>
      <w:proofErr w:type="spellStart"/>
      <w:r w:rsidRPr="00AE37EE">
        <w:rPr>
          <w:rFonts w:ascii="Times New Roman" w:hAnsi="Times New Roman" w:cs="Times New Roman"/>
          <w:color w:val="000000"/>
          <w:sz w:val="24"/>
          <w:szCs w:val="24"/>
          <w:highlight w:val="white"/>
        </w:rPr>
        <w:t>Maiwada</w:t>
      </w:r>
      <w:proofErr w:type="spellEnd"/>
      <w:r w:rsidR="004C4CB1" w:rsidRPr="00AE37EE">
        <w:rPr>
          <w:rFonts w:ascii="Times New Roman" w:hAnsi="Times New Roman" w:cs="Times New Roman"/>
          <w:color w:val="000000"/>
          <w:sz w:val="24"/>
          <w:szCs w:val="24"/>
          <w:highlight w:val="white"/>
        </w:rPr>
        <w:t xml:space="preserve">, N. A. (2014). An assessment of some water quality properties of groundwater in </w:t>
      </w:r>
      <w:proofErr w:type="spellStart"/>
      <w:r w:rsidR="004C4CB1" w:rsidRPr="00AE37EE">
        <w:rPr>
          <w:rFonts w:ascii="Times New Roman" w:hAnsi="Times New Roman" w:cs="Times New Roman"/>
          <w:color w:val="000000"/>
          <w:sz w:val="24"/>
          <w:szCs w:val="24"/>
          <w:highlight w:val="white"/>
        </w:rPr>
        <w:t>Dutsin</w:t>
      </w:r>
      <w:proofErr w:type="spellEnd"/>
      <w:r w:rsidR="004C4CB1" w:rsidRPr="00AE37EE">
        <w:rPr>
          <w:rFonts w:ascii="Times New Roman" w:hAnsi="Times New Roman" w:cs="Times New Roman"/>
          <w:color w:val="000000"/>
          <w:sz w:val="24"/>
          <w:szCs w:val="24"/>
          <w:highlight w:val="white"/>
        </w:rPr>
        <w:t xml:space="preserve">-ma metropolis, Nigeria. </w:t>
      </w:r>
      <w:r w:rsidR="004C4CB1" w:rsidRPr="00AE37EE">
        <w:rPr>
          <w:rFonts w:ascii="Times New Roman" w:hAnsi="Times New Roman" w:cs="Times New Roman"/>
          <w:i/>
          <w:color w:val="000000"/>
          <w:sz w:val="24"/>
          <w:szCs w:val="24"/>
          <w:highlight w:val="white"/>
        </w:rPr>
        <w:t xml:space="preserve">Int. J. </w:t>
      </w:r>
      <w:proofErr w:type="spellStart"/>
      <w:r w:rsidR="004C4CB1" w:rsidRPr="00AE37EE">
        <w:rPr>
          <w:rFonts w:ascii="Times New Roman" w:hAnsi="Times New Roman" w:cs="Times New Roman"/>
          <w:i/>
          <w:color w:val="000000"/>
          <w:sz w:val="24"/>
          <w:szCs w:val="24"/>
          <w:highlight w:val="white"/>
        </w:rPr>
        <w:t>Curr</w:t>
      </w:r>
      <w:proofErr w:type="spellEnd"/>
      <w:r w:rsidR="004C4CB1" w:rsidRPr="00AE37EE">
        <w:rPr>
          <w:rFonts w:ascii="Times New Roman" w:hAnsi="Times New Roman" w:cs="Times New Roman"/>
          <w:i/>
          <w:color w:val="000000"/>
          <w:sz w:val="24"/>
          <w:szCs w:val="24"/>
          <w:highlight w:val="white"/>
        </w:rPr>
        <w:t xml:space="preserve">. </w:t>
      </w:r>
      <w:proofErr w:type="spellStart"/>
      <w:r w:rsidR="004C4CB1" w:rsidRPr="00AE37EE">
        <w:rPr>
          <w:rFonts w:ascii="Times New Roman" w:hAnsi="Times New Roman" w:cs="Times New Roman"/>
          <w:i/>
          <w:color w:val="000000"/>
          <w:sz w:val="24"/>
          <w:szCs w:val="24"/>
          <w:highlight w:val="white"/>
        </w:rPr>
        <w:t>Microbiol</w:t>
      </w:r>
      <w:proofErr w:type="spellEnd"/>
      <w:r w:rsidR="004C4CB1" w:rsidRPr="00AE37EE">
        <w:rPr>
          <w:rFonts w:ascii="Times New Roman" w:hAnsi="Times New Roman" w:cs="Times New Roman"/>
          <w:i/>
          <w:color w:val="000000"/>
          <w:sz w:val="24"/>
          <w:szCs w:val="24"/>
          <w:highlight w:val="white"/>
        </w:rPr>
        <w:t xml:space="preserve">. App. </w:t>
      </w:r>
      <w:r w:rsidR="004C4CB1" w:rsidRPr="00AE37EE">
        <w:rPr>
          <w:rFonts w:ascii="Times New Roman" w:hAnsi="Times New Roman" w:cs="Times New Roman"/>
          <w:i/>
          <w:color w:val="000000"/>
          <w:sz w:val="24"/>
          <w:szCs w:val="24"/>
        </w:rPr>
        <w:t xml:space="preserve"> </w:t>
      </w:r>
      <w:r w:rsidR="004C4CB1" w:rsidRPr="00AE37EE">
        <w:rPr>
          <w:rFonts w:ascii="Times New Roman" w:hAnsi="Times New Roman" w:cs="Times New Roman"/>
          <w:i/>
          <w:color w:val="000000"/>
          <w:sz w:val="24"/>
          <w:szCs w:val="24"/>
          <w:highlight w:val="white"/>
        </w:rPr>
        <w:t xml:space="preserve">Sci. </w:t>
      </w:r>
      <w:r w:rsidR="004C4CB1" w:rsidRPr="00AE37EE">
        <w:rPr>
          <w:rFonts w:ascii="Times New Roman" w:hAnsi="Times New Roman" w:cs="Times New Roman"/>
          <w:color w:val="000000"/>
          <w:sz w:val="24"/>
          <w:szCs w:val="24"/>
          <w:highlight w:val="white"/>
        </w:rPr>
        <w:t xml:space="preserve">3(5): 644-649 </w:t>
      </w:r>
      <w:r w:rsidR="004C4CB1" w:rsidRPr="00AE37EE">
        <w:rPr>
          <w:rFonts w:ascii="Times New Roman" w:hAnsi="Times New Roman" w:cs="Times New Roman"/>
          <w:color w:val="0563C1"/>
          <w:sz w:val="24"/>
          <w:szCs w:val="24"/>
          <w:highlight w:val="white"/>
          <w:u w:val="single"/>
        </w:rPr>
        <w:t>http://www.ijcmas.com</w:t>
      </w:r>
      <w:r w:rsidR="004C4CB1" w:rsidRPr="00AE37EE">
        <w:rPr>
          <w:rFonts w:ascii="Times New Roman" w:hAnsi="Times New Roman" w:cs="Times New Roman"/>
          <w:color w:val="000000"/>
          <w:sz w:val="24"/>
          <w:szCs w:val="24"/>
          <w:highlight w:val="white"/>
        </w:rPr>
        <w:t>.</w:t>
      </w:r>
      <w:r w:rsidR="004C4CB1" w:rsidRPr="00AE37EE">
        <w:rPr>
          <w:rFonts w:ascii="Times New Roman" w:hAnsi="Times New Roman" w:cs="Times New Roman"/>
          <w:color w:val="000000"/>
          <w:sz w:val="24"/>
          <w:szCs w:val="24"/>
        </w:rPr>
        <w:t xml:space="preserve"> </w:t>
      </w:r>
    </w:p>
    <w:p w14:paraId="2AF00191" w14:textId="2958DA6F"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rPr>
      </w:pPr>
      <w:proofErr w:type="spellStart"/>
      <w:r w:rsidRPr="00AE37EE">
        <w:rPr>
          <w:rFonts w:ascii="Times New Roman" w:hAnsi="Times New Roman" w:cs="Times New Roman"/>
          <w:sz w:val="24"/>
          <w:szCs w:val="24"/>
          <w:highlight w:val="white"/>
        </w:rPr>
        <w:t>Fallatah</w:t>
      </w:r>
      <w:proofErr w:type="spellEnd"/>
      <w:r w:rsidR="004C4CB1" w:rsidRPr="00AE37EE">
        <w:rPr>
          <w:rFonts w:ascii="Times New Roman" w:hAnsi="Times New Roman" w:cs="Times New Roman"/>
          <w:sz w:val="24"/>
          <w:szCs w:val="24"/>
        </w:rPr>
        <w:t xml:space="preserve">, O. &amp; </w:t>
      </w:r>
      <w:r w:rsidRPr="00AE37EE">
        <w:rPr>
          <w:rFonts w:ascii="Times New Roman" w:hAnsi="Times New Roman" w:cs="Times New Roman"/>
          <w:sz w:val="24"/>
          <w:szCs w:val="24"/>
          <w:highlight w:val="white"/>
        </w:rPr>
        <w:t>Khattab</w:t>
      </w:r>
      <w:r w:rsidR="004C4CB1" w:rsidRPr="00AE37EE">
        <w:rPr>
          <w:rFonts w:ascii="Times New Roman" w:hAnsi="Times New Roman" w:cs="Times New Roman"/>
          <w:sz w:val="24"/>
          <w:szCs w:val="24"/>
          <w:highlight w:val="white"/>
        </w:rPr>
        <w:t>, M. R. (2023).</w:t>
      </w:r>
      <w:r w:rsidR="004C4CB1" w:rsidRPr="00AE37EE">
        <w:rPr>
          <w:rFonts w:ascii="Times New Roman" w:hAnsi="Times New Roman" w:cs="Times New Roman"/>
          <w:color w:val="4F5671"/>
          <w:sz w:val="24"/>
          <w:szCs w:val="24"/>
          <w:highlight w:val="white"/>
        </w:rPr>
        <w:t xml:space="preserve"> </w:t>
      </w:r>
      <w:r w:rsidR="004C4CB1" w:rsidRPr="00AE37EE">
        <w:rPr>
          <w:rFonts w:ascii="Times New Roman" w:hAnsi="Times New Roman" w:cs="Times New Roman"/>
          <w:color w:val="000000"/>
          <w:sz w:val="24"/>
          <w:szCs w:val="24"/>
        </w:rPr>
        <w:t>Evaluation of groundwater quality and suitability for irrigation purposes and human consumption in Saudi Arabia</w:t>
      </w:r>
      <w:r w:rsidR="004C4CB1" w:rsidRPr="00AE37EE">
        <w:rPr>
          <w:rFonts w:ascii="Times New Roman" w:hAnsi="Times New Roman" w:cs="Times New Roman"/>
          <w:b/>
          <w:color w:val="000000"/>
        </w:rPr>
        <w:t xml:space="preserve">. </w:t>
      </w:r>
      <w:r w:rsidR="004C4CB1" w:rsidRPr="00AE37EE">
        <w:rPr>
          <w:rFonts w:ascii="Times New Roman" w:hAnsi="Times New Roman" w:cs="Times New Roman"/>
          <w:i/>
          <w:color w:val="000000"/>
        </w:rPr>
        <w:t>Water</w:t>
      </w:r>
      <w:r w:rsidR="004C4CB1" w:rsidRPr="00AE37EE">
        <w:rPr>
          <w:rFonts w:ascii="Times New Roman" w:hAnsi="Times New Roman" w:cs="Times New Roman"/>
          <w:color w:val="000000"/>
        </w:rPr>
        <w:t xml:space="preserve">, </w:t>
      </w:r>
      <w:r w:rsidR="004C4CB1" w:rsidRPr="00AE37EE">
        <w:rPr>
          <w:rFonts w:ascii="Times New Roman" w:hAnsi="Times New Roman" w:cs="Times New Roman"/>
          <w:i/>
          <w:color w:val="000000"/>
        </w:rPr>
        <w:t>15</w:t>
      </w:r>
      <w:r w:rsidR="004C4CB1" w:rsidRPr="00AE37EE">
        <w:rPr>
          <w:rFonts w:ascii="Times New Roman" w:hAnsi="Times New Roman" w:cs="Times New Roman"/>
          <w:color w:val="000000"/>
        </w:rPr>
        <w:t xml:space="preserve">(13), 2352. </w:t>
      </w:r>
      <w:r w:rsidR="004C4CB1" w:rsidRPr="00AE37EE">
        <w:rPr>
          <w:rFonts w:ascii="Times New Roman" w:hAnsi="Times New Roman" w:cs="Times New Roman"/>
          <w:color w:val="0563C1"/>
          <w:u w:val="single"/>
        </w:rPr>
        <w:t>https://doi.org/10.3390/w15132352</w:t>
      </w:r>
      <w:r w:rsidR="004C4CB1" w:rsidRPr="00AE37EE">
        <w:rPr>
          <w:rFonts w:ascii="Times New Roman" w:hAnsi="Times New Roman" w:cs="Times New Roman"/>
          <w:color w:val="0563C1"/>
        </w:rPr>
        <w:t xml:space="preserve"> </w:t>
      </w:r>
    </w:p>
    <w:p w14:paraId="2C6545CB" w14:textId="048BD61A" w:rsidR="005B6949" w:rsidRDefault="005B6949" w:rsidP="004A4B40">
      <w:pPr>
        <w:spacing w:line="360" w:lineRule="auto"/>
        <w:ind w:left="567" w:hanging="567"/>
        <w:jc w:val="both"/>
        <w:rPr>
          <w:rFonts w:ascii="Times New Roman" w:hAnsi="Times New Roman" w:cs="Times New Roman"/>
        </w:rPr>
      </w:pPr>
      <w:r w:rsidRPr="004A4B40">
        <w:rPr>
          <w:rFonts w:ascii="Times New Roman" w:hAnsi="Times New Roman" w:cs="Times New Roman"/>
          <w:sz w:val="24"/>
          <w:szCs w:val="24"/>
        </w:rPr>
        <w:t xml:space="preserve">Farid, H.U.; </w:t>
      </w:r>
      <w:proofErr w:type="spellStart"/>
      <w:r w:rsidRPr="004A4B40">
        <w:rPr>
          <w:rFonts w:ascii="Times New Roman" w:hAnsi="Times New Roman" w:cs="Times New Roman"/>
          <w:sz w:val="24"/>
          <w:szCs w:val="24"/>
        </w:rPr>
        <w:t>Ayub</w:t>
      </w:r>
      <w:proofErr w:type="spellEnd"/>
      <w:r w:rsidRPr="004A4B40">
        <w:rPr>
          <w:rFonts w:ascii="Times New Roman" w:hAnsi="Times New Roman" w:cs="Times New Roman"/>
          <w:sz w:val="24"/>
          <w:szCs w:val="24"/>
        </w:rPr>
        <w:t xml:space="preserve">, H.U.; Khan, Z.M.; Ahmad, I.; Anjum, M.N.; Kanwar, R.M.A.; Mubeen, M.; </w:t>
      </w:r>
      <w:proofErr w:type="spellStart"/>
      <w:r w:rsidRPr="004A4B40">
        <w:rPr>
          <w:rFonts w:ascii="Times New Roman" w:hAnsi="Times New Roman" w:cs="Times New Roman"/>
          <w:sz w:val="24"/>
          <w:szCs w:val="24"/>
        </w:rPr>
        <w:t>Sakinder</w:t>
      </w:r>
      <w:proofErr w:type="spellEnd"/>
      <w:r w:rsidRPr="004A4B40">
        <w:rPr>
          <w:rFonts w:ascii="Times New Roman" w:hAnsi="Times New Roman" w:cs="Times New Roman"/>
          <w:sz w:val="24"/>
          <w:szCs w:val="24"/>
        </w:rPr>
        <w:t xml:space="preserve">, P. </w:t>
      </w:r>
      <w:r w:rsidR="004A4B40" w:rsidRPr="004A4B40">
        <w:rPr>
          <w:rFonts w:ascii="Times New Roman" w:hAnsi="Times New Roman" w:cs="Times New Roman"/>
          <w:sz w:val="24"/>
          <w:szCs w:val="24"/>
        </w:rPr>
        <w:t xml:space="preserve">(2022). </w:t>
      </w:r>
      <w:r w:rsidRPr="004A4B40">
        <w:rPr>
          <w:rFonts w:ascii="Times New Roman" w:hAnsi="Times New Roman" w:cs="Times New Roman"/>
          <w:sz w:val="24"/>
          <w:szCs w:val="24"/>
        </w:rPr>
        <w:t xml:space="preserve">Groundwater quality risk assessment using hydro-chemical and geospatial analysis. </w:t>
      </w:r>
      <w:r w:rsidRPr="004A4B40">
        <w:rPr>
          <w:rFonts w:ascii="Times New Roman" w:hAnsi="Times New Roman" w:cs="Times New Roman"/>
          <w:i/>
          <w:iCs/>
          <w:sz w:val="24"/>
          <w:szCs w:val="24"/>
        </w:rPr>
        <w:t>Environ. Dev. Sustain.</w:t>
      </w:r>
      <w:r w:rsidRPr="004A4B40">
        <w:rPr>
          <w:rFonts w:ascii="Times New Roman" w:hAnsi="Times New Roman" w:cs="Times New Roman"/>
          <w:sz w:val="24"/>
          <w:szCs w:val="24"/>
        </w:rPr>
        <w:t xml:space="preserve"> 25</w:t>
      </w:r>
      <w:r w:rsidR="004A4B40" w:rsidRPr="004A4B40">
        <w:rPr>
          <w:rFonts w:ascii="Times New Roman" w:hAnsi="Times New Roman" w:cs="Times New Roman"/>
          <w:sz w:val="24"/>
          <w:szCs w:val="24"/>
        </w:rPr>
        <w:t>;</w:t>
      </w:r>
      <w:r w:rsidRPr="004A4B40">
        <w:rPr>
          <w:rFonts w:ascii="Times New Roman" w:hAnsi="Times New Roman" w:cs="Times New Roman"/>
          <w:sz w:val="24"/>
          <w:szCs w:val="24"/>
        </w:rPr>
        <w:t xml:space="preserve"> 8343–8365.</w:t>
      </w:r>
    </w:p>
    <w:p w14:paraId="5478E23A" w14:textId="5C4F15EE"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Gupta</w:t>
      </w:r>
      <w:r w:rsidR="004C4CB1" w:rsidRPr="00AE37EE">
        <w:rPr>
          <w:rFonts w:ascii="Times New Roman" w:hAnsi="Times New Roman" w:cs="Times New Roman"/>
          <w:color w:val="111111"/>
          <w:sz w:val="24"/>
          <w:szCs w:val="24"/>
          <w:highlight w:val="white"/>
        </w:rPr>
        <w:t xml:space="preserve">, S. &amp; </w:t>
      </w:r>
      <w:r w:rsidRPr="00AE37EE">
        <w:rPr>
          <w:rFonts w:ascii="Times New Roman" w:hAnsi="Times New Roman" w:cs="Times New Roman"/>
          <w:color w:val="111111"/>
          <w:sz w:val="24"/>
          <w:szCs w:val="24"/>
          <w:highlight w:val="white"/>
        </w:rPr>
        <w:t>Gupta</w:t>
      </w:r>
      <w:r w:rsidR="004C4CB1" w:rsidRPr="00AE37EE">
        <w:rPr>
          <w:rFonts w:ascii="Times New Roman" w:hAnsi="Times New Roman" w:cs="Times New Roman"/>
          <w:color w:val="111111"/>
          <w:sz w:val="24"/>
          <w:szCs w:val="24"/>
          <w:highlight w:val="white"/>
        </w:rPr>
        <w:t xml:space="preserve">, S. K. (2021). A critical review on water quality index tool. genesis, evolution and future directions. </w:t>
      </w:r>
      <w:r w:rsidR="004C4CB1" w:rsidRPr="005959BD">
        <w:rPr>
          <w:rFonts w:ascii="Times New Roman" w:hAnsi="Times New Roman" w:cs="Times New Roman"/>
          <w:i/>
          <w:iCs/>
          <w:color w:val="111111"/>
          <w:sz w:val="24"/>
          <w:szCs w:val="24"/>
          <w:highlight w:val="white"/>
        </w:rPr>
        <w:t>Ecological Informatics</w:t>
      </w:r>
      <w:r w:rsidR="004C4CB1" w:rsidRPr="00AE37EE">
        <w:rPr>
          <w:rFonts w:ascii="Times New Roman" w:hAnsi="Times New Roman" w:cs="Times New Roman"/>
          <w:color w:val="111111"/>
          <w:sz w:val="24"/>
          <w:szCs w:val="24"/>
          <w:highlight w:val="white"/>
        </w:rPr>
        <w:t xml:space="preserve"> 63:101299. </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https://doi.org/10.1016/j.ecoinf.2021.101299</w:t>
      </w:r>
      <w:r w:rsidR="004C4CB1" w:rsidRPr="00AE37EE">
        <w:rPr>
          <w:rFonts w:ascii="Times New Roman" w:hAnsi="Times New Roman" w:cs="Times New Roman"/>
          <w:color w:val="0563C1"/>
          <w:sz w:val="24"/>
          <w:szCs w:val="24"/>
        </w:rPr>
        <w:t xml:space="preserve">  </w:t>
      </w:r>
    </w:p>
    <w:p w14:paraId="3C8BC102" w14:textId="3985DDCE"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222222"/>
          <w:sz w:val="24"/>
          <w:szCs w:val="24"/>
          <w:highlight w:val="white"/>
        </w:rPr>
        <w:t>Hailu</w:t>
      </w:r>
      <w:r w:rsidR="004C4CB1" w:rsidRPr="00AE37EE">
        <w:rPr>
          <w:rFonts w:ascii="Times New Roman" w:hAnsi="Times New Roman" w:cs="Times New Roman"/>
          <w:color w:val="222222"/>
          <w:sz w:val="24"/>
          <w:szCs w:val="24"/>
          <w:highlight w:val="white"/>
        </w:rPr>
        <w:t xml:space="preserve">, H. &amp; </w:t>
      </w:r>
      <w:proofErr w:type="spellStart"/>
      <w:r w:rsidRPr="00AE37EE">
        <w:rPr>
          <w:rFonts w:ascii="Times New Roman" w:hAnsi="Times New Roman" w:cs="Times New Roman"/>
          <w:color w:val="222222"/>
          <w:sz w:val="24"/>
          <w:szCs w:val="24"/>
          <w:highlight w:val="white"/>
        </w:rPr>
        <w:t>Haftu</w:t>
      </w:r>
      <w:proofErr w:type="spellEnd"/>
      <w:r w:rsidR="004C4CB1" w:rsidRPr="00AE37EE">
        <w:rPr>
          <w:rFonts w:ascii="Times New Roman" w:hAnsi="Times New Roman" w:cs="Times New Roman"/>
          <w:color w:val="222222"/>
          <w:sz w:val="24"/>
          <w:szCs w:val="24"/>
          <w:highlight w:val="white"/>
        </w:rPr>
        <w:t xml:space="preserve">, S., (2023). Hydrogeochemical studies of groundwater in semi-arid areas of northern Ethiopia using geospatial methods and multivariate statistical analysis techniques. </w:t>
      </w:r>
      <w:r w:rsidR="004C4CB1" w:rsidRPr="005959BD">
        <w:rPr>
          <w:rFonts w:ascii="Times New Roman" w:hAnsi="Times New Roman" w:cs="Times New Roman"/>
          <w:i/>
          <w:iCs/>
          <w:color w:val="222222"/>
          <w:sz w:val="24"/>
          <w:szCs w:val="24"/>
          <w:highlight w:val="white"/>
        </w:rPr>
        <w:t>Applied Water Science</w:t>
      </w:r>
      <w:r w:rsidR="004C4CB1" w:rsidRPr="00AE37EE">
        <w:rPr>
          <w:rFonts w:ascii="Times New Roman" w:hAnsi="Times New Roman" w:cs="Times New Roman"/>
          <w:color w:val="222222"/>
          <w:sz w:val="24"/>
          <w:szCs w:val="24"/>
          <w:highlight w:val="white"/>
        </w:rPr>
        <w:t xml:space="preserve"> 13:86. </w:t>
      </w:r>
      <w:r w:rsidR="004C4CB1" w:rsidRPr="00AE37EE">
        <w:rPr>
          <w:rFonts w:ascii="Times New Roman" w:hAnsi="Times New Roman" w:cs="Times New Roman"/>
          <w:color w:val="0563C1"/>
          <w:sz w:val="24"/>
          <w:szCs w:val="24"/>
          <w:highlight w:val="white"/>
          <w:u w:val="single"/>
        </w:rPr>
        <w:t>https://doi.org/10.1007/s13201-023-01890-w</w:t>
      </w:r>
      <w:r w:rsidR="004C4CB1" w:rsidRPr="00AE37EE">
        <w:rPr>
          <w:rFonts w:ascii="Times New Roman" w:hAnsi="Times New Roman" w:cs="Times New Roman"/>
          <w:color w:val="0563C1"/>
          <w:sz w:val="24"/>
          <w:szCs w:val="24"/>
        </w:rPr>
        <w:t xml:space="preserve"> </w:t>
      </w:r>
    </w:p>
    <w:p w14:paraId="4A91F830" w14:textId="5CF6A2A7" w:rsidR="004C4CB1" w:rsidRDefault="004C4CB1" w:rsidP="008709D5">
      <w:pPr>
        <w:widowControl w:val="0"/>
        <w:pBdr>
          <w:top w:val="nil"/>
          <w:left w:val="nil"/>
          <w:bottom w:val="nil"/>
          <w:right w:val="nil"/>
          <w:between w:val="nil"/>
        </w:pBdr>
        <w:spacing w:line="360" w:lineRule="auto"/>
        <w:ind w:left="567" w:right="52" w:hanging="567"/>
        <w:rPr>
          <w:rFonts w:ascii="Times New Roman" w:hAnsi="Times New Roman" w:cs="Times New Roman"/>
          <w:color w:val="111111"/>
          <w:sz w:val="24"/>
          <w:szCs w:val="24"/>
        </w:rPr>
      </w:pPr>
      <w:proofErr w:type="spellStart"/>
      <w:r w:rsidRPr="00AE37EE">
        <w:rPr>
          <w:rFonts w:ascii="Times New Roman" w:hAnsi="Times New Roman" w:cs="Times New Roman"/>
          <w:color w:val="000000"/>
          <w:sz w:val="24"/>
          <w:szCs w:val="24"/>
          <w:shd w:val="clear" w:color="auto" w:fill="F9F9F9"/>
        </w:rPr>
        <w:t>Dutsin</w:t>
      </w:r>
      <w:proofErr w:type="spellEnd"/>
      <w:r w:rsidRPr="00AE37EE">
        <w:rPr>
          <w:rFonts w:ascii="Times New Roman" w:hAnsi="Times New Roman" w:cs="Times New Roman"/>
          <w:color w:val="000000"/>
          <w:sz w:val="24"/>
          <w:szCs w:val="24"/>
          <w:shd w:val="clear" w:color="auto" w:fill="F9F9F9"/>
        </w:rPr>
        <w:t xml:space="preserve">-Ma Local Government Area in Nigeria. </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563C1"/>
          <w:sz w:val="24"/>
          <w:szCs w:val="24"/>
          <w:u w:val="single"/>
          <w:shd w:val="clear" w:color="auto" w:fill="F9F9F9"/>
        </w:rPr>
        <w:t>https://www.citypopulation.de/en/nigeria/admin/katsina/NGA021012__dutsin_ma/</w:t>
      </w:r>
      <w:r w:rsidRPr="00AE37EE">
        <w:rPr>
          <w:rFonts w:ascii="Times New Roman" w:hAnsi="Times New Roman" w:cs="Times New Roman"/>
          <w:color w:val="111111"/>
          <w:sz w:val="24"/>
          <w:szCs w:val="24"/>
          <w:shd w:val="clear" w:color="auto" w:fill="F9F9F9"/>
        </w:rPr>
        <w:t xml:space="preserve">. </w:t>
      </w:r>
      <w:r w:rsidRPr="00AE37EE">
        <w:rPr>
          <w:rFonts w:ascii="Times New Roman" w:hAnsi="Times New Roman" w:cs="Times New Roman"/>
          <w:color w:val="111111"/>
          <w:sz w:val="24"/>
          <w:szCs w:val="24"/>
        </w:rPr>
        <w:t xml:space="preserve"> Accessed 10</w:t>
      </w:r>
      <w:r w:rsidR="004656D7">
        <w:rPr>
          <w:rFonts w:ascii="Times New Roman" w:hAnsi="Times New Roman" w:cs="Times New Roman"/>
          <w:color w:val="111111"/>
          <w:sz w:val="24"/>
          <w:szCs w:val="24"/>
        </w:rPr>
        <w:t>th</w:t>
      </w:r>
      <w:r w:rsidRPr="00AE37EE">
        <w:rPr>
          <w:rFonts w:ascii="Times New Roman" w:hAnsi="Times New Roman" w:cs="Times New Roman"/>
          <w:color w:val="111111"/>
          <w:sz w:val="24"/>
          <w:szCs w:val="24"/>
        </w:rPr>
        <w:t xml:space="preserve"> June, 2024. </w:t>
      </w:r>
    </w:p>
    <w:p w14:paraId="0DAC8902" w14:textId="29EFF8B4" w:rsidR="00FD1134" w:rsidRPr="004656D7" w:rsidRDefault="00FD1134" w:rsidP="004656D7">
      <w:pPr>
        <w:spacing w:line="360" w:lineRule="auto"/>
        <w:ind w:left="567" w:hanging="567"/>
        <w:jc w:val="both"/>
        <w:rPr>
          <w:rFonts w:ascii="Times New Roman" w:hAnsi="Times New Roman" w:cs="Times New Roman"/>
          <w:sz w:val="24"/>
          <w:szCs w:val="24"/>
        </w:rPr>
      </w:pPr>
      <w:proofErr w:type="spellStart"/>
      <w:r w:rsidRPr="004656D7">
        <w:rPr>
          <w:rFonts w:ascii="Times New Roman" w:hAnsi="Times New Roman" w:cs="Times New Roman"/>
          <w:sz w:val="24"/>
          <w:szCs w:val="24"/>
        </w:rPr>
        <w:t>Honarbakhsh</w:t>
      </w:r>
      <w:proofErr w:type="spellEnd"/>
      <w:r w:rsidRPr="004656D7">
        <w:rPr>
          <w:rFonts w:ascii="Times New Roman" w:hAnsi="Times New Roman" w:cs="Times New Roman"/>
          <w:sz w:val="24"/>
          <w:szCs w:val="24"/>
        </w:rPr>
        <w:t xml:space="preserve">, A.; </w:t>
      </w:r>
      <w:proofErr w:type="spellStart"/>
      <w:r w:rsidRPr="004656D7">
        <w:rPr>
          <w:rFonts w:ascii="Times New Roman" w:hAnsi="Times New Roman" w:cs="Times New Roman"/>
          <w:sz w:val="24"/>
          <w:szCs w:val="24"/>
        </w:rPr>
        <w:t>Tahmoures</w:t>
      </w:r>
      <w:proofErr w:type="spellEnd"/>
      <w:r w:rsidRPr="004656D7">
        <w:rPr>
          <w:rFonts w:ascii="Times New Roman" w:hAnsi="Times New Roman" w:cs="Times New Roman"/>
          <w:sz w:val="24"/>
          <w:szCs w:val="24"/>
        </w:rPr>
        <w:t xml:space="preserve">, M.; </w:t>
      </w:r>
      <w:proofErr w:type="spellStart"/>
      <w:r w:rsidRPr="004656D7">
        <w:rPr>
          <w:rFonts w:ascii="Times New Roman" w:hAnsi="Times New Roman" w:cs="Times New Roman"/>
          <w:sz w:val="24"/>
          <w:szCs w:val="24"/>
        </w:rPr>
        <w:t>Tashayo</w:t>
      </w:r>
      <w:proofErr w:type="spellEnd"/>
      <w:r w:rsidRPr="004656D7">
        <w:rPr>
          <w:rFonts w:ascii="Times New Roman" w:hAnsi="Times New Roman" w:cs="Times New Roman"/>
          <w:sz w:val="24"/>
          <w:szCs w:val="24"/>
        </w:rPr>
        <w:t xml:space="preserve">, B.; </w:t>
      </w:r>
      <w:proofErr w:type="spellStart"/>
      <w:r w:rsidRPr="004656D7">
        <w:rPr>
          <w:rFonts w:ascii="Times New Roman" w:hAnsi="Times New Roman" w:cs="Times New Roman"/>
          <w:sz w:val="24"/>
          <w:szCs w:val="24"/>
        </w:rPr>
        <w:t>Mousazadeh</w:t>
      </w:r>
      <w:proofErr w:type="spellEnd"/>
      <w:r w:rsidRPr="004656D7">
        <w:rPr>
          <w:rFonts w:ascii="Times New Roman" w:hAnsi="Times New Roman" w:cs="Times New Roman"/>
          <w:sz w:val="24"/>
          <w:szCs w:val="24"/>
        </w:rPr>
        <w:t xml:space="preserve">, M.; Ingram, B.; </w:t>
      </w:r>
      <w:proofErr w:type="spellStart"/>
      <w:r w:rsidRPr="004656D7">
        <w:rPr>
          <w:rFonts w:ascii="Times New Roman" w:hAnsi="Times New Roman" w:cs="Times New Roman"/>
          <w:sz w:val="24"/>
          <w:szCs w:val="24"/>
        </w:rPr>
        <w:t>Ostovari</w:t>
      </w:r>
      <w:proofErr w:type="spellEnd"/>
      <w:r w:rsidRPr="004656D7">
        <w:rPr>
          <w:rFonts w:ascii="Times New Roman" w:hAnsi="Times New Roman" w:cs="Times New Roman"/>
          <w:sz w:val="24"/>
          <w:szCs w:val="24"/>
        </w:rPr>
        <w:t xml:space="preserve">, Y. </w:t>
      </w:r>
      <w:r w:rsidR="004656D7">
        <w:rPr>
          <w:rFonts w:ascii="Times New Roman" w:hAnsi="Times New Roman" w:cs="Times New Roman"/>
          <w:sz w:val="24"/>
          <w:szCs w:val="24"/>
        </w:rPr>
        <w:t xml:space="preserve">(2019). </w:t>
      </w:r>
      <w:r w:rsidRPr="004656D7">
        <w:rPr>
          <w:rFonts w:ascii="Times New Roman" w:hAnsi="Times New Roman" w:cs="Times New Roman"/>
          <w:sz w:val="24"/>
          <w:szCs w:val="24"/>
        </w:rPr>
        <w:t xml:space="preserve">GIS-based assessment of ground water quality for drinking purposes in northern part of Fars province, </w:t>
      </w:r>
      <w:proofErr w:type="spellStart"/>
      <w:r w:rsidRPr="004656D7">
        <w:rPr>
          <w:rFonts w:ascii="Times New Roman" w:hAnsi="Times New Roman" w:cs="Times New Roman"/>
          <w:sz w:val="24"/>
          <w:szCs w:val="24"/>
        </w:rPr>
        <w:t>Marvdasht</w:t>
      </w:r>
      <w:proofErr w:type="spellEnd"/>
      <w:r w:rsidRPr="004656D7">
        <w:rPr>
          <w:rFonts w:ascii="Times New Roman" w:hAnsi="Times New Roman" w:cs="Times New Roman"/>
          <w:sz w:val="24"/>
          <w:szCs w:val="24"/>
        </w:rPr>
        <w:t xml:space="preserve">. </w:t>
      </w:r>
      <w:r w:rsidRPr="004656D7">
        <w:rPr>
          <w:rFonts w:ascii="Times New Roman" w:hAnsi="Times New Roman" w:cs="Times New Roman"/>
          <w:i/>
          <w:iCs/>
          <w:sz w:val="24"/>
          <w:szCs w:val="24"/>
        </w:rPr>
        <w:t>J. Water Supply Res. Technol. Aqua</w:t>
      </w:r>
      <w:r w:rsidRPr="004656D7">
        <w:rPr>
          <w:rFonts w:ascii="Times New Roman" w:hAnsi="Times New Roman" w:cs="Times New Roman"/>
          <w:sz w:val="24"/>
          <w:szCs w:val="24"/>
        </w:rPr>
        <w:t xml:space="preserve"> 68, 187–196.</w:t>
      </w:r>
    </w:p>
    <w:p w14:paraId="5CEB2B4B" w14:textId="215EFE6F"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Hui</w:t>
      </w:r>
      <w:r w:rsidR="004C4CB1" w:rsidRPr="00AE37EE">
        <w:rPr>
          <w:rFonts w:ascii="Times New Roman" w:hAnsi="Times New Roman" w:cs="Times New Roman"/>
          <w:color w:val="111111"/>
          <w:sz w:val="24"/>
          <w:szCs w:val="24"/>
          <w:highlight w:val="white"/>
        </w:rPr>
        <w:t xml:space="preserve">, T., </w:t>
      </w:r>
      <w:proofErr w:type="spellStart"/>
      <w:r w:rsidRPr="00AE37EE">
        <w:rPr>
          <w:rFonts w:ascii="Times New Roman" w:hAnsi="Times New Roman" w:cs="Times New Roman"/>
          <w:color w:val="111111"/>
          <w:sz w:val="24"/>
          <w:szCs w:val="24"/>
          <w:highlight w:val="white"/>
        </w:rPr>
        <w:t>Jizhong</w:t>
      </w:r>
      <w:proofErr w:type="spellEnd"/>
      <w:r w:rsidR="004C4CB1" w:rsidRPr="00AE37EE">
        <w:rPr>
          <w:rFonts w:ascii="Times New Roman" w:hAnsi="Times New Roman" w:cs="Times New Roman"/>
          <w:color w:val="111111"/>
          <w:sz w:val="24"/>
          <w:szCs w:val="24"/>
          <w:highlight w:val="white"/>
        </w:rPr>
        <w:t xml:space="preserve">, D., </w:t>
      </w:r>
      <w:proofErr w:type="spellStart"/>
      <w:r w:rsidRPr="00AE37EE">
        <w:rPr>
          <w:rFonts w:ascii="Times New Roman" w:hAnsi="Times New Roman" w:cs="Times New Roman"/>
          <w:color w:val="111111"/>
          <w:sz w:val="24"/>
          <w:szCs w:val="24"/>
          <w:highlight w:val="white"/>
        </w:rPr>
        <w:t>Shimin</w:t>
      </w:r>
      <w:proofErr w:type="spellEnd"/>
      <w:r w:rsidR="004C4CB1" w:rsidRPr="00AE37EE">
        <w:rPr>
          <w:rFonts w:ascii="Times New Roman" w:hAnsi="Times New Roman" w:cs="Times New Roman"/>
          <w:color w:val="111111"/>
          <w:sz w:val="24"/>
          <w:szCs w:val="24"/>
          <w:highlight w:val="white"/>
        </w:rPr>
        <w:t xml:space="preserve">, M., </w:t>
      </w:r>
      <w:r w:rsidRPr="00AE37EE">
        <w:rPr>
          <w:rFonts w:ascii="Times New Roman" w:hAnsi="Times New Roman" w:cs="Times New Roman"/>
          <w:color w:val="111111"/>
          <w:sz w:val="24"/>
          <w:szCs w:val="24"/>
          <w:highlight w:val="white"/>
        </w:rPr>
        <w:t>Zhuang</w:t>
      </w:r>
      <w:r w:rsidR="004C4CB1" w:rsidRPr="00AE37EE">
        <w:rPr>
          <w:rFonts w:ascii="Times New Roman" w:hAnsi="Times New Roman" w:cs="Times New Roman"/>
          <w:color w:val="111111"/>
          <w:sz w:val="24"/>
          <w:szCs w:val="24"/>
          <w:highlight w:val="white"/>
        </w:rPr>
        <w:t xml:space="preserve">, K. &amp; </w:t>
      </w:r>
      <w:r w:rsidRPr="00AE37EE">
        <w:rPr>
          <w:rFonts w:ascii="Times New Roman" w:hAnsi="Times New Roman" w:cs="Times New Roman"/>
          <w:color w:val="111111"/>
          <w:sz w:val="24"/>
          <w:szCs w:val="24"/>
          <w:highlight w:val="white"/>
        </w:rPr>
        <w:t>Yan</w:t>
      </w:r>
      <w:r w:rsidR="004C4CB1" w:rsidRPr="00AE37EE">
        <w:rPr>
          <w:rFonts w:ascii="Times New Roman" w:hAnsi="Times New Roman" w:cs="Times New Roman"/>
          <w:color w:val="111111"/>
          <w:sz w:val="24"/>
          <w:szCs w:val="24"/>
          <w:highlight w:val="white"/>
        </w:rPr>
        <w:t>, G. (2020): Application of water quality</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111111"/>
          <w:sz w:val="24"/>
          <w:szCs w:val="24"/>
          <w:highlight w:val="white"/>
        </w:rPr>
        <w:t xml:space="preserve">index and multivariate statistical analysis in the hydrogeochemical assessment of shallow groundwater in </w:t>
      </w:r>
      <w:proofErr w:type="spellStart"/>
      <w:r w:rsidR="004C4CB1" w:rsidRPr="00AE37EE">
        <w:rPr>
          <w:rFonts w:ascii="Times New Roman" w:hAnsi="Times New Roman" w:cs="Times New Roman"/>
          <w:color w:val="111111"/>
          <w:sz w:val="24"/>
          <w:szCs w:val="24"/>
          <w:highlight w:val="white"/>
        </w:rPr>
        <w:t>Hailun</w:t>
      </w:r>
      <w:proofErr w:type="spellEnd"/>
      <w:r w:rsidR="004C4CB1" w:rsidRPr="00AE37EE">
        <w:rPr>
          <w:rFonts w:ascii="Times New Roman" w:hAnsi="Times New Roman" w:cs="Times New Roman"/>
          <w:color w:val="111111"/>
          <w:sz w:val="24"/>
          <w:szCs w:val="24"/>
          <w:highlight w:val="white"/>
        </w:rPr>
        <w:t>, northeast China</w:t>
      </w:r>
      <w:r w:rsidR="005959BD">
        <w:rPr>
          <w:rFonts w:ascii="Times New Roman" w:hAnsi="Times New Roman" w:cs="Times New Roman"/>
          <w:color w:val="111111"/>
          <w:sz w:val="24"/>
          <w:szCs w:val="24"/>
          <w:highlight w:val="white"/>
        </w:rPr>
        <w:t>.</w:t>
      </w:r>
      <w:r w:rsidR="004C4CB1" w:rsidRPr="00AE37EE">
        <w:rPr>
          <w:rFonts w:ascii="Times New Roman" w:hAnsi="Times New Roman" w:cs="Times New Roman"/>
          <w:color w:val="111111"/>
          <w:sz w:val="24"/>
          <w:szCs w:val="24"/>
          <w:highlight w:val="white"/>
        </w:rPr>
        <w:t xml:space="preserve"> </w:t>
      </w:r>
      <w:r w:rsidR="004C4CB1" w:rsidRPr="004656D7">
        <w:rPr>
          <w:rFonts w:ascii="Times New Roman" w:hAnsi="Times New Roman" w:cs="Times New Roman"/>
          <w:i/>
          <w:iCs/>
          <w:color w:val="111111"/>
          <w:sz w:val="24"/>
          <w:szCs w:val="24"/>
          <w:highlight w:val="white"/>
        </w:rPr>
        <w:t xml:space="preserve">Human and Ecological Risk Assessment: An International Journal. </w:t>
      </w:r>
      <w:r w:rsidR="004C4CB1" w:rsidRPr="00AE37EE">
        <w:rPr>
          <w:rFonts w:ascii="Times New Roman" w:hAnsi="Times New Roman" w:cs="Times New Roman"/>
          <w:color w:val="0563C1"/>
          <w:sz w:val="24"/>
          <w:szCs w:val="24"/>
          <w:highlight w:val="white"/>
          <w:u w:val="single"/>
        </w:rPr>
        <w:t>https://doi.org/10.1080/10807039.2020.1749827</w:t>
      </w:r>
      <w:r w:rsidR="004C4CB1" w:rsidRPr="00AE37EE">
        <w:rPr>
          <w:rFonts w:ascii="Times New Roman" w:hAnsi="Times New Roman" w:cs="Times New Roman"/>
          <w:color w:val="0563C1"/>
          <w:sz w:val="24"/>
          <w:szCs w:val="24"/>
        </w:rPr>
        <w:t xml:space="preserve"> </w:t>
      </w:r>
    </w:p>
    <w:p w14:paraId="44E8BEA1" w14:textId="7D32614B"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Idris</w:t>
      </w:r>
      <w:r w:rsidR="004C4CB1" w:rsidRPr="00AE37EE">
        <w:rPr>
          <w:rFonts w:ascii="Times New Roman" w:hAnsi="Times New Roman" w:cs="Times New Roman"/>
          <w:color w:val="000000"/>
          <w:sz w:val="24"/>
          <w:szCs w:val="24"/>
        </w:rPr>
        <w:t xml:space="preserve">, S (2017). Evaluation of portable water quality in </w:t>
      </w:r>
      <w:proofErr w:type="spellStart"/>
      <w:r w:rsidR="004C4CB1" w:rsidRPr="00AE37EE">
        <w:rPr>
          <w:rFonts w:ascii="Times New Roman" w:hAnsi="Times New Roman" w:cs="Times New Roman"/>
          <w:color w:val="000000"/>
          <w:sz w:val="24"/>
          <w:szCs w:val="24"/>
        </w:rPr>
        <w:t>Dutsin</w:t>
      </w:r>
      <w:proofErr w:type="spellEnd"/>
      <w:r w:rsidR="004C4CB1" w:rsidRPr="00AE37EE">
        <w:rPr>
          <w:rFonts w:ascii="Times New Roman" w:hAnsi="Times New Roman" w:cs="Times New Roman"/>
          <w:color w:val="000000"/>
          <w:sz w:val="24"/>
          <w:szCs w:val="24"/>
        </w:rPr>
        <w:t xml:space="preserve">-Ma town, </w:t>
      </w:r>
      <w:proofErr w:type="spellStart"/>
      <w:r w:rsidR="004C4CB1" w:rsidRPr="00AE37EE">
        <w:rPr>
          <w:rFonts w:ascii="Times New Roman" w:hAnsi="Times New Roman" w:cs="Times New Roman"/>
          <w:color w:val="000000"/>
          <w:sz w:val="24"/>
          <w:szCs w:val="24"/>
        </w:rPr>
        <w:t>Katsina</w:t>
      </w:r>
      <w:proofErr w:type="spellEnd"/>
      <w:r w:rsidR="004C4CB1" w:rsidRPr="00AE37EE">
        <w:rPr>
          <w:rFonts w:ascii="Times New Roman" w:hAnsi="Times New Roman" w:cs="Times New Roman"/>
          <w:color w:val="000000"/>
          <w:sz w:val="24"/>
          <w:szCs w:val="24"/>
        </w:rPr>
        <w:t xml:space="preserve"> State, Nigeria. </w:t>
      </w:r>
      <w:r w:rsidR="004C4CB1" w:rsidRPr="005959BD">
        <w:rPr>
          <w:rFonts w:ascii="Times New Roman" w:hAnsi="Times New Roman" w:cs="Times New Roman"/>
          <w:i/>
          <w:iCs/>
          <w:color w:val="000000"/>
          <w:sz w:val="24"/>
          <w:szCs w:val="24"/>
        </w:rPr>
        <w:t>International Journal of Scientific Research in Science and Technology</w:t>
      </w:r>
      <w:r w:rsidR="004C4CB1" w:rsidRPr="00AE37EE">
        <w:rPr>
          <w:rFonts w:ascii="Times New Roman" w:hAnsi="Times New Roman" w:cs="Times New Roman"/>
          <w:color w:val="000000"/>
          <w:sz w:val="24"/>
          <w:szCs w:val="24"/>
        </w:rPr>
        <w:t xml:space="preserve"> </w:t>
      </w:r>
      <w:r w:rsidR="004C4CB1" w:rsidRPr="00AE37EE">
        <w:rPr>
          <w:rFonts w:ascii="Times New Roman" w:eastAsia="Times New Roman" w:hAnsi="Times New Roman" w:cs="Times New Roman"/>
          <w:color w:val="000000"/>
          <w:sz w:val="24"/>
          <w:szCs w:val="24"/>
        </w:rPr>
        <w:t>(</w:t>
      </w:r>
      <w:r w:rsidR="004C4CB1" w:rsidRPr="00AE37EE">
        <w:rPr>
          <w:rFonts w:ascii="Times New Roman" w:hAnsi="Times New Roman" w:cs="Times New Roman"/>
          <w:color w:val="000000"/>
          <w:sz w:val="24"/>
          <w:szCs w:val="24"/>
        </w:rPr>
        <w:t xml:space="preserve">IJSRST) 3(3); 39-46 </w:t>
      </w:r>
    </w:p>
    <w:p w14:paraId="642FBA14" w14:textId="77777777" w:rsidR="00BA24B4" w:rsidRDefault="00BA24B4" w:rsidP="004656D7">
      <w:pPr>
        <w:spacing w:line="360" w:lineRule="auto"/>
        <w:ind w:left="567" w:hanging="567"/>
        <w:jc w:val="both"/>
        <w:rPr>
          <w:rFonts w:ascii="Times New Roman" w:hAnsi="Times New Roman" w:cs="Times New Roman"/>
        </w:rPr>
      </w:pPr>
      <w:r w:rsidRPr="004656D7">
        <w:rPr>
          <w:rFonts w:ascii="Times New Roman" w:hAnsi="Times New Roman" w:cs="Times New Roman"/>
          <w:sz w:val="24"/>
          <w:szCs w:val="24"/>
        </w:rPr>
        <w:t xml:space="preserve">Jang, C. S., Chen, S. K. &amp; </w:t>
      </w:r>
      <w:proofErr w:type="spellStart"/>
      <w:r w:rsidRPr="004656D7">
        <w:rPr>
          <w:rFonts w:ascii="Times New Roman" w:hAnsi="Times New Roman" w:cs="Times New Roman"/>
          <w:sz w:val="24"/>
          <w:szCs w:val="24"/>
        </w:rPr>
        <w:t>Kuo</w:t>
      </w:r>
      <w:proofErr w:type="spellEnd"/>
      <w:r w:rsidRPr="004656D7">
        <w:rPr>
          <w:rFonts w:ascii="Times New Roman" w:hAnsi="Times New Roman" w:cs="Times New Roman"/>
          <w:sz w:val="24"/>
          <w:szCs w:val="24"/>
        </w:rPr>
        <w:t xml:space="preserve">, Y. M. (2013) </w:t>
      </w:r>
      <w:hyperlink r:id="rId25" w:tgtFrame="_blank" w:history="1">
        <w:r w:rsidRPr="004656D7">
          <w:rPr>
            <w:rStyle w:val="Hyperlink"/>
            <w:rFonts w:ascii="Times New Roman" w:hAnsi="Times New Roman" w:cs="Times New Roman"/>
            <w:color w:val="auto"/>
            <w:sz w:val="24"/>
            <w:szCs w:val="24"/>
            <w:u w:val="none"/>
          </w:rPr>
          <w:t>Applying indicator-based geostatistical approaches to determine potential zones of groundwater recharge based on borehole data</w:t>
        </w:r>
      </w:hyperlink>
      <w:r w:rsidRPr="004656D7">
        <w:rPr>
          <w:rFonts w:ascii="Times New Roman" w:hAnsi="Times New Roman" w:cs="Times New Roman"/>
          <w:sz w:val="24"/>
          <w:szCs w:val="24"/>
        </w:rPr>
        <w:t xml:space="preserve"> </w:t>
      </w:r>
      <w:r w:rsidRPr="004656D7">
        <w:rPr>
          <w:rFonts w:ascii="Times New Roman" w:hAnsi="Times New Roman" w:cs="Times New Roman"/>
          <w:i/>
          <w:iCs/>
          <w:sz w:val="24"/>
          <w:szCs w:val="24"/>
        </w:rPr>
        <w:t>Catena (</w:t>
      </w:r>
      <w:proofErr w:type="spellStart"/>
      <w:r w:rsidRPr="004656D7">
        <w:rPr>
          <w:rFonts w:ascii="Times New Roman" w:hAnsi="Times New Roman" w:cs="Times New Roman"/>
          <w:i/>
          <w:iCs/>
          <w:sz w:val="24"/>
          <w:szCs w:val="24"/>
        </w:rPr>
        <w:t>Amst</w:t>
      </w:r>
      <w:proofErr w:type="spellEnd"/>
      <w:r w:rsidRPr="004656D7">
        <w:rPr>
          <w:rFonts w:ascii="Times New Roman" w:hAnsi="Times New Roman" w:cs="Times New Roman"/>
          <w:i/>
          <w:iCs/>
          <w:sz w:val="24"/>
          <w:szCs w:val="24"/>
        </w:rPr>
        <w:t>)</w:t>
      </w:r>
      <w:r w:rsidRPr="004656D7">
        <w:rPr>
          <w:rFonts w:ascii="Times New Roman" w:hAnsi="Times New Roman" w:cs="Times New Roman"/>
          <w:sz w:val="24"/>
          <w:szCs w:val="24"/>
        </w:rPr>
        <w:t>, 101, 178–187.doi:10.1016/J.CATENA.2012.09.003.</w:t>
      </w:r>
    </w:p>
    <w:p w14:paraId="2FE5ECEC" w14:textId="2B3D59EF"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Jha</w:t>
      </w:r>
      <w:r w:rsidR="004C4CB1" w:rsidRPr="00AE37EE">
        <w:rPr>
          <w:rFonts w:ascii="Times New Roman" w:hAnsi="Times New Roman" w:cs="Times New Roman"/>
          <w:color w:val="111111"/>
          <w:sz w:val="24"/>
          <w:szCs w:val="24"/>
          <w:highlight w:val="white"/>
        </w:rPr>
        <w:t xml:space="preserve">, M. K., </w:t>
      </w:r>
      <w:r w:rsidRPr="00AE37EE">
        <w:rPr>
          <w:rFonts w:ascii="Times New Roman" w:hAnsi="Times New Roman" w:cs="Times New Roman"/>
          <w:color w:val="111111"/>
          <w:sz w:val="24"/>
          <w:szCs w:val="24"/>
          <w:highlight w:val="white"/>
        </w:rPr>
        <w:t>Shekhar</w:t>
      </w:r>
      <w:r w:rsidR="004C4CB1" w:rsidRPr="00AE37EE">
        <w:rPr>
          <w:rFonts w:ascii="Times New Roman" w:hAnsi="Times New Roman" w:cs="Times New Roman"/>
          <w:color w:val="111111"/>
          <w:sz w:val="24"/>
          <w:szCs w:val="24"/>
          <w:highlight w:val="white"/>
        </w:rPr>
        <w:t xml:space="preserve">, A. &amp; </w:t>
      </w:r>
      <w:r w:rsidRPr="00AE37EE">
        <w:rPr>
          <w:rFonts w:ascii="Times New Roman" w:hAnsi="Times New Roman" w:cs="Times New Roman"/>
          <w:color w:val="111111"/>
          <w:sz w:val="24"/>
          <w:szCs w:val="24"/>
          <w:highlight w:val="white"/>
        </w:rPr>
        <w:t>Jenifer</w:t>
      </w:r>
      <w:r w:rsidR="004C4CB1" w:rsidRPr="00AE37EE">
        <w:rPr>
          <w:rFonts w:ascii="Times New Roman" w:hAnsi="Times New Roman" w:cs="Times New Roman"/>
          <w:color w:val="111111"/>
          <w:sz w:val="24"/>
          <w:szCs w:val="24"/>
          <w:highlight w:val="white"/>
        </w:rPr>
        <w:t xml:space="preserve">, M. A. (2020). Assessing groundwater quality for drinking water supply using hybrid fuzzy-GIS-based Water Quality Index. </w:t>
      </w:r>
      <w:r w:rsidR="004C4CB1" w:rsidRPr="005959BD">
        <w:rPr>
          <w:rFonts w:ascii="Times New Roman" w:hAnsi="Times New Roman" w:cs="Times New Roman"/>
          <w:i/>
          <w:iCs/>
          <w:color w:val="111111"/>
          <w:sz w:val="24"/>
          <w:szCs w:val="24"/>
          <w:highlight w:val="white"/>
        </w:rPr>
        <w:t>Water Research</w:t>
      </w:r>
      <w:r w:rsidR="004C4CB1" w:rsidRPr="00AE37EE">
        <w:rPr>
          <w:rFonts w:ascii="Times New Roman" w:hAnsi="Times New Roman" w:cs="Times New Roman"/>
          <w:color w:val="111111"/>
          <w:sz w:val="24"/>
          <w:szCs w:val="24"/>
          <w:highlight w:val="white"/>
        </w:rPr>
        <w:t xml:space="preserve"> </w:t>
      </w:r>
      <w:r w:rsidR="004C4CB1" w:rsidRPr="00AE37EE">
        <w:rPr>
          <w:rFonts w:ascii="Times New Roman" w:hAnsi="Times New Roman" w:cs="Times New Roman"/>
          <w:color w:val="111111"/>
          <w:sz w:val="24"/>
          <w:szCs w:val="24"/>
        </w:rPr>
        <w:t xml:space="preserve">179 (2020) 115867 </w:t>
      </w:r>
      <w:r w:rsidR="004C4CB1" w:rsidRPr="00AE37EE">
        <w:rPr>
          <w:rFonts w:ascii="Times New Roman" w:hAnsi="Times New Roman" w:cs="Times New Roman"/>
          <w:color w:val="0563C1"/>
          <w:sz w:val="24"/>
          <w:szCs w:val="24"/>
          <w:u w:val="single"/>
        </w:rPr>
        <w:t>https://doi.org/10.1016/j.watres.2020.115867</w:t>
      </w:r>
      <w:r w:rsidR="004C4CB1" w:rsidRPr="00AE37EE">
        <w:rPr>
          <w:rFonts w:ascii="Times New Roman" w:hAnsi="Times New Roman" w:cs="Times New Roman"/>
          <w:color w:val="0563C1"/>
          <w:sz w:val="24"/>
          <w:szCs w:val="24"/>
        </w:rPr>
        <w:t xml:space="preserve"> </w:t>
      </w:r>
    </w:p>
    <w:p w14:paraId="22BEE9AF" w14:textId="52D97061"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AE37EE">
        <w:rPr>
          <w:rFonts w:ascii="Times New Roman" w:hAnsi="Times New Roman" w:cs="Times New Roman"/>
          <w:color w:val="000000"/>
          <w:sz w:val="24"/>
          <w:szCs w:val="24"/>
          <w:highlight w:val="white"/>
        </w:rPr>
        <w:t>Jidauna</w:t>
      </w:r>
      <w:proofErr w:type="spellEnd"/>
      <w:r w:rsidR="004C4CB1" w:rsidRPr="00AE37EE">
        <w:rPr>
          <w:rFonts w:ascii="Times New Roman" w:hAnsi="Times New Roman" w:cs="Times New Roman"/>
          <w:color w:val="000000"/>
          <w:sz w:val="24"/>
          <w:szCs w:val="24"/>
          <w:highlight w:val="white"/>
        </w:rPr>
        <w:t xml:space="preserve">, G.G., </w:t>
      </w:r>
      <w:proofErr w:type="spellStart"/>
      <w:r w:rsidRPr="00AE37EE">
        <w:rPr>
          <w:rFonts w:ascii="Times New Roman" w:hAnsi="Times New Roman" w:cs="Times New Roman"/>
          <w:color w:val="000000"/>
          <w:sz w:val="24"/>
          <w:szCs w:val="24"/>
          <w:highlight w:val="white"/>
        </w:rPr>
        <w:t>Ndabula</w:t>
      </w:r>
      <w:proofErr w:type="spellEnd"/>
      <w:r w:rsidR="004C4CB1" w:rsidRPr="00AE37EE">
        <w:rPr>
          <w:rFonts w:ascii="Times New Roman" w:hAnsi="Times New Roman" w:cs="Times New Roman"/>
          <w:color w:val="000000"/>
          <w:sz w:val="24"/>
          <w:szCs w:val="24"/>
          <w:highlight w:val="white"/>
        </w:rPr>
        <w:t xml:space="preserve">, C., </w:t>
      </w:r>
      <w:proofErr w:type="spellStart"/>
      <w:r w:rsidRPr="00AE37EE">
        <w:rPr>
          <w:rFonts w:ascii="Times New Roman" w:hAnsi="Times New Roman" w:cs="Times New Roman"/>
          <w:color w:val="000000"/>
          <w:sz w:val="24"/>
          <w:szCs w:val="24"/>
          <w:highlight w:val="white"/>
        </w:rPr>
        <w:t>Oche</w:t>
      </w:r>
      <w:proofErr w:type="spellEnd"/>
      <w:r w:rsidR="004C4CB1" w:rsidRPr="00AE37EE">
        <w:rPr>
          <w:rFonts w:ascii="Times New Roman" w:hAnsi="Times New Roman" w:cs="Times New Roman"/>
          <w:color w:val="000000"/>
          <w:sz w:val="24"/>
          <w:szCs w:val="24"/>
          <w:highlight w:val="white"/>
        </w:rPr>
        <w:t xml:space="preserve">, C.Y. &amp; </w:t>
      </w:r>
      <w:proofErr w:type="spellStart"/>
      <w:r w:rsidRPr="00AE37EE">
        <w:rPr>
          <w:rFonts w:ascii="Times New Roman" w:hAnsi="Times New Roman" w:cs="Times New Roman"/>
          <w:color w:val="000000"/>
          <w:sz w:val="24"/>
          <w:szCs w:val="24"/>
          <w:highlight w:val="white"/>
        </w:rPr>
        <w:t>Dabi</w:t>
      </w:r>
      <w:proofErr w:type="spellEnd"/>
      <w:r w:rsidR="004C4CB1" w:rsidRPr="00AE37EE">
        <w:rPr>
          <w:rFonts w:ascii="Times New Roman" w:hAnsi="Times New Roman" w:cs="Times New Roman"/>
          <w:color w:val="000000"/>
          <w:sz w:val="24"/>
          <w:szCs w:val="24"/>
          <w:highlight w:val="white"/>
        </w:rPr>
        <w:t xml:space="preserve">, D.D (2017). Water quality assessment of selected domestic water sources in </w:t>
      </w:r>
      <w:proofErr w:type="spellStart"/>
      <w:r w:rsidR="004C4CB1" w:rsidRPr="00AE37EE">
        <w:rPr>
          <w:rFonts w:ascii="Times New Roman" w:hAnsi="Times New Roman" w:cs="Times New Roman"/>
          <w:color w:val="000000"/>
          <w:sz w:val="24"/>
          <w:szCs w:val="24"/>
          <w:highlight w:val="white"/>
        </w:rPr>
        <w:t>Dutsin</w:t>
      </w:r>
      <w:proofErr w:type="spellEnd"/>
      <w:r w:rsidR="004C4CB1" w:rsidRPr="00AE37EE">
        <w:rPr>
          <w:rFonts w:ascii="Times New Roman" w:hAnsi="Times New Roman" w:cs="Times New Roman"/>
          <w:color w:val="000000"/>
          <w:sz w:val="24"/>
          <w:szCs w:val="24"/>
          <w:highlight w:val="white"/>
        </w:rPr>
        <w:t>-ma town,</w:t>
      </w:r>
      <w:r w:rsidR="004C4CB1" w:rsidRPr="00AE37EE">
        <w:rPr>
          <w:rFonts w:ascii="Times New Roman" w:hAnsi="Times New Roman" w:cs="Times New Roman"/>
          <w:color w:val="000000"/>
          <w:sz w:val="24"/>
          <w:szCs w:val="24"/>
        </w:rPr>
        <w:t xml:space="preserve"> </w:t>
      </w:r>
      <w:proofErr w:type="spellStart"/>
      <w:r w:rsidR="004C4CB1" w:rsidRPr="00AE37EE">
        <w:rPr>
          <w:rFonts w:ascii="Times New Roman" w:hAnsi="Times New Roman" w:cs="Times New Roman"/>
          <w:color w:val="000000"/>
          <w:sz w:val="24"/>
          <w:szCs w:val="24"/>
          <w:highlight w:val="white"/>
        </w:rPr>
        <w:t>Katsina</w:t>
      </w:r>
      <w:proofErr w:type="spellEnd"/>
      <w:r w:rsidR="004C4CB1" w:rsidRPr="00AE37EE">
        <w:rPr>
          <w:rFonts w:ascii="Times New Roman" w:hAnsi="Times New Roman" w:cs="Times New Roman"/>
          <w:color w:val="000000"/>
          <w:sz w:val="24"/>
          <w:szCs w:val="24"/>
          <w:highlight w:val="white"/>
        </w:rPr>
        <w:t xml:space="preserve"> State. </w:t>
      </w:r>
      <w:r w:rsidR="004C4CB1" w:rsidRPr="00AE37EE">
        <w:rPr>
          <w:rFonts w:ascii="Times New Roman" w:hAnsi="Times New Roman" w:cs="Times New Roman"/>
          <w:i/>
          <w:color w:val="000000"/>
          <w:sz w:val="24"/>
          <w:szCs w:val="24"/>
          <w:highlight w:val="white"/>
        </w:rPr>
        <w:t>Science World Journal</w:t>
      </w:r>
      <w:r w:rsidR="004C4CB1" w:rsidRPr="00AE37EE">
        <w:rPr>
          <w:rFonts w:ascii="Times New Roman" w:hAnsi="Times New Roman" w:cs="Times New Roman"/>
          <w:color w:val="000000"/>
          <w:sz w:val="24"/>
          <w:szCs w:val="24"/>
          <w:highlight w:val="white"/>
        </w:rPr>
        <w:t xml:space="preserve">. 12(4) 43-50. </w:t>
      </w:r>
      <w:r w:rsidR="004C4CB1" w:rsidRPr="00AE37EE">
        <w:rPr>
          <w:rFonts w:ascii="Times New Roman" w:hAnsi="Times New Roman" w:cs="Times New Roman"/>
          <w:color w:val="0563C1"/>
          <w:sz w:val="24"/>
          <w:szCs w:val="24"/>
          <w:highlight w:val="white"/>
          <w:u w:val="single"/>
        </w:rPr>
        <w:t>www.scienceworldjournal.org</w:t>
      </w:r>
      <w:r w:rsidR="004C4CB1" w:rsidRPr="00AE37EE">
        <w:rPr>
          <w:rFonts w:ascii="Times New Roman" w:hAnsi="Times New Roman" w:cs="Times New Roman"/>
          <w:color w:val="0563C1"/>
          <w:sz w:val="24"/>
          <w:szCs w:val="24"/>
        </w:rPr>
        <w:t xml:space="preserve"> </w:t>
      </w:r>
    </w:p>
    <w:p w14:paraId="25027AB5" w14:textId="5105FA17"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AE37EE">
        <w:rPr>
          <w:rFonts w:ascii="Times New Roman" w:hAnsi="Times New Roman" w:cs="Times New Roman"/>
          <w:color w:val="111111"/>
          <w:sz w:val="24"/>
          <w:szCs w:val="24"/>
          <w:highlight w:val="white"/>
        </w:rPr>
        <w:t>Kanu</w:t>
      </w:r>
      <w:proofErr w:type="spellEnd"/>
      <w:r w:rsidR="004C4CB1" w:rsidRPr="00AE37EE">
        <w:rPr>
          <w:rFonts w:ascii="Times New Roman" w:hAnsi="Times New Roman" w:cs="Times New Roman"/>
          <w:color w:val="111111"/>
          <w:sz w:val="24"/>
          <w:szCs w:val="24"/>
          <w:highlight w:val="white"/>
        </w:rPr>
        <w:t xml:space="preserve">, O. P., </w:t>
      </w:r>
      <w:proofErr w:type="spellStart"/>
      <w:r w:rsidRPr="00AE37EE">
        <w:rPr>
          <w:rFonts w:ascii="Times New Roman" w:hAnsi="Times New Roman" w:cs="Times New Roman"/>
          <w:color w:val="111111"/>
          <w:sz w:val="24"/>
          <w:szCs w:val="24"/>
          <w:highlight w:val="white"/>
        </w:rPr>
        <w:t>Ugwoha</w:t>
      </w:r>
      <w:proofErr w:type="spellEnd"/>
      <w:r w:rsidR="004C4CB1" w:rsidRPr="00AE37EE">
        <w:rPr>
          <w:rFonts w:ascii="Times New Roman" w:hAnsi="Times New Roman" w:cs="Times New Roman"/>
          <w:color w:val="111111"/>
          <w:sz w:val="24"/>
          <w:szCs w:val="24"/>
          <w:highlight w:val="white"/>
        </w:rPr>
        <w:t xml:space="preserve">, E., </w:t>
      </w:r>
      <w:proofErr w:type="spellStart"/>
      <w:r w:rsidRPr="00AE37EE">
        <w:rPr>
          <w:rFonts w:ascii="Times New Roman" w:hAnsi="Times New Roman" w:cs="Times New Roman"/>
          <w:color w:val="111111"/>
          <w:sz w:val="24"/>
          <w:szCs w:val="24"/>
          <w:highlight w:val="white"/>
        </w:rPr>
        <w:t>Udeh</w:t>
      </w:r>
      <w:proofErr w:type="spellEnd"/>
      <w:r w:rsidR="004C4CB1" w:rsidRPr="00AE37EE">
        <w:rPr>
          <w:rFonts w:ascii="Times New Roman" w:hAnsi="Times New Roman" w:cs="Times New Roman"/>
          <w:color w:val="111111"/>
          <w:sz w:val="24"/>
          <w:szCs w:val="24"/>
          <w:highlight w:val="white"/>
        </w:rPr>
        <w:t xml:space="preserve">, N. U. &amp; </w:t>
      </w:r>
      <w:r w:rsidRPr="00AE37EE">
        <w:rPr>
          <w:rFonts w:ascii="Times New Roman" w:hAnsi="Times New Roman" w:cs="Times New Roman"/>
          <w:color w:val="111111"/>
          <w:sz w:val="24"/>
          <w:szCs w:val="24"/>
          <w:highlight w:val="white"/>
        </w:rPr>
        <w:t>Amah</w:t>
      </w:r>
      <w:r w:rsidR="004C4CB1" w:rsidRPr="00AE37EE">
        <w:rPr>
          <w:rFonts w:ascii="Times New Roman" w:hAnsi="Times New Roman" w:cs="Times New Roman"/>
          <w:color w:val="111111"/>
          <w:sz w:val="24"/>
          <w:szCs w:val="24"/>
          <w:highlight w:val="white"/>
        </w:rPr>
        <w:t xml:space="preserve">, V. (2023). Modelling groundwater quality of Aba in </w:t>
      </w:r>
      <w:proofErr w:type="spellStart"/>
      <w:r w:rsidR="004C4CB1" w:rsidRPr="00AE37EE">
        <w:rPr>
          <w:rFonts w:ascii="Times New Roman" w:hAnsi="Times New Roman" w:cs="Times New Roman"/>
          <w:color w:val="111111"/>
          <w:sz w:val="24"/>
          <w:szCs w:val="24"/>
          <w:highlight w:val="white"/>
        </w:rPr>
        <w:t>Abia</w:t>
      </w:r>
      <w:proofErr w:type="spellEnd"/>
      <w:r w:rsidR="004C4CB1" w:rsidRPr="00AE37EE">
        <w:rPr>
          <w:rFonts w:ascii="Times New Roman" w:hAnsi="Times New Roman" w:cs="Times New Roman"/>
          <w:color w:val="111111"/>
          <w:sz w:val="24"/>
          <w:szCs w:val="24"/>
          <w:highlight w:val="white"/>
        </w:rPr>
        <w:t xml:space="preserve"> state using Principal Component Analysis and Multiple Linear Regression. </w:t>
      </w:r>
      <w:r w:rsidR="004C4CB1" w:rsidRPr="00AE37EE">
        <w:rPr>
          <w:rFonts w:ascii="Times New Roman" w:hAnsi="Times New Roman" w:cs="Times New Roman"/>
          <w:i/>
          <w:color w:val="111111"/>
          <w:sz w:val="24"/>
          <w:szCs w:val="24"/>
          <w:highlight w:val="white"/>
        </w:rPr>
        <w:t xml:space="preserve">Journal of Engineering Research and Reports. </w:t>
      </w:r>
      <w:r w:rsidR="004C4CB1" w:rsidRPr="00AE37EE">
        <w:rPr>
          <w:rFonts w:ascii="Times New Roman" w:hAnsi="Times New Roman" w:cs="Times New Roman"/>
          <w:color w:val="111111"/>
          <w:sz w:val="24"/>
          <w:szCs w:val="24"/>
          <w:highlight w:val="white"/>
        </w:rPr>
        <w:t>25(11) 39-54.</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https://doi.org/10.9734/JERR/2023/v25i111019</w:t>
      </w:r>
      <w:r w:rsidR="004C4CB1" w:rsidRPr="00AE37EE">
        <w:rPr>
          <w:rFonts w:ascii="Times New Roman" w:hAnsi="Times New Roman" w:cs="Times New Roman"/>
          <w:color w:val="0563C1"/>
          <w:sz w:val="24"/>
          <w:szCs w:val="24"/>
        </w:rPr>
        <w:t xml:space="preserve"> </w:t>
      </w:r>
    </w:p>
    <w:p w14:paraId="6B2A4200" w14:textId="30F9F36B"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AE37EE">
        <w:rPr>
          <w:rFonts w:ascii="Times New Roman" w:hAnsi="Times New Roman" w:cs="Times New Roman"/>
          <w:color w:val="222222"/>
          <w:sz w:val="24"/>
          <w:szCs w:val="24"/>
          <w:highlight w:val="white"/>
        </w:rPr>
        <w:t>Khouni</w:t>
      </w:r>
      <w:proofErr w:type="spellEnd"/>
      <w:r w:rsidR="004C4CB1" w:rsidRPr="00AE37EE">
        <w:rPr>
          <w:rFonts w:ascii="Times New Roman" w:hAnsi="Times New Roman" w:cs="Times New Roman"/>
          <w:color w:val="222222"/>
          <w:sz w:val="24"/>
          <w:szCs w:val="24"/>
          <w:highlight w:val="white"/>
        </w:rPr>
        <w:t xml:space="preserve">, I., </w:t>
      </w:r>
      <w:proofErr w:type="spellStart"/>
      <w:r w:rsidRPr="00AE37EE">
        <w:rPr>
          <w:rFonts w:ascii="Times New Roman" w:hAnsi="Times New Roman" w:cs="Times New Roman"/>
          <w:color w:val="222222"/>
          <w:sz w:val="24"/>
          <w:szCs w:val="24"/>
          <w:highlight w:val="white"/>
        </w:rPr>
        <w:t>Louhichi</w:t>
      </w:r>
      <w:proofErr w:type="spellEnd"/>
      <w:r w:rsidR="004C4CB1" w:rsidRPr="00AE37EE">
        <w:rPr>
          <w:rFonts w:ascii="Times New Roman" w:hAnsi="Times New Roman" w:cs="Times New Roman"/>
          <w:color w:val="222222"/>
          <w:sz w:val="24"/>
          <w:szCs w:val="24"/>
          <w:highlight w:val="white"/>
        </w:rPr>
        <w:t xml:space="preserve">, G. &amp; </w:t>
      </w:r>
      <w:proofErr w:type="spellStart"/>
      <w:r w:rsidRPr="00AE37EE">
        <w:rPr>
          <w:rFonts w:ascii="Times New Roman" w:hAnsi="Times New Roman" w:cs="Times New Roman"/>
          <w:color w:val="222222"/>
          <w:sz w:val="24"/>
          <w:szCs w:val="24"/>
          <w:highlight w:val="white"/>
        </w:rPr>
        <w:t>Ghrabi</w:t>
      </w:r>
      <w:proofErr w:type="spellEnd"/>
      <w:r w:rsidR="004C4CB1" w:rsidRPr="00AE37EE">
        <w:rPr>
          <w:rFonts w:ascii="Times New Roman" w:hAnsi="Times New Roman" w:cs="Times New Roman"/>
          <w:color w:val="222222"/>
          <w:sz w:val="24"/>
          <w:szCs w:val="24"/>
          <w:highlight w:val="white"/>
        </w:rPr>
        <w:t xml:space="preserve">, A. (2021). Use of GIS based Inverse Distance Weighted interpolation to assess surface water quality: Case of Wadi El Bey, Tunisia. </w:t>
      </w:r>
      <w:r w:rsidR="004C4CB1" w:rsidRPr="00AE37EE">
        <w:rPr>
          <w:rFonts w:ascii="Times New Roman" w:hAnsi="Times New Roman" w:cs="Times New Roman"/>
          <w:i/>
          <w:color w:val="222222"/>
          <w:sz w:val="24"/>
          <w:szCs w:val="24"/>
          <w:highlight w:val="white"/>
        </w:rPr>
        <w:t xml:space="preserve">Environ. Technol. </w:t>
      </w:r>
      <w:proofErr w:type="spellStart"/>
      <w:r w:rsidR="004C4CB1" w:rsidRPr="00AE37EE">
        <w:rPr>
          <w:rFonts w:ascii="Times New Roman" w:hAnsi="Times New Roman" w:cs="Times New Roman"/>
          <w:i/>
          <w:color w:val="222222"/>
          <w:sz w:val="24"/>
          <w:szCs w:val="24"/>
          <w:highlight w:val="white"/>
        </w:rPr>
        <w:t>Innov</w:t>
      </w:r>
      <w:proofErr w:type="spellEnd"/>
      <w:r w:rsidR="004C4CB1" w:rsidRPr="00AE37EE">
        <w:rPr>
          <w:rFonts w:ascii="Times New Roman" w:hAnsi="Times New Roman" w:cs="Times New Roman"/>
          <w:i/>
          <w:color w:val="222222"/>
          <w:sz w:val="24"/>
          <w:szCs w:val="24"/>
          <w:highlight w:val="white"/>
        </w:rPr>
        <w:t>.</w:t>
      </w:r>
      <w:r w:rsidR="004C4CB1" w:rsidRPr="00AE37EE">
        <w:rPr>
          <w:rFonts w:ascii="Times New Roman" w:hAnsi="Times New Roman" w:cs="Times New Roman"/>
          <w:color w:val="222222"/>
          <w:sz w:val="24"/>
          <w:szCs w:val="24"/>
          <w:highlight w:val="white"/>
        </w:rPr>
        <w:t xml:space="preserve">, </w:t>
      </w:r>
      <w:r w:rsidR="004C4CB1" w:rsidRPr="00AE37EE">
        <w:rPr>
          <w:rFonts w:ascii="Times New Roman" w:hAnsi="Times New Roman" w:cs="Times New Roman"/>
          <w:i/>
          <w:color w:val="222222"/>
          <w:sz w:val="24"/>
          <w:szCs w:val="24"/>
          <w:highlight w:val="white"/>
        </w:rPr>
        <w:t>24</w:t>
      </w:r>
      <w:r w:rsidR="004C4CB1" w:rsidRPr="00AE37EE">
        <w:rPr>
          <w:rFonts w:ascii="Times New Roman" w:hAnsi="Times New Roman" w:cs="Times New Roman"/>
          <w:color w:val="222222"/>
          <w:sz w:val="24"/>
          <w:szCs w:val="24"/>
          <w:highlight w:val="white"/>
        </w:rPr>
        <w:t xml:space="preserve">, 101892. </w:t>
      </w:r>
      <w:r w:rsidR="004C4CB1" w:rsidRPr="00AE37EE">
        <w:rPr>
          <w:rFonts w:ascii="Times New Roman" w:hAnsi="Times New Roman" w:cs="Times New Roman"/>
          <w:color w:val="0563C1"/>
          <w:sz w:val="24"/>
          <w:szCs w:val="24"/>
          <w:highlight w:val="white"/>
          <w:u w:val="single"/>
        </w:rPr>
        <w:t>https://doi.org/10.1016/j.eti.2021.101892</w:t>
      </w:r>
      <w:r w:rsidR="004C4CB1" w:rsidRPr="00AE37EE">
        <w:rPr>
          <w:rFonts w:ascii="Times New Roman" w:hAnsi="Times New Roman" w:cs="Times New Roman"/>
          <w:color w:val="0563C1"/>
          <w:sz w:val="24"/>
          <w:szCs w:val="24"/>
        </w:rPr>
        <w:t xml:space="preserve"> </w:t>
      </w:r>
    </w:p>
    <w:p w14:paraId="4F32E872" w14:textId="6F4DCAC0"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222222"/>
          <w:sz w:val="24"/>
          <w:szCs w:val="24"/>
          <w:highlight w:val="white"/>
        </w:rPr>
        <w:t>Kothari</w:t>
      </w:r>
      <w:r w:rsidR="004C4CB1" w:rsidRPr="00AE37EE">
        <w:rPr>
          <w:rFonts w:ascii="Times New Roman" w:hAnsi="Times New Roman" w:cs="Times New Roman"/>
          <w:color w:val="222222"/>
          <w:sz w:val="24"/>
          <w:szCs w:val="24"/>
          <w:highlight w:val="white"/>
        </w:rPr>
        <w:t xml:space="preserve">, V., </w:t>
      </w:r>
      <w:proofErr w:type="spellStart"/>
      <w:r w:rsidRPr="00AE37EE">
        <w:rPr>
          <w:rFonts w:ascii="Times New Roman" w:hAnsi="Times New Roman" w:cs="Times New Roman"/>
          <w:color w:val="222222"/>
          <w:sz w:val="24"/>
          <w:szCs w:val="24"/>
          <w:highlight w:val="white"/>
        </w:rPr>
        <w:t>Vij</w:t>
      </w:r>
      <w:proofErr w:type="spellEnd"/>
      <w:r w:rsidR="004C4CB1" w:rsidRPr="00AE37EE">
        <w:rPr>
          <w:rFonts w:ascii="Times New Roman" w:hAnsi="Times New Roman" w:cs="Times New Roman"/>
          <w:color w:val="222222"/>
          <w:sz w:val="24"/>
          <w:szCs w:val="24"/>
          <w:highlight w:val="white"/>
        </w:rPr>
        <w:t xml:space="preserve">, S., </w:t>
      </w:r>
      <w:r w:rsidRPr="00AE37EE">
        <w:rPr>
          <w:rFonts w:ascii="Times New Roman" w:hAnsi="Times New Roman" w:cs="Times New Roman"/>
          <w:color w:val="222222"/>
          <w:sz w:val="24"/>
          <w:szCs w:val="24"/>
          <w:highlight w:val="white"/>
        </w:rPr>
        <w:t>Sharma</w:t>
      </w:r>
      <w:r w:rsidR="004C4CB1" w:rsidRPr="00AE37EE">
        <w:rPr>
          <w:rFonts w:ascii="Times New Roman" w:hAnsi="Times New Roman" w:cs="Times New Roman"/>
          <w:color w:val="222222"/>
          <w:sz w:val="24"/>
          <w:szCs w:val="24"/>
          <w:highlight w:val="white"/>
        </w:rPr>
        <w:t xml:space="preserve">, S. &amp; </w:t>
      </w:r>
      <w:r w:rsidRPr="00AE37EE">
        <w:rPr>
          <w:rFonts w:ascii="Times New Roman" w:hAnsi="Times New Roman" w:cs="Times New Roman"/>
          <w:color w:val="222222"/>
          <w:sz w:val="24"/>
          <w:szCs w:val="24"/>
          <w:highlight w:val="white"/>
        </w:rPr>
        <w:t>Gupta</w:t>
      </w:r>
      <w:r w:rsidR="004C4CB1" w:rsidRPr="00AE37EE">
        <w:rPr>
          <w:rFonts w:ascii="Times New Roman" w:hAnsi="Times New Roman" w:cs="Times New Roman"/>
          <w:color w:val="222222"/>
          <w:sz w:val="24"/>
          <w:szCs w:val="24"/>
          <w:highlight w:val="white"/>
        </w:rPr>
        <w:t>, N. (2021). Correlations of various water quality</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222222"/>
          <w:sz w:val="24"/>
          <w:szCs w:val="24"/>
          <w:highlight w:val="white"/>
        </w:rPr>
        <w:t xml:space="preserve">parameters and water quality index of districts of Uttarakhand. </w:t>
      </w:r>
      <w:r w:rsidR="004C4CB1" w:rsidRPr="005959BD">
        <w:rPr>
          <w:rFonts w:ascii="Times New Roman" w:hAnsi="Times New Roman" w:cs="Times New Roman"/>
          <w:i/>
          <w:iCs/>
          <w:color w:val="222222"/>
          <w:sz w:val="24"/>
          <w:szCs w:val="24"/>
          <w:highlight w:val="white"/>
        </w:rPr>
        <w:t>Environmental and</w:t>
      </w:r>
      <w:r w:rsidR="004C4CB1" w:rsidRPr="005959BD">
        <w:rPr>
          <w:rFonts w:ascii="Times New Roman" w:hAnsi="Times New Roman" w:cs="Times New Roman"/>
          <w:i/>
          <w:iCs/>
          <w:color w:val="222222"/>
          <w:sz w:val="24"/>
          <w:szCs w:val="24"/>
        </w:rPr>
        <w:t xml:space="preserve"> </w:t>
      </w:r>
      <w:r w:rsidR="004C4CB1" w:rsidRPr="005959BD">
        <w:rPr>
          <w:rFonts w:ascii="Times New Roman" w:hAnsi="Times New Roman" w:cs="Times New Roman"/>
          <w:i/>
          <w:iCs/>
          <w:color w:val="222222"/>
          <w:sz w:val="24"/>
          <w:szCs w:val="24"/>
          <w:highlight w:val="white"/>
        </w:rPr>
        <w:t xml:space="preserve">Suitability Indicators. </w:t>
      </w:r>
      <w:r w:rsidR="004C4CB1" w:rsidRPr="00AE37EE">
        <w:rPr>
          <w:rFonts w:ascii="Times New Roman" w:hAnsi="Times New Roman" w:cs="Times New Roman"/>
          <w:color w:val="222222"/>
          <w:sz w:val="24"/>
          <w:szCs w:val="24"/>
          <w:highlight w:val="white"/>
        </w:rPr>
        <w:t xml:space="preserve">9:100093. </w:t>
      </w:r>
      <w:r w:rsidR="004C4CB1" w:rsidRPr="00AE37EE">
        <w:rPr>
          <w:rFonts w:ascii="Times New Roman" w:hAnsi="Times New Roman" w:cs="Times New Roman"/>
          <w:color w:val="0563C1"/>
          <w:sz w:val="24"/>
          <w:szCs w:val="24"/>
          <w:highlight w:val="white"/>
          <w:u w:val="single"/>
        </w:rPr>
        <w:t>https://doi.org/10.1016/j.indic.2020.100093</w:t>
      </w:r>
      <w:r w:rsidR="004C4CB1" w:rsidRPr="00AE37EE">
        <w:rPr>
          <w:rFonts w:ascii="Times New Roman" w:hAnsi="Times New Roman" w:cs="Times New Roman"/>
          <w:color w:val="0563C1"/>
          <w:sz w:val="24"/>
          <w:szCs w:val="24"/>
        </w:rPr>
        <w:t xml:space="preserve"> </w:t>
      </w:r>
    </w:p>
    <w:p w14:paraId="2E01CDC0" w14:textId="78AD8869" w:rsidR="000C6890" w:rsidRPr="00AE37EE" w:rsidRDefault="000C6890"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E52811">
        <w:rPr>
          <w:rFonts w:ascii="Times New Roman" w:hAnsi="Times New Roman" w:cs="Times New Roman"/>
        </w:rPr>
        <w:t>Lapworth</w:t>
      </w:r>
      <w:proofErr w:type="spellEnd"/>
      <w:r w:rsidRPr="00E52811">
        <w:rPr>
          <w:rFonts w:ascii="Times New Roman" w:hAnsi="Times New Roman" w:cs="Times New Roman"/>
        </w:rPr>
        <w:t xml:space="preserve"> DJ</w:t>
      </w:r>
      <w:r w:rsidRPr="001C3425">
        <w:rPr>
          <w:rFonts w:ascii="Times New Roman" w:hAnsi="Times New Roman" w:cs="Times New Roman"/>
        </w:rPr>
        <w:t xml:space="preserve">, </w:t>
      </w:r>
      <w:proofErr w:type="spellStart"/>
      <w:r w:rsidRPr="001C3425">
        <w:rPr>
          <w:rFonts w:ascii="Times New Roman" w:hAnsi="Times New Roman" w:cs="Times New Roman"/>
        </w:rPr>
        <w:t>Boving</w:t>
      </w:r>
      <w:proofErr w:type="spellEnd"/>
      <w:r w:rsidRPr="001C3425">
        <w:rPr>
          <w:rFonts w:ascii="Times New Roman" w:hAnsi="Times New Roman" w:cs="Times New Roman"/>
        </w:rPr>
        <w:t xml:space="preserve"> TB, </w:t>
      </w:r>
      <w:proofErr w:type="spellStart"/>
      <w:r w:rsidRPr="001C3425">
        <w:rPr>
          <w:rFonts w:ascii="Times New Roman" w:hAnsi="Times New Roman" w:cs="Times New Roman"/>
        </w:rPr>
        <w:t>Kreamer</w:t>
      </w:r>
      <w:proofErr w:type="spellEnd"/>
      <w:r w:rsidRPr="001C3425">
        <w:rPr>
          <w:rFonts w:ascii="Times New Roman" w:hAnsi="Times New Roman" w:cs="Times New Roman"/>
        </w:rPr>
        <w:t xml:space="preserve"> DK, Kebede S, Smedley </w:t>
      </w:r>
      <w:proofErr w:type="spellStart"/>
      <w:proofErr w:type="gramStart"/>
      <w:r w:rsidRPr="001C3425">
        <w:rPr>
          <w:rFonts w:ascii="Times New Roman" w:hAnsi="Times New Roman" w:cs="Times New Roman"/>
        </w:rPr>
        <w:t>PL.Sci</w:t>
      </w:r>
      <w:proofErr w:type="spellEnd"/>
      <w:proofErr w:type="gramEnd"/>
      <w:r w:rsidRPr="001C3425">
        <w:rPr>
          <w:rFonts w:ascii="Times New Roman" w:hAnsi="Times New Roman" w:cs="Times New Roman"/>
        </w:rPr>
        <w:t xml:space="preserve"> Total Environ. 2022 Mar </w:t>
      </w:r>
      <w:proofErr w:type="gramStart"/>
      <w:r w:rsidRPr="001C3425">
        <w:rPr>
          <w:rFonts w:ascii="Times New Roman" w:hAnsi="Times New Roman" w:cs="Times New Roman"/>
        </w:rPr>
        <w:t>10;811:152471</w:t>
      </w:r>
      <w:proofErr w:type="gramEnd"/>
      <w:r w:rsidRPr="001C3425">
        <w:rPr>
          <w:rFonts w:ascii="Times New Roman" w:hAnsi="Times New Roman" w:cs="Times New Roman"/>
        </w:rPr>
        <w:t xml:space="preserve">. </w:t>
      </w:r>
      <w:proofErr w:type="spellStart"/>
      <w:r w:rsidRPr="001C3425">
        <w:rPr>
          <w:rFonts w:ascii="Times New Roman" w:hAnsi="Times New Roman" w:cs="Times New Roman"/>
        </w:rPr>
        <w:t>doi</w:t>
      </w:r>
      <w:proofErr w:type="spellEnd"/>
      <w:r w:rsidRPr="001C3425">
        <w:rPr>
          <w:rFonts w:ascii="Times New Roman" w:hAnsi="Times New Roman" w:cs="Times New Roman"/>
        </w:rPr>
        <w:t xml:space="preserve">: 10.1016/j.scitotenv.2021.152471. </w:t>
      </w:r>
      <w:proofErr w:type="spellStart"/>
      <w:r w:rsidRPr="001C3425">
        <w:rPr>
          <w:rFonts w:ascii="Times New Roman" w:hAnsi="Times New Roman" w:cs="Times New Roman"/>
        </w:rPr>
        <w:t>Epub</w:t>
      </w:r>
      <w:proofErr w:type="spellEnd"/>
      <w:r w:rsidRPr="001C3425">
        <w:rPr>
          <w:rFonts w:ascii="Times New Roman" w:hAnsi="Times New Roman" w:cs="Times New Roman"/>
        </w:rPr>
        <w:t xml:space="preserve"> 2021 Dec </w:t>
      </w:r>
      <w:proofErr w:type="gramStart"/>
      <w:r w:rsidRPr="001C3425">
        <w:rPr>
          <w:rFonts w:ascii="Times New Roman" w:hAnsi="Times New Roman" w:cs="Times New Roman"/>
        </w:rPr>
        <w:t>14.PMID</w:t>
      </w:r>
      <w:proofErr w:type="gramEnd"/>
      <w:r w:rsidRPr="001C3425">
        <w:rPr>
          <w:rFonts w:ascii="Times New Roman" w:hAnsi="Times New Roman" w:cs="Times New Roman"/>
        </w:rPr>
        <w:t>: 34915019</w:t>
      </w:r>
    </w:p>
    <w:p w14:paraId="6F0C2D5C" w14:textId="420570DD"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222222"/>
          <w:sz w:val="24"/>
          <w:szCs w:val="24"/>
          <w:highlight w:val="white"/>
        </w:rPr>
        <w:t>Liu</w:t>
      </w:r>
      <w:r w:rsidR="004C4CB1" w:rsidRPr="00AE37EE">
        <w:rPr>
          <w:rFonts w:ascii="Times New Roman" w:hAnsi="Times New Roman" w:cs="Times New Roman"/>
          <w:color w:val="222222"/>
          <w:sz w:val="24"/>
          <w:szCs w:val="24"/>
          <w:highlight w:val="white"/>
        </w:rPr>
        <w:t xml:space="preserve">, J., </w:t>
      </w:r>
      <w:r w:rsidRPr="00AE37EE">
        <w:rPr>
          <w:rFonts w:ascii="Times New Roman" w:hAnsi="Times New Roman" w:cs="Times New Roman"/>
          <w:color w:val="222222"/>
          <w:sz w:val="24"/>
          <w:szCs w:val="24"/>
          <w:highlight w:val="white"/>
        </w:rPr>
        <w:t>Zhang</w:t>
      </w:r>
      <w:r w:rsidR="004C4CB1" w:rsidRPr="00AE37EE">
        <w:rPr>
          <w:rFonts w:ascii="Times New Roman" w:hAnsi="Times New Roman" w:cs="Times New Roman"/>
          <w:color w:val="222222"/>
          <w:sz w:val="24"/>
          <w:szCs w:val="24"/>
          <w:highlight w:val="white"/>
        </w:rPr>
        <w:t xml:space="preserve">, D., </w:t>
      </w:r>
      <w:r w:rsidRPr="00AE37EE">
        <w:rPr>
          <w:rFonts w:ascii="Times New Roman" w:hAnsi="Times New Roman" w:cs="Times New Roman"/>
          <w:color w:val="222222"/>
          <w:sz w:val="24"/>
          <w:szCs w:val="24"/>
          <w:highlight w:val="white"/>
        </w:rPr>
        <w:t>Tang</w:t>
      </w:r>
      <w:r w:rsidR="004C4CB1" w:rsidRPr="00AE37EE">
        <w:rPr>
          <w:rFonts w:ascii="Times New Roman" w:hAnsi="Times New Roman" w:cs="Times New Roman"/>
          <w:color w:val="222222"/>
          <w:sz w:val="24"/>
          <w:szCs w:val="24"/>
          <w:highlight w:val="white"/>
        </w:rPr>
        <w:t xml:space="preserve">, Q., </w:t>
      </w:r>
      <w:r w:rsidRPr="00AE37EE">
        <w:rPr>
          <w:rFonts w:ascii="Times New Roman" w:hAnsi="Times New Roman" w:cs="Times New Roman"/>
          <w:color w:val="222222"/>
          <w:sz w:val="24"/>
          <w:szCs w:val="24"/>
          <w:highlight w:val="white"/>
        </w:rPr>
        <w:t>Xu</w:t>
      </w:r>
      <w:r w:rsidR="004C4CB1" w:rsidRPr="00AE37EE">
        <w:rPr>
          <w:rFonts w:ascii="Times New Roman" w:hAnsi="Times New Roman" w:cs="Times New Roman"/>
          <w:color w:val="222222"/>
          <w:sz w:val="24"/>
          <w:szCs w:val="24"/>
          <w:highlight w:val="white"/>
        </w:rPr>
        <w:t xml:space="preserve">, H., </w:t>
      </w:r>
      <w:r w:rsidRPr="00AE37EE">
        <w:rPr>
          <w:rFonts w:ascii="Times New Roman" w:hAnsi="Times New Roman" w:cs="Times New Roman"/>
          <w:color w:val="222222"/>
          <w:sz w:val="24"/>
          <w:szCs w:val="24"/>
          <w:highlight w:val="white"/>
        </w:rPr>
        <w:t>Huang</w:t>
      </w:r>
      <w:r w:rsidR="004C4CB1" w:rsidRPr="00AE37EE">
        <w:rPr>
          <w:rFonts w:ascii="Times New Roman" w:hAnsi="Times New Roman" w:cs="Times New Roman"/>
          <w:color w:val="222222"/>
          <w:sz w:val="24"/>
          <w:szCs w:val="24"/>
          <w:highlight w:val="white"/>
        </w:rPr>
        <w:t xml:space="preserve">, S., </w:t>
      </w:r>
      <w:r w:rsidRPr="00AE37EE">
        <w:rPr>
          <w:rFonts w:ascii="Times New Roman" w:hAnsi="Times New Roman" w:cs="Times New Roman"/>
          <w:color w:val="222222"/>
          <w:sz w:val="24"/>
          <w:szCs w:val="24"/>
          <w:highlight w:val="white"/>
        </w:rPr>
        <w:t>Shang</w:t>
      </w:r>
      <w:r w:rsidR="004C4CB1" w:rsidRPr="00AE37EE">
        <w:rPr>
          <w:rFonts w:ascii="Times New Roman" w:hAnsi="Times New Roman" w:cs="Times New Roman"/>
          <w:color w:val="222222"/>
          <w:sz w:val="24"/>
          <w:szCs w:val="24"/>
          <w:highlight w:val="white"/>
        </w:rPr>
        <w:t xml:space="preserve">, D. &amp; </w:t>
      </w:r>
      <w:r w:rsidRPr="00AE37EE">
        <w:rPr>
          <w:rFonts w:ascii="Times New Roman" w:hAnsi="Times New Roman" w:cs="Times New Roman"/>
          <w:color w:val="222222"/>
          <w:sz w:val="24"/>
          <w:szCs w:val="24"/>
          <w:highlight w:val="white"/>
        </w:rPr>
        <w:t>Liu</w:t>
      </w:r>
      <w:r w:rsidR="004C4CB1" w:rsidRPr="00AE37EE">
        <w:rPr>
          <w:rFonts w:ascii="Times New Roman" w:hAnsi="Times New Roman" w:cs="Times New Roman"/>
          <w:color w:val="222222"/>
          <w:sz w:val="24"/>
          <w:szCs w:val="24"/>
          <w:highlight w:val="white"/>
        </w:rPr>
        <w:t xml:space="preserve">, R. (2021). Water quality assessment and source identification of the </w:t>
      </w:r>
      <w:proofErr w:type="spellStart"/>
      <w:r w:rsidR="004C4CB1" w:rsidRPr="00AE37EE">
        <w:rPr>
          <w:rFonts w:ascii="Times New Roman" w:hAnsi="Times New Roman" w:cs="Times New Roman"/>
          <w:color w:val="222222"/>
          <w:sz w:val="24"/>
          <w:szCs w:val="24"/>
          <w:highlight w:val="white"/>
        </w:rPr>
        <w:t>Shuangji</w:t>
      </w:r>
      <w:proofErr w:type="spellEnd"/>
      <w:r w:rsidR="004C4CB1" w:rsidRPr="00AE37EE">
        <w:rPr>
          <w:rFonts w:ascii="Times New Roman" w:hAnsi="Times New Roman" w:cs="Times New Roman"/>
          <w:color w:val="222222"/>
          <w:sz w:val="24"/>
          <w:szCs w:val="24"/>
          <w:highlight w:val="white"/>
        </w:rPr>
        <w:t xml:space="preserve"> River (China) using multivariate statistical methods. </w:t>
      </w:r>
      <w:proofErr w:type="spellStart"/>
      <w:r w:rsidR="004C4CB1" w:rsidRPr="00AE37EE">
        <w:rPr>
          <w:rFonts w:ascii="Times New Roman" w:hAnsi="Times New Roman" w:cs="Times New Roman"/>
          <w:i/>
          <w:color w:val="222222"/>
          <w:sz w:val="24"/>
          <w:szCs w:val="24"/>
          <w:highlight w:val="white"/>
        </w:rPr>
        <w:t>PLoS</w:t>
      </w:r>
      <w:proofErr w:type="spellEnd"/>
      <w:r w:rsidR="004C4CB1" w:rsidRPr="00AE37EE">
        <w:rPr>
          <w:rFonts w:ascii="Times New Roman" w:hAnsi="Times New Roman" w:cs="Times New Roman"/>
          <w:i/>
          <w:color w:val="222222"/>
          <w:sz w:val="24"/>
          <w:szCs w:val="24"/>
          <w:highlight w:val="white"/>
        </w:rPr>
        <w:t xml:space="preserve"> ONE 16</w:t>
      </w:r>
      <w:r w:rsidR="004C4CB1" w:rsidRPr="00AE37EE">
        <w:rPr>
          <w:rFonts w:ascii="Times New Roman" w:hAnsi="Times New Roman" w:cs="Times New Roman"/>
          <w:color w:val="222222"/>
          <w:sz w:val="24"/>
          <w:szCs w:val="24"/>
          <w:highlight w:val="white"/>
        </w:rPr>
        <w:t xml:space="preserve">, e0245525. </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0563C1"/>
          <w:sz w:val="24"/>
          <w:szCs w:val="24"/>
          <w:u w:val="single"/>
        </w:rPr>
        <w:t>https://doi.org/10.1371/journal.pone.0245525</w:t>
      </w:r>
      <w:r w:rsidR="004C4CB1" w:rsidRPr="00AE37EE">
        <w:rPr>
          <w:rFonts w:ascii="Times New Roman" w:hAnsi="Times New Roman" w:cs="Times New Roman"/>
          <w:color w:val="0563C1"/>
          <w:sz w:val="24"/>
          <w:szCs w:val="24"/>
        </w:rPr>
        <w:t xml:space="preserve"> </w:t>
      </w:r>
    </w:p>
    <w:p w14:paraId="41351B5B" w14:textId="51972CA7"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000000"/>
          <w:sz w:val="24"/>
          <w:szCs w:val="24"/>
          <w:highlight w:val="white"/>
        </w:rPr>
        <w:t>Mohammed</w:t>
      </w:r>
      <w:r w:rsidR="004C4CB1" w:rsidRPr="00AE37EE">
        <w:rPr>
          <w:rFonts w:ascii="Times New Roman" w:hAnsi="Times New Roman" w:cs="Times New Roman"/>
          <w:color w:val="000000"/>
          <w:sz w:val="24"/>
          <w:szCs w:val="24"/>
          <w:highlight w:val="white"/>
        </w:rPr>
        <w:t xml:space="preserve">, A. I., </w:t>
      </w:r>
      <w:proofErr w:type="spellStart"/>
      <w:r w:rsidRPr="00AE37EE">
        <w:rPr>
          <w:rFonts w:ascii="Times New Roman" w:hAnsi="Times New Roman" w:cs="Times New Roman"/>
          <w:color w:val="000000"/>
          <w:sz w:val="24"/>
          <w:szCs w:val="24"/>
          <w:highlight w:val="white"/>
        </w:rPr>
        <w:t>Naimi</w:t>
      </w:r>
      <w:proofErr w:type="spellEnd"/>
      <w:r w:rsidR="004C4CB1" w:rsidRPr="00AE37EE">
        <w:rPr>
          <w:rFonts w:ascii="Times New Roman" w:hAnsi="Times New Roman" w:cs="Times New Roman"/>
          <w:color w:val="000000"/>
          <w:sz w:val="24"/>
          <w:szCs w:val="24"/>
          <w:highlight w:val="white"/>
        </w:rPr>
        <w:t xml:space="preserve">, S. &amp; </w:t>
      </w:r>
      <w:r w:rsidRPr="00AE37EE">
        <w:rPr>
          <w:rFonts w:ascii="Times New Roman" w:hAnsi="Times New Roman" w:cs="Times New Roman"/>
          <w:color w:val="000000"/>
          <w:sz w:val="24"/>
          <w:szCs w:val="24"/>
          <w:highlight w:val="white"/>
        </w:rPr>
        <w:t>Dawood</w:t>
      </w:r>
      <w:r w:rsidR="004C4CB1" w:rsidRPr="00AE37EE">
        <w:rPr>
          <w:rFonts w:ascii="Times New Roman" w:hAnsi="Times New Roman" w:cs="Times New Roman"/>
          <w:color w:val="000000"/>
          <w:sz w:val="24"/>
          <w:szCs w:val="24"/>
          <w:highlight w:val="white"/>
        </w:rPr>
        <w:t xml:space="preserve">, A. S. (2023). Evaluation of the drinking and irrigation quality of groundwater in </w:t>
      </w:r>
      <w:proofErr w:type="spellStart"/>
      <w:r w:rsidR="004C4CB1" w:rsidRPr="00AE37EE">
        <w:rPr>
          <w:rFonts w:ascii="Times New Roman" w:hAnsi="Times New Roman" w:cs="Times New Roman"/>
          <w:color w:val="000000"/>
          <w:sz w:val="24"/>
          <w:szCs w:val="24"/>
          <w:highlight w:val="white"/>
        </w:rPr>
        <w:t>Basrah</w:t>
      </w:r>
      <w:proofErr w:type="spellEnd"/>
      <w:r w:rsidR="004C4CB1" w:rsidRPr="00AE37EE">
        <w:rPr>
          <w:rFonts w:ascii="Times New Roman" w:hAnsi="Times New Roman" w:cs="Times New Roman"/>
          <w:color w:val="000000"/>
          <w:sz w:val="24"/>
          <w:szCs w:val="24"/>
          <w:highlight w:val="white"/>
        </w:rPr>
        <w:t xml:space="preserve">, Iraq. </w:t>
      </w:r>
      <w:r w:rsidR="004C4CB1" w:rsidRPr="005959BD">
        <w:rPr>
          <w:rFonts w:ascii="Times New Roman" w:hAnsi="Times New Roman" w:cs="Times New Roman"/>
          <w:i/>
          <w:iCs/>
          <w:color w:val="000000"/>
          <w:sz w:val="24"/>
          <w:szCs w:val="24"/>
          <w:highlight w:val="white"/>
        </w:rPr>
        <w:t>Journal of Ecological Engineering</w:t>
      </w:r>
      <w:r w:rsidR="004C4CB1" w:rsidRPr="00AE37EE">
        <w:rPr>
          <w:rFonts w:ascii="Times New Roman" w:hAnsi="Times New Roman" w:cs="Times New Roman"/>
          <w:color w:val="000000"/>
          <w:sz w:val="24"/>
          <w:szCs w:val="24"/>
        </w:rPr>
        <w:t xml:space="preserve"> </w:t>
      </w:r>
      <w:r w:rsidR="004C4CB1" w:rsidRPr="00AE37EE">
        <w:rPr>
          <w:rFonts w:ascii="Times New Roman" w:hAnsi="Times New Roman" w:cs="Times New Roman"/>
          <w:color w:val="000000"/>
          <w:sz w:val="24"/>
          <w:szCs w:val="24"/>
          <w:highlight w:val="white"/>
        </w:rPr>
        <w:t xml:space="preserve">24(9), 260–271. </w:t>
      </w:r>
      <w:r w:rsidR="004C4CB1" w:rsidRPr="00AE37EE">
        <w:rPr>
          <w:rFonts w:ascii="Times New Roman" w:hAnsi="Times New Roman" w:cs="Times New Roman"/>
          <w:color w:val="0563C1"/>
          <w:sz w:val="24"/>
          <w:szCs w:val="24"/>
          <w:highlight w:val="white"/>
          <w:u w:val="single"/>
        </w:rPr>
        <w:t>https://doi.org/10.12911/22998993/169177</w:t>
      </w:r>
      <w:r w:rsidR="004C4CB1" w:rsidRPr="00AE37EE">
        <w:rPr>
          <w:rFonts w:ascii="Times New Roman" w:hAnsi="Times New Roman" w:cs="Times New Roman"/>
          <w:color w:val="0563C1"/>
          <w:sz w:val="24"/>
          <w:szCs w:val="24"/>
        </w:rPr>
        <w:t xml:space="preserve"> </w:t>
      </w:r>
    </w:p>
    <w:p w14:paraId="7E3663C1" w14:textId="74B4C75A" w:rsidR="00BF7352" w:rsidRDefault="00BF7352" w:rsidP="00F521ED">
      <w:pPr>
        <w:spacing w:line="360" w:lineRule="auto"/>
        <w:ind w:left="567" w:hanging="567"/>
        <w:jc w:val="both"/>
        <w:rPr>
          <w:rFonts w:ascii="Times New Roman" w:hAnsi="Times New Roman" w:cs="Times New Roman"/>
        </w:rPr>
      </w:pPr>
      <w:r w:rsidRPr="004A4B40">
        <w:rPr>
          <w:rFonts w:ascii="Times New Roman" w:hAnsi="Times New Roman" w:cs="Times New Roman"/>
          <w:sz w:val="24"/>
          <w:szCs w:val="24"/>
        </w:rPr>
        <w:t>Morris, B</w:t>
      </w:r>
      <w:r w:rsidR="004A4B40" w:rsidRPr="004A4B40">
        <w:rPr>
          <w:rFonts w:ascii="Times New Roman" w:hAnsi="Times New Roman" w:cs="Times New Roman"/>
          <w:sz w:val="24"/>
          <w:szCs w:val="24"/>
        </w:rPr>
        <w:t xml:space="preserve">. </w:t>
      </w:r>
      <w:r w:rsidRPr="004A4B40">
        <w:rPr>
          <w:rFonts w:ascii="Times New Roman" w:hAnsi="Times New Roman" w:cs="Times New Roman"/>
          <w:sz w:val="24"/>
          <w:szCs w:val="24"/>
        </w:rPr>
        <w:t>L., Lawrence, A</w:t>
      </w:r>
      <w:r w:rsidR="004A4B40" w:rsidRPr="004A4B40">
        <w:rPr>
          <w:rFonts w:ascii="Times New Roman" w:hAnsi="Times New Roman" w:cs="Times New Roman"/>
          <w:sz w:val="24"/>
          <w:szCs w:val="24"/>
        </w:rPr>
        <w:t xml:space="preserve">. </w:t>
      </w:r>
      <w:r w:rsidRPr="004A4B40">
        <w:rPr>
          <w:rFonts w:ascii="Times New Roman" w:hAnsi="Times New Roman" w:cs="Times New Roman"/>
          <w:sz w:val="24"/>
          <w:szCs w:val="24"/>
        </w:rPr>
        <w:t>R., Chilton, P</w:t>
      </w:r>
      <w:r w:rsidR="004A4B40" w:rsidRPr="004A4B40">
        <w:rPr>
          <w:rFonts w:ascii="Times New Roman" w:hAnsi="Times New Roman" w:cs="Times New Roman"/>
          <w:sz w:val="24"/>
          <w:szCs w:val="24"/>
        </w:rPr>
        <w:t xml:space="preserve">. </w:t>
      </w:r>
      <w:r w:rsidRPr="004A4B40">
        <w:rPr>
          <w:rFonts w:ascii="Times New Roman" w:hAnsi="Times New Roman" w:cs="Times New Roman"/>
          <w:sz w:val="24"/>
          <w:szCs w:val="24"/>
        </w:rPr>
        <w:t xml:space="preserve">J, Adams, B, </w:t>
      </w:r>
      <w:proofErr w:type="spellStart"/>
      <w:r w:rsidRPr="004A4B40">
        <w:rPr>
          <w:rFonts w:ascii="Times New Roman" w:hAnsi="Times New Roman" w:cs="Times New Roman"/>
          <w:sz w:val="24"/>
          <w:szCs w:val="24"/>
        </w:rPr>
        <w:t>Calow</w:t>
      </w:r>
      <w:proofErr w:type="spellEnd"/>
      <w:r w:rsidRPr="004A4B40">
        <w:rPr>
          <w:rFonts w:ascii="Times New Roman" w:hAnsi="Times New Roman" w:cs="Times New Roman"/>
          <w:sz w:val="24"/>
          <w:szCs w:val="24"/>
        </w:rPr>
        <w:t xml:space="preserve">, R </w:t>
      </w:r>
      <w:r w:rsidR="004A4B40" w:rsidRPr="004A4B40">
        <w:rPr>
          <w:rFonts w:ascii="Times New Roman" w:hAnsi="Times New Roman" w:cs="Times New Roman"/>
          <w:sz w:val="24"/>
          <w:szCs w:val="24"/>
        </w:rPr>
        <w:t>&amp;</w:t>
      </w:r>
      <w:r w:rsidRPr="004A4B40">
        <w:rPr>
          <w:rFonts w:ascii="Times New Roman" w:hAnsi="Times New Roman" w:cs="Times New Roman"/>
          <w:sz w:val="24"/>
          <w:szCs w:val="24"/>
        </w:rPr>
        <w:t xml:space="preserve"> </w:t>
      </w:r>
      <w:proofErr w:type="spellStart"/>
      <w:r w:rsidRPr="004A4B40">
        <w:rPr>
          <w:rFonts w:ascii="Times New Roman" w:hAnsi="Times New Roman" w:cs="Times New Roman"/>
          <w:sz w:val="24"/>
          <w:szCs w:val="24"/>
        </w:rPr>
        <w:t>Klinck</w:t>
      </w:r>
      <w:proofErr w:type="spellEnd"/>
      <w:r w:rsidRPr="004A4B40">
        <w:rPr>
          <w:rFonts w:ascii="Times New Roman" w:hAnsi="Times New Roman" w:cs="Times New Roman"/>
          <w:sz w:val="24"/>
          <w:szCs w:val="24"/>
        </w:rPr>
        <w:t>, B</w:t>
      </w:r>
      <w:r w:rsidR="004A4B40" w:rsidRPr="004A4B40">
        <w:rPr>
          <w:rFonts w:ascii="Times New Roman" w:hAnsi="Times New Roman" w:cs="Times New Roman"/>
          <w:sz w:val="24"/>
          <w:szCs w:val="24"/>
        </w:rPr>
        <w:t xml:space="preserve">. </w:t>
      </w:r>
      <w:r w:rsidRPr="004A4B40">
        <w:rPr>
          <w:rFonts w:ascii="Times New Roman" w:hAnsi="Times New Roman" w:cs="Times New Roman"/>
          <w:sz w:val="24"/>
          <w:szCs w:val="24"/>
        </w:rPr>
        <w:t xml:space="preserve">A. </w:t>
      </w:r>
      <w:r w:rsidR="004A4B40" w:rsidRPr="004A4B40">
        <w:rPr>
          <w:rFonts w:ascii="Times New Roman" w:hAnsi="Times New Roman" w:cs="Times New Roman"/>
          <w:sz w:val="24"/>
          <w:szCs w:val="24"/>
        </w:rPr>
        <w:t>(</w:t>
      </w:r>
      <w:r w:rsidRPr="004A4B40">
        <w:rPr>
          <w:rFonts w:ascii="Times New Roman" w:hAnsi="Times New Roman" w:cs="Times New Roman"/>
          <w:sz w:val="24"/>
          <w:szCs w:val="24"/>
        </w:rPr>
        <w:t>2003</w:t>
      </w:r>
      <w:r w:rsidR="004A4B40" w:rsidRPr="004A4B40">
        <w:rPr>
          <w:rFonts w:ascii="Times New Roman" w:hAnsi="Times New Roman" w:cs="Times New Roman"/>
          <w:sz w:val="24"/>
          <w:szCs w:val="24"/>
        </w:rPr>
        <w:t>)</w:t>
      </w:r>
      <w:r w:rsidRPr="004A4B40">
        <w:rPr>
          <w:rFonts w:ascii="Times New Roman" w:hAnsi="Times New Roman" w:cs="Times New Roman"/>
          <w:sz w:val="24"/>
          <w:szCs w:val="24"/>
        </w:rPr>
        <w:t>. Groundwater and its susceptibility to degradation: A global assessment of the problems and options for management. Early Warning and Assessment Report Series, RS, 03-3. UNEP, Nairobi, Kenya</w:t>
      </w:r>
    </w:p>
    <w:p w14:paraId="6FD47CD8" w14:textId="6DC4ADB9"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sz w:val="24"/>
          <w:szCs w:val="24"/>
        </w:rPr>
      </w:pPr>
      <w:proofErr w:type="spellStart"/>
      <w:r w:rsidRPr="00AE37EE">
        <w:rPr>
          <w:rFonts w:ascii="Times New Roman" w:hAnsi="Times New Roman" w:cs="Times New Roman"/>
          <w:color w:val="000000"/>
          <w:sz w:val="24"/>
          <w:szCs w:val="24"/>
        </w:rPr>
        <w:t>Ndabula</w:t>
      </w:r>
      <w:proofErr w:type="spellEnd"/>
      <w:r w:rsidR="004C4CB1" w:rsidRPr="00AE37EE">
        <w:rPr>
          <w:rFonts w:ascii="Times New Roman" w:hAnsi="Times New Roman" w:cs="Times New Roman"/>
          <w:color w:val="000000"/>
          <w:sz w:val="24"/>
          <w:szCs w:val="24"/>
        </w:rPr>
        <w:t xml:space="preserve">, C., </w:t>
      </w:r>
      <w:proofErr w:type="spellStart"/>
      <w:r w:rsidRPr="00AE37EE">
        <w:rPr>
          <w:rFonts w:ascii="Times New Roman" w:hAnsi="Times New Roman" w:cs="Times New Roman"/>
          <w:color w:val="000000"/>
          <w:sz w:val="24"/>
          <w:szCs w:val="24"/>
        </w:rPr>
        <w:t>Jidauna</w:t>
      </w:r>
      <w:proofErr w:type="spellEnd"/>
      <w:r w:rsidR="004C4CB1" w:rsidRPr="00AE37EE">
        <w:rPr>
          <w:rFonts w:ascii="Times New Roman" w:hAnsi="Times New Roman" w:cs="Times New Roman"/>
          <w:color w:val="000000"/>
          <w:sz w:val="24"/>
          <w:szCs w:val="24"/>
        </w:rPr>
        <w:t xml:space="preserve">, G.G., </w:t>
      </w:r>
      <w:proofErr w:type="spellStart"/>
      <w:r w:rsidRPr="00AE37EE">
        <w:rPr>
          <w:rFonts w:ascii="Times New Roman" w:hAnsi="Times New Roman" w:cs="Times New Roman"/>
          <w:color w:val="000000"/>
          <w:sz w:val="24"/>
          <w:szCs w:val="24"/>
        </w:rPr>
        <w:t>Abaje</w:t>
      </w:r>
      <w:proofErr w:type="spellEnd"/>
      <w:r w:rsidR="004C4CB1" w:rsidRPr="00AE37EE">
        <w:rPr>
          <w:rFonts w:ascii="Times New Roman" w:hAnsi="Times New Roman" w:cs="Times New Roman"/>
          <w:color w:val="000000"/>
          <w:sz w:val="24"/>
          <w:szCs w:val="24"/>
        </w:rPr>
        <w:t xml:space="preserve">, I. B., </w:t>
      </w:r>
      <w:proofErr w:type="spellStart"/>
      <w:r w:rsidRPr="00AE37EE">
        <w:rPr>
          <w:rFonts w:ascii="Times New Roman" w:hAnsi="Times New Roman" w:cs="Times New Roman"/>
          <w:color w:val="000000"/>
          <w:sz w:val="24"/>
          <w:szCs w:val="24"/>
        </w:rPr>
        <w:t>Adamu</w:t>
      </w:r>
      <w:proofErr w:type="spellEnd"/>
      <w:r w:rsidR="004C4CB1" w:rsidRPr="00AE37EE">
        <w:rPr>
          <w:rFonts w:ascii="Times New Roman" w:hAnsi="Times New Roman" w:cs="Times New Roman"/>
          <w:color w:val="000000"/>
          <w:sz w:val="24"/>
          <w:szCs w:val="24"/>
        </w:rPr>
        <w:t xml:space="preserve">, G. K., </w:t>
      </w:r>
      <w:proofErr w:type="spellStart"/>
      <w:r w:rsidRPr="00AE37EE">
        <w:rPr>
          <w:rFonts w:ascii="Times New Roman" w:hAnsi="Times New Roman" w:cs="Times New Roman"/>
          <w:color w:val="000000"/>
          <w:sz w:val="24"/>
          <w:szCs w:val="24"/>
        </w:rPr>
        <w:t>Ubogu</w:t>
      </w:r>
      <w:proofErr w:type="spellEnd"/>
      <w:r w:rsidR="004C4CB1" w:rsidRPr="00AE37EE">
        <w:rPr>
          <w:rFonts w:ascii="Times New Roman" w:hAnsi="Times New Roman" w:cs="Times New Roman"/>
          <w:color w:val="000000"/>
          <w:sz w:val="24"/>
          <w:szCs w:val="24"/>
        </w:rPr>
        <w:t xml:space="preserve">, A. E, </w:t>
      </w:r>
      <w:proofErr w:type="spellStart"/>
      <w:r w:rsidRPr="00AE37EE">
        <w:rPr>
          <w:rFonts w:ascii="Times New Roman" w:hAnsi="Times New Roman" w:cs="Times New Roman"/>
          <w:color w:val="000000"/>
          <w:sz w:val="24"/>
          <w:szCs w:val="24"/>
        </w:rPr>
        <w:t>Ati</w:t>
      </w:r>
      <w:proofErr w:type="spellEnd"/>
      <w:r w:rsidR="004C4CB1" w:rsidRPr="00AE37EE">
        <w:rPr>
          <w:rFonts w:ascii="Times New Roman" w:hAnsi="Times New Roman" w:cs="Times New Roman"/>
          <w:color w:val="000000"/>
          <w:sz w:val="24"/>
          <w:szCs w:val="24"/>
        </w:rPr>
        <w:t xml:space="preserve">, O. F. &amp; </w:t>
      </w:r>
      <w:proofErr w:type="spellStart"/>
      <w:r w:rsidRPr="00AE37EE">
        <w:rPr>
          <w:rFonts w:ascii="Times New Roman" w:hAnsi="Times New Roman" w:cs="Times New Roman"/>
          <w:color w:val="000000"/>
          <w:sz w:val="24"/>
          <w:szCs w:val="24"/>
        </w:rPr>
        <w:t>Odigie</w:t>
      </w:r>
      <w:proofErr w:type="spellEnd"/>
      <w:r w:rsidR="004C4CB1" w:rsidRPr="00AE37EE">
        <w:rPr>
          <w:rFonts w:ascii="Times New Roman" w:hAnsi="Times New Roman" w:cs="Times New Roman"/>
          <w:color w:val="000000"/>
          <w:sz w:val="24"/>
          <w:szCs w:val="24"/>
        </w:rPr>
        <w:t xml:space="preserve">, V. A. (2018). </w:t>
      </w:r>
      <w:r w:rsidR="004C4CB1" w:rsidRPr="00AE37EE">
        <w:rPr>
          <w:rFonts w:ascii="Times New Roman" w:hAnsi="Times New Roman" w:cs="Times New Roman"/>
          <w:sz w:val="24"/>
          <w:szCs w:val="24"/>
        </w:rPr>
        <w:t xml:space="preserve">Spatial analysis of Sulphate and Phosphate levels of major domestic water intake sources in </w:t>
      </w:r>
      <w:proofErr w:type="spellStart"/>
      <w:r w:rsidR="004C4CB1" w:rsidRPr="00AE37EE">
        <w:rPr>
          <w:rFonts w:ascii="Times New Roman" w:hAnsi="Times New Roman" w:cs="Times New Roman"/>
          <w:sz w:val="24"/>
          <w:szCs w:val="24"/>
        </w:rPr>
        <w:t>Dutsin</w:t>
      </w:r>
      <w:proofErr w:type="spellEnd"/>
      <w:r w:rsidR="004C4CB1" w:rsidRPr="00AE37EE">
        <w:rPr>
          <w:rFonts w:ascii="Times New Roman" w:hAnsi="Times New Roman" w:cs="Times New Roman"/>
          <w:sz w:val="24"/>
          <w:szCs w:val="24"/>
        </w:rPr>
        <w:t xml:space="preserve">-ma town, </w:t>
      </w:r>
      <w:proofErr w:type="spellStart"/>
      <w:r w:rsidR="004C4CB1" w:rsidRPr="00AE37EE">
        <w:rPr>
          <w:rFonts w:ascii="Times New Roman" w:hAnsi="Times New Roman" w:cs="Times New Roman"/>
          <w:sz w:val="24"/>
          <w:szCs w:val="24"/>
        </w:rPr>
        <w:t>Katsina</w:t>
      </w:r>
      <w:proofErr w:type="spellEnd"/>
      <w:r w:rsidR="004C4CB1" w:rsidRPr="00AE37EE">
        <w:rPr>
          <w:rFonts w:ascii="Times New Roman" w:hAnsi="Times New Roman" w:cs="Times New Roman"/>
          <w:sz w:val="24"/>
          <w:szCs w:val="24"/>
        </w:rPr>
        <w:t xml:space="preserve"> State, Nigeria.</w:t>
      </w:r>
      <w:r w:rsidR="004C4CB1" w:rsidRPr="00AE37EE">
        <w:rPr>
          <w:rFonts w:ascii="Times New Roman" w:hAnsi="Times New Roman" w:cs="Times New Roman"/>
        </w:rPr>
        <w:t xml:space="preserve"> </w:t>
      </w:r>
      <w:r w:rsidR="004C4CB1" w:rsidRPr="005959BD">
        <w:rPr>
          <w:rFonts w:ascii="Times New Roman" w:hAnsi="Times New Roman" w:cs="Times New Roman"/>
          <w:i/>
          <w:iCs/>
          <w:sz w:val="24"/>
          <w:szCs w:val="24"/>
        </w:rPr>
        <w:t>FUDMA Journal of Sciences (FJS)</w:t>
      </w:r>
      <w:r w:rsidR="004C4CB1" w:rsidRPr="005959BD">
        <w:rPr>
          <w:rFonts w:ascii="Times New Roman" w:hAnsi="Times New Roman" w:cs="Times New Roman"/>
          <w:sz w:val="24"/>
          <w:szCs w:val="24"/>
        </w:rPr>
        <w:t xml:space="preserve"> 2(3): 146 – 153. </w:t>
      </w:r>
    </w:p>
    <w:p w14:paraId="2D498CCB" w14:textId="77777777" w:rsidR="000927E5" w:rsidRPr="005959BD" w:rsidRDefault="000927E5"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p>
    <w:p w14:paraId="45C658D7" w14:textId="3561DFA5"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222222"/>
          <w:sz w:val="24"/>
          <w:szCs w:val="24"/>
          <w:highlight w:val="white"/>
        </w:rPr>
      </w:pPr>
      <w:proofErr w:type="spellStart"/>
      <w:r w:rsidRPr="00AE37EE">
        <w:rPr>
          <w:rFonts w:ascii="Times New Roman" w:hAnsi="Times New Roman" w:cs="Times New Roman"/>
          <w:color w:val="222222"/>
          <w:sz w:val="24"/>
          <w:szCs w:val="24"/>
          <w:highlight w:val="white"/>
        </w:rPr>
        <w:t>Onifade</w:t>
      </w:r>
      <w:proofErr w:type="spellEnd"/>
      <w:r w:rsidR="004C4CB1" w:rsidRPr="00AE37EE">
        <w:rPr>
          <w:rFonts w:ascii="Times New Roman" w:hAnsi="Times New Roman" w:cs="Times New Roman"/>
          <w:color w:val="222222"/>
          <w:sz w:val="24"/>
          <w:szCs w:val="24"/>
          <w:highlight w:val="white"/>
        </w:rPr>
        <w:t xml:space="preserve">, Y. S. &amp; </w:t>
      </w:r>
      <w:proofErr w:type="spellStart"/>
      <w:r w:rsidRPr="00AE37EE">
        <w:rPr>
          <w:rFonts w:ascii="Times New Roman" w:hAnsi="Times New Roman" w:cs="Times New Roman"/>
          <w:color w:val="222222"/>
          <w:sz w:val="24"/>
          <w:szCs w:val="24"/>
          <w:highlight w:val="white"/>
        </w:rPr>
        <w:t>Okwunjor</w:t>
      </w:r>
      <w:proofErr w:type="spellEnd"/>
      <w:r w:rsidR="004C4CB1" w:rsidRPr="00AE37EE">
        <w:rPr>
          <w:rFonts w:ascii="Times New Roman" w:hAnsi="Times New Roman" w:cs="Times New Roman"/>
          <w:color w:val="222222"/>
          <w:sz w:val="24"/>
          <w:szCs w:val="24"/>
          <w:highlight w:val="white"/>
        </w:rPr>
        <w:t xml:space="preserve">, O. (2024). Correlation between Total Dissolved Solids and Electrical Conductivity of water in </w:t>
      </w:r>
      <w:proofErr w:type="spellStart"/>
      <w:r w:rsidR="004C4CB1" w:rsidRPr="00AE37EE">
        <w:rPr>
          <w:rFonts w:ascii="Times New Roman" w:hAnsi="Times New Roman" w:cs="Times New Roman"/>
          <w:color w:val="222222"/>
          <w:sz w:val="24"/>
          <w:szCs w:val="24"/>
          <w:highlight w:val="white"/>
        </w:rPr>
        <w:t>Ubeji</w:t>
      </w:r>
      <w:proofErr w:type="spellEnd"/>
      <w:r w:rsidR="004C4CB1" w:rsidRPr="00AE37EE">
        <w:rPr>
          <w:rFonts w:ascii="Times New Roman" w:hAnsi="Times New Roman" w:cs="Times New Roman"/>
          <w:color w:val="222222"/>
          <w:sz w:val="24"/>
          <w:szCs w:val="24"/>
          <w:highlight w:val="white"/>
        </w:rPr>
        <w:t xml:space="preserve"> and </w:t>
      </w:r>
      <w:proofErr w:type="spellStart"/>
      <w:r w:rsidR="004C4CB1" w:rsidRPr="00AE37EE">
        <w:rPr>
          <w:rFonts w:ascii="Times New Roman" w:hAnsi="Times New Roman" w:cs="Times New Roman"/>
          <w:color w:val="222222"/>
          <w:sz w:val="24"/>
          <w:szCs w:val="24"/>
          <w:highlight w:val="white"/>
        </w:rPr>
        <w:t>Iffic</w:t>
      </w:r>
      <w:proofErr w:type="spellEnd"/>
      <w:r w:rsidR="004C4CB1" w:rsidRPr="00AE37EE">
        <w:rPr>
          <w:rFonts w:ascii="Times New Roman" w:hAnsi="Times New Roman" w:cs="Times New Roman"/>
          <w:color w:val="222222"/>
          <w:sz w:val="24"/>
          <w:szCs w:val="24"/>
          <w:highlight w:val="white"/>
        </w:rPr>
        <w:t xml:space="preserve"> environs of Delta State. </w:t>
      </w:r>
      <w:r w:rsidR="004C4CB1" w:rsidRPr="005959BD">
        <w:rPr>
          <w:rFonts w:ascii="Times New Roman" w:hAnsi="Times New Roman" w:cs="Times New Roman"/>
          <w:i/>
          <w:iCs/>
          <w:color w:val="222222"/>
          <w:sz w:val="24"/>
          <w:szCs w:val="24"/>
          <w:highlight w:val="white"/>
        </w:rPr>
        <w:t>FUPRE Journal of Scientific and Industrial Research</w:t>
      </w:r>
      <w:r w:rsidR="004C4CB1" w:rsidRPr="00AE37EE">
        <w:rPr>
          <w:rFonts w:ascii="Times New Roman" w:hAnsi="Times New Roman" w:cs="Times New Roman"/>
          <w:color w:val="222222"/>
          <w:sz w:val="24"/>
          <w:szCs w:val="24"/>
          <w:highlight w:val="white"/>
        </w:rPr>
        <w:t>. 8(1): 89-97.</w:t>
      </w:r>
    </w:p>
    <w:p w14:paraId="654AF902" w14:textId="77777777" w:rsidR="004C4CB1" w:rsidRPr="00AE37EE" w:rsidRDefault="004C4CB1" w:rsidP="008709D5">
      <w:pPr>
        <w:widowControl w:val="0"/>
        <w:pBdr>
          <w:top w:val="nil"/>
          <w:left w:val="nil"/>
          <w:bottom w:val="nil"/>
          <w:right w:val="nil"/>
          <w:between w:val="nil"/>
        </w:pBdr>
        <w:spacing w:line="360" w:lineRule="auto"/>
        <w:ind w:left="567" w:right="52" w:hanging="567"/>
        <w:rPr>
          <w:rFonts w:ascii="Times New Roman" w:hAnsi="Times New Roman" w:cs="Times New Roman"/>
          <w:i/>
          <w:color w:val="000000"/>
          <w:sz w:val="24"/>
          <w:szCs w:val="24"/>
        </w:rPr>
      </w:pPr>
      <w:r w:rsidRPr="00AE37EE">
        <w:rPr>
          <w:rFonts w:ascii="Times New Roman" w:hAnsi="Times New Roman" w:cs="Times New Roman"/>
          <w:color w:val="000000"/>
          <w:sz w:val="24"/>
          <w:szCs w:val="24"/>
        </w:rPr>
        <w:t>Progress on Drinking Water and Sanitation (PDWS, 2008)</w:t>
      </w:r>
      <w:r w:rsidRPr="00AE37EE">
        <w:rPr>
          <w:rFonts w:ascii="Times New Roman" w:hAnsi="Times New Roman" w:cs="Times New Roman"/>
          <w:i/>
          <w:color w:val="000000"/>
          <w:sz w:val="24"/>
          <w:szCs w:val="24"/>
        </w:rPr>
        <w:t xml:space="preserve">. Special focus on Sanitation: 2008 </w:t>
      </w:r>
    </w:p>
    <w:p w14:paraId="083FB7D1" w14:textId="1BAED84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proofErr w:type="spellStart"/>
      <w:r w:rsidRPr="00AE37EE">
        <w:rPr>
          <w:rFonts w:ascii="Times New Roman" w:hAnsi="Times New Roman" w:cs="Times New Roman"/>
          <w:color w:val="000000"/>
          <w:sz w:val="24"/>
          <w:szCs w:val="24"/>
        </w:rPr>
        <w:t>Prüss</w:t>
      </w:r>
      <w:r w:rsidR="004C4CB1" w:rsidRPr="00AE37EE">
        <w:rPr>
          <w:rFonts w:ascii="Times New Roman" w:hAnsi="Times New Roman" w:cs="Times New Roman"/>
          <w:color w:val="000000"/>
          <w:sz w:val="24"/>
          <w:szCs w:val="24"/>
        </w:rPr>
        <w:t>-</w:t>
      </w:r>
      <w:r w:rsidRPr="00AE37EE">
        <w:rPr>
          <w:rFonts w:ascii="Times New Roman" w:hAnsi="Times New Roman" w:cs="Times New Roman"/>
          <w:color w:val="000000"/>
          <w:sz w:val="24"/>
          <w:szCs w:val="24"/>
        </w:rPr>
        <w:t>Üstün</w:t>
      </w:r>
      <w:proofErr w:type="spellEnd"/>
      <w:r w:rsidR="004C4CB1" w:rsidRPr="00AE37EE">
        <w:rPr>
          <w:rFonts w:ascii="Times New Roman" w:hAnsi="Times New Roman" w:cs="Times New Roman"/>
          <w:color w:val="000000"/>
          <w:sz w:val="24"/>
          <w:szCs w:val="24"/>
        </w:rPr>
        <w:t xml:space="preserve">, A., </w:t>
      </w:r>
      <w:r w:rsidRPr="00AE37EE">
        <w:rPr>
          <w:rFonts w:ascii="Times New Roman" w:hAnsi="Times New Roman" w:cs="Times New Roman"/>
          <w:color w:val="000000"/>
          <w:sz w:val="24"/>
          <w:szCs w:val="24"/>
        </w:rPr>
        <w:t>Kay</w:t>
      </w:r>
      <w:r w:rsidR="004C4CB1" w:rsidRPr="00AE37EE">
        <w:rPr>
          <w:rFonts w:ascii="Times New Roman" w:hAnsi="Times New Roman" w:cs="Times New Roman"/>
          <w:color w:val="000000"/>
          <w:sz w:val="24"/>
          <w:szCs w:val="24"/>
        </w:rPr>
        <w:t xml:space="preserve">, D., </w:t>
      </w:r>
      <w:proofErr w:type="spellStart"/>
      <w:r w:rsidRPr="00AE37EE">
        <w:rPr>
          <w:rFonts w:ascii="Times New Roman" w:hAnsi="Times New Roman" w:cs="Times New Roman"/>
          <w:color w:val="000000"/>
          <w:sz w:val="24"/>
          <w:szCs w:val="24"/>
        </w:rPr>
        <w:t>Fewtell</w:t>
      </w:r>
      <w:proofErr w:type="spellEnd"/>
      <w:r w:rsidR="004C4CB1" w:rsidRPr="00AE37EE">
        <w:rPr>
          <w:rFonts w:ascii="Times New Roman" w:hAnsi="Times New Roman" w:cs="Times New Roman"/>
          <w:color w:val="000000"/>
          <w:sz w:val="24"/>
          <w:szCs w:val="24"/>
        </w:rPr>
        <w:t xml:space="preserve">, L. &amp; </w:t>
      </w:r>
      <w:r w:rsidRPr="00AE37EE">
        <w:rPr>
          <w:rFonts w:ascii="Times New Roman" w:hAnsi="Times New Roman" w:cs="Times New Roman"/>
          <w:color w:val="000000"/>
          <w:sz w:val="24"/>
          <w:szCs w:val="24"/>
        </w:rPr>
        <w:t>Bartram</w:t>
      </w:r>
      <w:r w:rsidR="004C4CB1" w:rsidRPr="00AE37EE">
        <w:rPr>
          <w:rFonts w:ascii="Times New Roman" w:hAnsi="Times New Roman" w:cs="Times New Roman"/>
          <w:color w:val="000000"/>
          <w:sz w:val="24"/>
          <w:szCs w:val="24"/>
        </w:rPr>
        <w:t xml:space="preserve">, J. (2004) Unsafe Water Sanitation and hygiene. In: </w:t>
      </w:r>
      <w:r w:rsidR="004C4CB1" w:rsidRPr="00AE37EE">
        <w:rPr>
          <w:rFonts w:ascii="Times New Roman" w:hAnsi="Times New Roman" w:cs="Times New Roman"/>
          <w:i/>
          <w:color w:val="000000"/>
          <w:sz w:val="24"/>
          <w:szCs w:val="24"/>
        </w:rPr>
        <w:t>Comparative Quantification of Health Risks: Global and Regional Burden of Disease Attributable to Selected Major Risk Factors</w:t>
      </w:r>
      <w:r w:rsidR="004C4CB1" w:rsidRPr="00AE37EE">
        <w:rPr>
          <w:rFonts w:ascii="Times New Roman" w:hAnsi="Times New Roman" w:cs="Times New Roman"/>
          <w:color w:val="000000"/>
          <w:sz w:val="24"/>
          <w:szCs w:val="24"/>
        </w:rPr>
        <w:t xml:space="preserve">, (eds. </w:t>
      </w:r>
      <w:proofErr w:type="spellStart"/>
      <w:r w:rsidR="004C4CB1" w:rsidRPr="00AE37EE">
        <w:rPr>
          <w:rFonts w:ascii="Times New Roman" w:hAnsi="Times New Roman" w:cs="Times New Roman"/>
          <w:color w:val="000000"/>
          <w:sz w:val="24"/>
          <w:szCs w:val="24"/>
        </w:rPr>
        <w:t>Ezzati</w:t>
      </w:r>
      <w:proofErr w:type="spellEnd"/>
      <w:r w:rsidR="004C4CB1" w:rsidRPr="00AE37EE">
        <w:rPr>
          <w:rFonts w:ascii="Times New Roman" w:hAnsi="Times New Roman" w:cs="Times New Roman"/>
          <w:color w:val="000000"/>
          <w:sz w:val="24"/>
          <w:szCs w:val="24"/>
        </w:rPr>
        <w:t>, M., Lopez, A. D., Rodgers, A. and Murray, C. J. L), Volume 2, pp. 1321-1352, World Health Organization, Geneva.</w:t>
      </w:r>
    </w:p>
    <w:p w14:paraId="1180AF81" w14:textId="27959B53"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Sagar</w:t>
      </w:r>
      <w:r w:rsidR="004C4CB1" w:rsidRPr="00AE37EE">
        <w:rPr>
          <w:rFonts w:ascii="Times New Roman" w:hAnsi="Times New Roman" w:cs="Times New Roman"/>
          <w:color w:val="111111"/>
          <w:sz w:val="24"/>
          <w:szCs w:val="24"/>
          <w:highlight w:val="white"/>
        </w:rPr>
        <w:t xml:space="preserve">, D. N., </w:t>
      </w:r>
      <w:proofErr w:type="spellStart"/>
      <w:r w:rsidRPr="00AE37EE">
        <w:rPr>
          <w:rFonts w:ascii="Times New Roman" w:hAnsi="Times New Roman" w:cs="Times New Roman"/>
          <w:color w:val="111111"/>
          <w:sz w:val="24"/>
          <w:szCs w:val="24"/>
          <w:highlight w:val="white"/>
        </w:rPr>
        <w:t>Basavarajappa</w:t>
      </w:r>
      <w:proofErr w:type="spellEnd"/>
      <w:r w:rsidR="004C4CB1" w:rsidRPr="00AE37EE">
        <w:rPr>
          <w:rFonts w:ascii="Times New Roman" w:hAnsi="Times New Roman" w:cs="Times New Roman"/>
          <w:color w:val="111111"/>
          <w:sz w:val="24"/>
          <w:szCs w:val="24"/>
          <w:highlight w:val="white"/>
        </w:rPr>
        <w:t xml:space="preserve">, H. T. &amp; </w:t>
      </w:r>
      <w:proofErr w:type="spellStart"/>
      <w:r w:rsidRPr="00AE37EE">
        <w:rPr>
          <w:rFonts w:ascii="Times New Roman" w:hAnsi="Times New Roman" w:cs="Times New Roman"/>
          <w:color w:val="111111"/>
          <w:sz w:val="24"/>
          <w:szCs w:val="24"/>
          <w:highlight w:val="white"/>
        </w:rPr>
        <w:t>Manjunatha</w:t>
      </w:r>
      <w:proofErr w:type="spellEnd"/>
      <w:r w:rsidR="004C4CB1" w:rsidRPr="00AE37EE">
        <w:rPr>
          <w:rFonts w:ascii="Times New Roman" w:hAnsi="Times New Roman" w:cs="Times New Roman"/>
          <w:color w:val="111111"/>
          <w:sz w:val="24"/>
          <w:szCs w:val="24"/>
          <w:highlight w:val="white"/>
        </w:rPr>
        <w:t xml:space="preserve">, M. C. (2024). Groundwater quality assessment for domestic and irrigation purposes for </w:t>
      </w:r>
      <w:proofErr w:type="spellStart"/>
      <w:r w:rsidR="004C4CB1" w:rsidRPr="00AE37EE">
        <w:rPr>
          <w:rFonts w:ascii="Times New Roman" w:hAnsi="Times New Roman" w:cs="Times New Roman"/>
          <w:color w:val="111111"/>
          <w:sz w:val="24"/>
          <w:szCs w:val="24"/>
          <w:highlight w:val="white"/>
        </w:rPr>
        <w:t>Mandya</w:t>
      </w:r>
      <w:proofErr w:type="spellEnd"/>
      <w:r w:rsidR="004C4CB1" w:rsidRPr="00AE37EE">
        <w:rPr>
          <w:rFonts w:ascii="Times New Roman" w:hAnsi="Times New Roman" w:cs="Times New Roman"/>
          <w:color w:val="111111"/>
          <w:sz w:val="24"/>
          <w:szCs w:val="24"/>
          <w:highlight w:val="white"/>
        </w:rPr>
        <w:t xml:space="preserve"> district of Karnataka, India using geospatial tools. </w:t>
      </w:r>
      <w:r w:rsidR="004C4CB1" w:rsidRPr="00F71DA7">
        <w:rPr>
          <w:rFonts w:ascii="Times New Roman" w:hAnsi="Times New Roman" w:cs="Times New Roman"/>
          <w:i/>
          <w:iCs/>
          <w:color w:val="111111"/>
          <w:sz w:val="24"/>
          <w:szCs w:val="24"/>
          <w:highlight w:val="white"/>
        </w:rPr>
        <w:t>Indian Journal of Natural Sciences</w:t>
      </w:r>
      <w:r w:rsidR="004C4CB1" w:rsidRPr="00AE37EE">
        <w:rPr>
          <w:rFonts w:ascii="Times New Roman" w:hAnsi="Times New Roman" w:cs="Times New Roman"/>
          <w:color w:val="111111"/>
          <w:sz w:val="24"/>
          <w:szCs w:val="24"/>
          <w:highlight w:val="white"/>
        </w:rPr>
        <w:t>. 15(83); 71555 – 71563</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www.tnsroindia.org.in</w:t>
      </w:r>
      <w:r w:rsidR="004C4CB1" w:rsidRPr="00AE37EE">
        <w:rPr>
          <w:rFonts w:ascii="Times New Roman" w:hAnsi="Times New Roman" w:cs="Times New Roman"/>
          <w:color w:val="0563C1"/>
          <w:sz w:val="24"/>
          <w:szCs w:val="24"/>
        </w:rPr>
        <w:t xml:space="preserve"> </w:t>
      </w:r>
    </w:p>
    <w:p w14:paraId="0956D131" w14:textId="2BAEDBC0"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Silva</w:t>
      </w:r>
      <w:r w:rsidR="004C4CB1" w:rsidRPr="00AE37EE">
        <w:rPr>
          <w:rFonts w:ascii="Times New Roman" w:hAnsi="Times New Roman" w:cs="Times New Roman"/>
          <w:color w:val="111111"/>
          <w:sz w:val="24"/>
          <w:szCs w:val="24"/>
          <w:highlight w:val="white"/>
        </w:rPr>
        <w:t xml:space="preserve">, M.I., </w:t>
      </w:r>
      <w:r w:rsidRPr="00AE37EE">
        <w:rPr>
          <w:rFonts w:ascii="Times New Roman" w:hAnsi="Times New Roman" w:cs="Times New Roman"/>
          <w:color w:val="111111"/>
          <w:sz w:val="24"/>
          <w:szCs w:val="24"/>
          <w:highlight w:val="white"/>
        </w:rPr>
        <w:t>Gonçalves</w:t>
      </w:r>
      <w:r w:rsidR="004C4CB1" w:rsidRPr="00AE37EE">
        <w:rPr>
          <w:rFonts w:ascii="Times New Roman" w:hAnsi="Times New Roman" w:cs="Times New Roman"/>
          <w:color w:val="111111"/>
          <w:sz w:val="24"/>
          <w:szCs w:val="24"/>
          <w:highlight w:val="white"/>
        </w:rPr>
        <w:t xml:space="preserve">, A.M.L., </w:t>
      </w:r>
      <w:r w:rsidRPr="00AE37EE">
        <w:rPr>
          <w:rFonts w:ascii="Times New Roman" w:hAnsi="Times New Roman" w:cs="Times New Roman"/>
          <w:color w:val="111111"/>
          <w:sz w:val="24"/>
          <w:szCs w:val="24"/>
          <w:highlight w:val="white"/>
        </w:rPr>
        <w:t>Lopes</w:t>
      </w:r>
      <w:r w:rsidR="004C4CB1" w:rsidRPr="00AE37EE">
        <w:rPr>
          <w:rFonts w:ascii="Times New Roman" w:hAnsi="Times New Roman" w:cs="Times New Roman"/>
          <w:color w:val="111111"/>
          <w:sz w:val="24"/>
          <w:szCs w:val="24"/>
          <w:highlight w:val="white"/>
        </w:rPr>
        <w:t xml:space="preserve">, W.A., </w:t>
      </w:r>
      <w:r w:rsidRPr="00AE37EE">
        <w:rPr>
          <w:rFonts w:ascii="Times New Roman" w:hAnsi="Times New Roman" w:cs="Times New Roman"/>
          <w:color w:val="111111"/>
          <w:sz w:val="24"/>
          <w:szCs w:val="24"/>
          <w:highlight w:val="white"/>
        </w:rPr>
        <w:t>Lima</w:t>
      </w:r>
      <w:r w:rsidR="004C4CB1" w:rsidRPr="00AE37EE">
        <w:rPr>
          <w:rFonts w:ascii="Times New Roman" w:hAnsi="Times New Roman" w:cs="Times New Roman"/>
          <w:color w:val="111111"/>
          <w:sz w:val="24"/>
          <w:szCs w:val="24"/>
          <w:highlight w:val="white"/>
        </w:rPr>
        <w:t xml:space="preserve">, M.T.V., </w:t>
      </w:r>
      <w:r w:rsidRPr="00AE37EE">
        <w:rPr>
          <w:rFonts w:ascii="Times New Roman" w:hAnsi="Times New Roman" w:cs="Times New Roman"/>
          <w:color w:val="111111"/>
          <w:sz w:val="24"/>
          <w:szCs w:val="24"/>
          <w:highlight w:val="white"/>
        </w:rPr>
        <w:t>Costa</w:t>
      </w:r>
      <w:r w:rsidR="004C4CB1" w:rsidRPr="00AE37EE">
        <w:rPr>
          <w:rFonts w:ascii="Times New Roman" w:hAnsi="Times New Roman" w:cs="Times New Roman"/>
          <w:color w:val="111111"/>
          <w:sz w:val="24"/>
          <w:szCs w:val="24"/>
          <w:highlight w:val="white"/>
        </w:rPr>
        <w:t xml:space="preserve">, C.T.F., </w:t>
      </w:r>
      <w:r w:rsidRPr="00AE37EE">
        <w:rPr>
          <w:rFonts w:ascii="Times New Roman" w:hAnsi="Times New Roman" w:cs="Times New Roman"/>
          <w:color w:val="111111"/>
          <w:sz w:val="24"/>
          <w:szCs w:val="24"/>
          <w:highlight w:val="white"/>
        </w:rPr>
        <w:t>Paris</w:t>
      </w:r>
      <w:r w:rsidR="004C4CB1" w:rsidRPr="00AE37EE">
        <w:rPr>
          <w:rFonts w:ascii="Times New Roman" w:hAnsi="Times New Roman" w:cs="Times New Roman"/>
          <w:color w:val="111111"/>
          <w:sz w:val="24"/>
          <w:szCs w:val="24"/>
          <w:highlight w:val="white"/>
        </w:rPr>
        <w:t xml:space="preserve">, M., </w:t>
      </w:r>
      <w:proofErr w:type="spellStart"/>
      <w:r w:rsidRPr="00AE37EE">
        <w:rPr>
          <w:rFonts w:ascii="Times New Roman" w:hAnsi="Times New Roman" w:cs="Times New Roman"/>
          <w:color w:val="111111"/>
          <w:sz w:val="24"/>
          <w:szCs w:val="24"/>
          <w:highlight w:val="white"/>
        </w:rPr>
        <w:t>Firmino</w:t>
      </w:r>
      <w:proofErr w:type="spellEnd"/>
      <w:r w:rsidR="004C4CB1" w:rsidRPr="00AE37EE">
        <w:rPr>
          <w:rFonts w:ascii="Times New Roman" w:hAnsi="Times New Roman" w:cs="Times New Roman"/>
          <w:color w:val="111111"/>
          <w:sz w:val="24"/>
          <w:szCs w:val="24"/>
          <w:highlight w:val="white"/>
        </w:rPr>
        <w:t xml:space="preserve">, P.R.A. &amp; </w:t>
      </w:r>
      <w:r w:rsidRPr="00AE37EE">
        <w:rPr>
          <w:rFonts w:ascii="Times New Roman" w:hAnsi="Times New Roman" w:cs="Times New Roman"/>
          <w:color w:val="111111"/>
          <w:sz w:val="24"/>
          <w:szCs w:val="24"/>
          <w:highlight w:val="white"/>
        </w:rPr>
        <w:t>De Paula Filho</w:t>
      </w:r>
      <w:r w:rsidR="004C4CB1" w:rsidRPr="00AE37EE">
        <w:rPr>
          <w:rFonts w:ascii="Times New Roman" w:hAnsi="Times New Roman" w:cs="Times New Roman"/>
          <w:color w:val="111111"/>
          <w:sz w:val="24"/>
          <w:szCs w:val="24"/>
          <w:highlight w:val="white"/>
        </w:rPr>
        <w:t xml:space="preserve">, F.J. (2021). Assessment of groundwater quality in a Brazilian semiarid basin using an integration of GIS, water quality index and multivariate statistical techniques. </w:t>
      </w:r>
      <w:r w:rsidR="004C4CB1" w:rsidRPr="00F71DA7">
        <w:rPr>
          <w:rFonts w:ascii="Times New Roman" w:hAnsi="Times New Roman" w:cs="Times New Roman"/>
          <w:i/>
          <w:iCs/>
          <w:color w:val="111111"/>
          <w:sz w:val="24"/>
          <w:szCs w:val="24"/>
          <w:highlight w:val="white"/>
        </w:rPr>
        <w:t>Journal of Hydrology</w:t>
      </w:r>
      <w:r w:rsidR="004C4CB1" w:rsidRPr="00AE37EE">
        <w:rPr>
          <w:rFonts w:ascii="Times New Roman" w:hAnsi="Times New Roman" w:cs="Times New Roman"/>
          <w:color w:val="111111"/>
          <w:sz w:val="24"/>
          <w:szCs w:val="24"/>
          <w:highlight w:val="white"/>
        </w:rPr>
        <w:t xml:space="preserve"> 598; 126346. </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https://doi.org/10.1016/j.jhydrol.2021.126346</w:t>
      </w:r>
      <w:r w:rsidR="004C4CB1" w:rsidRPr="00AE37EE">
        <w:rPr>
          <w:rFonts w:ascii="Times New Roman" w:hAnsi="Times New Roman" w:cs="Times New Roman"/>
          <w:color w:val="0563C1"/>
          <w:sz w:val="24"/>
          <w:szCs w:val="24"/>
        </w:rPr>
        <w:t xml:space="preserve"> </w:t>
      </w:r>
    </w:p>
    <w:p w14:paraId="6A60FA11" w14:textId="77777777" w:rsidR="000970E0" w:rsidRDefault="000970E0" w:rsidP="004A4B40">
      <w:pPr>
        <w:spacing w:line="360" w:lineRule="auto"/>
        <w:ind w:left="567" w:hanging="567"/>
        <w:jc w:val="both"/>
        <w:rPr>
          <w:rFonts w:ascii="Times New Roman" w:hAnsi="Times New Roman" w:cs="Times New Roman"/>
        </w:rPr>
      </w:pPr>
      <w:proofErr w:type="spellStart"/>
      <w:r w:rsidRPr="004A4B40">
        <w:rPr>
          <w:rFonts w:ascii="Times New Roman" w:hAnsi="Times New Roman" w:cs="Times New Roman"/>
          <w:sz w:val="24"/>
          <w:szCs w:val="24"/>
        </w:rPr>
        <w:t>Thlakma</w:t>
      </w:r>
      <w:proofErr w:type="spellEnd"/>
      <w:r w:rsidRPr="004A4B40">
        <w:rPr>
          <w:rFonts w:ascii="Times New Roman" w:hAnsi="Times New Roman" w:cs="Times New Roman"/>
          <w:sz w:val="24"/>
          <w:szCs w:val="24"/>
        </w:rPr>
        <w:t xml:space="preserve"> S. R., Tukur, M. M., </w:t>
      </w:r>
      <w:proofErr w:type="spellStart"/>
      <w:r w:rsidRPr="004A4B40">
        <w:rPr>
          <w:rFonts w:ascii="Times New Roman" w:hAnsi="Times New Roman" w:cs="Times New Roman"/>
          <w:sz w:val="24"/>
          <w:szCs w:val="24"/>
        </w:rPr>
        <w:t>Hena</w:t>
      </w:r>
      <w:proofErr w:type="spellEnd"/>
      <w:r w:rsidRPr="004A4B40">
        <w:rPr>
          <w:rFonts w:ascii="Times New Roman" w:hAnsi="Times New Roman" w:cs="Times New Roman"/>
          <w:sz w:val="24"/>
          <w:szCs w:val="24"/>
        </w:rPr>
        <w:t xml:space="preserve"> M. K., </w:t>
      </w:r>
      <w:proofErr w:type="spellStart"/>
      <w:r w:rsidRPr="004A4B40">
        <w:rPr>
          <w:rFonts w:ascii="Times New Roman" w:hAnsi="Times New Roman" w:cs="Times New Roman"/>
          <w:sz w:val="24"/>
          <w:szCs w:val="24"/>
        </w:rPr>
        <w:t>Abare</w:t>
      </w:r>
      <w:proofErr w:type="spellEnd"/>
      <w:r w:rsidRPr="004A4B40">
        <w:rPr>
          <w:rFonts w:ascii="Times New Roman" w:hAnsi="Times New Roman" w:cs="Times New Roman"/>
          <w:sz w:val="24"/>
          <w:szCs w:val="24"/>
        </w:rPr>
        <w:t xml:space="preserve"> M. L. &amp; Muhammad K. A. (2018) GIS-based underground water quality risk mapping of </w:t>
      </w:r>
      <w:proofErr w:type="spellStart"/>
      <w:r w:rsidRPr="004A4B40">
        <w:rPr>
          <w:rFonts w:ascii="Times New Roman" w:hAnsi="Times New Roman" w:cs="Times New Roman"/>
          <w:sz w:val="24"/>
          <w:szCs w:val="24"/>
        </w:rPr>
        <w:t>Kaltungo</w:t>
      </w:r>
      <w:proofErr w:type="spellEnd"/>
      <w:r w:rsidRPr="004A4B40">
        <w:rPr>
          <w:rFonts w:ascii="Times New Roman" w:hAnsi="Times New Roman" w:cs="Times New Roman"/>
          <w:sz w:val="24"/>
          <w:szCs w:val="24"/>
        </w:rPr>
        <w:t xml:space="preserve"> L.G.A, Gombe State, Nigeria</w:t>
      </w:r>
      <w:r w:rsidRPr="004A4B40">
        <w:rPr>
          <w:rFonts w:ascii="Times New Roman" w:hAnsi="Times New Roman" w:cs="Times New Roman"/>
          <w:i/>
          <w:iCs/>
          <w:sz w:val="24"/>
          <w:szCs w:val="24"/>
        </w:rPr>
        <w:t>,</w:t>
      </w:r>
      <w:r w:rsidRPr="004A4B40">
        <w:rPr>
          <w:rFonts w:ascii="Times New Roman" w:hAnsi="Times New Roman" w:cs="Times New Roman"/>
          <w:sz w:val="24"/>
          <w:szCs w:val="24"/>
        </w:rPr>
        <w:t> </w:t>
      </w:r>
      <w:r w:rsidRPr="004A4B40">
        <w:rPr>
          <w:rFonts w:ascii="Times New Roman" w:hAnsi="Times New Roman" w:cs="Times New Roman"/>
          <w:i/>
          <w:iCs/>
          <w:sz w:val="24"/>
          <w:szCs w:val="24"/>
        </w:rPr>
        <w:t>Am. Sci. Res. J. Eng., Technol. Sci. (ASRJETS)</w:t>
      </w:r>
      <w:r w:rsidRPr="004A4B40">
        <w:rPr>
          <w:rFonts w:ascii="Times New Roman" w:hAnsi="Times New Roman" w:cs="Times New Roman"/>
          <w:sz w:val="24"/>
          <w:szCs w:val="24"/>
        </w:rPr>
        <w:t>,44 (1),264–277.</w:t>
      </w:r>
    </w:p>
    <w:p w14:paraId="62A3FDF8" w14:textId="52D6DADF"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111111"/>
          <w:sz w:val="24"/>
          <w:szCs w:val="24"/>
        </w:rPr>
      </w:pPr>
      <w:r w:rsidRPr="00AE37EE">
        <w:rPr>
          <w:rFonts w:ascii="Times New Roman" w:hAnsi="Times New Roman" w:cs="Times New Roman"/>
          <w:color w:val="111111"/>
          <w:sz w:val="24"/>
          <w:szCs w:val="24"/>
          <w:highlight w:val="white"/>
        </w:rPr>
        <w:t>Tukur</w:t>
      </w:r>
      <w:r w:rsidR="004C4CB1" w:rsidRPr="00AE37EE">
        <w:rPr>
          <w:rFonts w:ascii="Times New Roman" w:hAnsi="Times New Roman" w:cs="Times New Roman"/>
          <w:color w:val="111111"/>
          <w:sz w:val="24"/>
          <w:szCs w:val="24"/>
          <w:highlight w:val="white"/>
        </w:rPr>
        <w:t xml:space="preserve">, R., </w:t>
      </w:r>
      <w:proofErr w:type="spellStart"/>
      <w:r w:rsidRPr="00AE37EE">
        <w:rPr>
          <w:rFonts w:ascii="Times New Roman" w:hAnsi="Times New Roman" w:cs="Times New Roman"/>
          <w:color w:val="111111"/>
          <w:sz w:val="24"/>
          <w:szCs w:val="24"/>
          <w:highlight w:val="white"/>
        </w:rPr>
        <w:t>Adamu</w:t>
      </w:r>
      <w:proofErr w:type="spellEnd"/>
      <w:r w:rsidR="004C4CB1" w:rsidRPr="00AE37EE">
        <w:rPr>
          <w:rFonts w:ascii="Times New Roman" w:hAnsi="Times New Roman" w:cs="Times New Roman"/>
          <w:color w:val="111111"/>
          <w:sz w:val="24"/>
          <w:szCs w:val="24"/>
          <w:highlight w:val="white"/>
        </w:rPr>
        <w:t xml:space="preserve">, G. K., </w:t>
      </w:r>
      <w:proofErr w:type="spellStart"/>
      <w:r w:rsidRPr="00AE37EE">
        <w:rPr>
          <w:rFonts w:ascii="Times New Roman" w:hAnsi="Times New Roman" w:cs="Times New Roman"/>
          <w:color w:val="111111"/>
          <w:sz w:val="24"/>
          <w:szCs w:val="24"/>
          <w:highlight w:val="white"/>
        </w:rPr>
        <w:t>Abdulrahid</w:t>
      </w:r>
      <w:proofErr w:type="spellEnd"/>
      <w:r w:rsidR="004C4CB1" w:rsidRPr="00AE37EE">
        <w:rPr>
          <w:rFonts w:ascii="Times New Roman" w:hAnsi="Times New Roman" w:cs="Times New Roman"/>
          <w:color w:val="111111"/>
          <w:sz w:val="24"/>
          <w:szCs w:val="24"/>
          <w:highlight w:val="white"/>
        </w:rPr>
        <w:t xml:space="preserve">, I. &amp; </w:t>
      </w:r>
      <w:proofErr w:type="spellStart"/>
      <w:r w:rsidRPr="00AE37EE">
        <w:rPr>
          <w:rFonts w:ascii="Times New Roman" w:hAnsi="Times New Roman" w:cs="Times New Roman"/>
          <w:color w:val="111111"/>
          <w:sz w:val="24"/>
          <w:szCs w:val="24"/>
          <w:highlight w:val="white"/>
        </w:rPr>
        <w:t>Rabi’u</w:t>
      </w:r>
      <w:proofErr w:type="spellEnd"/>
      <w:r w:rsidR="004C4CB1" w:rsidRPr="00AE37EE">
        <w:rPr>
          <w:rFonts w:ascii="Times New Roman" w:hAnsi="Times New Roman" w:cs="Times New Roman"/>
          <w:color w:val="111111"/>
          <w:sz w:val="24"/>
          <w:szCs w:val="24"/>
          <w:highlight w:val="white"/>
        </w:rPr>
        <w:t xml:space="preserve">, M. (2013). Indigenous trees inventory and their multipurpose uses in </w:t>
      </w:r>
      <w:proofErr w:type="spellStart"/>
      <w:r w:rsidR="004C4CB1" w:rsidRPr="00AE37EE">
        <w:rPr>
          <w:rFonts w:ascii="Times New Roman" w:hAnsi="Times New Roman" w:cs="Times New Roman"/>
          <w:color w:val="111111"/>
          <w:sz w:val="24"/>
          <w:szCs w:val="24"/>
          <w:highlight w:val="white"/>
        </w:rPr>
        <w:t>Dutsin</w:t>
      </w:r>
      <w:proofErr w:type="spellEnd"/>
      <w:r w:rsidR="004C4CB1" w:rsidRPr="00AE37EE">
        <w:rPr>
          <w:rFonts w:ascii="Times New Roman" w:hAnsi="Times New Roman" w:cs="Times New Roman"/>
          <w:color w:val="111111"/>
          <w:sz w:val="24"/>
          <w:szCs w:val="24"/>
          <w:highlight w:val="white"/>
        </w:rPr>
        <w:t xml:space="preserve">-Ma area, </w:t>
      </w:r>
      <w:proofErr w:type="spellStart"/>
      <w:r w:rsidR="004C4CB1" w:rsidRPr="00AE37EE">
        <w:rPr>
          <w:rFonts w:ascii="Times New Roman" w:hAnsi="Times New Roman" w:cs="Times New Roman"/>
          <w:color w:val="111111"/>
          <w:sz w:val="24"/>
          <w:szCs w:val="24"/>
          <w:highlight w:val="white"/>
        </w:rPr>
        <w:t>Katsina</w:t>
      </w:r>
      <w:proofErr w:type="spellEnd"/>
      <w:r w:rsidR="004C4CB1" w:rsidRPr="00AE37EE">
        <w:rPr>
          <w:rFonts w:ascii="Times New Roman" w:hAnsi="Times New Roman" w:cs="Times New Roman"/>
          <w:color w:val="111111"/>
          <w:sz w:val="24"/>
          <w:szCs w:val="24"/>
          <w:highlight w:val="white"/>
        </w:rPr>
        <w:t xml:space="preserve"> State. </w:t>
      </w:r>
      <w:r w:rsidR="004C4CB1" w:rsidRPr="00F71DA7">
        <w:rPr>
          <w:rFonts w:ascii="Times New Roman" w:hAnsi="Times New Roman" w:cs="Times New Roman"/>
          <w:i/>
          <w:iCs/>
          <w:color w:val="111111"/>
          <w:sz w:val="24"/>
          <w:szCs w:val="24"/>
          <w:highlight w:val="white"/>
        </w:rPr>
        <w:t>European Scientific Journal</w:t>
      </w:r>
      <w:r w:rsidR="004C4CB1" w:rsidRPr="00AE37EE">
        <w:rPr>
          <w:rFonts w:ascii="Times New Roman" w:hAnsi="Times New Roman" w:cs="Times New Roman"/>
          <w:color w:val="111111"/>
          <w:sz w:val="24"/>
          <w:szCs w:val="24"/>
          <w:highlight w:val="white"/>
        </w:rPr>
        <w:t>, 9(11), 288-300.</w:t>
      </w:r>
      <w:r w:rsidR="004C4CB1" w:rsidRPr="00AE37EE">
        <w:rPr>
          <w:rFonts w:ascii="Times New Roman" w:hAnsi="Times New Roman" w:cs="Times New Roman"/>
          <w:color w:val="111111"/>
          <w:sz w:val="24"/>
          <w:szCs w:val="24"/>
        </w:rPr>
        <w:t xml:space="preserve"> </w:t>
      </w:r>
    </w:p>
    <w:p w14:paraId="485303A3" w14:textId="77777777" w:rsidR="004C4CB1" w:rsidRPr="00AE37EE" w:rsidRDefault="004C4CB1"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WHO (2006). </w:t>
      </w:r>
      <w:r w:rsidRPr="00AE37EE">
        <w:rPr>
          <w:rFonts w:ascii="Times New Roman" w:hAnsi="Times New Roman" w:cs="Times New Roman"/>
          <w:i/>
          <w:color w:val="000000"/>
          <w:sz w:val="24"/>
          <w:szCs w:val="24"/>
        </w:rPr>
        <w:t>Protecting Groundwater for Health</w:t>
      </w:r>
      <w:r w:rsidRPr="00AE37EE">
        <w:rPr>
          <w:rFonts w:ascii="Times New Roman" w:hAnsi="Times New Roman" w:cs="Times New Roman"/>
          <w:color w:val="000000"/>
          <w:sz w:val="24"/>
          <w:szCs w:val="24"/>
        </w:rPr>
        <w:t xml:space="preserve">: </w:t>
      </w:r>
      <w:r w:rsidRPr="00AE37EE">
        <w:rPr>
          <w:rFonts w:ascii="Times New Roman" w:hAnsi="Times New Roman" w:cs="Times New Roman"/>
          <w:i/>
          <w:color w:val="000000"/>
          <w:sz w:val="24"/>
          <w:szCs w:val="24"/>
        </w:rPr>
        <w:t>Managing the Quality of Drinking-water Sources</w:t>
      </w:r>
      <w:r w:rsidRPr="00AE37EE">
        <w:rPr>
          <w:rFonts w:ascii="Times New Roman" w:hAnsi="Times New Roman" w:cs="Times New Roman"/>
          <w:color w:val="000000"/>
          <w:sz w:val="24"/>
          <w:szCs w:val="24"/>
        </w:rPr>
        <w:t xml:space="preserve">. In O. </w:t>
      </w:r>
      <w:proofErr w:type="spellStart"/>
      <w:r w:rsidRPr="00AE37EE">
        <w:rPr>
          <w:rFonts w:ascii="Times New Roman" w:hAnsi="Times New Roman" w:cs="Times New Roman"/>
          <w:color w:val="000000"/>
          <w:sz w:val="24"/>
          <w:szCs w:val="24"/>
        </w:rPr>
        <w:t>Schmoll</w:t>
      </w:r>
      <w:proofErr w:type="spellEnd"/>
      <w:r w:rsidRPr="00AE37EE">
        <w:rPr>
          <w:rFonts w:ascii="Times New Roman" w:hAnsi="Times New Roman" w:cs="Times New Roman"/>
          <w:color w:val="000000"/>
          <w:sz w:val="24"/>
          <w:szCs w:val="24"/>
        </w:rPr>
        <w:t xml:space="preserve">, G. Howard, J. Chilton and I. (Eds) Published by IWA Publishing, London, UK. </w:t>
      </w:r>
      <w:r w:rsidRPr="00AE37EE">
        <w:rPr>
          <w:rFonts w:ascii="Times New Roman" w:hAnsi="Times New Roman" w:cs="Times New Roman"/>
          <w:i/>
          <w:color w:val="000000"/>
          <w:sz w:val="24"/>
          <w:szCs w:val="24"/>
        </w:rPr>
        <w:t>Organization</w:t>
      </w:r>
      <w:r w:rsidRPr="00AE37EE">
        <w:rPr>
          <w:rFonts w:ascii="Times New Roman" w:hAnsi="Times New Roman" w:cs="Times New Roman"/>
          <w:color w:val="000000"/>
          <w:sz w:val="24"/>
          <w:szCs w:val="24"/>
        </w:rPr>
        <w:t xml:space="preserve">: Retrieved from </w:t>
      </w:r>
      <w:r w:rsidRPr="00AE37EE">
        <w:rPr>
          <w:rFonts w:ascii="Times New Roman" w:hAnsi="Times New Roman" w:cs="Times New Roman"/>
          <w:color w:val="0563C1"/>
          <w:sz w:val="24"/>
          <w:szCs w:val="24"/>
          <w:u w:val="single"/>
        </w:rPr>
        <w:t xml:space="preserve">http://www.who.int </w:t>
      </w:r>
      <w:r w:rsidRPr="00AE37EE">
        <w:rPr>
          <w:rFonts w:ascii="Times New Roman" w:hAnsi="Times New Roman" w:cs="Times New Roman"/>
          <w:color w:val="000000"/>
          <w:sz w:val="24"/>
          <w:szCs w:val="24"/>
        </w:rPr>
        <w:t>Accessed 10/06/2024.</w:t>
      </w:r>
    </w:p>
    <w:p w14:paraId="33BF5750" w14:textId="2777A2B6" w:rsidR="004C4CB1" w:rsidRPr="00AE37EE" w:rsidRDefault="004C4CB1"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WHO (2011). Guidelines for drinking-water quality, 4th </w:t>
      </w:r>
      <w:proofErr w:type="spellStart"/>
      <w:r w:rsidR="008709D5">
        <w:rPr>
          <w:rFonts w:ascii="Times New Roman" w:hAnsi="Times New Roman" w:cs="Times New Roman"/>
          <w:color w:val="000000"/>
          <w:sz w:val="24"/>
          <w:szCs w:val="24"/>
        </w:rPr>
        <w:t>E</w:t>
      </w:r>
      <w:r w:rsidRPr="00AE37EE">
        <w:rPr>
          <w:rFonts w:ascii="Times New Roman" w:hAnsi="Times New Roman" w:cs="Times New Roman"/>
          <w:color w:val="000000"/>
          <w:sz w:val="24"/>
          <w:szCs w:val="24"/>
        </w:rPr>
        <w:t>dn</w:t>
      </w:r>
      <w:proofErr w:type="spellEnd"/>
      <w:r w:rsidRPr="00AE37EE">
        <w:rPr>
          <w:rFonts w:ascii="Times New Roman" w:hAnsi="Times New Roman" w:cs="Times New Roman"/>
          <w:color w:val="000000"/>
          <w:sz w:val="24"/>
          <w:szCs w:val="24"/>
        </w:rPr>
        <w:t>. World Health Organization, Geneva</w:t>
      </w:r>
    </w:p>
    <w:p w14:paraId="148FE605" w14:textId="048839A0" w:rsidR="003569C1" w:rsidRDefault="00873E2D" w:rsidP="003569C1">
      <w:pPr>
        <w:widowControl w:val="0"/>
        <w:pBdr>
          <w:top w:val="nil"/>
          <w:left w:val="nil"/>
          <w:bottom w:val="nil"/>
          <w:right w:val="nil"/>
          <w:between w:val="nil"/>
        </w:pBdr>
        <w:spacing w:line="360" w:lineRule="auto"/>
        <w:ind w:left="567" w:right="52" w:hanging="567"/>
        <w:jc w:val="both"/>
        <w:rPr>
          <w:rStyle w:val="Hyperlink"/>
          <w:rFonts w:ascii="Times New Roman" w:hAnsi="Times New Roman" w:cs="Times New Roman"/>
          <w:sz w:val="24"/>
          <w:szCs w:val="24"/>
        </w:rPr>
      </w:pPr>
      <w:r w:rsidRPr="00AE37EE">
        <w:rPr>
          <w:rFonts w:ascii="Times New Roman" w:hAnsi="Times New Roman" w:cs="Times New Roman"/>
          <w:color w:val="222222"/>
          <w:sz w:val="24"/>
          <w:szCs w:val="24"/>
          <w:highlight w:val="white"/>
        </w:rPr>
        <w:t>Yang</w:t>
      </w:r>
      <w:r w:rsidR="004C4CB1" w:rsidRPr="00AE37EE">
        <w:rPr>
          <w:rFonts w:ascii="Times New Roman" w:hAnsi="Times New Roman" w:cs="Times New Roman"/>
          <w:color w:val="222222"/>
          <w:sz w:val="24"/>
          <w:szCs w:val="24"/>
          <w:highlight w:val="white"/>
        </w:rPr>
        <w:t xml:space="preserve">, F., </w:t>
      </w:r>
      <w:r w:rsidRPr="00AE37EE">
        <w:rPr>
          <w:rFonts w:ascii="Times New Roman" w:hAnsi="Times New Roman" w:cs="Times New Roman"/>
          <w:color w:val="222222"/>
          <w:sz w:val="24"/>
          <w:szCs w:val="24"/>
          <w:highlight w:val="white"/>
        </w:rPr>
        <w:t>Liu</w:t>
      </w:r>
      <w:r w:rsidR="004C4CB1" w:rsidRPr="00AE37EE">
        <w:rPr>
          <w:rFonts w:ascii="Times New Roman" w:hAnsi="Times New Roman" w:cs="Times New Roman"/>
          <w:color w:val="222222"/>
          <w:sz w:val="24"/>
          <w:szCs w:val="24"/>
          <w:highlight w:val="white"/>
        </w:rPr>
        <w:t xml:space="preserve">, S., </w:t>
      </w:r>
      <w:r w:rsidRPr="00AE37EE">
        <w:rPr>
          <w:rFonts w:ascii="Times New Roman" w:hAnsi="Times New Roman" w:cs="Times New Roman"/>
          <w:color w:val="222222"/>
          <w:sz w:val="24"/>
          <w:szCs w:val="24"/>
          <w:highlight w:val="white"/>
        </w:rPr>
        <w:t>Jia</w:t>
      </w:r>
      <w:r w:rsidR="004C4CB1" w:rsidRPr="00AE37EE">
        <w:rPr>
          <w:rFonts w:ascii="Times New Roman" w:hAnsi="Times New Roman" w:cs="Times New Roman"/>
          <w:color w:val="222222"/>
          <w:sz w:val="24"/>
          <w:szCs w:val="24"/>
          <w:highlight w:val="white"/>
        </w:rPr>
        <w:t xml:space="preserve">, C., </w:t>
      </w:r>
      <w:r w:rsidRPr="00AE37EE">
        <w:rPr>
          <w:rFonts w:ascii="Times New Roman" w:hAnsi="Times New Roman" w:cs="Times New Roman"/>
          <w:color w:val="222222"/>
          <w:sz w:val="24"/>
          <w:szCs w:val="24"/>
          <w:highlight w:val="white"/>
        </w:rPr>
        <w:t>Gao</w:t>
      </w:r>
      <w:r w:rsidR="004C4CB1" w:rsidRPr="00AE37EE">
        <w:rPr>
          <w:rFonts w:ascii="Times New Roman" w:hAnsi="Times New Roman" w:cs="Times New Roman"/>
          <w:color w:val="222222"/>
          <w:sz w:val="24"/>
          <w:szCs w:val="24"/>
          <w:highlight w:val="white"/>
        </w:rPr>
        <w:t xml:space="preserve">, M., </w:t>
      </w:r>
      <w:r w:rsidRPr="00AE37EE">
        <w:rPr>
          <w:rFonts w:ascii="Times New Roman" w:hAnsi="Times New Roman" w:cs="Times New Roman"/>
          <w:color w:val="222222"/>
          <w:sz w:val="24"/>
          <w:szCs w:val="24"/>
          <w:highlight w:val="white"/>
        </w:rPr>
        <w:t>Chang</w:t>
      </w:r>
      <w:r w:rsidR="004C4CB1" w:rsidRPr="00AE37EE">
        <w:rPr>
          <w:rFonts w:ascii="Times New Roman" w:hAnsi="Times New Roman" w:cs="Times New Roman"/>
          <w:color w:val="222222"/>
          <w:sz w:val="24"/>
          <w:szCs w:val="24"/>
          <w:highlight w:val="white"/>
        </w:rPr>
        <w:t xml:space="preserve">, W. &amp; </w:t>
      </w:r>
      <w:r w:rsidRPr="00AE37EE">
        <w:rPr>
          <w:rFonts w:ascii="Times New Roman" w:hAnsi="Times New Roman" w:cs="Times New Roman"/>
          <w:color w:val="222222"/>
          <w:sz w:val="24"/>
          <w:szCs w:val="24"/>
          <w:highlight w:val="white"/>
        </w:rPr>
        <w:t>Wang</w:t>
      </w:r>
      <w:r w:rsidR="004C4CB1" w:rsidRPr="00AE37EE">
        <w:rPr>
          <w:rFonts w:ascii="Times New Roman" w:hAnsi="Times New Roman" w:cs="Times New Roman"/>
          <w:color w:val="222222"/>
          <w:sz w:val="24"/>
          <w:szCs w:val="24"/>
          <w:highlight w:val="white"/>
        </w:rPr>
        <w:t xml:space="preserve">, Y. (2020). </w:t>
      </w:r>
      <w:proofErr w:type="spellStart"/>
      <w:r w:rsidR="004C4CB1" w:rsidRPr="00AE37EE">
        <w:rPr>
          <w:rFonts w:ascii="Times New Roman" w:hAnsi="Times New Roman" w:cs="Times New Roman"/>
          <w:color w:val="222222"/>
          <w:sz w:val="24"/>
          <w:szCs w:val="24"/>
          <w:highlight w:val="white"/>
        </w:rPr>
        <w:t>Hydrochemical</w:t>
      </w:r>
      <w:proofErr w:type="spellEnd"/>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222222"/>
          <w:sz w:val="24"/>
          <w:szCs w:val="24"/>
          <w:highlight w:val="white"/>
        </w:rPr>
        <w:t xml:space="preserve">characteristics and functions of groundwater in southern </w:t>
      </w:r>
      <w:proofErr w:type="spellStart"/>
      <w:r w:rsidR="004C4CB1" w:rsidRPr="00AE37EE">
        <w:rPr>
          <w:rFonts w:ascii="Times New Roman" w:hAnsi="Times New Roman" w:cs="Times New Roman"/>
          <w:color w:val="222222"/>
          <w:sz w:val="24"/>
          <w:szCs w:val="24"/>
          <w:highlight w:val="white"/>
        </w:rPr>
        <w:t>Laizhou</w:t>
      </w:r>
      <w:proofErr w:type="spellEnd"/>
      <w:r w:rsidR="004C4CB1" w:rsidRPr="00AE37EE">
        <w:rPr>
          <w:rFonts w:ascii="Times New Roman" w:hAnsi="Times New Roman" w:cs="Times New Roman"/>
          <w:color w:val="222222"/>
          <w:sz w:val="24"/>
          <w:szCs w:val="24"/>
          <w:highlight w:val="white"/>
        </w:rPr>
        <w:t xml:space="preserve"> Bay based on the</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222222"/>
          <w:sz w:val="24"/>
          <w:szCs w:val="24"/>
          <w:highlight w:val="white"/>
        </w:rPr>
        <w:t xml:space="preserve">multivariate statistical analysis approach. </w:t>
      </w:r>
      <w:proofErr w:type="spellStart"/>
      <w:r w:rsidR="004C4CB1" w:rsidRPr="00AE37EE">
        <w:rPr>
          <w:rFonts w:ascii="Times New Roman" w:hAnsi="Times New Roman" w:cs="Times New Roman"/>
          <w:i/>
          <w:color w:val="222222"/>
          <w:sz w:val="24"/>
          <w:szCs w:val="24"/>
          <w:highlight w:val="white"/>
        </w:rPr>
        <w:t>Estuar</w:t>
      </w:r>
      <w:proofErr w:type="spellEnd"/>
      <w:r w:rsidR="004C4CB1" w:rsidRPr="00AE37EE">
        <w:rPr>
          <w:rFonts w:ascii="Times New Roman" w:hAnsi="Times New Roman" w:cs="Times New Roman"/>
          <w:i/>
          <w:color w:val="222222"/>
          <w:sz w:val="24"/>
          <w:szCs w:val="24"/>
          <w:highlight w:val="white"/>
        </w:rPr>
        <w:t>. Coast. Shelf Sci.</w:t>
      </w:r>
      <w:r w:rsidR="004C4CB1" w:rsidRPr="00AE37EE">
        <w:rPr>
          <w:rFonts w:ascii="Times New Roman" w:hAnsi="Times New Roman" w:cs="Times New Roman"/>
          <w:color w:val="222222"/>
          <w:sz w:val="24"/>
          <w:szCs w:val="24"/>
          <w:highlight w:val="white"/>
        </w:rPr>
        <w:t xml:space="preserve">, </w:t>
      </w:r>
      <w:r w:rsidR="004C4CB1" w:rsidRPr="00AE37EE">
        <w:rPr>
          <w:rFonts w:ascii="Times New Roman" w:hAnsi="Times New Roman" w:cs="Times New Roman"/>
          <w:i/>
          <w:color w:val="222222"/>
          <w:sz w:val="24"/>
          <w:szCs w:val="24"/>
          <w:highlight w:val="white"/>
        </w:rPr>
        <w:t>250</w:t>
      </w:r>
      <w:r w:rsidR="004C4CB1" w:rsidRPr="00AE37EE">
        <w:rPr>
          <w:rFonts w:ascii="Times New Roman" w:hAnsi="Times New Roman" w:cs="Times New Roman"/>
          <w:color w:val="222222"/>
          <w:sz w:val="24"/>
          <w:szCs w:val="24"/>
          <w:highlight w:val="white"/>
        </w:rPr>
        <w:t xml:space="preserve">, 107153. </w:t>
      </w:r>
      <w:r w:rsidR="004C4CB1" w:rsidRPr="00AE37EE">
        <w:rPr>
          <w:rFonts w:ascii="Times New Roman" w:hAnsi="Times New Roman" w:cs="Times New Roman"/>
          <w:color w:val="222222"/>
          <w:sz w:val="24"/>
          <w:szCs w:val="24"/>
        </w:rPr>
        <w:t xml:space="preserve"> </w:t>
      </w:r>
      <w:hyperlink r:id="rId26" w:history="1">
        <w:r w:rsidR="004C4CB1" w:rsidRPr="00AE37EE">
          <w:rPr>
            <w:rStyle w:val="Hyperlink"/>
            <w:rFonts w:ascii="Times New Roman" w:hAnsi="Times New Roman" w:cs="Times New Roman"/>
            <w:sz w:val="24"/>
            <w:szCs w:val="24"/>
            <w:highlight w:val="white"/>
          </w:rPr>
          <w:t>https://doi.org/10.1016/j.ecss.2020.107153</w:t>
        </w:r>
      </w:hyperlink>
      <w:bookmarkEnd w:id="0"/>
      <w:r w:rsidR="003569C1">
        <w:rPr>
          <w:rStyle w:val="Hyperlink"/>
          <w:rFonts w:ascii="Times New Roman" w:hAnsi="Times New Roman" w:cs="Times New Roman"/>
          <w:sz w:val="24"/>
          <w:szCs w:val="24"/>
        </w:rPr>
        <w:t>.</w:t>
      </w:r>
    </w:p>
    <w:p w14:paraId="1E074218" w14:textId="77777777" w:rsidR="003569C1" w:rsidRPr="009A1855" w:rsidRDefault="003569C1" w:rsidP="004A4B40">
      <w:pPr>
        <w:spacing w:line="360" w:lineRule="auto"/>
        <w:ind w:left="567" w:hanging="567"/>
        <w:jc w:val="both"/>
        <w:rPr>
          <w:rFonts w:ascii="Times New Roman" w:hAnsi="Times New Roman" w:cs="Times New Roman"/>
        </w:rPr>
      </w:pPr>
      <w:r w:rsidRPr="004A4B40">
        <w:rPr>
          <w:rFonts w:ascii="Times New Roman" w:hAnsi="Times New Roman" w:cs="Times New Roman"/>
          <w:sz w:val="24"/>
          <w:szCs w:val="24"/>
        </w:rPr>
        <w:t>Yeh, H. F., Lee, C. H., Hsu, K. C. &amp; Po-</w:t>
      </w:r>
      <w:proofErr w:type="spellStart"/>
      <w:r w:rsidRPr="004A4B40">
        <w:rPr>
          <w:rFonts w:ascii="Times New Roman" w:hAnsi="Times New Roman" w:cs="Times New Roman"/>
          <w:sz w:val="24"/>
          <w:szCs w:val="24"/>
        </w:rPr>
        <w:t>Hsun</w:t>
      </w:r>
      <w:proofErr w:type="spellEnd"/>
      <w:r w:rsidRPr="004A4B40">
        <w:rPr>
          <w:rFonts w:ascii="Times New Roman" w:hAnsi="Times New Roman" w:cs="Times New Roman"/>
          <w:sz w:val="24"/>
          <w:szCs w:val="24"/>
        </w:rPr>
        <w:t>, C. GIS for the assessment of the groundwater recharge potential zone. </w:t>
      </w:r>
      <w:r w:rsidRPr="004A4B40">
        <w:rPr>
          <w:rFonts w:ascii="Times New Roman" w:hAnsi="Times New Roman" w:cs="Times New Roman"/>
          <w:i/>
          <w:iCs/>
          <w:sz w:val="24"/>
          <w:szCs w:val="24"/>
        </w:rPr>
        <w:t>Environ. Geol.</w:t>
      </w:r>
      <w:r w:rsidRPr="004A4B40">
        <w:rPr>
          <w:rFonts w:ascii="Times New Roman" w:hAnsi="Times New Roman" w:cs="Times New Roman"/>
          <w:sz w:val="24"/>
          <w:szCs w:val="24"/>
        </w:rPr>
        <w:t> </w:t>
      </w:r>
      <w:r w:rsidRPr="004A4B40">
        <w:rPr>
          <w:rFonts w:ascii="Times New Roman" w:hAnsi="Times New Roman" w:cs="Times New Roman"/>
          <w:b/>
          <w:bCs/>
          <w:sz w:val="24"/>
          <w:szCs w:val="24"/>
        </w:rPr>
        <w:t>58</w:t>
      </w:r>
      <w:r w:rsidRPr="004A4B40">
        <w:rPr>
          <w:rFonts w:ascii="Times New Roman" w:hAnsi="Times New Roman" w:cs="Times New Roman"/>
          <w:sz w:val="24"/>
          <w:szCs w:val="24"/>
        </w:rPr>
        <w:t>, 185–195 (2009).</w:t>
      </w:r>
    </w:p>
    <w:p w14:paraId="1A8993AF" w14:textId="77777777" w:rsidR="003569C1" w:rsidRPr="003569C1" w:rsidRDefault="003569C1" w:rsidP="003569C1">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themeColor="hyperlink"/>
          <w:sz w:val="24"/>
          <w:szCs w:val="24"/>
          <w:u w:val="single"/>
        </w:rPr>
      </w:pPr>
    </w:p>
    <w:sectPr w:rsidR="003569C1" w:rsidRPr="003569C1" w:rsidSect="007C0D11">
      <w:headerReference w:type="even" r:id="rId27"/>
      <w:headerReference w:type="default" r:id="rId28"/>
      <w:footerReference w:type="even" r:id="rId29"/>
      <w:footerReference w:type="default" r:id="rId30"/>
      <w:headerReference w:type="first" r:id="rId31"/>
      <w:footerReference w:type="first" r:id="rId32"/>
      <w:pgSz w:w="12240" w:h="15840"/>
      <w:pgMar w:top="1435" w:right="1074" w:bottom="1536" w:left="1191"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9F407" w14:textId="77777777" w:rsidR="00E100B3" w:rsidRDefault="00E100B3" w:rsidP="004C4CB1">
      <w:pPr>
        <w:spacing w:line="240" w:lineRule="auto"/>
      </w:pPr>
      <w:r>
        <w:separator/>
      </w:r>
    </w:p>
  </w:endnote>
  <w:endnote w:type="continuationSeparator" w:id="0">
    <w:p w14:paraId="0B3C1248" w14:textId="77777777" w:rsidR="00E100B3" w:rsidRDefault="00E100B3" w:rsidP="004C4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27009" w14:textId="77777777" w:rsidR="000927E5" w:rsidRDefault="00092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531430"/>
      <w:docPartObj>
        <w:docPartGallery w:val="Page Numbers (Bottom of Page)"/>
        <w:docPartUnique/>
      </w:docPartObj>
    </w:sdtPr>
    <w:sdtEndPr>
      <w:rPr>
        <w:noProof/>
      </w:rPr>
    </w:sdtEndPr>
    <w:sdtContent>
      <w:p w14:paraId="4894344D" w14:textId="13DB0826" w:rsidR="000927E5" w:rsidRDefault="000927E5">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325F56D8" w14:textId="77777777" w:rsidR="000927E5" w:rsidRDefault="00092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1202A" w14:textId="77777777" w:rsidR="000927E5" w:rsidRDefault="00092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3BF1D" w14:textId="77777777" w:rsidR="00E100B3" w:rsidRDefault="00E100B3" w:rsidP="004C4CB1">
      <w:pPr>
        <w:spacing w:line="240" w:lineRule="auto"/>
      </w:pPr>
      <w:r>
        <w:separator/>
      </w:r>
    </w:p>
  </w:footnote>
  <w:footnote w:type="continuationSeparator" w:id="0">
    <w:p w14:paraId="64D25485" w14:textId="77777777" w:rsidR="00E100B3" w:rsidRDefault="00E100B3" w:rsidP="004C4C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4EAAD" w14:textId="0DFF385A" w:rsidR="000927E5" w:rsidRDefault="00E100B3">
    <w:pPr>
      <w:pStyle w:val="Header"/>
    </w:pPr>
    <w:r>
      <w:rPr>
        <w:noProof/>
      </w:rPr>
      <w:pict w14:anchorId="46999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36719" o:spid="_x0000_s2050" type="#_x0000_t136" style="position:absolute;margin-left:0;margin-top:0;width:632.85pt;height:70.3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9AB0D" w14:textId="108C49F2" w:rsidR="000927E5" w:rsidRDefault="00E100B3">
    <w:pPr>
      <w:pStyle w:val="Header"/>
    </w:pPr>
    <w:r>
      <w:rPr>
        <w:noProof/>
      </w:rPr>
      <w:pict w14:anchorId="13006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36720" o:spid="_x0000_s2051" type="#_x0000_t136" style="position:absolute;margin-left:0;margin-top:0;width:632.85pt;height:70.3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1643" w14:textId="45F3128E" w:rsidR="000927E5" w:rsidRDefault="00E100B3">
    <w:pPr>
      <w:pStyle w:val="Header"/>
    </w:pPr>
    <w:r>
      <w:rPr>
        <w:noProof/>
      </w:rPr>
      <w:pict w14:anchorId="4F608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36718" o:spid="_x0000_s2049" type="#_x0000_t136" style="position:absolute;margin-left:0;margin-top:0;width:632.85pt;height:70.3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1563F"/>
    <w:multiLevelType w:val="multilevel"/>
    <w:tmpl w:val="CB84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4C4394"/>
    <w:multiLevelType w:val="multilevel"/>
    <w:tmpl w:val="8D04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CB1"/>
    <w:rsid w:val="00003FB8"/>
    <w:rsid w:val="00005771"/>
    <w:rsid w:val="0001685A"/>
    <w:rsid w:val="00020D6D"/>
    <w:rsid w:val="00021CA5"/>
    <w:rsid w:val="00030DBF"/>
    <w:rsid w:val="000312CE"/>
    <w:rsid w:val="00036487"/>
    <w:rsid w:val="000458BB"/>
    <w:rsid w:val="00045E94"/>
    <w:rsid w:val="0005057F"/>
    <w:rsid w:val="00050D0C"/>
    <w:rsid w:val="000553EB"/>
    <w:rsid w:val="00057A20"/>
    <w:rsid w:val="00062BCB"/>
    <w:rsid w:val="000645C7"/>
    <w:rsid w:val="0007223A"/>
    <w:rsid w:val="000722EF"/>
    <w:rsid w:val="000734DC"/>
    <w:rsid w:val="000906C8"/>
    <w:rsid w:val="000927E5"/>
    <w:rsid w:val="000970E0"/>
    <w:rsid w:val="000A5DA5"/>
    <w:rsid w:val="000B3785"/>
    <w:rsid w:val="000B5E78"/>
    <w:rsid w:val="000B7729"/>
    <w:rsid w:val="000C5512"/>
    <w:rsid w:val="000C5B0C"/>
    <w:rsid w:val="000C6890"/>
    <w:rsid w:val="000E7013"/>
    <w:rsid w:val="001001E3"/>
    <w:rsid w:val="00105ECE"/>
    <w:rsid w:val="0011118B"/>
    <w:rsid w:val="001113E8"/>
    <w:rsid w:val="0012036E"/>
    <w:rsid w:val="00122778"/>
    <w:rsid w:val="00130376"/>
    <w:rsid w:val="00137E25"/>
    <w:rsid w:val="00144BB8"/>
    <w:rsid w:val="001510C8"/>
    <w:rsid w:val="0015716A"/>
    <w:rsid w:val="001660F6"/>
    <w:rsid w:val="00167FB4"/>
    <w:rsid w:val="00170AFC"/>
    <w:rsid w:val="00177E9A"/>
    <w:rsid w:val="0018038D"/>
    <w:rsid w:val="001832CC"/>
    <w:rsid w:val="00191B06"/>
    <w:rsid w:val="001A48BA"/>
    <w:rsid w:val="001B0BB5"/>
    <w:rsid w:val="001B6FB3"/>
    <w:rsid w:val="001C0B73"/>
    <w:rsid w:val="001D6A69"/>
    <w:rsid w:val="001E3343"/>
    <w:rsid w:val="00200A5C"/>
    <w:rsid w:val="00220563"/>
    <w:rsid w:val="00220CAD"/>
    <w:rsid w:val="00236005"/>
    <w:rsid w:val="002446E9"/>
    <w:rsid w:val="00252828"/>
    <w:rsid w:val="00255B68"/>
    <w:rsid w:val="00292FBE"/>
    <w:rsid w:val="002A5B63"/>
    <w:rsid w:val="002A67CB"/>
    <w:rsid w:val="002B1CEC"/>
    <w:rsid w:val="002B3E94"/>
    <w:rsid w:val="002B48D1"/>
    <w:rsid w:val="002B4B7B"/>
    <w:rsid w:val="002B53E6"/>
    <w:rsid w:val="002C3008"/>
    <w:rsid w:val="002C4870"/>
    <w:rsid w:val="002C7A85"/>
    <w:rsid w:val="002F1CFD"/>
    <w:rsid w:val="0031324A"/>
    <w:rsid w:val="00323295"/>
    <w:rsid w:val="00324395"/>
    <w:rsid w:val="0034392D"/>
    <w:rsid w:val="00347953"/>
    <w:rsid w:val="00351BCD"/>
    <w:rsid w:val="003569C1"/>
    <w:rsid w:val="00380D7D"/>
    <w:rsid w:val="0039717D"/>
    <w:rsid w:val="003B006B"/>
    <w:rsid w:val="003B097F"/>
    <w:rsid w:val="003C0C89"/>
    <w:rsid w:val="003C3503"/>
    <w:rsid w:val="003D2F6B"/>
    <w:rsid w:val="003E1CAB"/>
    <w:rsid w:val="003E4D64"/>
    <w:rsid w:val="003E64A2"/>
    <w:rsid w:val="003F2529"/>
    <w:rsid w:val="003F56FF"/>
    <w:rsid w:val="003F7BCA"/>
    <w:rsid w:val="00403BE4"/>
    <w:rsid w:val="00431F4B"/>
    <w:rsid w:val="004327C1"/>
    <w:rsid w:val="00437BA7"/>
    <w:rsid w:val="00437ECF"/>
    <w:rsid w:val="004418C0"/>
    <w:rsid w:val="00441A0D"/>
    <w:rsid w:val="004444AF"/>
    <w:rsid w:val="00451DDD"/>
    <w:rsid w:val="00453323"/>
    <w:rsid w:val="00456E21"/>
    <w:rsid w:val="004656D7"/>
    <w:rsid w:val="004708A3"/>
    <w:rsid w:val="00481A19"/>
    <w:rsid w:val="00486FF7"/>
    <w:rsid w:val="00495954"/>
    <w:rsid w:val="004A4B40"/>
    <w:rsid w:val="004B4C6C"/>
    <w:rsid w:val="004C12C5"/>
    <w:rsid w:val="004C4CB1"/>
    <w:rsid w:val="004C726A"/>
    <w:rsid w:val="004D580B"/>
    <w:rsid w:val="004E5413"/>
    <w:rsid w:val="004E6643"/>
    <w:rsid w:val="004F5D4B"/>
    <w:rsid w:val="00521E79"/>
    <w:rsid w:val="005305B4"/>
    <w:rsid w:val="00562876"/>
    <w:rsid w:val="00562EFC"/>
    <w:rsid w:val="00564FA7"/>
    <w:rsid w:val="005758D7"/>
    <w:rsid w:val="00577419"/>
    <w:rsid w:val="00586341"/>
    <w:rsid w:val="005959BD"/>
    <w:rsid w:val="005B6949"/>
    <w:rsid w:val="005D2A57"/>
    <w:rsid w:val="005D555D"/>
    <w:rsid w:val="005E644D"/>
    <w:rsid w:val="005F2541"/>
    <w:rsid w:val="006027F2"/>
    <w:rsid w:val="00610071"/>
    <w:rsid w:val="0061038B"/>
    <w:rsid w:val="00611DB5"/>
    <w:rsid w:val="006210D7"/>
    <w:rsid w:val="00627078"/>
    <w:rsid w:val="00627359"/>
    <w:rsid w:val="00630854"/>
    <w:rsid w:val="0063486B"/>
    <w:rsid w:val="006350C0"/>
    <w:rsid w:val="0067479A"/>
    <w:rsid w:val="00677EFC"/>
    <w:rsid w:val="00681D57"/>
    <w:rsid w:val="006846D8"/>
    <w:rsid w:val="006879B7"/>
    <w:rsid w:val="006A45DC"/>
    <w:rsid w:val="006A5321"/>
    <w:rsid w:val="006A5C72"/>
    <w:rsid w:val="006B42B7"/>
    <w:rsid w:val="006D1CC0"/>
    <w:rsid w:val="006D79D8"/>
    <w:rsid w:val="006E098C"/>
    <w:rsid w:val="006E1A37"/>
    <w:rsid w:val="006E4223"/>
    <w:rsid w:val="006E6EF3"/>
    <w:rsid w:val="007038BA"/>
    <w:rsid w:val="0072050A"/>
    <w:rsid w:val="0072051B"/>
    <w:rsid w:val="00723E39"/>
    <w:rsid w:val="00750E3F"/>
    <w:rsid w:val="00752595"/>
    <w:rsid w:val="00761703"/>
    <w:rsid w:val="007620B9"/>
    <w:rsid w:val="00762A46"/>
    <w:rsid w:val="00785A04"/>
    <w:rsid w:val="00793F8D"/>
    <w:rsid w:val="007962CE"/>
    <w:rsid w:val="00796614"/>
    <w:rsid w:val="007A3389"/>
    <w:rsid w:val="007C0D11"/>
    <w:rsid w:val="007C26FF"/>
    <w:rsid w:val="007C5674"/>
    <w:rsid w:val="007C5925"/>
    <w:rsid w:val="007D76F2"/>
    <w:rsid w:val="007E39EE"/>
    <w:rsid w:val="007E3A8D"/>
    <w:rsid w:val="007E5307"/>
    <w:rsid w:val="0080170A"/>
    <w:rsid w:val="00803F8E"/>
    <w:rsid w:val="00804D0E"/>
    <w:rsid w:val="00810FBF"/>
    <w:rsid w:val="00820CEC"/>
    <w:rsid w:val="008264BE"/>
    <w:rsid w:val="00836DD7"/>
    <w:rsid w:val="0084207A"/>
    <w:rsid w:val="0086352B"/>
    <w:rsid w:val="008709D5"/>
    <w:rsid w:val="00873E2D"/>
    <w:rsid w:val="008920AE"/>
    <w:rsid w:val="00893168"/>
    <w:rsid w:val="00896940"/>
    <w:rsid w:val="008969EC"/>
    <w:rsid w:val="00896BB7"/>
    <w:rsid w:val="008A40E2"/>
    <w:rsid w:val="008C546A"/>
    <w:rsid w:val="008D091F"/>
    <w:rsid w:val="008D3C08"/>
    <w:rsid w:val="008E04F0"/>
    <w:rsid w:val="0090138C"/>
    <w:rsid w:val="009014A7"/>
    <w:rsid w:val="0090156F"/>
    <w:rsid w:val="00903CA6"/>
    <w:rsid w:val="00904135"/>
    <w:rsid w:val="0090606D"/>
    <w:rsid w:val="0092123B"/>
    <w:rsid w:val="00926CEC"/>
    <w:rsid w:val="00933244"/>
    <w:rsid w:val="00933D37"/>
    <w:rsid w:val="00937152"/>
    <w:rsid w:val="00943B1B"/>
    <w:rsid w:val="00946DBA"/>
    <w:rsid w:val="009624D2"/>
    <w:rsid w:val="00963174"/>
    <w:rsid w:val="00987208"/>
    <w:rsid w:val="009A717D"/>
    <w:rsid w:val="009D09E2"/>
    <w:rsid w:val="009D1229"/>
    <w:rsid w:val="009E0531"/>
    <w:rsid w:val="009E0B83"/>
    <w:rsid w:val="009E1170"/>
    <w:rsid w:val="009E2354"/>
    <w:rsid w:val="009E632B"/>
    <w:rsid w:val="009F4209"/>
    <w:rsid w:val="009F6414"/>
    <w:rsid w:val="00A01F0F"/>
    <w:rsid w:val="00A13C7E"/>
    <w:rsid w:val="00A25756"/>
    <w:rsid w:val="00A2721C"/>
    <w:rsid w:val="00A33FFB"/>
    <w:rsid w:val="00A42538"/>
    <w:rsid w:val="00A4367B"/>
    <w:rsid w:val="00A4455A"/>
    <w:rsid w:val="00A566E2"/>
    <w:rsid w:val="00A674C3"/>
    <w:rsid w:val="00A701AA"/>
    <w:rsid w:val="00A710E0"/>
    <w:rsid w:val="00A76885"/>
    <w:rsid w:val="00A83E02"/>
    <w:rsid w:val="00A87A34"/>
    <w:rsid w:val="00AA1BA5"/>
    <w:rsid w:val="00AA357C"/>
    <w:rsid w:val="00AA43B0"/>
    <w:rsid w:val="00AA4827"/>
    <w:rsid w:val="00AB1017"/>
    <w:rsid w:val="00AB2D23"/>
    <w:rsid w:val="00AD33BF"/>
    <w:rsid w:val="00AD75EC"/>
    <w:rsid w:val="00AE2CB8"/>
    <w:rsid w:val="00AE37EE"/>
    <w:rsid w:val="00AE3FB5"/>
    <w:rsid w:val="00AF3180"/>
    <w:rsid w:val="00AF4D5F"/>
    <w:rsid w:val="00AF6E23"/>
    <w:rsid w:val="00AF710F"/>
    <w:rsid w:val="00B04BF7"/>
    <w:rsid w:val="00B122B2"/>
    <w:rsid w:val="00B12EB0"/>
    <w:rsid w:val="00B17C99"/>
    <w:rsid w:val="00B25301"/>
    <w:rsid w:val="00B25D5E"/>
    <w:rsid w:val="00B50B63"/>
    <w:rsid w:val="00B649E1"/>
    <w:rsid w:val="00B65D90"/>
    <w:rsid w:val="00B70642"/>
    <w:rsid w:val="00B765EE"/>
    <w:rsid w:val="00B81A2F"/>
    <w:rsid w:val="00B827CC"/>
    <w:rsid w:val="00B95B2B"/>
    <w:rsid w:val="00BA24B4"/>
    <w:rsid w:val="00BA5175"/>
    <w:rsid w:val="00BA6652"/>
    <w:rsid w:val="00BA6E4A"/>
    <w:rsid w:val="00BB055D"/>
    <w:rsid w:val="00BB49E7"/>
    <w:rsid w:val="00BC1B2B"/>
    <w:rsid w:val="00BD0A94"/>
    <w:rsid w:val="00BD35B6"/>
    <w:rsid w:val="00BD6F0B"/>
    <w:rsid w:val="00BE1E2E"/>
    <w:rsid w:val="00BE3FC0"/>
    <w:rsid w:val="00BE5588"/>
    <w:rsid w:val="00BF1EFE"/>
    <w:rsid w:val="00BF3181"/>
    <w:rsid w:val="00BF7352"/>
    <w:rsid w:val="00C06F1A"/>
    <w:rsid w:val="00C0780A"/>
    <w:rsid w:val="00C10D8F"/>
    <w:rsid w:val="00C333C1"/>
    <w:rsid w:val="00C334BE"/>
    <w:rsid w:val="00C37AE5"/>
    <w:rsid w:val="00C45B83"/>
    <w:rsid w:val="00C47AD5"/>
    <w:rsid w:val="00C55DA8"/>
    <w:rsid w:val="00C62FE5"/>
    <w:rsid w:val="00C630C7"/>
    <w:rsid w:val="00C8173F"/>
    <w:rsid w:val="00C83562"/>
    <w:rsid w:val="00CA0AAD"/>
    <w:rsid w:val="00CA1FEE"/>
    <w:rsid w:val="00CC1F43"/>
    <w:rsid w:val="00CC3E63"/>
    <w:rsid w:val="00CE3B85"/>
    <w:rsid w:val="00D1114F"/>
    <w:rsid w:val="00D15148"/>
    <w:rsid w:val="00D33327"/>
    <w:rsid w:val="00D339F9"/>
    <w:rsid w:val="00D411D6"/>
    <w:rsid w:val="00D427A5"/>
    <w:rsid w:val="00D44DF2"/>
    <w:rsid w:val="00D45478"/>
    <w:rsid w:val="00D51D15"/>
    <w:rsid w:val="00D54AD4"/>
    <w:rsid w:val="00D61900"/>
    <w:rsid w:val="00D62E37"/>
    <w:rsid w:val="00D70875"/>
    <w:rsid w:val="00D747CD"/>
    <w:rsid w:val="00D74C41"/>
    <w:rsid w:val="00D75D8B"/>
    <w:rsid w:val="00D77261"/>
    <w:rsid w:val="00D8083B"/>
    <w:rsid w:val="00D85156"/>
    <w:rsid w:val="00DB1073"/>
    <w:rsid w:val="00DB1715"/>
    <w:rsid w:val="00DB7406"/>
    <w:rsid w:val="00DC1B66"/>
    <w:rsid w:val="00DD267B"/>
    <w:rsid w:val="00DE1D6E"/>
    <w:rsid w:val="00DE39C9"/>
    <w:rsid w:val="00E06DF8"/>
    <w:rsid w:val="00E100B3"/>
    <w:rsid w:val="00E13E14"/>
    <w:rsid w:val="00E15311"/>
    <w:rsid w:val="00E2731B"/>
    <w:rsid w:val="00E30479"/>
    <w:rsid w:val="00E329F7"/>
    <w:rsid w:val="00E401FB"/>
    <w:rsid w:val="00E530C5"/>
    <w:rsid w:val="00E53BBD"/>
    <w:rsid w:val="00E549BB"/>
    <w:rsid w:val="00E67D2D"/>
    <w:rsid w:val="00E71E03"/>
    <w:rsid w:val="00E73B95"/>
    <w:rsid w:val="00E94626"/>
    <w:rsid w:val="00EC2F20"/>
    <w:rsid w:val="00EC7900"/>
    <w:rsid w:val="00ED0463"/>
    <w:rsid w:val="00ED48F1"/>
    <w:rsid w:val="00EE4FDB"/>
    <w:rsid w:val="00F22DDE"/>
    <w:rsid w:val="00F51976"/>
    <w:rsid w:val="00F51C0B"/>
    <w:rsid w:val="00F521ED"/>
    <w:rsid w:val="00F55069"/>
    <w:rsid w:val="00F71DA7"/>
    <w:rsid w:val="00F815A6"/>
    <w:rsid w:val="00F847F8"/>
    <w:rsid w:val="00F870DF"/>
    <w:rsid w:val="00F92288"/>
    <w:rsid w:val="00F929A1"/>
    <w:rsid w:val="00F93D49"/>
    <w:rsid w:val="00F963C5"/>
    <w:rsid w:val="00FA2AB5"/>
    <w:rsid w:val="00FB3C84"/>
    <w:rsid w:val="00FB490F"/>
    <w:rsid w:val="00FB6175"/>
    <w:rsid w:val="00FB6B40"/>
    <w:rsid w:val="00FC3FFB"/>
    <w:rsid w:val="00FC482E"/>
    <w:rsid w:val="00FC6745"/>
    <w:rsid w:val="00FD1134"/>
    <w:rsid w:val="00FE2B90"/>
    <w:rsid w:val="00FF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22F305"/>
  <w15:docId w15:val="{592F1E2F-D1E0-438E-ABF1-F5C9E99F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C4CB1"/>
    <w:pPr>
      <w:spacing w:after="0" w:line="276" w:lineRule="auto"/>
    </w:pPr>
    <w:rPr>
      <w:rFonts w:ascii="Arial" w:eastAsia="Arial" w:hAnsi="Arial" w:cs="Arial"/>
      <w:lang w:val="en-GB" w:eastAsia="en-GB"/>
    </w:rPr>
  </w:style>
  <w:style w:type="paragraph" w:styleId="Heading1">
    <w:name w:val="heading 1"/>
    <w:basedOn w:val="Normal"/>
    <w:next w:val="Normal"/>
    <w:link w:val="Heading1Char"/>
    <w:rsid w:val="004C4CB1"/>
    <w:pPr>
      <w:keepNext/>
      <w:keepLines/>
      <w:spacing w:before="480" w:after="120"/>
      <w:outlineLvl w:val="0"/>
    </w:pPr>
    <w:rPr>
      <w:b/>
      <w:sz w:val="48"/>
      <w:szCs w:val="48"/>
    </w:rPr>
  </w:style>
  <w:style w:type="paragraph" w:styleId="Heading2">
    <w:name w:val="heading 2"/>
    <w:basedOn w:val="Normal"/>
    <w:next w:val="Normal"/>
    <w:link w:val="Heading2Char"/>
    <w:rsid w:val="004C4CB1"/>
    <w:pPr>
      <w:keepNext/>
      <w:keepLines/>
      <w:spacing w:before="360" w:after="80"/>
      <w:outlineLvl w:val="1"/>
    </w:pPr>
    <w:rPr>
      <w:b/>
      <w:sz w:val="36"/>
      <w:szCs w:val="36"/>
    </w:rPr>
  </w:style>
  <w:style w:type="paragraph" w:styleId="Heading3">
    <w:name w:val="heading 3"/>
    <w:basedOn w:val="Normal"/>
    <w:next w:val="Normal"/>
    <w:link w:val="Heading3Char"/>
    <w:rsid w:val="004C4CB1"/>
    <w:pPr>
      <w:keepNext/>
      <w:keepLines/>
      <w:spacing w:before="280" w:after="80"/>
      <w:outlineLvl w:val="2"/>
    </w:pPr>
    <w:rPr>
      <w:b/>
      <w:sz w:val="28"/>
      <w:szCs w:val="28"/>
    </w:rPr>
  </w:style>
  <w:style w:type="paragraph" w:styleId="Heading4">
    <w:name w:val="heading 4"/>
    <w:basedOn w:val="Normal"/>
    <w:next w:val="Normal"/>
    <w:link w:val="Heading4Char"/>
    <w:rsid w:val="004C4CB1"/>
    <w:pPr>
      <w:keepNext/>
      <w:keepLines/>
      <w:spacing w:before="240" w:after="40"/>
      <w:outlineLvl w:val="3"/>
    </w:pPr>
    <w:rPr>
      <w:b/>
      <w:sz w:val="24"/>
      <w:szCs w:val="24"/>
    </w:rPr>
  </w:style>
  <w:style w:type="paragraph" w:styleId="Heading5">
    <w:name w:val="heading 5"/>
    <w:basedOn w:val="Normal"/>
    <w:next w:val="Normal"/>
    <w:link w:val="Heading5Char"/>
    <w:rsid w:val="004C4CB1"/>
    <w:pPr>
      <w:keepNext/>
      <w:keepLines/>
      <w:spacing w:before="220" w:after="40"/>
      <w:outlineLvl w:val="4"/>
    </w:pPr>
    <w:rPr>
      <w:b/>
    </w:rPr>
  </w:style>
  <w:style w:type="paragraph" w:styleId="Heading6">
    <w:name w:val="heading 6"/>
    <w:basedOn w:val="Normal"/>
    <w:next w:val="Normal"/>
    <w:link w:val="Heading6Char"/>
    <w:rsid w:val="004C4CB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4CB1"/>
    <w:rPr>
      <w:rFonts w:ascii="Arial" w:eastAsia="Arial" w:hAnsi="Arial" w:cs="Arial"/>
      <w:b/>
      <w:sz w:val="48"/>
      <w:szCs w:val="48"/>
      <w:lang w:val="en-GB" w:eastAsia="en-GB"/>
    </w:rPr>
  </w:style>
  <w:style w:type="character" w:customStyle="1" w:styleId="Heading2Char">
    <w:name w:val="Heading 2 Char"/>
    <w:basedOn w:val="DefaultParagraphFont"/>
    <w:link w:val="Heading2"/>
    <w:rsid w:val="004C4CB1"/>
    <w:rPr>
      <w:rFonts w:ascii="Arial" w:eastAsia="Arial" w:hAnsi="Arial" w:cs="Arial"/>
      <w:b/>
      <w:sz w:val="36"/>
      <w:szCs w:val="36"/>
      <w:lang w:val="en-GB" w:eastAsia="en-GB"/>
    </w:rPr>
  </w:style>
  <w:style w:type="character" w:customStyle="1" w:styleId="Heading3Char">
    <w:name w:val="Heading 3 Char"/>
    <w:basedOn w:val="DefaultParagraphFont"/>
    <w:link w:val="Heading3"/>
    <w:rsid w:val="004C4CB1"/>
    <w:rPr>
      <w:rFonts w:ascii="Arial" w:eastAsia="Arial" w:hAnsi="Arial" w:cs="Arial"/>
      <w:b/>
      <w:sz w:val="28"/>
      <w:szCs w:val="28"/>
      <w:lang w:val="en-GB" w:eastAsia="en-GB"/>
    </w:rPr>
  </w:style>
  <w:style w:type="character" w:customStyle="1" w:styleId="Heading4Char">
    <w:name w:val="Heading 4 Char"/>
    <w:basedOn w:val="DefaultParagraphFont"/>
    <w:link w:val="Heading4"/>
    <w:rsid w:val="004C4CB1"/>
    <w:rPr>
      <w:rFonts w:ascii="Arial" w:eastAsia="Arial" w:hAnsi="Arial" w:cs="Arial"/>
      <w:b/>
      <w:sz w:val="24"/>
      <w:szCs w:val="24"/>
      <w:lang w:val="en-GB" w:eastAsia="en-GB"/>
    </w:rPr>
  </w:style>
  <w:style w:type="character" w:customStyle="1" w:styleId="Heading5Char">
    <w:name w:val="Heading 5 Char"/>
    <w:basedOn w:val="DefaultParagraphFont"/>
    <w:link w:val="Heading5"/>
    <w:rsid w:val="004C4CB1"/>
    <w:rPr>
      <w:rFonts w:ascii="Arial" w:eastAsia="Arial" w:hAnsi="Arial" w:cs="Arial"/>
      <w:b/>
      <w:lang w:val="en-GB" w:eastAsia="en-GB"/>
    </w:rPr>
  </w:style>
  <w:style w:type="character" w:customStyle="1" w:styleId="Heading6Char">
    <w:name w:val="Heading 6 Char"/>
    <w:basedOn w:val="DefaultParagraphFont"/>
    <w:link w:val="Heading6"/>
    <w:rsid w:val="004C4CB1"/>
    <w:rPr>
      <w:rFonts w:ascii="Arial" w:eastAsia="Arial" w:hAnsi="Arial" w:cs="Arial"/>
      <w:b/>
      <w:sz w:val="20"/>
      <w:szCs w:val="20"/>
      <w:lang w:val="en-GB" w:eastAsia="en-GB"/>
    </w:rPr>
  </w:style>
  <w:style w:type="paragraph" w:styleId="Title">
    <w:name w:val="Title"/>
    <w:basedOn w:val="Normal"/>
    <w:next w:val="Normal"/>
    <w:link w:val="TitleChar"/>
    <w:rsid w:val="004C4CB1"/>
    <w:pPr>
      <w:keepNext/>
      <w:keepLines/>
      <w:spacing w:before="480" w:after="120"/>
    </w:pPr>
    <w:rPr>
      <w:b/>
      <w:sz w:val="72"/>
      <w:szCs w:val="72"/>
    </w:rPr>
  </w:style>
  <w:style w:type="character" w:customStyle="1" w:styleId="TitleChar">
    <w:name w:val="Title Char"/>
    <w:basedOn w:val="DefaultParagraphFont"/>
    <w:link w:val="Title"/>
    <w:rsid w:val="004C4CB1"/>
    <w:rPr>
      <w:rFonts w:ascii="Arial" w:eastAsia="Arial" w:hAnsi="Arial" w:cs="Arial"/>
      <w:b/>
      <w:sz w:val="72"/>
      <w:szCs w:val="72"/>
      <w:lang w:val="en-GB" w:eastAsia="en-GB"/>
    </w:rPr>
  </w:style>
  <w:style w:type="paragraph" w:styleId="Subtitle">
    <w:name w:val="Subtitle"/>
    <w:basedOn w:val="Normal"/>
    <w:next w:val="Normal"/>
    <w:link w:val="SubtitleChar"/>
    <w:rsid w:val="004C4CB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4C4CB1"/>
    <w:rPr>
      <w:rFonts w:ascii="Georgia" w:eastAsia="Georgia" w:hAnsi="Georgia" w:cs="Georgia"/>
      <w:i/>
      <w:color w:val="666666"/>
      <w:sz w:val="48"/>
      <w:szCs w:val="48"/>
      <w:lang w:val="en-GB" w:eastAsia="en-GB"/>
    </w:rPr>
  </w:style>
  <w:style w:type="paragraph" w:styleId="ListParagraph">
    <w:name w:val="List Paragraph"/>
    <w:basedOn w:val="Normal"/>
    <w:uiPriority w:val="34"/>
    <w:qFormat/>
    <w:rsid w:val="004C4CB1"/>
    <w:pPr>
      <w:ind w:left="720"/>
      <w:contextualSpacing/>
    </w:pPr>
  </w:style>
  <w:style w:type="character" w:styleId="Hyperlink">
    <w:name w:val="Hyperlink"/>
    <w:basedOn w:val="DefaultParagraphFont"/>
    <w:uiPriority w:val="99"/>
    <w:unhideWhenUsed/>
    <w:rsid w:val="004C4CB1"/>
    <w:rPr>
      <w:color w:val="0563C1" w:themeColor="hyperlink"/>
      <w:u w:val="single"/>
    </w:rPr>
  </w:style>
  <w:style w:type="character" w:customStyle="1" w:styleId="UnresolvedMention1">
    <w:name w:val="Unresolved Mention1"/>
    <w:basedOn w:val="DefaultParagraphFont"/>
    <w:uiPriority w:val="99"/>
    <w:semiHidden/>
    <w:unhideWhenUsed/>
    <w:rsid w:val="004C4CB1"/>
    <w:rPr>
      <w:color w:val="605E5C"/>
      <w:shd w:val="clear" w:color="auto" w:fill="E1DFDD"/>
    </w:rPr>
  </w:style>
  <w:style w:type="paragraph" w:styleId="Header">
    <w:name w:val="header"/>
    <w:basedOn w:val="Normal"/>
    <w:link w:val="HeaderChar"/>
    <w:uiPriority w:val="99"/>
    <w:unhideWhenUsed/>
    <w:rsid w:val="004C4CB1"/>
    <w:pPr>
      <w:tabs>
        <w:tab w:val="center" w:pos="4513"/>
        <w:tab w:val="right" w:pos="9026"/>
      </w:tabs>
      <w:spacing w:line="240" w:lineRule="auto"/>
    </w:pPr>
  </w:style>
  <w:style w:type="character" w:customStyle="1" w:styleId="HeaderChar">
    <w:name w:val="Header Char"/>
    <w:basedOn w:val="DefaultParagraphFont"/>
    <w:link w:val="Header"/>
    <w:uiPriority w:val="99"/>
    <w:rsid w:val="004C4CB1"/>
    <w:rPr>
      <w:rFonts w:ascii="Arial" w:eastAsia="Arial" w:hAnsi="Arial" w:cs="Arial"/>
      <w:lang w:val="en-GB" w:eastAsia="en-GB"/>
    </w:rPr>
  </w:style>
  <w:style w:type="paragraph" w:styleId="Footer">
    <w:name w:val="footer"/>
    <w:basedOn w:val="Normal"/>
    <w:link w:val="FooterChar"/>
    <w:uiPriority w:val="99"/>
    <w:unhideWhenUsed/>
    <w:rsid w:val="004C4CB1"/>
    <w:pPr>
      <w:tabs>
        <w:tab w:val="center" w:pos="4513"/>
        <w:tab w:val="right" w:pos="9026"/>
      </w:tabs>
      <w:spacing w:line="240" w:lineRule="auto"/>
    </w:pPr>
  </w:style>
  <w:style w:type="character" w:customStyle="1" w:styleId="FooterChar">
    <w:name w:val="Footer Char"/>
    <w:basedOn w:val="DefaultParagraphFont"/>
    <w:link w:val="Footer"/>
    <w:uiPriority w:val="99"/>
    <w:rsid w:val="004C4CB1"/>
    <w:rPr>
      <w:rFonts w:ascii="Arial" w:eastAsia="Arial" w:hAnsi="Arial" w:cs="Arial"/>
      <w:lang w:val="en-GB" w:eastAsia="en-GB"/>
    </w:rPr>
  </w:style>
  <w:style w:type="character" w:styleId="LineNumber">
    <w:name w:val="line number"/>
    <w:basedOn w:val="DefaultParagraphFont"/>
    <w:uiPriority w:val="99"/>
    <w:semiHidden/>
    <w:unhideWhenUsed/>
    <w:rsid w:val="00A674C3"/>
  </w:style>
  <w:style w:type="paragraph" w:styleId="NormalWeb">
    <w:name w:val="Normal (Web)"/>
    <w:basedOn w:val="Normal"/>
    <w:uiPriority w:val="99"/>
    <w:semiHidden/>
    <w:unhideWhenUsed/>
    <w:rsid w:val="00750E3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8740">
      <w:bodyDiv w:val="1"/>
      <w:marLeft w:val="0"/>
      <w:marRight w:val="0"/>
      <w:marTop w:val="0"/>
      <w:marBottom w:val="0"/>
      <w:divBdr>
        <w:top w:val="none" w:sz="0" w:space="0" w:color="auto"/>
        <w:left w:val="none" w:sz="0" w:space="0" w:color="auto"/>
        <w:bottom w:val="none" w:sz="0" w:space="0" w:color="auto"/>
        <w:right w:val="none" w:sz="0" w:space="0" w:color="auto"/>
      </w:divBdr>
    </w:div>
    <w:div w:id="558786593">
      <w:bodyDiv w:val="1"/>
      <w:marLeft w:val="0"/>
      <w:marRight w:val="0"/>
      <w:marTop w:val="0"/>
      <w:marBottom w:val="0"/>
      <w:divBdr>
        <w:top w:val="none" w:sz="0" w:space="0" w:color="auto"/>
        <w:left w:val="none" w:sz="0" w:space="0" w:color="auto"/>
        <w:bottom w:val="none" w:sz="0" w:space="0" w:color="auto"/>
        <w:right w:val="none" w:sz="0" w:space="0" w:color="auto"/>
      </w:divBdr>
    </w:div>
    <w:div w:id="727845415">
      <w:bodyDiv w:val="1"/>
      <w:marLeft w:val="0"/>
      <w:marRight w:val="0"/>
      <w:marTop w:val="0"/>
      <w:marBottom w:val="0"/>
      <w:divBdr>
        <w:top w:val="none" w:sz="0" w:space="0" w:color="auto"/>
        <w:left w:val="none" w:sz="0" w:space="0" w:color="auto"/>
        <w:bottom w:val="none" w:sz="0" w:space="0" w:color="auto"/>
        <w:right w:val="none" w:sz="0" w:space="0" w:color="auto"/>
      </w:divBdr>
    </w:div>
    <w:div w:id="904215971">
      <w:bodyDiv w:val="1"/>
      <w:marLeft w:val="0"/>
      <w:marRight w:val="0"/>
      <w:marTop w:val="0"/>
      <w:marBottom w:val="0"/>
      <w:divBdr>
        <w:top w:val="none" w:sz="0" w:space="0" w:color="auto"/>
        <w:left w:val="none" w:sz="0" w:space="0" w:color="auto"/>
        <w:bottom w:val="none" w:sz="0" w:space="0" w:color="auto"/>
        <w:right w:val="none" w:sz="0" w:space="0" w:color="auto"/>
      </w:divBdr>
    </w:div>
    <w:div w:id="1302886863">
      <w:bodyDiv w:val="1"/>
      <w:marLeft w:val="0"/>
      <w:marRight w:val="0"/>
      <w:marTop w:val="0"/>
      <w:marBottom w:val="0"/>
      <w:divBdr>
        <w:top w:val="none" w:sz="0" w:space="0" w:color="auto"/>
        <w:left w:val="none" w:sz="0" w:space="0" w:color="auto"/>
        <w:bottom w:val="none" w:sz="0" w:space="0" w:color="auto"/>
        <w:right w:val="none" w:sz="0" w:space="0" w:color="auto"/>
      </w:divBdr>
    </w:div>
    <w:div w:id="1893808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16/j.ecss.2020.107153"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javascript:;"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dx.doi.org/10.1016/j.catena.2012.09.00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sciencedirect.com/journal/groundwater-for-sustainable-development/vol/7/suppl/C"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sciencedirect.com/journal/groundwater-for-sustainable-development" TargetMode="External"/><Relationship Id="rId28"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doi.org/10.59324/ejeba.2025.2(4).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1522</TotalTime>
  <Pages>1</Pages>
  <Words>6497</Words>
  <Characters>37035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Terlumun</dc:creator>
  <cp:keywords/>
  <dc:description/>
  <cp:lastModifiedBy>SDI 1183</cp:lastModifiedBy>
  <cp:revision>60</cp:revision>
  <dcterms:created xsi:type="dcterms:W3CDTF">2025-08-04T17:50:00Z</dcterms:created>
  <dcterms:modified xsi:type="dcterms:W3CDTF">2025-10-28T08:22:00Z</dcterms:modified>
</cp:coreProperties>
</file>