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207" w:rsidRDefault="00620447" w:rsidP="0032022E">
      <w:pPr>
        <w:spacing w:after="0"/>
        <w:rPr>
          <w:rFonts w:ascii="Times New Roman" w:hAnsi="Times New Roman" w:cs="Times New Roman"/>
          <w:sz w:val="20"/>
          <w:szCs w:val="20"/>
          <w:lang w:val="en-US"/>
        </w:rPr>
      </w:pPr>
      <w:r w:rsidRPr="00620447">
        <w:rPr>
          <w:rFonts w:asciiTheme="majorHAnsi" w:eastAsiaTheme="majorEastAsia" w:hAnsiTheme="majorHAnsi" w:cstheme="majorBidi"/>
          <w:color w:val="17365D" w:themeColor="text2" w:themeShade="BF"/>
          <w:spacing w:val="5"/>
          <w:kern w:val="28"/>
          <w:sz w:val="52"/>
          <w:szCs w:val="52"/>
          <w:lang w:val="en-US"/>
        </w:rPr>
        <w:t>CSR and Women’s Empowerment in Odisha</w:t>
      </w:r>
      <w:r w:rsidR="00D631C2">
        <w:rPr>
          <w:rFonts w:asciiTheme="majorHAnsi" w:eastAsiaTheme="majorEastAsia" w:hAnsiTheme="majorHAnsi" w:cstheme="majorBidi"/>
          <w:color w:val="17365D" w:themeColor="text2" w:themeShade="BF"/>
          <w:spacing w:val="5"/>
          <w:kern w:val="28"/>
          <w:sz w:val="52"/>
          <w:szCs w:val="52"/>
          <w:lang w:val="en-US"/>
        </w:rPr>
        <w:t>, India</w:t>
      </w:r>
      <w:r w:rsidRPr="00620447">
        <w:rPr>
          <w:rFonts w:asciiTheme="majorHAnsi" w:eastAsiaTheme="majorEastAsia" w:hAnsiTheme="majorHAnsi" w:cstheme="majorBidi"/>
          <w:color w:val="17365D" w:themeColor="text2" w:themeShade="BF"/>
          <w:spacing w:val="5"/>
          <w:kern w:val="28"/>
          <w:sz w:val="52"/>
          <w:szCs w:val="52"/>
          <w:lang w:val="en-US"/>
        </w:rPr>
        <w:t>: A Case Study of Business and Social Equity Initiatives</w:t>
      </w:r>
    </w:p>
    <w:p w:rsidR="00DB6998" w:rsidRDefault="00DB6998" w:rsidP="0032022E">
      <w:pPr>
        <w:spacing w:after="0"/>
        <w:rPr>
          <w:rFonts w:ascii="Times New Roman" w:hAnsi="Times New Roman" w:cs="Times New Roman"/>
          <w:sz w:val="20"/>
          <w:szCs w:val="20"/>
          <w:lang w:val="en-US"/>
        </w:rPr>
      </w:pPr>
    </w:p>
    <w:p w:rsidR="00DB6998" w:rsidRDefault="003D5DFD" w:rsidP="0032022E">
      <w:pPr>
        <w:spacing w:after="0"/>
        <w:rPr>
          <w:rFonts w:ascii="Times New Roman" w:hAnsi="Times New Roman" w:cs="Times New Roman"/>
          <w:sz w:val="20"/>
          <w:szCs w:val="20"/>
          <w:lang w:val="en-US"/>
        </w:rPr>
      </w:pPr>
      <w:hyperlink r:id="rId7" w:history="1"/>
      <w:r w:rsidR="00DB6998">
        <w:rPr>
          <w:rFonts w:ascii="Times New Roman" w:hAnsi="Times New Roman" w:cs="Times New Roman"/>
          <w:sz w:val="20"/>
          <w:szCs w:val="20"/>
          <w:lang w:val="en-US"/>
        </w:rPr>
        <w:t xml:space="preserve"> </w:t>
      </w:r>
    </w:p>
    <w:p w:rsidR="00CE7207" w:rsidRPr="003E269D" w:rsidRDefault="00CE7207" w:rsidP="003E269D">
      <w:pPr>
        <w:jc w:val="center"/>
        <w:rPr>
          <w:rFonts w:ascii="Times New Roman" w:hAnsi="Times New Roman" w:cs="Times New Roman"/>
          <w:b/>
          <w:i/>
          <w:sz w:val="24"/>
          <w:szCs w:val="24"/>
          <w:u w:val="single"/>
          <w:lang w:val="en-US"/>
        </w:rPr>
      </w:pPr>
      <w:r w:rsidRPr="00147E91">
        <w:rPr>
          <w:rFonts w:ascii="Times New Roman" w:hAnsi="Times New Roman" w:cs="Times New Roman"/>
          <w:b/>
          <w:i/>
          <w:sz w:val="24"/>
          <w:szCs w:val="24"/>
          <w:u w:val="single"/>
          <w:lang w:val="en-US"/>
        </w:rPr>
        <w:t>Abstract</w:t>
      </w:r>
    </w:p>
    <w:p w:rsidR="00924DBF" w:rsidRDefault="00A458F8" w:rsidP="00B33C71">
      <w:pPr>
        <w:jc w:val="both"/>
        <w:rPr>
          <w:rFonts w:ascii="Times New Roman" w:eastAsia="Times New Roman" w:hAnsi="Times New Roman" w:cs="Times New Roman"/>
          <w:i/>
          <w:lang w:val="en-US"/>
        </w:rPr>
      </w:pPr>
      <w:r w:rsidRPr="00AA1E26">
        <w:rPr>
          <w:rFonts w:ascii="Times New Roman" w:hAnsi="Times New Roman" w:cs="Times New Roman"/>
          <w:i/>
          <w:lang w:val="en-US"/>
        </w:rPr>
        <w:t>Corporate Social Responsibility (CSR) is a term, which has attracted the attention of academia-institutions and industries very recently. In India, especially Tata has been implementing CSR activities since 1912.</w:t>
      </w:r>
      <w:r w:rsidRPr="00AA1E26">
        <w:rPr>
          <w:rFonts w:ascii="Times New Roman" w:eastAsia="Times New Roman" w:hAnsi="Times New Roman" w:cs="Times New Roman"/>
          <w:i/>
          <w:lang w:val="en-US"/>
        </w:rPr>
        <w:t xml:space="preserve"> </w:t>
      </w:r>
      <w:r w:rsidR="003B458B" w:rsidRPr="00AA1E26">
        <w:rPr>
          <w:rFonts w:ascii="Times New Roman" w:eastAsia="Times New Roman" w:hAnsi="Times New Roman" w:cs="Times New Roman"/>
          <w:i/>
          <w:lang w:val="en-US"/>
        </w:rPr>
        <w:t xml:space="preserve">It is the beginning of the 19th century transformed this concept of philanthropy and encouraged the industrialists to empower communities through different capacity building program towards women development and thereby making the community as its stakeholder. </w:t>
      </w:r>
      <w:r w:rsidR="007A4433" w:rsidRPr="00AA1E26">
        <w:rPr>
          <w:rFonts w:ascii="Times New Roman" w:eastAsia="Times New Roman" w:hAnsi="Times New Roman" w:cs="Times New Roman"/>
          <w:i/>
          <w:lang w:val="en-US"/>
        </w:rPr>
        <w:t xml:space="preserve">The business strategies varies from company to companies, where it is observed that few companies give importance to health care, educational initiatives, environment sustainability, livelihood generation etc. The intervention of micro finance has brought in tremendous changes in the life of woman at the grass </w:t>
      </w:r>
      <w:r w:rsidR="0013536C" w:rsidRPr="00AA1E26">
        <w:rPr>
          <w:rFonts w:ascii="Times New Roman" w:eastAsia="Times New Roman" w:hAnsi="Times New Roman" w:cs="Times New Roman"/>
          <w:i/>
          <w:lang w:val="en-US"/>
        </w:rPr>
        <w:t>root level. The self-help g</w:t>
      </w:r>
      <w:r w:rsidR="007A4433" w:rsidRPr="00AA1E26">
        <w:rPr>
          <w:rFonts w:ascii="Times New Roman" w:eastAsia="Times New Roman" w:hAnsi="Times New Roman" w:cs="Times New Roman"/>
          <w:i/>
          <w:lang w:val="en-US"/>
        </w:rPr>
        <w:t xml:space="preserve">roups (SHGs) are the instrumental in empowering rural women with affordable banking, insurance and entrepreneurial approaches. </w:t>
      </w:r>
    </w:p>
    <w:p w:rsidR="00924DBF" w:rsidRDefault="007A4433" w:rsidP="00B33C71">
      <w:pPr>
        <w:jc w:val="both"/>
        <w:rPr>
          <w:rFonts w:ascii="Times New Roman" w:eastAsia="Times New Roman" w:hAnsi="Times New Roman" w:cs="Times New Roman"/>
          <w:i/>
          <w:lang w:val="en-US"/>
        </w:rPr>
      </w:pPr>
      <w:r w:rsidRPr="00AA1E26">
        <w:rPr>
          <w:rFonts w:ascii="Times New Roman" w:eastAsia="Times New Roman" w:hAnsi="Times New Roman" w:cs="Times New Roman"/>
          <w:i/>
          <w:lang w:val="en-US"/>
        </w:rPr>
        <w:t xml:space="preserve">Keeping this as backdrop, the present study focuses on </w:t>
      </w:r>
      <w:r w:rsidR="0013536C" w:rsidRPr="00AA1E26">
        <w:rPr>
          <w:rFonts w:ascii="Times New Roman" w:eastAsia="Times New Roman" w:hAnsi="Times New Roman" w:cs="Times New Roman"/>
          <w:i/>
          <w:lang w:val="en-US"/>
        </w:rPr>
        <w:t>CSR and women‘s socio- economic empowerment through livelihood generation in</w:t>
      </w:r>
      <w:r w:rsidR="00B07519">
        <w:rPr>
          <w:rFonts w:ascii="Times New Roman" w:eastAsia="Times New Roman" w:hAnsi="Times New Roman" w:cs="Times New Roman"/>
          <w:i/>
          <w:lang w:val="en-US"/>
        </w:rPr>
        <w:t xml:space="preserve"> </w:t>
      </w:r>
      <w:r w:rsidR="00B07519" w:rsidRPr="00B07519">
        <w:rPr>
          <w:rFonts w:ascii="Times New Roman" w:eastAsia="Times New Roman" w:hAnsi="Times New Roman" w:cs="Times New Roman"/>
          <w:i/>
          <w:lang w:val="en-US"/>
        </w:rPr>
        <w:t>Indian Metals and Ferro Alloys Ltd (IMFA</w:t>
      </w:r>
      <w:r w:rsidR="007E35A3" w:rsidRPr="00B07519">
        <w:rPr>
          <w:rFonts w:ascii="Times New Roman" w:eastAsia="Times New Roman" w:hAnsi="Times New Roman" w:cs="Times New Roman"/>
          <w:i/>
          <w:lang w:val="en-US"/>
        </w:rPr>
        <w:t xml:space="preserve">) </w:t>
      </w:r>
      <w:r w:rsidR="007E35A3" w:rsidRPr="00AA1E26">
        <w:rPr>
          <w:rFonts w:ascii="Times New Roman" w:eastAsia="Times New Roman" w:hAnsi="Times New Roman" w:cs="Times New Roman"/>
          <w:i/>
          <w:lang w:val="en-US"/>
        </w:rPr>
        <w:t>located</w:t>
      </w:r>
      <w:r w:rsidR="0013536C" w:rsidRPr="00AA1E26">
        <w:rPr>
          <w:rFonts w:ascii="Times New Roman" w:eastAsia="Times New Roman" w:hAnsi="Times New Roman" w:cs="Times New Roman"/>
          <w:i/>
          <w:lang w:val="en-US"/>
        </w:rPr>
        <w:t xml:space="preserve"> in </w:t>
      </w:r>
      <w:proofErr w:type="spellStart"/>
      <w:r w:rsidR="0013536C" w:rsidRPr="00AA1E26">
        <w:rPr>
          <w:rFonts w:ascii="Times New Roman" w:eastAsia="Times New Roman" w:hAnsi="Times New Roman" w:cs="Times New Roman"/>
          <w:i/>
          <w:lang w:val="en-US"/>
        </w:rPr>
        <w:t>Tangi</w:t>
      </w:r>
      <w:proofErr w:type="spellEnd"/>
      <w:r w:rsidR="0013536C" w:rsidRPr="00AA1E26">
        <w:rPr>
          <w:rFonts w:ascii="Times New Roman" w:eastAsia="Times New Roman" w:hAnsi="Times New Roman" w:cs="Times New Roman"/>
          <w:i/>
          <w:lang w:val="en-US"/>
        </w:rPr>
        <w:t xml:space="preserve">, </w:t>
      </w:r>
      <w:r w:rsidR="009F1AC7" w:rsidRPr="00AA1E26">
        <w:rPr>
          <w:rFonts w:ascii="Times New Roman" w:eastAsia="Times New Roman" w:hAnsi="Times New Roman" w:cs="Times New Roman"/>
          <w:i/>
          <w:lang w:val="en-US"/>
        </w:rPr>
        <w:t xml:space="preserve">Cuttack. </w:t>
      </w:r>
      <w:r w:rsidR="00C87D6C" w:rsidRPr="00AA1E26">
        <w:rPr>
          <w:rFonts w:ascii="Times New Roman" w:eastAsia="Times New Roman" w:hAnsi="Times New Roman" w:cs="Times New Roman"/>
          <w:i/>
          <w:lang w:val="en-US"/>
        </w:rPr>
        <w:t xml:space="preserve">The study is carried by both primary and secondary sources </w:t>
      </w:r>
      <w:r w:rsidR="00570FCA" w:rsidRPr="00AA1E26">
        <w:rPr>
          <w:rFonts w:ascii="Times New Roman" w:eastAsia="Times New Roman" w:hAnsi="Times New Roman" w:cs="Times New Roman"/>
          <w:i/>
          <w:lang w:val="en-US"/>
        </w:rPr>
        <w:t xml:space="preserve">of data collection. The secondary </w:t>
      </w:r>
      <w:r w:rsidR="00CC3708" w:rsidRPr="00AA1E26">
        <w:rPr>
          <w:rFonts w:ascii="Times New Roman" w:eastAsia="Times New Roman" w:hAnsi="Times New Roman" w:cs="Times New Roman"/>
          <w:i/>
          <w:lang w:val="en-US"/>
        </w:rPr>
        <w:t>sources have</w:t>
      </w:r>
      <w:r w:rsidR="00570FCA" w:rsidRPr="00AA1E26">
        <w:rPr>
          <w:rFonts w:ascii="Times New Roman" w:eastAsia="Times New Roman" w:hAnsi="Times New Roman" w:cs="Times New Roman"/>
          <w:i/>
          <w:lang w:val="en-US"/>
        </w:rPr>
        <w:t xml:space="preserve"> been utilized by the reported information of the companies in their annual sustainability reports. The study utilizes descriptive and exploratory research design with a sample size of 60 women respondents from six different villages to capture the diverse experience and perspective. </w:t>
      </w:r>
      <w:r w:rsidR="005F22A1" w:rsidRPr="00AA1E26">
        <w:rPr>
          <w:rFonts w:ascii="Times New Roman" w:eastAsia="Times New Roman" w:hAnsi="Times New Roman" w:cs="Times New Roman"/>
          <w:i/>
          <w:lang w:val="en-US"/>
        </w:rPr>
        <w:t>Interview schedule is used as a tool for data collection and p</w:t>
      </w:r>
      <w:r w:rsidR="00570FCA" w:rsidRPr="00AA1E26">
        <w:rPr>
          <w:rFonts w:ascii="Times New Roman" w:eastAsia="Times New Roman" w:hAnsi="Times New Roman" w:cs="Times New Roman"/>
          <w:i/>
          <w:lang w:val="en-US"/>
        </w:rPr>
        <w:t xml:space="preserve">urposive sampling technique is used to fulfil the objectives of the study. </w:t>
      </w:r>
      <w:r w:rsidR="00CC3708" w:rsidRPr="00AA1E26">
        <w:rPr>
          <w:rFonts w:ascii="Times New Roman" w:eastAsia="Times New Roman" w:hAnsi="Times New Roman" w:cs="Times New Roman"/>
          <w:i/>
          <w:lang w:val="en-US"/>
        </w:rPr>
        <w:t xml:space="preserve">The present study attempts to depict </w:t>
      </w:r>
      <w:r w:rsidR="007E35A3">
        <w:rPr>
          <w:rFonts w:ascii="Times New Roman" w:eastAsia="Times New Roman" w:hAnsi="Times New Roman" w:cs="Times New Roman"/>
          <w:i/>
          <w:lang w:val="en-US"/>
        </w:rPr>
        <w:t>the objective to</w:t>
      </w:r>
      <w:r w:rsidR="00B33710" w:rsidRPr="00AA1E26">
        <w:rPr>
          <w:rFonts w:ascii="Times New Roman" w:eastAsia="Times New Roman" w:hAnsi="Times New Roman" w:cs="Times New Roman"/>
          <w:i/>
          <w:lang w:val="en-US"/>
        </w:rPr>
        <w:t xml:space="preserve"> </w:t>
      </w:r>
      <w:r w:rsidR="009F1AC7" w:rsidRPr="00AA1E26">
        <w:rPr>
          <w:rFonts w:ascii="Times New Roman" w:eastAsia="Times New Roman" w:hAnsi="Times New Roman" w:cs="Times New Roman"/>
          <w:i/>
          <w:lang w:val="en-US"/>
        </w:rPr>
        <w:t>examine</w:t>
      </w:r>
      <w:r w:rsidR="00B33710" w:rsidRPr="00AA1E26">
        <w:rPr>
          <w:rFonts w:ascii="Times New Roman" w:eastAsia="Times New Roman" w:hAnsi="Times New Roman" w:cs="Times New Roman"/>
          <w:i/>
          <w:lang w:val="en-US"/>
        </w:rPr>
        <w:t xml:space="preserve"> the CSR initiatives of SHG and livelihood </w:t>
      </w:r>
      <w:r w:rsidR="009F1AC7" w:rsidRPr="00AA1E26">
        <w:rPr>
          <w:rFonts w:ascii="Times New Roman" w:eastAsia="Times New Roman" w:hAnsi="Times New Roman" w:cs="Times New Roman"/>
          <w:i/>
          <w:lang w:val="en-US"/>
        </w:rPr>
        <w:t>generation</w:t>
      </w:r>
      <w:r w:rsidR="00B33710" w:rsidRPr="00AA1E26">
        <w:rPr>
          <w:rFonts w:ascii="Times New Roman" w:eastAsia="Times New Roman" w:hAnsi="Times New Roman" w:cs="Times New Roman"/>
          <w:i/>
          <w:lang w:val="en-US"/>
        </w:rPr>
        <w:t xml:space="preserve"> of the rural women under the CSR of IMFA in </w:t>
      </w:r>
      <w:r w:rsidR="009F1AC7" w:rsidRPr="00AA1E26">
        <w:rPr>
          <w:rFonts w:ascii="Times New Roman" w:eastAsia="Times New Roman" w:hAnsi="Times New Roman" w:cs="Times New Roman"/>
          <w:i/>
          <w:lang w:val="en-US"/>
        </w:rPr>
        <w:t>Cuttack</w:t>
      </w:r>
      <w:r w:rsidR="00B33710" w:rsidRPr="00AA1E26">
        <w:rPr>
          <w:rFonts w:ascii="Times New Roman" w:eastAsia="Times New Roman" w:hAnsi="Times New Roman" w:cs="Times New Roman"/>
          <w:i/>
          <w:lang w:val="en-US"/>
        </w:rPr>
        <w:t>.</w:t>
      </w:r>
    </w:p>
    <w:p w:rsidR="00B33C71" w:rsidRPr="00AA1E26" w:rsidRDefault="00B33710" w:rsidP="00B33C71">
      <w:pPr>
        <w:jc w:val="both"/>
        <w:rPr>
          <w:rFonts w:ascii="Times New Roman" w:eastAsia="Times New Roman" w:hAnsi="Times New Roman" w:cs="Times New Roman"/>
          <w:i/>
          <w:lang w:val="en-US"/>
        </w:rPr>
      </w:pPr>
      <w:r w:rsidRPr="00AA1E26">
        <w:rPr>
          <w:rFonts w:ascii="Times New Roman" w:eastAsia="Times New Roman" w:hAnsi="Times New Roman" w:cs="Times New Roman"/>
          <w:i/>
          <w:lang w:val="en-US"/>
        </w:rPr>
        <w:t xml:space="preserve"> </w:t>
      </w:r>
      <w:r w:rsidR="0013536C" w:rsidRPr="00AA1E26">
        <w:rPr>
          <w:rFonts w:ascii="Times New Roman" w:hAnsi="Times New Roman" w:cs="Times New Roman"/>
          <w:i/>
          <w:lang w:val="en-US"/>
        </w:rPr>
        <w:t xml:space="preserve">The </w:t>
      </w:r>
      <w:r w:rsidR="00CC3708" w:rsidRPr="00AA1E26">
        <w:rPr>
          <w:rFonts w:ascii="Times New Roman" w:hAnsi="Times New Roman" w:cs="Times New Roman"/>
          <w:i/>
          <w:lang w:val="en-US"/>
        </w:rPr>
        <w:t>major findings shows CSR of IMFA carry</w:t>
      </w:r>
      <w:r w:rsidR="0013536C" w:rsidRPr="00AA1E26">
        <w:rPr>
          <w:rFonts w:ascii="Times New Roman" w:hAnsi="Times New Roman" w:cs="Times New Roman"/>
          <w:i/>
          <w:lang w:val="en-US"/>
        </w:rPr>
        <w:t xml:space="preserve"> out their programs through these SHG groups where they get women folks in collectives. Not only do these corporate indulge in training programs but also give the women, placement assistance and handholding support to start off with their own entrepreneurial ventures, ensure banking and market linkages.</w:t>
      </w:r>
      <w:r w:rsidR="00B33C71" w:rsidRPr="00AA1E26">
        <w:rPr>
          <w:rFonts w:ascii="Times New Roman" w:eastAsia="Times New Roman" w:hAnsi="Times New Roman" w:cs="Times New Roman"/>
          <w:i/>
          <w:lang w:val="en-US"/>
        </w:rPr>
        <w:t xml:space="preserve"> </w:t>
      </w:r>
      <w:r w:rsidR="00B33C71" w:rsidRPr="00AA1E26">
        <w:rPr>
          <w:rFonts w:ascii="Times New Roman" w:hAnsi="Times New Roman" w:cs="Times New Roman"/>
          <w:i/>
          <w:lang w:val="en-US"/>
        </w:rPr>
        <w:t>The lives of women therefore changed for the better. This present research therefore endeavors to unfurl the aforementioned dimensions of women empowerment. The study would change the very outlook of the thinking of the future researchers for more deliberations and thoughtful contemplation in the similar path.</w:t>
      </w:r>
    </w:p>
    <w:p w:rsidR="005C45CF" w:rsidRDefault="00C14B5D" w:rsidP="00B33C71">
      <w:pPr>
        <w:jc w:val="both"/>
        <w:rPr>
          <w:rFonts w:ascii="Times New Roman" w:hAnsi="Times New Roman" w:cs="Times New Roman"/>
          <w:sz w:val="24"/>
          <w:szCs w:val="24"/>
          <w:lang w:val="en-US"/>
        </w:rPr>
      </w:pPr>
      <w:r w:rsidRPr="00EB5245">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w:t>
      </w:r>
      <w:r w:rsidRPr="00E764E9">
        <w:rPr>
          <w:rFonts w:ascii="Times New Roman" w:hAnsi="Times New Roman" w:cs="Times New Roman"/>
          <w:sz w:val="20"/>
          <w:szCs w:val="20"/>
          <w:lang w:val="en-US"/>
        </w:rPr>
        <w:t>Women Empowerment, Corporate Social Responsibility, Livelihood Generation, Community Development, Sustainability</w:t>
      </w:r>
      <w:r>
        <w:rPr>
          <w:rFonts w:ascii="Times New Roman" w:hAnsi="Times New Roman" w:cs="Times New Roman"/>
          <w:sz w:val="24"/>
          <w:szCs w:val="24"/>
          <w:lang w:val="en-US"/>
        </w:rPr>
        <w:t xml:space="preserve">. </w:t>
      </w:r>
    </w:p>
    <w:p w:rsidR="00A458F8" w:rsidRPr="00934006" w:rsidRDefault="005C45CF" w:rsidP="005C45CF">
      <w:pPr>
        <w:rPr>
          <w:rFonts w:ascii="Times New Roman" w:hAnsi="Times New Roman" w:cs="Times New Roman"/>
          <w:b/>
          <w:sz w:val="28"/>
          <w:szCs w:val="28"/>
          <w:lang w:val="en-US"/>
        </w:rPr>
      </w:pPr>
      <w:r w:rsidRPr="00934006">
        <w:rPr>
          <w:rFonts w:ascii="Times New Roman" w:hAnsi="Times New Roman" w:cs="Times New Roman"/>
          <w:b/>
          <w:sz w:val="28"/>
          <w:szCs w:val="28"/>
          <w:lang w:val="en-US"/>
        </w:rPr>
        <w:t xml:space="preserve">Introduction </w:t>
      </w:r>
    </w:p>
    <w:p w:rsidR="00A610F5" w:rsidRPr="00A160CB" w:rsidRDefault="001607C3" w:rsidP="0038735D">
      <w:pPr>
        <w:jc w:val="both"/>
        <w:rPr>
          <w:rFonts w:ascii="Times New Roman" w:hAnsi="Times New Roman" w:cs="Times New Roman"/>
          <w:sz w:val="24"/>
          <w:szCs w:val="24"/>
          <w:lang w:val="en-US"/>
        </w:rPr>
      </w:pPr>
      <w:r w:rsidRPr="001607C3">
        <w:rPr>
          <w:rFonts w:ascii="Times New Roman" w:hAnsi="Times New Roman" w:cs="Times New Roman"/>
          <w:sz w:val="24"/>
          <w:szCs w:val="24"/>
          <w:lang w:val="en-US"/>
        </w:rPr>
        <w:t>Corporate Social Responsibility (CSR) in terms of women empowerment refers to the initiatives and actions taken by companies to promote gender equality support the advancement of women in the workplace, leadership, representation, community programs and contribute to the overall e</w:t>
      </w:r>
      <w:r>
        <w:rPr>
          <w:rFonts w:ascii="Times New Roman" w:hAnsi="Times New Roman" w:cs="Times New Roman"/>
          <w:sz w:val="24"/>
          <w:szCs w:val="24"/>
          <w:lang w:val="en-US"/>
        </w:rPr>
        <w:t>mpowerment of women in society.</w:t>
      </w:r>
      <w:r w:rsidR="0016733F">
        <w:rPr>
          <w:rFonts w:ascii="Times New Roman" w:hAnsi="Times New Roman" w:cs="Times New Roman"/>
          <w:sz w:val="24"/>
          <w:szCs w:val="24"/>
          <w:lang w:val="en-US"/>
        </w:rPr>
        <w:t xml:space="preserve"> </w:t>
      </w:r>
      <w:r w:rsidRPr="001607C3">
        <w:rPr>
          <w:rFonts w:ascii="Times New Roman" w:hAnsi="Times New Roman" w:cs="Times New Roman"/>
          <w:sz w:val="24"/>
          <w:szCs w:val="24"/>
          <w:lang w:val="en-US"/>
        </w:rPr>
        <w:t>C</w:t>
      </w:r>
      <w:r w:rsidR="0016733F">
        <w:rPr>
          <w:rFonts w:ascii="Times New Roman" w:hAnsi="Times New Roman" w:cs="Times New Roman"/>
          <w:sz w:val="24"/>
          <w:szCs w:val="24"/>
          <w:lang w:val="en-US"/>
        </w:rPr>
        <w:t>orporate social responsibility</w:t>
      </w:r>
      <w:r w:rsidRPr="001607C3">
        <w:rPr>
          <w:rFonts w:ascii="Times New Roman" w:hAnsi="Times New Roman" w:cs="Times New Roman"/>
          <w:sz w:val="24"/>
          <w:szCs w:val="24"/>
          <w:lang w:val="en-US"/>
        </w:rPr>
        <w:t xml:space="preserve"> initiatives </w:t>
      </w:r>
      <w:r w:rsidRPr="001607C3">
        <w:rPr>
          <w:rFonts w:ascii="Times New Roman" w:hAnsi="Times New Roman" w:cs="Times New Roman"/>
          <w:sz w:val="24"/>
          <w:szCs w:val="24"/>
          <w:lang w:val="en-US"/>
        </w:rPr>
        <w:lastRenderedPageBreak/>
        <w:t>focused on women empowerment not only aim to support gender equality within the</w:t>
      </w:r>
      <w:r w:rsidR="00E1565A">
        <w:rPr>
          <w:rFonts w:ascii="Times New Roman" w:hAnsi="Times New Roman" w:cs="Times New Roman"/>
          <w:sz w:val="24"/>
          <w:szCs w:val="24"/>
          <w:lang w:val="en-US"/>
        </w:rPr>
        <w:t xml:space="preserve"> organization but also extend</w:t>
      </w:r>
      <w:r w:rsidRPr="001607C3">
        <w:rPr>
          <w:rFonts w:ascii="Times New Roman" w:hAnsi="Times New Roman" w:cs="Times New Roman"/>
          <w:sz w:val="24"/>
          <w:szCs w:val="24"/>
          <w:lang w:val="en-US"/>
        </w:rPr>
        <w:t xml:space="preserve"> creating a positive societal impact that advances women’s rights and opportunities on a larger scale</w:t>
      </w:r>
      <w:r>
        <w:rPr>
          <w:rFonts w:ascii="Times New Roman" w:hAnsi="Times New Roman" w:cs="Times New Roman"/>
          <w:sz w:val="24"/>
          <w:szCs w:val="24"/>
          <w:lang w:val="en-US"/>
        </w:rPr>
        <w:t xml:space="preserve">. </w:t>
      </w:r>
      <w:r w:rsidRPr="001607C3">
        <w:rPr>
          <w:rFonts w:ascii="Times New Roman" w:hAnsi="Times New Roman" w:cs="Times New Roman"/>
          <w:sz w:val="24"/>
          <w:szCs w:val="24"/>
          <w:lang w:val="en-US"/>
        </w:rPr>
        <w:t xml:space="preserve">CSR </w:t>
      </w:r>
      <w:proofErr w:type="spellStart"/>
      <w:r w:rsidRPr="001607C3">
        <w:rPr>
          <w:rFonts w:ascii="Times New Roman" w:hAnsi="Times New Roman" w:cs="Times New Roman"/>
          <w:sz w:val="24"/>
          <w:szCs w:val="24"/>
          <w:lang w:val="en-US"/>
        </w:rPr>
        <w:t>programmes</w:t>
      </w:r>
      <w:proofErr w:type="spellEnd"/>
      <w:r w:rsidR="00B52EC0">
        <w:rPr>
          <w:rFonts w:ascii="Times New Roman" w:hAnsi="Times New Roman" w:cs="Times New Roman"/>
          <w:sz w:val="24"/>
          <w:szCs w:val="24"/>
          <w:lang w:val="en-US"/>
        </w:rPr>
        <w:t xml:space="preserve"> not only economically empower women but also make</w:t>
      </w:r>
      <w:r w:rsidRPr="001607C3">
        <w:rPr>
          <w:rFonts w:ascii="Times New Roman" w:hAnsi="Times New Roman" w:cs="Times New Roman"/>
          <w:sz w:val="24"/>
          <w:szCs w:val="24"/>
          <w:lang w:val="en-US"/>
        </w:rPr>
        <w:t xml:space="preserve"> them united at </w:t>
      </w:r>
      <w:r w:rsidRPr="003B03F4">
        <w:rPr>
          <w:rFonts w:ascii="Times New Roman" w:hAnsi="Times New Roman" w:cs="Times New Roman"/>
          <w:sz w:val="24"/>
          <w:szCs w:val="24"/>
          <w:lang w:val="en-US"/>
        </w:rPr>
        <w:t xml:space="preserve">community levels (Sharma ,2011). </w:t>
      </w:r>
      <w:r w:rsidR="00A610F5">
        <w:rPr>
          <w:rFonts w:ascii="Times New Roman" w:hAnsi="Times New Roman" w:cs="Times New Roman"/>
          <w:sz w:val="24"/>
          <w:szCs w:val="24"/>
          <w:lang w:val="en-US"/>
        </w:rPr>
        <w:t>Most companies have inadequate planning and needs assessment which does not match the local realities. Business interest is also prioritized more with no flexibility in CSR framed practices (</w:t>
      </w:r>
      <w:proofErr w:type="spellStart"/>
      <w:r w:rsidR="00A610F5">
        <w:rPr>
          <w:rFonts w:ascii="Times New Roman" w:hAnsi="Times New Roman" w:cs="Times New Roman"/>
          <w:sz w:val="24"/>
          <w:szCs w:val="24"/>
          <w:lang w:val="en-US"/>
        </w:rPr>
        <w:t>Kasimba</w:t>
      </w:r>
      <w:proofErr w:type="spellEnd"/>
      <w:r w:rsidR="00A610F5">
        <w:rPr>
          <w:rFonts w:ascii="Times New Roman" w:hAnsi="Times New Roman" w:cs="Times New Roman"/>
          <w:sz w:val="24"/>
          <w:szCs w:val="24"/>
          <w:lang w:val="en-US"/>
        </w:rPr>
        <w:t xml:space="preserve"> &amp; </w:t>
      </w:r>
      <w:proofErr w:type="spellStart"/>
      <w:r w:rsidR="00A610F5">
        <w:rPr>
          <w:rFonts w:ascii="Times New Roman" w:hAnsi="Times New Roman" w:cs="Times New Roman"/>
          <w:sz w:val="24"/>
          <w:szCs w:val="24"/>
          <w:lang w:val="en-US"/>
        </w:rPr>
        <w:t>Lujala</w:t>
      </w:r>
      <w:proofErr w:type="spellEnd"/>
      <w:r w:rsidR="00A610F5">
        <w:rPr>
          <w:rFonts w:ascii="Times New Roman" w:hAnsi="Times New Roman" w:cs="Times New Roman"/>
          <w:sz w:val="24"/>
          <w:szCs w:val="24"/>
          <w:lang w:val="en-US"/>
        </w:rPr>
        <w:t>, 2020). On the contrary, studies conducted by (</w:t>
      </w:r>
      <w:proofErr w:type="spellStart"/>
      <w:r w:rsidR="00A610F5">
        <w:rPr>
          <w:rFonts w:ascii="Times New Roman" w:hAnsi="Times New Roman" w:cs="Times New Roman"/>
          <w:sz w:val="24"/>
          <w:szCs w:val="24"/>
          <w:lang w:val="en-US"/>
        </w:rPr>
        <w:t>Kok</w:t>
      </w:r>
      <w:proofErr w:type="spellEnd"/>
      <w:r w:rsidR="00A610F5">
        <w:rPr>
          <w:rFonts w:ascii="Times New Roman" w:hAnsi="Times New Roman" w:cs="Times New Roman"/>
          <w:sz w:val="24"/>
          <w:szCs w:val="24"/>
          <w:lang w:val="en-US"/>
        </w:rPr>
        <w:t xml:space="preserve"> et al, 2001) shows companies should utilize the resources to benefit the community with involvement and community welfare irrespective of direct gain. Community involvement in CSR initiatives is lacking because of corporate failure to communicate with the grassroots communities (</w:t>
      </w:r>
      <w:proofErr w:type="spellStart"/>
      <w:r w:rsidR="00A610F5">
        <w:rPr>
          <w:rFonts w:ascii="Times New Roman" w:hAnsi="Times New Roman" w:cs="Times New Roman"/>
          <w:sz w:val="24"/>
          <w:szCs w:val="24"/>
          <w:lang w:val="en-US"/>
        </w:rPr>
        <w:t>Simbai</w:t>
      </w:r>
      <w:proofErr w:type="spellEnd"/>
      <w:r w:rsidR="00A610F5">
        <w:rPr>
          <w:rFonts w:ascii="Times New Roman" w:hAnsi="Times New Roman" w:cs="Times New Roman"/>
          <w:sz w:val="24"/>
          <w:szCs w:val="24"/>
          <w:lang w:val="en-US"/>
        </w:rPr>
        <w:t xml:space="preserve"> et al, 2024). </w:t>
      </w:r>
      <w:r w:rsidR="00A160CB">
        <w:rPr>
          <w:rFonts w:ascii="Times New Roman" w:hAnsi="Times New Roman" w:cs="Times New Roman"/>
          <w:sz w:val="24"/>
          <w:szCs w:val="24"/>
          <w:lang w:val="en-US"/>
        </w:rPr>
        <w:t>As a solution to this,</w:t>
      </w:r>
      <w:r w:rsidR="00A160CB" w:rsidRPr="00A160CB">
        <w:rPr>
          <w:rFonts w:ascii="Times New Roman" w:hAnsi="Times New Roman" w:cs="Times New Roman"/>
          <w:sz w:val="24"/>
          <w:szCs w:val="24"/>
          <w:lang w:val="en-US"/>
        </w:rPr>
        <w:t xml:space="preserve"> various models of community empowerment by companies have developed resulting from research related to CSR, especially those that examine community empowerment. </w:t>
      </w:r>
      <w:r w:rsidR="008457C4">
        <w:rPr>
          <w:rFonts w:ascii="Times New Roman" w:hAnsi="Times New Roman" w:cs="Times New Roman"/>
          <w:sz w:val="24"/>
          <w:szCs w:val="24"/>
          <w:lang w:val="en-US"/>
        </w:rPr>
        <w:t xml:space="preserve">The Ministry of Corporate Affairs regarding the Companies CSR Policy Amendment Rules 2025, includes </w:t>
      </w:r>
      <w:r w:rsidR="008457C4" w:rsidRPr="008457C4">
        <w:rPr>
          <w:rFonts w:ascii="Times New Roman" w:hAnsi="Times New Roman" w:cs="Times New Roman"/>
          <w:sz w:val="24"/>
          <w:szCs w:val="24"/>
          <w:lang w:val="en-US"/>
        </w:rPr>
        <w:t>a mandatory online registration (CSR-1) for all implementing entities, stricter experience requirements for new organizations</w:t>
      </w:r>
      <w:r w:rsidR="008457C4">
        <w:rPr>
          <w:rFonts w:ascii="Times New Roman" w:hAnsi="Times New Roman" w:cs="Times New Roman"/>
          <w:sz w:val="24"/>
          <w:szCs w:val="24"/>
          <w:lang w:val="en-US"/>
        </w:rPr>
        <w:t xml:space="preserve">. </w:t>
      </w:r>
      <w:r w:rsidR="00BB30D8">
        <w:rPr>
          <w:rFonts w:ascii="Times New Roman" w:hAnsi="Times New Roman" w:cs="Times New Roman"/>
          <w:sz w:val="24"/>
          <w:szCs w:val="24"/>
          <w:lang w:val="en-US"/>
        </w:rPr>
        <w:t xml:space="preserve"> It brings transparency and accountability of the Companies towards community. Similarly, t</w:t>
      </w:r>
      <w:r w:rsidR="00A160CB" w:rsidRPr="00A160CB">
        <w:rPr>
          <w:rFonts w:ascii="Times New Roman" w:hAnsi="Times New Roman" w:cs="Times New Roman"/>
          <w:sz w:val="24"/>
          <w:szCs w:val="24"/>
          <w:lang w:val="en-US"/>
        </w:rPr>
        <w:t>he model of community empowerment by companies in Indonesia is developed based on the “local context” and “actor relations” that exist within the scope of th</w:t>
      </w:r>
      <w:r w:rsidR="00A160CB">
        <w:rPr>
          <w:rFonts w:ascii="Times New Roman" w:hAnsi="Times New Roman" w:cs="Times New Roman"/>
          <w:sz w:val="24"/>
          <w:szCs w:val="24"/>
          <w:lang w:val="en-US"/>
        </w:rPr>
        <w:t>e community empowerment program</w:t>
      </w:r>
      <w:r w:rsidR="00A160CB" w:rsidRPr="00A160CB">
        <w:t xml:space="preserve"> </w:t>
      </w:r>
      <w:r w:rsidR="00A160CB" w:rsidRPr="00A160CB">
        <w:rPr>
          <w:rFonts w:ascii="Times New Roman" w:hAnsi="Times New Roman" w:cs="Times New Roman"/>
          <w:sz w:val="24"/>
          <w:szCs w:val="24"/>
        </w:rPr>
        <w:t>(</w:t>
      </w:r>
      <w:proofErr w:type="spellStart"/>
      <w:proofErr w:type="gramStart"/>
      <w:r w:rsidR="00A160CB" w:rsidRPr="00A160CB">
        <w:rPr>
          <w:rFonts w:ascii="Times New Roman" w:hAnsi="Times New Roman" w:cs="Times New Roman"/>
          <w:sz w:val="24"/>
          <w:szCs w:val="24"/>
          <w:lang w:val="en-US"/>
        </w:rPr>
        <w:t>Widhagdha</w:t>
      </w:r>
      <w:proofErr w:type="spellEnd"/>
      <w:r w:rsidR="00A160CB" w:rsidRPr="00A160CB">
        <w:rPr>
          <w:rFonts w:ascii="Times New Roman" w:hAnsi="Times New Roman" w:cs="Times New Roman"/>
          <w:sz w:val="24"/>
          <w:szCs w:val="24"/>
        </w:rPr>
        <w:t xml:space="preserve"> ,</w:t>
      </w:r>
      <w:proofErr w:type="gramEnd"/>
      <w:r w:rsidR="00A160CB" w:rsidRPr="00A160CB">
        <w:rPr>
          <w:rFonts w:ascii="Times New Roman" w:hAnsi="Times New Roman" w:cs="Times New Roman"/>
          <w:sz w:val="24"/>
          <w:szCs w:val="24"/>
        </w:rPr>
        <w:t xml:space="preserve"> 2022).</w:t>
      </w:r>
    </w:p>
    <w:p w:rsidR="002E6DF3" w:rsidRDefault="001607C3" w:rsidP="001E5AB1">
      <w:pPr>
        <w:jc w:val="both"/>
        <w:rPr>
          <w:rFonts w:ascii="Times New Roman" w:hAnsi="Times New Roman" w:cs="Times New Roman"/>
          <w:sz w:val="24"/>
          <w:szCs w:val="24"/>
          <w:lang w:val="en-US"/>
        </w:rPr>
      </w:pPr>
      <w:proofErr w:type="spellStart"/>
      <w:r w:rsidRPr="003B03F4">
        <w:rPr>
          <w:rFonts w:ascii="Times New Roman" w:hAnsi="Times New Roman" w:cs="Times New Roman"/>
          <w:sz w:val="24"/>
          <w:szCs w:val="24"/>
          <w:lang w:val="en-US"/>
        </w:rPr>
        <w:t>Ambarao</w:t>
      </w:r>
      <w:proofErr w:type="spellEnd"/>
      <w:r w:rsidRPr="003B03F4">
        <w:rPr>
          <w:rFonts w:ascii="Times New Roman" w:hAnsi="Times New Roman" w:cs="Times New Roman"/>
          <w:sz w:val="24"/>
          <w:szCs w:val="24"/>
          <w:lang w:val="en-US"/>
        </w:rPr>
        <w:t xml:space="preserve"> </w:t>
      </w:r>
      <w:proofErr w:type="spellStart"/>
      <w:r w:rsidRPr="003B03F4">
        <w:rPr>
          <w:rFonts w:ascii="Times New Roman" w:hAnsi="Times New Roman" w:cs="Times New Roman"/>
          <w:sz w:val="24"/>
          <w:szCs w:val="24"/>
          <w:lang w:val="en-US"/>
        </w:rPr>
        <w:t>Uplaonkar</w:t>
      </w:r>
      <w:proofErr w:type="spellEnd"/>
      <w:r w:rsidRPr="003B03F4">
        <w:rPr>
          <w:rFonts w:ascii="Times New Roman" w:hAnsi="Times New Roman" w:cs="Times New Roman"/>
          <w:sz w:val="24"/>
          <w:szCs w:val="24"/>
          <w:lang w:val="en-US"/>
        </w:rPr>
        <w:t xml:space="preserve"> (2005) </w:t>
      </w:r>
      <w:r w:rsidRPr="001607C3">
        <w:rPr>
          <w:rFonts w:ascii="Times New Roman" w:hAnsi="Times New Roman" w:cs="Times New Roman"/>
          <w:sz w:val="24"/>
          <w:szCs w:val="24"/>
          <w:lang w:val="en-US"/>
        </w:rPr>
        <w:t>opines that empowering women socioeconomically through increased awareness of their rights and duties as well as access to resources is a decisive step tow</w:t>
      </w:r>
      <w:r>
        <w:rPr>
          <w:rFonts w:ascii="Times New Roman" w:hAnsi="Times New Roman" w:cs="Times New Roman"/>
          <w:sz w:val="24"/>
          <w:szCs w:val="24"/>
          <w:lang w:val="en-US"/>
        </w:rPr>
        <w:t>ards greater security for them.</w:t>
      </w:r>
      <w:r w:rsidR="00946345" w:rsidRPr="00946345">
        <w:t xml:space="preserve"> </w:t>
      </w:r>
      <w:r w:rsidR="00946345" w:rsidRPr="00946345">
        <w:rPr>
          <w:rFonts w:ascii="Times New Roman" w:hAnsi="Times New Roman" w:cs="Times New Roman"/>
          <w:sz w:val="24"/>
          <w:szCs w:val="24"/>
          <w:lang w:val="en-US"/>
        </w:rPr>
        <w:t xml:space="preserve">The Ministry </w:t>
      </w:r>
      <w:r w:rsidR="00946345">
        <w:rPr>
          <w:rFonts w:ascii="Times New Roman" w:hAnsi="Times New Roman" w:cs="Times New Roman"/>
          <w:sz w:val="24"/>
          <w:szCs w:val="24"/>
          <w:lang w:val="en-US"/>
        </w:rPr>
        <w:t xml:space="preserve">of Women and Child Development has </w:t>
      </w:r>
      <w:r w:rsidR="001E5AB1">
        <w:rPr>
          <w:rFonts w:ascii="Times New Roman" w:hAnsi="Times New Roman" w:cs="Times New Roman"/>
          <w:sz w:val="24"/>
          <w:szCs w:val="24"/>
          <w:lang w:val="en-US"/>
        </w:rPr>
        <w:t>redefined</w:t>
      </w:r>
      <w:r w:rsidR="00946345">
        <w:rPr>
          <w:rFonts w:ascii="Times New Roman" w:hAnsi="Times New Roman" w:cs="Times New Roman"/>
          <w:sz w:val="24"/>
          <w:szCs w:val="24"/>
          <w:lang w:val="en-US"/>
        </w:rPr>
        <w:t xml:space="preserve"> Women’s </w:t>
      </w:r>
      <w:proofErr w:type="gramStart"/>
      <w:r w:rsidR="00946345">
        <w:rPr>
          <w:rFonts w:ascii="Times New Roman" w:hAnsi="Times New Roman" w:cs="Times New Roman"/>
          <w:sz w:val="24"/>
          <w:szCs w:val="24"/>
          <w:lang w:val="en-US"/>
        </w:rPr>
        <w:t xml:space="preserve">empowerment </w:t>
      </w:r>
      <w:r w:rsidR="001E5AB1">
        <w:rPr>
          <w:rFonts w:ascii="Times New Roman" w:hAnsi="Times New Roman" w:cs="Times New Roman"/>
          <w:sz w:val="24"/>
          <w:szCs w:val="24"/>
          <w:lang w:val="en-US"/>
        </w:rPr>
        <w:t xml:space="preserve"> by</w:t>
      </w:r>
      <w:proofErr w:type="gramEnd"/>
      <w:r w:rsidR="001E5AB1">
        <w:rPr>
          <w:rFonts w:ascii="Times New Roman" w:hAnsi="Times New Roman" w:cs="Times New Roman"/>
          <w:sz w:val="24"/>
          <w:szCs w:val="24"/>
          <w:lang w:val="en-US"/>
        </w:rPr>
        <w:t xml:space="preserve"> </w:t>
      </w:r>
      <w:r w:rsidR="001E5AB1" w:rsidRPr="001E5AB1">
        <w:rPr>
          <w:rFonts w:ascii="Times New Roman" w:hAnsi="Times New Roman" w:cs="Times New Roman"/>
          <w:sz w:val="24"/>
          <w:szCs w:val="24"/>
          <w:lang w:val="en-US"/>
        </w:rPr>
        <w:t>intention to addres</w:t>
      </w:r>
      <w:r w:rsidR="001E5AB1">
        <w:rPr>
          <w:rFonts w:ascii="Times New Roman" w:hAnsi="Times New Roman" w:cs="Times New Roman"/>
          <w:sz w:val="24"/>
          <w:szCs w:val="24"/>
          <w:lang w:val="en-US"/>
        </w:rPr>
        <w:t xml:space="preserve">s gaps in State action for </w:t>
      </w:r>
      <w:r w:rsidR="001E5AB1" w:rsidRPr="001E5AB1">
        <w:rPr>
          <w:rFonts w:ascii="Times New Roman" w:hAnsi="Times New Roman" w:cs="Times New Roman"/>
          <w:sz w:val="24"/>
          <w:szCs w:val="24"/>
          <w:lang w:val="en-US"/>
        </w:rPr>
        <w:t xml:space="preserve">women and children and for promoting </w:t>
      </w:r>
      <w:proofErr w:type="spellStart"/>
      <w:r w:rsidR="001E5AB1" w:rsidRPr="001E5AB1">
        <w:rPr>
          <w:rFonts w:ascii="Times New Roman" w:hAnsi="Times New Roman" w:cs="Times New Roman"/>
          <w:sz w:val="24"/>
          <w:szCs w:val="24"/>
          <w:lang w:val="en-US"/>
        </w:rPr>
        <w:t>interministerial</w:t>
      </w:r>
      <w:proofErr w:type="spellEnd"/>
      <w:r w:rsidR="001E5AB1" w:rsidRPr="001E5AB1">
        <w:rPr>
          <w:rFonts w:ascii="Times New Roman" w:hAnsi="Times New Roman" w:cs="Times New Roman"/>
          <w:sz w:val="24"/>
          <w:szCs w:val="24"/>
          <w:lang w:val="en-US"/>
        </w:rPr>
        <w:t xml:space="preserve"> an</w:t>
      </w:r>
      <w:r w:rsidR="001E5AB1">
        <w:rPr>
          <w:rFonts w:ascii="Times New Roman" w:hAnsi="Times New Roman" w:cs="Times New Roman"/>
          <w:sz w:val="24"/>
          <w:szCs w:val="24"/>
          <w:lang w:val="en-US"/>
        </w:rPr>
        <w:t xml:space="preserve">d inter-sectoral convergence to </w:t>
      </w:r>
      <w:r w:rsidR="001E5AB1" w:rsidRPr="001E5AB1">
        <w:rPr>
          <w:rFonts w:ascii="Times New Roman" w:hAnsi="Times New Roman" w:cs="Times New Roman"/>
          <w:sz w:val="24"/>
          <w:szCs w:val="24"/>
          <w:lang w:val="en-US"/>
        </w:rPr>
        <w:t>create gend</w:t>
      </w:r>
      <w:r w:rsidR="001E5AB1">
        <w:rPr>
          <w:rFonts w:ascii="Times New Roman" w:hAnsi="Times New Roman" w:cs="Times New Roman"/>
          <w:sz w:val="24"/>
          <w:szCs w:val="24"/>
          <w:lang w:val="en-US"/>
        </w:rPr>
        <w:t xml:space="preserve">er equitable and child centered </w:t>
      </w:r>
      <w:r w:rsidR="001E5AB1" w:rsidRPr="001E5AB1">
        <w:rPr>
          <w:rFonts w:ascii="Times New Roman" w:hAnsi="Times New Roman" w:cs="Times New Roman"/>
          <w:sz w:val="24"/>
          <w:szCs w:val="24"/>
          <w:lang w:val="en-US"/>
        </w:rPr>
        <w:t xml:space="preserve">legislation, policies and </w:t>
      </w:r>
      <w:proofErr w:type="spellStart"/>
      <w:r w:rsidR="001E5AB1" w:rsidRPr="001E5AB1">
        <w:rPr>
          <w:rFonts w:ascii="Times New Roman" w:hAnsi="Times New Roman" w:cs="Times New Roman"/>
          <w:sz w:val="24"/>
          <w:szCs w:val="24"/>
          <w:lang w:val="en-US"/>
        </w:rPr>
        <w:t>programmes</w:t>
      </w:r>
      <w:proofErr w:type="spellEnd"/>
      <w:r w:rsidR="001E5AB1" w:rsidRPr="001E5AB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1607C3">
        <w:rPr>
          <w:rFonts w:ascii="Times New Roman" w:hAnsi="Times New Roman" w:cs="Times New Roman"/>
          <w:sz w:val="24"/>
          <w:szCs w:val="24"/>
          <w:lang w:val="en-US"/>
        </w:rPr>
        <w:t xml:space="preserve">CSR through SHG formation gets linked with banks, enhancing their community bond, helps to battle against gender discrimination, create employment opportunities, increase their participation in economic activities, </w:t>
      </w:r>
      <w:r w:rsidRPr="00F41516">
        <w:rPr>
          <w:rFonts w:ascii="Times New Roman" w:hAnsi="Times New Roman" w:cs="Times New Roman"/>
          <w:sz w:val="24"/>
          <w:szCs w:val="24"/>
          <w:lang w:val="en-US"/>
        </w:rPr>
        <w:t xml:space="preserve">developing confidence in their own abilities and undertaking campaigns for weaker section of women ( Ashish Kumar and </w:t>
      </w:r>
      <w:proofErr w:type="spellStart"/>
      <w:r w:rsidRPr="00F41516">
        <w:rPr>
          <w:rFonts w:ascii="Times New Roman" w:hAnsi="Times New Roman" w:cs="Times New Roman"/>
          <w:sz w:val="24"/>
          <w:szCs w:val="24"/>
          <w:lang w:val="en-US"/>
        </w:rPr>
        <w:t>Vijayendra</w:t>
      </w:r>
      <w:proofErr w:type="spellEnd"/>
      <w:r w:rsidRPr="00F41516">
        <w:rPr>
          <w:rFonts w:ascii="Times New Roman" w:hAnsi="Times New Roman" w:cs="Times New Roman"/>
          <w:sz w:val="24"/>
          <w:szCs w:val="24"/>
          <w:lang w:val="en-US"/>
        </w:rPr>
        <w:t xml:space="preserve"> Pratap Gautam,2015; Pradhan and Tripathy,2013). Woman can be said to be empowered when she </w:t>
      </w:r>
      <w:proofErr w:type="gramStart"/>
      <w:r w:rsidRPr="00F41516">
        <w:rPr>
          <w:rFonts w:ascii="Times New Roman" w:hAnsi="Times New Roman" w:cs="Times New Roman"/>
          <w:sz w:val="24"/>
          <w:szCs w:val="24"/>
          <w:lang w:val="en-US"/>
        </w:rPr>
        <w:t>take</w:t>
      </w:r>
      <w:proofErr w:type="gramEnd"/>
      <w:r w:rsidRPr="00F41516">
        <w:rPr>
          <w:rFonts w:ascii="Times New Roman" w:hAnsi="Times New Roman" w:cs="Times New Roman"/>
          <w:sz w:val="24"/>
          <w:szCs w:val="24"/>
          <w:lang w:val="en-US"/>
        </w:rPr>
        <w:t xml:space="preserve"> decisions about her own life without being influenced by others and enjoys her own independent space (Deshmukh-Ranadive and </w:t>
      </w:r>
      <w:r w:rsidRPr="003B03F4">
        <w:rPr>
          <w:rFonts w:ascii="Times New Roman" w:hAnsi="Times New Roman" w:cs="Times New Roman"/>
          <w:sz w:val="24"/>
          <w:szCs w:val="24"/>
          <w:lang w:val="en-US"/>
        </w:rPr>
        <w:t>Murt</w:t>
      </w:r>
      <w:r w:rsidR="00AE7FB8">
        <w:rPr>
          <w:rFonts w:ascii="Times New Roman" w:hAnsi="Times New Roman" w:cs="Times New Roman"/>
          <w:sz w:val="24"/>
          <w:szCs w:val="24"/>
          <w:lang w:val="en-US"/>
        </w:rPr>
        <w:t>hy,2005).</w:t>
      </w:r>
      <w:r w:rsidR="001E5AB1">
        <w:rPr>
          <w:rFonts w:ascii="Times New Roman" w:hAnsi="Times New Roman" w:cs="Times New Roman"/>
          <w:sz w:val="24"/>
          <w:szCs w:val="24"/>
          <w:lang w:val="en-US"/>
        </w:rPr>
        <w:t xml:space="preserve"> The</w:t>
      </w:r>
      <w:r w:rsidR="001E5AB1" w:rsidRPr="001E5AB1">
        <w:t xml:space="preserve"> </w:t>
      </w:r>
      <w:r w:rsidR="001E5AB1">
        <w:rPr>
          <w:rFonts w:ascii="Times New Roman" w:hAnsi="Times New Roman" w:cs="Times New Roman"/>
          <w:sz w:val="24"/>
          <w:szCs w:val="24"/>
          <w:lang w:val="en-US"/>
        </w:rPr>
        <w:t xml:space="preserve">Mission Shakti documents reveal that the SHG groups </w:t>
      </w:r>
      <w:r w:rsidR="001E5AB1" w:rsidRPr="001E5AB1">
        <w:rPr>
          <w:rFonts w:ascii="Times New Roman" w:hAnsi="Times New Roman" w:cs="Times New Roman"/>
          <w:sz w:val="24"/>
          <w:szCs w:val="24"/>
          <w:lang w:val="en-US"/>
        </w:rPr>
        <w:t xml:space="preserve">who are challenging stereotypes and </w:t>
      </w:r>
      <w:r w:rsidR="001E5AB1">
        <w:rPr>
          <w:rFonts w:ascii="Times New Roman" w:hAnsi="Times New Roman" w:cs="Times New Roman"/>
          <w:sz w:val="24"/>
          <w:szCs w:val="24"/>
          <w:lang w:val="en-US"/>
        </w:rPr>
        <w:t xml:space="preserve">accessing the digital space for </w:t>
      </w:r>
      <w:r w:rsidR="001E5AB1" w:rsidRPr="001E5AB1">
        <w:rPr>
          <w:rFonts w:ascii="Times New Roman" w:hAnsi="Times New Roman" w:cs="Times New Roman"/>
          <w:sz w:val="24"/>
          <w:szCs w:val="24"/>
          <w:lang w:val="en-US"/>
        </w:rPr>
        <w:t xml:space="preserve">business </w:t>
      </w:r>
      <w:r w:rsidR="0033346D" w:rsidRPr="001E5AB1">
        <w:rPr>
          <w:rFonts w:ascii="Times New Roman" w:hAnsi="Times New Roman" w:cs="Times New Roman"/>
          <w:sz w:val="24"/>
          <w:szCs w:val="24"/>
          <w:lang w:val="en-US"/>
        </w:rPr>
        <w:t xml:space="preserve">growth. </w:t>
      </w:r>
      <w:r w:rsidR="001E5AB1" w:rsidRPr="001E5AB1">
        <w:rPr>
          <w:rFonts w:ascii="Times New Roman" w:hAnsi="Times New Roman" w:cs="Times New Roman"/>
          <w:sz w:val="24"/>
          <w:szCs w:val="24"/>
          <w:lang w:val="en-US"/>
        </w:rPr>
        <w:t>Basic orientation on computer ap</w:t>
      </w:r>
      <w:r w:rsidR="001E5AB1">
        <w:rPr>
          <w:rFonts w:ascii="Times New Roman" w:hAnsi="Times New Roman" w:cs="Times New Roman"/>
          <w:sz w:val="24"/>
          <w:szCs w:val="24"/>
          <w:lang w:val="en-US"/>
        </w:rPr>
        <w:t xml:space="preserve">plications have enabled SHGs to </w:t>
      </w:r>
      <w:r w:rsidR="001E5AB1" w:rsidRPr="001E5AB1">
        <w:rPr>
          <w:rFonts w:ascii="Times New Roman" w:hAnsi="Times New Roman" w:cs="Times New Roman"/>
          <w:sz w:val="24"/>
          <w:szCs w:val="24"/>
          <w:lang w:val="en-US"/>
        </w:rPr>
        <w:t>undertake not only sales but documentation, d</w:t>
      </w:r>
      <w:r w:rsidR="001E5AB1">
        <w:rPr>
          <w:rFonts w:ascii="Times New Roman" w:hAnsi="Times New Roman" w:cs="Times New Roman"/>
          <w:sz w:val="24"/>
          <w:szCs w:val="24"/>
          <w:lang w:val="en-US"/>
        </w:rPr>
        <w:t xml:space="preserve">atabase management and business </w:t>
      </w:r>
      <w:r w:rsidR="001E5AB1" w:rsidRPr="001E5AB1">
        <w:rPr>
          <w:rFonts w:ascii="Times New Roman" w:hAnsi="Times New Roman" w:cs="Times New Roman"/>
          <w:sz w:val="24"/>
          <w:szCs w:val="24"/>
          <w:lang w:val="en-US"/>
        </w:rPr>
        <w:t>monitoring through computers and smartphones</w:t>
      </w:r>
      <w:r w:rsidR="0033346D">
        <w:rPr>
          <w:rFonts w:ascii="Times New Roman" w:hAnsi="Times New Roman" w:cs="Times New Roman"/>
          <w:sz w:val="24"/>
          <w:szCs w:val="24"/>
          <w:lang w:val="en-US"/>
        </w:rPr>
        <w:t xml:space="preserve">. This brings digital empowerment. </w:t>
      </w:r>
      <w:r w:rsidR="00AE7FB8">
        <w:rPr>
          <w:rFonts w:ascii="Times New Roman" w:hAnsi="Times New Roman" w:cs="Times New Roman"/>
          <w:sz w:val="24"/>
          <w:szCs w:val="24"/>
          <w:lang w:val="en-US"/>
        </w:rPr>
        <w:t xml:space="preserve"> </w:t>
      </w:r>
      <w:r w:rsidR="0033346D">
        <w:rPr>
          <w:rFonts w:ascii="Times New Roman" w:hAnsi="Times New Roman" w:cs="Times New Roman"/>
          <w:sz w:val="24"/>
          <w:szCs w:val="24"/>
          <w:lang w:val="en-US"/>
        </w:rPr>
        <w:t>(</w:t>
      </w:r>
      <w:r w:rsidR="00AE7FB8">
        <w:rPr>
          <w:rFonts w:ascii="Times New Roman" w:hAnsi="Times New Roman" w:cs="Times New Roman"/>
          <w:sz w:val="24"/>
          <w:szCs w:val="24"/>
          <w:lang w:val="en-US"/>
        </w:rPr>
        <w:t xml:space="preserve">Pradhan and </w:t>
      </w:r>
      <w:proofErr w:type="spellStart"/>
      <w:r w:rsidR="00AE7FB8">
        <w:rPr>
          <w:rFonts w:ascii="Times New Roman" w:hAnsi="Times New Roman" w:cs="Times New Roman"/>
          <w:sz w:val="24"/>
          <w:szCs w:val="24"/>
          <w:lang w:val="en-US"/>
        </w:rPr>
        <w:t>Tripathy</w:t>
      </w:r>
      <w:proofErr w:type="spellEnd"/>
      <w:r w:rsidR="00AE7FB8">
        <w:rPr>
          <w:rFonts w:ascii="Times New Roman" w:hAnsi="Times New Roman" w:cs="Times New Roman"/>
          <w:sz w:val="24"/>
          <w:szCs w:val="24"/>
          <w:lang w:val="en-US"/>
        </w:rPr>
        <w:t xml:space="preserve"> (2013) </w:t>
      </w:r>
      <w:r w:rsidR="008C2144">
        <w:rPr>
          <w:rFonts w:ascii="Times New Roman" w:hAnsi="Times New Roman" w:cs="Times New Roman"/>
          <w:sz w:val="24"/>
          <w:szCs w:val="24"/>
          <w:lang w:val="en-US"/>
        </w:rPr>
        <w:t>in their study found</w:t>
      </w:r>
      <w:r w:rsidRPr="001607C3">
        <w:rPr>
          <w:rFonts w:ascii="Times New Roman" w:hAnsi="Times New Roman" w:cs="Times New Roman"/>
          <w:sz w:val="24"/>
          <w:szCs w:val="24"/>
          <w:lang w:val="en-US"/>
        </w:rPr>
        <w:t xml:space="preserve"> training programs help women to develop their skills and knowledge and enhance their entrepreneurial ventures</w:t>
      </w:r>
      <w:r w:rsidR="003C346F">
        <w:rPr>
          <w:rFonts w:ascii="Times New Roman" w:hAnsi="Times New Roman" w:cs="Times New Roman"/>
          <w:sz w:val="24"/>
          <w:szCs w:val="24"/>
          <w:lang w:val="en-US"/>
        </w:rPr>
        <w:t xml:space="preserve">. </w:t>
      </w:r>
      <w:r w:rsidR="003C346F" w:rsidRPr="003C346F">
        <w:rPr>
          <w:rFonts w:ascii="Times New Roman" w:hAnsi="Times New Roman" w:cs="Times New Roman"/>
          <w:sz w:val="24"/>
          <w:szCs w:val="24"/>
          <w:lang w:val="en-US"/>
        </w:rPr>
        <w:t xml:space="preserve">SHG helps women in households to make their own decisions around making investments in health and education, and taking risks in order to increase their income as women in rural areas lack entrepreneurial </w:t>
      </w:r>
      <w:r w:rsidR="003C346F" w:rsidRPr="003B03F4">
        <w:rPr>
          <w:rFonts w:ascii="Times New Roman" w:hAnsi="Times New Roman" w:cs="Times New Roman"/>
          <w:sz w:val="24"/>
          <w:szCs w:val="24"/>
          <w:lang w:val="en-US"/>
        </w:rPr>
        <w:t>skills (Konwar,2010).</w:t>
      </w:r>
      <w:r w:rsidR="007F4ECC" w:rsidRPr="007F4ECC">
        <w:t xml:space="preserve"> </w:t>
      </w:r>
      <w:r w:rsidR="007F4ECC" w:rsidRPr="007F4ECC">
        <w:rPr>
          <w:rFonts w:ascii="Times New Roman" w:hAnsi="Times New Roman" w:cs="Times New Roman"/>
          <w:sz w:val="24"/>
          <w:szCs w:val="24"/>
          <w:lang w:val="en-US"/>
        </w:rPr>
        <w:t>The decade of 1990s, witnessed a rapid SHG movement. T</w:t>
      </w:r>
      <w:r w:rsidR="007F4ECC">
        <w:rPr>
          <w:rFonts w:ascii="Times New Roman" w:hAnsi="Times New Roman" w:cs="Times New Roman"/>
          <w:sz w:val="24"/>
          <w:szCs w:val="24"/>
          <w:lang w:val="en-US"/>
        </w:rPr>
        <w:t xml:space="preserve">he setting-up of NABARD and the </w:t>
      </w:r>
      <w:r w:rsidR="007F4ECC" w:rsidRPr="007F4ECC">
        <w:rPr>
          <w:rFonts w:ascii="Times New Roman" w:hAnsi="Times New Roman" w:cs="Times New Roman"/>
          <w:sz w:val="24"/>
          <w:szCs w:val="24"/>
          <w:lang w:val="en-US"/>
        </w:rPr>
        <w:t xml:space="preserve">introduction of SHG-bank linkage </w:t>
      </w:r>
      <w:proofErr w:type="spellStart"/>
      <w:r w:rsidR="007F4ECC" w:rsidRPr="007F4ECC">
        <w:rPr>
          <w:rFonts w:ascii="Times New Roman" w:hAnsi="Times New Roman" w:cs="Times New Roman"/>
          <w:sz w:val="24"/>
          <w:szCs w:val="24"/>
          <w:lang w:val="en-US"/>
        </w:rPr>
        <w:t>programme</w:t>
      </w:r>
      <w:proofErr w:type="spellEnd"/>
      <w:r w:rsidR="007F4ECC" w:rsidRPr="007F4ECC">
        <w:rPr>
          <w:rFonts w:ascii="Times New Roman" w:hAnsi="Times New Roman" w:cs="Times New Roman"/>
          <w:sz w:val="24"/>
          <w:szCs w:val="24"/>
          <w:lang w:val="en-US"/>
        </w:rPr>
        <w:t xml:space="preserve"> by NABARD acted as a </w:t>
      </w:r>
      <w:r w:rsidR="007F4ECC">
        <w:rPr>
          <w:rFonts w:ascii="Times New Roman" w:hAnsi="Times New Roman" w:cs="Times New Roman"/>
          <w:sz w:val="24"/>
          <w:szCs w:val="24"/>
          <w:lang w:val="en-US"/>
        </w:rPr>
        <w:t xml:space="preserve">catalyst for the development of </w:t>
      </w:r>
      <w:r w:rsidR="007F4ECC" w:rsidRPr="007F4ECC">
        <w:rPr>
          <w:rFonts w:ascii="Times New Roman" w:hAnsi="Times New Roman" w:cs="Times New Roman"/>
          <w:sz w:val="24"/>
          <w:szCs w:val="24"/>
          <w:lang w:val="en-US"/>
        </w:rPr>
        <w:t>SHGs. Recognizing the role of SHGs, the RBI issued a circular permi</w:t>
      </w:r>
      <w:r w:rsidR="007F4ECC">
        <w:rPr>
          <w:rFonts w:ascii="Times New Roman" w:hAnsi="Times New Roman" w:cs="Times New Roman"/>
          <w:sz w:val="24"/>
          <w:szCs w:val="24"/>
          <w:lang w:val="en-US"/>
        </w:rPr>
        <w:t xml:space="preserve">tting the banks to lend SHGs of </w:t>
      </w:r>
      <w:r w:rsidR="007F4ECC" w:rsidRPr="007F4ECC">
        <w:rPr>
          <w:rFonts w:ascii="Times New Roman" w:hAnsi="Times New Roman" w:cs="Times New Roman"/>
          <w:sz w:val="24"/>
          <w:szCs w:val="24"/>
          <w:lang w:val="en-US"/>
        </w:rPr>
        <w:t>women</w:t>
      </w:r>
      <w:r w:rsidR="007F4ECC">
        <w:rPr>
          <w:rFonts w:ascii="Times New Roman" w:hAnsi="Times New Roman" w:cs="Times New Roman"/>
          <w:sz w:val="24"/>
          <w:szCs w:val="24"/>
          <w:lang w:val="en-US"/>
        </w:rPr>
        <w:t>.</w:t>
      </w:r>
      <w:r w:rsidR="008457C4">
        <w:rPr>
          <w:rFonts w:ascii="Times New Roman" w:hAnsi="Times New Roman" w:cs="Times New Roman"/>
          <w:sz w:val="24"/>
          <w:szCs w:val="24"/>
          <w:lang w:val="en-US"/>
        </w:rPr>
        <w:t xml:space="preserve"> Moreover, </w:t>
      </w:r>
      <w:r w:rsidR="008457C4" w:rsidRPr="008457C4">
        <w:rPr>
          <w:rFonts w:ascii="Times New Roman" w:hAnsi="Times New Roman" w:cs="Times New Roman"/>
          <w:sz w:val="24"/>
          <w:szCs w:val="24"/>
          <w:lang w:val="en-US"/>
        </w:rPr>
        <w:t xml:space="preserve">with the most recent data from the official website of NABARD </w:t>
      </w:r>
      <w:r w:rsidR="008457C4" w:rsidRPr="008457C4">
        <w:rPr>
          <w:rFonts w:ascii="Times New Roman" w:hAnsi="Times New Roman" w:cs="Times New Roman"/>
          <w:sz w:val="24"/>
          <w:szCs w:val="24"/>
          <w:lang w:val="en-US"/>
        </w:rPr>
        <w:lastRenderedPageBreak/>
        <w:t xml:space="preserve">(nabard.org) showing 65,089.15 lakh SHGs saving-linked with banks as of March 31, 2024. The reports highlight that the SHG-Bank Linkage </w:t>
      </w:r>
      <w:proofErr w:type="spellStart"/>
      <w:r w:rsidR="008457C4" w:rsidRPr="008457C4">
        <w:rPr>
          <w:rFonts w:ascii="Times New Roman" w:hAnsi="Times New Roman" w:cs="Times New Roman"/>
          <w:sz w:val="24"/>
          <w:szCs w:val="24"/>
          <w:lang w:val="en-US"/>
        </w:rPr>
        <w:t>Programme</w:t>
      </w:r>
      <w:proofErr w:type="spellEnd"/>
      <w:r w:rsidR="008457C4" w:rsidRPr="008457C4">
        <w:rPr>
          <w:rFonts w:ascii="Times New Roman" w:hAnsi="Times New Roman" w:cs="Times New Roman"/>
          <w:sz w:val="24"/>
          <w:szCs w:val="24"/>
          <w:lang w:val="en-US"/>
        </w:rPr>
        <w:t xml:space="preserve"> is a key strategy for financial inclusion</w:t>
      </w:r>
      <w:r w:rsidR="008457C4">
        <w:rPr>
          <w:rFonts w:ascii="Times New Roman" w:hAnsi="Times New Roman" w:cs="Times New Roman"/>
          <w:sz w:val="24"/>
          <w:szCs w:val="24"/>
          <w:lang w:val="en-US"/>
        </w:rPr>
        <w:t>.</w:t>
      </w:r>
    </w:p>
    <w:p w:rsidR="005C45CF" w:rsidRDefault="003C346F" w:rsidP="00AC205A">
      <w:pPr>
        <w:jc w:val="both"/>
        <w:rPr>
          <w:rFonts w:ascii="Times New Roman" w:hAnsi="Times New Roman" w:cs="Times New Roman"/>
          <w:sz w:val="24"/>
          <w:szCs w:val="24"/>
          <w:lang w:val="en-US"/>
        </w:rPr>
      </w:pPr>
      <w:r w:rsidRPr="003B03F4">
        <w:rPr>
          <w:rFonts w:ascii="Times New Roman" w:hAnsi="Times New Roman" w:cs="Times New Roman"/>
          <w:sz w:val="24"/>
          <w:szCs w:val="24"/>
          <w:lang w:val="en-US"/>
        </w:rPr>
        <w:t xml:space="preserve"> Woman is empowered only when she shall be emancipated enough to speak out about her rights and freedom.</w:t>
      </w:r>
      <w:r w:rsidR="00BA3E7C" w:rsidRPr="00BA3E7C">
        <w:t xml:space="preserve"> </w:t>
      </w:r>
      <w:proofErr w:type="spellStart"/>
      <w:r w:rsidR="00BA3E7C" w:rsidRPr="00BA3E7C">
        <w:rPr>
          <w:rFonts w:ascii="Times New Roman" w:hAnsi="Times New Roman" w:cs="Times New Roman"/>
          <w:sz w:val="24"/>
          <w:szCs w:val="24"/>
          <w:lang w:val="en-US"/>
        </w:rPr>
        <w:t>Obayelu</w:t>
      </w:r>
      <w:proofErr w:type="spellEnd"/>
      <w:r w:rsidR="00BA3E7C" w:rsidRPr="00BA3E7C">
        <w:rPr>
          <w:rFonts w:ascii="Times New Roman" w:hAnsi="Times New Roman" w:cs="Times New Roman"/>
          <w:sz w:val="24"/>
          <w:szCs w:val="24"/>
          <w:lang w:val="en-US"/>
        </w:rPr>
        <w:t xml:space="preserve"> and Chime (2020) defined the five domains of the Women's Empowerment Index as agency, resources, income</w:t>
      </w:r>
      <w:r w:rsidR="00BA3E7C">
        <w:rPr>
          <w:rFonts w:ascii="Times New Roman" w:hAnsi="Times New Roman" w:cs="Times New Roman"/>
          <w:sz w:val="24"/>
          <w:szCs w:val="24"/>
          <w:lang w:val="en-US"/>
        </w:rPr>
        <w:t xml:space="preserve">, leadership, and time/workload. </w:t>
      </w:r>
      <w:r w:rsidRPr="003B03F4">
        <w:rPr>
          <w:rFonts w:ascii="Times New Roman" w:hAnsi="Times New Roman" w:cs="Times New Roman"/>
          <w:sz w:val="24"/>
          <w:szCs w:val="24"/>
          <w:lang w:val="en-US"/>
        </w:rPr>
        <w:t xml:space="preserve"> Empowered status of women gives them the capacity to influence decision making process, planning, implementation and evaluation by integrating them into the political system, ensuring political empowerment (Kaur,2003</w:t>
      </w:r>
      <w:proofErr w:type="gramStart"/>
      <w:r w:rsidRPr="003B03F4">
        <w:rPr>
          <w:rFonts w:ascii="Times New Roman" w:hAnsi="Times New Roman" w:cs="Times New Roman"/>
          <w:sz w:val="24"/>
          <w:szCs w:val="24"/>
          <w:lang w:val="en-US"/>
        </w:rPr>
        <w:t>).However</w:t>
      </w:r>
      <w:proofErr w:type="gramEnd"/>
      <w:r w:rsidRPr="003B03F4">
        <w:rPr>
          <w:rFonts w:ascii="Times New Roman" w:hAnsi="Times New Roman" w:cs="Times New Roman"/>
          <w:sz w:val="24"/>
          <w:szCs w:val="24"/>
          <w:lang w:val="en-US"/>
        </w:rPr>
        <w:t xml:space="preserve">, lack of adequate employment opportunities, restricted mobility outside the family and lack of autonomous decision making authority had made women more dependable on others. But the emergence </w:t>
      </w:r>
      <w:r w:rsidRPr="003C346F">
        <w:rPr>
          <w:rFonts w:ascii="Times New Roman" w:hAnsi="Times New Roman" w:cs="Times New Roman"/>
          <w:sz w:val="24"/>
          <w:szCs w:val="24"/>
          <w:lang w:val="en-US"/>
        </w:rPr>
        <w:t>of Self-help Group strategy has given the women the chance to utilize their skills as well as to improve their economic condition (Konwar,2010)</w:t>
      </w:r>
      <w:r>
        <w:rPr>
          <w:rFonts w:ascii="Times New Roman" w:hAnsi="Times New Roman" w:cs="Times New Roman"/>
          <w:sz w:val="24"/>
          <w:szCs w:val="24"/>
          <w:lang w:val="en-US"/>
        </w:rPr>
        <w:t>.</w:t>
      </w:r>
      <w:r w:rsidR="009C10AB">
        <w:rPr>
          <w:rFonts w:ascii="Times New Roman" w:hAnsi="Times New Roman" w:cs="Times New Roman"/>
          <w:sz w:val="24"/>
          <w:szCs w:val="24"/>
          <w:lang w:val="en-US"/>
        </w:rPr>
        <w:t xml:space="preserve"> </w:t>
      </w:r>
      <w:r w:rsidR="0085222F">
        <w:rPr>
          <w:rFonts w:ascii="Times New Roman" w:hAnsi="Times New Roman" w:cs="Times New Roman"/>
          <w:sz w:val="24"/>
          <w:szCs w:val="24"/>
          <w:lang w:val="en-US"/>
        </w:rPr>
        <w:t xml:space="preserve">(Eva, 2024) relates </w:t>
      </w:r>
      <w:r w:rsidR="0085222F" w:rsidRPr="0085222F">
        <w:rPr>
          <w:rFonts w:ascii="Times New Roman" w:hAnsi="Times New Roman" w:cs="Times New Roman"/>
          <w:sz w:val="24"/>
          <w:szCs w:val="24"/>
          <w:lang w:val="en-US"/>
        </w:rPr>
        <w:t>gender equality standards for sustainable development</w:t>
      </w:r>
      <w:r w:rsidR="0085222F">
        <w:rPr>
          <w:rFonts w:ascii="Times New Roman" w:hAnsi="Times New Roman" w:cs="Times New Roman"/>
          <w:sz w:val="24"/>
          <w:szCs w:val="24"/>
          <w:lang w:val="en-US"/>
        </w:rPr>
        <w:t xml:space="preserve"> through CSR where </w:t>
      </w:r>
      <w:r w:rsidR="0085222F" w:rsidRPr="0085222F">
        <w:rPr>
          <w:rFonts w:ascii="Times New Roman" w:hAnsi="Times New Roman" w:cs="Times New Roman"/>
          <w:sz w:val="24"/>
          <w:szCs w:val="24"/>
          <w:lang w:val="en-US"/>
        </w:rPr>
        <w:t>examine the institutional design of gender equality standards, their standard‐setting process</w:t>
      </w:r>
      <w:r w:rsidR="0085222F">
        <w:rPr>
          <w:rFonts w:ascii="Times New Roman" w:hAnsi="Times New Roman" w:cs="Times New Roman"/>
          <w:sz w:val="24"/>
          <w:szCs w:val="24"/>
          <w:lang w:val="en-US"/>
        </w:rPr>
        <w:t xml:space="preserve">. </w:t>
      </w:r>
      <w:r w:rsidR="004B6F7B">
        <w:rPr>
          <w:rFonts w:ascii="Times New Roman" w:hAnsi="Times New Roman" w:cs="Times New Roman"/>
          <w:sz w:val="24"/>
          <w:szCs w:val="24"/>
          <w:lang w:val="en-US"/>
        </w:rPr>
        <w:t xml:space="preserve">Similarly, </w:t>
      </w:r>
      <w:r w:rsidR="004B6F7B" w:rsidRPr="004B6F7B">
        <w:rPr>
          <w:rFonts w:ascii="Times New Roman" w:hAnsi="Times New Roman" w:cs="Times New Roman"/>
          <w:sz w:val="24"/>
          <w:szCs w:val="24"/>
          <w:lang w:val="en-US"/>
        </w:rPr>
        <w:t>gender-inclusive CSR in</w:t>
      </w:r>
      <w:r w:rsidR="004B6F7B">
        <w:rPr>
          <w:rFonts w:ascii="Times New Roman" w:hAnsi="Times New Roman" w:cs="Times New Roman"/>
          <w:sz w:val="24"/>
          <w:szCs w:val="24"/>
          <w:lang w:val="en-US"/>
        </w:rPr>
        <w:t xml:space="preserve">itiatives are often seen </w:t>
      </w:r>
      <w:proofErr w:type="gramStart"/>
      <w:r w:rsidR="004B6F7B">
        <w:rPr>
          <w:rFonts w:ascii="Times New Roman" w:hAnsi="Times New Roman" w:cs="Times New Roman"/>
          <w:sz w:val="24"/>
          <w:szCs w:val="24"/>
          <w:lang w:val="en-US"/>
        </w:rPr>
        <w:t xml:space="preserve">where </w:t>
      </w:r>
      <w:r w:rsidR="004B6F7B" w:rsidRPr="004B6F7B">
        <w:rPr>
          <w:rFonts w:ascii="Times New Roman" w:hAnsi="Times New Roman" w:cs="Times New Roman"/>
          <w:sz w:val="24"/>
          <w:szCs w:val="24"/>
          <w:lang w:val="en-US"/>
        </w:rPr>
        <w:t xml:space="preserve"> corporations</w:t>
      </w:r>
      <w:proofErr w:type="gramEnd"/>
      <w:r w:rsidR="004B6F7B" w:rsidRPr="004B6F7B">
        <w:rPr>
          <w:rFonts w:ascii="Times New Roman" w:hAnsi="Times New Roman" w:cs="Times New Roman"/>
          <w:sz w:val="24"/>
          <w:szCs w:val="24"/>
          <w:lang w:val="en-US"/>
        </w:rPr>
        <w:t xml:space="preserve"> can play a pivotal role in advancing women's empowerment</w:t>
      </w:r>
      <w:r w:rsidR="004B6F7B">
        <w:rPr>
          <w:rFonts w:ascii="Times New Roman" w:hAnsi="Times New Roman" w:cs="Times New Roman"/>
          <w:sz w:val="24"/>
          <w:szCs w:val="24"/>
          <w:lang w:val="en-US"/>
        </w:rPr>
        <w:t>, (</w:t>
      </w:r>
      <w:proofErr w:type="spellStart"/>
      <w:r w:rsidR="004B6F7B">
        <w:rPr>
          <w:rFonts w:ascii="Times New Roman" w:hAnsi="Times New Roman" w:cs="Times New Roman"/>
          <w:sz w:val="24"/>
          <w:szCs w:val="24"/>
          <w:lang w:val="en-US"/>
        </w:rPr>
        <w:t>Sonali</w:t>
      </w:r>
      <w:proofErr w:type="spellEnd"/>
      <w:r w:rsidR="004B6F7B">
        <w:rPr>
          <w:rFonts w:ascii="Times New Roman" w:hAnsi="Times New Roman" w:cs="Times New Roman"/>
          <w:sz w:val="24"/>
          <w:szCs w:val="24"/>
          <w:lang w:val="en-US"/>
        </w:rPr>
        <w:t>, 2025) sees</w:t>
      </w:r>
      <w:r w:rsidR="004B6F7B" w:rsidRPr="004B6F7B">
        <w:rPr>
          <w:rFonts w:ascii="Times New Roman" w:hAnsi="Times New Roman" w:cs="Times New Roman"/>
          <w:sz w:val="24"/>
          <w:szCs w:val="24"/>
          <w:lang w:val="en-US"/>
        </w:rPr>
        <w:t xml:space="preserve"> global frameworks and guidelines, such as the United Nations Sustainable Development Goals (SDG 5) and the UN Women’s Empowerment Principles (WEPs), which provide strategic direction for gender-responsive corporate policies.</w:t>
      </w:r>
      <w:r w:rsidR="004B6F7B">
        <w:rPr>
          <w:rFonts w:ascii="Times New Roman" w:hAnsi="Times New Roman" w:cs="Times New Roman"/>
          <w:sz w:val="24"/>
          <w:szCs w:val="24"/>
          <w:lang w:val="en-US"/>
        </w:rPr>
        <w:t xml:space="preserve"> </w:t>
      </w:r>
      <w:r w:rsidR="009C10AB">
        <w:rPr>
          <w:rFonts w:ascii="Times New Roman" w:hAnsi="Times New Roman" w:cs="Times New Roman"/>
          <w:sz w:val="24"/>
          <w:szCs w:val="24"/>
          <w:lang w:val="en-US"/>
        </w:rPr>
        <w:t xml:space="preserve">The </w:t>
      </w:r>
      <w:r w:rsidR="0038735D">
        <w:rPr>
          <w:rFonts w:ascii="Times New Roman" w:hAnsi="Times New Roman" w:cs="Times New Roman"/>
          <w:sz w:val="24"/>
          <w:szCs w:val="24"/>
          <w:lang w:val="en-US"/>
        </w:rPr>
        <w:t>significance of</w:t>
      </w:r>
      <w:r w:rsidR="009C10AB">
        <w:rPr>
          <w:rFonts w:ascii="Times New Roman" w:hAnsi="Times New Roman" w:cs="Times New Roman"/>
          <w:sz w:val="24"/>
          <w:szCs w:val="24"/>
          <w:lang w:val="en-US"/>
        </w:rPr>
        <w:t xml:space="preserve"> the study </w:t>
      </w:r>
      <w:r w:rsidR="009C10AB" w:rsidRPr="009C10AB">
        <w:rPr>
          <w:rFonts w:ascii="Times New Roman" w:hAnsi="Times New Roman" w:cs="Times New Roman"/>
          <w:sz w:val="24"/>
          <w:szCs w:val="24"/>
          <w:lang w:val="en-US"/>
        </w:rPr>
        <w:t>Women as a primary stakeholder added on to a new dimension of this research study mainly in the stakeholder‘s perspective of CSR. Gender dimension to CSR is given. Community participation, the relationship between CSR initiatives and the real utilization by the local people are seen. The study would change the very outlook of the thinking of the future researchers for more deliberations and thoughtful contemplation in the similar path.</w:t>
      </w:r>
      <w:r w:rsidR="00AC205A" w:rsidRPr="00AC205A">
        <w:t xml:space="preserve"> </w:t>
      </w:r>
      <w:r w:rsidR="00AC205A">
        <w:t xml:space="preserve">Study conducted also </w:t>
      </w:r>
      <w:r w:rsidR="00AC205A">
        <w:rPr>
          <w:rFonts w:ascii="Times New Roman" w:hAnsi="Times New Roman" w:cs="Times New Roman"/>
          <w:sz w:val="24"/>
          <w:szCs w:val="24"/>
          <w:lang w:val="en-US"/>
        </w:rPr>
        <w:t xml:space="preserve">depicts the role of </w:t>
      </w:r>
      <w:r w:rsidR="00AC205A" w:rsidRPr="00AC205A">
        <w:rPr>
          <w:rFonts w:ascii="Times New Roman" w:hAnsi="Times New Roman" w:cs="Times New Roman"/>
          <w:sz w:val="24"/>
          <w:szCs w:val="24"/>
          <w:lang w:val="en-US"/>
        </w:rPr>
        <w:t>CSR in sustainable livelihood generation an</w:t>
      </w:r>
      <w:r w:rsidR="00AC205A">
        <w:rPr>
          <w:rFonts w:ascii="Times New Roman" w:hAnsi="Times New Roman" w:cs="Times New Roman"/>
          <w:sz w:val="24"/>
          <w:szCs w:val="24"/>
          <w:lang w:val="en-US"/>
        </w:rPr>
        <w:t xml:space="preserve">d community development thereby </w:t>
      </w:r>
      <w:r w:rsidR="00AC205A" w:rsidRPr="00AC205A">
        <w:rPr>
          <w:rFonts w:ascii="Times New Roman" w:hAnsi="Times New Roman" w:cs="Times New Roman"/>
          <w:sz w:val="24"/>
          <w:szCs w:val="24"/>
          <w:lang w:val="en-US"/>
        </w:rPr>
        <w:t>underst</w:t>
      </w:r>
      <w:r w:rsidR="00AC205A">
        <w:rPr>
          <w:rFonts w:ascii="Times New Roman" w:hAnsi="Times New Roman" w:cs="Times New Roman"/>
          <w:sz w:val="24"/>
          <w:szCs w:val="24"/>
          <w:lang w:val="en-US"/>
        </w:rPr>
        <w:t>anding “Explicit” CSR in Odisha</w:t>
      </w:r>
      <w:r w:rsidR="00AC205A" w:rsidRPr="00AC205A">
        <w:rPr>
          <w:rFonts w:ascii="Times New Roman" w:hAnsi="Times New Roman" w:cs="Times New Roman"/>
          <w:sz w:val="24"/>
          <w:szCs w:val="24"/>
          <w:lang w:val="en-US"/>
        </w:rPr>
        <w:t xml:space="preserve"> (Mahapatra, 2025)</w:t>
      </w:r>
      <w:r w:rsidR="00AC205A">
        <w:rPr>
          <w:rFonts w:ascii="Times New Roman" w:hAnsi="Times New Roman" w:cs="Times New Roman"/>
          <w:sz w:val="24"/>
          <w:szCs w:val="24"/>
          <w:lang w:val="en-US"/>
        </w:rPr>
        <w:t>.</w:t>
      </w:r>
    </w:p>
    <w:p w:rsidR="005C45CF" w:rsidRPr="004D54F2" w:rsidRDefault="005C45CF" w:rsidP="005C45CF">
      <w:pPr>
        <w:rPr>
          <w:rFonts w:ascii="Times New Roman" w:hAnsi="Times New Roman" w:cs="Times New Roman"/>
          <w:b/>
          <w:sz w:val="24"/>
          <w:szCs w:val="24"/>
          <w:lang w:val="en-US"/>
        </w:rPr>
      </w:pPr>
      <w:r w:rsidRPr="004D54F2">
        <w:rPr>
          <w:rFonts w:ascii="Times New Roman" w:hAnsi="Times New Roman" w:cs="Times New Roman"/>
          <w:b/>
          <w:sz w:val="24"/>
          <w:szCs w:val="24"/>
          <w:lang w:val="en-US"/>
        </w:rPr>
        <w:t xml:space="preserve">Methodology </w:t>
      </w:r>
    </w:p>
    <w:p w:rsidR="00553502" w:rsidRDefault="00B33710" w:rsidP="00553502">
      <w:pPr>
        <w:jc w:val="both"/>
        <w:rPr>
          <w:rFonts w:ascii="Times New Roman" w:hAnsi="Times New Roman" w:cs="Times New Roman"/>
          <w:sz w:val="24"/>
          <w:szCs w:val="24"/>
          <w:lang w:val="en-US"/>
        </w:rPr>
      </w:pPr>
      <w:r w:rsidRPr="0092035D">
        <w:rPr>
          <w:rFonts w:ascii="Times New Roman" w:hAnsi="Times New Roman" w:cs="Times New Roman"/>
          <w:sz w:val="24"/>
          <w:szCs w:val="24"/>
          <w:lang w:val="en-US"/>
        </w:rPr>
        <w:t>The research gap shows CSR as a concept has largely been utilized by corporations around the world as a competitive business strategy and as a tool to earn corporate reputation and thus very few studies are carried out focusing on the society-business interlace and their role in empowering women.</w:t>
      </w:r>
      <w:r w:rsidRPr="0092035D">
        <w:rPr>
          <w:rFonts w:ascii="Times New Roman" w:hAnsi="Times New Roman" w:cs="Times New Roman"/>
          <w:sz w:val="24"/>
          <w:szCs w:val="24"/>
        </w:rPr>
        <w:t xml:space="preserve"> </w:t>
      </w:r>
      <w:r w:rsidR="0092035D" w:rsidRPr="0092035D">
        <w:rPr>
          <w:rFonts w:ascii="Times New Roman" w:hAnsi="Times New Roman" w:cs="Times New Roman"/>
          <w:sz w:val="24"/>
          <w:szCs w:val="24"/>
        </w:rPr>
        <w:t xml:space="preserve">As very few studies are carried out focusing on the society- business interlace and their role in empowering women. </w:t>
      </w:r>
      <w:r w:rsidR="00B35C97" w:rsidRPr="00B35C97">
        <w:rPr>
          <w:rFonts w:ascii="Times New Roman" w:hAnsi="Times New Roman" w:cs="Times New Roman"/>
          <w:sz w:val="24"/>
          <w:szCs w:val="24"/>
        </w:rPr>
        <w:t>Very few studies focus on the initiatives taken by the corporate social responsibility to improve the source of income and thereby the role of CSR in women’s empowerment</w:t>
      </w:r>
      <w:r w:rsidR="00B35C97">
        <w:rPr>
          <w:rFonts w:ascii="Times New Roman" w:hAnsi="Times New Roman" w:cs="Times New Roman"/>
          <w:sz w:val="24"/>
          <w:szCs w:val="24"/>
        </w:rPr>
        <w:t xml:space="preserve">. </w:t>
      </w:r>
      <w:r w:rsidR="0092035D" w:rsidRPr="0092035D">
        <w:rPr>
          <w:rFonts w:ascii="Times New Roman" w:hAnsi="Times New Roman" w:cs="Times New Roman"/>
          <w:sz w:val="24"/>
          <w:szCs w:val="24"/>
        </w:rPr>
        <w:t xml:space="preserve">The present study attempts to depict an idea about the role of CSR from a gender perspective by focusing on issues like: Does the participation of women and involvement enhance women‘s mobility, networks and interactions with other members of her groups and communities? Do the women gain more control over their lives and property after their involvement in CSR generated livelihood programmes? Is CSR program on women livelihood generation increase women‘s awareness level and knowledge about their rights and privileges in society. </w:t>
      </w:r>
      <w:r w:rsidRPr="0092035D">
        <w:rPr>
          <w:rFonts w:ascii="Times New Roman" w:hAnsi="Times New Roman" w:cs="Times New Roman"/>
          <w:sz w:val="24"/>
          <w:szCs w:val="24"/>
          <w:lang w:val="en-US"/>
        </w:rPr>
        <w:t xml:space="preserve">The study addresses the role of CSR from a gender perspective by focusing on issues like: Does the participation of women and involvement enhance women‘s mobility, networks and interactions with other members of her groups and communities? Do </w:t>
      </w:r>
      <w:r w:rsidRPr="0092035D">
        <w:rPr>
          <w:rFonts w:ascii="Times New Roman" w:hAnsi="Times New Roman" w:cs="Times New Roman"/>
          <w:sz w:val="24"/>
          <w:szCs w:val="24"/>
          <w:lang w:val="en-US"/>
        </w:rPr>
        <w:lastRenderedPageBreak/>
        <w:t xml:space="preserve">the women gain more control over their lives and property after their involvement in CSR generated livelihood </w:t>
      </w:r>
      <w:proofErr w:type="spellStart"/>
      <w:r w:rsidRPr="0092035D">
        <w:rPr>
          <w:rFonts w:ascii="Times New Roman" w:hAnsi="Times New Roman" w:cs="Times New Roman"/>
          <w:sz w:val="24"/>
          <w:szCs w:val="24"/>
          <w:lang w:val="en-US"/>
        </w:rPr>
        <w:t>programmes</w:t>
      </w:r>
      <w:proofErr w:type="spellEnd"/>
      <w:r w:rsidRPr="0092035D">
        <w:rPr>
          <w:rFonts w:ascii="Times New Roman" w:hAnsi="Times New Roman" w:cs="Times New Roman"/>
          <w:sz w:val="24"/>
          <w:szCs w:val="24"/>
          <w:lang w:val="en-US"/>
        </w:rPr>
        <w:t xml:space="preserve">? Is CSR program on women livelihood generation and increase women‘s awareness level and knowledge about their rights and privileges in society? </w:t>
      </w:r>
      <w:r w:rsidR="009A5BD3">
        <w:rPr>
          <w:rFonts w:ascii="Times New Roman" w:hAnsi="Times New Roman" w:cs="Times New Roman"/>
          <w:sz w:val="24"/>
          <w:szCs w:val="24"/>
          <w:lang w:val="en-US"/>
        </w:rPr>
        <w:t xml:space="preserve">The objectives of the study are 1. </w:t>
      </w:r>
      <w:r w:rsidR="009A5BD3" w:rsidRPr="009A5BD3">
        <w:rPr>
          <w:rFonts w:ascii="Times New Roman" w:hAnsi="Times New Roman" w:cs="Times New Roman"/>
          <w:sz w:val="24"/>
          <w:szCs w:val="24"/>
          <w:lang w:val="en-US"/>
        </w:rPr>
        <w:t>To study the socio-economic status of women beneficiaries benefitted by CSR p</w:t>
      </w:r>
      <w:r w:rsidR="009A5BD3">
        <w:rPr>
          <w:rFonts w:ascii="Times New Roman" w:hAnsi="Times New Roman" w:cs="Times New Roman"/>
          <w:sz w:val="24"/>
          <w:szCs w:val="24"/>
          <w:lang w:val="en-US"/>
        </w:rPr>
        <w:t xml:space="preserve">rograms of the selected company. 2. </w:t>
      </w:r>
      <w:r w:rsidR="009A5BD3" w:rsidRPr="009A5BD3">
        <w:rPr>
          <w:rFonts w:ascii="Times New Roman" w:hAnsi="Times New Roman" w:cs="Times New Roman"/>
          <w:sz w:val="24"/>
          <w:szCs w:val="24"/>
          <w:lang w:val="en-US"/>
        </w:rPr>
        <w:t xml:space="preserve">To </w:t>
      </w:r>
      <w:proofErr w:type="spellStart"/>
      <w:r w:rsidR="009A5BD3" w:rsidRPr="009A5BD3">
        <w:rPr>
          <w:rFonts w:ascii="Times New Roman" w:hAnsi="Times New Roman" w:cs="Times New Roman"/>
          <w:sz w:val="24"/>
          <w:szCs w:val="24"/>
          <w:lang w:val="en-US"/>
        </w:rPr>
        <w:t>analyse</w:t>
      </w:r>
      <w:proofErr w:type="spellEnd"/>
      <w:r w:rsidR="009A5BD3" w:rsidRPr="009A5BD3">
        <w:rPr>
          <w:rFonts w:ascii="Times New Roman" w:hAnsi="Times New Roman" w:cs="Times New Roman"/>
          <w:sz w:val="24"/>
          <w:szCs w:val="24"/>
          <w:lang w:val="en-US"/>
        </w:rPr>
        <w:t xml:space="preserve"> the various li</w:t>
      </w:r>
      <w:r w:rsidR="009A5BD3">
        <w:rPr>
          <w:rFonts w:ascii="Times New Roman" w:hAnsi="Times New Roman" w:cs="Times New Roman"/>
          <w:sz w:val="24"/>
          <w:szCs w:val="24"/>
          <w:lang w:val="en-US"/>
        </w:rPr>
        <w:t xml:space="preserve">velihood generation programs on </w:t>
      </w:r>
      <w:r w:rsidR="009A5BD3" w:rsidRPr="009A5BD3">
        <w:rPr>
          <w:rFonts w:ascii="Times New Roman" w:hAnsi="Times New Roman" w:cs="Times New Roman"/>
          <w:sz w:val="24"/>
          <w:szCs w:val="24"/>
          <w:lang w:val="en-US"/>
        </w:rPr>
        <w:t xml:space="preserve">women‘s </w:t>
      </w:r>
      <w:r w:rsidR="009A5BD3">
        <w:rPr>
          <w:rFonts w:ascii="Times New Roman" w:hAnsi="Times New Roman" w:cs="Times New Roman"/>
          <w:sz w:val="24"/>
          <w:szCs w:val="24"/>
          <w:lang w:val="en-US"/>
        </w:rPr>
        <w:t xml:space="preserve">economic empowerment under CSR. 3. </w:t>
      </w:r>
      <w:r w:rsidR="009A5BD3" w:rsidRPr="009A5BD3">
        <w:rPr>
          <w:rFonts w:ascii="Times New Roman" w:hAnsi="Times New Roman" w:cs="Times New Roman"/>
          <w:sz w:val="24"/>
          <w:szCs w:val="24"/>
          <w:lang w:val="en-US"/>
        </w:rPr>
        <w:t xml:space="preserve">To examine whether the CSR programs on women empowerment has uplifted </w:t>
      </w:r>
      <w:r w:rsidR="009A5BD3">
        <w:rPr>
          <w:rFonts w:ascii="Times New Roman" w:hAnsi="Times New Roman" w:cs="Times New Roman"/>
          <w:sz w:val="24"/>
          <w:szCs w:val="24"/>
          <w:lang w:val="en-US"/>
        </w:rPr>
        <w:t xml:space="preserve">their social status in society. 4. </w:t>
      </w:r>
      <w:r w:rsidR="009A5BD3" w:rsidRPr="009A5BD3">
        <w:rPr>
          <w:rFonts w:ascii="Times New Roman" w:hAnsi="Times New Roman" w:cs="Times New Roman"/>
          <w:sz w:val="24"/>
          <w:szCs w:val="24"/>
          <w:lang w:val="en-US"/>
        </w:rPr>
        <w:t xml:space="preserve">To access the impact of </w:t>
      </w:r>
      <w:r w:rsidR="009A5BD3">
        <w:rPr>
          <w:rFonts w:ascii="Times New Roman" w:hAnsi="Times New Roman" w:cs="Times New Roman"/>
          <w:sz w:val="24"/>
          <w:szCs w:val="24"/>
          <w:lang w:val="en-US"/>
        </w:rPr>
        <w:t xml:space="preserve">the policy implication of the </w:t>
      </w:r>
      <w:r w:rsidR="009A5BD3" w:rsidRPr="009A5BD3">
        <w:rPr>
          <w:rFonts w:ascii="Times New Roman" w:hAnsi="Times New Roman" w:cs="Times New Roman"/>
          <w:sz w:val="24"/>
          <w:szCs w:val="24"/>
          <w:lang w:val="en-US"/>
        </w:rPr>
        <w:t>company and to see the corporate citizenship</w:t>
      </w:r>
      <w:r w:rsidR="009A5BD3">
        <w:rPr>
          <w:rFonts w:ascii="Times New Roman" w:hAnsi="Times New Roman" w:cs="Times New Roman"/>
          <w:sz w:val="24"/>
          <w:szCs w:val="24"/>
          <w:lang w:val="en-US"/>
        </w:rPr>
        <w:t xml:space="preserve">. </w:t>
      </w:r>
      <w:r w:rsidR="00B35C97">
        <w:rPr>
          <w:rFonts w:ascii="Times New Roman" w:hAnsi="Times New Roman" w:cs="Times New Roman"/>
          <w:sz w:val="24"/>
          <w:szCs w:val="24"/>
          <w:lang w:val="en-US"/>
        </w:rPr>
        <w:t xml:space="preserve">The study has its own limitations as it focuses only on rural women and the respondents who are beneficiaries of one company. </w:t>
      </w:r>
    </w:p>
    <w:p w:rsidR="00553502" w:rsidRDefault="00B33710" w:rsidP="00553502">
      <w:pPr>
        <w:jc w:val="both"/>
      </w:pPr>
      <w:r w:rsidRPr="0092035D">
        <w:rPr>
          <w:rFonts w:ascii="Times New Roman" w:hAnsi="Times New Roman" w:cs="Times New Roman"/>
          <w:sz w:val="24"/>
          <w:szCs w:val="24"/>
          <w:lang w:val="en-US"/>
        </w:rPr>
        <w:t>The study utilizes descriptive and exploratory research design with a sample size of 60 women respondents from six different villages to capture the diverse experience and perspective. Interview schedule is used as a tool for data collection and purposive sampling technique is used to fulfil the objectives of the study.</w:t>
      </w:r>
      <w:r w:rsidR="00553502" w:rsidRPr="00553502">
        <w:t xml:space="preserve"> </w:t>
      </w:r>
    </w:p>
    <w:p w:rsidR="009F5499" w:rsidRPr="004C69E0" w:rsidRDefault="009F5499" w:rsidP="004C69E0">
      <w:pPr>
        <w:jc w:val="center"/>
        <w:rPr>
          <w:rFonts w:ascii="Times New Roman" w:hAnsi="Times New Roman" w:cs="Times New Roman"/>
          <w:b/>
          <w:sz w:val="20"/>
          <w:szCs w:val="20"/>
          <w:lang w:val="en-US"/>
        </w:rPr>
      </w:pPr>
      <w:r w:rsidRPr="004C69E0">
        <w:rPr>
          <w:rFonts w:ascii="Times New Roman" w:hAnsi="Times New Roman" w:cs="Times New Roman"/>
          <w:b/>
          <w:sz w:val="20"/>
          <w:szCs w:val="20"/>
        </w:rPr>
        <w:t>Table No.1 Distribution of Respondents</w:t>
      </w:r>
      <w:r w:rsidR="008D5201">
        <w:rPr>
          <w:rFonts w:ascii="Times New Roman" w:hAnsi="Times New Roman" w:cs="Times New Roman"/>
          <w:b/>
          <w:sz w:val="20"/>
          <w:szCs w:val="20"/>
        </w:rPr>
        <w:t xml:space="preserve"> from SHG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1984"/>
        <w:gridCol w:w="1985"/>
        <w:gridCol w:w="1701"/>
      </w:tblGrid>
      <w:tr w:rsidR="00553502" w:rsidRPr="00553502" w:rsidTr="00322A95">
        <w:trPr>
          <w:trHeight w:val="533"/>
          <w:jc w:val="center"/>
        </w:trPr>
        <w:tc>
          <w:tcPr>
            <w:tcW w:w="1559" w:type="dxa"/>
          </w:tcPr>
          <w:p w:rsidR="00553502" w:rsidRPr="00553502" w:rsidRDefault="00553502" w:rsidP="00553502">
            <w:pPr>
              <w:pStyle w:val="TableParagraph"/>
              <w:spacing w:line="240" w:lineRule="auto"/>
              <w:ind w:left="163"/>
              <w:rPr>
                <w:b/>
                <w:sz w:val="20"/>
                <w:szCs w:val="20"/>
              </w:rPr>
            </w:pPr>
            <w:r w:rsidRPr="00553502">
              <w:rPr>
                <w:b/>
                <w:sz w:val="20"/>
                <w:szCs w:val="20"/>
              </w:rPr>
              <w:t>Village</w:t>
            </w:r>
            <w:r w:rsidRPr="00553502">
              <w:rPr>
                <w:b/>
                <w:spacing w:val="-4"/>
                <w:sz w:val="20"/>
                <w:szCs w:val="20"/>
              </w:rPr>
              <w:t xml:space="preserve"> </w:t>
            </w:r>
            <w:r w:rsidRPr="00553502">
              <w:rPr>
                <w:b/>
                <w:spacing w:val="-2"/>
                <w:sz w:val="20"/>
                <w:szCs w:val="20"/>
              </w:rPr>
              <w:t>Names</w:t>
            </w:r>
          </w:p>
        </w:tc>
        <w:tc>
          <w:tcPr>
            <w:tcW w:w="1984" w:type="dxa"/>
          </w:tcPr>
          <w:p w:rsidR="00553502" w:rsidRPr="00553502" w:rsidRDefault="00553502" w:rsidP="00553502">
            <w:pPr>
              <w:pStyle w:val="TableParagraph"/>
              <w:spacing w:line="240" w:lineRule="auto"/>
              <w:rPr>
                <w:b/>
                <w:sz w:val="20"/>
                <w:szCs w:val="20"/>
              </w:rPr>
            </w:pPr>
            <w:r w:rsidRPr="00553502">
              <w:rPr>
                <w:b/>
                <w:sz w:val="20"/>
                <w:szCs w:val="20"/>
              </w:rPr>
              <w:t>Name</w:t>
            </w:r>
            <w:r w:rsidRPr="00553502">
              <w:rPr>
                <w:b/>
                <w:spacing w:val="-4"/>
                <w:sz w:val="20"/>
                <w:szCs w:val="20"/>
              </w:rPr>
              <w:t xml:space="preserve"> </w:t>
            </w:r>
            <w:r w:rsidRPr="00553502">
              <w:rPr>
                <w:b/>
                <w:sz w:val="20"/>
                <w:szCs w:val="20"/>
              </w:rPr>
              <w:t>of</w:t>
            </w:r>
            <w:r w:rsidRPr="00553502">
              <w:rPr>
                <w:b/>
                <w:spacing w:val="-1"/>
                <w:sz w:val="20"/>
                <w:szCs w:val="20"/>
              </w:rPr>
              <w:t xml:space="preserve"> </w:t>
            </w:r>
            <w:r w:rsidRPr="00553502">
              <w:rPr>
                <w:b/>
                <w:spacing w:val="-5"/>
                <w:sz w:val="20"/>
                <w:szCs w:val="20"/>
              </w:rPr>
              <w:t>SHG</w:t>
            </w:r>
          </w:p>
        </w:tc>
        <w:tc>
          <w:tcPr>
            <w:tcW w:w="1985" w:type="dxa"/>
          </w:tcPr>
          <w:p w:rsidR="00553502" w:rsidRPr="00553502" w:rsidRDefault="00553502" w:rsidP="00553502">
            <w:pPr>
              <w:pStyle w:val="TableParagraph"/>
              <w:spacing w:line="240" w:lineRule="auto"/>
              <w:rPr>
                <w:b/>
                <w:sz w:val="20"/>
                <w:szCs w:val="20"/>
              </w:rPr>
            </w:pPr>
            <w:r w:rsidRPr="00553502">
              <w:rPr>
                <w:b/>
                <w:sz w:val="20"/>
                <w:szCs w:val="20"/>
              </w:rPr>
              <w:t>Types</w:t>
            </w:r>
            <w:r w:rsidRPr="00553502">
              <w:rPr>
                <w:b/>
                <w:spacing w:val="-1"/>
                <w:sz w:val="20"/>
                <w:szCs w:val="20"/>
              </w:rPr>
              <w:t xml:space="preserve"> </w:t>
            </w:r>
            <w:r w:rsidRPr="00553502">
              <w:rPr>
                <w:b/>
                <w:sz w:val="20"/>
                <w:szCs w:val="20"/>
              </w:rPr>
              <w:t>Of</w:t>
            </w:r>
            <w:r w:rsidRPr="00553502">
              <w:rPr>
                <w:b/>
                <w:spacing w:val="-2"/>
                <w:sz w:val="20"/>
                <w:szCs w:val="20"/>
              </w:rPr>
              <w:t xml:space="preserve"> Training</w:t>
            </w:r>
          </w:p>
          <w:p w:rsidR="00553502" w:rsidRPr="00553502" w:rsidRDefault="00553502" w:rsidP="00553502">
            <w:pPr>
              <w:pStyle w:val="TableParagraph"/>
              <w:spacing w:before="149" w:line="240" w:lineRule="auto"/>
              <w:rPr>
                <w:b/>
                <w:sz w:val="20"/>
                <w:szCs w:val="20"/>
              </w:rPr>
            </w:pPr>
            <w:r w:rsidRPr="00553502">
              <w:rPr>
                <w:b/>
                <w:spacing w:val="-2"/>
                <w:sz w:val="20"/>
                <w:szCs w:val="20"/>
              </w:rPr>
              <w:t>Provided</w:t>
            </w:r>
          </w:p>
        </w:tc>
        <w:tc>
          <w:tcPr>
            <w:tcW w:w="1701" w:type="dxa"/>
          </w:tcPr>
          <w:p w:rsidR="00553502" w:rsidRPr="00553502" w:rsidRDefault="00553502" w:rsidP="00553502">
            <w:pPr>
              <w:pStyle w:val="TableParagraph"/>
              <w:spacing w:line="240" w:lineRule="auto"/>
              <w:rPr>
                <w:b/>
                <w:sz w:val="20"/>
                <w:szCs w:val="20"/>
              </w:rPr>
            </w:pPr>
            <w:r w:rsidRPr="00553502">
              <w:rPr>
                <w:b/>
                <w:sz w:val="20"/>
                <w:szCs w:val="20"/>
              </w:rPr>
              <w:t>Types</w:t>
            </w:r>
            <w:r w:rsidRPr="00553502">
              <w:rPr>
                <w:b/>
                <w:spacing w:val="-1"/>
                <w:sz w:val="20"/>
                <w:szCs w:val="20"/>
              </w:rPr>
              <w:t xml:space="preserve"> </w:t>
            </w:r>
            <w:r w:rsidRPr="00553502">
              <w:rPr>
                <w:b/>
                <w:sz w:val="20"/>
                <w:szCs w:val="20"/>
              </w:rPr>
              <w:t>Of</w:t>
            </w:r>
            <w:r w:rsidRPr="00553502">
              <w:rPr>
                <w:b/>
                <w:spacing w:val="-2"/>
                <w:sz w:val="20"/>
                <w:szCs w:val="20"/>
              </w:rPr>
              <w:t xml:space="preserve"> Training</w:t>
            </w:r>
          </w:p>
          <w:p w:rsidR="00553502" w:rsidRPr="00553502" w:rsidRDefault="00553502" w:rsidP="00553502">
            <w:pPr>
              <w:pStyle w:val="TableParagraph"/>
              <w:spacing w:before="149" w:line="240" w:lineRule="auto"/>
              <w:rPr>
                <w:b/>
                <w:sz w:val="20"/>
                <w:szCs w:val="20"/>
              </w:rPr>
            </w:pPr>
            <w:r w:rsidRPr="00553502">
              <w:rPr>
                <w:b/>
                <w:spacing w:val="-2"/>
                <w:sz w:val="20"/>
                <w:szCs w:val="20"/>
              </w:rPr>
              <w:t>Provided</w:t>
            </w:r>
          </w:p>
        </w:tc>
      </w:tr>
      <w:tr w:rsidR="00553502" w:rsidRPr="00553502" w:rsidTr="00322A95">
        <w:trPr>
          <w:trHeight w:val="438"/>
          <w:jc w:val="center"/>
        </w:trPr>
        <w:tc>
          <w:tcPr>
            <w:tcW w:w="1559" w:type="dxa"/>
          </w:tcPr>
          <w:p w:rsidR="00553502" w:rsidRPr="00553502" w:rsidRDefault="00553502" w:rsidP="00553502">
            <w:pPr>
              <w:pStyle w:val="TableParagraph"/>
              <w:spacing w:line="240" w:lineRule="auto"/>
              <w:rPr>
                <w:sz w:val="20"/>
                <w:szCs w:val="20"/>
              </w:rPr>
            </w:pPr>
            <w:proofErr w:type="spellStart"/>
            <w:r w:rsidRPr="00553502">
              <w:rPr>
                <w:spacing w:val="-2"/>
                <w:sz w:val="20"/>
                <w:szCs w:val="20"/>
              </w:rPr>
              <w:t>Dudhianadi</w:t>
            </w:r>
            <w:proofErr w:type="spellEnd"/>
          </w:p>
        </w:tc>
        <w:tc>
          <w:tcPr>
            <w:tcW w:w="1984" w:type="dxa"/>
          </w:tcPr>
          <w:p w:rsidR="00553502" w:rsidRPr="00553502" w:rsidRDefault="00553502" w:rsidP="00553502">
            <w:pPr>
              <w:pStyle w:val="TableParagraph"/>
              <w:spacing w:line="240" w:lineRule="auto"/>
              <w:rPr>
                <w:sz w:val="20"/>
                <w:szCs w:val="20"/>
              </w:rPr>
            </w:pPr>
            <w:proofErr w:type="spellStart"/>
            <w:r w:rsidRPr="00553502">
              <w:rPr>
                <w:sz w:val="20"/>
                <w:szCs w:val="20"/>
              </w:rPr>
              <w:t>Gajalaxami</w:t>
            </w:r>
            <w:proofErr w:type="spellEnd"/>
            <w:r w:rsidRPr="00553502">
              <w:rPr>
                <w:sz w:val="20"/>
                <w:szCs w:val="20"/>
              </w:rPr>
              <w:t xml:space="preserve"> </w:t>
            </w:r>
            <w:r w:rsidRPr="00553502">
              <w:rPr>
                <w:spacing w:val="-5"/>
                <w:sz w:val="20"/>
                <w:szCs w:val="20"/>
              </w:rPr>
              <w:t>SHG</w:t>
            </w:r>
          </w:p>
        </w:tc>
        <w:tc>
          <w:tcPr>
            <w:tcW w:w="1985" w:type="dxa"/>
          </w:tcPr>
          <w:p w:rsidR="00553502" w:rsidRPr="00553502" w:rsidRDefault="00553502" w:rsidP="00553502">
            <w:pPr>
              <w:pStyle w:val="TableParagraph"/>
              <w:spacing w:line="240" w:lineRule="auto"/>
              <w:rPr>
                <w:sz w:val="20"/>
                <w:szCs w:val="20"/>
              </w:rPr>
            </w:pPr>
            <w:r w:rsidRPr="00553502">
              <w:rPr>
                <w:sz w:val="20"/>
                <w:szCs w:val="20"/>
              </w:rPr>
              <w:t>Snacks</w:t>
            </w:r>
            <w:r w:rsidRPr="00553502">
              <w:rPr>
                <w:spacing w:val="-2"/>
                <w:sz w:val="20"/>
                <w:szCs w:val="20"/>
              </w:rPr>
              <w:t xml:space="preserve"> (Chips)</w:t>
            </w:r>
          </w:p>
        </w:tc>
        <w:tc>
          <w:tcPr>
            <w:tcW w:w="1701" w:type="dxa"/>
          </w:tcPr>
          <w:p w:rsidR="00553502" w:rsidRPr="00553502" w:rsidRDefault="00553502" w:rsidP="00553502">
            <w:pPr>
              <w:pStyle w:val="TableParagraph"/>
              <w:spacing w:line="240" w:lineRule="auto"/>
              <w:rPr>
                <w:sz w:val="20"/>
                <w:szCs w:val="20"/>
              </w:rPr>
            </w:pPr>
            <w:r w:rsidRPr="00553502">
              <w:rPr>
                <w:spacing w:val="-5"/>
                <w:sz w:val="20"/>
                <w:szCs w:val="20"/>
              </w:rPr>
              <w:t>10</w:t>
            </w:r>
          </w:p>
        </w:tc>
      </w:tr>
      <w:tr w:rsidR="00553502" w:rsidRPr="00553502" w:rsidTr="00322A95">
        <w:trPr>
          <w:trHeight w:val="438"/>
          <w:jc w:val="center"/>
        </w:trPr>
        <w:tc>
          <w:tcPr>
            <w:tcW w:w="1559" w:type="dxa"/>
          </w:tcPr>
          <w:p w:rsidR="00553502" w:rsidRPr="00553502" w:rsidRDefault="00553502" w:rsidP="00553502">
            <w:pPr>
              <w:pStyle w:val="TableParagraph"/>
              <w:spacing w:line="240" w:lineRule="auto"/>
              <w:rPr>
                <w:sz w:val="20"/>
                <w:szCs w:val="20"/>
              </w:rPr>
            </w:pPr>
            <w:proofErr w:type="spellStart"/>
            <w:r w:rsidRPr="00553502">
              <w:rPr>
                <w:spacing w:val="-2"/>
                <w:sz w:val="20"/>
                <w:szCs w:val="20"/>
              </w:rPr>
              <w:t>Bandala</w:t>
            </w:r>
            <w:proofErr w:type="spellEnd"/>
          </w:p>
        </w:tc>
        <w:tc>
          <w:tcPr>
            <w:tcW w:w="1984" w:type="dxa"/>
          </w:tcPr>
          <w:p w:rsidR="00553502" w:rsidRPr="00553502" w:rsidRDefault="00553502" w:rsidP="00553502">
            <w:pPr>
              <w:pStyle w:val="TableParagraph"/>
              <w:spacing w:line="240" w:lineRule="auto"/>
              <w:rPr>
                <w:sz w:val="20"/>
                <w:szCs w:val="20"/>
              </w:rPr>
            </w:pPr>
            <w:r w:rsidRPr="00553502">
              <w:rPr>
                <w:sz w:val="20"/>
                <w:szCs w:val="20"/>
              </w:rPr>
              <w:t>Jai</w:t>
            </w:r>
            <w:r w:rsidRPr="00553502">
              <w:rPr>
                <w:spacing w:val="-3"/>
                <w:sz w:val="20"/>
                <w:szCs w:val="20"/>
              </w:rPr>
              <w:t xml:space="preserve"> </w:t>
            </w:r>
            <w:r w:rsidRPr="00553502">
              <w:rPr>
                <w:sz w:val="20"/>
                <w:szCs w:val="20"/>
              </w:rPr>
              <w:t xml:space="preserve">Jagannath </w:t>
            </w:r>
            <w:r w:rsidRPr="00553502">
              <w:rPr>
                <w:spacing w:val="-5"/>
                <w:sz w:val="20"/>
                <w:szCs w:val="20"/>
              </w:rPr>
              <w:t>SHG</w:t>
            </w:r>
          </w:p>
        </w:tc>
        <w:tc>
          <w:tcPr>
            <w:tcW w:w="1985" w:type="dxa"/>
          </w:tcPr>
          <w:p w:rsidR="00553502" w:rsidRPr="00553502" w:rsidRDefault="00553502" w:rsidP="00553502">
            <w:pPr>
              <w:pStyle w:val="TableParagraph"/>
              <w:spacing w:line="240" w:lineRule="auto"/>
              <w:rPr>
                <w:sz w:val="20"/>
                <w:szCs w:val="20"/>
              </w:rPr>
            </w:pPr>
            <w:r w:rsidRPr="00553502">
              <w:rPr>
                <w:sz w:val="20"/>
                <w:szCs w:val="20"/>
              </w:rPr>
              <w:t>Snacks</w:t>
            </w:r>
            <w:r w:rsidRPr="00553502">
              <w:rPr>
                <w:spacing w:val="-2"/>
                <w:sz w:val="20"/>
                <w:szCs w:val="20"/>
              </w:rPr>
              <w:t xml:space="preserve"> (</w:t>
            </w:r>
            <w:proofErr w:type="spellStart"/>
            <w:r w:rsidRPr="00553502">
              <w:rPr>
                <w:spacing w:val="-2"/>
                <w:sz w:val="20"/>
                <w:szCs w:val="20"/>
              </w:rPr>
              <w:t>Ladoos</w:t>
            </w:r>
            <w:proofErr w:type="spellEnd"/>
            <w:r w:rsidRPr="00553502">
              <w:rPr>
                <w:spacing w:val="-2"/>
                <w:sz w:val="20"/>
                <w:szCs w:val="20"/>
              </w:rPr>
              <w:t>)</w:t>
            </w:r>
          </w:p>
        </w:tc>
        <w:tc>
          <w:tcPr>
            <w:tcW w:w="1701" w:type="dxa"/>
          </w:tcPr>
          <w:p w:rsidR="00553502" w:rsidRPr="00553502" w:rsidRDefault="00553502" w:rsidP="00553502">
            <w:pPr>
              <w:pStyle w:val="TableParagraph"/>
              <w:spacing w:line="240" w:lineRule="auto"/>
              <w:rPr>
                <w:sz w:val="20"/>
                <w:szCs w:val="20"/>
              </w:rPr>
            </w:pPr>
            <w:r w:rsidRPr="00553502">
              <w:rPr>
                <w:spacing w:val="-5"/>
                <w:sz w:val="20"/>
                <w:szCs w:val="20"/>
              </w:rPr>
              <w:t>10</w:t>
            </w:r>
          </w:p>
        </w:tc>
      </w:tr>
      <w:tr w:rsidR="00553502" w:rsidRPr="00553502" w:rsidTr="00322A95">
        <w:trPr>
          <w:trHeight w:val="438"/>
          <w:jc w:val="center"/>
        </w:trPr>
        <w:tc>
          <w:tcPr>
            <w:tcW w:w="1559" w:type="dxa"/>
          </w:tcPr>
          <w:p w:rsidR="00553502" w:rsidRPr="00553502" w:rsidRDefault="00553502" w:rsidP="00553502">
            <w:pPr>
              <w:pStyle w:val="TableParagraph"/>
              <w:spacing w:line="240" w:lineRule="auto"/>
              <w:rPr>
                <w:sz w:val="20"/>
                <w:szCs w:val="20"/>
              </w:rPr>
            </w:pPr>
            <w:proofErr w:type="spellStart"/>
            <w:r w:rsidRPr="00553502">
              <w:rPr>
                <w:spacing w:val="-2"/>
                <w:sz w:val="20"/>
                <w:szCs w:val="20"/>
              </w:rPr>
              <w:t>Ramachandrapur</w:t>
            </w:r>
            <w:proofErr w:type="spellEnd"/>
          </w:p>
        </w:tc>
        <w:tc>
          <w:tcPr>
            <w:tcW w:w="1984" w:type="dxa"/>
          </w:tcPr>
          <w:p w:rsidR="00553502" w:rsidRPr="00553502" w:rsidRDefault="00553502" w:rsidP="00553502">
            <w:pPr>
              <w:pStyle w:val="TableParagraph"/>
              <w:spacing w:line="240" w:lineRule="auto"/>
              <w:rPr>
                <w:sz w:val="20"/>
                <w:szCs w:val="20"/>
              </w:rPr>
            </w:pPr>
            <w:r w:rsidRPr="00553502">
              <w:rPr>
                <w:sz w:val="20"/>
                <w:szCs w:val="20"/>
              </w:rPr>
              <w:t>Jagannath</w:t>
            </w:r>
            <w:r w:rsidRPr="00553502">
              <w:rPr>
                <w:spacing w:val="-7"/>
                <w:sz w:val="20"/>
                <w:szCs w:val="20"/>
              </w:rPr>
              <w:t xml:space="preserve"> </w:t>
            </w:r>
            <w:r w:rsidRPr="00553502">
              <w:rPr>
                <w:spacing w:val="-5"/>
                <w:sz w:val="20"/>
                <w:szCs w:val="20"/>
              </w:rPr>
              <w:t>SHG</w:t>
            </w:r>
          </w:p>
        </w:tc>
        <w:tc>
          <w:tcPr>
            <w:tcW w:w="1985" w:type="dxa"/>
          </w:tcPr>
          <w:p w:rsidR="00553502" w:rsidRPr="00553502" w:rsidRDefault="00553502" w:rsidP="00553502">
            <w:pPr>
              <w:pStyle w:val="TableParagraph"/>
              <w:spacing w:line="240" w:lineRule="auto"/>
              <w:rPr>
                <w:sz w:val="20"/>
                <w:szCs w:val="20"/>
              </w:rPr>
            </w:pPr>
            <w:proofErr w:type="spellStart"/>
            <w:r w:rsidRPr="00553502">
              <w:rPr>
                <w:spacing w:val="-2"/>
                <w:sz w:val="20"/>
                <w:szCs w:val="20"/>
              </w:rPr>
              <w:t>Phenyle</w:t>
            </w:r>
            <w:proofErr w:type="spellEnd"/>
          </w:p>
        </w:tc>
        <w:tc>
          <w:tcPr>
            <w:tcW w:w="1701" w:type="dxa"/>
          </w:tcPr>
          <w:p w:rsidR="00553502" w:rsidRPr="00553502" w:rsidRDefault="00553502" w:rsidP="00553502">
            <w:pPr>
              <w:pStyle w:val="TableParagraph"/>
              <w:spacing w:line="240" w:lineRule="auto"/>
              <w:rPr>
                <w:sz w:val="20"/>
                <w:szCs w:val="20"/>
              </w:rPr>
            </w:pPr>
            <w:r w:rsidRPr="00553502">
              <w:rPr>
                <w:spacing w:val="-5"/>
                <w:sz w:val="20"/>
                <w:szCs w:val="20"/>
              </w:rPr>
              <w:t>10</w:t>
            </w:r>
          </w:p>
        </w:tc>
      </w:tr>
      <w:tr w:rsidR="00553502" w:rsidRPr="00553502" w:rsidTr="00322A95">
        <w:trPr>
          <w:trHeight w:val="880"/>
          <w:jc w:val="center"/>
        </w:trPr>
        <w:tc>
          <w:tcPr>
            <w:tcW w:w="1559" w:type="dxa"/>
          </w:tcPr>
          <w:p w:rsidR="00553502" w:rsidRPr="00553502" w:rsidRDefault="00553502" w:rsidP="00553502">
            <w:pPr>
              <w:pStyle w:val="TableParagraph"/>
              <w:spacing w:before="1" w:line="240" w:lineRule="auto"/>
              <w:rPr>
                <w:sz w:val="20"/>
                <w:szCs w:val="20"/>
              </w:rPr>
            </w:pPr>
            <w:proofErr w:type="spellStart"/>
            <w:r w:rsidRPr="00553502">
              <w:rPr>
                <w:sz w:val="20"/>
                <w:szCs w:val="20"/>
              </w:rPr>
              <w:t>Gahanda</w:t>
            </w:r>
            <w:proofErr w:type="spellEnd"/>
            <w:r w:rsidRPr="00553502">
              <w:rPr>
                <w:spacing w:val="50"/>
                <w:sz w:val="20"/>
                <w:szCs w:val="20"/>
              </w:rPr>
              <w:t xml:space="preserve"> </w:t>
            </w:r>
            <w:r w:rsidRPr="00553502">
              <w:rPr>
                <w:spacing w:val="-10"/>
                <w:sz w:val="20"/>
                <w:szCs w:val="20"/>
              </w:rPr>
              <w:t>&amp;</w:t>
            </w:r>
          </w:p>
          <w:p w:rsidR="00553502" w:rsidRPr="00553502" w:rsidRDefault="00553502" w:rsidP="00553502">
            <w:pPr>
              <w:pStyle w:val="TableParagraph"/>
              <w:spacing w:before="147" w:line="240" w:lineRule="auto"/>
              <w:rPr>
                <w:sz w:val="20"/>
                <w:szCs w:val="20"/>
              </w:rPr>
            </w:pPr>
            <w:proofErr w:type="spellStart"/>
            <w:r w:rsidRPr="00553502">
              <w:rPr>
                <w:spacing w:val="-2"/>
                <w:sz w:val="20"/>
                <w:szCs w:val="20"/>
              </w:rPr>
              <w:t>Bandalo</w:t>
            </w:r>
            <w:proofErr w:type="spellEnd"/>
          </w:p>
        </w:tc>
        <w:tc>
          <w:tcPr>
            <w:tcW w:w="1984" w:type="dxa"/>
          </w:tcPr>
          <w:p w:rsidR="00553502" w:rsidRPr="00553502" w:rsidRDefault="00553502" w:rsidP="00553502">
            <w:pPr>
              <w:pStyle w:val="TableParagraph"/>
              <w:spacing w:before="1" w:line="240" w:lineRule="auto"/>
              <w:rPr>
                <w:sz w:val="20"/>
                <w:szCs w:val="20"/>
              </w:rPr>
            </w:pPr>
            <w:proofErr w:type="spellStart"/>
            <w:r w:rsidRPr="00553502">
              <w:rPr>
                <w:sz w:val="20"/>
                <w:szCs w:val="20"/>
              </w:rPr>
              <w:t>Brahmani</w:t>
            </w:r>
            <w:proofErr w:type="spellEnd"/>
            <w:r w:rsidRPr="00553502">
              <w:rPr>
                <w:spacing w:val="-3"/>
                <w:sz w:val="20"/>
                <w:szCs w:val="20"/>
              </w:rPr>
              <w:t xml:space="preserve"> </w:t>
            </w:r>
            <w:r w:rsidRPr="00553502">
              <w:rPr>
                <w:sz w:val="20"/>
                <w:szCs w:val="20"/>
              </w:rPr>
              <w:t>Devi</w:t>
            </w:r>
            <w:r w:rsidRPr="00553502">
              <w:rPr>
                <w:spacing w:val="-1"/>
                <w:sz w:val="20"/>
                <w:szCs w:val="20"/>
              </w:rPr>
              <w:t xml:space="preserve"> </w:t>
            </w:r>
            <w:r w:rsidRPr="00553502">
              <w:rPr>
                <w:sz w:val="20"/>
                <w:szCs w:val="20"/>
              </w:rPr>
              <w:t>SHG</w:t>
            </w:r>
            <w:r w:rsidRPr="00553502">
              <w:rPr>
                <w:spacing w:val="-1"/>
                <w:sz w:val="20"/>
                <w:szCs w:val="20"/>
              </w:rPr>
              <w:t xml:space="preserve"> </w:t>
            </w:r>
            <w:r w:rsidRPr="00553502">
              <w:rPr>
                <w:spacing w:val="-10"/>
                <w:sz w:val="20"/>
                <w:szCs w:val="20"/>
              </w:rPr>
              <w:t>&amp;</w:t>
            </w:r>
          </w:p>
          <w:p w:rsidR="00553502" w:rsidRPr="00553502" w:rsidRDefault="00553502" w:rsidP="00553502">
            <w:pPr>
              <w:pStyle w:val="TableParagraph"/>
              <w:spacing w:before="147" w:line="240" w:lineRule="auto"/>
              <w:rPr>
                <w:sz w:val="20"/>
                <w:szCs w:val="20"/>
              </w:rPr>
            </w:pPr>
            <w:r w:rsidRPr="00553502">
              <w:rPr>
                <w:sz w:val="20"/>
                <w:szCs w:val="20"/>
              </w:rPr>
              <w:t>Sai Shakti</w:t>
            </w:r>
            <w:r w:rsidRPr="00553502">
              <w:rPr>
                <w:spacing w:val="-2"/>
                <w:sz w:val="20"/>
                <w:szCs w:val="20"/>
              </w:rPr>
              <w:t xml:space="preserve"> </w:t>
            </w:r>
            <w:r w:rsidRPr="00553502">
              <w:rPr>
                <w:spacing w:val="-5"/>
                <w:sz w:val="20"/>
                <w:szCs w:val="20"/>
              </w:rPr>
              <w:t>SHG</w:t>
            </w:r>
          </w:p>
        </w:tc>
        <w:tc>
          <w:tcPr>
            <w:tcW w:w="1985" w:type="dxa"/>
          </w:tcPr>
          <w:p w:rsidR="00553502" w:rsidRPr="00553502" w:rsidRDefault="00553502" w:rsidP="00553502">
            <w:pPr>
              <w:pStyle w:val="TableParagraph"/>
              <w:spacing w:before="1" w:line="240" w:lineRule="auto"/>
              <w:rPr>
                <w:sz w:val="20"/>
                <w:szCs w:val="20"/>
              </w:rPr>
            </w:pPr>
            <w:r w:rsidRPr="00553502">
              <w:rPr>
                <w:sz w:val="20"/>
                <w:szCs w:val="20"/>
              </w:rPr>
              <w:t>Mushroom</w:t>
            </w:r>
            <w:r w:rsidRPr="00553502">
              <w:rPr>
                <w:spacing w:val="-4"/>
                <w:sz w:val="20"/>
                <w:szCs w:val="20"/>
              </w:rPr>
              <w:t xml:space="preserve"> </w:t>
            </w:r>
            <w:r w:rsidRPr="00553502">
              <w:rPr>
                <w:spacing w:val="-2"/>
                <w:sz w:val="20"/>
                <w:szCs w:val="20"/>
              </w:rPr>
              <w:t>Cultivation</w:t>
            </w:r>
          </w:p>
        </w:tc>
        <w:tc>
          <w:tcPr>
            <w:tcW w:w="1701" w:type="dxa"/>
          </w:tcPr>
          <w:p w:rsidR="00553502" w:rsidRPr="00553502" w:rsidRDefault="00553502" w:rsidP="00553502">
            <w:pPr>
              <w:pStyle w:val="TableParagraph"/>
              <w:spacing w:before="1" w:line="240" w:lineRule="auto"/>
              <w:rPr>
                <w:sz w:val="20"/>
                <w:szCs w:val="20"/>
              </w:rPr>
            </w:pPr>
            <w:r w:rsidRPr="00553502">
              <w:rPr>
                <w:spacing w:val="-5"/>
                <w:sz w:val="20"/>
                <w:szCs w:val="20"/>
              </w:rPr>
              <w:t>20</w:t>
            </w:r>
          </w:p>
        </w:tc>
      </w:tr>
      <w:tr w:rsidR="00553502" w:rsidRPr="00553502" w:rsidTr="00322A95">
        <w:trPr>
          <w:trHeight w:val="644"/>
          <w:jc w:val="center"/>
        </w:trPr>
        <w:tc>
          <w:tcPr>
            <w:tcW w:w="1559" w:type="dxa"/>
          </w:tcPr>
          <w:p w:rsidR="00553502" w:rsidRPr="00553502" w:rsidRDefault="00553502" w:rsidP="00553502">
            <w:pPr>
              <w:pStyle w:val="TableParagraph"/>
              <w:spacing w:line="240" w:lineRule="auto"/>
              <w:rPr>
                <w:sz w:val="20"/>
                <w:szCs w:val="20"/>
              </w:rPr>
            </w:pPr>
            <w:proofErr w:type="spellStart"/>
            <w:r w:rsidRPr="00553502">
              <w:rPr>
                <w:spacing w:val="-2"/>
                <w:sz w:val="20"/>
                <w:szCs w:val="20"/>
              </w:rPr>
              <w:t>Kochilakhai</w:t>
            </w:r>
            <w:proofErr w:type="spellEnd"/>
          </w:p>
          <w:p w:rsidR="00553502" w:rsidRPr="00553502" w:rsidRDefault="00553502" w:rsidP="00553502">
            <w:pPr>
              <w:pStyle w:val="TableParagraph"/>
              <w:spacing w:before="146" w:line="240" w:lineRule="auto"/>
              <w:rPr>
                <w:sz w:val="20"/>
                <w:szCs w:val="20"/>
              </w:rPr>
            </w:pPr>
            <w:proofErr w:type="spellStart"/>
            <w:r w:rsidRPr="00553502">
              <w:rPr>
                <w:spacing w:val="-2"/>
                <w:sz w:val="20"/>
                <w:szCs w:val="20"/>
              </w:rPr>
              <w:t>Nuagoan</w:t>
            </w:r>
            <w:proofErr w:type="spellEnd"/>
          </w:p>
        </w:tc>
        <w:tc>
          <w:tcPr>
            <w:tcW w:w="1984" w:type="dxa"/>
          </w:tcPr>
          <w:p w:rsidR="00553502" w:rsidRPr="00553502" w:rsidRDefault="00553502" w:rsidP="00553502">
            <w:pPr>
              <w:pStyle w:val="TableParagraph"/>
              <w:spacing w:line="240" w:lineRule="auto"/>
              <w:rPr>
                <w:sz w:val="20"/>
                <w:szCs w:val="20"/>
              </w:rPr>
            </w:pPr>
            <w:proofErr w:type="spellStart"/>
            <w:r w:rsidRPr="00553502">
              <w:rPr>
                <w:sz w:val="20"/>
                <w:szCs w:val="20"/>
              </w:rPr>
              <w:t>Maa</w:t>
            </w:r>
            <w:proofErr w:type="spellEnd"/>
            <w:r w:rsidRPr="00553502">
              <w:rPr>
                <w:spacing w:val="-2"/>
                <w:sz w:val="20"/>
                <w:szCs w:val="20"/>
              </w:rPr>
              <w:t xml:space="preserve"> </w:t>
            </w:r>
            <w:proofErr w:type="spellStart"/>
            <w:r w:rsidRPr="00553502">
              <w:rPr>
                <w:sz w:val="20"/>
                <w:szCs w:val="20"/>
              </w:rPr>
              <w:t>Brahmani</w:t>
            </w:r>
            <w:proofErr w:type="spellEnd"/>
            <w:r w:rsidRPr="00553502">
              <w:rPr>
                <w:spacing w:val="-4"/>
                <w:sz w:val="20"/>
                <w:szCs w:val="20"/>
              </w:rPr>
              <w:t xml:space="preserve"> Devi</w:t>
            </w:r>
          </w:p>
          <w:p w:rsidR="00553502" w:rsidRPr="00553502" w:rsidRDefault="00553502" w:rsidP="00553502">
            <w:pPr>
              <w:pStyle w:val="TableParagraph"/>
              <w:spacing w:before="146" w:line="240" w:lineRule="auto"/>
              <w:rPr>
                <w:sz w:val="20"/>
                <w:szCs w:val="20"/>
              </w:rPr>
            </w:pPr>
            <w:r w:rsidRPr="00553502">
              <w:rPr>
                <w:spacing w:val="-5"/>
                <w:sz w:val="20"/>
                <w:szCs w:val="20"/>
              </w:rPr>
              <w:t>SHG</w:t>
            </w:r>
          </w:p>
        </w:tc>
        <w:tc>
          <w:tcPr>
            <w:tcW w:w="1985" w:type="dxa"/>
          </w:tcPr>
          <w:p w:rsidR="00553502" w:rsidRPr="00553502" w:rsidRDefault="00553502" w:rsidP="00553502">
            <w:pPr>
              <w:pStyle w:val="TableParagraph"/>
              <w:spacing w:line="240" w:lineRule="auto"/>
              <w:rPr>
                <w:sz w:val="20"/>
                <w:szCs w:val="20"/>
              </w:rPr>
            </w:pPr>
            <w:proofErr w:type="spellStart"/>
            <w:r w:rsidRPr="00553502">
              <w:rPr>
                <w:sz w:val="20"/>
                <w:szCs w:val="20"/>
              </w:rPr>
              <w:t>Goatry</w:t>
            </w:r>
            <w:proofErr w:type="spellEnd"/>
            <w:r w:rsidRPr="00553502">
              <w:rPr>
                <w:spacing w:val="-2"/>
                <w:sz w:val="20"/>
                <w:szCs w:val="20"/>
              </w:rPr>
              <w:t xml:space="preserve"> </w:t>
            </w:r>
            <w:r w:rsidRPr="00553502">
              <w:rPr>
                <w:sz w:val="20"/>
                <w:szCs w:val="20"/>
              </w:rPr>
              <w:t>and</w:t>
            </w:r>
            <w:r w:rsidRPr="00553502">
              <w:rPr>
                <w:spacing w:val="2"/>
                <w:sz w:val="20"/>
                <w:szCs w:val="20"/>
              </w:rPr>
              <w:t xml:space="preserve"> </w:t>
            </w:r>
            <w:r w:rsidRPr="00553502">
              <w:rPr>
                <w:spacing w:val="-2"/>
                <w:sz w:val="20"/>
                <w:szCs w:val="20"/>
              </w:rPr>
              <w:t>Backyard</w:t>
            </w:r>
          </w:p>
          <w:p w:rsidR="00553502" w:rsidRPr="00553502" w:rsidRDefault="00553502" w:rsidP="00553502">
            <w:pPr>
              <w:pStyle w:val="TableParagraph"/>
              <w:spacing w:before="146" w:line="240" w:lineRule="auto"/>
              <w:rPr>
                <w:sz w:val="20"/>
                <w:szCs w:val="20"/>
              </w:rPr>
            </w:pPr>
            <w:r w:rsidRPr="00553502">
              <w:rPr>
                <w:spacing w:val="-2"/>
                <w:sz w:val="20"/>
                <w:szCs w:val="20"/>
              </w:rPr>
              <w:t>Poultry</w:t>
            </w:r>
          </w:p>
        </w:tc>
        <w:tc>
          <w:tcPr>
            <w:tcW w:w="1701" w:type="dxa"/>
          </w:tcPr>
          <w:p w:rsidR="00553502" w:rsidRPr="00553502" w:rsidRDefault="00553502" w:rsidP="00553502">
            <w:pPr>
              <w:pStyle w:val="TableParagraph"/>
              <w:spacing w:line="240" w:lineRule="auto"/>
              <w:rPr>
                <w:sz w:val="20"/>
                <w:szCs w:val="20"/>
              </w:rPr>
            </w:pPr>
            <w:r w:rsidRPr="00553502">
              <w:rPr>
                <w:spacing w:val="-5"/>
                <w:sz w:val="20"/>
                <w:szCs w:val="20"/>
              </w:rPr>
              <w:t>10</w:t>
            </w:r>
          </w:p>
        </w:tc>
      </w:tr>
      <w:tr w:rsidR="009F5499" w:rsidRPr="00553502" w:rsidTr="005171F8">
        <w:trPr>
          <w:trHeight w:val="644"/>
          <w:jc w:val="center"/>
        </w:trPr>
        <w:tc>
          <w:tcPr>
            <w:tcW w:w="5528" w:type="dxa"/>
            <w:gridSpan w:val="3"/>
          </w:tcPr>
          <w:p w:rsidR="009F5499" w:rsidRPr="00553502" w:rsidRDefault="009F5499" w:rsidP="00553502">
            <w:pPr>
              <w:pStyle w:val="TableParagraph"/>
              <w:spacing w:line="240" w:lineRule="auto"/>
              <w:rPr>
                <w:sz w:val="20"/>
                <w:szCs w:val="20"/>
              </w:rPr>
            </w:pPr>
            <w:r>
              <w:rPr>
                <w:spacing w:val="-2"/>
                <w:sz w:val="20"/>
                <w:szCs w:val="20"/>
              </w:rPr>
              <w:t xml:space="preserve">Total </w:t>
            </w:r>
          </w:p>
        </w:tc>
        <w:tc>
          <w:tcPr>
            <w:tcW w:w="1701" w:type="dxa"/>
          </w:tcPr>
          <w:p w:rsidR="009F5499" w:rsidRPr="00553502" w:rsidRDefault="009F5499" w:rsidP="00553502">
            <w:pPr>
              <w:pStyle w:val="TableParagraph"/>
              <w:spacing w:line="240" w:lineRule="auto"/>
              <w:rPr>
                <w:spacing w:val="-5"/>
                <w:sz w:val="20"/>
                <w:szCs w:val="20"/>
              </w:rPr>
            </w:pPr>
            <w:r>
              <w:rPr>
                <w:spacing w:val="-5"/>
                <w:sz w:val="20"/>
                <w:szCs w:val="20"/>
              </w:rPr>
              <w:t>60</w:t>
            </w:r>
          </w:p>
        </w:tc>
      </w:tr>
    </w:tbl>
    <w:p w:rsidR="00506538" w:rsidRPr="008D5201" w:rsidRDefault="008D5201" w:rsidP="008D5201">
      <w:pPr>
        <w:tabs>
          <w:tab w:val="left" w:pos="1320"/>
        </w:tabs>
        <w:jc w:val="both"/>
        <w:rPr>
          <w:rFonts w:ascii="Times New Roman" w:hAnsi="Times New Roman" w:cs="Times New Roman"/>
          <w:i/>
          <w:sz w:val="20"/>
          <w:szCs w:val="20"/>
          <w:lang w:val="en-US"/>
        </w:rPr>
      </w:pPr>
      <w:r>
        <w:rPr>
          <w:rFonts w:ascii="Times New Roman" w:hAnsi="Times New Roman" w:cs="Times New Roman"/>
          <w:sz w:val="24"/>
          <w:szCs w:val="24"/>
          <w:lang w:val="en-US"/>
        </w:rPr>
        <w:tab/>
      </w:r>
      <w:r w:rsidRPr="008D5201">
        <w:rPr>
          <w:rFonts w:ascii="Times New Roman" w:hAnsi="Times New Roman" w:cs="Times New Roman"/>
          <w:i/>
          <w:sz w:val="20"/>
          <w:szCs w:val="20"/>
          <w:lang w:val="en-US"/>
        </w:rPr>
        <w:t>Source: Field survey.</w:t>
      </w:r>
    </w:p>
    <w:p w:rsidR="009734BC" w:rsidRPr="004C69E0" w:rsidRDefault="00506538" w:rsidP="004C69E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506538">
        <w:rPr>
          <w:rFonts w:ascii="Times New Roman" w:hAnsi="Times New Roman" w:cs="Times New Roman"/>
          <w:sz w:val="24"/>
          <w:szCs w:val="24"/>
          <w:lang w:val="en-US"/>
        </w:rPr>
        <w:t xml:space="preserve">The final sample consists of 60 women respondents from six different villages to capture the diverse experience and perspective and to minimize the biasness and for this purposive sampling technique is used to fulfil the objectives of the </w:t>
      </w:r>
      <w:proofErr w:type="spellStart"/>
      <w:r w:rsidRPr="00506538">
        <w:rPr>
          <w:rFonts w:ascii="Times New Roman" w:hAnsi="Times New Roman" w:cs="Times New Roman"/>
          <w:sz w:val="24"/>
          <w:szCs w:val="24"/>
          <w:lang w:val="en-US"/>
        </w:rPr>
        <w:t>study.The</w:t>
      </w:r>
      <w:proofErr w:type="spellEnd"/>
      <w:r w:rsidRPr="00506538">
        <w:rPr>
          <w:rFonts w:ascii="Times New Roman" w:hAnsi="Times New Roman" w:cs="Times New Roman"/>
          <w:sz w:val="24"/>
          <w:szCs w:val="24"/>
          <w:lang w:val="en-US"/>
        </w:rPr>
        <w:t xml:space="preserve"> inclusion criteria for the female beneficiaries are as follows: (</w:t>
      </w:r>
      <w:proofErr w:type="spellStart"/>
      <w:r w:rsidRPr="00506538">
        <w:rPr>
          <w:rFonts w:ascii="Times New Roman" w:hAnsi="Times New Roman" w:cs="Times New Roman"/>
          <w:sz w:val="24"/>
          <w:szCs w:val="24"/>
          <w:lang w:val="en-US"/>
        </w:rPr>
        <w:t>i</w:t>
      </w:r>
      <w:proofErr w:type="spellEnd"/>
      <w:r w:rsidRPr="00506538">
        <w:rPr>
          <w:rFonts w:ascii="Times New Roman" w:hAnsi="Times New Roman" w:cs="Times New Roman"/>
          <w:sz w:val="24"/>
          <w:szCs w:val="24"/>
          <w:lang w:val="en-US"/>
        </w:rPr>
        <w:t>) these respondents are women beneficiaries of the given industries(ii) they were chosen on the basis of their association with CSR generated livelihood programs on socio-economic empowe</w:t>
      </w:r>
      <w:r>
        <w:rPr>
          <w:rFonts w:ascii="Times New Roman" w:hAnsi="Times New Roman" w:cs="Times New Roman"/>
          <w:sz w:val="24"/>
          <w:szCs w:val="24"/>
          <w:lang w:val="en-US"/>
        </w:rPr>
        <w:t xml:space="preserve">rment </w:t>
      </w:r>
      <w:r w:rsidRPr="00506538">
        <w:rPr>
          <w:rFonts w:ascii="Times New Roman" w:hAnsi="Times New Roman" w:cs="Times New Roman"/>
          <w:sz w:val="24"/>
          <w:szCs w:val="24"/>
          <w:lang w:val="en-US"/>
        </w:rPr>
        <w:t>(iii) these women must be residing in the vicinity of the industry (iv) they were engaged with the CSR based livelihood activities and training programs of the industries.</w:t>
      </w:r>
    </w:p>
    <w:p w:rsidR="005C45CF" w:rsidRPr="009A5BD3" w:rsidRDefault="005C45CF" w:rsidP="005C45CF">
      <w:pPr>
        <w:rPr>
          <w:rFonts w:ascii="Times New Roman" w:hAnsi="Times New Roman" w:cs="Times New Roman"/>
          <w:b/>
          <w:sz w:val="24"/>
          <w:szCs w:val="24"/>
          <w:lang w:val="en-US"/>
        </w:rPr>
      </w:pPr>
      <w:r w:rsidRPr="009A5BD3">
        <w:rPr>
          <w:rFonts w:ascii="Times New Roman" w:hAnsi="Times New Roman" w:cs="Times New Roman"/>
          <w:b/>
          <w:sz w:val="24"/>
          <w:szCs w:val="24"/>
          <w:lang w:val="en-US"/>
        </w:rPr>
        <w:t xml:space="preserve">Findings and Discussion </w:t>
      </w:r>
    </w:p>
    <w:p w:rsidR="00EE4474" w:rsidRPr="00EE4474" w:rsidRDefault="005240EA" w:rsidP="000D4DC2">
      <w:pPr>
        <w:jc w:val="both"/>
        <w:rPr>
          <w:rFonts w:ascii="Times New Roman" w:hAnsi="Times New Roman" w:cs="Times New Roman"/>
          <w:sz w:val="24"/>
          <w:szCs w:val="24"/>
          <w:lang w:val="en-US"/>
        </w:rPr>
      </w:pPr>
      <w:r w:rsidRPr="005240EA">
        <w:rPr>
          <w:rFonts w:ascii="Times New Roman" w:hAnsi="Times New Roman" w:cs="Times New Roman"/>
          <w:sz w:val="24"/>
          <w:szCs w:val="24"/>
          <w:lang w:val="en-US"/>
        </w:rPr>
        <w:t>Socio-</w:t>
      </w:r>
      <w:r w:rsidR="00D91AC2" w:rsidRPr="005240EA">
        <w:rPr>
          <w:rFonts w:ascii="Times New Roman" w:hAnsi="Times New Roman" w:cs="Times New Roman"/>
          <w:sz w:val="24"/>
          <w:szCs w:val="24"/>
          <w:lang w:val="en-US"/>
        </w:rPr>
        <w:t>economic</w:t>
      </w:r>
      <w:r w:rsidRPr="005240EA">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5240EA">
        <w:rPr>
          <w:rFonts w:ascii="Times New Roman" w:hAnsi="Times New Roman" w:cs="Times New Roman"/>
          <w:sz w:val="24"/>
          <w:szCs w:val="24"/>
          <w:lang w:val="en-US"/>
        </w:rPr>
        <w:t>ackground</w:t>
      </w:r>
      <w:r>
        <w:rPr>
          <w:rFonts w:ascii="Times New Roman" w:hAnsi="Times New Roman" w:cs="Times New Roman"/>
          <w:sz w:val="24"/>
          <w:szCs w:val="24"/>
          <w:lang w:val="en-US"/>
        </w:rPr>
        <w:t xml:space="preserve"> of the respondents shows that m</w:t>
      </w:r>
      <w:r w:rsidRPr="005240EA">
        <w:rPr>
          <w:rFonts w:ascii="Times New Roman" w:hAnsi="Times New Roman" w:cs="Times New Roman"/>
          <w:sz w:val="24"/>
          <w:szCs w:val="24"/>
          <w:lang w:val="en-US"/>
        </w:rPr>
        <w:t>ajority of the women respondents are in the age group of 26-35 years and most of them are married.</w:t>
      </w:r>
      <w:r>
        <w:rPr>
          <w:rFonts w:ascii="Times New Roman" w:hAnsi="Times New Roman" w:cs="Times New Roman"/>
          <w:sz w:val="24"/>
          <w:szCs w:val="24"/>
          <w:lang w:val="en-US"/>
        </w:rPr>
        <w:t xml:space="preserve"> </w:t>
      </w:r>
      <w:r w:rsidRPr="005240EA">
        <w:rPr>
          <w:rFonts w:ascii="Times New Roman" w:hAnsi="Times New Roman" w:cs="Times New Roman"/>
          <w:sz w:val="24"/>
          <w:szCs w:val="24"/>
          <w:lang w:val="en-US"/>
        </w:rPr>
        <w:t xml:space="preserve">Most of the women are </w:t>
      </w:r>
      <w:r w:rsidRPr="005240EA">
        <w:rPr>
          <w:rFonts w:ascii="Times New Roman" w:hAnsi="Times New Roman" w:cs="Times New Roman"/>
          <w:sz w:val="24"/>
          <w:szCs w:val="24"/>
          <w:lang w:val="en-US"/>
        </w:rPr>
        <w:lastRenderedPageBreak/>
        <w:t>schedule tribes followed by general caste.</w:t>
      </w:r>
      <w:r>
        <w:rPr>
          <w:rFonts w:ascii="Times New Roman" w:hAnsi="Times New Roman" w:cs="Times New Roman"/>
          <w:sz w:val="24"/>
          <w:szCs w:val="24"/>
          <w:lang w:val="en-US"/>
        </w:rPr>
        <w:t xml:space="preserve"> </w:t>
      </w:r>
      <w:r w:rsidRPr="005240EA">
        <w:rPr>
          <w:rFonts w:ascii="Times New Roman" w:hAnsi="Times New Roman" w:cs="Times New Roman"/>
          <w:sz w:val="24"/>
          <w:szCs w:val="24"/>
          <w:lang w:val="en-US"/>
        </w:rPr>
        <w:t>Around 73% of the women respondents are able to read and write or may sign their name.</w:t>
      </w:r>
      <w:r>
        <w:rPr>
          <w:rFonts w:ascii="Times New Roman" w:hAnsi="Times New Roman" w:cs="Times New Roman"/>
          <w:sz w:val="24"/>
          <w:szCs w:val="24"/>
          <w:lang w:val="en-US"/>
        </w:rPr>
        <w:t xml:space="preserve"> </w:t>
      </w:r>
      <w:r w:rsidR="005C75BC" w:rsidRPr="005C75BC">
        <w:rPr>
          <w:rFonts w:ascii="Times New Roman" w:hAnsi="Times New Roman" w:cs="Times New Roman"/>
          <w:sz w:val="24"/>
          <w:szCs w:val="24"/>
          <w:lang w:val="en-US"/>
        </w:rPr>
        <w:t xml:space="preserve">After CSR based training on livelihood </w:t>
      </w:r>
      <w:proofErr w:type="spellStart"/>
      <w:r w:rsidR="005C75BC" w:rsidRPr="005C75BC">
        <w:rPr>
          <w:rFonts w:ascii="Times New Roman" w:hAnsi="Times New Roman" w:cs="Times New Roman"/>
          <w:sz w:val="24"/>
          <w:szCs w:val="24"/>
          <w:lang w:val="en-US"/>
        </w:rPr>
        <w:t>programme</w:t>
      </w:r>
      <w:proofErr w:type="spellEnd"/>
      <w:r w:rsidR="005C75BC" w:rsidRPr="005C75BC">
        <w:rPr>
          <w:rFonts w:ascii="Times New Roman" w:hAnsi="Times New Roman" w:cs="Times New Roman"/>
          <w:sz w:val="24"/>
          <w:szCs w:val="24"/>
          <w:lang w:val="en-US"/>
        </w:rPr>
        <w:t xml:space="preserve"> the women started their working through opening their enterprises. So like</w:t>
      </w:r>
      <w:r w:rsidR="005C75BC">
        <w:rPr>
          <w:rFonts w:ascii="Times New Roman" w:hAnsi="Times New Roman" w:cs="Times New Roman"/>
          <w:sz w:val="24"/>
          <w:szCs w:val="24"/>
          <w:lang w:val="en-US"/>
        </w:rPr>
        <w:t xml:space="preserve">wise the income level increased where </w:t>
      </w:r>
      <w:r w:rsidR="005C75BC" w:rsidRPr="005C75BC">
        <w:rPr>
          <w:rFonts w:ascii="Times New Roman" w:hAnsi="Times New Roman" w:cs="Times New Roman"/>
          <w:sz w:val="24"/>
          <w:szCs w:val="24"/>
          <w:lang w:val="en-US"/>
        </w:rPr>
        <w:t xml:space="preserve">about 38.33% percent women works up to 4000 per month, about 53.33% women earns up to 6000 per month, 6.66% percent can earn </w:t>
      </w:r>
      <w:proofErr w:type="spellStart"/>
      <w:r w:rsidR="005C75BC" w:rsidRPr="005C75BC">
        <w:rPr>
          <w:rFonts w:ascii="Times New Roman" w:hAnsi="Times New Roman" w:cs="Times New Roman"/>
          <w:sz w:val="24"/>
          <w:szCs w:val="24"/>
          <w:lang w:val="en-US"/>
        </w:rPr>
        <w:t>upto</w:t>
      </w:r>
      <w:proofErr w:type="spellEnd"/>
      <w:r w:rsidR="005C75BC" w:rsidRPr="005C75BC">
        <w:rPr>
          <w:rFonts w:ascii="Times New Roman" w:hAnsi="Times New Roman" w:cs="Times New Roman"/>
          <w:sz w:val="24"/>
          <w:szCs w:val="24"/>
          <w:lang w:val="en-US"/>
        </w:rPr>
        <w:t xml:space="preserve"> 9000 per month</w:t>
      </w:r>
      <w:r w:rsidR="005C75BC">
        <w:rPr>
          <w:rFonts w:ascii="Times New Roman" w:hAnsi="Times New Roman" w:cs="Times New Roman"/>
          <w:sz w:val="24"/>
          <w:szCs w:val="24"/>
          <w:lang w:val="en-US"/>
        </w:rPr>
        <w:t>.</w:t>
      </w:r>
      <w:r w:rsidR="00EE4474" w:rsidRPr="00EE4474">
        <w:t xml:space="preserve"> </w:t>
      </w:r>
      <w:r w:rsidR="00EE4474" w:rsidRPr="00EE4474">
        <w:rPr>
          <w:rFonts w:ascii="Times New Roman" w:hAnsi="Times New Roman" w:cs="Times New Roman"/>
          <w:sz w:val="24"/>
          <w:szCs w:val="24"/>
          <w:lang w:val="en-US"/>
        </w:rPr>
        <w:t>The ability to save from one‘s income is important to tide over difficult situations in life. In the present context, after the women respondents started to earn money from various CSR based livelihood activities, they also started to indulge in savings both personally and also in groups.</w:t>
      </w:r>
      <w:r w:rsidR="00EE4474">
        <w:rPr>
          <w:rFonts w:ascii="Times New Roman" w:hAnsi="Times New Roman" w:cs="Times New Roman"/>
          <w:sz w:val="24"/>
          <w:szCs w:val="24"/>
          <w:lang w:val="en-US"/>
        </w:rPr>
        <w:t xml:space="preserve"> </w:t>
      </w:r>
      <w:r w:rsidR="00F37D31">
        <w:rPr>
          <w:rFonts w:ascii="Times New Roman" w:hAnsi="Times New Roman" w:cs="Times New Roman"/>
          <w:sz w:val="24"/>
          <w:szCs w:val="24"/>
          <w:lang w:val="en-US"/>
        </w:rPr>
        <w:t xml:space="preserve">Around half of the respondents are </w:t>
      </w:r>
      <w:proofErr w:type="spellStart"/>
      <w:r w:rsidR="00F37D31">
        <w:rPr>
          <w:rFonts w:ascii="Times New Roman" w:hAnsi="Times New Roman" w:cs="Times New Roman"/>
          <w:sz w:val="24"/>
          <w:szCs w:val="24"/>
          <w:lang w:val="en-US"/>
        </w:rPr>
        <w:t>labourer</w:t>
      </w:r>
      <w:proofErr w:type="spellEnd"/>
      <w:r w:rsidR="00F37D31">
        <w:rPr>
          <w:rFonts w:ascii="Times New Roman" w:hAnsi="Times New Roman" w:cs="Times New Roman"/>
          <w:sz w:val="24"/>
          <w:szCs w:val="24"/>
          <w:lang w:val="en-US"/>
        </w:rPr>
        <w:t xml:space="preserve"> followed by agriculture and l</w:t>
      </w:r>
      <w:r w:rsidR="00F37D31" w:rsidRPr="00F37D31">
        <w:rPr>
          <w:rFonts w:ascii="Times New Roman" w:hAnsi="Times New Roman" w:cs="Times New Roman"/>
          <w:sz w:val="24"/>
          <w:szCs w:val="24"/>
          <w:lang w:val="en-US"/>
        </w:rPr>
        <w:t>ivestock</w:t>
      </w:r>
      <w:r w:rsidR="00F37D31">
        <w:rPr>
          <w:rFonts w:ascii="Times New Roman" w:hAnsi="Times New Roman" w:cs="Times New Roman"/>
          <w:sz w:val="24"/>
          <w:szCs w:val="24"/>
          <w:lang w:val="en-US"/>
        </w:rPr>
        <w:t xml:space="preserve">. </w:t>
      </w:r>
      <w:r w:rsidR="00EE4474">
        <w:rPr>
          <w:rFonts w:ascii="Times New Roman" w:hAnsi="Times New Roman" w:cs="Times New Roman"/>
          <w:sz w:val="24"/>
          <w:szCs w:val="24"/>
          <w:lang w:val="en-US"/>
        </w:rPr>
        <w:t>In relation to the availability and accessibility of the training programs under the company CSR, it is observed u</w:t>
      </w:r>
      <w:r w:rsidR="009765EA">
        <w:rPr>
          <w:rFonts w:ascii="Times New Roman" w:hAnsi="Times New Roman" w:cs="Times New Roman"/>
          <w:sz w:val="24"/>
          <w:szCs w:val="24"/>
          <w:lang w:val="en-US"/>
        </w:rPr>
        <w:t>sually the</w:t>
      </w:r>
      <w:r w:rsidR="00EE4474" w:rsidRPr="00EE4474">
        <w:rPr>
          <w:rFonts w:ascii="Times New Roman" w:hAnsi="Times New Roman" w:cs="Times New Roman"/>
          <w:sz w:val="24"/>
          <w:szCs w:val="24"/>
          <w:lang w:val="en-US"/>
        </w:rPr>
        <w:t xml:space="preserve"> company provides many training </w:t>
      </w:r>
      <w:proofErr w:type="spellStart"/>
      <w:r w:rsidR="00EE4474" w:rsidRPr="00EE4474">
        <w:rPr>
          <w:rFonts w:ascii="Times New Roman" w:hAnsi="Times New Roman" w:cs="Times New Roman"/>
          <w:sz w:val="24"/>
          <w:szCs w:val="24"/>
          <w:lang w:val="en-US"/>
        </w:rPr>
        <w:t>programme</w:t>
      </w:r>
      <w:r w:rsidR="00F37D31">
        <w:rPr>
          <w:rFonts w:ascii="Times New Roman" w:hAnsi="Times New Roman" w:cs="Times New Roman"/>
          <w:sz w:val="24"/>
          <w:szCs w:val="24"/>
          <w:lang w:val="en-US"/>
        </w:rPr>
        <w:t>s</w:t>
      </w:r>
      <w:proofErr w:type="spellEnd"/>
      <w:r w:rsidR="00F37D31">
        <w:rPr>
          <w:rFonts w:ascii="Times New Roman" w:hAnsi="Times New Roman" w:cs="Times New Roman"/>
          <w:sz w:val="24"/>
          <w:szCs w:val="24"/>
          <w:lang w:val="en-US"/>
        </w:rPr>
        <w:t xml:space="preserve"> to the </w:t>
      </w:r>
      <w:proofErr w:type="spellStart"/>
      <w:r w:rsidR="00F37D31">
        <w:rPr>
          <w:rFonts w:ascii="Times New Roman" w:hAnsi="Times New Roman" w:cs="Times New Roman"/>
          <w:sz w:val="24"/>
          <w:szCs w:val="24"/>
          <w:lang w:val="en-US"/>
        </w:rPr>
        <w:t>Self help</w:t>
      </w:r>
      <w:proofErr w:type="spellEnd"/>
      <w:r w:rsidR="00F37D31">
        <w:rPr>
          <w:rFonts w:ascii="Times New Roman" w:hAnsi="Times New Roman" w:cs="Times New Roman"/>
          <w:sz w:val="24"/>
          <w:szCs w:val="24"/>
          <w:lang w:val="en-US"/>
        </w:rPr>
        <w:t xml:space="preserve"> groups like vegetable cultivation ,backyard poultry ,</w:t>
      </w:r>
      <w:proofErr w:type="spellStart"/>
      <w:r w:rsidR="00F37D31">
        <w:rPr>
          <w:rFonts w:ascii="Times New Roman" w:hAnsi="Times New Roman" w:cs="Times New Roman"/>
          <w:sz w:val="24"/>
          <w:szCs w:val="24"/>
          <w:lang w:val="en-US"/>
        </w:rPr>
        <w:t>g</w:t>
      </w:r>
      <w:r w:rsidR="00EE4474" w:rsidRPr="00EE4474">
        <w:rPr>
          <w:rFonts w:ascii="Times New Roman" w:hAnsi="Times New Roman" w:cs="Times New Roman"/>
          <w:sz w:val="24"/>
          <w:szCs w:val="24"/>
          <w:lang w:val="en-US"/>
        </w:rPr>
        <w:t>oatry</w:t>
      </w:r>
      <w:proofErr w:type="spellEnd"/>
      <w:r w:rsidR="00EE4474" w:rsidRPr="00EE4474">
        <w:rPr>
          <w:rFonts w:ascii="Times New Roman" w:hAnsi="Times New Roman" w:cs="Times New Roman"/>
          <w:sz w:val="24"/>
          <w:szCs w:val="24"/>
          <w:lang w:val="en-US"/>
        </w:rPr>
        <w:t xml:space="preserve"> , incense stick making , snacks , tailoring , snacks i</w:t>
      </w:r>
      <w:r w:rsidR="00F37D31">
        <w:rPr>
          <w:rFonts w:ascii="Times New Roman" w:hAnsi="Times New Roman" w:cs="Times New Roman"/>
          <w:sz w:val="24"/>
          <w:szCs w:val="24"/>
          <w:lang w:val="en-US"/>
        </w:rPr>
        <w:t xml:space="preserve">tem, mushroom cultivation and </w:t>
      </w:r>
      <w:proofErr w:type="spellStart"/>
      <w:r w:rsidR="00F37D31">
        <w:rPr>
          <w:rFonts w:ascii="Times New Roman" w:hAnsi="Times New Roman" w:cs="Times New Roman"/>
          <w:sz w:val="24"/>
          <w:szCs w:val="24"/>
          <w:lang w:val="en-US"/>
        </w:rPr>
        <w:t>p</w:t>
      </w:r>
      <w:r w:rsidR="00EE4474" w:rsidRPr="00EE4474">
        <w:rPr>
          <w:rFonts w:ascii="Times New Roman" w:hAnsi="Times New Roman" w:cs="Times New Roman"/>
          <w:sz w:val="24"/>
          <w:szCs w:val="24"/>
          <w:lang w:val="en-US"/>
        </w:rPr>
        <w:t>henyle</w:t>
      </w:r>
      <w:proofErr w:type="spellEnd"/>
      <w:r w:rsidR="00EE4474" w:rsidRPr="00EE4474">
        <w:rPr>
          <w:rFonts w:ascii="Times New Roman" w:hAnsi="Times New Roman" w:cs="Times New Roman"/>
          <w:sz w:val="24"/>
          <w:szCs w:val="24"/>
          <w:lang w:val="en-US"/>
        </w:rPr>
        <w:t xml:space="preserve"> productions</w:t>
      </w:r>
      <w:r w:rsidR="00EE4474">
        <w:rPr>
          <w:rFonts w:ascii="Times New Roman" w:hAnsi="Times New Roman" w:cs="Times New Roman"/>
          <w:sz w:val="24"/>
          <w:szCs w:val="24"/>
          <w:lang w:val="en-US"/>
        </w:rPr>
        <w:t>, t</w:t>
      </w:r>
      <w:r w:rsidR="00EE4474" w:rsidRPr="00EE4474">
        <w:rPr>
          <w:rFonts w:ascii="Times New Roman" w:hAnsi="Times New Roman" w:cs="Times New Roman"/>
          <w:sz w:val="24"/>
          <w:szCs w:val="24"/>
          <w:lang w:val="en-US"/>
        </w:rPr>
        <w:t>he more the livelihood based training programs offered by the corporate, the more it created avenues for women to get enrolled in it and get economically empowered in the long run.</w:t>
      </w:r>
      <w:r w:rsidR="002B0E66" w:rsidRPr="002B0E66">
        <w:t xml:space="preserve"> </w:t>
      </w:r>
      <w:r w:rsidR="002B0E66" w:rsidRPr="002B0E66">
        <w:rPr>
          <w:rFonts w:ascii="Times New Roman" w:hAnsi="Times New Roman" w:cs="Times New Roman"/>
          <w:sz w:val="24"/>
          <w:szCs w:val="24"/>
          <w:lang w:val="en-US"/>
        </w:rPr>
        <w:t>CSR activities enhance women's empowerment by providing employment opportunities, skill development, and financial independence. These programs foster social and economic growth, enabling women to become decision-makers and improve their living conditions. The support from corporates helps SHGs in rural areas, leading to increased savings, better health, and educational opportunities</w:t>
      </w:r>
      <w:r w:rsidR="002B0E66">
        <w:rPr>
          <w:rFonts w:ascii="Times New Roman" w:hAnsi="Times New Roman" w:cs="Times New Roman"/>
          <w:sz w:val="24"/>
          <w:szCs w:val="24"/>
          <w:lang w:val="en-US"/>
        </w:rPr>
        <w:t xml:space="preserve"> for members and their families (Gujar, 2019). </w:t>
      </w:r>
    </w:p>
    <w:p w:rsidR="00482162" w:rsidRDefault="00482162" w:rsidP="0048216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relation to the </w:t>
      </w:r>
      <w:r w:rsidRPr="00482162">
        <w:rPr>
          <w:rFonts w:ascii="Times New Roman" w:hAnsi="Times New Roman" w:cs="Times New Roman"/>
          <w:sz w:val="24"/>
          <w:szCs w:val="24"/>
          <w:lang w:val="en-US"/>
        </w:rPr>
        <w:t xml:space="preserve">level of awareness the women respondent have about the training </w:t>
      </w:r>
      <w:proofErr w:type="spellStart"/>
      <w:r w:rsidRPr="00482162">
        <w:rPr>
          <w:rFonts w:ascii="Times New Roman" w:hAnsi="Times New Roman" w:cs="Times New Roman"/>
          <w:sz w:val="24"/>
          <w:szCs w:val="24"/>
          <w:lang w:val="en-US"/>
        </w:rPr>
        <w:t>programme</w:t>
      </w:r>
      <w:proofErr w:type="spellEnd"/>
      <w:r w:rsidRPr="00482162">
        <w:rPr>
          <w:rFonts w:ascii="Times New Roman" w:hAnsi="Times New Roman" w:cs="Times New Roman"/>
          <w:sz w:val="24"/>
          <w:szCs w:val="24"/>
          <w:lang w:val="en-US"/>
        </w:rPr>
        <w:t xml:space="preserve"> , the motive for joining the </w:t>
      </w:r>
      <w:proofErr w:type="spellStart"/>
      <w:r w:rsidRPr="00482162">
        <w:rPr>
          <w:rFonts w:ascii="Times New Roman" w:hAnsi="Times New Roman" w:cs="Times New Roman"/>
          <w:sz w:val="24"/>
          <w:szCs w:val="24"/>
          <w:lang w:val="en-US"/>
        </w:rPr>
        <w:t>programme</w:t>
      </w:r>
      <w:proofErr w:type="spellEnd"/>
      <w:r w:rsidRPr="00482162">
        <w:rPr>
          <w:rFonts w:ascii="Times New Roman" w:hAnsi="Times New Roman" w:cs="Times New Roman"/>
          <w:sz w:val="24"/>
          <w:szCs w:val="24"/>
          <w:lang w:val="en-US"/>
        </w:rPr>
        <w:t xml:space="preserve"> , about the </w:t>
      </w:r>
      <w:proofErr w:type="spellStart"/>
      <w:r w:rsidRPr="00482162">
        <w:rPr>
          <w:rFonts w:ascii="Times New Roman" w:hAnsi="Times New Roman" w:cs="Times New Roman"/>
          <w:sz w:val="24"/>
          <w:szCs w:val="24"/>
          <w:lang w:val="en-US"/>
        </w:rPr>
        <w:t>behaviour</w:t>
      </w:r>
      <w:proofErr w:type="spellEnd"/>
      <w:r w:rsidRPr="00482162">
        <w:rPr>
          <w:rFonts w:ascii="Times New Roman" w:hAnsi="Times New Roman" w:cs="Times New Roman"/>
          <w:sz w:val="24"/>
          <w:szCs w:val="24"/>
          <w:lang w:val="en-US"/>
        </w:rPr>
        <w:t xml:space="preserve"> of the trainer and about the raw material they use for livelihood generation. About 95 % percent women respondents are aware of the objectives of the training </w:t>
      </w:r>
      <w:proofErr w:type="spellStart"/>
      <w:r w:rsidRPr="00482162">
        <w:rPr>
          <w:rFonts w:ascii="Times New Roman" w:hAnsi="Times New Roman" w:cs="Times New Roman"/>
          <w:sz w:val="24"/>
          <w:szCs w:val="24"/>
          <w:lang w:val="en-US"/>
        </w:rPr>
        <w:t>programme</w:t>
      </w:r>
      <w:proofErr w:type="spellEnd"/>
      <w:r w:rsidRPr="00482162">
        <w:rPr>
          <w:rFonts w:ascii="Times New Roman" w:hAnsi="Times New Roman" w:cs="Times New Roman"/>
          <w:sz w:val="24"/>
          <w:szCs w:val="24"/>
          <w:lang w:val="en-US"/>
        </w:rPr>
        <w:t xml:space="preserve"> which shows that the women were properly trained by the CSR </w:t>
      </w:r>
      <w:proofErr w:type="spellStart"/>
      <w:r w:rsidRPr="00482162">
        <w:rPr>
          <w:rFonts w:ascii="Times New Roman" w:hAnsi="Times New Roman" w:cs="Times New Roman"/>
          <w:sz w:val="24"/>
          <w:szCs w:val="24"/>
          <w:lang w:val="en-US"/>
        </w:rPr>
        <w:t>personnels</w:t>
      </w:r>
      <w:proofErr w:type="spellEnd"/>
      <w:r w:rsidRPr="00482162">
        <w:rPr>
          <w:rFonts w:ascii="Times New Roman" w:hAnsi="Times New Roman" w:cs="Times New Roman"/>
          <w:sz w:val="24"/>
          <w:szCs w:val="24"/>
          <w:lang w:val="en-US"/>
        </w:rPr>
        <w:t>.</w:t>
      </w:r>
      <w:r w:rsidRPr="00482162">
        <w:t xml:space="preserve"> </w:t>
      </w:r>
      <w:r w:rsidRPr="00482162">
        <w:rPr>
          <w:rFonts w:ascii="Times New Roman" w:hAnsi="Times New Roman" w:cs="Times New Roman"/>
          <w:sz w:val="24"/>
          <w:szCs w:val="24"/>
          <w:lang w:val="en-US"/>
        </w:rPr>
        <w:t xml:space="preserve">About 95 % percent respondents said that they joined because they want to promote their monthly </w:t>
      </w:r>
      <w:proofErr w:type="gramStart"/>
      <w:r w:rsidRPr="00482162">
        <w:rPr>
          <w:rFonts w:ascii="Times New Roman" w:hAnsi="Times New Roman" w:cs="Times New Roman"/>
          <w:sz w:val="24"/>
          <w:szCs w:val="24"/>
          <w:lang w:val="en-US"/>
        </w:rPr>
        <w:t>saving .about</w:t>
      </w:r>
      <w:proofErr w:type="gramEnd"/>
      <w:r w:rsidRPr="00482162">
        <w:rPr>
          <w:rFonts w:ascii="Times New Roman" w:hAnsi="Times New Roman" w:cs="Times New Roman"/>
          <w:sz w:val="24"/>
          <w:szCs w:val="24"/>
          <w:lang w:val="en-US"/>
        </w:rPr>
        <w:t xml:space="preserve"> 26.66 % respondent said that they joined </w:t>
      </w:r>
      <w:r>
        <w:rPr>
          <w:rFonts w:ascii="Times New Roman" w:hAnsi="Times New Roman" w:cs="Times New Roman"/>
          <w:sz w:val="24"/>
          <w:szCs w:val="24"/>
          <w:lang w:val="en-US"/>
        </w:rPr>
        <w:t>because they want to earn money</w:t>
      </w:r>
      <w:r w:rsidRPr="00482162">
        <w:rPr>
          <w:rFonts w:ascii="Times New Roman" w:hAnsi="Times New Roman" w:cs="Times New Roman"/>
          <w:sz w:val="24"/>
          <w:szCs w:val="24"/>
          <w:lang w:val="en-US"/>
        </w:rPr>
        <w:t>, 21.66 % said that they want loan and 6.66 % said that they joined for social empowerment .</w:t>
      </w:r>
      <w:r>
        <w:rPr>
          <w:rFonts w:ascii="Times New Roman" w:hAnsi="Times New Roman" w:cs="Times New Roman"/>
          <w:sz w:val="24"/>
          <w:szCs w:val="24"/>
          <w:lang w:val="en-US"/>
        </w:rPr>
        <w:t xml:space="preserve"> </w:t>
      </w:r>
      <w:r w:rsidRPr="00482162">
        <w:rPr>
          <w:rFonts w:ascii="Times New Roman" w:hAnsi="Times New Roman" w:cs="Times New Roman"/>
          <w:sz w:val="24"/>
          <w:szCs w:val="24"/>
          <w:lang w:val="en-US"/>
        </w:rPr>
        <w:t xml:space="preserve">93.33 % women respondent also agreed that the trainers were always friendly to them and provides adequate support for their livelihood generation. And about the raw material supply most of the women respondent said that they have to make arrangement of the required raw </w:t>
      </w:r>
      <w:proofErr w:type="gramStart"/>
      <w:r w:rsidRPr="00482162">
        <w:rPr>
          <w:rFonts w:ascii="Times New Roman" w:hAnsi="Times New Roman" w:cs="Times New Roman"/>
          <w:sz w:val="24"/>
          <w:szCs w:val="24"/>
          <w:lang w:val="en-US"/>
        </w:rPr>
        <w:t>material ,</w:t>
      </w:r>
      <w:proofErr w:type="gramEnd"/>
      <w:r w:rsidRPr="00482162">
        <w:rPr>
          <w:rFonts w:ascii="Times New Roman" w:hAnsi="Times New Roman" w:cs="Times New Roman"/>
          <w:sz w:val="24"/>
          <w:szCs w:val="24"/>
          <w:lang w:val="en-US"/>
        </w:rPr>
        <w:t xml:space="preserve"> if in case they fails then the CSR </w:t>
      </w:r>
      <w:proofErr w:type="spellStart"/>
      <w:r w:rsidRPr="00482162">
        <w:rPr>
          <w:rFonts w:ascii="Times New Roman" w:hAnsi="Times New Roman" w:cs="Times New Roman"/>
          <w:sz w:val="24"/>
          <w:szCs w:val="24"/>
          <w:lang w:val="en-US"/>
        </w:rPr>
        <w:t>personnels</w:t>
      </w:r>
      <w:proofErr w:type="spellEnd"/>
      <w:r w:rsidRPr="00482162">
        <w:rPr>
          <w:rFonts w:ascii="Times New Roman" w:hAnsi="Times New Roman" w:cs="Times New Roman"/>
          <w:sz w:val="24"/>
          <w:szCs w:val="24"/>
          <w:lang w:val="en-US"/>
        </w:rPr>
        <w:t xml:space="preserve"> helps them . The company did not provide any raw material to them.</w:t>
      </w:r>
    </w:p>
    <w:p w:rsidR="00FE0572" w:rsidRPr="00FE0572" w:rsidRDefault="00FE0572" w:rsidP="00FE0572">
      <w:pPr>
        <w:jc w:val="center"/>
        <w:rPr>
          <w:rFonts w:ascii="Times New Roman" w:hAnsi="Times New Roman" w:cs="Times New Roman"/>
          <w:b/>
          <w:lang w:val="en-US"/>
        </w:rPr>
      </w:pPr>
      <w:r w:rsidRPr="00FE0572">
        <w:rPr>
          <w:rFonts w:ascii="Times New Roman" w:hAnsi="Times New Roman" w:cs="Times New Roman"/>
          <w:b/>
          <w:lang w:val="en-US"/>
        </w:rPr>
        <w:t>Table No. 2 CSR implementation of SHG Program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5"/>
        <w:gridCol w:w="2268"/>
        <w:gridCol w:w="1418"/>
      </w:tblGrid>
      <w:tr w:rsidR="00482162" w:rsidRPr="00482162" w:rsidTr="000E1432">
        <w:trPr>
          <w:trHeight w:val="243"/>
          <w:jc w:val="center"/>
        </w:trPr>
        <w:tc>
          <w:tcPr>
            <w:tcW w:w="3345" w:type="dxa"/>
            <w:vMerge w:val="restart"/>
          </w:tcPr>
          <w:p w:rsidR="00482162" w:rsidRPr="00482162" w:rsidRDefault="00482162" w:rsidP="00482162">
            <w:pPr>
              <w:pStyle w:val="TableParagraph"/>
              <w:spacing w:line="240" w:lineRule="auto"/>
              <w:ind w:right="86"/>
              <w:rPr>
                <w:sz w:val="18"/>
                <w:szCs w:val="18"/>
              </w:rPr>
            </w:pPr>
            <w:r w:rsidRPr="00482162">
              <w:rPr>
                <w:sz w:val="18"/>
                <w:szCs w:val="18"/>
              </w:rPr>
              <w:t>Awareness About the Objectives</w:t>
            </w:r>
            <w:r w:rsidRPr="00482162">
              <w:rPr>
                <w:spacing w:val="-13"/>
                <w:sz w:val="18"/>
                <w:szCs w:val="18"/>
              </w:rPr>
              <w:t xml:space="preserve"> </w:t>
            </w:r>
            <w:r w:rsidRPr="00482162">
              <w:rPr>
                <w:sz w:val="18"/>
                <w:szCs w:val="18"/>
              </w:rPr>
              <w:t>Of</w:t>
            </w:r>
            <w:r w:rsidRPr="00482162">
              <w:rPr>
                <w:spacing w:val="-13"/>
                <w:sz w:val="18"/>
                <w:szCs w:val="18"/>
              </w:rPr>
              <w:t xml:space="preserve"> </w:t>
            </w:r>
            <w:r w:rsidRPr="00482162">
              <w:rPr>
                <w:sz w:val="18"/>
                <w:szCs w:val="18"/>
              </w:rPr>
              <w:t>the</w:t>
            </w:r>
            <w:r w:rsidRPr="00482162">
              <w:rPr>
                <w:spacing w:val="-15"/>
                <w:sz w:val="18"/>
                <w:szCs w:val="18"/>
              </w:rPr>
              <w:t xml:space="preserve"> </w:t>
            </w:r>
            <w:proofErr w:type="spellStart"/>
            <w:r w:rsidRPr="00482162">
              <w:rPr>
                <w:sz w:val="18"/>
                <w:szCs w:val="18"/>
              </w:rPr>
              <w:t>Programme</w:t>
            </w:r>
            <w:proofErr w:type="spellEnd"/>
          </w:p>
        </w:tc>
        <w:tc>
          <w:tcPr>
            <w:tcW w:w="2268" w:type="dxa"/>
          </w:tcPr>
          <w:p w:rsidR="00482162" w:rsidRPr="00482162" w:rsidRDefault="00482162" w:rsidP="00482162">
            <w:pPr>
              <w:pStyle w:val="TableParagraph"/>
              <w:spacing w:line="240" w:lineRule="auto"/>
              <w:ind w:left="0"/>
              <w:rPr>
                <w:sz w:val="18"/>
                <w:szCs w:val="18"/>
              </w:rPr>
            </w:pPr>
          </w:p>
        </w:tc>
        <w:tc>
          <w:tcPr>
            <w:tcW w:w="1418" w:type="dxa"/>
          </w:tcPr>
          <w:p w:rsidR="00482162" w:rsidRPr="00482162" w:rsidRDefault="00482162" w:rsidP="00482162">
            <w:pPr>
              <w:pStyle w:val="TableParagraph"/>
              <w:spacing w:line="240" w:lineRule="auto"/>
              <w:ind w:left="0" w:right="99"/>
              <w:jc w:val="right"/>
              <w:rPr>
                <w:sz w:val="18"/>
                <w:szCs w:val="18"/>
              </w:rPr>
            </w:pPr>
            <w:r w:rsidRPr="00482162">
              <w:rPr>
                <w:spacing w:val="-2"/>
                <w:sz w:val="18"/>
                <w:szCs w:val="18"/>
              </w:rPr>
              <w:t>Percentage</w:t>
            </w:r>
          </w:p>
        </w:tc>
      </w:tr>
      <w:tr w:rsidR="00482162" w:rsidRPr="00482162" w:rsidTr="000E1432">
        <w:trPr>
          <w:trHeight w:val="1086"/>
          <w:jc w:val="center"/>
        </w:trPr>
        <w:tc>
          <w:tcPr>
            <w:tcW w:w="3345" w:type="dxa"/>
            <w:vMerge/>
          </w:tcPr>
          <w:p w:rsidR="00482162" w:rsidRPr="00482162" w:rsidRDefault="00482162" w:rsidP="00482162">
            <w:pPr>
              <w:pStyle w:val="TableParagraph"/>
              <w:spacing w:line="240" w:lineRule="auto"/>
              <w:ind w:right="86"/>
              <w:rPr>
                <w:sz w:val="18"/>
                <w:szCs w:val="18"/>
              </w:rPr>
            </w:pPr>
          </w:p>
        </w:tc>
        <w:tc>
          <w:tcPr>
            <w:tcW w:w="2268" w:type="dxa"/>
          </w:tcPr>
          <w:p w:rsidR="00482162" w:rsidRPr="00482162" w:rsidRDefault="00482162" w:rsidP="00482162">
            <w:pPr>
              <w:pStyle w:val="TableParagraph"/>
              <w:spacing w:line="240" w:lineRule="auto"/>
              <w:ind w:left="0"/>
              <w:jc w:val="center"/>
              <w:rPr>
                <w:sz w:val="18"/>
                <w:szCs w:val="18"/>
              </w:rPr>
            </w:pPr>
            <w:r>
              <w:rPr>
                <w:sz w:val="18"/>
                <w:szCs w:val="18"/>
              </w:rPr>
              <w:t>5%</w:t>
            </w:r>
          </w:p>
        </w:tc>
        <w:tc>
          <w:tcPr>
            <w:tcW w:w="1418" w:type="dxa"/>
          </w:tcPr>
          <w:p w:rsidR="00482162" w:rsidRPr="00482162" w:rsidRDefault="00482162" w:rsidP="00482162">
            <w:pPr>
              <w:pStyle w:val="TableParagraph"/>
              <w:spacing w:line="240" w:lineRule="auto"/>
              <w:ind w:left="0" w:right="96"/>
              <w:jc w:val="right"/>
              <w:rPr>
                <w:sz w:val="18"/>
                <w:szCs w:val="18"/>
              </w:rPr>
            </w:pPr>
            <w:r w:rsidRPr="00482162">
              <w:rPr>
                <w:spacing w:val="-5"/>
                <w:sz w:val="18"/>
                <w:szCs w:val="18"/>
              </w:rPr>
              <w:t>57(95%)</w:t>
            </w:r>
          </w:p>
        </w:tc>
      </w:tr>
      <w:tr w:rsidR="00482162" w:rsidRPr="00482162" w:rsidTr="000E1432">
        <w:trPr>
          <w:trHeight w:val="305"/>
          <w:jc w:val="center"/>
        </w:trPr>
        <w:tc>
          <w:tcPr>
            <w:tcW w:w="3345" w:type="dxa"/>
            <w:vMerge w:val="restart"/>
          </w:tcPr>
          <w:p w:rsidR="00482162" w:rsidRPr="00482162" w:rsidRDefault="00482162" w:rsidP="00482162">
            <w:pPr>
              <w:pStyle w:val="TableParagraph"/>
              <w:spacing w:line="240" w:lineRule="auto"/>
              <w:ind w:right="86"/>
              <w:rPr>
                <w:sz w:val="18"/>
                <w:szCs w:val="18"/>
              </w:rPr>
            </w:pPr>
            <w:r w:rsidRPr="00482162">
              <w:rPr>
                <w:sz w:val="18"/>
                <w:szCs w:val="18"/>
              </w:rPr>
              <w:t>Motive</w:t>
            </w:r>
            <w:r w:rsidRPr="00482162">
              <w:rPr>
                <w:spacing w:val="-14"/>
                <w:sz w:val="18"/>
                <w:szCs w:val="18"/>
              </w:rPr>
              <w:t xml:space="preserve"> </w:t>
            </w:r>
            <w:r w:rsidRPr="00482162">
              <w:rPr>
                <w:sz w:val="18"/>
                <w:szCs w:val="18"/>
              </w:rPr>
              <w:t>For</w:t>
            </w:r>
            <w:r w:rsidRPr="00482162">
              <w:rPr>
                <w:spacing w:val="-14"/>
                <w:sz w:val="18"/>
                <w:szCs w:val="18"/>
              </w:rPr>
              <w:t xml:space="preserve"> </w:t>
            </w:r>
            <w:r w:rsidRPr="00482162">
              <w:rPr>
                <w:sz w:val="18"/>
                <w:szCs w:val="18"/>
              </w:rPr>
              <w:t>Joining</w:t>
            </w:r>
            <w:r w:rsidRPr="00482162">
              <w:rPr>
                <w:spacing w:val="-14"/>
                <w:sz w:val="18"/>
                <w:szCs w:val="18"/>
              </w:rPr>
              <w:t xml:space="preserve"> </w:t>
            </w:r>
            <w:r w:rsidRPr="00482162">
              <w:rPr>
                <w:sz w:val="18"/>
                <w:szCs w:val="18"/>
              </w:rPr>
              <w:t xml:space="preserve">the </w:t>
            </w:r>
            <w:proofErr w:type="spellStart"/>
            <w:r w:rsidRPr="00482162">
              <w:rPr>
                <w:spacing w:val="-2"/>
                <w:sz w:val="18"/>
                <w:szCs w:val="18"/>
              </w:rPr>
              <w:t>Programme</w:t>
            </w:r>
            <w:proofErr w:type="spellEnd"/>
          </w:p>
        </w:tc>
        <w:tc>
          <w:tcPr>
            <w:tcW w:w="2268" w:type="dxa"/>
          </w:tcPr>
          <w:p w:rsidR="00482162" w:rsidRPr="00482162" w:rsidRDefault="00482162" w:rsidP="00482162">
            <w:pPr>
              <w:pStyle w:val="TableParagraph"/>
              <w:spacing w:line="240" w:lineRule="auto"/>
              <w:rPr>
                <w:sz w:val="18"/>
                <w:szCs w:val="18"/>
              </w:rPr>
            </w:pPr>
            <w:r w:rsidRPr="00482162">
              <w:rPr>
                <w:sz w:val="18"/>
                <w:szCs w:val="18"/>
              </w:rPr>
              <w:t>Promotion</w:t>
            </w:r>
            <w:r w:rsidRPr="00482162">
              <w:rPr>
                <w:spacing w:val="-7"/>
                <w:sz w:val="18"/>
                <w:szCs w:val="18"/>
              </w:rPr>
              <w:t xml:space="preserve"> </w:t>
            </w:r>
            <w:r w:rsidRPr="00482162">
              <w:rPr>
                <w:sz w:val="18"/>
                <w:szCs w:val="18"/>
              </w:rPr>
              <w:t>of</w:t>
            </w:r>
            <w:r w:rsidRPr="00482162">
              <w:rPr>
                <w:spacing w:val="-5"/>
                <w:sz w:val="18"/>
                <w:szCs w:val="18"/>
              </w:rPr>
              <w:t xml:space="preserve"> </w:t>
            </w:r>
            <w:r w:rsidRPr="00482162">
              <w:rPr>
                <w:spacing w:val="-2"/>
                <w:sz w:val="18"/>
                <w:szCs w:val="18"/>
              </w:rPr>
              <w:t>saving</w:t>
            </w:r>
          </w:p>
        </w:tc>
        <w:tc>
          <w:tcPr>
            <w:tcW w:w="1418" w:type="dxa"/>
          </w:tcPr>
          <w:p w:rsidR="00482162" w:rsidRPr="00482162" w:rsidRDefault="00482162" w:rsidP="00482162">
            <w:pPr>
              <w:pStyle w:val="TableParagraph"/>
              <w:spacing w:line="240" w:lineRule="auto"/>
              <w:ind w:left="0" w:right="96"/>
              <w:jc w:val="right"/>
              <w:rPr>
                <w:sz w:val="18"/>
                <w:szCs w:val="18"/>
              </w:rPr>
            </w:pPr>
            <w:r w:rsidRPr="00482162">
              <w:rPr>
                <w:spacing w:val="-5"/>
                <w:sz w:val="18"/>
                <w:szCs w:val="18"/>
              </w:rPr>
              <w:t>27(45%)</w:t>
            </w:r>
          </w:p>
        </w:tc>
      </w:tr>
      <w:tr w:rsidR="00482162" w:rsidRPr="00482162" w:rsidTr="000E1432">
        <w:trPr>
          <w:trHeight w:val="281"/>
          <w:jc w:val="center"/>
        </w:trPr>
        <w:tc>
          <w:tcPr>
            <w:tcW w:w="3345" w:type="dxa"/>
            <w:vMerge/>
            <w:tcBorders>
              <w:top w:val="nil"/>
            </w:tcBorders>
          </w:tcPr>
          <w:p w:rsidR="00482162" w:rsidRPr="00482162" w:rsidRDefault="00482162" w:rsidP="00482162">
            <w:pPr>
              <w:spacing w:after="0" w:line="240" w:lineRule="auto"/>
              <w:rPr>
                <w:rFonts w:ascii="Times New Roman" w:hAnsi="Times New Roman" w:cs="Times New Roman"/>
                <w:sz w:val="18"/>
                <w:szCs w:val="18"/>
              </w:rPr>
            </w:pPr>
          </w:p>
        </w:tc>
        <w:tc>
          <w:tcPr>
            <w:tcW w:w="2268" w:type="dxa"/>
          </w:tcPr>
          <w:p w:rsidR="00482162" w:rsidRPr="00482162" w:rsidRDefault="00482162" w:rsidP="00482162">
            <w:pPr>
              <w:pStyle w:val="TableParagraph"/>
              <w:spacing w:line="240" w:lineRule="auto"/>
              <w:rPr>
                <w:sz w:val="18"/>
                <w:szCs w:val="18"/>
              </w:rPr>
            </w:pPr>
            <w:r w:rsidRPr="00482162">
              <w:rPr>
                <w:sz w:val="18"/>
                <w:szCs w:val="18"/>
              </w:rPr>
              <w:t>Getting</w:t>
            </w:r>
            <w:r w:rsidRPr="00482162">
              <w:rPr>
                <w:spacing w:val="-9"/>
                <w:sz w:val="18"/>
                <w:szCs w:val="18"/>
              </w:rPr>
              <w:t xml:space="preserve"> </w:t>
            </w:r>
            <w:r w:rsidRPr="00482162">
              <w:rPr>
                <w:spacing w:val="-2"/>
                <w:sz w:val="18"/>
                <w:szCs w:val="18"/>
              </w:rPr>
              <w:t>Credit</w:t>
            </w:r>
          </w:p>
        </w:tc>
        <w:tc>
          <w:tcPr>
            <w:tcW w:w="1418" w:type="dxa"/>
          </w:tcPr>
          <w:p w:rsidR="00482162" w:rsidRPr="00482162" w:rsidRDefault="00482162" w:rsidP="00482162">
            <w:pPr>
              <w:pStyle w:val="TableParagraph"/>
              <w:spacing w:line="240" w:lineRule="auto"/>
              <w:ind w:left="0" w:right="96"/>
              <w:jc w:val="right"/>
              <w:rPr>
                <w:sz w:val="18"/>
                <w:szCs w:val="18"/>
              </w:rPr>
            </w:pPr>
            <w:r w:rsidRPr="00482162">
              <w:rPr>
                <w:spacing w:val="-5"/>
                <w:sz w:val="18"/>
                <w:szCs w:val="18"/>
              </w:rPr>
              <w:t>16(</w:t>
            </w:r>
            <w:r w:rsidRPr="00482162">
              <w:rPr>
                <w:spacing w:val="-2"/>
                <w:sz w:val="18"/>
                <w:szCs w:val="18"/>
              </w:rPr>
              <w:t>26.6%)</w:t>
            </w:r>
          </w:p>
        </w:tc>
      </w:tr>
      <w:tr w:rsidR="00482162" w:rsidRPr="00482162" w:rsidTr="000E1432">
        <w:trPr>
          <w:trHeight w:val="285"/>
          <w:jc w:val="center"/>
        </w:trPr>
        <w:tc>
          <w:tcPr>
            <w:tcW w:w="3345" w:type="dxa"/>
            <w:vMerge/>
            <w:tcBorders>
              <w:top w:val="nil"/>
            </w:tcBorders>
          </w:tcPr>
          <w:p w:rsidR="00482162" w:rsidRPr="00482162" w:rsidRDefault="00482162" w:rsidP="00482162">
            <w:pPr>
              <w:spacing w:after="0" w:line="240" w:lineRule="auto"/>
              <w:rPr>
                <w:rFonts w:ascii="Times New Roman" w:hAnsi="Times New Roman" w:cs="Times New Roman"/>
                <w:sz w:val="18"/>
                <w:szCs w:val="18"/>
              </w:rPr>
            </w:pPr>
          </w:p>
        </w:tc>
        <w:tc>
          <w:tcPr>
            <w:tcW w:w="2268" w:type="dxa"/>
          </w:tcPr>
          <w:p w:rsidR="00482162" w:rsidRPr="00482162" w:rsidRDefault="00482162" w:rsidP="00482162">
            <w:pPr>
              <w:pStyle w:val="TableParagraph"/>
              <w:spacing w:line="240" w:lineRule="auto"/>
              <w:rPr>
                <w:sz w:val="18"/>
                <w:szCs w:val="18"/>
              </w:rPr>
            </w:pPr>
            <w:r w:rsidRPr="00482162">
              <w:rPr>
                <w:spacing w:val="-4"/>
                <w:sz w:val="18"/>
                <w:szCs w:val="18"/>
              </w:rPr>
              <w:t>Loan</w:t>
            </w:r>
          </w:p>
        </w:tc>
        <w:tc>
          <w:tcPr>
            <w:tcW w:w="1418" w:type="dxa"/>
          </w:tcPr>
          <w:p w:rsidR="00482162" w:rsidRPr="00482162" w:rsidRDefault="00482162" w:rsidP="00482162">
            <w:pPr>
              <w:pStyle w:val="TableParagraph"/>
              <w:spacing w:line="240" w:lineRule="auto"/>
              <w:ind w:left="0" w:right="96"/>
              <w:jc w:val="right"/>
              <w:rPr>
                <w:sz w:val="18"/>
                <w:szCs w:val="18"/>
              </w:rPr>
            </w:pPr>
            <w:r w:rsidRPr="00482162">
              <w:rPr>
                <w:spacing w:val="-5"/>
                <w:sz w:val="18"/>
                <w:szCs w:val="18"/>
              </w:rPr>
              <w:t>13(</w:t>
            </w:r>
            <w:r w:rsidRPr="00482162">
              <w:rPr>
                <w:spacing w:val="-2"/>
                <w:sz w:val="18"/>
                <w:szCs w:val="18"/>
              </w:rPr>
              <w:t>21.6%)</w:t>
            </w:r>
          </w:p>
        </w:tc>
      </w:tr>
      <w:tr w:rsidR="00482162" w:rsidRPr="00482162" w:rsidTr="000E1432">
        <w:trPr>
          <w:trHeight w:val="367"/>
          <w:jc w:val="center"/>
        </w:trPr>
        <w:tc>
          <w:tcPr>
            <w:tcW w:w="3345" w:type="dxa"/>
            <w:vMerge/>
            <w:tcBorders>
              <w:top w:val="nil"/>
            </w:tcBorders>
          </w:tcPr>
          <w:p w:rsidR="00482162" w:rsidRPr="00482162" w:rsidRDefault="00482162" w:rsidP="00482162">
            <w:pPr>
              <w:spacing w:after="0" w:line="240" w:lineRule="auto"/>
              <w:rPr>
                <w:rFonts w:ascii="Times New Roman" w:hAnsi="Times New Roman" w:cs="Times New Roman"/>
                <w:sz w:val="18"/>
                <w:szCs w:val="18"/>
              </w:rPr>
            </w:pPr>
          </w:p>
        </w:tc>
        <w:tc>
          <w:tcPr>
            <w:tcW w:w="2268" w:type="dxa"/>
          </w:tcPr>
          <w:p w:rsidR="00482162" w:rsidRPr="00482162" w:rsidRDefault="00482162" w:rsidP="00482162">
            <w:pPr>
              <w:pStyle w:val="TableParagraph"/>
              <w:spacing w:line="240" w:lineRule="auto"/>
              <w:rPr>
                <w:sz w:val="18"/>
                <w:szCs w:val="18"/>
              </w:rPr>
            </w:pPr>
            <w:r w:rsidRPr="00482162">
              <w:rPr>
                <w:spacing w:val="-2"/>
                <w:sz w:val="18"/>
                <w:szCs w:val="18"/>
              </w:rPr>
              <w:t>Social</w:t>
            </w:r>
          </w:p>
          <w:p w:rsidR="00482162" w:rsidRPr="00482162" w:rsidRDefault="00482162" w:rsidP="00482162">
            <w:pPr>
              <w:pStyle w:val="TableParagraph"/>
              <w:spacing w:line="240" w:lineRule="auto"/>
              <w:rPr>
                <w:sz w:val="18"/>
                <w:szCs w:val="18"/>
              </w:rPr>
            </w:pPr>
            <w:r w:rsidRPr="00482162">
              <w:rPr>
                <w:spacing w:val="-2"/>
                <w:sz w:val="18"/>
                <w:szCs w:val="18"/>
              </w:rPr>
              <w:t>Empowerment</w:t>
            </w:r>
          </w:p>
        </w:tc>
        <w:tc>
          <w:tcPr>
            <w:tcW w:w="1418" w:type="dxa"/>
          </w:tcPr>
          <w:p w:rsidR="00482162" w:rsidRPr="00482162" w:rsidRDefault="00482162" w:rsidP="00482162">
            <w:pPr>
              <w:pStyle w:val="TableParagraph"/>
              <w:spacing w:line="240" w:lineRule="auto"/>
              <w:ind w:left="0" w:right="98"/>
              <w:jc w:val="right"/>
              <w:rPr>
                <w:sz w:val="18"/>
                <w:szCs w:val="18"/>
              </w:rPr>
            </w:pPr>
            <w:r w:rsidRPr="00482162">
              <w:rPr>
                <w:spacing w:val="-2"/>
                <w:sz w:val="18"/>
                <w:szCs w:val="18"/>
              </w:rPr>
              <w:t>4(6.6%)</w:t>
            </w:r>
          </w:p>
        </w:tc>
      </w:tr>
      <w:tr w:rsidR="00482162" w:rsidRPr="00482162" w:rsidTr="000E1432">
        <w:trPr>
          <w:trHeight w:val="448"/>
          <w:jc w:val="center"/>
        </w:trPr>
        <w:tc>
          <w:tcPr>
            <w:tcW w:w="3345" w:type="dxa"/>
          </w:tcPr>
          <w:p w:rsidR="00482162" w:rsidRPr="00482162" w:rsidRDefault="00482162" w:rsidP="00482162">
            <w:pPr>
              <w:pStyle w:val="TableParagraph"/>
              <w:spacing w:line="240" w:lineRule="auto"/>
              <w:rPr>
                <w:sz w:val="18"/>
                <w:szCs w:val="18"/>
              </w:rPr>
            </w:pPr>
            <w:r w:rsidRPr="00482162">
              <w:rPr>
                <w:sz w:val="18"/>
                <w:szCs w:val="18"/>
              </w:rPr>
              <w:lastRenderedPageBreak/>
              <w:t>Adequate</w:t>
            </w:r>
            <w:r w:rsidRPr="00482162">
              <w:rPr>
                <w:spacing w:val="-8"/>
                <w:sz w:val="18"/>
                <w:szCs w:val="18"/>
              </w:rPr>
              <w:t xml:space="preserve"> </w:t>
            </w:r>
            <w:r w:rsidRPr="00482162">
              <w:rPr>
                <w:sz w:val="18"/>
                <w:szCs w:val="18"/>
              </w:rPr>
              <w:t>support</w:t>
            </w:r>
            <w:r w:rsidRPr="00482162">
              <w:rPr>
                <w:spacing w:val="-7"/>
                <w:sz w:val="18"/>
                <w:szCs w:val="18"/>
              </w:rPr>
              <w:t xml:space="preserve"> </w:t>
            </w:r>
            <w:r w:rsidRPr="00482162">
              <w:rPr>
                <w:sz w:val="18"/>
                <w:szCs w:val="18"/>
              </w:rPr>
              <w:t>from</w:t>
            </w:r>
            <w:r w:rsidRPr="00482162">
              <w:rPr>
                <w:spacing w:val="-7"/>
                <w:sz w:val="18"/>
                <w:szCs w:val="18"/>
              </w:rPr>
              <w:t xml:space="preserve"> </w:t>
            </w:r>
            <w:r w:rsidRPr="00482162">
              <w:rPr>
                <w:spacing w:val="-2"/>
                <w:sz w:val="18"/>
                <w:szCs w:val="18"/>
              </w:rPr>
              <w:t>trainers</w:t>
            </w:r>
          </w:p>
        </w:tc>
        <w:tc>
          <w:tcPr>
            <w:tcW w:w="2268" w:type="dxa"/>
          </w:tcPr>
          <w:p w:rsidR="00482162" w:rsidRPr="00482162" w:rsidRDefault="00802502" w:rsidP="00802502">
            <w:pPr>
              <w:pStyle w:val="TableParagraph"/>
              <w:spacing w:line="240" w:lineRule="auto"/>
              <w:ind w:left="0"/>
              <w:jc w:val="center"/>
              <w:rPr>
                <w:sz w:val="18"/>
                <w:szCs w:val="18"/>
              </w:rPr>
            </w:pPr>
            <w:r>
              <w:rPr>
                <w:sz w:val="18"/>
                <w:szCs w:val="18"/>
              </w:rPr>
              <w:t>7%</w:t>
            </w:r>
          </w:p>
        </w:tc>
        <w:tc>
          <w:tcPr>
            <w:tcW w:w="1418" w:type="dxa"/>
          </w:tcPr>
          <w:p w:rsidR="00482162" w:rsidRPr="00482162" w:rsidRDefault="00482162" w:rsidP="00482162">
            <w:pPr>
              <w:pStyle w:val="TableParagraph"/>
              <w:spacing w:line="240" w:lineRule="auto"/>
              <w:ind w:left="0" w:right="96"/>
              <w:jc w:val="right"/>
              <w:rPr>
                <w:sz w:val="18"/>
                <w:szCs w:val="18"/>
              </w:rPr>
            </w:pPr>
            <w:r w:rsidRPr="00482162">
              <w:rPr>
                <w:spacing w:val="-5"/>
                <w:sz w:val="18"/>
                <w:szCs w:val="18"/>
              </w:rPr>
              <w:t>56(</w:t>
            </w:r>
            <w:r w:rsidRPr="00482162">
              <w:rPr>
                <w:spacing w:val="-2"/>
                <w:sz w:val="18"/>
                <w:szCs w:val="18"/>
              </w:rPr>
              <w:t>93.3%)</w:t>
            </w:r>
          </w:p>
        </w:tc>
      </w:tr>
      <w:tr w:rsidR="00482162" w:rsidRPr="00482162" w:rsidTr="000E1432">
        <w:trPr>
          <w:trHeight w:val="387"/>
          <w:jc w:val="center"/>
        </w:trPr>
        <w:tc>
          <w:tcPr>
            <w:tcW w:w="3345" w:type="dxa"/>
            <w:vMerge w:val="restart"/>
          </w:tcPr>
          <w:p w:rsidR="00482162" w:rsidRPr="00482162" w:rsidRDefault="00482162" w:rsidP="00482162">
            <w:pPr>
              <w:pStyle w:val="TableParagraph"/>
              <w:spacing w:line="240" w:lineRule="auto"/>
              <w:ind w:left="172"/>
              <w:rPr>
                <w:sz w:val="18"/>
                <w:szCs w:val="18"/>
              </w:rPr>
            </w:pPr>
            <w:r w:rsidRPr="00482162">
              <w:rPr>
                <w:sz w:val="18"/>
                <w:szCs w:val="18"/>
              </w:rPr>
              <w:t>Raw</w:t>
            </w:r>
            <w:r w:rsidRPr="00482162">
              <w:rPr>
                <w:spacing w:val="-6"/>
                <w:sz w:val="18"/>
                <w:szCs w:val="18"/>
              </w:rPr>
              <w:t xml:space="preserve"> </w:t>
            </w:r>
            <w:r w:rsidRPr="00482162">
              <w:rPr>
                <w:spacing w:val="-2"/>
                <w:sz w:val="18"/>
                <w:szCs w:val="18"/>
              </w:rPr>
              <w:t>Materials</w:t>
            </w:r>
          </w:p>
        </w:tc>
        <w:tc>
          <w:tcPr>
            <w:tcW w:w="2268" w:type="dxa"/>
          </w:tcPr>
          <w:p w:rsidR="00482162" w:rsidRPr="00482162" w:rsidRDefault="00482162" w:rsidP="00482162">
            <w:pPr>
              <w:pStyle w:val="TableParagraph"/>
              <w:spacing w:line="240" w:lineRule="auto"/>
              <w:rPr>
                <w:sz w:val="18"/>
                <w:szCs w:val="18"/>
              </w:rPr>
            </w:pPr>
            <w:r w:rsidRPr="00482162">
              <w:rPr>
                <w:sz w:val="18"/>
                <w:szCs w:val="18"/>
              </w:rPr>
              <w:t>Provided</w:t>
            </w:r>
            <w:r w:rsidRPr="00482162">
              <w:rPr>
                <w:spacing w:val="-4"/>
                <w:sz w:val="18"/>
                <w:szCs w:val="18"/>
              </w:rPr>
              <w:t xml:space="preserve"> </w:t>
            </w:r>
            <w:r w:rsidRPr="00482162">
              <w:rPr>
                <w:sz w:val="18"/>
                <w:szCs w:val="18"/>
              </w:rPr>
              <w:t>By</w:t>
            </w:r>
            <w:r w:rsidRPr="00482162">
              <w:rPr>
                <w:spacing w:val="-10"/>
                <w:sz w:val="18"/>
                <w:szCs w:val="18"/>
              </w:rPr>
              <w:t xml:space="preserve"> </w:t>
            </w:r>
            <w:r w:rsidRPr="00482162">
              <w:rPr>
                <w:spacing w:val="-5"/>
                <w:sz w:val="18"/>
                <w:szCs w:val="18"/>
              </w:rPr>
              <w:t>the</w:t>
            </w:r>
          </w:p>
          <w:p w:rsidR="00482162" w:rsidRPr="00482162" w:rsidRDefault="0063687F" w:rsidP="00482162">
            <w:pPr>
              <w:pStyle w:val="TableParagraph"/>
              <w:spacing w:line="240" w:lineRule="auto"/>
              <w:rPr>
                <w:sz w:val="18"/>
                <w:szCs w:val="18"/>
              </w:rPr>
            </w:pPr>
            <w:r>
              <w:rPr>
                <w:spacing w:val="-4"/>
                <w:sz w:val="18"/>
                <w:szCs w:val="18"/>
              </w:rPr>
              <w:t>company</w:t>
            </w:r>
          </w:p>
        </w:tc>
        <w:tc>
          <w:tcPr>
            <w:tcW w:w="1418" w:type="dxa"/>
          </w:tcPr>
          <w:p w:rsidR="00482162" w:rsidRPr="00482162" w:rsidRDefault="00482162" w:rsidP="00482162">
            <w:pPr>
              <w:pStyle w:val="TableParagraph"/>
              <w:spacing w:line="240" w:lineRule="auto"/>
              <w:ind w:left="0" w:right="96"/>
              <w:jc w:val="right"/>
              <w:rPr>
                <w:sz w:val="18"/>
                <w:szCs w:val="18"/>
              </w:rPr>
            </w:pPr>
            <w:r w:rsidRPr="00482162">
              <w:rPr>
                <w:spacing w:val="-5"/>
                <w:sz w:val="18"/>
                <w:szCs w:val="18"/>
              </w:rPr>
              <w:t>0%</w:t>
            </w:r>
          </w:p>
        </w:tc>
      </w:tr>
      <w:tr w:rsidR="00482162" w:rsidRPr="00482162" w:rsidTr="000E1432">
        <w:trPr>
          <w:trHeight w:val="448"/>
          <w:jc w:val="center"/>
        </w:trPr>
        <w:tc>
          <w:tcPr>
            <w:tcW w:w="3345" w:type="dxa"/>
            <w:vMerge/>
            <w:tcBorders>
              <w:top w:val="nil"/>
            </w:tcBorders>
          </w:tcPr>
          <w:p w:rsidR="00482162" w:rsidRPr="00482162" w:rsidRDefault="00482162" w:rsidP="00482162">
            <w:pPr>
              <w:spacing w:after="0" w:line="240" w:lineRule="auto"/>
              <w:rPr>
                <w:rFonts w:ascii="Times New Roman" w:hAnsi="Times New Roman" w:cs="Times New Roman"/>
                <w:sz w:val="18"/>
                <w:szCs w:val="18"/>
              </w:rPr>
            </w:pPr>
          </w:p>
        </w:tc>
        <w:tc>
          <w:tcPr>
            <w:tcW w:w="2268" w:type="dxa"/>
          </w:tcPr>
          <w:p w:rsidR="00482162" w:rsidRPr="00482162" w:rsidRDefault="00482162" w:rsidP="00482162">
            <w:pPr>
              <w:pStyle w:val="TableParagraph"/>
              <w:spacing w:line="240" w:lineRule="auto"/>
              <w:rPr>
                <w:sz w:val="18"/>
                <w:szCs w:val="18"/>
              </w:rPr>
            </w:pPr>
            <w:r w:rsidRPr="00482162">
              <w:rPr>
                <w:spacing w:val="-4"/>
                <w:sz w:val="18"/>
                <w:szCs w:val="18"/>
              </w:rPr>
              <w:t>Self</w:t>
            </w:r>
          </w:p>
        </w:tc>
        <w:tc>
          <w:tcPr>
            <w:tcW w:w="1418" w:type="dxa"/>
          </w:tcPr>
          <w:p w:rsidR="00482162" w:rsidRPr="00482162" w:rsidRDefault="00482162" w:rsidP="00482162">
            <w:pPr>
              <w:pStyle w:val="TableParagraph"/>
              <w:spacing w:line="240" w:lineRule="auto"/>
              <w:ind w:left="0" w:right="96"/>
              <w:jc w:val="right"/>
              <w:rPr>
                <w:sz w:val="18"/>
                <w:szCs w:val="18"/>
              </w:rPr>
            </w:pPr>
            <w:r w:rsidRPr="00482162">
              <w:rPr>
                <w:spacing w:val="-5"/>
                <w:sz w:val="18"/>
                <w:szCs w:val="18"/>
              </w:rPr>
              <w:t>60(</w:t>
            </w:r>
            <w:r w:rsidRPr="00482162">
              <w:rPr>
                <w:spacing w:val="-4"/>
                <w:sz w:val="18"/>
                <w:szCs w:val="18"/>
              </w:rPr>
              <w:t>100%)</w:t>
            </w:r>
          </w:p>
        </w:tc>
      </w:tr>
    </w:tbl>
    <w:p w:rsidR="00EE4474" w:rsidRPr="00482162" w:rsidRDefault="00017F40" w:rsidP="005240EA">
      <w:pPr>
        <w:jc w:val="both"/>
        <w:rPr>
          <w:rFonts w:ascii="Times New Roman" w:hAnsi="Times New Roman" w:cs="Times New Roman"/>
          <w:i/>
          <w:sz w:val="16"/>
          <w:szCs w:val="16"/>
          <w:lang w:val="en-US"/>
        </w:rPr>
      </w:pPr>
      <w:r>
        <w:rPr>
          <w:rFonts w:ascii="Times New Roman" w:hAnsi="Times New Roman" w:cs="Times New Roman"/>
          <w:i/>
          <w:sz w:val="16"/>
          <w:szCs w:val="16"/>
          <w:lang w:val="en-US"/>
        </w:rPr>
        <w:t xml:space="preserve">                                 </w:t>
      </w:r>
      <w:r w:rsidR="00482162" w:rsidRPr="00482162">
        <w:rPr>
          <w:rFonts w:ascii="Times New Roman" w:hAnsi="Times New Roman" w:cs="Times New Roman"/>
          <w:i/>
          <w:sz w:val="16"/>
          <w:szCs w:val="16"/>
          <w:lang w:val="en-US"/>
        </w:rPr>
        <w:t>Source- Field work</w:t>
      </w:r>
    </w:p>
    <w:p w:rsidR="00F31961" w:rsidRDefault="009734BC" w:rsidP="003C346F">
      <w:pPr>
        <w:jc w:val="both"/>
        <w:rPr>
          <w:rFonts w:ascii="Times New Roman" w:hAnsi="Times New Roman" w:cs="Times New Roman"/>
          <w:b/>
          <w:sz w:val="24"/>
          <w:szCs w:val="24"/>
          <w:lang w:val="en-US"/>
        </w:rPr>
      </w:pPr>
      <w:r w:rsidRPr="009734BC">
        <w:rPr>
          <w:rFonts w:ascii="Times New Roman" w:hAnsi="Times New Roman" w:cs="Times New Roman"/>
          <w:b/>
          <w:sz w:val="24"/>
          <w:szCs w:val="24"/>
          <w:lang w:val="en-US"/>
        </w:rPr>
        <w:t>Upliftment of Economic Status</w:t>
      </w:r>
    </w:p>
    <w:p w:rsidR="00356631" w:rsidRPr="004319B1" w:rsidRDefault="004319B1" w:rsidP="003C346F">
      <w:pPr>
        <w:jc w:val="both"/>
        <w:rPr>
          <w:rFonts w:ascii="Times New Roman" w:hAnsi="Times New Roman" w:cs="Times New Roman"/>
          <w:sz w:val="24"/>
          <w:szCs w:val="24"/>
          <w:lang w:val="en-US"/>
        </w:rPr>
      </w:pPr>
      <w:r w:rsidRPr="004319B1">
        <w:rPr>
          <w:rFonts w:ascii="Times New Roman" w:hAnsi="Times New Roman" w:cs="Times New Roman"/>
          <w:sz w:val="24"/>
          <w:szCs w:val="24"/>
          <w:lang w:val="en-US"/>
        </w:rPr>
        <w:t>Women are said to be economically uplifted only when they are having access to income, autonomy in decision making power, education, awareness about their basic rights, mobility etc</w:t>
      </w:r>
      <w:r>
        <w:rPr>
          <w:rFonts w:ascii="Times New Roman" w:hAnsi="Times New Roman" w:cs="Times New Roman"/>
          <w:sz w:val="24"/>
          <w:szCs w:val="24"/>
          <w:lang w:val="en-US"/>
        </w:rPr>
        <w:t xml:space="preserve">. </w:t>
      </w:r>
      <w:r w:rsidRPr="004319B1">
        <w:rPr>
          <w:rFonts w:ascii="Times New Roman" w:hAnsi="Times New Roman" w:cs="Times New Roman"/>
          <w:sz w:val="24"/>
          <w:szCs w:val="24"/>
          <w:lang w:val="en-US"/>
        </w:rPr>
        <w:t>Hence, with the advent of programs such as micro finance or micro-credit, fair trade and poverty eradication, self-help groups are beneficial for disadvantaged women. Some of the most powerful drivers for the economic empowerment of women are education and skills training. With the knowledge and skills acquired through such activities, women are able to pursue better work and social opportunities. There are several ways in which disadvantaged women can access training for economic empowerment.</w:t>
      </w:r>
      <w:r w:rsidRPr="004319B1">
        <w:t xml:space="preserve"> </w:t>
      </w:r>
      <w:r w:rsidRPr="004319B1">
        <w:rPr>
          <w:rFonts w:ascii="Times New Roman" w:hAnsi="Times New Roman" w:cs="Times New Roman"/>
        </w:rPr>
        <w:t xml:space="preserve">In the present study, the </w:t>
      </w:r>
      <w:r w:rsidRPr="004319B1">
        <w:rPr>
          <w:rFonts w:ascii="Times New Roman" w:hAnsi="Times New Roman" w:cs="Times New Roman"/>
          <w:sz w:val="24"/>
          <w:szCs w:val="24"/>
          <w:lang w:val="en-US"/>
        </w:rPr>
        <w:t>60 samples of women respondents. These respondents are women beneficiaries of the company. They were chosen on the basis of their association with CSR generated livelihood programs on economic empowerment.</w:t>
      </w:r>
      <w:r w:rsidRPr="004319B1">
        <w:t xml:space="preserve"> </w:t>
      </w:r>
      <w:r w:rsidRPr="004319B1">
        <w:rPr>
          <w:rFonts w:ascii="Times New Roman" w:hAnsi="Times New Roman" w:cs="Times New Roman"/>
          <w:sz w:val="24"/>
          <w:szCs w:val="24"/>
          <w:lang w:val="en-US"/>
        </w:rPr>
        <w:t>The women respondent‘s upliftment of economic status related data were discuss</w:t>
      </w:r>
      <w:r>
        <w:rPr>
          <w:rFonts w:ascii="Times New Roman" w:hAnsi="Times New Roman" w:cs="Times New Roman"/>
          <w:sz w:val="24"/>
          <w:szCs w:val="24"/>
          <w:lang w:val="en-US"/>
        </w:rPr>
        <w:t xml:space="preserve">ed under the indicators of economic empowerment undertaken in the study such as </w:t>
      </w:r>
      <w:r w:rsidRPr="004319B1">
        <w:rPr>
          <w:rFonts w:ascii="Times New Roman" w:hAnsi="Times New Roman" w:cs="Times New Roman"/>
          <w:sz w:val="24"/>
          <w:szCs w:val="24"/>
          <w:lang w:val="en-US"/>
        </w:rPr>
        <w:t xml:space="preserve"> purchasing power enhancement, increased marketing capability, improvement of business skills of women, banking habit development, , entrepreneurial skill development, economic prosperity attained, etc.</w:t>
      </w:r>
      <w:r w:rsidR="007835FE" w:rsidRPr="007835FE">
        <w:rPr>
          <w:rFonts w:ascii="Times New Roman" w:hAnsi="Times New Roman" w:cs="Times New Roman"/>
          <w:sz w:val="24"/>
          <w:szCs w:val="24"/>
          <w:lang w:val="en-US"/>
        </w:rPr>
        <w:t xml:space="preserve"> </w:t>
      </w:r>
      <w:r w:rsidR="007835FE">
        <w:rPr>
          <w:rFonts w:ascii="Times New Roman" w:hAnsi="Times New Roman" w:cs="Times New Roman"/>
          <w:sz w:val="24"/>
          <w:szCs w:val="24"/>
          <w:lang w:val="en-US"/>
        </w:rPr>
        <w:t>similarly, (Banerjee, 2010) found in Project Shakti that t</w:t>
      </w:r>
      <w:r w:rsidR="007835FE" w:rsidRPr="007835FE">
        <w:rPr>
          <w:rFonts w:ascii="Times New Roman" w:hAnsi="Times New Roman" w:cs="Times New Roman"/>
          <w:sz w:val="24"/>
          <w:szCs w:val="24"/>
          <w:lang w:val="en-US"/>
        </w:rPr>
        <w:t>hrough training in sales and bookkeeping, women became micro-entrepreneurs, enhancing their self-esteem and financial stability. The partnership facilitated access to micro-credit, enabling SHGs to sell HLL products in rural areas, thus generating income and improving their status within households. This model not only increased market share for HLL but also fostered a sense of empowerment among thousands of rural women.</w:t>
      </w:r>
    </w:p>
    <w:p w:rsidR="004A5891" w:rsidRDefault="004A5891" w:rsidP="004A5891">
      <w:pPr>
        <w:jc w:val="both"/>
        <w:rPr>
          <w:rFonts w:ascii="Times New Roman" w:hAnsi="Times New Roman" w:cs="Times New Roman"/>
          <w:sz w:val="24"/>
          <w:szCs w:val="24"/>
          <w:lang w:val="en-US"/>
        </w:rPr>
      </w:pPr>
      <w:r w:rsidRPr="004A5891">
        <w:rPr>
          <w:rFonts w:ascii="Times New Roman" w:hAnsi="Times New Roman" w:cs="Times New Roman"/>
          <w:sz w:val="24"/>
          <w:szCs w:val="24"/>
          <w:lang w:val="en-US"/>
        </w:rPr>
        <w:t xml:space="preserve">It has been observed in the study that </w:t>
      </w:r>
      <w:r>
        <w:rPr>
          <w:rFonts w:ascii="Times New Roman" w:hAnsi="Times New Roman" w:cs="Times New Roman"/>
          <w:sz w:val="24"/>
          <w:szCs w:val="24"/>
          <w:lang w:val="en-US"/>
        </w:rPr>
        <w:t>the CSR based</w:t>
      </w:r>
      <w:r w:rsidRPr="004A5891">
        <w:t xml:space="preserve"> </w:t>
      </w:r>
      <w:r w:rsidRPr="004A5891">
        <w:rPr>
          <w:rFonts w:ascii="Times New Roman" w:hAnsi="Times New Roman" w:cs="Times New Roman"/>
          <w:sz w:val="24"/>
          <w:szCs w:val="24"/>
          <w:lang w:val="en-US"/>
        </w:rPr>
        <w:t>training program</w:t>
      </w:r>
      <w:r>
        <w:rPr>
          <w:rFonts w:ascii="Times New Roman" w:hAnsi="Times New Roman" w:cs="Times New Roman"/>
          <w:sz w:val="24"/>
          <w:szCs w:val="24"/>
          <w:lang w:val="en-US"/>
        </w:rPr>
        <w:t xml:space="preserve">s have helped these women in enhancing the purchasing power where, </w:t>
      </w:r>
      <w:r w:rsidRPr="004A5891">
        <w:rPr>
          <w:rFonts w:ascii="Times New Roman" w:hAnsi="Times New Roman" w:cs="Times New Roman"/>
          <w:sz w:val="24"/>
          <w:szCs w:val="24"/>
          <w:lang w:val="en-US"/>
        </w:rPr>
        <w:t>about 96.66% women respondent are able to purchase products of their own choice and 91.665 women respondent agreed that they have the ability to fulfil the demands of their children and family.</w:t>
      </w:r>
      <w:r>
        <w:rPr>
          <w:rFonts w:ascii="Times New Roman" w:hAnsi="Times New Roman" w:cs="Times New Roman"/>
          <w:sz w:val="24"/>
          <w:szCs w:val="24"/>
          <w:lang w:val="en-US"/>
        </w:rPr>
        <w:t xml:space="preserve"> </w:t>
      </w:r>
      <w:r w:rsidRPr="004A5891">
        <w:rPr>
          <w:rFonts w:ascii="Times New Roman" w:hAnsi="Times New Roman" w:cs="Times New Roman"/>
          <w:sz w:val="24"/>
          <w:szCs w:val="24"/>
          <w:lang w:val="en-US"/>
        </w:rPr>
        <w:t>The livelihood generation programs facilitated the overall women of the industries to earn money and spend freely on various aspects of their daily lives. The women with their high purchasing power are now spending more on health, nutrition and education of themselves and their family.</w:t>
      </w:r>
      <w:r>
        <w:rPr>
          <w:rFonts w:ascii="Times New Roman" w:hAnsi="Times New Roman" w:cs="Times New Roman"/>
          <w:sz w:val="24"/>
          <w:szCs w:val="24"/>
          <w:lang w:val="en-US"/>
        </w:rPr>
        <w:t xml:space="preserve"> </w:t>
      </w:r>
      <w:r w:rsidR="00DA3100">
        <w:rPr>
          <w:rFonts w:ascii="Times New Roman" w:hAnsi="Times New Roman" w:cs="Times New Roman"/>
          <w:sz w:val="24"/>
          <w:szCs w:val="24"/>
          <w:lang w:val="en-US"/>
        </w:rPr>
        <w:t xml:space="preserve"> Similarly, study conducted (Das,2024) </w:t>
      </w:r>
      <w:r w:rsidR="00DA3100" w:rsidRPr="00DA3100">
        <w:rPr>
          <w:rFonts w:ascii="Times New Roman" w:hAnsi="Times New Roman" w:cs="Times New Roman"/>
          <w:sz w:val="24"/>
          <w:szCs w:val="24"/>
          <w:lang w:val="en-US"/>
        </w:rPr>
        <w:t xml:space="preserve">highlights that CSR initiatives significantly impact women's self-help groups (SHGs) by providing skill development, mentorship, and micro-credit facilitation. These programs empower women economically, enhancing their financial independence and fostering community </w:t>
      </w:r>
      <w:proofErr w:type="gramStart"/>
      <w:r w:rsidR="00DA3100" w:rsidRPr="00DA3100">
        <w:rPr>
          <w:rFonts w:ascii="Times New Roman" w:hAnsi="Times New Roman" w:cs="Times New Roman"/>
          <w:sz w:val="24"/>
          <w:szCs w:val="24"/>
          <w:lang w:val="en-US"/>
        </w:rPr>
        <w:t>support.</w:t>
      </w:r>
      <w:r w:rsidR="00DA3100">
        <w:rPr>
          <w:rFonts w:ascii="Times New Roman" w:hAnsi="Times New Roman" w:cs="Times New Roman"/>
          <w:sz w:val="24"/>
          <w:szCs w:val="24"/>
          <w:lang w:val="en-US"/>
        </w:rPr>
        <w:t>.</w:t>
      </w:r>
      <w:proofErr w:type="gramEnd"/>
      <w:r w:rsidR="00DA310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Moreover, the skill development of the women </w:t>
      </w:r>
      <w:r w:rsidRPr="004A5891">
        <w:rPr>
          <w:rFonts w:ascii="Times New Roman" w:hAnsi="Times New Roman" w:cs="Times New Roman"/>
          <w:sz w:val="24"/>
          <w:szCs w:val="24"/>
          <w:lang w:val="en-US"/>
        </w:rPr>
        <w:t>the skill development of women afte</w:t>
      </w:r>
      <w:r>
        <w:rPr>
          <w:rFonts w:ascii="Times New Roman" w:hAnsi="Times New Roman" w:cs="Times New Roman"/>
          <w:sz w:val="24"/>
          <w:szCs w:val="24"/>
          <w:lang w:val="en-US"/>
        </w:rPr>
        <w:t xml:space="preserve">r they joined the CSR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a</w:t>
      </w:r>
      <w:r w:rsidRPr="004A5891">
        <w:rPr>
          <w:rFonts w:ascii="Times New Roman" w:hAnsi="Times New Roman" w:cs="Times New Roman"/>
          <w:sz w:val="24"/>
          <w:szCs w:val="24"/>
          <w:lang w:val="en-US"/>
        </w:rPr>
        <w:t xml:space="preserve">bout all women respondent said that they had received business development skill training from the </w:t>
      </w:r>
      <w:proofErr w:type="spellStart"/>
      <w:r w:rsidRPr="004A5891">
        <w:rPr>
          <w:rFonts w:ascii="Times New Roman" w:hAnsi="Times New Roman" w:cs="Times New Roman"/>
          <w:sz w:val="24"/>
          <w:szCs w:val="24"/>
          <w:lang w:val="en-US"/>
        </w:rPr>
        <w:t>programme</w:t>
      </w:r>
      <w:proofErr w:type="spellEnd"/>
      <w:r w:rsidRPr="004A5891">
        <w:rPr>
          <w:rFonts w:ascii="Times New Roman" w:hAnsi="Times New Roman" w:cs="Times New Roman"/>
          <w:sz w:val="24"/>
          <w:szCs w:val="24"/>
          <w:lang w:val="en-US"/>
        </w:rPr>
        <w:t xml:space="preserve">. And 95 % women said that they feel more confident after the training </w:t>
      </w:r>
      <w:proofErr w:type="spellStart"/>
      <w:r w:rsidRPr="004A5891">
        <w:rPr>
          <w:rFonts w:ascii="Times New Roman" w:hAnsi="Times New Roman" w:cs="Times New Roman"/>
          <w:sz w:val="24"/>
          <w:szCs w:val="24"/>
          <w:lang w:val="en-US"/>
        </w:rPr>
        <w:t>programme</w:t>
      </w:r>
      <w:proofErr w:type="spellEnd"/>
      <w:r w:rsidRPr="004A5891">
        <w:rPr>
          <w:rFonts w:ascii="Times New Roman" w:hAnsi="Times New Roman" w:cs="Times New Roman"/>
          <w:sz w:val="24"/>
          <w:szCs w:val="24"/>
          <w:lang w:val="en-US"/>
        </w:rPr>
        <w:t>. About 90% of the women respondents said that by using those skills they are generating a good amount of income and also contributing their household income because of the skill.</w:t>
      </w:r>
    </w:p>
    <w:p w:rsidR="004A5891" w:rsidRPr="004A5891" w:rsidRDefault="004A5891" w:rsidP="004A5891">
      <w:pPr>
        <w:jc w:val="both"/>
        <w:rPr>
          <w:rFonts w:ascii="Times New Roman" w:hAnsi="Times New Roman" w:cs="Times New Roman"/>
          <w:sz w:val="24"/>
          <w:szCs w:val="24"/>
          <w:lang w:val="en-US"/>
        </w:rPr>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6"/>
        <w:gridCol w:w="709"/>
        <w:gridCol w:w="992"/>
        <w:gridCol w:w="851"/>
        <w:gridCol w:w="850"/>
        <w:gridCol w:w="733"/>
      </w:tblGrid>
      <w:tr w:rsidR="0025232D" w:rsidRPr="004A5891" w:rsidTr="0025232D">
        <w:trPr>
          <w:gridAfter w:val="5"/>
          <w:wAfter w:w="4135" w:type="dxa"/>
          <w:trHeight w:val="448"/>
          <w:jc w:val="center"/>
        </w:trPr>
        <w:tc>
          <w:tcPr>
            <w:tcW w:w="5316" w:type="dxa"/>
            <w:tcBorders>
              <w:top w:val="nil"/>
              <w:left w:val="nil"/>
            </w:tcBorders>
          </w:tcPr>
          <w:p w:rsidR="0025232D" w:rsidRPr="0025232D" w:rsidRDefault="0025232D" w:rsidP="004A5891">
            <w:pPr>
              <w:pStyle w:val="TableParagraph"/>
              <w:spacing w:line="240" w:lineRule="auto"/>
              <w:ind w:left="0"/>
              <w:rPr>
                <w:b/>
                <w:sz w:val="20"/>
                <w:szCs w:val="20"/>
              </w:rPr>
            </w:pPr>
            <w:r w:rsidRPr="0025232D">
              <w:rPr>
                <w:b/>
                <w:sz w:val="20"/>
                <w:szCs w:val="20"/>
              </w:rPr>
              <w:t xml:space="preserve">Table No. 3 Respondents Distribution on Working Conditions </w:t>
            </w:r>
          </w:p>
        </w:tc>
      </w:tr>
      <w:tr w:rsidR="004A5891" w:rsidRPr="004A5891" w:rsidTr="0025232D">
        <w:trPr>
          <w:trHeight w:val="448"/>
          <w:jc w:val="center"/>
        </w:trPr>
        <w:tc>
          <w:tcPr>
            <w:tcW w:w="5316" w:type="dxa"/>
          </w:tcPr>
          <w:p w:rsidR="004A5891" w:rsidRPr="004A5891" w:rsidRDefault="004A5891" w:rsidP="004A5891">
            <w:pPr>
              <w:pStyle w:val="TableParagraph"/>
              <w:spacing w:line="240" w:lineRule="auto"/>
              <w:ind w:left="172"/>
              <w:rPr>
                <w:sz w:val="18"/>
                <w:szCs w:val="18"/>
              </w:rPr>
            </w:pPr>
            <w:r w:rsidRPr="004A5891">
              <w:rPr>
                <w:sz w:val="18"/>
                <w:szCs w:val="18"/>
              </w:rPr>
              <w:t>Skill</w:t>
            </w:r>
            <w:r w:rsidRPr="004A5891">
              <w:rPr>
                <w:spacing w:val="-10"/>
                <w:sz w:val="18"/>
                <w:szCs w:val="18"/>
              </w:rPr>
              <w:t xml:space="preserve"> </w:t>
            </w:r>
            <w:r w:rsidRPr="004A5891">
              <w:rPr>
                <w:spacing w:val="-2"/>
                <w:sz w:val="18"/>
                <w:szCs w:val="18"/>
              </w:rPr>
              <w:t xml:space="preserve">Development Indicators </w:t>
            </w:r>
          </w:p>
        </w:tc>
        <w:tc>
          <w:tcPr>
            <w:tcW w:w="709" w:type="dxa"/>
          </w:tcPr>
          <w:p w:rsidR="004A5891" w:rsidRPr="004A5891" w:rsidRDefault="004A5891" w:rsidP="004A5891">
            <w:pPr>
              <w:pStyle w:val="TableParagraph"/>
              <w:spacing w:line="240" w:lineRule="auto"/>
              <w:rPr>
                <w:sz w:val="18"/>
                <w:szCs w:val="18"/>
              </w:rPr>
            </w:pPr>
            <w:r w:rsidRPr="004A5891">
              <w:rPr>
                <w:spacing w:val="-5"/>
                <w:sz w:val="18"/>
                <w:szCs w:val="18"/>
              </w:rPr>
              <w:t>Yes</w:t>
            </w:r>
          </w:p>
        </w:tc>
        <w:tc>
          <w:tcPr>
            <w:tcW w:w="992" w:type="dxa"/>
          </w:tcPr>
          <w:p w:rsidR="004A5891" w:rsidRPr="004A5891" w:rsidRDefault="004A5891" w:rsidP="004A5891">
            <w:pPr>
              <w:pStyle w:val="TableParagraph"/>
              <w:spacing w:line="240" w:lineRule="auto"/>
              <w:ind w:left="140"/>
              <w:rPr>
                <w:sz w:val="18"/>
                <w:szCs w:val="18"/>
              </w:rPr>
            </w:pPr>
            <w:r w:rsidRPr="004A5891">
              <w:rPr>
                <w:spacing w:val="-2"/>
                <w:sz w:val="18"/>
                <w:szCs w:val="18"/>
              </w:rPr>
              <w:t>Percentage</w:t>
            </w:r>
          </w:p>
        </w:tc>
        <w:tc>
          <w:tcPr>
            <w:tcW w:w="851" w:type="dxa"/>
          </w:tcPr>
          <w:p w:rsidR="004A5891" w:rsidRPr="004A5891" w:rsidRDefault="004A5891" w:rsidP="004A5891">
            <w:pPr>
              <w:pStyle w:val="TableParagraph"/>
              <w:spacing w:line="240" w:lineRule="auto"/>
              <w:rPr>
                <w:sz w:val="18"/>
                <w:szCs w:val="18"/>
              </w:rPr>
            </w:pPr>
            <w:r w:rsidRPr="004A5891">
              <w:rPr>
                <w:spacing w:val="-5"/>
                <w:sz w:val="18"/>
                <w:szCs w:val="18"/>
              </w:rPr>
              <w:t>No</w:t>
            </w:r>
          </w:p>
        </w:tc>
        <w:tc>
          <w:tcPr>
            <w:tcW w:w="850" w:type="dxa"/>
          </w:tcPr>
          <w:p w:rsidR="004A5891" w:rsidRPr="004A5891" w:rsidRDefault="004A5891" w:rsidP="004A5891">
            <w:pPr>
              <w:pStyle w:val="TableParagraph"/>
              <w:spacing w:line="240" w:lineRule="auto"/>
              <w:rPr>
                <w:sz w:val="18"/>
                <w:szCs w:val="18"/>
              </w:rPr>
            </w:pPr>
            <w:r w:rsidRPr="004A5891">
              <w:rPr>
                <w:spacing w:val="-2"/>
                <w:sz w:val="18"/>
                <w:szCs w:val="18"/>
              </w:rPr>
              <w:t>Percentage</w:t>
            </w:r>
          </w:p>
        </w:tc>
        <w:tc>
          <w:tcPr>
            <w:tcW w:w="733" w:type="dxa"/>
          </w:tcPr>
          <w:p w:rsidR="004A5891" w:rsidRPr="004A5891" w:rsidRDefault="004A5891" w:rsidP="004A5891">
            <w:pPr>
              <w:pStyle w:val="TableParagraph"/>
              <w:spacing w:line="240" w:lineRule="auto"/>
              <w:ind w:left="106"/>
              <w:rPr>
                <w:sz w:val="18"/>
                <w:szCs w:val="18"/>
              </w:rPr>
            </w:pPr>
            <w:r w:rsidRPr="004A5891">
              <w:rPr>
                <w:spacing w:val="-2"/>
                <w:sz w:val="18"/>
                <w:szCs w:val="18"/>
              </w:rPr>
              <w:t>Total</w:t>
            </w:r>
          </w:p>
        </w:tc>
      </w:tr>
      <w:tr w:rsidR="004A5891" w:rsidRPr="004A5891" w:rsidTr="0025232D">
        <w:trPr>
          <w:trHeight w:val="409"/>
          <w:jc w:val="center"/>
        </w:trPr>
        <w:tc>
          <w:tcPr>
            <w:tcW w:w="5316" w:type="dxa"/>
          </w:tcPr>
          <w:p w:rsidR="004A5891" w:rsidRPr="004A5891" w:rsidRDefault="004A5891" w:rsidP="004A5891">
            <w:pPr>
              <w:pStyle w:val="TableParagraph"/>
              <w:spacing w:line="240" w:lineRule="auto"/>
              <w:rPr>
                <w:sz w:val="18"/>
                <w:szCs w:val="18"/>
              </w:rPr>
            </w:pPr>
            <w:r w:rsidRPr="004A5891">
              <w:rPr>
                <w:sz w:val="18"/>
                <w:szCs w:val="18"/>
              </w:rPr>
              <w:t>Received</w:t>
            </w:r>
            <w:r w:rsidRPr="004A5891">
              <w:rPr>
                <w:spacing w:val="-7"/>
                <w:sz w:val="18"/>
                <w:szCs w:val="18"/>
              </w:rPr>
              <w:t xml:space="preserve"> </w:t>
            </w:r>
            <w:r w:rsidRPr="004A5891">
              <w:rPr>
                <w:sz w:val="18"/>
                <w:szCs w:val="18"/>
              </w:rPr>
              <w:t>any</w:t>
            </w:r>
            <w:r w:rsidRPr="004A5891">
              <w:rPr>
                <w:spacing w:val="-9"/>
                <w:sz w:val="18"/>
                <w:szCs w:val="18"/>
              </w:rPr>
              <w:t xml:space="preserve"> </w:t>
            </w:r>
            <w:r w:rsidRPr="004A5891">
              <w:rPr>
                <w:sz w:val="18"/>
                <w:szCs w:val="18"/>
              </w:rPr>
              <w:t>business</w:t>
            </w:r>
            <w:r w:rsidRPr="004A5891">
              <w:rPr>
                <w:spacing w:val="-5"/>
                <w:sz w:val="18"/>
                <w:szCs w:val="18"/>
              </w:rPr>
              <w:t xml:space="preserve"> </w:t>
            </w:r>
            <w:r w:rsidRPr="004A5891">
              <w:rPr>
                <w:spacing w:val="-2"/>
                <w:sz w:val="18"/>
                <w:szCs w:val="18"/>
              </w:rPr>
              <w:t>skill</w:t>
            </w:r>
          </w:p>
          <w:p w:rsidR="004A5891" w:rsidRPr="004A5891" w:rsidRDefault="004A5891" w:rsidP="004A5891">
            <w:pPr>
              <w:pStyle w:val="TableParagraph"/>
              <w:spacing w:line="240" w:lineRule="auto"/>
              <w:rPr>
                <w:sz w:val="18"/>
                <w:szCs w:val="18"/>
              </w:rPr>
            </w:pPr>
            <w:r w:rsidRPr="004A5891">
              <w:rPr>
                <w:sz w:val="18"/>
                <w:szCs w:val="18"/>
              </w:rPr>
              <w:t>development</w:t>
            </w:r>
            <w:r w:rsidRPr="004A5891">
              <w:rPr>
                <w:spacing w:val="-14"/>
                <w:sz w:val="18"/>
                <w:szCs w:val="18"/>
              </w:rPr>
              <w:t xml:space="preserve"> </w:t>
            </w:r>
            <w:r w:rsidRPr="004A5891">
              <w:rPr>
                <w:spacing w:val="-2"/>
                <w:sz w:val="18"/>
                <w:szCs w:val="18"/>
              </w:rPr>
              <w:t>training</w:t>
            </w:r>
          </w:p>
        </w:tc>
        <w:tc>
          <w:tcPr>
            <w:tcW w:w="709" w:type="dxa"/>
          </w:tcPr>
          <w:p w:rsidR="004A5891" w:rsidRPr="004A5891" w:rsidRDefault="004A5891" w:rsidP="004A5891">
            <w:pPr>
              <w:pStyle w:val="TableParagraph"/>
              <w:spacing w:line="240" w:lineRule="auto"/>
              <w:rPr>
                <w:sz w:val="18"/>
                <w:szCs w:val="18"/>
              </w:rPr>
            </w:pPr>
            <w:r w:rsidRPr="004A5891">
              <w:rPr>
                <w:spacing w:val="-5"/>
                <w:sz w:val="18"/>
                <w:szCs w:val="18"/>
              </w:rPr>
              <w:t>60</w:t>
            </w:r>
          </w:p>
        </w:tc>
        <w:tc>
          <w:tcPr>
            <w:tcW w:w="992" w:type="dxa"/>
          </w:tcPr>
          <w:p w:rsidR="004A5891" w:rsidRPr="004A5891" w:rsidRDefault="004A5891" w:rsidP="004A5891">
            <w:pPr>
              <w:pStyle w:val="TableParagraph"/>
              <w:spacing w:line="240" w:lineRule="auto"/>
              <w:ind w:left="140"/>
              <w:rPr>
                <w:sz w:val="18"/>
                <w:szCs w:val="18"/>
              </w:rPr>
            </w:pPr>
            <w:r w:rsidRPr="004A5891">
              <w:rPr>
                <w:spacing w:val="-4"/>
                <w:sz w:val="18"/>
                <w:szCs w:val="18"/>
              </w:rPr>
              <w:t>100%</w:t>
            </w:r>
          </w:p>
        </w:tc>
        <w:tc>
          <w:tcPr>
            <w:tcW w:w="851" w:type="dxa"/>
          </w:tcPr>
          <w:p w:rsidR="004A5891" w:rsidRPr="004A5891" w:rsidRDefault="004A5891" w:rsidP="004A5891">
            <w:pPr>
              <w:pStyle w:val="TableParagraph"/>
              <w:spacing w:line="240" w:lineRule="auto"/>
              <w:rPr>
                <w:sz w:val="18"/>
                <w:szCs w:val="18"/>
              </w:rPr>
            </w:pPr>
            <w:r w:rsidRPr="004A5891">
              <w:rPr>
                <w:spacing w:val="-10"/>
                <w:sz w:val="18"/>
                <w:szCs w:val="18"/>
              </w:rPr>
              <w:t>0</w:t>
            </w:r>
          </w:p>
        </w:tc>
        <w:tc>
          <w:tcPr>
            <w:tcW w:w="850" w:type="dxa"/>
          </w:tcPr>
          <w:p w:rsidR="004A5891" w:rsidRPr="004A5891" w:rsidRDefault="004A5891" w:rsidP="004A5891">
            <w:pPr>
              <w:pStyle w:val="TableParagraph"/>
              <w:spacing w:line="240" w:lineRule="auto"/>
              <w:rPr>
                <w:sz w:val="18"/>
                <w:szCs w:val="18"/>
              </w:rPr>
            </w:pPr>
            <w:r w:rsidRPr="004A5891">
              <w:rPr>
                <w:spacing w:val="-10"/>
                <w:sz w:val="18"/>
                <w:szCs w:val="18"/>
              </w:rPr>
              <w:t>0</w:t>
            </w:r>
          </w:p>
        </w:tc>
        <w:tc>
          <w:tcPr>
            <w:tcW w:w="733" w:type="dxa"/>
          </w:tcPr>
          <w:p w:rsidR="004A5891" w:rsidRPr="004A5891" w:rsidRDefault="004A5891" w:rsidP="004A5891">
            <w:pPr>
              <w:pStyle w:val="TableParagraph"/>
              <w:spacing w:line="240" w:lineRule="auto"/>
              <w:ind w:left="106"/>
              <w:rPr>
                <w:sz w:val="18"/>
                <w:szCs w:val="18"/>
              </w:rPr>
            </w:pPr>
            <w:r w:rsidRPr="004A5891">
              <w:rPr>
                <w:spacing w:val="-5"/>
                <w:sz w:val="18"/>
                <w:szCs w:val="18"/>
              </w:rPr>
              <w:t>60</w:t>
            </w:r>
          </w:p>
        </w:tc>
      </w:tr>
      <w:tr w:rsidR="004A5891" w:rsidRPr="004A5891" w:rsidTr="0025232D">
        <w:trPr>
          <w:trHeight w:val="274"/>
          <w:jc w:val="center"/>
        </w:trPr>
        <w:tc>
          <w:tcPr>
            <w:tcW w:w="5316" w:type="dxa"/>
          </w:tcPr>
          <w:p w:rsidR="004A5891" w:rsidRPr="004A5891" w:rsidRDefault="004A5891" w:rsidP="004A5891">
            <w:pPr>
              <w:pStyle w:val="TableParagraph"/>
              <w:spacing w:line="240" w:lineRule="auto"/>
              <w:rPr>
                <w:sz w:val="18"/>
                <w:szCs w:val="18"/>
              </w:rPr>
            </w:pPr>
            <w:r w:rsidRPr="004A5891">
              <w:rPr>
                <w:sz w:val="18"/>
                <w:szCs w:val="18"/>
              </w:rPr>
              <w:t>Feel</w:t>
            </w:r>
            <w:r w:rsidRPr="004A5891">
              <w:rPr>
                <w:spacing w:val="-6"/>
                <w:sz w:val="18"/>
                <w:szCs w:val="18"/>
              </w:rPr>
              <w:t xml:space="preserve"> </w:t>
            </w:r>
            <w:r w:rsidRPr="004A5891">
              <w:rPr>
                <w:sz w:val="18"/>
                <w:szCs w:val="18"/>
              </w:rPr>
              <w:t>more</w:t>
            </w:r>
            <w:r w:rsidRPr="004A5891">
              <w:rPr>
                <w:spacing w:val="-7"/>
                <w:sz w:val="18"/>
                <w:szCs w:val="18"/>
              </w:rPr>
              <w:t xml:space="preserve"> </w:t>
            </w:r>
            <w:r w:rsidRPr="004A5891">
              <w:rPr>
                <w:sz w:val="18"/>
                <w:szCs w:val="18"/>
              </w:rPr>
              <w:t>confident</w:t>
            </w:r>
            <w:r w:rsidRPr="004A5891">
              <w:rPr>
                <w:spacing w:val="-7"/>
                <w:sz w:val="18"/>
                <w:szCs w:val="18"/>
              </w:rPr>
              <w:t xml:space="preserve"> </w:t>
            </w:r>
            <w:r w:rsidRPr="004A5891">
              <w:rPr>
                <w:spacing w:val="-2"/>
                <w:sz w:val="18"/>
                <w:szCs w:val="18"/>
              </w:rPr>
              <w:t>after</w:t>
            </w:r>
          </w:p>
          <w:p w:rsidR="004A5891" w:rsidRPr="004A5891" w:rsidRDefault="004A5891" w:rsidP="004A5891">
            <w:pPr>
              <w:pStyle w:val="TableParagraph"/>
              <w:spacing w:line="240" w:lineRule="auto"/>
              <w:ind w:right="185"/>
              <w:rPr>
                <w:sz w:val="18"/>
                <w:szCs w:val="18"/>
              </w:rPr>
            </w:pPr>
            <w:r w:rsidRPr="004A5891">
              <w:rPr>
                <w:sz w:val="18"/>
                <w:szCs w:val="18"/>
              </w:rPr>
              <w:t>participating</w:t>
            </w:r>
            <w:r w:rsidRPr="004A5891">
              <w:rPr>
                <w:spacing w:val="-17"/>
                <w:sz w:val="18"/>
                <w:szCs w:val="18"/>
              </w:rPr>
              <w:t xml:space="preserve"> </w:t>
            </w:r>
            <w:r w:rsidRPr="004A5891">
              <w:rPr>
                <w:sz w:val="18"/>
                <w:szCs w:val="18"/>
              </w:rPr>
              <w:t>in</w:t>
            </w:r>
            <w:r w:rsidRPr="004A5891">
              <w:rPr>
                <w:spacing w:val="-16"/>
                <w:sz w:val="18"/>
                <w:szCs w:val="18"/>
              </w:rPr>
              <w:t xml:space="preserve"> </w:t>
            </w:r>
            <w:r w:rsidRPr="004A5891">
              <w:rPr>
                <w:sz w:val="18"/>
                <w:szCs w:val="18"/>
              </w:rPr>
              <w:t xml:space="preserve">the </w:t>
            </w:r>
            <w:proofErr w:type="spellStart"/>
            <w:r w:rsidRPr="004A5891">
              <w:rPr>
                <w:spacing w:val="-2"/>
                <w:sz w:val="18"/>
                <w:szCs w:val="18"/>
              </w:rPr>
              <w:t>programme</w:t>
            </w:r>
            <w:proofErr w:type="spellEnd"/>
          </w:p>
        </w:tc>
        <w:tc>
          <w:tcPr>
            <w:tcW w:w="709" w:type="dxa"/>
          </w:tcPr>
          <w:p w:rsidR="004A5891" w:rsidRPr="004A5891" w:rsidRDefault="004A5891" w:rsidP="004A5891">
            <w:pPr>
              <w:pStyle w:val="TableParagraph"/>
              <w:spacing w:line="240" w:lineRule="auto"/>
              <w:rPr>
                <w:sz w:val="18"/>
                <w:szCs w:val="18"/>
              </w:rPr>
            </w:pPr>
            <w:r w:rsidRPr="004A5891">
              <w:rPr>
                <w:spacing w:val="-5"/>
                <w:sz w:val="18"/>
                <w:szCs w:val="18"/>
              </w:rPr>
              <w:t>57</w:t>
            </w:r>
          </w:p>
        </w:tc>
        <w:tc>
          <w:tcPr>
            <w:tcW w:w="992" w:type="dxa"/>
          </w:tcPr>
          <w:p w:rsidR="004A5891" w:rsidRPr="004A5891" w:rsidRDefault="004A5891" w:rsidP="004A5891">
            <w:pPr>
              <w:pStyle w:val="TableParagraph"/>
              <w:spacing w:line="240" w:lineRule="auto"/>
              <w:ind w:left="140"/>
              <w:rPr>
                <w:sz w:val="18"/>
                <w:szCs w:val="18"/>
              </w:rPr>
            </w:pPr>
            <w:r w:rsidRPr="004A5891">
              <w:rPr>
                <w:spacing w:val="-5"/>
                <w:sz w:val="18"/>
                <w:szCs w:val="18"/>
              </w:rPr>
              <w:t>95%</w:t>
            </w:r>
          </w:p>
        </w:tc>
        <w:tc>
          <w:tcPr>
            <w:tcW w:w="851" w:type="dxa"/>
          </w:tcPr>
          <w:p w:rsidR="004A5891" w:rsidRPr="004A5891" w:rsidRDefault="004A5891" w:rsidP="004A5891">
            <w:pPr>
              <w:pStyle w:val="TableParagraph"/>
              <w:spacing w:line="240" w:lineRule="auto"/>
              <w:rPr>
                <w:sz w:val="18"/>
                <w:szCs w:val="18"/>
              </w:rPr>
            </w:pPr>
            <w:r w:rsidRPr="004A5891">
              <w:rPr>
                <w:spacing w:val="-10"/>
                <w:sz w:val="18"/>
                <w:szCs w:val="18"/>
              </w:rPr>
              <w:t>3</w:t>
            </w:r>
          </w:p>
        </w:tc>
        <w:tc>
          <w:tcPr>
            <w:tcW w:w="850" w:type="dxa"/>
          </w:tcPr>
          <w:p w:rsidR="004A5891" w:rsidRPr="004A5891" w:rsidRDefault="004A5891" w:rsidP="004A5891">
            <w:pPr>
              <w:pStyle w:val="TableParagraph"/>
              <w:spacing w:line="240" w:lineRule="auto"/>
              <w:rPr>
                <w:sz w:val="18"/>
                <w:szCs w:val="18"/>
              </w:rPr>
            </w:pPr>
            <w:r w:rsidRPr="004A5891">
              <w:rPr>
                <w:spacing w:val="-5"/>
                <w:sz w:val="18"/>
                <w:szCs w:val="18"/>
              </w:rPr>
              <w:t>5%</w:t>
            </w:r>
          </w:p>
        </w:tc>
        <w:tc>
          <w:tcPr>
            <w:tcW w:w="733" w:type="dxa"/>
          </w:tcPr>
          <w:p w:rsidR="004A5891" w:rsidRPr="004A5891" w:rsidRDefault="004A5891" w:rsidP="004A5891">
            <w:pPr>
              <w:pStyle w:val="TableParagraph"/>
              <w:spacing w:line="240" w:lineRule="auto"/>
              <w:ind w:left="106"/>
              <w:rPr>
                <w:sz w:val="18"/>
                <w:szCs w:val="18"/>
              </w:rPr>
            </w:pPr>
            <w:r w:rsidRPr="004A5891">
              <w:rPr>
                <w:spacing w:val="-5"/>
                <w:sz w:val="18"/>
                <w:szCs w:val="18"/>
              </w:rPr>
              <w:t>60</w:t>
            </w:r>
          </w:p>
        </w:tc>
      </w:tr>
      <w:tr w:rsidR="004A5891" w:rsidRPr="004A5891" w:rsidTr="0025232D">
        <w:trPr>
          <w:trHeight w:val="557"/>
          <w:jc w:val="center"/>
        </w:trPr>
        <w:tc>
          <w:tcPr>
            <w:tcW w:w="5316" w:type="dxa"/>
          </w:tcPr>
          <w:p w:rsidR="004A5891" w:rsidRPr="004A5891" w:rsidRDefault="004A5891" w:rsidP="004A5891">
            <w:pPr>
              <w:pStyle w:val="TableParagraph"/>
              <w:spacing w:line="240" w:lineRule="auto"/>
              <w:rPr>
                <w:sz w:val="18"/>
                <w:szCs w:val="18"/>
              </w:rPr>
            </w:pPr>
            <w:r w:rsidRPr="004A5891">
              <w:rPr>
                <w:sz w:val="18"/>
                <w:szCs w:val="18"/>
              </w:rPr>
              <w:t>Applied</w:t>
            </w:r>
            <w:r w:rsidRPr="004A5891">
              <w:rPr>
                <w:spacing w:val="-6"/>
                <w:sz w:val="18"/>
                <w:szCs w:val="18"/>
              </w:rPr>
              <w:t xml:space="preserve"> </w:t>
            </w:r>
            <w:r w:rsidRPr="004A5891">
              <w:rPr>
                <w:sz w:val="18"/>
                <w:szCs w:val="18"/>
              </w:rPr>
              <w:t>the</w:t>
            </w:r>
            <w:r w:rsidRPr="004A5891">
              <w:rPr>
                <w:spacing w:val="-3"/>
                <w:sz w:val="18"/>
                <w:szCs w:val="18"/>
              </w:rPr>
              <w:t xml:space="preserve"> </w:t>
            </w:r>
            <w:r w:rsidRPr="004A5891">
              <w:rPr>
                <w:sz w:val="18"/>
                <w:szCs w:val="18"/>
              </w:rPr>
              <w:t>skill</w:t>
            </w:r>
            <w:r w:rsidRPr="004A5891">
              <w:rPr>
                <w:spacing w:val="-5"/>
                <w:sz w:val="18"/>
                <w:szCs w:val="18"/>
              </w:rPr>
              <w:t xml:space="preserve"> </w:t>
            </w:r>
            <w:r w:rsidRPr="004A5891">
              <w:rPr>
                <w:sz w:val="18"/>
                <w:szCs w:val="18"/>
              </w:rPr>
              <w:t>in</w:t>
            </w:r>
            <w:r w:rsidRPr="004A5891">
              <w:rPr>
                <w:spacing w:val="-6"/>
                <w:sz w:val="18"/>
                <w:szCs w:val="18"/>
              </w:rPr>
              <w:t xml:space="preserve"> </w:t>
            </w:r>
            <w:r w:rsidRPr="004A5891">
              <w:rPr>
                <w:spacing w:val="-2"/>
                <w:sz w:val="18"/>
                <w:szCs w:val="18"/>
              </w:rPr>
              <w:t>generating</w:t>
            </w:r>
          </w:p>
          <w:p w:rsidR="004A5891" w:rsidRPr="004A5891" w:rsidRDefault="004A5891" w:rsidP="004A5891">
            <w:pPr>
              <w:pStyle w:val="TableParagraph"/>
              <w:spacing w:line="240" w:lineRule="auto"/>
              <w:rPr>
                <w:sz w:val="18"/>
                <w:szCs w:val="18"/>
              </w:rPr>
            </w:pPr>
            <w:r w:rsidRPr="004A5891">
              <w:rPr>
                <w:spacing w:val="-2"/>
                <w:sz w:val="18"/>
                <w:szCs w:val="18"/>
              </w:rPr>
              <w:t>income</w:t>
            </w:r>
          </w:p>
        </w:tc>
        <w:tc>
          <w:tcPr>
            <w:tcW w:w="709" w:type="dxa"/>
          </w:tcPr>
          <w:p w:rsidR="004A5891" w:rsidRPr="004A5891" w:rsidRDefault="004A5891" w:rsidP="004A5891">
            <w:pPr>
              <w:pStyle w:val="TableParagraph"/>
              <w:spacing w:line="240" w:lineRule="auto"/>
              <w:rPr>
                <w:sz w:val="18"/>
                <w:szCs w:val="18"/>
              </w:rPr>
            </w:pPr>
            <w:r w:rsidRPr="004A5891">
              <w:rPr>
                <w:spacing w:val="-5"/>
                <w:sz w:val="18"/>
                <w:szCs w:val="18"/>
              </w:rPr>
              <w:t>54</w:t>
            </w:r>
          </w:p>
        </w:tc>
        <w:tc>
          <w:tcPr>
            <w:tcW w:w="992" w:type="dxa"/>
          </w:tcPr>
          <w:p w:rsidR="004A5891" w:rsidRPr="004A5891" w:rsidRDefault="004A5891" w:rsidP="004A5891">
            <w:pPr>
              <w:pStyle w:val="TableParagraph"/>
              <w:spacing w:line="240" w:lineRule="auto"/>
              <w:ind w:left="140"/>
              <w:rPr>
                <w:sz w:val="18"/>
                <w:szCs w:val="18"/>
              </w:rPr>
            </w:pPr>
            <w:r w:rsidRPr="004A5891">
              <w:rPr>
                <w:spacing w:val="-5"/>
                <w:sz w:val="18"/>
                <w:szCs w:val="18"/>
              </w:rPr>
              <w:t>90%</w:t>
            </w:r>
          </w:p>
        </w:tc>
        <w:tc>
          <w:tcPr>
            <w:tcW w:w="851" w:type="dxa"/>
          </w:tcPr>
          <w:p w:rsidR="004A5891" w:rsidRPr="004A5891" w:rsidRDefault="004A5891" w:rsidP="004A5891">
            <w:pPr>
              <w:pStyle w:val="TableParagraph"/>
              <w:spacing w:line="240" w:lineRule="auto"/>
              <w:rPr>
                <w:sz w:val="18"/>
                <w:szCs w:val="18"/>
              </w:rPr>
            </w:pPr>
            <w:r w:rsidRPr="004A5891">
              <w:rPr>
                <w:spacing w:val="-10"/>
                <w:sz w:val="18"/>
                <w:szCs w:val="18"/>
              </w:rPr>
              <w:t>6</w:t>
            </w:r>
          </w:p>
        </w:tc>
        <w:tc>
          <w:tcPr>
            <w:tcW w:w="850" w:type="dxa"/>
          </w:tcPr>
          <w:p w:rsidR="004A5891" w:rsidRPr="004A5891" w:rsidRDefault="004A5891" w:rsidP="004A5891">
            <w:pPr>
              <w:pStyle w:val="TableParagraph"/>
              <w:spacing w:line="240" w:lineRule="auto"/>
              <w:rPr>
                <w:sz w:val="18"/>
                <w:szCs w:val="18"/>
              </w:rPr>
            </w:pPr>
            <w:r w:rsidRPr="004A5891">
              <w:rPr>
                <w:spacing w:val="-5"/>
                <w:sz w:val="18"/>
                <w:szCs w:val="18"/>
              </w:rPr>
              <w:t>10%</w:t>
            </w:r>
          </w:p>
        </w:tc>
        <w:tc>
          <w:tcPr>
            <w:tcW w:w="733" w:type="dxa"/>
          </w:tcPr>
          <w:p w:rsidR="004A5891" w:rsidRPr="004A5891" w:rsidRDefault="004A5891" w:rsidP="004A5891">
            <w:pPr>
              <w:pStyle w:val="TableParagraph"/>
              <w:spacing w:line="240" w:lineRule="auto"/>
              <w:ind w:left="106"/>
              <w:rPr>
                <w:sz w:val="18"/>
                <w:szCs w:val="18"/>
              </w:rPr>
            </w:pPr>
            <w:r w:rsidRPr="004A5891">
              <w:rPr>
                <w:spacing w:val="-5"/>
                <w:sz w:val="18"/>
                <w:szCs w:val="18"/>
              </w:rPr>
              <w:t>60</w:t>
            </w:r>
          </w:p>
        </w:tc>
      </w:tr>
      <w:tr w:rsidR="004A5891" w:rsidRPr="004A5891" w:rsidTr="0025232D">
        <w:trPr>
          <w:trHeight w:val="656"/>
          <w:jc w:val="center"/>
        </w:trPr>
        <w:tc>
          <w:tcPr>
            <w:tcW w:w="5316" w:type="dxa"/>
          </w:tcPr>
          <w:p w:rsidR="004A5891" w:rsidRPr="004A5891" w:rsidRDefault="004A5891" w:rsidP="004A5891">
            <w:pPr>
              <w:pStyle w:val="TableParagraph"/>
              <w:spacing w:line="240" w:lineRule="auto"/>
              <w:ind w:right="185"/>
              <w:rPr>
                <w:sz w:val="18"/>
                <w:szCs w:val="18"/>
              </w:rPr>
            </w:pPr>
            <w:r w:rsidRPr="004A5891">
              <w:rPr>
                <w:sz w:val="18"/>
                <w:szCs w:val="18"/>
              </w:rPr>
              <w:t>Able to contribute to household</w:t>
            </w:r>
            <w:r w:rsidRPr="004A5891">
              <w:rPr>
                <w:spacing w:val="-13"/>
                <w:sz w:val="18"/>
                <w:szCs w:val="18"/>
              </w:rPr>
              <w:t xml:space="preserve"> </w:t>
            </w:r>
            <w:r w:rsidRPr="004A5891">
              <w:rPr>
                <w:sz w:val="18"/>
                <w:szCs w:val="18"/>
              </w:rPr>
              <w:t>income</w:t>
            </w:r>
            <w:r w:rsidRPr="004A5891">
              <w:rPr>
                <w:spacing w:val="-13"/>
                <w:sz w:val="18"/>
                <w:szCs w:val="18"/>
              </w:rPr>
              <w:t xml:space="preserve"> </w:t>
            </w:r>
            <w:r w:rsidRPr="004A5891">
              <w:rPr>
                <w:sz w:val="18"/>
                <w:szCs w:val="18"/>
              </w:rPr>
              <w:t>because</w:t>
            </w:r>
            <w:r w:rsidRPr="004A5891">
              <w:rPr>
                <w:spacing w:val="-15"/>
                <w:sz w:val="18"/>
                <w:szCs w:val="18"/>
              </w:rPr>
              <w:t xml:space="preserve"> </w:t>
            </w:r>
            <w:r w:rsidRPr="004A5891">
              <w:rPr>
                <w:sz w:val="18"/>
                <w:szCs w:val="18"/>
              </w:rPr>
              <w:t>of</w:t>
            </w:r>
          </w:p>
          <w:p w:rsidR="004A5891" w:rsidRPr="004A5891" w:rsidRDefault="004A5891" w:rsidP="004A5891">
            <w:pPr>
              <w:pStyle w:val="TableParagraph"/>
              <w:spacing w:line="240" w:lineRule="auto"/>
              <w:rPr>
                <w:sz w:val="18"/>
                <w:szCs w:val="18"/>
              </w:rPr>
            </w:pPr>
            <w:r w:rsidRPr="004A5891">
              <w:rPr>
                <w:sz w:val="18"/>
                <w:szCs w:val="18"/>
              </w:rPr>
              <w:t>the</w:t>
            </w:r>
            <w:r w:rsidRPr="004A5891">
              <w:rPr>
                <w:spacing w:val="-7"/>
                <w:sz w:val="18"/>
                <w:szCs w:val="18"/>
              </w:rPr>
              <w:t xml:space="preserve"> </w:t>
            </w:r>
            <w:r w:rsidRPr="004A5891">
              <w:rPr>
                <w:spacing w:val="-2"/>
                <w:sz w:val="18"/>
                <w:szCs w:val="18"/>
              </w:rPr>
              <w:t>skill</w:t>
            </w:r>
          </w:p>
        </w:tc>
        <w:tc>
          <w:tcPr>
            <w:tcW w:w="709" w:type="dxa"/>
          </w:tcPr>
          <w:p w:rsidR="004A5891" w:rsidRPr="004A5891" w:rsidRDefault="004A5891" w:rsidP="004A5891">
            <w:pPr>
              <w:pStyle w:val="TableParagraph"/>
              <w:spacing w:line="240" w:lineRule="auto"/>
              <w:rPr>
                <w:sz w:val="18"/>
                <w:szCs w:val="18"/>
              </w:rPr>
            </w:pPr>
            <w:r w:rsidRPr="004A5891">
              <w:rPr>
                <w:spacing w:val="-5"/>
                <w:sz w:val="18"/>
                <w:szCs w:val="18"/>
              </w:rPr>
              <w:t>54</w:t>
            </w:r>
          </w:p>
        </w:tc>
        <w:tc>
          <w:tcPr>
            <w:tcW w:w="992" w:type="dxa"/>
          </w:tcPr>
          <w:p w:rsidR="004A5891" w:rsidRPr="004A5891" w:rsidRDefault="004A5891" w:rsidP="004A5891">
            <w:pPr>
              <w:pStyle w:val="TableParagraph"/>
              <w:spacing w:line="240" w:lineRule="auto"/>
              <w:ind w:left="75"/>
              <w:rPr>
                <w:sz w:val="18"/>
                <w:szCs w:val="18"/>
              </w:rPr>
            </w:pPr>
            <w:r w:rsidRPr="004A5891">
              <w:rPr>
                <w:spacing w:val="-5"/>
                <w:sz w:val="18"/>
                <w:szCs w:val="18"/>
              </w:rPr>
              <w:t>90%</w:t>
            </w:r>
          </w:p>
        </w:tc>
        <w:tc>
          <w:tcPr>
            <w:tcW w:w="851" w:type="dxa"/>
          </w:tcPr>
          <w:p w:rsidR="004A5891" w:rsidRPr="004A5891" w:rsidRDefault="004A5891" w:rsidP="004A5891">
            <w:pPr>
              <w:pStyle w:val="TableParagraph"/>
              <w:spacing w:line="240" w:lineRule="auto"/>
              <w:rPr>
                <w:sz w:val="18"/>
                <w:szCs w:val="18"/>
              </w:rPr>
            </w:pPr>
            <w:r w:rsidRPr="004A5891">
              <w:rPr>
                <w:spacing w:val="-10"/>
                <w:sz w:val="18"/>
                <w:szCs w:val="18"/>
              </w:rPr>
              <w:t>6</w:t>
            </w:r>
          </w:p>
        </w:tc>
        <w:tc>
          <w:tcPr>
            <w:tcW w:w="850" w:type="dxa"/>
          </w:tcPr>
          <w:p w:rsidR="004A5891" w:rsidRPr="004A5891" w:rsidRDefault="004A5891" w:rsidP="004A5891">
            <w:pPr>
              <w:pStyle w:val="TableParagraph"/>
              <w:spacing w:line="240" w:lineRule="auto"/>
              <w:rPr>
                <w:sz w:val="18"/>
                <w:szCs w:val="18"/>
              </w:rPr>
            </w:pPr>
            <w:r w:rsidRPr="004A5891">
              <w:rPr>
                <w:spacing w:val="-5"/>
                <w:sz w:val="18"/>
                <w:szCs w:val="18"/>
              </w:rPr>
              <w:t>10%</w:t>
            </w:r>
          </w:p>
        </w:tc>
        <w:tc>
          <w:tcPr>
            <w:tcW w:w="733" w:type="dxa"/>
          </w:tcPr>
          <w:p w:rsidR="004A5891" w:rsidRPr="004A5891" w:rsidRDefault="004A5891" w:rsidP="004A5891">
            <w:pPr>
              <w:pStyle w:val="TableParagraph"/>
              <w:spacing w:line="240" w:lineRule="auto"/>
              <w:ind w:left="106"/>
              <w:rPr>
                <w:sz w:val="18"/>
                <w:szCs w:val="18"/>
              </w:rPr>
            </w:pPr>
            <w:r w:rsidRPr="004A5891">
              <w:rPr>
                <w:spacing w:val="-5"/>
                <w:sz w:val="18"/>
                <w:szCs w:val="18"/>
              </w:rPr>
              <w:t>60</w:t>
            </w:r>
          </w:p>
        </w:tc>
      </w:tr>
      <w:tr w:rsidR="004A5891" w:rsidRPr="004A5891" w:rsidTr="0025232D">
        <w:trPr>
          <w:trHeight w:val="679"/>
          <w:jc w:val="center"/>
        </w:trPr>
        <w:tc>
          <w:tcPr>
            <w:tcW w:w="5316" w:type="dxa"/>
          </w:tcPr>
          <w:p w:rsidR="004A5891" w:rsidRPr="004A5891" w:rsidRDefault="004A5891" w:rsidP="004A5891">
            <w:pPr>
              <w:pStyle w:val="TableParagraph"/>
              <w:spacing w:line="240" w:lineRule="auto"/>
              <w:rPr>
                <w:sz w:val="18"/>
                <w:szCs w:val="18"/>
              </w:rPr>
            </w:pPr>
            <w:r w:rsidRPr="004A5891">
              <w:rPr>
                <w:sz w:val="18"/>
                <w:szCs w:val="18"/>
              </w:rPr>
              <w:t>Did</w:t>
            </w:r>
            <w:r w:rsidRPr="004A5891">
              <w:rPr>
                <w:spacing w:val="-9"/>
                <w:sz w:val="18"/>
                <w:szCs w:val="18"/>
              </w:rPr>
              <w:t xml:space="preserve"> </w:t>
            </w:r>
            <w:r w:rsidRPr="004A5891">
              <w:rPr>
                <w:sz w:val="18"/>
                <w:szCs w:val="18"/>
              </w:rPr>
              <w:t>the</w:t>
            </w:r>
            <w:r w:rsidRPr="004A5891">
              <w:rPr>
                <w:spacing w:val="-9"/>
                <w:sz w:val="18"/>
                <w:szCs w:val="18"/>
              </w:rPr>
              <w:t xml:space="preserve"> </w:t>
            </w:r>
            <w:r w:rsidRPr="004A5891">
              <w:rPr>
                <w:sz w:val="18"/>
                <w:szCs w:val="18"/>
              </w:rPr>
              <w:t>CSR</w:t>
            </w:r>
            <w:r w:rsidRPr="004A5891">
              <w:rPr>
                <w:spacing w:val="-9"/>
                <w:sz w:val="18"/>
                <w:szCs w:val="18"/>
              </w:rPr>
              <w:t xml:space="preserve"> </w:t>
            </w:r>
            <w:r w:rsidRPr="004A5891">
              <w:rPr>
                <w:sz w:val="18"/>
                <w:szCs w:val="18"/>
              </w:rPr>
              <w:t>team</w:t>
            </w:r>
            <w:r w:rsidRPr="004A5891">
              <w:rPr>
                <w:spacing w:val="-8"/>
                <w:sz w:val="18"/>
                <w:szCs w:val="18"/>
              </w:rPr>
              <w:t xml:space="preserve"> </w:t>
            </w:r>
            <w:r w:rsidRPr="004A5891">
              <w:rPr>
                <w:sz w:val="18"/>
                <w:szCs w:val="18"/>
              </w:rPr>
              <w:t>focuses</w:t>
            </w:r>
            <w:r w:rsidRPr="004A5891">
              <w:rPr>
                <w:spacing w:val="-9"/>
                <w:sz w:val="18"/>
                <w:szCs w:val="18"/>
              </w:rPr>
              <w:t xml:space="preserve"> </w:t>
            </w:r>
            <w:r w:rsidRPr="004A5891">
              <w:rPr>
                <w:sz w:val="18"/>
                <w:szCs w:val="18"/>
              </w:rPr>
              <w:t>on entrepreneurial skill</w:t>
            </w:r>
          </w:p>
          <w:p w:rsidR="004A5891" w:rsidRPr="004A5891" w:rsidRDefault="004A5891" w:rsidP="004A5891">
            <w:pPr>
              <w:pStyle w:val="TableParagraph"/>
              <w:spacing w:line="240" w:lineRule="auto"/>
              <w:rPr>
                <w:sz w:val="18"/>
                <w:szCs w:val="18"/>
              </w:rPr>
            </w:pPr>
            <w:r w:rsidRPr="004A5891">
              <w:rPr>
                <w:spacing w:val="-2"/>
                <w:sz w:val="18"/>
                <w:szCs w:val="18"/>
              </w:rPr>
              <w:t>development</w:t>
            </w:r>
          </w:p>
        </w:tc>
        <w:tc>
          <w:tcPr>
            <w:tcW w:w="709" w:type="dxa"/>
          </w:tcPr>
          <w:p w:rsidR="004A5891" w:rsidRPr="004A5891" w:rsidRDefault="004A5891" w:rsidP="004A5891">
            <w:pPr>
              <w:pStyle w:val="TableParagraph"/>
              <w:spacing w:line="240" w:lineRule="auto"/>
              <w:rPr>
                <w:sz w:val="18"/>
                <w:szCs w:val="18"/>
              </w:rPr>
            </w:pPr>
            <w:r w:rsidRPr="004A5891">
              <w:rPr>
                <w:spacing w:val="-5"/>
                <w:sz w:val="18"/>
                <w:szCs w:val="18"/>
              </w:rPr>
              <w:t>58</w:t>
            </w:r>
          </w:p>
        </w:tc>
        <w:tc>
          <w:tcPr>
            <w:tcW w:w="992" w:type="dxa"/>
          </w:tcPr>
          <w:p w:rsidR="004A5891" w:rsidRPr="004A5891" w:rsidRDefault="004A5891" w:rsidP="004A5891">
            <w:pPr>
              <w:pStyle w:val="TableParagraph"/>
              <w:spacing w:line="240" w:lineRule="auto"/>
              <w:ind w:left="75"/>
              <w:rPr>
                <w:sz w:val="18"/>
                <w:szCs w:val="18"/>
              </w:rPr>
            </w:pPr>
            <w:r w:rsidRPr="004A5891">
              <w:rPr>
                <w:spacing w:val="-2"/>
                <w:sz w:val="18"/>
                <w:szCs w:val="18"/>
              </w:rPr>
              <w:t>96.66%</w:t>
            </w:r>
          </w:p>
        </w:tc>
        <w:tc>
          <w:tcPr>
            <w:tcW w:w="851" w:type="dxa"/>
          </w:tcPr>
          <w:p w:rsidR="004A5891" w:rsidRPr="004A5891" w:rsidRDefault="004A5891" w:rsidP="004A5891">
            <w:pPr>
              <w:pStyle w:val="TableParagraph"/>
              <w:spacing w:line="240" w:lineRule="auto"/>
              <w:rPr>
                <w:sz w:val="18"/>
                <w:szCs w:val="18"/>
              </w:rPr>
            </w:pPr>
            <w:r w:rsidRPr="004A5891">
              <w:rPr>
                <w:spacing w:val="-10"/>
                <w:sz w:val="18"/>
                <w:szCs w:val="18"/>
              </w:rPr>
              <w:t>2</w:t>
            </w:r>
          </w:p>
        </w:tc>
        <w:tc>
          <w:tcPr>
            <w:tcW w:w="850" w:type="dxa"/>
          </w:tcPr>
          <w:p w:rsidR="004A5891" w:rsidRPr="004A5891" w:rsidRDefault="004A5891" w:rsidP="004A5891">
            <w:pPr>
              <w:pStyle w:val="TableParagraph"/>
              <w:spacing w:line="240" w:lineRule="auto"/>
              <w:rPr>
                <w:sz w:val="18"/>
                <w:szCs w:val="18"/>
              </w:rPr>
            </w:pPr>
            <w:r w:rsidRPr="004A5891">
              <w:rPr>
                <w:spacing w:val="-2"/>
                <w:sz w:val="18"/>
                <w:szCs w:val="18"/>
              </w:rPr>
              <w:t>3.34%</w:t>
            </w:r>
          </w:p>
        </w:tc>
        <w:tc>
          <w:tcPr>
            <w:tcW w:w="733" w:type="dxa"/>
          </w:tcPr>
          <w:p w:rsidR="004A5891" w:rsidRPr="004A5891" w:rsidRDefault="004A5891" w:rsidP="004A5891">
            <w:pPr>
              <w:pStyle w:val="TableParagraph"/>
              <w:spacing w:line="240" w:lineRule="auto"/>
              <w:ind w:left="106"/>
              <w:rPr>
                <w:sz w:val="18"/>
                <w:szCs w:val="18"/>
              </w:rPr>
            </w:pPr>
            <w:r w:rsidRPr="004A5891">
              <w:rPr>
                <w:spacing w:val="-5"/>
                <w:sz w:val="18"/>
                <w:szCs w:val="18"/>
              </w:rPr>
              <w:t>60</w:t>
            </w:r>
          </w:p>
        </w:tc>
      </w:tr>
      <w:tr w:rsidR="004A5891" w:rsidRPr="004A5891" w:rsidTr="0025232D">
        <w:trPr>
          <w:trHeight w:val="561"/>
          <w:jc w:val="center"/>
        </w:trPr>
        <w:tc>
          <w:tcPr>
            <w:tcW w:w="5316" w:type="dxa"/>
            <w:tcBorders>
              <w:bottom w:val="single" w:sz="4" w:space="0" w:color="auto"/>
            </w:tcBorders>
          </w:tcPr>
          <w:p w:rsidR="004A5891" w:rsidRPr="004A5891" w:rsidRDefault="004A5891" w:rsidP="004A5891">
            <w:pPr>
              <w:pStyle w:val="TableParagraph"/>
              <w:spacing w:line="240" w:lineRule="auto"/>
              <w:rPr>
                <w:sz w:val="18"/>
                <w:szCs w:val="18"/>
              </w:rPr>
            </w:pPr>
            <w:r w:rsidRPr="004A5891">
              <w:rPr>
                <w:sz w:val="18"/>
                <w:szCs w:val="18"/>
              </w:rPr>
              <w:t>Did</w:t>
            </w:r>
            <w:r w:rsidRPr="004A5891">
              <w:rPr>
                <w:spacing w:val="-5"/>
                <w:sz w:val="18"/>
                <w:szCs w:val="18"/>
              </w:rPr>
              <w:t xml:space="preserve"> </w:t>
            </w:r>
            <w:r w:rsidRPr="004A5891">
              <w:rPr>
                <w:sz w:val="18"/>
                <w:szCs w:val="18"/>
              </w:rPr>
              <w:t>the</w:t>
            </w:r>
            <w:r w:rsidRPr="004A5891">
              <w:rPr>
                <w:spacing w:val="-5"/>
                <w:sz w:val="18"/>
                <w:szCs w:val="18"/>
              </w:rPr>
              <w:t xml:space="preserve"> </w:t>
            </w:r>
            <w:r w:rsidRPr="004A5891">
              <w:rPr>
                <w:sz w:val="18"/>
                <w:szCs w:val="18"/>
              </w:rPr>
              <w:t>CSR</w:t>
            </w:r>
            <w:r w:rsidRPr="004A5891">
              <w:rPr>
                <w:spacing w:val="-5"/>
                <w:sz w:val="18"/>
                <w:szCs w:val="18"/>
              </w:rPr>
              <w:t xml:space="preserve"> </w:t>
            </w:r>
            <w:r w:rsidRPr="004A5891">
              <w:rPr>
                <w:sz w:val="18"/>
                <w:szCs w:val="18"/>
              </w:rPr>
              <w:t>team</w:t>
            </w:r>
            <w:r w:rsidRPr="004A5891">
              <w:rPr>
                <w:spacing w:val="-5"/>
                <w:sz w:val="18"/>
                <w:szCs w:val="18"/>
              </w:rPr>
              <w:t xml:space="preserve"> </w:t>
            </w:r>
            <w:r w:rsidRPr="004A5891">
              <w:rPr>
                <w:spacing w:val="-2"/>
                <w:sz w:val="18"/>
                <w:szCs w:val="18"/>
              </w:rPr>
              <w:t>funded</w:t>
            </w:r>
          </w:p>
          <w:p w:rsidR="004A5891" w:rsidRPr="004A5891" w:rsidRDefault="004A5891" w:rsidP="004A5891">
            <w:pPr>
              <w:pStyle w:val="TableParagraph"/>
              <w:spacing w:line="240" w:lineRule="auto"/>
              <w:rPr>
                <w:sz w:val="18"/>
                <w:szCs w:val="18"/>
              </w:rPr>
            </w:pPr>
            <w:r w:rsidRPr="004A5891">
              <w:rPr>
                <w:sz w:val="18"/>
                <w:szCs w:val="18"/>
              </w:rPr>
              <w:t>your</w:t>
            </w:r>
            <w:r w:rsidRPr="004A5891">
              <w:rPr>
                <w:spacing w:val="-11"/>
                <w:sz w:val="18"/>
                <w:szCs w:val="18"/>
              </w:rPr>
              <w:t xml:space="preserve"> </w:t>
            </w:r>
            <w:r w:rsidRPr="004A5891">
              <w:rPr>
                <w:sz w:val="18"/>
                <w:szCs w:val="18"/>
              </w:rPr>
              <w:t>entrepreneurship</w:t>
            </w:r>
            <w:r w:rsidRPr="004A5891">
              <w:rPr>
                <w:spacing w:val="-9"/>
                <w:sz w:val="18"/>
                <w:szCs w:val="18"/>
              </w:rPr>
              <w:t xml:space="preserve"> </w:t>
            </w:r>
            <w:r w:rsidRPr="004A5891">
              <w:rPr>
                <w:spacing w:val="-2"/>
                <w:sz w:val="18"/>
                <w:szCs w:val="18"/>
              </w:rPr>
              <w:t>venture</w:t>
            </w:r>
          </w:p>
        </w:tc>
        <w:tc>
          <w:tcPr>
            <w:tcW w:w="709" w:type="dxa"/>
            <w:tcBorders>
              <w:bottom w:val="single" w:sz="4" w:space="0" w:color="auto"/>
            </w:tcBorders>
          </w:tcPr>
          <w:p w:rsidR="004A5891" w:rsidRPr="004A5891" w:rsidRDefault="004A5891" w:rsidP="004A5891">
            <w:pPr>
              <w:pStyle w:val="TableParagraph"/>
              <w:spacing w:line="240" w:lineRule="auto"/>
              <w:rPr>
                <w:sz w:val="18"/>
                <w:szCs w:val="18"/>
              </w:rPr>
            </w:pPr>
            <w:r w:rsidRPr="004A5891">
              <w:rPr>
                <w:spacing w:val="-10"/>
                <w:sz w:val="18"/>
                <w:szCs w:val="18"/>
              </w:rPr>
              <w:t>0</w:t>
            </w:r>
          </w:p>
        </w:tc>
        <w:tc>
          <w:tcPr>
            <w:tcW w:w="992" w:type="dxa"/>
            <w:tcBorders>
              <w:bottom w:val="single" w:sz="4" w:space="0" w:color="auto"/>
            </w:tcBorders>
          </w:tcPr>
          <w:p w:rsidR="004A5891" w:rsidRPr="004A5891" w:rsidRDefault="004A5891" w:rsidP="004A5891">
            <w:pPr>
              <w:pStyle w:val="TableParagraph"/>
              <w:spacing w:line="240" w:lineRule="auto"/>
              <w:ind w:left="75"/>
              <w:rPr>
                <w:sz w:val="18"/>
                <w:szCs w:val="18"/>
              </w:rPr>
            </w:pPr>
            <w:r w:rsidRPr="004A5891">
              <w:rPr>
                <w:spacing w:val="-10"/>
                <w:sz w:val="18"/>
                <w:szCs w:val="18"/>
              </w:rPr>
              <w:t>0</w:t>
            </w:r>
          </w:p>
        </w:tc>
        <w:tc>
          <w:tcPr>
            <w:tcW w:w="851" w:type="dxa"/>
            <w:tcBorders>
              <w:bottom w:val="single" w:sz="4" w:space="0" w:color="auto"/>
            </w:tcBorders>
          </w:tcPr>
          <w:p w:rsidR="004A5891" w:rsidRPr="004A5891" w:rsidRDefault="004A5891" w:rsidP="004A5891">
            <w:pPr>
              <w:pStyle w:val="TableParagraph"/>
              <w:spacing w:line="240" w:lineRule="auto"/>
              <w:rPr>
                <w:sz w:val="18"/>
                <w:szCs w:val="18"/>
              </w:rPr>
            </w:pPr>
            <w:r w:rsidRPr="004A5891">
              <w:rPr>
                <w:spacing w:val="-5"/>
                <w:sz w:val="18"/>
                <w:szCs w:val="18"/>
              </w:rPr>
              <w:t>60</w:t>
            </w:r>
          </w:p>
        </w:tc>
        <w:tc>
          <w:tcPr>
            <w:tcW w:w="850" w:type="dxa"/>
            <w:tcBorders>
              <w:bottom w:val="single" w:sz="4" w:space="0" w:color="auto"/>
            </w:tcBorders>
          </w:tcPr>
          <w:p w:rsidR="004A5891" w:rsidRPr="004A5891" w:rsidRDefault="004A5891" w:rsidP="004A5891">
            <w:pPr>
              <w:pStyle w:val="TableParagraph"/>
              <w:spacing w:line="240" w:lineRule="auto"/>
              <w:rPr>
                <w:sz w:val="18"/>
                <w:szCs w:val="18"/>
              </w:rPr>
            </w:pPr>
            <w:r w:rsidRPr="004A5891">
              <w:rPr>
                <w:spacing w:val="-4"/>
                <w:sz w:val="18"/>
                <w:szCs w:val="18"/>
              </w:rPr>
              <w:t>100%</w:t>
            </w:r>
          </w:p>
        </w:tc>
        <w:tc>
          <w:tcPr>
            <w:tcW w:w="733" w:type="dxa"/>
            <w:tcBorders>
              <w:bottom w:val="single" w:sz="4" w:space="0" w:color="auto"/>
            </w:tcBorders>
          </w:tcPr>
          <w:p w:rsidR="004A5891" w:rsidRPr="004A5891" w:rsidRDefault="004A5891" w:rsidP="004A5891">
            <w:pPr>
              <w:pStyle w:val="TableParagraph"/>
              <w:spacing w:line="240" w:lineRule="auto"/>
              <w:ind w:left="106"/>
              <w:rPr>
                <w:sz w:val="18"/>
                <w:szCs w:val="18"/>
              </w:rPr>
            </w:pPr>
            <w:r w:rsidRPr="004A5891">
              <w:rPr>
                <w:spacing w:val="-5"/>
                <w:sz w:val="18"/>
                <w:szCs w:val="18"/>
              </w:rPr>
              <w:t>60</w:t>
            </w:r>
          </w:p>
        </w:tc>
      </w:tr>
    </w:tbl>
    <w:p w:rsidR="00356631" w:rsidRPr="004A5891" w:rsidRDefault="004A5891" w:rsidP="003C346F">
      <w:pPr>
        <w:jc w:val="both"/>
        <w:rPr>
          <w:rFonts w:ascii="Times New Roman" w:hAnsi="Times New Roman" w:cs="Times New Roman"/>
          <w:sz w:val="16"/>
          <w:szCs w:val="16"/>
          <w:lang w:val="en-US"/>
        </w:rPr>
      </w:pPr>
      <w:r w:rsidRPr="004A5891">
        <w:rPr>
          <w:rFonts w:ascii="Times New Roman" w:hAnsi="Times New Roman" w:cs="Times New Roman"/>
          <w:sz w:val="16"/>
          <w:szCs w:val="16"/>
          <w:lang w:val="en-US"/>
        </w:rPr>
        <w:t xml:space="preserve">                    </w:t>
      </w:r>
      <w:r>
        <w:rPr>
          <w:rFonts w:ascii="Times New Roman" w:hAnsi="Times New Roman" w:cs="Times New Roman"/>
          <w:sz w:val="16"/>
          <w:szCs w:val="16"/>
          <w:lang w:val="en-US"/>
        </w:rPr>
        <w:t xml:space="preserve">             </w:t>
      </w:r>
      <w:r w:rsidRPr="004A5891">
        <w:rPr>
          <w:rFonts w:ascii="Times New Roman" w:hAnsi="Times New Roman" w:cs="Times New Roman"/>
          <w:sz w:val="16"/>
          <w:szCs w:val="16"/>
          <w:lang w:val="en-US"/>
        </w:rPr>
        <w:t xml:space="preserve"> Source- Field work</w:t>
      </w:r>
    </w:p>
    <w:p w:rsidR="00DF491A" w:rsidRPr="00DF491A" w:rsidRDefault="00DF491A" w:rsidP="00DF491A">
      <w:pPr>
        <w:jc w:val="both"/>
        <w:rPr>
          <w:rFonts w:ascii="Times New Roman" w:hAnsi="Times New Roman" w:cs="Times New Roman"/>
          <w:sz w:val="24"/>
          <w:szCs w:val="24"/>
          <w:lang w:val="en-US"/>
        </w:rPr>
      </w:pPr>
      <w:r w:rsidRPr="00DF491A">
        <w:rPr>
          <w:rFonts w:ascii="Times New Roman" w:hAnsi="Times New Roman" w:cs="Times New Roman"/>
          <w:sz w:val="24"/>
          <w:szCs w:val="24"/>
          <w:lang w:val="en-US"/>
        </w:rPr>
        <w:t>In relation to banking practices of women, opening up of bank accounts , ability to access the financial services like loans and their ability to pay back the loan . The women who hardly used to come out of their houses now are a regular bank visitors. They now learnt to maintain their own bank accounts. The CSR training program on women empowerment al</w:t>
      </w:r>
      <w:r w:rsidR="007D76EA">
        <w:rPr>
          <w:rFonts w:ascii="Times New Roman" w:hAnsi="Times New Roman" w:cs="Times New Roman"/>
          <w:sz w:val="24"/>
          <w:szCs w:val="24"/>
          <w:lang w:val="en-US"/>
        </w:rPr>
        <w:t xml:space="preserve">so helped the women to develop their banking habits.  The table </w:t>
      </w:r>
      <w:r w:rsidR="007D76EA" w:rsidRPr="00DF491A">
        <w:rPr>
          <w:rFonts w:ascii="Times New Roman" w:hAnsi="Times New Roman" w:cs="Times New Roman"/>
          <w:sz w:val="24"/>
          <w:szCs w:val="24"/>
          <w:lang w:val="en-US"/>
        </w:rPr>
        <w:t>shows</w:t>
      </w:r>
      <w:r w:rsidR="007D76EA">
        <w:rPr>
          <w:rFonts w:ascii="Times New Roman" w:hAnsi="Times New Roman" w:cs="Times New Roman"/>
          <w:sz w:val="24"/>
          <w:szCs w:val="24"/>
          <w:lang w:val="en-US"/>
        </w:rPr>
        <w:t xml:space="preserve"> that almost all the women</w:t>
      </w:r>
      <w:r>
        <w:rPr>
          <w:rFonts w:ascii="Times New Roman" w:hAnsi="Times New Roman" w:cs="Times New Roman"/>
          <w:sz w:val="24"/>
          <w:szCs w:val="24"/>
          <w:lang w:val="en-US"/>
        </w:rPr>
        <w:t xml:space="preserve"> </w:t>
      </w:r>
      <w:r w:rsidR="007D76EA">
        <w:rPr>
          <w:rFonts w:ascii="Times New Roman" w:hAnsi="Times New Roman" w:cs="Times New Roman"/>
          <w:sz w:val="24"/>
          <w:szCs w:val="24"/>
          <w:lang w:val="en-US"/>
        </w:rPr>
        <w:t xml:space="preserve">respondents </w:t>
      </w:r>
      <w:r w:rsidRPr="00DF491A">
        <w:rPr>
          <w:rFonts w:ascii="Times New Roman" w:hAnsi="Times New Roman" w:cs="Times New Roman"/>
          <w:sz w:val="24"/>
          <w:szCs w:val="24"/>
          <w:lang w:val="en-US"/>
        </w:rPr>
        <w:t xml:space="preserve">have their bank accounts but only 45 % women have the capability to operate the bank account. Almost every respondent can access the financial service like loan from the bank after they joined the group. About 90 % women said that they have the ability to </w:t>
      </w:r>
      <w:proofErr w:type="spellStart"/>
      <w:r w:rsidRPr="00DF491A">
        <w:rPr>
          <w:rFonts w:ascii="Times New Roman" w:hAnsi="Times New Roman" w:cs="Times New Roman"/>
          <w:sz w:val="24"/>
          <w:szCs w:val="24"/>
          <w:lang w:val="en-US"/>
        </w:rPr>
        <w:t>payback</w:t>
      </w:r>
      <w:proofErr w:type="spellEnd"/>
      <w:r w:rsidRPr="00DF491A">
        <w:rPr>
          <w:rFonts w:ascii="Times New Roman" w:hAnsi="Times New Roman" w:cs="Times New Roman"/>
          <w:sz w:val="24"/>
          <w:szCs w:val="24"/>
          <w:lang w:val="en-US"/>
        </w:rPr>
        <w:t xml:space="preserve"> the loan .Judging the above data it could be said that many women lag behind in terms of operating the bank account , they take help of someone while withdrawing money. Although after they joined SHG groups they have to go to banks for their group savings and investments.</w:t>
      </w:r>
      <w:r>
        <w:rPr>
          <w:rFonts w:ascii="Times New Roman" w:hAnsi="Times New Roman" w:cs="Times New Roman"/>
          <w:sz w:val="24"/>
          <w:szCs w:val="24"/>
          <w:lang w:val="en-US"/>
        </w:rPr>
        <w:t xml:space="preserve"> In relation to the opinion of the respondents on economic prosperity, 96% of the</w:t>
      </w:r>
      <w:r w:rsidR="007D76EA">
        <w:rPr>
          <w:rFonts w:ascii="Times New Roman" w:hAnsi="Times New Roman" w:cs="Times New Roman"/>
          <w:sz w:val="24"/>
          <w:szCs w:val="24"/>
          <w:lang w:val="en-US"/>
        </w:rPr>
        <w:t xml:space="preserve"> </w:t>
      </w:r>
      <w:proofErr w:type="spellStart"/>
      <w:r w:rsidR="007D76EA">
        <w:rPr>
          <w:rFonts w:ascii="Times New Roman" w:hAnsi="Times New Roman" w:cs="Times New Roman"/>
          <w:sz w:val="24"/>
          <w:szCs w:val="24"/>
          <w:lang w:val="en-US"/>
        </w:rPr>
        <w:t>repondents</w:t>
      </w:r>
      <w:proofErr w:type="spellEnd"/>
      <w:r>
        <w:rPr>
          <w:rFonts w:ascii="Times New Roman" w:hAnsi="Times New Roman" w:cs="Times New Roman"/>
          <w:sz w:val="24"/>
          <w:szCs w:val="24"/>
          <w:lang w:val="en-US"/>
        </w:rPr>
        <w:t xml:space="preserve"> are of the opinion that “freedom to spend money </w:t>
      </w:r>
      <w:r w:rsidRPr="00DF491A">
        <w:rPr>
          <w:rFonts w:ascii="Times New Roman" w:hAnsi="Times New Roman" w:cs="Times New Roman"/>
          <w:sz w:val="24"/>
          <w:szCs w:val="24"/>
          <w:lang w:val="en-US"/>
        </w:rPr>
        <w:t>according to their choice</w:t>
      </w:r>
      <w:r>
        <w:rPr>
          <w:rFonts w:ascii="Times New Roman" w:hAnsi="Times New Roman" w:cs="Times New Roman"/>
          <w:sz w:val="24"/>
          <w:szCs w:val="24"/>
          <w:lang w:val="en-US"/>
        </w:rPr>
        <w:t xml:space="preserve">” exists, followed by majority of them giving the opinion of “women control over the </w:t>
      </w:r>
      <w:r w:rsidRPr="00DF491A">
        <w:rPr>
          <w:rFonts w:ascii="Times New Roman" w:hAnsi="Times New Roman" w:cs="Times New Roman"/>
          <w:sz w:val="24"/>
          <w:szCs w:val="24"/>
          <w:lang w:val="en-US"/>
        </w:rPr>
        <w:t>family assets and income</w:t>
      </w:r>
      <w:r>
        <w:rPr>
          <w:rFonts w:ascii="Times New Roman" w:hAnsi="Times New Roman" w:cs="Times New Roman"/>
          <w:sz w:val="24"/>
          <w:szCs w:val="24"/>
          <w:lang w:val="en-US"/>
        </w:rPr>
        <w:t xml:space="preserve">”. </w:t>
      </w:r>
      <w:r w:rsidR="00D65F9F" w:rsidRPr="00D65F9F">
        <w:rPr>
          <w:rFonts w:ascii="Times New Roman" w:hAnsi="Times New Roman" w:cs="Times New Roman"/>
          <w:sz w:val="24"/>
          <w:szCs w:val="24"/>
          <w:lang w:val="en-US"/>
        </w:rPr>
        <w:t>Companies engaging in CSR focused on SHGs contribute to gender equality and community development, ultimately fostering a positive impact on the</w:t>
      </w:r>
      <w:r w:rsidR="00D65F9F">
        <w:rPr>
          <w:rFonts w:ascii="Times New Roman" w:hAnsi="Times New Roman" w:cs="Times New Roman"/>
          <w:sz w:val="24"/>
          <w:szCs w:val="24"/>
          <w:lang w:val="en-US"/>
        </w:rPr>
        <w:t xml:space="preserve"> socio-economic status of women (Abraham, 2013).</w:t>
      </w:r>
    </w:p>
    <w:p w:rsidR="00BB5C66" w:rsidRDefault="009734BC" w:rsidP="009734BC">
      <w:pPr>
        <w:rPr>
          <w:rFonts w:ascii="Times New Roman" w:hAnsi="Times New Roman" w:cs="Times New Roman"/>
          <w:b/>
          <w:sz w:val="24"/>
          <w:szCs w:val="24"/>
          <w:lang w:val="en-US"/>
        </w:rPr>
      </w:pPr>
      <w:r w:rsidRPr="009734BC">
        <w:rPr>
          <w:rFonts w:ascii="Times New Roman" w:hAnsi="Times New Roman" w:cs="Times New Roman"/>
          <w:b/>
          <w:sz w:val="24"/>
          <w:szCs w:val="24"/>
          <w:lang w:val="en-US"/>
        </w:rPr>
        <w:t>Social Status of women in the society</w:t>
      </w:r>
    </w:p>
    <w:p w:rsidR="002141FB" w:rsidRPr="002141FB" w:rsidRDefault="00BB5C66" w:rsidP="002141FB">
      <w:pPr>
        <w:jc w:val="both"/>
        <w:rPr>
          <w:rFonts w:ascii="Times New Roman" w:hAnsi="Times New Roman" w:cs="Times New Roman"/>
          <w:sz w:val="24"/>
          <w:szCs w:val="24"/>
          <w:lang w:val="en-US"/>
        </w:rPr>
      </w:pPr>
      <w:r w:rsidRPr="00BB5C66">
        <w:rPr>
          <w:rFonts w:ascii="Times New Roman" w:hAnsi="Times New Roman" w:cs="Times New Roman"/>
          <w:sz w:val="24"/>
          <w:szCs w:val="24"/>
          <w:lang w:val="en-US"/>
        </w:rPr>
        <w:t>The Economic status upliftment is inco</w:t>
      </w:r>
      <w:r w:rsidR="00775B7B">
        <w:rPr>
          <w:rFonts w:ascii="Times New Roman" w:hAnsi="Times New Roman" w:cs="Times New Roman"/>
          <w:sz w:val="24"/>
          <w:szCs w:val="24"/>
          <w:lang w:val="en-US"/>
        </w:rPr>
        <w:t xml:space="preserve">mplete without the respondent’s </w:t>
      </w:r>
      <w:r w:rsidRPr="00BB5C66">
        <w:rPr>
          <w:rFonts w:ascii="Times New Roman" w:hAnsi="Times New Roman" w:cs="Times New Roman"/>
          <w:sz w:val="24"/>
          <w:szCs w:val="24"/>
          <w:lang w:val="en-US"/>
        </w:rPr>
        <w:t xml:space="preserve">social status enhancement. </w:t>
      </w:r>
      <w:r>
        <w:rPr>
          <w:rFonts w:ascii="Times New Roman" w:hAnsi="Times New Roman" w:cs="Times New Roman"/>
          <w:sz w:val="24"/>
          <w:szCs w:val="24"/>
          <w:lang w:val="en-US"/>
        </w:rPr>
        <w:t>The present study examines the</w:t>
      </w:r>
      <w:r w:rsidRPr="00BB5C66">
        <w:rPr>
          <w:rFonts w:ascii="Times New Roman" w:hAnsi="Times New Roman" w:cs="Times New Roman"/>
          <w:sz w:val="24"/>
          <w:szCs w:val="24"/>
          <w:lang w:val="en-US"/>
        </w:rPr>
        <w:t xml:space="preserve"> various factors that contribute to the women‘s social status development as well. The</w:t>
      </w:r>
      <w:r>
        <w:rPr>
          <w:rFonts w:ascii="Times New Roman" w:hAnsi="Times New Roman" w:cs="Times New Roman"/>
          <w:sz w:val="24"/>
          <w:szCs w:val="24"/>
          <w:lang w:val="en-US"/>
        </w:rPr>
        <w:t>se</w:t>
      </w:r>
      <w:r w:rsidRPr="00BB5C66">
        <w:rPr>
          <w:rFonts w:ascii="Times New Roman" w:hAnsi="Times New Roman" w:cs="Times New Roman"/>
          <w:sz w:val="24"/>
          <w:szCs w:val="24"/>
          <w:lang w:val="en-US"/>
        </w:rPr>
        <w:t xml:space="preserve"> aspects </w:t>
      </w:r>
      <w:r>
        <w:rPr>
          <w:rFonts w:ascii="Times New Roman" w:hAnsi="Times New Roman" w:cs="Times New Roman"/>
          <w:sz w:val="24"/>
          <w:szCs w:val="24"/>
          <w:lang w:val="en-US"/>
        </w:rPr>
        <w:t xml:space="preserve">include </w:t>
      </w:r>
      <w:r w:rsidRPr="00BB5C66">
        <w:rPr>
          <w:rFonts w:ascii="Times New Roman" w:hAnsi="Times New Roman" w:cs="Times New Roman"/>
          <w:szCs w:val="24"/>
          <w:lang w:val="en-US"/>
        </w:rPr>
        <w:t>importance of women in society, capacity building of women respondents, social networking and mobility of women respondents, leadership and advocacy skills of women respondents</w:t>
      </w:r>
      <w:r>
        <w:rPr>
          <w:rFonts w:ascii="Times New Roman" w:hAnsi="Times New Roman" w:cs="Times New Roman"/>
          <w:szCs w:val="24"/>
          <w:lang w:val="en-US"/>
        </w:rPr>
        <w:t xml:space="preserve">. </w:t>
      </w:r>
      <w:r>
        <w:rPr>
          <w:rFonts w:ascii="Times New Roman" w:hAnsi="Times New Roman" w:cs="Times New Roman"/>
          <w:sz w:val="24"/>
          <w:szCs w:val="24"/>
          <w:lang w:val="en-US"/>
        </w:rPr>
        <w:t xml:space="preserve">In relation to </w:t>
      </w:r>
      <w:r w:rsidRPr="00BB5C66">
        <w:rPr>
          <w:rFonts w:ascii="Times New Roman" w:hAnsi="Times New Roman" w:cs="Times New Roman"/>
          <w:sz w:val="24"/>
          <w:szCs w:val="24"/>
          <w:lang w:val="en-US"/>
        </w:rPr>
        <w:t>importance of women in society. It showcases that all women get support from family members for the job she does.</w:t>
      </w:r>
      <w:r w:rsidR="00FD1B64">
        <w:rPr>
          <w:rFonts w:ascii="Times New Roman" w:hAnsi="Times New Roman" w:cs="Times New Roman"/>
          <w:sz w:val="24"/>
          <w:szCs w:val="24"/>
          <w:lang w:val="en-US"/>
        </w:rPr>
        <w:t xml:space="preserve"> </w:t>
      </w:r>
      <w:r w:rsidRPr="00BB5C66">
        <w:rPr>
          <w:rFonts w:ascii="Times New Roman" w:hAnsi="Times New Roman" w:cs="Times New Roman"/>
          <w:sz w:val="24"/>
          <w:szCs w:val="24"/>
          <w:lang w:val="en-US"/>
        </w:rPr>
        <w:t>Regarding the women whose words are valued in the CSR and SHG meetings, 93.33% women said that their words are valued in the CSR and SHG meetings</w:t>
      </w:r>
      <w:r w:rsidR="00085239">
        <w:rPr>
          <w:rFonts w:ascii="Times New Roman" w:hAnsi="Times New Roman" w:cs="Times New Roman"/>
          <w:sz w:val="24"/>
          <w:szCs w:val="24"/>
          <w:lang w:val="en-US"/>
        </w:rPr>
        <w:t xml:space="preserve"> </w:t>
      </w:r>
      <w:r w:rsidRPr="00BB5C66">
        <w:rPr>
          <w:rFonts w:ascii="Times New Roman" w:hAnsi="Times New Roman" w:cs="Times New Roman"/>
          <w:sz w:val="24"/>
          <w:szCs w:val="24"/>
          <w:lang w:val="en-US"/>
        </w:rPr>
        <w:t xml:space="preserve">and 83.33 % women said that they enjoy </w:t>
      </w:r>
      <w:r w:rsidRPr="00BB5C66">
        <w:rPr>
          <w:rFonts w:ascii="Times New Roman" w:hAnsi="Times New Roman" w:cs="Times New Roman"/>
          <w:sz w:val="24"/>
          <w:szCs w:val="24"/>
          <w:lang w:val="en-US"/>
        </w:rPr>
        <w:lastRenderedPageBreak/>
        <w:t>freedom to decide on various issues affecting the social conditions of life are concerned. From the above illustrations it may be concluded that the women‘s importance in society have improved a little than before.</w:t>
      </w:r>
      <w:r w:rsidR="00654CF4">
        <w:rPr>
          <w:rFonts w:ascii="Times New Roman" w:hAnsi="Times New Roman" w:cs="Times New Roman"/>
          <w:sz w:val="24"/>
          <w:szCs w:val="24"/>
          <w:lang w:val="en-US"/>
        </w:rPr>
        <w:t xml:space="preserve"> The opinion of respondents in relation to decision making power shows 93.3% respondents gave opinion “Women involves in </w:t>
      </w:r>
      <w:r w:rsidR="00654CF4" w:rsidRPr="00654CF4">
        <w:rPr>
          <w:rFonts w:ascii="Times New Roman" w:hAnsi="Times New Roman" w:cs="Times New Roman"/>
          <w:sz w:val="24"/>
          <w:szCs w:val="24"/>
          <w:lang w:val="en-US"/>
        </w:rPr>
        <w:t>decision making processes within the group</w:t>
      </w:r>
      <w:r w:rsidR="00654CF4">
        <w:rPr>
          <w:rFonts w:ascii="Times New Roman" w:hAnsi="Times New Roman" w:cs="Times New Roman"/>
          <w:sz w:val="24"/>
          <w:szCs w:val="24"/>
          <w:lang w:val="en-US"/>
        </w:rPr>
        <w:t>” followed by 88% who said “</w:t>
      </w:r>
      <w:r w:rsidR="00654CF4" w:rsidRPr="00654CF4">
        <w:rPr>
          <w:rFonts w:ascii="Times New Roman" w:hAnsi="Times New Roman" w:cs="Times New Roman"/>
          <w:sz w:val="24"/>
          <w:szCs w:val="24"/>
          <w:lang w:val="en-US"/>
        </w:rPr>
        <w:t xml:space="preserve">Women whose participation increased in </w:t>
      </w:r>
      <w:r w:rsidR="00654CF4">
        <w:rPr>
          <w:rFonts w:ascii="Times New Roman" w:hAnsi="Times New Roman" w:cs="Times New Roman"/>
          <w:sz w:val="24"/>
          <w:szCs w:val="24"/>
          <w:lang w:val="en-US"/>
        </w:rPr>
        <w:t xml:space="preserve">community decision making since </w:t>
      </w:r>
      <w:r w:rsidR="00654CF4" w:rsidRPr="00654CF4">
        <w:rPr>
          <w:rFonts w:ascii="Times New Roman" w:hAnsi="Times New Roman" w:cs="Times New Roman"/>
          <w:sz w:val="24"/>
          <w:szCs w:val="24"/>
          <w:lang w:val="en-US"/>
        </w:rPr>
        <w:t>becoming a part of SHG</w:t>
      </w:r>
      <w:r w:rsidR="00654CF4">
        <w:rPr>
          <w:rFonts w:ascii="Times New Roman" w:hAnsi="Times New Roman" w:cs="Times New Roman"/>
          <w:sz w:val="24"/>
          <w:szCs w:val="24"/>
          <w:lang w:val="en-US"/>
        </w:rPr>
        <w:t>” and “</w:t>
      </w:r>
      <w:r w:rsidR="00654CF4" w:rsidRPr="00654CF4">
        <w:rPr>
          <w:rFonts w:ascii="Times New Roman" w:hAnsi="Times New Roman" w:cs="Times New Roman"/>
          <w:sz w:val="24"/>
          <w:szCs w:val="24"/>
          <w:lang w:val="en-US"/>
        </w:rPr>
        <w:t>Women who feel more empowered to make deci</w:t>
      </w:r>
      <w:r w:rsidR="00654CF4">
        <w:rPr>
          <w:rFonts w:ascii="Times New Roman" w:hAnsi="Times New Roman" w:cs="Times New Roman"/>
          <w:sz w:val="24"/>
          <w:szCs w:val="24"/>
          <w:lang w:val="en-US"/>
        </w:rPr>
        <w:t xml:space="preserve">sions regarding household since </w:t>
      </w:r>
      <w:r w:rsidR="00654CF4" w:rsidRPr="00654CF4">
        <w:rPr>
          <w:rFonts w:ascii="Times New Roman" w:hAnsi="Times New Roman" w:cs="Times New Roman"/>
          <w:sz w:val="24"/>
          <w:szCs w:val="24"/>
          <w:lang w:val="en-US"/>
        </w:rPr>
        <w:t xml:space="preserve">joining the SHG </w:t>
      </w:r>
      <w:proofErr w:type="spellStart"/>
      <w:r w:rsidR="00654CF4" w:rsidRPr="00654CF4">
        <w:rPr>
          <w:rFonts w:ascii="Times New Roman" w:hAnsi="Times New Roman" w:cs="Times New Roman"/>
          <w:sz w:val="24"/>
          <w:szCs w:val="24"/>
          <w:lang w:val="en-US"/>
        </w:rPr>
        <w:t>programme</w:t>
      </w:r>
      <w:proofErr w:type="spellEnd"/>
      <w:r w:rsidR="00654CF4">
        <w:rPr>
          <w:rFonts w:ascii="Times New Roman" w:hAnsi="Times New Roman" w:cs="Times New Roman"/>
          <w:sz w:val="24"/>
          <w:szCs w:val="24"/>
          <w:lang w:val="en-US"/>
        </w:rPr>
        <w:t>”.</w:t>
      </w:r>
      <w:r w:rsidR="002141FB">
        <w:rPr>
          <w:rFonts w:ascii="Times New Roman" w:hAnsi="Times New Roman" w:cs="Times New Roman"/>
          <w:sz w:val="24"/>
          <w:szCs w:val="24"/>
          <w:lang w:val="en-US"/>
        </w:rPr>
        <w:t xml:space="preserve"> The CSR interventions for women development has also shown after </w:t>
      </w:r>
      <w:r w:rsidR="002141FB" w:rsidRPr="002141FB">
        <w:rPr>
          <w:rFonts w:ascii="Times New Roman" w:hAnsi="Times New Roman" w:cs="Times New Roman"/>
          <w:sz w:val="24"/>
          <w:szCs w:val="24"/>
          <w:lang w:val="en-US"/>
        </w:rPr>
        <w:t xml:space="preserve">joining the SHG </w:t>
      </w:r>
      <w:proofErr w:type="spellStart"/>
      <w:r w:rsidR="002141FB" w:rsidRPr="002141FB">
        <w:rPr>
          <w:rFonts w:ascii="Times New Roman" w:hAnsi="Times New Roman" w:cs="Times New Roman"/>
          <w:sz w:val="24"/>
          <w:szCs w:val="24"/>
          <w:lang w:val="en-US"/>
        </w:rPr>
        <w:t>programme</w:t>
      </w:r>
      <w:proofErr w:type="spellEnd"/>
      <w:r w:rsidR="002141FB">
        <w:rPr>
          <w:rFonts w:ascii="Times New Roman" w:hAnsi="Times New Roman" w:cs="Times New Roman"/>
          <w:sz w:val="24"/>
          <w:szCs w:val="24"/>
          <w:lang w:val="en-US"/>
        </w:rPr>
        <w:t xml:space="preserve"> their capacity building has enhanced where </w:t>
      </w:r>
      <w:r w:rsidR="002141FB" w:rsidRPr="002141FB">
        <w:rPr>
          <w:rFonts w:ascii="Times New Roman" w:hAnsi="Times New Roman" w:cs="Times New Roman"/>
          <w:sz w:val="24"/>
          <w:szCs w:val="24"/>
          <w:lang w:val="en-US"/>
        </w:rPr>
        <w:t xml:space="preserve">about 85 % women respondent were able to access better health and education facilities and at the same time 81.66% women feels that they get more access to Information relevant to their socioeconomic wellbeing . And about 86.66% women said that the </w:t>
      </w:r>
      <w:proofErr w:type="spellStart"/>
      <w:r w:rsidR="002141FB" w:rsidRPr="002141FB">
        <w:rPr>
          <w:rFonts w:ascii="Times New Roman" w:hAnsi="Times New Roman" w:cs="Times New Roman"/>
          <w:sz w:val="24"/>
          <w:szCs w:val="24"/>
          <w:lang w:val="en-US"/>
        </w:rPr>
        <w:t>programme</w:t>
      </w:r>
      <w:proofErr w:type="spellEnd"/>
      <w:r w:rsidR="002141FB" w:rsidRPr="002141FB">
        <w:rPr>
          <w:rFonts w:ascii="Times New Roman" w:hAnsi="Times New Roman" w:cs="Times New Roman"/>
          <w:sz w:val="24"/>
          <w:szCs w:val="24"/>
          <w:lang w:val="en-US"/>
        </w:rPr>
        <w:t xml:space="preserve"> facilitate them to raise voice regarding various issues in the society which showcases high capacity building in different aspects.</w:t>
      </w:r>
    </w:p>
    <w:p w:rsidR="00A1285E" w:rsidRDefault="005944CC" w:rsidP="00AF6C45">
      <w:pPr>
        <w:jc w:val="both"/>
        <w:rPr>
          <w:rFonts w:ascii="Times New Roman" w:hAnsi="Times New Roman" w:cs="Times New Roman"/>
          <w:sz w:val="24"/>
          <w:szCs w:val="24"/>
          <w:lang w:val="en-US"/>
        </w:rPr>
      </w:pPr>
      <w:r w:rsidRPr="005944CC">
        <w:rPr>
          <w:rFonts w:ascii="Times New Roman" w:hAnsi="Times New Roman" w:cs="Times New Roman"/>
          <w:sz w:val="24"/>
          <w:szCs w:val="24"/>
          <w:lang w:val="en-US"/>
        </w:rPr>
        <w:t xml:space="preserve">On the </w:t>
      </w:r>
      <w:r w:rsidRPr="005944CC">
        <w:rPr>
          <w:rFonts w:ascii="Times New Roman" w:hAnsi="Times New Roman" w:cs="Times New Roman"/>
          <w:szCs w:val="24"/>
          <w:lang w:val="en-US"/>
        </w:rPr>
        <w:t xml:space="preserve">social networking and mobility </w:t>
      </w:r>
      <w:r w:rsidRPr="005944CC">
        <w:rPr>
          <w:rFonts w:ascii="Times New Roman" w:hAnsi="Times New Roman" w:cs="Times New Roman"/>
          <w:sz w:val="24"/>
          <w:szCs w:val="24"/>
          <w:lang w:val="en-US"/>
        </w:rPr>
        <w:t>of women in society. In regards to the women‘s movement outside their houses for training, exhibition cum sale of items, for jobs, or for their small entrepreneurial ventures, marketability of their products produced, banking habits etc. Previously even if these women go out, they need to take permission of their husbands, in-laws or other seniors of families. Their movements outside the houses were restricted and subjected to permission granted by male authorities of the families. Post their involvement in CSR training programs and getting engaged in several entrepreneurial ventures and jobs, the women had to go out for numerous errands. Gradually due to the need of the hour women got freedom of mobility though they still inform their family members, before going anywhere but their restrictions on movements got relaxed, as their involvement in training and other activities increased.</w:t>
      </w:r>
      <w:r w:rsidR="00146881">
        <w:rPr>
          <w:rFonts w:ascii="Times New Roman" w:hAnsi="Times New Roman" w:cs="Times New Roman"/>
          <w:sz w:val="24"/>
          <w:szCs w:val="24"/>
          <w:lang w:val="en-US"/>
        </w:rPr>
        <w:t xml:space="preserve"> It is seen </w:t>
      </w:r>
      <w:r w:rsidR="00146881" w:rsidRPr="00146881">
        <w:rPr>
          <w:rFonts w:ascii="Times New Roman" w:hAnsi="Times New Roman" w:cs="Times New Roman"/>
          <w:sz w:val="24"/>
          <w:szCs w:val="24"/>
          <w:lang w:val="en-US"/>
        </w:rPr>
        <w:t>93.33% women said that they meet regularly in the village to discuss about several issues related to their empowerment. However about 65 % women said that they usually inform their family member when they moves out of the house and 91.66% women said that they get opportunity to socialize and network with other people in the meeting organized by CSR unit.</w:t>
      </w:r>
      <w:r w:rsidR="00D647AC" w:rsidRPr="00D647AC">
        <w:t xml:space="preserve"> </w:t>
      </w:r>
      <w:r w:rsidR="00D647AC" w:rsidRPr="00D647AC">
        <w:rPr>
          <w:rFonts w:ascii="Times New Roman" w:hAnsi="Times New Roman" w:cs="Times New Roman"/>
          <w:sz w:val="24"/>
          <w:szCs w:val="24"/>
          <w:lang w:val="en-US"/>
        </w:rPr>
        <w:t>Corporate social responsibility (CSR) significantly impacts women's self-help groups (SHGs) in India by providing financial support, training, and resources that enhance their ca</w:t>
      </w:r>
      <w:r w:rsidR="00D647AC">
        <w:rPr>
          <w:rFonts w:ascii="Times New Roman" w:hAnsi="Times New Roman" w:cs="Times New Roman"/>
          <w:sz w:val="24"/>
          <w:szCs w:val="24"/>
          <w:lang w:val="en-US"/>
        </w:rPr>
        <w:t>pacity for self-empowerment (Paul, 2020).</w:t>
      </w:r>
    </w:p>
    <w:p w:rsidR="00BB5C66" w:rsidRPr="00D647AC" w:rsidRDefault="00146881" w:rsidP="00AF6C45">
      <w:pPr>
        <w:jc w:val="both"/>
        <w:rPr>
          <w:rFonts w:ascii="Times New Roman" w:hAnsi="Times New Roman" w:cs="Times New Roman"/>
          <w:sz w:val="24"/>
          <w:szCs w:val="24"/>
          <w:lang w:val="en-US"/>
        </w:rPr>
      </w:pPr>
      <w:r w:rsidRPr="00146881">
        <w:rPr>
          <w:rFonts w:ascii="Times New Roman" w:hAnsi="Times New Roman" w:cs="Times New Roman"/>
          <w:sz w:val="24"/>
          <w:szCs w:val="24"/>
          <w:lang w:val="en-US"/>
        </w:rPr>
        <w:t>Thus this portrays the freedom of movement of women beneficiaries.</w:t>
      </w:r>
      <w:r w:rsidRPr="00146881">
        <w:t xml:space="preserve"> </w:t>
      </w:r>
      <w:r w:rsidRPr="00146881">
        <w:rPr>
          <w:rFonts w:ascii="Times New Roman" w:hAnsi="Times New Roman" w:cs="Times New Roman"/>
          <w:sz w:val="24"/>
          <w:szCs w:val="24"/>
          <w:lang w:val="en-US"/>
        </w:rPr>
        <w:t xml:space="preserve">Leadership qualities are great indicators of empowerment of women. From the figure </w:t>
      </w:r>
      <w:r w:rsidR="00775B7B" w:rsidRPr="00146881">
        <w:rPr>
          <w:rFonts w:ascii="Times New Roman" w:hAnsi="Times New Roman" w:cs="Times New Roman"/>
          <w:sz w:val="24"/>
          <w:szCs w:val="24"/>
          <w:lang w:val="en-US"/>
        </w:rPr>
        <w:t>above, it</w:t>
      </w:r>
      <w:r w:rsidRPr="00146881">
        <w:rPr>
          <w:rFonts w:ascii="Times New Roman" w:hAnsi="Times New Roman" w:cs="Times New Roman"/>
          <w:sz w:val="24"/>
          <w:szCs w:val="24"/>
          <w:lang w:val="en-US"/>
        </w:rPr>
        <w:t xml:space="preserve"> may be asserted that 58.33% women </w:t>
      </w:r>
      <w:r w:rsidR="00775B7B" w:rsidRPr="00146881">
        <w:rPr>
          <w:rFonts w:ascii="Times New Roman" w:hAnsi="Times New Roman" w:cs="Times New Roman"/>
          <w:sz w:val="24"/>
          <w:szCs w:val="24"/>
          <w:lang w:val="en-US"/>
        </w:rPr>
        <w:t>respondent</w:t>
      </w:r>
      <w:r w:rsidRPr="00146881">
        <w:rPr>
          <w:rFonts w:ascii="Times New Roman" w:hAnsi="Times New Roman" w:cs="Times New Roman"/>
          <w:sz w:val="24"/>
          <w:szCs w:val="24"/>
          <w:lang w:val="en-US"/>
        </w:rPr>
        <w:t xml:space="preserve"> have the ability to influence the decision making in the local </w:t>
      </w:r>
      <w:proofErr w:type="gramStart"/>
      <w:r w:rsidRPr="00146881">
        <w:rPr>
          <w:rFonts w:ascii="Times New Roman" w:hAnsi="Times New Roman" w:cs="Times New Roman"/>
          <w:sz w:val="24"/>
          <w:szCs w:val="24"/>
          <w:lang w:val="en-US"/>
        </w:rPr>
        <w:t>areas .</w:t>
      </w:r>
      <w:proofErr w:type="gramEnd"/>
      <w:r w:rsidRPr="00146881">
        <w:rPr>
          <w:rFonts w:ascii="Times New Roman" w:hAnsi="Times New Roman" w:cs="Times New Roman"/>
          <w:sz w:val="24"/>
          <w:szCs w:val="24"/>
          <w:lang w:val="en-US"/>
        </w:rPr>
        <w:t xml:space="preserve"> at the same time 80 % percent women said that they had raised voice about wome</w:t>
      </w:r>
      <w:r w:rsidR="00775B7B">
        <w:rPr>
          <w:rFonts w:ascii="Times New Roman" w:hAnsi="Times New Roman" w:cs="Times New Roman"/>
          <w:sz w:val="24"/>
          <w:szCs w:val="24"/>
          <w:lang w:val="en-US"/>
        </w:rPr>
        <w:t xml:space="preserve">n‘s problem in the </w:t>
      </w:r>
      <w:r w:rsidRPr="00146881">
        <w:rPr>
          <w:rFonts w:ascii="Times New Roman" w:hAnsi="Times New Roman" w:cs="Times New Roman"/>
          <w:sz w:val="24"/>
          <w:szCs w:val="24"/>
          <w:lang w:val="en-US"/>
        </w:rPr>
        <w:t>meeting and public forums , 60% said they have the ability to lead women in the time of crisis and 81.66% said that they have abil</w:t>
      </w:r>
      <w:r>
        <w:rPr>
          <w:rFonts w:ascii="Times New Roman" w:hAnsi="Times New Roman" w:cs="Times New Roman"/>
          <w:sz w:val="24"/>
          <w:szCs w:val="24"/>
          <w:lang w:val="en-US"/>
        </w:rPr>
        <w:t>ity to resolve group conflict. Therefore</w:t>
      </w:r>
      <w:r w:rsidRPr="00146881">
        <w:rPr>
          <w:rFonts w:ascii="Times New Roman" w:hAnsi="Times New Roman" w:cs="Times New Roman"/>
          <w:sz w:val="24"/>
          <w:szCs w:val="24"/>
          <w:lang w:val="en-US"/>
        </w:rPr>
        <w:t xml:space="preserve"> leadership skills of women are a key to empowerment of women. If she can lead her group then she can even lead her family and community as well.</w:t>
      </w:r>
      <w:r w:rsidR="006315DF" w:rsidRPr="006315DF">
        <w:t xml:space="preserve"> </w:t>
      </w:r>
      <w:r w:rsidR="006315DF" w:rsidRPr="006315DF">
        <w:rPr>
          <w:rFonts w:ascii="Times New Roman" w:hAnsi="Times New Roman" w:cs="Times New Roman"/>
          <w:sz w:val="24"/>
          <w:szCs w:val="24"/>
          <w:lang w:val="en-US"/>
        </w:rPr>
        <w:t>Post the CSR training on women‘s livelihood programs, some women respondent, started to showcase their advocacy rights. These women started to back for their and other women‘s rights in society. Even these women beneficiaries made efforts to tackle the social evils in society and negotiate with CSR team for promoting more autonomy freedom and sovereignty for women.</w:t>
      </w:r>
      <w:r w:rsidR="006315DF" w:rsidRPr="006315DF">
        <w:t xml:space="preserve"> </w:t>
      </w:r>
      <w:r w:rsidR="006315DF">
        <w:t xml:space="preserve">And </w:t>
      </w:r>
      <w:r w:rsidR="006315DF" w:rsidRPr="006315DF">
        <w:rPr>
          <w:rFonts w:ascii="Times New Roman" w:hAnsi="Times New Roman" w:cs="Times New Roman"/>
          <w:sz w:val="24"/>
          <w:szCs w:val="24"/>
          <w:lang w:val="en-US"/>
        </w:rPr>
        <w:t xml:space="preserve">65% women respondent showed </w:t>
      </w:r>
      <w:r w:rsidR="006315DF" w:rsidRPr="006315DF">
        <w:rPr>
          <w:rFonts w:ascii="Times New Roman" w:hAnsi="Times New Roman" w:cs="Times New Roman"/>
          <w:sz w:val="24"/>
          <w:szCs w:val="24"/>
          <w:lang w:val="en-US"/>
        </w:rPr>
        <w:lastRenderedPageBreak/>
        <w:t xml:space="preserve">more </w:t>
      </w:r>
      <w:proofErr w:type="spellStart"/>
      <w:r w:rsidR="006315DF" w:rsidRPr="006315DF">
        <w:rPr>
          <w:rFonts w:ascii="Times New Roman" w:hAnsi="Times New Roman" w:cs="Times New Roman"/>
          <w:sz w:val="24"/>
          <w:szCs w:val="24"/>
          <w:lang w:val="en-US"/>
        </w:rPr>
        <w:t>vigour</w:t>
      </w:r>
      <w:proofErr w:type="spellEnd"/>
      <w:r w:rsidR="006315DF" w:rsidRPr="006315DF">
        <w:rPr>
          <w:rFonts w:ascii="Times New Roman" w:hAnsi="Times New Roman" w:cs="Times New Roman"/>
          <w:sz w:val="24"/>
          <w:szCs w:val="24"/>
          <w:lang w:val="en-US"/>
        </w:rPr>
        <w:t xml:space="preserve"> in advocating the rights of the women in the society while 51.66% said that they made tireless efforts to tackle the social menace like dowry, domestic violence, alcoholism </w:t>
      </w:r>
      <w:proofErr w:type="spellStart"/>
      <w:r w:rsidR="006315DF" w:rsidRPr="006315DF">
        <w:rPr>
          <w:rFonts w:ascii="Times New Roman" w:hAnsi="Times New Roman" w:cs="Times New Roman"/>
          <w:sz w:val="24"/>
          <w:szCs w:val="24"/>
          <w:lang w:val="en-US"/>
        </w:rPr>
        <w:t>etc</w:t>
      </w:r>
      <w:proofErr w:type="spellEnd"/>
      <w:r w:rsidR="006315DF" w:rsidRPr="006315DF">
        <w:rPr>
          <w:rFonts w:ascii="Times New Roman" w:hAnsi="Times New Roman" w:cs="Times New Roman"/>
          <w:sz w:val="24"/>
          <w:szCs w:val="24"/>
          <w:lang w:val="en-US"/>
        </w:rPr>
        <w:t xml:space="preserve"> from society</w:t>
      </w:r>
      <w:r w:rsidR="006315DF" w:rsidRPr="00D647AC">
        <w:rPr>
          <w:rFonts w:ascii="Times New Roman" w:hAnsi="Times New Roman" w:cs="Times New Roman"/>
          <w:sz w:val="24"/>
          <w:szCs w:val="24"/>
          <w:lang w:val="en-US"/>
        </w:rPr>
        <w:t>.</w:t>
      </w:r>
      <w:r w:rsidR="00D647AC" w:rsidRPr="00D647AC">
        <w:rPr>
          <w:rFonts w:ascii="Times New Roman" w:hAnsi="Times New Roman" w:cs="Times New Roman"/>
        </w:rPr>
        <w:t xml:space="preserve"> Similarly, (Paul, 2020) found that </w:t>
      </w:r>
      <w:r w:rsidR="00D647AC" w:rsidRPr="00D647AC">
        <w:rPr>
          <w:rFonts w:ascii="Times New Roman" w:hAnsi="Times New Roman" w:cs="Times New Roman"/>
          <w:sz w:val="24"/>
          <w:szCs w:val="24"/>
          <w:lang w:val="en-US"/>
        </w:rPr>
        <w:t>these efforts help SHGs gain recognition, improve their economic status, and foster community development, ultimately contributing to the broader goal of women's empowerment in society.</w:t>
      </w:r>
    </w:p>
    <w:p w:rsidR="00E44851" w:rsidRPr="00AF6C45" w:rsidRDefault="00E44851" w:rsidP="00AF6C45">
      <w:pPr>
        <w:jc w:val="both"/>
        <w:rPr>
          <w:rFonts w:ascii="Times New Roman" w:hAnsi="Times New Roman" w:cs="Times New Roman"/>
          <w:sz w:val="24"/>
          <w:szCs w:val="24"/>
          <w:lang w:val="en-US"/>
        </w:rPr>
      </w:pPr>
      <w:r>
        <w:rPr>
          <w:rFonts w:ascii="Times New Roman" w:hAnsi="Times New Roman" w:cs="Times New Roman"/>
          <w:sz w:val="24"/>
          <w:szCs w:val="24"/>
          <w:lang w:val="en-US"/>
        </w:rPr>
        <w:t>The present paper therefore focuses</w:t>
      </w:r>
      <w:r w:rsidR="00362257">
        <w:rPr>
          <w:rFonts w:ascii="Times New Roman" w:hAnsi="Times New Roman" w:cs="Times New Roman"/>
          <w:sz w:val="24"/>
          <w:szCs w:val="24"/>
          <w:lang w:val="en-US"/>
        </w:rPr>
        <w:t xml:space="preserve"> on the enhancement of sk</w:t>
      </w:r>
      <w:r>
        <w:rPr>
          <w:rFonts w:ascii="Times New Roman" w:hAnsi="Times New Roman" w:cs="Times New Roman"/>
          <w:sz w:val="24"/>
          <w:szCs w:val="24"/>
          <w:lang w:val="en-US"/>
        </w:rPr>
        <w:t xml:space="preserve">ills of the women in the rural areas through the training in the SHGs by the company </w:t>
      </w:r>
      <w:proofErr w:type="gramStart"/>
      <w:r>
        <w:rPr>
          <w:rFonts w:ascii="Times New Roman" w:hAnsi="Times New Roman" w:cs="Times New Roman"/>
          <w:sz w:val="24"/>
          <w:szCs w:val="24"/>
          <w:lang w:val="en-US"/>
        </w:rPr>
        <w:t>undertaken,.</w:t>
      </w:r>
      <w:proofErr w:type="gramEnd"/>
      <w:r>
        <w:rPr>
          <w:rFonts w:ascii="Times New Roman" w:hAnsi="Times New Roman" w:cs="Times New Roman"/>
          <w:sz w:val="24"/>
          <w:szCs w:val="24"/>
          <w:lang w:val="en-US"/>
        </w:rPr>
        <w:t xml:space="preserve"> These women are considered a mere house wives and were depended on their family income but with the introduction of the CSR of the company, these women have now found to be trained with new income generating skills and become </w:t>
      </w:r>
      <w:r w:rsidR="00362257">
        <w:rPr>
          <w:rFonts w:ascii="Times New Roman" w:hAnsi="Times New Roman" w:cs="Times New Roman"/>
          <w:sz w:val="24"/>
          <w:szCs w:val="24"/>
          <w:lang w:val="en-US"/>
        </w:rPr>
        <w:t>self-independent</w:t>
      </w:r>
      <w:r>
        <w:rPr>
          <w:rFonts w:ascii="Times New Roman" w:hAnsi="Times New Roman" w:cs="Times New Roman"/>
          <w:sz w:val="24"/>
          <w:szCs w:val="24"/>
          <w:lang w:val="en-US"/>
        </w:rPr>
        <w:t xml:space="preserve"> in their own way. </w:t>
      </w:r>
      <w:r w:rsidR="00F96FAB" w:rsidRPr="00F96FAB">
        <w:rPr>
          <w:rFonts w:ascii="Times New Roman" w:hAnsi="Times New Roman" w:cs="Times New Roman"/>
          <w:sz w:val="24"/>
          <w:szCs w:val="24"/>
          <w:lang w:val="en-US"/>
        </w:rPr>
        <w:t>CSR initiatives provide entrepreneurial training in skills like stitching and food processing, enabling women to start income-generating enterprises. This empowerment enhances decision-making capabilities and economic independence. However, challenges such as market access and sustainability of enterprises persist, indicating that while CSR supports SHGs, further efforts a</w:t>
      </w:r>
      <w:r w:rsidR="00F96FAB">
        <w:rPr>
          <w:rFonts w:ascii="Times New Roman" w:hAnsi="Times New Roman" w:cs="Times New Roman"/>
          <w:sz w:val="24"/>
          <w:szCs w:val="24"/>
          <w:lang w:val="en-US"/>
        </w:rPr>
        <w:t>re needed for long-term success (</w:t>
      </w:r>
      <w:proofErr w:type="spellStart"/>
      <w:r w:rsidR="00F96FAB">
        <w:rPr>
          <w:rFonts w:ascii="Times New Roman" w:hAnsi="Times New Roman" w:cs="Times New Roman"/>
          <w:sz w:val="24"/>
          <w:szCs w:val="24"/>
          <w:lang w:val="en-US"/>
        </w:rPr>
        <w:t>Bhati</w:t>
      </w:r>
      <w:proofErr w:type="spellEnd"/>
      <w:r w:rsidR="00F96FAB">
        <w:rPr>
          <w:rFonts w:ascii="Times New Roman" w:hAnsi="Times New Roman" w:cs="Times New Roman"/>
          <w:sz w:val="24"/>
          <w:szCs w:val="24"/>
          <w:lang w:val="en-US"/>
        </w:rPr>
        <w:t xml:space="preserve">, 2029). </w:t>
      </w:r>
      <w:r>
        <w:rPr>
          <w:rFonts w:ascii="Times New Roman" w:hAnsi="Times New Roman" w:cs="Times New Roman"/>
          <w:sz w:val="24"/>
          <w:szCs w:val="24"/>
          <w:lang w:val="en-US"/>
        </w:rPr>
        <w:t xml:space="preserve">The study in this context has a sociological relevance of women’ empowerment through capacity enhancing and aptly relates to Amartya Sen’s Capability Approach. </w:t>
      </w:r>
      <w:r w:rsidR="00323AF5" w:rsidRPr="00323AF5">
        <w:rPr>
          <w:rFonts w:ascii="Times New Roman" w:hAnsi="Times New Roman" w:cs="Times New Roman"/>
          <w:sz w:val="24"/>
          <w:szCs w:val="24"/>
          <w:lang w:val="en-US"/>
        </w:rPr>
        <w:t>Sen argues that true development is not merely about economic growth or access to resources, but about expanding people’s capabilities—their real freedoms</w:t>
      </w:r>
      <w:r w:rsidR="00323AF5">
        <w:rPr>
          <w:rFonts w:ascii="Times New Roman" w:hAnsi="Times New Roman" w:cs="Times New Roman"/>
          <w:sz w:val="24"/>
          <w:szCs w:val="24"/>
          <w:lang w:val="en-US"/>
        </w:rPr>
        <w:t>.</w:t>
      </w:r>
      <w:r w:rsidR="00323AF5" w:rsidRPr="00323AF5">
        <w:t xml:space="preserve"> </w:t>
      </w:r>
      <w:r w:rsidR="00323AF5" w:rsidRPr="00323AF5">
        <w:rPr>
          <w:rFonts w:ascii="Times New Roman" w:hAnsi="Times New Roman" w:cs="Times New Roman"/>
          <w:sz w:val="24"/>
          <w:szCs w:val="24"/>
          <w:lang w:val="en-US"/>
        </w:rPr>
        <w:t xml:space="preserve">CSR </w:t>
      </w:r>
      <w:proofErr w:type="spellStart"/>
      <w:r w:rsidR="00323AF5" w:rsidRPr="00323AF5">
        <w:rPr>
          <w:rFonts w:ascii="Times New Roman" w:hAnsi="Times New Roman" w:cs="Times New Roman"/>
          <w:sz w:val="24"/>
          <w:szCs w:val="24"/>
          <w:lang w:val="en-US"/>
        </w:rPr>
        <w:t>programmes</w:t>
      </w:r>
      <w:proofErr w:type="spellEnd"/>
      <w:r w:rsidR="00323AF5" w:rsidRPr="00323AF5">
        <w:rPr>
          <w:rFonts w:ascii="Times New Roman" w:hAnsi="Times New Roman" w:cs="Times New Roman"/>
          <w:sz w:val="24"/>
          <w:szCs w:val="24"/>
          <w:lang w:val="en-US"/>
        </w:rPr>
        <w:t xml:space="preserve"> grounded in the Capability Approach would aim to remove structural barriers—such as gender discrimination, unequal access to education, finance, or leadership opportunities—that restrict women’s capability sets. For instance, a CSR initiative that trains women in digital skills or supports female entrepreneurship does not merely deliver material benefits; it expands the range of opportunities available to them, increasing both their agency and well-being</w:t>
      </w:r>
      <w:r w:rsidR="00323AF5">
        <w:rPr>
          <w:rFonts w:ascii="Times New Roman" w:hAnsi="Times New Roman" w:cs="Times New Roman"/>
          <w:sz w:val="24"/>
          <w:szCs w:val="24"/>
          <w:lang w:val="en-US"/>
        </w:rPr>
        <w:t xml:space="preserve">. </w:t>
      </w:r>
    </w:p>
    <w:p w:rsidR="005C45CF" w:rsidRPr="00D46518" w:rsidRDefault="00D631C2" w:rsidP="005C45CF">
      <w:pPr>
        <w:rPr>
          <w:rFonts w:ascii="Times New Roman" w:hAnsi="Times New Roman" w:cs="Times New Roman"/>
          <w:b/>
          <w:sz w:val="24"/>
          <w:szCs w:val="24"/>
          <w:lang w:val="en-US"/>
        </w:rPr>
      </w:pPr>
      <w:r>
        <w:rPr>
          <w:rFonts w:ascii="Times New Roman" w:hAnsi="Times New Roman" w:cs="Times New Roman"/>
          <w:b/>
          <w:sz w:val="24"/>
          <w:szCs w:val="24"/>
          <w:lang w:val="en-US"/>
        </w:rPr>
        <w:t xml:space="preserve">Summery and </w:t>
      </w:r>
      <w:r w:rsidR="005C45CF" w:rsidRPr="00D46518">
        <w:rPr>
          <w:rFonts w:ascii="Times New Roman" w:hAnsi="Times New Roman" w:cs="Times New Roman"/>
          <w:b/>
          <w:sz w:val="24"/>
          <w:szCs w:val="24"/>
          <w:lang w:val="en-US"/>
        </w:rPr>
        <w:t xml:space="preserve">Conclusion </w:t>
      </w:r>
    </w:p>
    <w:p w:rsidR="00D46518" w:rsidRPr="00D46518" w:rsidRDefault="00D46518" w:rsidP="00D46518">
      <w:pPr>
        <w:jc w:val="both"/>
        <w:rPr>
          <w:rFonts w:ascii="Times New Roman" w:hAnsi="Times New Roman" w:cs="Times New Roman"/>
          <w:sz w:val="24"/>
          <w:szCs w:val="24"/>
          <w:lang w:val="en-US"/>
        </w:rPr>
      </w:pPr>
      <w:r w:rsidRPr="00D46518">
        <w:rPr>
          <w:rFonts w:ascii="Times New Roman" w:hAnsi="Times New Roman" w:cs="Times New Roman"/>
          <w:sz w:val="24"/>
          <w:szCs w:val="24"/>
          <w:lang w:val="en-US"/>
        </w:rPr>
        <w:t xml:space="preserve">The research study is concerned with the dimensions of socioeconomic empowerment of women of </w:t>
      </w:r>
      <w:proofErr w:type="spellStart"/>
      <w:r w:rsidRPr="00D46518">
        <w:rPr>
          <w:rFonts w:ascii="Times New Roman" w:hAnsi="Times New Roman" w:cs="Times New Roman"/>
          <w:sz w:val="24"/>
          <w:szCs w:val="24"/>
          <w:lang w:val="en-US"/>
        </w:rPr>
        <w:t>Chowdwar</w:t>
      </w:r>
      <w:proofErr w:type="spellEnd"/>
      <w:r w:rsidRPr="00D46518">
        <w:rPr>
          <w:rFonts w:ascii="Times New Roman" w:hAnsi="Times New Roman" w:cs="Times New Roman"/>
          <w:sz w:val="24"/>
          <w:szCs w:val="24"/>
          <w:lang w:val="en-US"/>
        </w:rPr>
        <w:t>, Cuttack those who are the beneficiary of BIPF a social development arm of Indian Metals &amp; Ferro Alloys (IMFA). The women beneficiaries got engaged in various livelihood generation activities. By judging by the quantitative data it may be concluded that women are exhibiting both social and economic dimensions of empowerment. But at the same time, women are still restrained in the clutches of domination, subjugation and patriarchal hegemonies of the society. Though the women under the study have got some empowerment after undergoing CSR based training, but still they do not have much role to play in the decision making of the family in reality.</w:t>
      </w:r>
      <w:r>
        <w:rPr>
          <w:rFonts w:ascii="Times New Roman" w:hAnsi="Times New Roman" w:cs="Times New Roman"/>
          <w:sz w:val="24"/>
          <w:szCs w:val="24"/>
          <w:lang w:val="en-US"/>
        </w:rPr>
        <w:t xml:space="preserve"> </w:t>
      </w:r>
      <w:r w:rsidRPr="00D46518">
        <w:rPr>
          <w:rFonts w:ascii="Times New Roman" w:hAnsi="Times New Roman" w:cs="Times New Roman"/>
          <w:sz w:val="24"/>
          <w:szCs w:val="24"/>
          <w:lang w:val="en-US"/>
        </w:rPr>
        <w:t xml:space="preserve">The research study concludes that Corporate Social Responsibility is bringing about partial empowerment of women and their economic status is getting upgraded gradually. </w:t>
      </w:r>
      <w:r w:rsidR="00CB3883">
        <w:rPr>
          <w:rFonts w:ascii="Times New Roman" w:hAnsi="Times New Roman" w:cs="Times New Roman"/>
          <w:sz w:val="24"/>
          <w:szCs w:val="24"/>
          <w:lang w:val="en-US"/>
        </w:rPr>
        <w:t xml:space="preserve">Those respondents whose educational qualification was more, was </w:t>
      </w:r>
      <w:r w:rsidR="007D504B">
        <w:rPr>
          <w:rFonts w:ascii="Times New Roman" w:hAnsi="Times New Roman" w:cs="Times New Roman"/>
          <w:sz w:val="24"/>
          <w:szCs w:val="24"/>
          <w:lang w:val="en-US"/>
        </w:rPr>
        <w:t>founded</w:t>
      </w:r>
      <w:r w:rsidR="00CB3883">
        <w:rPr>
          <w:rFonts w:ascii="Times New Roman" w:hAnsi="Times New Roman" w:cs="Times New Roman"/>
          <w:sz w:val="24"/>
          <w:szCs w:val="24"/>
          <w:lang w:val="en-US"/>
        </w:rPr>
        <w:t xml:space="preserve"> to undertake better skilling for SHGs and economic savings. </w:t>
      </w:r>
      <w:r w:rsidRPr="00D46518">
        <w:rPr>
          <w:rFonts w:ascii="Times New Roman" w:hAnsi="Times New Roman" w:cs="Times New Roman"/>
          <w:sz w:val="24"/>
          <w:szCs w:val="24"/>
          <w:lang w:val="en-US"/>
        </w:rPr>
        <w:t>This unwraps the scope for future researcher to delve further in this domain to unravel new dimensions in the already established facts.</w:t>
      </w:r>
    </w:p>
    <w:p w:rsidR="009D2D08" w:rsidRDefault="00D46518" w:rsidP="00D46518">
      <w:pPr>
        <w:jc w:val="both"/>
        <w:rPr>
          <w:rFonts w:ascii="Times New Roman" w:hAnsi="Times New Roman" w:cs="Times New Roman"/>
          <w:sz w:val="24"/>
          <w:szCs w:val="24"/>
          <w:lang w:val="en-US"/>
        </w:rPr>
      </w:pPr>
      <w:r w:rsidRPr="00D46518">
        <w:rPr>
          <w:rFonts w:ascii="Times New Roman" w:hAnsi="Times New Roman" w:cs="Times New Roman"/>
          <w:sz w:val="24"/>
          <w:szCs w:val="24"/>
          <w:lang w:val="en-US"/>
        </w:rPr>
        <w:t xml:space="preserve">In the present study on CSR and its role in women‘s economic empowerment, there should be well charted out programs on women empowerment. The training programs on Livelihood </w:t>
      </w:r>
      <w:r w:rsidRPr="00D46518">
        <w:rPr>
          <w:rFonts w:ascii="Times New Roman" w:hAnsi="Times New Roman" w:cs="Times New Roman"/>
          <w:sz w:val="24"/>
          <w:szCs w:val="24"/>
          <w:lang w:val="en-US"/>
        </w:rPr>
        <w:lastRenderedPageBreak/>
        <w:t>should be designed in such a way so as to cater to the Women‘s Economic E</w:t>
      </w:r>
      <w:r>
        <w:rPr>
          <w:rFonts w:ascii="Times New Roman" w:hAnsi="Times New Roman" w:cs="Times New Roman"/>
          <w:sz w:val="24"/>
          <w:szCs w:val="24"/>
          <w:lang w:val="en-US"/>
        </w:rPr>
        <w:t xml:space="preserve">mpowerment at the ground level. </w:t>
      </w:r>
      <w:r w:rsidRPr="00D46518">
        <w:rPr>
          <w:rFonts w:ascii="Times New Roman" w:hAnsi="Times New Roman" w:cs="Times New Roman"/>
          <w:sz w:val="24"/>
          <w:szCs w:val="24"/>
          <w:lang w:val="en-US"/>
        </w:rPr>
        <w:t>CSR team should be concerned about the long term sustainability of the</w:t>
      </w:r>
      <w:r w:rsidR="00D97C52">
        <w:rPr>
          <w:rFonts w:ascii="Times New Roman" w:hAnsi="Times New Roman" w:cs="Times New Roman"/>
          <w:sz w:val="24"/>
          <w:szCs w:val="24"/>
          <w:lang w:val="en-US"/>
        </w:rPr>
        <w:t xml:space="preserve"> </w:t>
      </w:r>
      <w:r w:rsidRPr="00D46518">
        <w:rPr>
          <w:rFonts w:ascii="Times New Roman" w:hAnsi="Times New Roman" w:cs="Times New Roman"/>
          <w:sz w:val="24"/>
          <w:szCs w:val="24"/>
          <w:lang w:val="en-US"/>
        </w:rPr>
        <w:t xml:space="preserve">projects on issues of women‘s economic empowerment so as to make the women </w:t>
      </w:r>
      <w:proofErr w:type="spellStart"/>
      <w:r w:rsidRPr="00D46518">
        <w:rPr>
          <w:rFonts w:ascii="Times New Roman" w:hAnsi="Times New Roman" w:cs="Times New Roman"/>
          <w:sz w:val="24"/>
          <w:szCs w:val="24"/>
          <w:lang w:val="en-US"/>
        </w:rPr>
        <w:t>self reliant</w:t>
      </w:r>
      <w:proofErr w:type="spellEnd"/>
      <w:r w:rsidRPr="00D46518">
        <w:rPr>
          <w:rFonts w:ascii="Times New Roman" w:hAnsi="Times New Roman" w:cs="Times New Roman"/>
          <w:sz w:val="24"/>
          <w:szCs w:val="24"/>
          <w:lang w:val="en-US"/>
        </w:rPr>
        <w:t xml:space="preserve">. So that even if the company‘s support ceases, for running the livelihood based program, these group of </w:t>
      </w:r>
      <w:proofErr w:type="spellStart"/>
      <w:r w:rsidRPr="00D46518">
        <w:rPr>
          <w:rFonts w:ascii="Times New Roman" w:hAnsi="Times New Roman" w:cs="Times New Roman"/>
          <w:sz w:val="24"/>
          <w:szCs w:val="24"/>
          <w:lang w:val="en-US"/>
        </w:rPr>
        <w:t>self reliant</w:t>
      </w:r>
      <w:proofErr w:type="spellEnd"/>
      <w:r w:rsidRPr="00D46518">
        <w:rPr>
          <w:rFonts w:ascii="Times New Roman" w:hAnsi="Times New Roman" w:cs="Times New Roman"/>
          <w:sz w:val="24"/>
          <w:szCs w:val="24"/>
          <w:lang w:val="en-US"/>
        </w:rPr>
        <w:t xml:space="preserve"> and </w:t>
      </w:r>
      <w:proofErr w:type="spellStart"/>
      <w:r w:rsidRPr="00D46518">
        <w:rPr>
          <w:rFonts w:ascii="Times New Roman" w:hAnsi="Times New Roman" w:cs="Times New Roman"/>
          <w:sz w:val="24"/>
          <w:szCs w:val="24"/>
          <w:lang w:val="en-US"/>
        </w:rPr>
        <w:t>self dependent</w:t>
      </w:r>
      <w:proofErr w:type="spellEnd"/>
      <w:r w:rsidRPr="00D46518">
        <w:rPr>
          <w:rFonts w:ascii="Times New Roman" w:hAnsi="Times New Roman" w:cs="Times New Roman"/>
          <w:sz w:val="24"/>
          <w:szCs w:val="24"/>
          <w:lang w:val="en-US"/>
        </w:rPr>
        <w:t xml:space="preserve"> women can fend for their own selves and may carry out the prog</w:t>
      </w:r>
      <w:r>
        <w:rPr>
          <w:rFonts w:ascii="Times New Roman" w:hAnsi="Times New Roman" w:cs="Times New Roman"/>
          <w:sz w:val="24"/>
          <w:szCs w:val="24"/>
          <w:lang w:val="en-US"/>
        </w:rPr>
        <w:t xml:space="preserve">ram all by themselves. </w:t>
      </w:r>
      <w:r w:rsidR="00D51E1F">
        <w:rPr>
          <w:rFonts w:ascii="Times New Roman" w:hAnsi="Times New Roman" w:cs="Times New Roman"/>
          <w:sz w:val="24"/>
          <w:szCs w:val="24"/>
          <w:lang w:val="en-US"/>
        </w:rPr>
        <w:t>Similarly, (</w:t>
      </w:r>
      <w:proofErr w:type="spellStart"/>
      <w:r w:rsidR="00D51E1F">
        <w:rPr>
          <w:rFonts w:ascii="Times New Roman" w:hAnsi="Times New Roman" w:cs="Times New Roman"/>
          <w:sz w:val="24"/>
          <w:szCs w:val="24"/>
          <w:lang w:val="en-US"/>
        </w:rPr>
        <w:t>Ramar</w:t>
      </w:r>
      <w:proofErr w:type="spellEnd"/>
      <w:r w:rsidR="00D51E1F">
        <w:rPr>
          <w:rFonts w:ascii="Times New Roman" w:hAnsi="Times New Roman" w:cs="Times New Roman"/>
          <w:sz w:val="24"/>
          <w:szCs w:val="24"/>
          <w:lang w:val="en-US"/>
        </w:rPr>
        <w:t>, 2024</w:t>
      </w:r>
      <w:proofErr w:type="gramStart"/>
      <w:r w:rsidR="00D51E1F">
        <w:rPr>
          <w:rFonts w:ascii="Times New Roman" w:hAnsi="Times New Roman" w:cs="Times New Roman"/>
          <w:sz w:val="24"/>
          <w:szCs w:val="24"/>
          <w:lang w:val="en-US"/>
        </w:rPr>
        <w:t>)  highlighted</w:t>
      </w:r>
      <w:proofErr w:type="gramEnd"/>
      <w:r w:rsidR="00D51E1F">
        <w:rPr>
          <w:rFonts w:ascii="Times New Roman" w:hAnsi="Times New Roman" w:cs="Times New Roman"/>
          <w:sz w:val="24"/>
          <w:szCs w:val="24"/>
          <w:lang w:val="en-US"/>
        </w:rPr>
        <w:t xml:space="preserve"> </w:t>
      </w:r>
      <w:r w:rsidR="00D51E1F" w:rsidRPr="00D51E1F">
        <w:rPr>
          <w:rFonts w:ascii="Times New Roman" w:hAnsi="Times New Roman" w:cs="Times New Roman"/>
          <w:sz w:val="24"/>
          <w:szCs w:val="24"/>
          <w:lang w:val="en-US"/>
        </w:rPr>
        <w:t>CSR initiatives significantly impact women's self-help groups (SHGs) in India by enhancing economic opportunities and promoting social inclusion. These initiatives often provide financial support, training, and resources that empower women within SHGs to improve their livelihoods and foster entrepreneurship. However, the effectiveness of these programs can vary based on implementation challenges and the specific socio-economic context. Overall, CSR plays a crucial role in strengthening SHGs and advancing women's empowerment in India.</w:t>
      </w:r>
    </w:p>
    <w:p w:rsidR="00D46518" w:rsidRDefault="000635D9" w:rsidP="009D2D0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Thus, women empowerment through CSR in India shows recent studies conducted </w:t>
      </w:r>
      <w:r w:rsidRPr="000635D9">
        <w:rPr>
          <w:rFonts w:ascii="Times New Roman" w:hAnsi="Times New Roman" w:cs="Times New Roman"/>
          <w:sz w:val="24"/>
          <w:szCs w:val="24"/>
          <w:lang w:val="en-US"/>
        </w:rPr>
        <w:t>analysis of CSR reports from 2014 to 2018 indicates that these initiatives contribute to the sustainability and effectiveness of SHGs, ultimately promoting women's active participa</w:t>
      </w:r>
      <w:r>
        <w:rPr>
          <w:rFonts w:ascii="Times New Roman" w:hAnsi="Times New Roman" w:cs="Times New Roman"/>
          <w:sz w:val="24"/>
          <w:szCs w:val="24"/>
          <w:lang w:val="en-US"/>
        </w:rPr>
        <w:t xml:space="preserve">tion in the economy and society </w:t>
      </w:r>
      <w:r w:rsidRPr="000635D9">
        <w:rPr>
          <w:rFonts w:ascii="Times New Roman" w:hAnsi="Times New Roman" w:cs="Times New Roman"/>
          <w:sz w:val="24"/>
          <w:szCs w:val="24"/>
          <w:lang w:val="en-US"/>
        </w:rPr>
        <w:t>(</w:t>
      </w:r>
      <w:proofErr w:type="spellStart"/>
      <w:r w:rsidRPr="000635D9">
        <w:rPr>
          <w:rFonts w:ascii="Times New Roman" w:hAnsi="Times New Roman" w:cs="Times New Roman"/>
          <w:sz w:val="24"/>
          <w:szCs w:val="24"/>
          <w:lang w:val="en-US"/>
        </w:rPr>
        <w:t>Bhagyabhavanam</w:t>
      </w:r>
      <w:proofErr w:type="spellEnd"/>
      <w:r w:rsidRPr="000635D9">
        <w:rPr>
          <w:rFonts w:ascii="Times New Roman" w:hAnsi="Times New Roman" w:cs="Times New Roman"/>
          <w:sz w:val="24"/>
          <w:szCs w:val="24"/>
          <w:lang w:val="en-US"/>
        </w:rPr>
        <w:t xml:space="preserve"> et al., 2025)</w:t>
      </w:r>
      <w:r>
        <w:rPr>
          <w:rFonts w:ascii="Times New Roman" w:hAnsi="Times New Roman" w:cs="Times New Roman"/>
          <w:sz w:val="24"/>
          <w:szCs w:val="24"/>
          <w:lang w:val="en-US"/>
        </w:rPr>
        <w:t xml:space="preserve">. </w:t>
      </w:r>
      <w:r w:rsidR="009D2D08" w:rsidRPr="009D2D08">
        <w:rPr>
          <w:rFonts w:ascii="Times New Roman" w:hAnsi="Times New Roman" w:cs="Times New Roman"/>
          <w:sz w:val="24"/>
          <w:szCs w:val="24"/>
          <w:lang w:val="en-US"/>
        </w:rPr>
        <w:t>Corporate Social Responsibility played an important role in integrating the fragmented women folk, binding them together through a range of livelihood programs and providing them employment which in turn helped in empowering these women. The enactment of Company‘s Act, 2013, made CSR spending mandatory. Every company has</w:t>
      </w:r>
      <w:r w:rsidR="00A54FCB">
        <w:rPr>
          <w:rFonts w:ascii="Times New Roman" w:hAnsi="Times New Roman" w:cs="Times New Roman"/>
          <w:sz w:val="24"/>
          <w:szCs w:val="24"/>
          <w:lang w:val="en-US"/>
        </w:rPr>
        <w:t xml:space="preserve"> </w:t>
      </w:r>
      <w:r w:rsidR="009D2D08" w:rsidRPr="009D2D08">
        <w:rPr>
          <w:rFonts w:ascii="Times New Roman" w:hAnsi="Times New Roman" w:cs="Times New Roman"/>
          <w:sz w:val="24"/>
          <w:szCs w:val="24"/>
          <w:lang w:val="en-US"/>
        </w:rPr>
        <w:t xml:space="preserve">now to compulsorily spend 2% of their average net profit of the previous three years on various CSR activities. Moreover, Gender Equity and Women Empowerment are ingrained in Schedule VII of the Company‘s Act 2013 </w:t>
      </w:r>
      <w:proofErr w:type="spellStart"/>
      <w:r w:rsidR="009D2D08" w:rsidRPr="009D2D08">
        <w:rPr>
          <w:rFonts w:ascii="Times New Roman" w:hAnsi="Times New Roman" w:cs="Times New Roman"/>
          <w:sz w:val="24"/>
          <w:szCs w:val="24"/>
          <w:lang w:val="en-US"/>
        </w:rPr>
        <w:t>whichreflectsthe</w:t>
      </w:r>
      <w:proofErr w:type="spellEnd"/>
      <w:r w:rsidR="009D2D08" w:rsidRPr="009D2D08">
        <w:rPr>
          <w:rFonts w:ascii="Times New Roman" w:hAnsi="Times New Roman" w:cs="Times New Roman"/>
          <w:sz w:val="24"/>
          <w:szCs w:val="24"/>
          <w:lang w:val="en-US"/>
        </w:rPr>
        <w:t xml:space="preserve"> key areas for CSR intervention. Therefore, the researcher deliberated </w:t>
      </w:r>
      <w:proofErr w:type="spellStart"/>
      <w:r w:rsidR="009D2D08" w:rsidRPr="009D2D08">
        <w:rPr>
          <w:rFonts w:ascii="Times New Roman" w:hAnsi="Times New Roman" w:cs="Times New Roman"/>
          <w:sz w:val="24"/>
          <w:szCs w:val="24"/>
          <w:lang w:val="en-US"/>
        </w:rPr>
        <w:t>uponthe</w:t>
      </w:r>
      <w:proofErr w:type="spellEnd"/>
      <w:r w:rsidR="009D2D08" w:rsidRPr="009D2D08">
        <w:rPr>
          <w:rFonts w:ascii="Times New Roman" w:hAnsi="Times New Roman" w:cs="Times New Roman"/>
          <w:sz w:val="24"/>
          <w:szCs w:val="24"/>
          <w:lang w:val="en-US"/>
        </w:rPr>
        <w:t xml:space="preserve"> </w:t>
      </w:r>
      <w:proofErr w:type="spellStart"/>
      <w:r w:rsidR="009D2D08" w:rsidRPr="009D2D08">
        <w:rPr>
          <w:rFonts w:ascii="Times New Roman" w:hAnsi="Times New Roman" w:cs="Times New Roman"/>
          <w:sz w:val="24"/>
          <w:szCs w:val="24"/>
          <w:lang w:val="en-US"/>
        </w:rPr>
        <w:t>CSR‘sinvolvement</w:t>
      </w:r>
      <w:proofErr w:type="spellEnd"/>
      <w:r w:rsidR="009D2D08" w:rsidRPr="009D2D08">
        <w:rPr>
          <w:rFonts w:ascii="Times New Roman" w:hAnsi="Times New Roman" w:cs="Times New Roman"/>
          <w:sz w:val="24"/>
          <w:szCs w:val="24"/>
          <w:lang w:val="en-US"/>
        </w:rPr>
        <w:t xml:space="preserve"> in</w:t>
      </w:r>
      <w:r w:rsidR="009D2D08">
        <w:rPr>
          <w:rFonts w:ascii="Times New Roman" w:hAnsi="Times New Roman" w:cs="Times New Roman"/>
          <w:sz w:val="24"/>
          <w:szCs w:val="24"/>
          <w:lang w:val="en-US"/>
        </w:rPr>
        <w:t xml:space="preserve"> </w:t>
      </w:r>
      <w:r w:rsidR="009D2D08" w:rsidRPr="009D2D08">
        <w:rPr>
          <w:rFonts w:ascii="Times New Roman" w:hAnsi="Times New Roman" w:cs="Times New Roman"/>
          <w:sz w:val="24"/>
          <w:szCs w:val="24"/>
          <w:lang w:val="en-US"/>
        </w:rPr>
        <w:t xml:space="preserve">the field of promotion of Women‘s Socio-Economic Empowerment which is relatively innovative and new area </w:t>
      </w:r>
      <w:r w:rsidR="009D2D08">
        <w:rPr>
          <w:rFonts w:ascii="Times New Roman" w:hAnsi="Times New Roman" w:cs="Times New Roman"/>
          <w:sz w:val="24"/>
          <w:szCs w:val="24"/>
          <w:lang w:val="en-US"/>
        </w:rPr>
        <w:t xml:space="preserve">for his </w:t>
      </w:r>
      <w:proofErr w:type="spellStart"/>
      <w:r w:rsidR="009D2D08">
        <w:rPr>
          <w:rFonts w:ascii="Times New Roman" w:hAnsi="Times New Roman" w:cs="Times New Roman"/>
          <w:sz w:val="24"/>
          <w:szCs w:val="24"/>
          <w:lang w:val="en-US"/>
        </w:rPr>
        <w:t>research.</w:t>
      </w:r>
      <w:r w:rsidR="009D2D08" w:rsidRPr="009D2D08">
        <w:rPr>
          <w:rFonts w:ascii="Times New Roman" w:hAnsi="Times New Roman" w:cs="Times New Roman"/>
          <w:sz w:val="24"/>
          <w:szCs w:val="24"/>
          <w:lang w:val="en-US"/>
        </w:rPr>
        <w:t>The</w:t>
      </w:r>
      <w:proofErr w:type="spellEnd"/>
      <w:r w:rsidR="009D2D08" w:rsidRPr="009D2D08">
        <w:rPr>
          <w:rFonts w:ascii="Times New Roman" w:hAnsi="Times New Roman" w:cs="Times New Roman"/>
          <w:sz w:val="24"/>
          <w:szCs w:val="24"/>
          <w:lang w:val="en-US"/>
        </w:rPr>
        <w:t xml:space="preserve"> present study would not be an end in itself; rather it would be an attempt to explore the various social, economic and other determinants of women empowerment that could be used as a guideline for the policy concerned and future researches in this field. It would assist in envisaging the contribution of CSR afore mentioned </w:t>
      </w:r>
      <w:proofErr w:type="spellStart"/>
      <w:r w:rsidR="009D2D08" w:rsidRPr="009D2D08">
        <w:rPr>
          <w:rFonts w:ascii="Times New Roman" w:hAnsi="Times New Roman" w:cs="Times New Roman"/>
          <w:sz w:val="24"/>
          <w:szCs w:val="24"/>
          <w:lang w:val="en-US"/>
        </w:rPr>
        <w:t>area.</w:t>
      </w:r>
      <w:r w:rsidR="00D46518" w:rsidRPr="00D46518">
        <w:rPr>
          <w:rFonts w:ascii="Times New Roman" w:hAnsi="Times New Roman" w:cs="Times New Roman"/>
          <w:sz w:val="24"/>
          <w:szCs w:val="24"/>
          <w:lang w:val="en-US"/>
        </w:rPr>
        <w:t>CSR</w:t>
      </w:r>
      <w:proofErr w:type="spellEnd"/>
      <w:r w:rsidR="00D46518" w:rsidRPr="00D46518">
        <w:rPr>
          <w:rFonts w:ascii="Times New Roman" w:hAnsi="Times New Roman" w:cs="Times New Roman"/>
          <w:sz w:val="24"/>
          <w:szCs w:val="24"/>
          <w:lang w:val="en-US"/>
        </w:rPr>
        <w:t xml:space="preserve"> team of the company should provide the funding for the raw material that are needed for the livelihood </w:t>
      </w:r>
      <w:proofErr w:type="spellStart"/>
      <w:r w:rsidR="00D46518" w:rsidRPr="00D46518">
        <w:rPr>
          <w:rFonts w:ascii="Times New Roman" w:hAnsi="Times New Roman" w:cs="Times New Roman"/>
          <w:sz w:val="24"/>
          <w:szCs w:val="24"/>
          <w:lang w:val="en-US"/>
        </w:rPr>
        <w:t>programme</w:t>
      </w:r>
      <w:proofErr w:type="spellEnd"/>
      <w:r w:rsidR="00D46518" w:rsidRPr="00D46518">
        <w:rPr>
          <w:rFonts w:ascii="Times New Roman" w:hAnsi="Times New Roman" w:cs="Times New Roman"/>
          <w:sz w:val="24"/>
          <w:szCs w:val="24"/>
          <w:lang w:val="en-US"/>
        </w:rPr>
        <w:t xml:space="preserve"> and at the same time a proper </w:t>
      </w:r>
      <w:proofErr w:type="spellStart"/>
      <w:r w:rsidR="00D46518" w:rsidRPr="00D46518">
        <w:rPr>
          <w:rFonts w:ascii="Times New Roman" w:hAnsi="Times New Roman" w:cs="Times New Roman"/>
          <w:sz w:val="24"/>
          <w:szCs w:val="24"/>
          <w:lang w:val="en-US"/>
        </w:rPr>
        <w:t>transporation</w:t>
      </w:r>
      <w:proofErr w:type="spellEnd"/>
      <w:r w:rsidR="00D46518" w:rsidRPr="00D46518">
        <w:rPr>
          <w:rFonts w:ascii="Times New Roman" w:hAnsi="Times New Roman" w:cs="Times New Roman"/>
          <w:sz w:val="24"/>
          <w:szCs w:val="24"/>
          <w:lang w:val="en-US"/>
        </w:rPr>
        <w:t xml:space="preserve"> arrangement should be made for each group in order to sale their produ</w:t>
      </w:r>
      <w:r w:rsidR="00D46518">
        <w:rPr>
          <w:rFonts w:ascii="Times New Roman" w:hAnsi="Times New Roman" w:cs="Times New Roman"/>
          <w:sz w:val="24"/>
          <w:szCs w:val="24"/>
          <w:lang w:val="en-US"/>
        </w:rPr>
        <w:t xml:space="preserve">cts. </w:t>
      </w:r>
      <w:r w:rsidR="00D46518" w:rsidRPr="00D46518">
        <w:rPr>
          <w:rFonts w:ascii="Times New Roman" w:hAnsi="Times New Roman" w:cs="Times New Roman"/>
          <w:sz w:val="24"/>
          <w:szCs w:val="24"/>
          <w:lang w:val="en-US"/>
        </w:rPr>
        <w:t>The Companies Act made CSR mandatory, the activities for CSR implementation is me</w:t>
      </w:r>
      <w:bookmarkStart w:id="0" w:name="_GoBack"/>
      <w:bookmarkEnd w:id="0"/>
      <w:r w:rsidR="00D46518" w:rsidRPr="00D46518">
        <w:rPr>
          <w:rFonts w:ascii="Times New Roman" w:hAnsi="Times New Roman" w:cs="Times New Roman"/>
          <w:sz w:val="24"/>
          <w:szCs w:val="24"/>
          <w:lang w:val="en-US"/>
        </w:rPr>
        <w:t xml:space="preserve">ntioned in Article VII of Companies Act. But there is no penalty system for not carrying out CSR activities. Moreover the disclosure and reporting are also not made mandatory by the provisions of the Act. So Companies are in no hurry to implement </w:t>
      </w:r>
      <w:proofErr w:type="spellStart"/>
      <w:r w:rsidR="00D46518" w:rsidRPr="00D46518">
        <w:rPr>
          <w:rFonts w:ascii="Times New Roman" w:hAnsi="Times New Roman" w:cs="Times New Roman"/>
          <w:sz w:val="24"/>
          <w:szCs w:val="24"/>
          <w:lang w:val="en-US"/>
        </w:rPr>
        <w:t>CSR.The</w:t>
      </w:r>
      <w:proofErr w:type="spellEnd"/>
      <w:r w:rsidR="00D46518" w:rsidRPr="00D46518">
        <w:rPr>
          <w:rFonts w:ascii="Times New Roman" w:hAnsi="Times New Roman" w:cs="Times New Roman"/>
          <w:sz w:val="24"/>
          <w:szCs w:val="24"/>
          <w:lang w:val="en-US"/>
        </w:rPr>
        <w:t xml:space="preserve"> government should make CSR reporting and disclosure mandatory in annual repor</w:t>
      </w:r>
      <w:r w:rsidR="00D46518">
        <w:rPr>
          <w:rFonts w:ascii="Times New Roman" w:hAnsi="Times New Roman" w:cs="Times New Roman"/>
          <w:sz w:val="24"/>
          <w:szCs w:val="24"/>
          <w:lang w:val="en-US"/>
        </w:rPr>
        <w:t>ts and also in Company website.</w:t>
      </w:r>
      <w:r w:rsidR="00B35C97" w:rsidRPr="00B35C97">
        <w:t xml:space="preserve"> </w:t>
      </w:r>
      <w:r w:rsidR="00B35C97">
        <w:rPr>
          <w:rFonts w:ascii="Times New Roman" w:hAnsi="Times New Roman" w:cs="Times New Roman"/>
          <w:sz w:val="24"/>
          <w:szCs w:val="24"/>
          <w:lang w:val="en-US"/>
        </w:rPr>
        <w:t xml:space="preserve">Further, the paper </w:t>
      </w:r>
      <w:r w:rsidR="00B35C97" w:rsidRPr="00B35C97">
        <w:rPr>
          <w:rFonts w:ascii="Times New Roman" w:hAnsi="Times New Roman" w:cs="Times New Roman"/>
          <w:sz w:val="24"/>
          <w:szCs w:val="24"/>
          <w:lang w:val="en-US"/>
        </w:rPr>
        <w:t>offers an opportunity to view the measures undertaken by the company from people’s perspective: whether its activities are congruent with people’s needs, inadequacies and aspirations</w:t>
      </w:r>
      <w:r w:rsidR="00B35C97">
        <w:rPr>
          <w:rFonts w:ascii="Times New Roman" w:hAnsi="Times New Roman" w:cs="Times New Roman"/>
          <w:sz w:val="24"/>
          <w:szCs w:val="24"/>
          <w:lang w:val="en-US"/>
        </w:rPr>
        <w:t>.</w:t>
      </w:r>
    </w:p>
    <w:p w:rsidR="00D631C2" w:rsidRPr="00D631C2" w:rsidRDefault="00D631C2" w:rsidP="00D631C2">
      <w:pPr>
        <w:rPr>
          <w:b/>
        </w:rPr>
      </w:pPr>
      <w:r w:rsidRPr="00D631C2">
        <w:rPr>
          <w:b/>
        </w:rPr>
        <w:t xml:space="preserve">Consent </w:t>
      </w:r>
    </w:p>
    <w:p w:rsidR="00D631C2" w:rsidRPr="00D631C2" w:rsidRDefault="00D631C2" w:rsidP="00D631C2">
      <w:pPr>
        <w:rPr>
          <w:highlight w:val="yellow"/>
        </w:rPr>
      </w:pPr>
      <w:r w:rsidRPr="00D631C2">
        <w:t>As per international standards or university standards, Participants’ written consent has been collected and preserved by the author(s).</w:t>
      </w:r>
    </w:p>
    <w:p w:rsidR="00D631C2" w:rsidRDefault="00D631C2" w:rsidP="00762AA4">
      <w:pPr>
        <w:rPr>
          <w:b/>
          <w:highlight w:val="yellow"/>
        </w:rPr>
      </w:pPr>
    </w:p>
    <w:p w:rsidR="00762AA4" w:rsidRPr="00D631C2" w:rsidRDefault="00762AA4" w:rsidP="00762AA4">
      <w:pPr>
        <w:rPr>
          <w:b/>
          <w:highlight w:val="yellow"/>
        </w:rPr>
      </w:pPr>
      <w:r w:rsidRPr="00D631C2">
        <w:rPr>
          <w:b/>
          <w:highlight w:val="yellow"/>
        </w:rPr>
        <w:t>Disclaimer (Artificial intelligence)</w:t>
      </w:r>
    </w:p>
    <w:p w:rsidR="00762AA4" w:rsidRPr="00740879" w:rsidRDefault="00762AA4" w:rsidP="00762AA4">
      <w:pPr>
        <w:rPr>
          <w:highlight w:val="yellow"/>
        </w:rPr>
      </w:pPr>
      <w:r w:rsidRPr="00740879">
        <w:rPr>
          <w:highlight w:val="yellow"/>
        </w:rPr>
        <w:t xml:space="preserve">Option 1: </w:t>
      </w:r>
    </w:p>
    <w:p w:rsidR="00762AA4" w:rsidRPr="00740879" w:rsidRDefault="00762AA4" w:rsidP="00762AA4">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762AA4" w:rsidRPr="00740879" w:rsidRDefault="00762AA4" w:rsidP="00762AA4">
      <w:pPr>
        <w:rPr>
          <w:highlight w:val="yellow"/>
        </w:rPr>
      </w:pPr>
      <w:r w:rsidRPr="00740879">
        <w:rPr>
          <w:highlight w:val="yellow"/>
        </w:rPr>
        <w:t xml:space="preserve">Option 2: </w:t>
      </w:r>
    </w:p>
    <w:p w:rsidR="00762AA4" w:rsidRPr="00740879" w:rsidRDefault="00762AA4" w:rsidP="00762AA4">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762AA4" w:rsidRPr="00740879" w:rsidRDefault="00762AA4" w:rsidP="00762AA4">
      <w:pPr>
        <w:rPr>
          <w:highlight w:val="yellow"/>
        </w:rPr>
      </w:pPr>
      <w:r w:rsidRPr="00740879">
        <w:rPr>
          <w:highlight w:val="yellow"/>
        </w:rPr>
        <w:t>Details of the AI usage are given below:</w:t>
      </w:r>
    </w:p>
    <w:p w:rsidR="00762AA4" w:rsidRPr="00740879" w:rsidRDefault="00762AA4" w:rsidP="00762AA4">
      <w:pPr>
        <w:rPr>
          <w:highlight w:val="yellow"/>
        </w:rPr>
      </w:pPr>
      <w:r w:rsidRPr="00740879">
        <w:rPr>
          <w:highlight w:val="yellow"/>
        </w:rPr>
        <w:t>1.</w:t>
      </w:r>
    </w:p>
    <w:p w:rsidR="00762AA4" w:rsidRPr="00740879" w:rsidRDefault="00762AA4" w:rsidP="00762AA4">
      <w:pPr>
        <w:rPr>
          <w:highlight w:val="yellow"/>
        </w:rPr>
      </w:pPr>
      <w:r w:rsidRPr="00740879">
        <w:rPr>
          <w:highlight w:val="yellow"/>
        </w:rPr>
        <w:t>2.</w:t>
      </w:r>
    </w:p>
    <w:p w:rsidR="00762AA4" w:rsidRPr="00D047BB" w:rsidRDefault="00762AA4" w:rsidP="00762AA4">
      <w:r w:rsidRPr="00740879">
        <w:rPr>
          <w:highlight w:val="yellow"/>
        </w:rPr>
        <w:t>3.</w:t>
      </w:r>
    </w:p>
    <w:p w:rsidR="00762AA4" w:rsidRDefault="00762AA4" w:rsidP="009D2D08">
      <w:pPr>
        <w:jc w:val="both"/>
        <w:rPr>
          <w:rFonts w:ascii="Times New Roman" w:hAnsi="Times New Roman" w:cs="Times New Roman"/>
          <w:sz w:val="24"/>
          <w:szCs w:val="24"/>
          <w:lang w:val="en-US"/>
        </w:rPr>
      </w:pPr>
    </w:p>
    <w:p w:rsidR="005C45CF" w:rsidRPr="00D46518" w:rsidRDefault="00D46518" w:rsidP="005C45CF">
      <w:pPr>
        <w:rPr>
          <w:rFonts w:ascii="Times New Roman" w:hAnsi="Times New Roman" w:cs="Times New Roman"/>
          <w:b/>
          <w:sz w:val="24"/>
          <w:szCs w:val="24"/>
          <w:lang w:val="en-US"/>
        </w:rPr>
      </w:pPr>
      <w:r w:rsidRPr="00D46518">
        <w:rPr>
          <w:rFonts w:ascii="Times New Roman" w:hAnsi="Times New Roman" w:cs="Times New Roman"/>
          <w:b/>
          <w:sz w:val="24"/>
          <w:szCs w:val="24"/>
          <w:lang w:val="en-US"/>
        </w:rPr>
        <w:t>References</w:t>
      </w:r>
    </w:p>
    <w:p w:rsidR="00044623" w:rsidRDefault="00044623" w:rsidP="000B68DB">
      <w:pPr>
        <w:jc w:val="both"/>
        <w:rPr>
          <w:rFonts w:ascii="Times New Roman" w:hAnsi="Times New Roman" w:cs="Times New Roman"/>
          <w:sz w:val="24"/>
          <w:szCs w:val="24"/>
          <w:lang w:val="en-US"/>
        </w:rPr>
      </w:pPr>
      <w:r w:rsidRPr="00D65F9F">
        <w:rPr>
          <w:rFonts w:ascii="Times New Roman" w:hAnsi="Times New Roman" w:cs="Times New Roman"/>
          <w:sz w:val="24"/>
          <w:szCs w:val="24"/>
          <w:lang w:val="en-US"/>
        </w:rPr>
        <w:t xml:space="preserve">Abraham, D. T. (2013). </w:t>
      </w:r>
      <w:proofErr w:type="spellStart"/>
      <w:r w:rsidRPr="00D65F9F">
        <w:rPr>
          <w:rFonts w:ascii="Times New Roman" w:hAnsi="Times New Roman" w:cs="Times New Roman"/>
          <w:sz w:val="24"/>
          <w:szCs w:val="24"/>
          <w:lang w:val="en-US"/>
        </w:rPr>
        <w:t>Csr</w:t>
      </w:r>
      <w:proofErr w:type="spellEnd"/>
      <w:r w:rsidRPr="00D65F9F">
        <w:rPr>
          <w:rFonts w:ascii="Times New Roman" w:hAnsi="Times New Roman" w:cs="Times New Roman"/>
          <w:sz w:val="24"/>
          <w:szCs w:val="24"/>
          <w:lang w:val="en-US"/>
        </w:rPr>
        <w:t xml:space="preserve"> and empowerment of women: the way forward. https://apps.aima.in/ejournal_new/articlesPDF/Dimple_Tresa_Abraham.pdf</w:t>
      </w:r>
    </w:p>
    <w:p w:rsidR="00044623" w:rsidRDefault="00044623" w:rsidP="000B68DB">
      <w:pPr>
        <w:jc w:val="both"/>
        <w:rPr>
          <w:rFonts w:ascii="Times New Roman" w:hAnsi="Times New Roman" w:cs="Times New Roman"/>
          <w:sz w:val="24"/>
          <w:szCs w:val="24"/>
          <w:lang w:val="en-US"/>
        </w:rPr>
      </w:pPr>
      <w:r w:rsidRPr="005D636C">
        <w:rPr>
          <w:rFonts w:ascii="Times New Roman" w:hAnsi="Times New Roman" w:cs="Times New Roman"/>
          <w:sz w:val="24"/>
          <w:szCs w:val="24"/>
          <w:lang w:val="en-US"/>
        </w:rPr>
        <w:t>Banerjee, J. (2010). Project Shakti: Poverty Alleviation Through SHG - Corporate Partnership. Social Science Research Network. https://doi.org/10.2139/SSRN.1651373</w:t>
      </w:r>
    </w:p>
    <w:p w:rsidR="00044623" w:rsidRDefault="00044623" w:rsidP="000B68DB">
      <w:pPr>
        <w:jc w:val="both"/>
        <w:rPr>
          <w:rFonts w:ascii="Times New Roman" w:hAnsi="Times New Roman" w:cs="Times New Roman"/>
          <w:sz w:val="24"/>
          <w:szCs w:val="24"/>
          <w:lang w:val="en-US"/>
        </w:rPr>
      </w:pPr>
      <w:proofErr w:type="spellStart"/>
      <w:r w:rsidRPr="00044623">
        <w:rPr>
          <w:rFonts w:ascii="Times New Roman" w:hAnsi="Times New Roman" w:cs="Times New Roman"/>
          <w:sz w:val="24"/>
          <w:szCs w:val="24"/>
          <w:lang w:val="en-US"/>
        </w:rPr>
        <w:t>Bhagyabhavanam</w:t>
      </w:r>
      <w:proofErr w:type="spellEnd"/>
      <w:r w:rsidRPr="00044623">
        <w:rPr>
          <w:rFonts w:ascii="Times New Roman" w:hAnsi="Times New Roman" w:cs="Times New Roman"/>
          <w:sz w:val="24"/>
          <w:szCs w:val="24"/>
          <w:lang w:val="en-US"/>
        </w:rPr>
        <w:t xml:space="preserve">, S., Dasgupta, S. A., Maurya, P., &amp; </w:t>
      </w:r>
      <w:proofErr w:type="spellStart"/>
      <w:r w:rsidRPr="00044623">
        <w:rPr>
          <w:rFonts w:ascii="Times New Roman" w:hAnsi="Times New Roman" w:cs="Times New Roman"/>
          <w:sz w:val="24"/>
          <w:szCs w:val="24"/>
          <w:lang w:val="en-US"/>
        </w:rPr>
        <w:t>Majumdarr</w:t>
      </w:r>
      <w:proofErr w:type="spellEnd"/>
      <w:r w:rsidRPr="00044623">
        <w:rPr>
          <w:rFonts w:ascii="Times New Roman" w:hAnsi="Times New Roman" w:cs="Times New Roman"/>
          <w:sz w:val="24"/>
          <w:szCs w:val="24"/>
          <w:lang w:val="en-US"/>
        </w:rPr>
        <w:t>, S. (2025). Women Empowerment Through CSR in India. Advances in Computational Intelligence and Robotics Book Series, 327–356. https://doi.org/10.4018/979-8-3693-5583-1.ch013</w:t>
      </w:r>
    </w:p>
    <w:p w:rsidR="00044623" w:rsidRDefault="00044623" w:rsidP="000B68DB">
      <w:pPr>
        <w:jc w:val="both"/>
        <w:rPr>
          <w:rFonts w:ascii="Times New Roman" w:hAnsi="Times New Roman" w:cs="Times New Roman"/>
          <w:sz w:val="24"/>
          <w:szCs w:val="24"/>
          <w:lang w:val="en-US"/>
        </w:rPr>
      </w:pPr>
      <w:proofErr w:type="spellStart"/>
      <w:r w:rsidRPr="00B80FCB">
        <w:rPr>
          <w:rFonts w:ascii="Times New Roman" w:hAnsi="Times New Roman" w:cs="Times New Roman"/>
          <w:sz w:val="24"/>
          <w:szCs w:val="24"/>
          <w:lang w:val="en-US"/>
        </w:rPr>
        <w:t>Bhati</w:t>
      </w:r>
      <w:proofErr w:type="spellEnd"/>
      <w:r w:rsidRPr="00B80FCB">
        <w:rPr>
          <w:rFonts w:ascii="Times New Roman" w:hAnsi="Times New Roman" w:cs="Times New Roman"/>
          <w:sz w:val="24"/>
          <w:szCs w:val="24"/>
          <w:lang w:val="en-US"/>
        </w:rPr>
        <w:t>, N. (2019). Exploring Enterprises by Rural Women Beneficiaries of Corporate Social Responsibility (CSR)Initiatives. Journal of Social Sciences, 58. https://doi.org/10.31901/24566756.2019/58.1-3.2233</w:t>
      </w:r>
    </w:p>
    <w:p w:rsidR="00044623" w:rsidRDefault="00044623" w:rsidP="000B68DB">
      <w:pPr>
        <w:jc w:val="both"/>
        <w:rPr>
          <w:rFonts w:ascii="Times New Roman" w:hAnsi="Times New Roman" w:cs="Times New Roman"/>
          <w:sz w:val="24"/>
          <w:szCs w:val="24"/>
          <w:lang w:val="en-US"/>
        </w:rPr>
      </w:pPr>
      <w:r w:rsidRPr="00DA3100">
        <w:rPr>
          <w:rFonts w:ascii="Times New Roman" w:hAnsi="Times New Roman" w:cs="Times New Roman"/>
          <w:sz w:val="24"/>
          <w:szCs w:val="24"/>
          <w:lang w:val="en-US"/>
        </w:rPr>
        <w:t>Das, H. (2024). Critically Examining the Role of CSR Initiatives by Corporations in the Economic Independence of Women in Rural Areas. Lloyd Business Review, 1–14. https://doi.org/10.56595/lbr.v3i2.33</w:t>
      </w:r>
    </w:p>
    <w:p w:rsidR="00044623" w:rsidRPr="00234802" w:rsidRDefault="00044623" w:rsidP="000B68DB">
      <w:pPr>
        <w:jc w:val="both"/>
        <w:rPr>
          <w:rFonts w:ascii="Times New Roman" w:hAnsi="Times New Roman" w:cs="Times New Roman"/>
          <w:sz w:val="24"/>
          <w:szCs w:val="24"/>
          <w:lang w:val="en-US"/>
        </w:rPr>
      </w:pPr>
      <w:r w:rsidRPr="00234802">
        <w:rPr>
          <w:rFonts w:ascii="Times New Roman" w:hAnsi="Times New Roman" w:cs="Times New Roman"/>
          <w:sz w:val="24"/>
          <w:szCs w:val="24"/>
          <w:lang w:val="en-US"/>
        </w:rPr>
        <w:t>Deshmukh, J. R., Burra, N. and Murthy, R.K (2005). Micro-credit, poverty and Empowerment: Linking the Triad, New Delhi: Sage Publications</w:t>
      </w:r>
    </w:p>
    <w:p w:rsidR="00044623" w:rsidRDefault="00044623" w:rsidP="000B68DB">
      <w:pPr>
        <w:jc w:val="both"/>
        <w:rPr>
          <w:rFonts w:ascii="Times New Roman" w:hAnsi="Times New Roman" w:cs="Times New Roman"/>
          <w:sz w:val="24"/>
          <w:szCs w:val="24"/>
          <w:lang w:val="en-US"/>
        </w:rPr>
      </w:pPr>
      <w:r w:rsidRPr="00E31B5F">
        <w:rPr>
          <w:rFonts w:ascii="Times New Roman" w:hAnsi="Times New Roman" w:cs="Times New Roman"/>
          <w:sz w:val="24"/>
          <w:szCs w:val="24"/>
          <w:lang w:val="en-US"/>
        </w:rPr>
        <w:lastRenderedPageBreak/>
        <w:t>Eva Velasco‐</w:t>
      </w:r>
      <w:proofErr w:type="spellStart"/>
      <w:r w:rsidRPr="00E31B5F">
        <w:rPr>
          <w:rFonts w:ascii="Times New Roman" w:hAnsi="Times New Roman" w:cs="Times New Roman"/>
          <w:sz w:val="24"/>
          <w:szCs w:val="24"/>
          <w:lang w:val="en-US"/>
        </w:rPr>
        <w:t>Balmaseda</w:t>
      </w:r>
      <w:proofErr w:type="spellEnd"/>
      <w:r w:rsidRPr="00E31B5F">
        <w:rPr>
          <w:rFonts w:ascii="Times New Roman" w:hAnsi="Times New Roman" w:cs="Times New Roman"/>
          <w:sz w:val="24"/>
          <w:szCs w:val="24"/>
          <w:lang w:val="en-US"/>
        </w:rPr>
        <w:t xml:space="preserve"> &amp; </w:t>
      </w:r>
      <w:proofErr w:type="spellStart"/>
      <w:r w:rsidRPr="00E31B5F">
        <w:rPr>
          <w:rFonts w:ascii="Times New Roman" w:hAnsi="Times New Roman" w:cs="Times New Roman"/>
          <w:sz w:val="24"/>
          <w:szCs w:val="24"/>
          <w:lang w:val="en-US"/>
        </w:rPr>
        <w:t>Izaskun</w:t>
      </w:r>
      <w:proofErr w:type="spellEnd"/>
      <w:r w:rsidRPr="00E31B5F">
        <w:rPr>
          <w:rFonts w:ascii="Times New Roman" w:hAnsi="Times New Roman" w:cs="Times New Roman"/>
          <w:sz w:val="24"/>
          <w:szCs w:val="24"/>
          <w:lang w:val="en-US"/>
        </w:rPr>
        <w:t xml:space="preserve"> </w:t>
      </w:r>
      <w:proofErr w:type="spellStart"/>
      <w:r w:rsidRPr="00E31B5F">
        <w:rPr>
          <w:rFonts w:ascii="Times New Roman" w:hAnsi="Times New Roman" w:cs="Times New Roman"/>
          <w:sz w:val="24"/>
          <w:szCs w:val="24"/>
          <w:lang w:val="en-US"/>
        </w:rPr>
        <w:t>Larrieta‐Rubín</w:t>
      </w:r>
      <w:proofErr w:type="spellEnd"/>
      <w:r w:rsidRPr="00E31B5F">
        <w:rPr>
          <w:rFonts w:ascii="Times New Roman" w:hAnsi="Times New Roman" w:cs="Times New Roman"/>
          <w:sz w:val="24"/>
          <w:szCs w:val="24"/>
          <w:lang w:val="en-US"/>
        </w:rPr>
        <w:t xml:space="preserve"> de </w:t>
      </w:r>
      <w:proofErr w:type="spellStart"/>
      <w:r w:rsidRPr="00E31B5F">
        <w:rPr>
          <w:rFonts w:ascii="Times New Roman" w:hAnsi="Times New Roman" w:cs="Times New Roman"/>
          <w:sz w:val="24"/>
          <w:szCs w:val="24"/>
          <w:lang w:val="en-US"/>
        </w:rPr>
        <w:t>Celis</w:t>
      </w:r>
      <w:proofErr w:type="spellEnd"/>
      <w:r w:rsidRPr="00E31B5F">
        <w:rPr>
          <w:rFonts w:ascii="Times New Roman" w:hAnsi="Times New Roman" w:cs="Times New Roman"/>
          <w:sz w:val="24"/>
          <w:szCs w:val="24"/>
          <w:lang w:val="en-US"/>
        </w:rPr>
        <w:t xml:space="preserve"> &amp; Nagore </w:t>
      </w:r>
      <w:proofErr w:type="spellStart"/>
      <w:r w:rsidRPr="00E31B5F">
        <w:rPr>
          <w:rFonts w:ascii="Times New Roman" w:hAnsi="Times New Roman" w:cs="Times New Roman"/>
          <w:sz w:val="24"/>
          <w:szCs w:val="24"/>
          <w:lang w:val="en-US"/>
        </w:rPr>
        <w:t>Embeita</w:t>
      </w:r>
      <w:proofErr w:type="spellEnd"/>
      <w:r w:rsidRPr="00E31B5F">
        <w:rPr>
          <w:rFonts w:ascii="Times New Roman" w:hAnsi="Times New Roman" w:cs="Times New Roman"/>
          <w:sz w:val="24"/>
          <w:szCs w:val="24"/>
          <w:lang w:val="en-US"/>
        </w:rPr>
        <w:t xml:space="preserve"> Izaguirre, 2024. "Corporate social responsibility as a framework for gender equality: Mapping of gender equality standards for sustainable development," Corporate Social Responsibility and Environmental Management, John Wiley &amp; Sons, vol. 31(3), pages 1905-1920, May.</w:t>
      </w:r>
    </w:p>
    <w:p w:rsidR="00044623" w:rsidRDefault="00044623" w:rsidP="000B68DB">
      <w:pPr>
        <w:jc w:val="both"/>
        <w:rPr>
          <w:rFonts w:ascii="Times New Roman" w:hAnsi="Times New Roman" w:cs="Times New Roman"/>
          <w:sz w:val="24"/>
          <w:szCs w:val="24"/>
          <w:lang w:val="en-US"/>
        </w:rPr>
      </w:pPr>
      <w:r w:rsidRPr="007158F2">
        <w:rPr>
          <w:rFonts w:ascii="Times New Roman" w:hAnsi="Times New Roman" w:cs="Times New Roman"/>
          <w:sz w:val="24"/>
          <w:szCs w:val="24"/>
          <w:lang w:val="en-US"/>
        </w:rPr>
        <w:t xml:space="preserve">Gujar, N. (2019). A study of women empowerment through </w:t>
      </w:r>
      <w:proofErr w:type="spellStart"/>
      <w:r w:rsidRPr="007158F2">
        <w:rPr>
          <w:rFonts w:ascii="Times New Roman" w:hAnsi="Times New Roman" w:cs="Times New Roman"/>
          <w:sz w:val="24"/>
          <w:szCs w:val="24"/>
          <w:lang w:val="en-US"/>
        </w:rPr>
        <w:t>self help</w:t>
      </w:r>
      <w:proofErr w:type="spellEnd"/>
      <w:r w:rsidRPr="007158F2">
        <w:rPr>
          <w:rFonts w:ascii="Times New Roman" w:hAnsi="Times New Roman" w:cs="Times New Roman"/>
          <w:sz w:val="24"/>
          <w:szCs w:val="24"/>
          <w:lang w:val="en-US"/>
        </w:rPr>
        <w:t xml:space="preserve"> groups with special reference to ASMITA a SHG by Jindal Stainless Limited. International Journal of Advance Research, Ideas and Innovations in Technology, 5(5), 225–229. https://www.ijariit.com/manuscripts/v5i5/V5I5-1199.pdf</w:t>
      </w:r>
    </w:p>
    <w:p w:rsidR="00044623" w:rsidRDefault="00044623" w:rsidP="000B68DB">
      <w:pPr>
        <w:jc w:val="both"/>
        <w:rPr>
          <w:rFonts w:ascii="Times New Roman" w:hAnsi="Times New Roman" w:cs="Times New Roman"/>
          <w:sz w:val="24"/>
          <w:szCs w:val="24"/>
          <w:lang w:val="en-US"/>
        </w:rPr>
      </w:pPr>
      <w:r w:rsidRPr="00234802">
        <w:rPr>
          <w:rFonts w:ascii="Times New Roman" w:hAnsi="Times New Roman" w:cs="Times New Roman"/>
          <w:sz w:val="24"/>
          <w:szCs w:val="24"/>
          <w:lang w:val="en-US"/>
        </w:rPr>
        <w:t>Kaur, A.V. (2003). Self Help Groups: A Milestone of the Path of Empowerment of Women, Contemporary Social Work, XX, 31-37.</w:t>
      </w:r>
    </w:p>
    <w:p w:rsidR="00044623" w:rsidRPr="000600E9" w:rsidRDefault="00044623" w:rsidP="000B68DB">
      <w:pPr>
        <w:jc w:val="both"/>
        <w:rPr>
          <w:rFonts w:ascii="Times New Roman" w:hAnsi="Times New Roman" w:cs="Times New Roman"/>
          <w:sz w:val="24"/>
          <w:szCs w:val="24"/>
          <w:lang w:val="en-US"/>
        </w:rPr>
      </w:pPr>
      <w:proofErr w:type="spellStart"/>
      <w:r w:rsidRPr="000600E9">
        <w:rPr>
          <w:rFonts w:ascii="Times New Roman" w:hAnsi="Times New Roman" w:cs="Times New Roman"/>
          <w:sz w:val="24"/>
          <w:szCs w:val="24"/>
          <w:lang w:val="en-US"/>
        </w:rPr>
        <w:t>Kok</w:t>
      </w:r>
      <w:proofErr w:type="spellEnd"/>
      <w:r w:rsidRPr="000600E9">
        <w:rPr>
          <w:rFonts w:ascii="Times New Roman" w:hAnsi="Times New Roman" w:cs="Times New Roman"/>
          <w:sz w:val="24"/>
          <w:szCs w:val="24"/>
          <w:lang w:val="en-US"/>
        </w:rPr>
        <w:t xml:space="preserve">, P., </w:t>
      </w:r>
      <w:proofErr w:type="spellStart"/>
      <w:r w:rsidRPr="000600E9">
        <w:rPr>
          <w:rFonts w:ascii="Times New Roman" w:hAnsi="Times New Roman" w:cs="Times New Roman"/>
          <w:sz w:val="24"/>
          <w:szCs w:val="24"/>
          <w:lang w:val="en-US"/>
        </w:rPr>
        <w:t>Wiele</w:t>
      </w:r>
      <w:proofErr w:type="spellEnd"/>
      <w:r w:rsidRPr="000600E9">
        <w:rPr>
          <w:rFonts w:ascii="Times New Roman" w:hAnsi="Times New Roman" w:cs="Times New Roman"/>
          <w:sz w:val="24"/>
          <w:szCs w:val="24"/>
          <w:lang w:val="en-US"/>
        </w:rPr>
        <w:t>, T. V. D., McK</w:t>
      </w:r>
      <w:r>
        <w:rPr>
          <w:rFonts w:ascii="Times New Roman" w:hAnsi="Times New Roman" w:cs="Times New Roman"/>
          <w:sz w:val="24"/>
          <w:szCs w:val="24"/>
          <w:lang w:val="en-US"/>
        </w:rPr>
        <w:t xml:space="preserve">enna, R., &amp; Brown, A. (2001). A </w:t>
      </w:r>
      <w:r w:rsidRPr="000600E9">
        <w:rPr>
          <w:rFonts w:ascii="Times New Roman" w:hAnsi="Times New Roman" w:cs="Times New Roman"/>
          <w:sz w:val="24"/>
          <w:szCs w:val="24"/>
          <w:lang w:val="en-US"/>
        </w:rPr>
        <w:t>corporate social responsibility au</w:t>
      </w:r>
      <w:r>
        <w:rPr>
          <w:rFonts w:ascii="Times New Roman" w:hAnsi="Times New Roman" w:cs="Times New Roman"/>
          <w:sz w:val="24"/>
          <w:szCs w:val="24"/>
          <w:lang w:val="en-US"/>
        </w:rPr>
        <w:t xml:space="preserve">dit within a quality management </w:t>
      </w:r>
      <w:r w:rsidRPr="000600E9">
        <w:rPr>
          <w:rFonts w:ascii="Times New Roman" w:hAnsi="Times New Roman" w:cs="Times New Roman"/>
          <w:sz w:val="24"/>
          <w:szCs w:val="24"/>
          <w:lang w:val="en-US"/>
        </w:rPr>
        <w:t>framework. Journal of Business Ethics, 31(4), 285–297.</w:t>
      </w:r>
    </w:p>
    <w:p w:rsidR="00044623" w:rsidRPr="00234802" w:rsidRDefault="00044623" w:rsidP="000B68DB">
      <w:pPr>
        <w:jc w:val="both"/>
        <w:rPr>
          <w:rFonts w:ascii="Times New Roman" w:hAnsi="Times New Roman" w:cs="Times New Roman"/>
          <w:sz w:val="24"/>
          <w:szCs w:val="24"/>
          <w:lang w:val="en-US"/>
        </w:rPr>
      </w:pPr>
      <w:proofErr w:type="spellStart"/>
      <w:r w:rsidRPr="00234802">
        <w:rPr>
          <w:rFonts w:ascii="Times New Roman" w:hAnsi="Times New Roman" w:cs="Times New Roman"/>
          <w:sz w:val="24"/>
          <w:szCs w:val="24"/>
          <w:lang w:val="en-US"/>
        </w:rPr>
        <w:t>Konwar</w:t>
      </w:r>
      <w:proofErr w:type="spellEnd"/>
      <w:r w:rsidRPr="00234802">
        <w:rPr>
          <w:rFonts w:ascii="Times New Roman" w:hAnsi="Times New Roman" w:cs="Times New Roman"/>
          <w:sz w:val="24"/>
          <w:szCs w:val="24"/>
          <w:lang w:val="en-US"/>
        </w:rPr>
        <w:t xml:space="preserve">, </w:t>
      </w:r>
      <w:proofErr w:type="gramStart"/>
      <w:r w:rsidRPr="00234802">
        <w:rPr>
          <w:rFonts w:ascii="Times New Roman" w:hAnsi="Times New Roman" w:cs="Times New Roman"/>
          <w:sz w:val="24"/>
          <w:szCs w:val="24"/>
          <w:lang w:val="en-US"/>
        </w:rPr>
        <w:t>M.,(</w:t>
      </w:r>
      <w:proofErr w:type="gramEnd"/>
      <w:r w:rsidRPr="00234802">
        <w:rPr>
          <w:rFonts w:ascii="Times New Roman" w:hAnsi="Times New Roman" w:cs="Times New Roman"/>
          <w:sz w:val="24"/>
          <w:szCs w:val="24"/>
          <w:lang w:val="en-US"/>
        </w:rPr>
        <w:t xml:space="preserve">2010). Role </w:t>
      </w:r>
      <w:proofErr w:type="gramStart"/>
      <w:r w:rsidRPr="00234802">
        <w:rPr>
          <w:rFonts w:ascii="Times New Roman" w:hAnsi="Times New Roman" w:cs="Times New Roman"/>
          <w:sz w:val="24"/>
          <w:szCs w:val="24"/>
          <w:lang w:val="en-US"/>
        </w:rPr>
        <w:t>Of</w:t>
      </w:r>
      <w:proofErr w:type="gramEnd"/>
      <w:r w:rsidRPr="00234802">
        <w:rPr>
          <w:rFonts w:ascii="Times New Roman" w:hAnsi="Times New Roman" w:cs="Times New Roman"/>
          <w:sz w:val="24"/>
          <w:szCs w:val="24"/>
          <w:lang w:val="en-US"/>
        </w:rPr>
        <w:t xml:space="preserve"> Self-Help Groups In Socio-Economic Empowerment Of Women in </w:t>
      </w:r>
      <w:proofErr w:type="spellStart"/>
      <w:r w:rsidRPr="00234802">
        <w:rPr>
          <w:rFonts w:ascii="Times New Roman" w:hAnsi="Times New Roman" w:cs="Times New Roman"/>
          <w:sz w:val="24"/>
          <w:szCs w:val="24"/>
          <w:lang w:val="en-US"/>
        </w:rPr>
        <w:t>Sivasagar</w:t>
      </w:r>
      <w:proofErr w:type="spellEnd"/>
      <w:r w:rsidRPr="00234802">
        <w:rPr>
          <w:rFonts w:ascii="Times New Roman" w:hAnsi="Times New Roman" w:cs="Times New Roman"/>
          <w:sz w:val="24"/>
          <w:szCs w:val="24"/>
          <w:lang w:val="en-US"/>
        </w:rPr>
        <w:t xml:space="preserve"> District Of Assam, Unpublished Doctoral Dissertation, Department Of Sociology </w:t>
      </w:r>
      <w:proofErr w:type="spellStart"/>
      <w:r w:rsidRPr="00234802">
        <w:rPr>
          <w:rFonts w:ascii="Times New Roman" w:hAnsi="Times New Roman" w:cs="Times New Roman"/>
          <w:sz w:val="24"/>
          <w:szCs w:val="24"/>
          <w:lang w:val="en-US"/>
        </w:rPr>
        <w:t>Jadunath</w:t>
      </w:r>
      <w:proofErr w:type="spellEnd"/>
      <w:r w:rsidRPr="00234802">
        <w:rPr>
          <w:rFonts w:ascii="Times New Roman" w:hAnsi="Times New Roman" w:cs="Times New Roman"/>
          <w:sz w:val="24"/>
          <w:szCs w:val="24"/>
          <w:lang w:val="en-US"/>
        </w:rPr>
        <w:t xml:space="preserve"> Sarkar School Of Social Sciences, Assam University </w:t>
      </w:r>
      <w:proofErr w:type="spellStart"/>
      <w:r w:rsidRPr="00234802">
        <w:rPr>
          <w:rFonts w:ascii="Times New Roman" w:hAnsi="Times New Roman" w:cs="Times New Roman"/>
          <w:sz w:val="24"/>
          <w:szCs w:val="24"/>
          <w:lang w:val="en-US"/>
        </w:rPr>
        <w:t>Silchar</w:t>
      </w:r>
      <w:proofErr w:type="spellEnd"/>
      <w:r w:rsidRPr="00234802">
        <w:rPr>
          <w:rFonts w:ascii="Times New Roman" w:hAnsi="Times New Roman" w:cs="Times New Roman"/>
          <w:sz w:val="24"/>
          <w:szCs w:val="24"/>
          <w:lang w:val="en-US"/>
        </w:rPr>
        <w:t>, India</w:t>
      </w:r>
    </w:p>
    <w:p w:rsidR="00044623" w:rsidRPr="00AC205A" w:rsidRDefault="00044623" w:rsidP="000B68DB">
      <w:pPr>
        <w:jc w:val="both"/>
        <w:rPr>
          <w:rFonts w:ascii="Times New Roman" w:hAnsi="Times New Roman" w:cs="Times New Roman"/>
          <w:sz w:val="24"/>
          <w:szCs w:val="24"/>
          <w:lang w:val="en-US"/>
        </w:rPr>
      </w:pPr>
      <w:r w:rsidRPr="00AC205A">
        <w:rPr>
          <w:rFonts w:ascii="Times New Roman" w:hAnsi="Times New Roman" w:cs="Times New Roman"/>
          <w:sz w:val="24"/>
          <w:szCs w:val="24"/>
          <w:lang w:val="en-US"/>
        </w:rPr>
        <w:t>Mahapatra, M. 2025. “Sustainable Development and Multi</w:t>
      </w:r>
      <w:r>
        <w:rPr>
          <w:rFonts w:ascii="Times New Roman" w:hAnsi="Times New Roman" w:cs="Times New Roman"/>
          <w:sz w:val="24"/>
          <w:szCs w:val="24"/>
          <w:lang w:val="en-US"/>
        </w:rPr>
        <w:t xml:space="preserve">national Companies: The Role of </w:t>
      </w:r>
      <w:r w:rsidRPr="00AC205A">
        <w:rPr>
          <w:rFonts w:ascii="Times New Roman" w:hAnsi="Times New Roman" w:cs="Times New Roman"/>
          <w:sz w:val="24"/>
          <w:szCs w:val="24"/>
          <w:lang w:val="en-US"/>
        </w:rPr>
        <w:t xml:space="preserve">Women in Livelihood Generation through ‘Explicit’ CSR in </w:t>
      </w:r>
      <w:r>
        <w:rPr>
          <w:rFonts w:ascii="Times New Roman" w:hAnsi="Times New Roman" w:cs="Times New Roman"/>
          <w:sz w:val="24"/>
          <w:szCs w:val="24"/>
          <w:lang w:val="en-US"/>
        </w:rPr>
        <w:t xml:space="preserve">Odisha”. South Asian Journal of </w:t>
      </w:r>
      <w:r w:rsidRPr="00AC205A">
        <w:rPr>
          <w:rFonts w:ascii="Times New Roman" w:hAnsi="Times New Roman" w:cs="Times New Roman"/>
          <w:sz w:val="24"/>
          <w:szCs w:val="24"/>
          <w:lang w:val="en-US"/>
        </w:rPr>
        <w:t>Social Studies and Economics 22 (8):267–272.</w:t>
      </w:r>
    </w:p>
    <w:p w:rsidR="00044623" w:rsidRDefault="00044623" w:rsidP="000B68DB">
      <w:pPr>
        <w:jc w:val="both"/>
        <w:rPr>
          <w:rFonts w:ascii="Times New Roman" w:hAnsi="Times New Roman" w:cs="Times New Roman"/>
          <w:sz w:val="24"/>
          <w:szCs w:val="24"/>
          <w:lang w:val="en-US"/>
        </w:rPr>
      </w:pPr>
      <w:proofErr w:type="spellStart"/>
      <w:r w:rsidRPr="00BA3E7C">
        <w:rPr>
          <w:rFonts w:ascii="Times New Roman" w:hAnsi="Times New Roman" w:cs="Times New Roman"/>
          <w:sz w:val="24"/>
          <w:szCs w:val="24"/>
          <w:lang w:val="en-US"/>
        </w:rPr>
        <w:t>Obayelu</w:t>
      </w:r>
      <w:proofErr w:type="spellEnd"/>
      <w:r w:rsidRPr="00BA3E7C">
        <w:rPr>
          <w:rFonts w:ascii="Times New Roman" w:hAnsi="Times New Roman" w:cs="Times New Roman"/>
          <w:sz w:val="24"/>
          <w:szCs w:val="24"/>
          <w:lang w:val="en-US"/>
        </w:rPr>
        <w:t xml:space="preserve">, O. A., and Chime, A. C. (2020). Dimensions and drivers of women's empowerment in rural Nigeria. Int J. Soc. Econ. 47, 315–333. </w:t>
      </w:r>
      <w:proofErr w:type="spellStart"/>
      <w:r w:rsidRPr="00BA3E7C">
        <w:rPr>
          <w:rFonts w:ascii="Times New Roman" w:hAnsi="Times New Roman" w:cs="Times New Roman"/>
          <w:sz w:val="24"/>
          <w:szCs w:val="24"/>
          <w:lang w:val="en-US"/>
        </w:rPr>
        <w:t>doi</w:t>
      </w:r>
      <w:proofErr w:type="spellEnd"/>
      <w:r w:rsidRPr="00BA3E7C">
        <w:rPr>
          <w:rFonts w:ascii="Times New Roman" w:hAnsi="Times New Roman" w:cs="Times New Roman"/>
          <w:sz w:val="24"/>
          <w:szCs w:val="24"/>
          <w:lang w:val="en-US"/>
        </w:rPr>
        <w:t>: 10.1108/IJSE-07-2019-0455</w:t>
      </w:r>
    </w:p>
    <w:p w:rsidR="00044623" w:rsidRDefault="00044623" w:rsidP="000B68DB">
      <w:pPr>
        <w:jc w:val="both"/>
        <w:rPr>
          <w:rFonts w:ascii="Times New Roman" w:hAnsi="Times New Roman" w:cs="Times New Roman"/>
          <w:sz w:val="24"/>
          <w:szCs w:val="24"/>
          <w:lang w:val="en-US"/>
        </w:rPr>
      </w:pPr>
      <w:r w:rsidRPr="00D647AC">
        <w:rPr>
          <w:rFonts w:ascii="Times New Roman" w:hAnsi="Times New Roman" w:cs="Times New Roman"/>
          <w:sz w:val="24"/>
          <w:szCs w:val="24"/>
          <w:lang w:val="en-US"/>
        </w:rPr>
        <w:t>Paul, M. (2020). Corporate Social Responsibility Through Women Empowerment in India as Inspired by Swami Vivekananda’s Teachings (pp. 389–400). Springer, Cham. https://doi.org/10.1007/978-3-030-39676-3_25</w:t>
      </w:r>
    </w:p>
    <w:p w:rsidR="00044623" w:rsidRPr="00234802" w:rsidRDefault="00044623" w:rsidP="000B68DB">
      <w:pPr>
        <w:jc w:val="both"/>
        <w:rPr>
          <w:rFonts w:ascii="Times New Roman" w:hAnsi="Times New Roman" w:cs="Times New Roman"/>
          <w:sz w:val="24"/>
          <w:szCs w:val="24"/>
          <w:lang w:val="en-US"/>
        </w:rPr>
      </w:pPr>
      <w:proofErr w:type="spellStart"/>
      <w:proofErr w:type="gramStart"/>
      <w:r w:rsidRPr="00234802">
        <w:rPr>
          <w:rFonts w:ascii="Times New Roman" w:hAnsi="Times New Roman" w:cs="Times New Roman"/>
          <w:sz w:val="24"/>
          <w:szCs w:val="24"/>
          <w:lang w:val="en-US"/>
        </w:rPr>
        <w:t>Pradhan,L</w:t>
      </w:r>
      <w:proofErr w:type="spellEnd"/>
      <w:r w:rsidRPr="00234802">
        <w:rPr>
          <w:rFonts w:ascii="Times New Roman" w:hAnsi="Times New Roman" w:cs="Times New Roman"/>
          <w:sz w:val="24"/>
          <w:szCs w:val="24"/>
          <w:lang w:val="en-US"/>
        </w:rPr>
        <w:t>.</w:t>
      </w:r>
      <w:proofErr w:type="gramEnd"/>
      <w:r w:rsidRPr="00234802">
        <w:rPr>
          <w:rFonts w:ascii="Times New Roman" w:hAnsi="Times New Roman" w:cs="Times New Roman"/>
          <w:sz w:val="24"/>
          <w:szCs w:val="24"/>
          <w:lang w:val="en-US"/>
        </w:rPr>
        <w:t xml:space="preserve"> R. and </w:t>
      </w:r>
      <w:proofErr w:type="spellStart"/>
      <w:r w:rsidRPr="00234802">
        <w:rPr>
          <w:rFonts w:ascii="Times New Roman" w:hAnsi="Times New Roman" w:cs="Times New Roman"/>
          <w:sz w:val="24"/>
          <w:szCs w:val="24"/>
          <w:lang w:val="en-US"/>
        </w:rPr>
        <w:t>Tripathy</w:t>
      </w:r>
      <w:proofErr w:type="spellEnd"/>
      <w:r w:rsidRPr="00234802">
        <w:rPr>
          <w:rFonts w:ascii="Times New Roman" w:hAnsi="Times New Roman" w:cs="Times New Roman"/>
          <w:sz w:val="24"/>
          <w:szCs w:val="24"/>
          <w:lang w:val="en-US"/>
        </w:rPr>
        <w:t>, S.(2013). Corporate and Empowerment of Women in Odisha. Odisha Review, LXX (5), 51-62</w:t>
      </w:r>
    </w:p>
    <w:p w:rsidR="00044623" w:rsidRPr="001619D8" w:rsidRDefault="00044623" w:rsidP="000B68DB">
      <w:pPr>
        <w:jc w:val="both"/>
        <w:rPr>
          <w:rFonts w:ascii="Times New Roman" w:hAnsi="Times New Roman" w:cs="Times New Roman"/>
          <w:sz w:val="24"/>
          <w:szCs w:val="24"/>
          <w:lang w:val="en-US"/>
        </w:rPr>
      </w:pPr>
      <w:proofErr w:type="spellStart"/>
      <w:r w:rsidRPr="001619D8">
        <w:rPr>
          <w:rFonts w:ascii="Times New Roman" w:hAnsi="Times New Roman" w:cs="Times New Roman"/>
          <w:sz w:val="24"/>
          <w:szCs w:val="24"/>
          <w:lang w:val="en-US"/>
        </w:rPr>
        <w:t>Ramar</w:t>
      </w:r>
      <w:proofErr w:type="spellEnd"/>
      <w:r w:rsidRPr="001619D8">
        <w:rPr>
          <w:rFonts w:ascii="Times New Roman" w:hAnsi="Times New Roman" w:cs="Times New Roman"/>
          <w:sz w:val="24"/>
          <w:szCs w:val="24"/>
          <w:lang w:val="en-US"/>
        </w:rPr>
        <w:t xml:space="preserve">, P. (2024). Impact of Corporate Social Responsibility Initiatives on Women’s Empowerment in India: A Comprehensive Analysis. </w:t>
      </w:r>
      <w:proofErr w:type="spellStart"/>
      <w:r w:rsidRPr="001619D8">
        <w:rPr>
          <w:rFonts w:ascii="Times New Roman" w:hAnsi="Times New Roman" w:cs="Times New Roman"/>
          <w:sz w:val="24"/>
          <w:szCs w:val="24"/>
          <w:lang w:val="en-US"/>
        </w:rPr>
        <w:t>ComFin</w:t>
      </w:r>
      <w:proofErr w:type="spellEnd"/>
      <w:r w:rsidRPr="001619D8">
        <w:rPr>
          <w:rFonts w:ascii="Times New Roman" w:hAnsi="Times New Roman" w:cs="Times New Roman"/>
          <w:sz w:val="24"/>
          <w:szCs w:val="24"/>
          <w:lang w:val="en-US"/>
        </w:rPr>
        <w:t xml:space="preserve"> Research. https://doi.org/10.34293/commerce.v12is1-feb.7358</w:t>
      </w:r>
    </w:p>
    <w:p w:rsidR="00044623" w:rsidRPr="00234802" w:rsidRDefault="00044623" w:rsidP="000B68DB">
      <w:pPr>
        <w:jc w:val="both"/>
        <w:rPr>
          <w:rFonts w:ascii="Times New Roman" w:hAnsi="Times New Roman" w:cs="Times New Roman"/>
          <w:sz w:val="24"/>
          <w:szCs w:val="24"/>
          <w:lang w:val="en-US"/>
        </w:rPr>
      </w:pPr>
      <w:r w:rsidRPr="00234802">
        <w:rPr>
          <w:rFonts w:ascii="Times New Roman" w:hAnsi="Times New Roman" w:cs="Times New Roman"/>
          <w:sz w:val="24"/>
          <w:szCs w:val="24"/>
          <w:lang w:val="en-US"/>
        </w:rPr>
        <w:t xml:space="preserve">Sharma, S. (2011).Corporate Social </w:t>
      </w:r>
      <w:proofErr w:type="spellStart"/>
      <w:r w:rsidRPr="00234802">
        <w:rPr>
          <w:rFonts w:ascii="Times New Roman" w:hAnsi="Times New Roman" w:cs="Times New Roman"/>
          <w:sz w:val="24"/>
          <w:szCs w:val="24"/>
          <w:lang w:val="en-US"/>
        </w:rPr>
        <w:t>Responsibility:The</w:t>
      </w:r>
      <w:proofErr w:type="spellEnd"/>
      <w:r w:rsidRPr="00234802">
        <w:rPr>
          <w:rFonts w:ascii="Times New Roman" w:hAnsi="Times New Roman" w:cs="Times New Roman"/>
          <w:sz w:val="24"/>
          <w:szCs w:val="24"/>
          <w:lang w:val="en-US"/>
        </w:rPr>
        <w:t xml:space="preserve"> Case of ITC Limited in Uttar Pradesh, Indian Journal of Social Development, 11(2), 683-698 (accessed on 10th Oct 2014 from http://www.serialsjournals.com/serialjournalmanager/pdf/1331878084.pdf</w:t>
      </w:r>
    </w:p>
    <w:p w:rsidR="00044623" w:rsidRDefault="00044623" w:rsidP="000B68DB">
      <w:pPr>
        <w:jc w:val="both"/>
        <w:rPr>
          <w:rFonts w:ascii="Times New Roman" w:hAnsi="Times New Roman" w:cs="Times New Roman"/>
          <w:sz w:val="24"/>
          <w:szCs w:val="24"/>
          <w:lang w:val="en-US"/>
        </w:rPr>
      </w:pPr>
      <w:proofErr w:type="spellStart"/>
      <w:r w:rsidRPr="000600E9">
        <w:rPr>
          <w:rFonts w:ascii="Times New Roman" w:hAnsi="Times New Roman" w:cs="Times New Roman"/>
          <w:sz w:val="24"/>
          <w:szCs w:val="24"/>
          <w:lang w:val="en-US"/>
        </w:rPr>
        <w:t>Simbai</w:t>
      </w:r>
      <w:proofErr w:type="spellEnd"/>
      <w:r w:rsidRPr="000600E9">
        <w:rPr>
          <w:rFonts w:ascii="Times New Roman" w:hAnsi="Times New Roman" w:cs="Times New Roman"/>
          <w:sz w:val="24"/>
          <w:szCs w:val="24"/>
          <w:lang w:val="en-US"/>
        </w:rPr>
        <w:t xml:space="preserve">, M., </w:t>
      </w:r>
      <w:proofErr w:type="spellStart"/>
      <w:r w:rsidRPr="000600E9">
        <w:rPr>
          <w:rFonts w:ascii="Times New Roman" w:hAnsi="Times New Roman" w:cs="Times New Roman"/>
          <w:sz w:val="24"/>
          <w:szCs w:val="24"/>
          <w:lang w:val="en-US"/>
        </w:rPr>
        <w:t>Kudzanai</w:t>
      </w:r>
      <w:proofErr w:type="spellEnd"/>
      <w:r w:rsidRPr="000600E9">
        <w:rPr>
          <w:rFonts w:ascii="Times New Roman" w:hAnsi="Times New Roman" w:cs="Times New Roman"/>
          <w:sz w:val="24"/>
          <w:szCs w:val="24"/>
          <w:lang w:val="en-US"/>
        </w:rPr>
        <w:t xml:space="preserve">, </w:t>
      </w:r>
      <w:proofErr w:type="gramStart"/>
      <w:r w:rsidRPr="000600E9">
        <w:rPr>
          <w:rFonts w:ascii="Times New Roman" w:hAnsi="Times New Roman" w:cs="Times New Roman"/>
          <w:sz w:val="24"/>
          <w:szCs w:val="24"/>
          <w:lang w:val="en-US"/>
        </w:rPr>
        <w:t>M. .</w:t>
      </w:r>
      <w:proofErr w:type="gramEnd"/>
      <w:r w:rsidRPr="000600E9">
        <w:rPr>
          <w:rFonts w:ascii="Times New Roman" w:hAnsi="Times New Roman" w:cs="Times New Roman"/>
          <w:sz w:val="24"/>
          <w:szCs w:val="24"/>
          <w:lang w:val="en-US"/>
        </w:rPr>
        <w:t>, &amp; Tinashe, R. . (2024). Corporate Social Responsibility Initiatives and Community Development: A Review of Literature on the Prospects and Challenges in Developing Countries. Indonesian Journal of Community Services, 3(2), 158-166. https://doi.org/10.47540/ijcs.v3i2.1578</w:t>
      </w:r>
    </w:p>
    <w:p w:rsidR="00044623" w:rsidRDefault="00044623" w:rsidP="000B68DB">
      <w:pPr>
        <w:jc w:val="both"/>
        <w:rPr>
          <w:rFonts w:ascii="Times New Roman" w:hAnsi="Times New Roman" w:cs="Times New Roman"/>
          <w:sz w:val="24"/>
          <w:szCs w:val="24"/>
          <w:lang w:val="en-US"/>
        </w:rPr>
      </w:pPr>
      <w:proofErr w:type="spellStart"/>
      <w:r w:rsidRPr="008F7BB3">
        <w:rPr>
          <w:rFonts w:ascii="Times New Roman" w:hAnsi="Times New Roman" w:cs="Times New Roman"/>
          <w:sz w:val="24"/>
          <w:szCs w:val="24"/>
          <w:lang w:val="en-US"/>
        </w:rPr>
        <w:lastRenderedPageBreak/>
        <w:t>Sonali</w:t>
      </w:r>
      <w:proofErr w:type="spellEnd"/>
      <w:r w:rsidRPr="008F7BB3">
        <w:rPr>
          <w:rFonts w:ascii="Times New Roman" w:hAnsi="Times New Roman" w:cs="Times New Roman"/>
          <w:sz w:val="24"/>
          <w:szCs w:val="24"/>
          <w:lang w:val="en-US"/>
        </w:rPr>
        <w:t xml:space="preserve"> </w:t>
      </w:r>
      <w:proofErr w:type="spellStart"/>
      <w:r w:rsidRPr="008F7BB3">
        <w:rPr>
          <w:rFonts w:ascii="Times New Roman" w:hAnsi="Times New Roman" w:cs="Times New Roman"/>
          <w:sz w:val="24"/>
          <w:szCs w:val="24"/>
          <w:lang w:val="en-US"/>
        </w:rPr>
        <w:t>Suhas</w:t>
      </w:r>
      <w:proofErr w:type="spellEnd"/>
      <w:r w:rsidRPr="008F7BB3">
        <w:rPr>
          <w:rFonts w:ascii="Times New Roman" w:hAnsi="Times New Roman" w:cs="Times New Roman"/>
          <w:sz w:val="24"/>
          <w:szCs w:val="24"/>
          <w:lang w:val="en-US"/>
        </w:rPr>
        <w:t xml:space="preserve"> Bare. (2025). The Role of CSR in Women Empowerment and Gender Equality. International Journal of Advance and Applied Research, S6(22), 1015–1020.</w:t>
      </w:r>
    </w:p>
    <w:p w:rsidR="00044623" w:rsidRPr="00234802" w:rsidRDefault="00044623" w:rsidP="000B68DB">
      <w:pPr>
        <w:jc w:val="both"/>
        <w:rPr>
          <w:rFonts w:ascii="Times New Roman" w:hAnsi="Times New Roman" w:cs="Times New Roman"/>
          <w:sz w:val="24"/>
          <w:szCs w:val="24"/>
          <w:lang w:val="en-US"/>
        </w:rPr>
      </w:pPr>
      <w:proofErr w:type="spellStart"/>
      <w:proofErr w:type="gramStart"/>
      <w:r w:rsidRPr="00234802">
        <w:rPr>
          <w:rFonts w:ascii="Times New Roman" w:hAnsi="Times New Roman" w:cs="Times New Roman"/>
          <w:sz w:val="24"/>
          <w:szCs w:val="24"/>
          <w:lang w:val="en-US"/>
        </w:rPr>
        <w:t>Uplaonkar,A</w:t>
      </w:r>
      <w:proofErr w:type="spellEnd"/>
      <w:proofErr w:type="gramEnd"/>
      <w:r w:rsidRPr="00234802">
        <w:rPr>
          <w:rFonts w:ascii="Times New Roman" w:hAnsi="Times New Roman" w:cs="Times New Roman"/>
          <w:sz w:val="24"/>
          <w:szCs w:val="24"/>
          <w:lang w:val="en-US"/>
        </w:rPr>
        <w:t xml:space="preserve"> (2005) Empowerment of Women. </w:t>
      </w:r>
      <w:proofErr w:type="spellStart"/>
      <w:proofErr w:type="gramStart"/>
      <w:r w:rsidRPr="00234802">
        <w:rPr>
          <w:rFonts w:ascii="Times New Roman" w:hAnsi="Times New Roman" w:cs="Times New Roman"/>
          <w:sz w:val="24"/>
          <w:szCs w:val="24"/>
          <w:lang w:val="en-US"/>
        </w:rPr>
        <w:t>Mainstream,XLIII</w:t>
      </w:r>
      <w:proofErr w:type="spellEnd"/>
      <w:proofErr w:type="gramEnd"/>
      <w:r w:rsidRPr="00234802">
        <w:rPr>
          <w:rFonts w:ascii="Times New Roman" w:hAnsi="Times New Roman" w:cs="Times New Roman"/>
          <w:sz w:val="24"/>
          <w:szCs w:val="24"/>
          <w:lang w:val="en-US"/>
        </w:rPr>
        <w:t>(12), 20.</w:t>
      </w:r>
    </w:p>
    <w:p w:rsidR="00044623" w:rsidRDefault="00044623" w:rsidP="000B68DB">
      <w:pPr>
        <w:jc w:val="both"/>
        <w:rPr>
          <w:rFonts w:ascii="Times New Roman" w:hAnsi="Times New Roman" w:cs="Times New Roman"/>
          <w:sz w:val="24"/>
          <w:szCs w:val="24"/>
          <w:lang w:val="en-US"/>
        </w:rPr>
      </w:pPr>
      <w:proofErr w:type="spellStart"/>
      <w:r w:rsidRPr="00A957C1">
        <w:rPr>
          <w:rFonts w:ascii="Times New Roman" w:hAnsi="Times New Roman" w:cs="Times New Roman"/>
          <w:sz w:val="24"/>
          <w:szCs w:val="24"/>
          <w:lang w:val="en-US"/>
        </w:rPr>
        <w:t>Widhagdha</w:t>
      </w:r>
      <w:proofErr w:type="spellEnd"/>
      <w:r w:rsidRPr="00A957C1">
        <w:rPr>
          <w:rFonts w:ascii="Times New Roman" w:hAnsi="Times New Roman" w:cs="Times New Roman"/>
          <w:sz w:val="24"/>
          <w:szCs w:val="24"/>
          <w:lang w:val="en-US"/>
        </w:rPr>
        <w:t xml:space="preserve">, M. F., </w:t>
      </w:r>
      <w:proofErr w:type="spellStart"/>
      <w:r w:rsidRPr="00A957C1">
        <w:rPr>
          <w:rFonts w:ascii="Times New Roman" w:hAnsi="Times New Roman" w:cs="Times New Roman"/>
          <w:sz w:val="24"/>
          <w:szCs w:val="24"/>
          <w:lang w:val="en-US"/>
        </w:rPr>
        <w:t>Santosa</w:t>
      </w:r>
      <w:proofErr w:type="spellEnd"/>
      <w:r w:rsidRPr="00A957C1">
        <w:rPr>
          <w:rFonts w:ascii="Times New Roman" w:hAnsi="Times New Roman" w:cs="Times New Roman"/>
          <w:sz w:val="24"/>
          <w:szCs w:val="24"/>
          <w:lang w:val="en-US"/>
        </w:rPr>
        <w:t xml:space="preserve">, F. J., </w:t>
      </w:r>
      <w:proofErr w:type="spellStart"/>
      <w:r w:rsidRPr="00A957C1">
        <w:rPr>
          <w:rFonts w:ascii="Times New Roman" w:hAnsi="Times New Roman" w:cs="Times New Roman"/>
          <w:sz w:val="24"/>
          <w:szCs w:val="24"/>
          <w:lang w:val="en-US"/>
        </w:rPr>
        <w:t>Wardani</w:t>
      </w:r>
      <w:proofErr w:type="spellEnd"/>
      <w:r w:rsidRPr="00A957C1">
        <w:rPr>
          <w:rFonts w:ascii="Times New Roman" w:hAnsi="Times New Roman" w:cs="Times New Roman"/>
          <w:sz w:val="24"/>
          <w:szCs w:val="24"/>
          <w:lang w:val="en-US"/>
        </w:rPr>
        <w:t xml:space="preserve">, R. R. I. K., </w:t>
      </w:r>
      <w:proofErr w:type="spellStart"/>
      <w:r w:rsidRPr="00A957C1">
        <w:rPr>
          <w:rFonts w:ascii="Times New Roman" w:hAnsi="Times New Roman" w:cs="Times New Roman"/>
          <w:sz w:val="24"/>
          <w:szCs w:val="24"/>
          <w:lang w:val="en-US"/>
        </w:rPr>
        <w:t>Retnaningsih</w:t>
      </w:r>
      <w:proofErr w:type="spellEnd"/>
      <w:r w:rsidRPr="00A957C1">
        <w:rPr>
          <w:rFonts w:ascii="Times New Roman" w:hAnsi="Times New Roman" w:cs="Times New Roman"/>
          <w:sz w:val="24"/>
          <w:szCs w:val="24"/>
          <w:lang w:val="en-US"/>
        </w:rPr>
        <w:t xml:space="preserve">, T. A., &amp; </w:t>
      </w:r>
      <w:proofErr w:type="spellStart"/>
      <w:r w:rsidRPr="00A957C1">
        <w:rPr>
          <w:rFonts w:ascii="Times New Roman" w:hAnsi="Times New Roman" w:cs="Times New Roman"/>
          <w:sz w:val="24"/>
          <w:szCs w:val="24"/>
          <w:lang w:val="en-US"/>
        </w:rPr>
        <w:t>Kartono</w:t>
      </w:r>
      <w:proofErr w:type="spellEnd"/>
      <w:r w:rsidRPr="00A957C1">
        <w:rPr>
          <w:rFonts w:ascii="Times New Roman" w:hAnsi="Times New Roman" w:cs="Times New Roman"/>
          <w:sz w:val="24"/>
          <w:szCs w:val="24"/>
          <w:lang w:val="en-US"/>
        </w:rPr>
        <w:t xml:space="preserve">, D. T. (2022). Community Development Model by Corporate Social Responsibility in Indonesia: A Systematic Literature Review. </w:t>
      </w:r>
      <w:proofErr w:type="spellStart"/>
      <w:r w:rsidRPr="00A957C1">
        <w:rPr>
          <w:rFonts w:ascii="Times New Roman" w:hAnsi="Times New Roman" w:cs="Times New Roman"/>
          <w:sz w:val="24"/>
          <w:szCs w:val="24"/>
          <w:lang w:val="en-US"/>
        </w:rPr>
        <w:t>Asean</w:t>
      </w:r>
      <w:proofErr w:type="spellEnd"/>
      <w:r w:rsidRPr="00A957C1">
        <w:rPr>
          <w:rFonts w:ascii="Times New Roman" w:hAnsi="Times New Roman" w:cs="Times New Roman"/>
          <w:sz w:val="24"/>
          <w:szCs w:val="24"/>
          <w:lang w:val="en-US"/>
        </w:rPr>
        <w:t xml:space="preserve"> Social Work Journal, 10(2), 50–55. </w:t>
      </w:r>
    </w:p>
    <w:sectPr w:rsidR="0004462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DFD" w:rsidRDefault="003D5DFD" w:rsidP="00E52CEA">
      <w:pPr>
        <w:spacing w:after="0" w:line="240" w:lineRule="auto"/>
      </w:pPr>
      <w:r>
        <w:separator/>
      </w:r>
    </w:p>
  </w:endnote>
  <w:endnote w:type="continuationSeparator" w:id="0">
    <w:p w:rsidR="003D5DFD" w:rsidRDefault="003D5DFD" w:rsidP="00E52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CEA" w:rsidRDefault="00E52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CEA" w:rsidRDefault="00E52C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CEA" w:rsidRDefault="00E52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DFD" w:rsidRDefault="003D5DFD" w:rsidP="00E52CEA">
      <w:pPr>
        <w:spacing w:after="0" w:line="240" w:lineRule="auto"/>
      </w:pPr>
      <w:r>
        <w:separator/>
      </w:r>
    </w:p>
  </w:footnote>
  <w:footnote w:type="continuationSeparator" w:id="0">
    <w:p w:rsidR="003D5DFD" w:rsidRDefault="003D5DFD" w:rsidP="00E52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CEA" w:rsidRDefault="003D5D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401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CEA" w:rsidRDefault="003D5D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401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CEA" w:rsidRDefault="003D5D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401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A02AD"/>
    <w:multiLevelType w:val="hybridMultilevel"/>
    <w:tmpl w:val="C7B60D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4F5318F"/>
    <w:multiLevelType w:val="hybridMultilevel"/>
    <w:tmpl w:val="FF18D434"/>
    <w:lvl w:ilvl="0" w:tplc="62142A4E">
      <w:numFmt w:val="bullet"/>
      <w:lvlText w:val="•"/>
      <w:lvlJc w:val="left"/>
      <w:pPr>
        <w:ind w:left="1387" w:hanging="720"/>
      </w:pPr>
      <w:rPr>
        <w:rFonts w:ascii="Arial MT" w:eastAsia="Arial MT" w:hAnsi="Arial MT" w:cs="Arial MT" w:hint="default"/>
        <w:spacing w:val="0"/>
        <w:w w:val="100"/>
        <w:lang w:val="en-US" w:eastAsia="en-US" w:bidi="ar-SA"/>
      </w:rPr>
    </w:lvl>
    <w:lvl w:ilvl="1" w:tplc="41FA9C9A">
      <w:numFmt w:val="bullet"/>
      <w:lvlText w:val="•"/>
      <w:lvlJc w:val="left"/>
      <w:pPr>
        <w:ind w:left="2538" w:hanging="720"/>
      </w:pPr>
      <w:rPr>
        <w:rFonts w:hint="default"/>
        <w:lang w:val="en-US" w:eastAsia="en-US" w:bidi="ar-SA"/>
      </w:rPr>
    </w:lvl>
    <w:lvl w:ilvl="2" w:tplc="53F66D9E">
      <w:numFmt w:val="bullet"/>
      <w:lvlText w:val="•"/>
      <w:lvlJc w:val="left"/>
      <w:pPr>
        <w:ind w:left="3696" w:hanging="720"/>
      </w:pPr>
      <w:rPr>
        <w:rFonts w:hint="default"/>
        <w:lang w:val="en-US" w:eastAsia="en-US" w:bidi="ar-SA"/>
      </w:rPr>
    </w:lvl>
    <w:lvl w:ilvl="3" w:tplc="B7C22856">
      <w:numFmt w:val="bullet"/>
      <w:lvlText w:val="•"/>
      <w:lvlJc w:val="left"/>
      <w:pPr>
        <w:ind w:left="4854" w:hanging="720"/>
      </w:pPr>
      <w:rPr>
        <w:rFonts w:hint="default"/>
        <w:lang w:val="en-US" w:eastAsia="en-US" w:bidi="ar-SA"/>
      </w:rPr>
    </w:lvl>
    <w:lvl w:ilvl="4" w:tplc="E80CCF9C">
      <w:numFmt w:val="bullet"/>
      <w:lvlText w:val="•"/>
      <w:lvlJc w:val="left"/>
      <w:pPr>
        <w:ind w:left="6012" w:hanging="720"/>
      </w:pPr>
      <w:rPr>
        <w:rFonts w:hint="default"/>
        <w:lang w:val="en-US" w:eastAsia="en-US" w:bidi="ar-SA"/>
      </w:rPr>
    </w:lvl>
    <w:lvl w:ilvl="5" w:tplc="321A7F56">
      <w:numFmt w:val="bullet"/>
      <w:lvlText w:val="•"/>
      <w:lvlJc w:val="left"/>
      <w:pPr>
        <w:ind w:left="7170" w:hanging="720"/>
      </w:pPr>
      <w:rPr>
        <w:rFonts w:hint="default"/>
        <w:lang w:val="en-US" w:eastAsia="en-US" w:bidi="ar-SA"/>
      </w:rPr>
    </w:lvl>
    <w:lvl w:ilvl="6" w:tplc="7F30DAD6">
      <w:numFmt w:val="bullet"/>
      <w:lvlText w:val="•"/>
      <w:lvlJc w:val="left"/>
      <w:pPr>
        <w:ind w:left="8328" w:hanging="720"/>
      </w:pPr>
      <w:rPr>
        <w:rFonts w:hint="default"/>
        <w:lang w:val="en-US" w:eastAsia="en-US" w:bidi="ar-SA"/>
      </w:rPr>
    </w:lvl>
    <w:lvl w:ilvl="7" w:tplc="E85A588A">
      <w:numFmt w:val="bullet"/>
      <w:lvlText w:val="•"/>
      <w:lvlJc w:val="left"/>
      <w:pPr>
        <w:ind w:left="9486" w:hanging="720"/>
      </w:pPr>
      <w:rPr>
        <w:rFonts w:hint="default"/>
        <w:lang w:val="en-US" w:eastAsia="en-US" w:bidi="ar-SA"/>
      </w:rPr>
    </w:lvl>
    <w:lvl w:ilvl="8" w:tplc="4002F4C0">
      <w:numFmt w:val="bullet"/>
      <w:lvlText w:val="•"/>
      <w:lvlJc w:val="left"/>
      <w:pPr>
        <w:ind w:left="10644" w:hanging="72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19C"/>
    <w:rsid w:val="00003663"/>
    <w:rsid w:val="00017F40"/>
    <w:rsid w:val="00044623"/>
    <w:rsid w:val="00056044"/>
    <w:rsid w:val="000600E9"/>
    <w:rsid w:val="000635D9"/>
    <w:rsid w:val="000672BA"/>
    <w:rsid w:val="00085239"/>
    <w:rsid w:val="000B68DB"/>
    <w:rsid w:val="000C1004"/>
    <w:rsid w:val="000D4DC2"/>
    <w:rsid w:val="000E1432"/>
    <w:rsid w:val="001039B4"/>
    <w:rsid w:val="0013536C"/>
    <w:rsid w:val="00146881"/>
    <w:rsid w:val="00147E91"/>
    <w:rsid w:val="001607C3"/>
    <w:rsid w:val="001619D8"/>
    <w:rsid w:val="0016733F"/>
    <w:rsid w:val="001B04DD"/>
    <w:rsid w:val="001E5AB1"/>
    <w:rsid w:val="002141FB"/>
    <w:rsid w:val="00214E2B"/>
    <w:rsid w:val="00234802"/>
    <w:rsid w:val="0024612B"/>
    <w:rsid w:val="0025232D"/>
    <w:rsid w:val="00261E73"/>
    <w:rsid w:val="00276B99"/>
    <w:rsid w:val="002B0E66"/>
    <w:rsid w:val="002E5973"/>
    <w:rsid w:val="002E6DF3"/>
    <w:rsid w:val="002F2A63"/>
    <w:rsid w:val="0032022E"/>
    <w:rsid w:val="00322A95"/>
    <w:rsid w:val="00323AF5"/>
    <w:rsid w:val="0033346D"/>
    <w:rsid w:val="00345DE4"/>
    <w:rsid w:val="00356631"/>
    <w:rsid w:val="00362257"/>
    <w:rsid w:val="00377A9B"/>
    <w:rsid w:val="0038735D"/>
    <w:rsid w:val="0039106A"/>
    <w:rsid w:val="003B03F4"/>
    <w:rsid w:val="003B458B"/>
    <w:rsid w:val="003C346F"/>
    <w:rsid w:val="003D173C"/>
    <w:rsid w:val="003D5DFD"/>
    <w:rsid w:val="003E269D"/>
    <w:rsid w:val="004319B1"/>
    <w:rsid w:val="004337C5"/>
    <w:rsid w:val="00482162"/>
    <w:rsid w:val="004A5891"/>
    <w:rsid w:val="004B6F7B"/>
    <w:rsid w:val="004C69E0"/>
    <w:rsid w:val="004D54F2"/>
    <w:rsid w:val="00506538"/>
    <w:rsid w:val="0052319C"/>
    <w:rsid w:val="00523E1B"/>
    <w:rsid w:val="005240EA"/>
    <w:rsid w:val="00553502"/>
    <w:rsid w:val="00570FCA"/>
    <w:rsid w:val="005741D8"/>
    <w:rsid w:val="00582E68"/>
    <w:rsid w:val="005875E8"/>
    <w:rsid w:val="005944CC"/>
    <w:rsid w:val="005B3436"/>
    <w:rsid w:val="005C1255"/>
    <w:rsid w:val="005C45CF"/>
    <w:rsid w:val="005C75BC"/>
    <w:rsid w:val="005D636C"/>
    <w:rsid w:val="005E176D"/>
    <w:rsid w:val="005F22A1"/>
    <w:rsid w:val="00620447"/>
    <w:rsid w:val="006315DF"/>
    <w:rsid w:val="0063687F"/>
    <w:rsid w:val="00650DE3"/>
    <w:rsid w:val="00654CF4"/>
    <w:rsid w:val="00662B09"/>
    <w:rsid w:val="00686F1A"/>
    <w:rsid w:val="00700CE3"/>
    <w:rsid w:val="00712E27"/>
    <w:rsid w:val="007158F2"/>
    <w:rsid w:val="00762AA4"/>
    <w:rsid w:val="00775B7B"/>
    <w:rsid w:val="007835FE"/>
    <w:rsid w:val="00790048"/>
    <w:rsid w:val="007A4433"/>
    <w:rsid w:val="007D0C7C"/>
    <w:rsid w:val="007D504B"/>
    <w:rsid w:val="007D76EA"/>
    <w:rsid w:val="007E35A3"/>
    <w:rsid w:val="007F4ECC"/>
    <w:rsid w:val="00802502"/>
    <w:rsid w:val="008457C4"/>
    <w:rsid w:val="0085222F"/>
    <w:rsid w:val="008C2144"/>
    <w:rsid w:val="008D5201"/>
    <w:rsid w:val="008F7BB3"/>
    <w:rsid w:val="0092035D"/>
    <w:rsid w:val="00924DBF"/>
    <w:rsid w:val="00934006"/>
    <w:rsid w:val="00946345"/>
    <w:rsid w:val="00947825"/>
    <w:rsid w:val="009734BC"/>
    <w:rsid w:val="009765EA"/>
    <w:rsid w:val="009A5BD3"/>
    <w:rsid w:val="009B556A"/>
    <w:rsid w:val="009B775B"/>
    <w:rsid w:val="009C10AB"/>
    <w:rsid w:val="009D2D08"/>
    <w:rsid w:val="009F1AC7"/>
    <w:rsid w:val="009F5499"/>
    <w:rsid w:val="00A1285E"/>
    <w:rsid w:val="00A160CB"/>
    <w:rsid w:val="00A33B56"/>
    <w:rsid w:val="00A4589F"/>
    <w:rsid w:val="00A458F8"/>
    <w:rsid w:val="00A54FCB"/>
    <w:rsid w:val="00A610F5"/>
    <w:rsid w:val="00A957C1"/>
    <w:rsid w:val="00AA1E26"/>
    <w:rsid w:val="00AA61EB"/>
    <w:rsid w:val="00AC205A"/>
    <w:rsid w:val="00AD7CE5"/>
    <w:rsid w:val="00AE4683"/>
    <w:rsid w:val="00AE6478"/>
    <w:rsid w:val="00AE7FB8"/>
    <w:rsid w:val="00AF6C45"/>
    <w:rsid w:val="00B07519"/>
    <w:rsid w:val="00B33710"/>
    <w:rsid w:val="00B33C71"/>
    <w:rsid w:val="00B35C97"/>
    <w:rsid w:val="00B52EC0"/>
    <w:rsid w:val="00B70BE5"/>
    <w:rsid w:val="00B80FCB"/>
    <w:rsid w:val="00B866AF"/>
    <w:rsid w:val="00BA3E7C"/>
    <w:rsid w:val="00BB30D8"/>
    <w:rsid w:val="00BB5C66"/>
    <w:rsid w:val="00BC077D"/>
    <w:rsid w:val="00C14B5D"/>
    <w:rsid w:val="00C1709D"/>
    <w:rsid w:val="00C2122A"/>
    <w:rsid w:val="00C45703"/>
    <w:rsid w:val="00C87D6C"/>
    <w:rsid w:val="00C96787"/>
    <w:rsid w:val="00CB3883"/>
    <w:rsid w:val="00CC3708"/>
    <w:rsid w:val="00CD02A2"/>
    <w:rsid w:val="00CE7207"/>
    <w:rsid w:val="00CF2CEE"/>
    <w:rsid w:val="00CF5C25"/>
    <w:rsid w:val="00D46518"/>
    <w:rsid w:val="00D519B1"/>
    <w:rsid w:val="00D51E1F"/>
    <w:rsid w:val="00D631C2"/>
    <w:rsid w:val="00D647AC"/>
    <w:rsid w:val="00D65F9F"/>
    <w:rsid w:val="00D91AC2"/>
    <w:rsid w:val="00D97C52"/>
    <w:rsid w:val="00DA3100"/>
    <w:rsid w:val="00DB6998"/>
    <w:rsid w:val="00DF491A"/>
    <w:rsid w:val="00E14C65"/>
    <w:rsid w:val="00E1565A"/>
    <w:rsid w:val="00E31B5F"/>
    <w:rsid w:val="00E44851"/>
    <w:rsid w:val="00E52CEA"/>
    <w:rsid w:val="00E764E9"/>
    <w:rsid w:val="00EA77BC"/>
    <w:rsid w:val="00EB5245"/>
    <w:rsid w:val="00EB7603"/>
    <w:rsid w:val="00EE4474"/>
    <w:rsid w:val="00F31961"/>
    <w:rsid w:val="00F34811"/>
    <w:rsid w:val="00F37D31"/>
    <w:rsid w:val="00F41516"/>
    <w:rsid w:val="00F439FC"/>
    <w:rsid w:val="00F45411"/>
    <w:rsid w:val="00F94AA6"/>
    <w:rsid w:val="00F96FAB"/>
    <w:rsid w:val="00FD1B64"/>
    <w:rsid w:val="00FE0572"/>
    <w:rsid w:val="00FF42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95A2AF"/>
  <w15:docId w15:val="{04F593BC-6464-420E-9176-D80C1BB3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E72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7207"/>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semiHidden/>
    <w:unhideWhenUsed/>
    <w:rsid w:val="00B33C71"/>
    <w:pPr>
      <w:spacing w:after="120"/>
    </w:pPr>
  </w:style>
  <w:style w:type="character" w:customStyle="1" w:styleId="BodyTextChar">
    <w:name w:val="Body Text Char"/>
    <w:basedOn w:val="DefaultParagraphFont"/>
    <w:link w:val="BodyText"/>
    <w:uiPriority w:val="99"/>
    <w:semiHidden/>
    <w:rsid w:val="00B33C71"/>
  </w:style>
  <w:style w:type="paragraph" w:styleId="ListParagraph">
    <w:name w:val="List Paragraph"/>
    <w:basedOn w:val="Normal"/>
    <w:uiPriority w:val="34"/>
    <w:qFormat/>
    <w:rsid w:val="000672BA"/>
    <w:pPr>
      <w:ind w:left="720"/>
      <w:contextualSpacing/>
    </w:pPr>
  </w:style>
  <w:style w:type="character" w:styleId="Hyperlink">
    <w:name w:val="Hyperlink"/>
    <w:basedOn w:val="DefaultParagraphFont"/>
    <w:uiPriority w:val="99"/>
    <w:unhideWhenUsed/>
    <w:rsid w:val="0032022E"/>
    <w:rPr>
      <w:color w:val="0000FF" w:themeColor="hyperlink"/>
      <w:u w:val="single"/>
    </w:rPr>
  </w:style>
  <w:style w:type="paragraph" w:customStyle="1" w:styleId="TableParagraph">
    <w:name w:val="Table Paragraph"/>
    <w:basedOn w:val="Normal"/>
    <w:uiPriority w:val="1"/>
    <w:qFormat/>
    <w:rsid w:val="00553502"/>
    <w:pPr>
      <w:widowControl w:val="0"/>
      <w:autoSpaceDE w:val="0"/>
      <w:autoSpaceDN w:val="0"/>
      <w:spacing w:after="0" w:line="291" w:lineRule="exact"/>
      <w:ind w:left="107"/>
    </w:pPr>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rsid w:val="00DB6998"/>
    <w:rPr>
      <w:color w:val="605E5C"/>
      <w:shd w:val="clear" w:color="auto" w:fill="E1DFDD"/>
    </w:rPr>
  </w:style>
  <w:style w:type="paragraph" w:styleId="Header">
    <w:name w:val="header"/>
    <w:basedOn w:val="Normal"/>
    <w:link w:val="HeaderChar"/>
    <w:uiPriority w:val="99"/>
    <w:unhideWhenUsed/>
    <w:rsid w:val="00E52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CEA"/>
  </w:style>
  <w:style w:type="paragraph" w:styleId="Footer">
    <w:name w:val="footer"/>
    <w:basedOn w:val="Normal"/>
    <w:link w:val="FooterChar"/>
    <w:uiPriority w:val="99"/>
    <w:unhideWhenUsed/>
    <w:rsid w:val="00E52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nosmita7@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13</Pages>
  <Words>5655</Words>
  <Characters>32237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45</cp:revision>
  <dcterms:created xsi:type="dcterms:W3CDTF">2025-11-10T10:54:00Z</dcterms:created>
  <dcterms:modified xsi:type="dcterms:W3CDTF">2025-11-18T12:52:00Z</dcterms:modified>
</cp:coreProperties>
</file>