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34D3B" w14:textId="09D7675B" w:rsidR="006A56C9" w:rsidRDefault="006A56C9" w:rsidP="006660FF">
      <w:pPr>
        <w:spacing w:after="60" w:line="240" w:lineRule="auto"/>
        <w:jc w:val="center"/>
        <w:rPr>
          <w:rFonts w:ascii="Times New Roman" w:hAnsi="Times New Roman" w:cs="Times New Roman"/>
          <w:b/>
          <w:sz w:val="24"/>
          <w:szCs w:val="24"/>
        </w:rPr>
      </w:pPr>
      <w:r w:rsidRPr="00D519D5">
        <w:rPr>
          <w:rFonts w:ascii="Times New Roman" w:hAnsi="Times New Roman" w:cs="Times New Roman"/>
          <w:b/>
          <w:sz w:val="24"/>
          <w:szCs w:val="24"/>
        </w:rPr>
        <w:t>Env</w:t>
      </w:r>
      <w:r w:rsidR="00E616C3">
        <w:rPr>
          <w:rFonts w:ascii="Times New Roman" w:hAnsi="Times New Roman" w:cs="Times New Roman"/>
          <w:b/>
          <w:sz w:val="24"/>
          <w:szCs w:val="24"/>
        </w:rPr>
        <w:t>ironmental</w:t>
      </w:r>
      <w:r w:rsidR="005C2434">
        <w:rPr>
          <w:rFonts w:ascii="Times New Roman" w:hAnsi="Times New Roman" w:cs="Times New Roman"/>
          <w:b/>
          <w:sz w:val="24"/>
          <w:szCs w:val="24"/>
        </w:rPr>
        <w:t xml:space="preserve"> Disclosure</w:t>
      </w:r>
      <w:r w:rsidR="00E616C3">
        <w:rPr>
          <w:rFonts w:ascii="Times New Roman" w:hAnsi="Times New Roman" w:cs="Times New Roman"/>
          <w:b/>
          <w:sz w:val="24"/>
          <w:szCs w:val="24"/>
        </w:rPr>
        <w:t>s</w:t>
      </w:r>
      <w:r w:rsidR="005C2434">
        <w:rPr>
          <w:rFonts w:ascii="Times New Roman" w:hAnsi="Times New Roman" w:cs="Times New Roman"/>
          <w:b/>
          <w:sz w:val="24"/>
          <w:szCs w:val="24"/>
        </w:rPr>
        <w:t xml:space="preserve"> and</w:t>
      </w:r>
      <w:r w:rsidRPr="00D519D5">
        <w:rPr>
          <w:rFonts w:ascii="Times New Roman" w:hAnsi="Times New Roman" w:cs="Times New Roman"/>
          <w:b/>
          <w:sz w:val="24"/>
          <w:szCs w:val="24"/>
        </w:rPr>
        <w:t xml:space="preserve"> Share Prices of Listed Consumer Goods</w:t>
      </w:r>
      <w:r w:rsidR="005C2434">
        <w:rPr>
          <w:rFonts w:ascii="Times New Roman" w:hAnsi="Times New Roman" w:cs="Times New Roman"/>
          <w:b/>
          <w:sz w:val="24"/>
          <w:szCs w:val="24"/>
        </w:rPr>
        <w:t xml:space="preserve"> Firms</w:t>
      </w:r>
      <w:r w:rsidRPr="00D519D5">
        <w:rPr>
          <w:rFonts w:ascii="Times New Roman" w:hAnsi="Times New Roman" w:cs="Times New Roman"/>
          <w:b/>
          <w:sz w:val="24"/>
          <w:szCs w:val="24"/>
        </w:rPr>
        <w:t xml:space="preserve"> in Nigeria</w:t>
      </w:r>
    </w:p>
    <w:p w14:paraId="16C68D81" w14:textId="77777777" w:rsidR="006660FF" w:rsidRDefault="006660FF" w:rsidP="006660FF">
      <w:pPr>
        <w:pStyle w:val="ListParagraph"/>
        <w:spacing w:after="0" w:line="240" w:lineRule="auto"/>
        <w:ind w:left="0"/>
        <w:contextualSpacing w:val="0"/>
        <w:jc w:val="center"/>
        <w:outlineLvl w:val="0"/>
        <w:rPr>
          <w:rFonts w:ascii="Times New Roman" w:hAnsi="Times New Roman"/>
          <w:b/>
          <w:sz w:val="24"/>
          <w:szCs w:val="24"/>
        </w:rPr>
      </w:pPr>
    </w:p>
    <w:p w14:paraId="6611BDED" w14:textId="77777777" w:rsidR="006660FF" w:rsidRDefault="006660FF" w:rsidP="006660FF">
      <w:pPr>
        <w:pStyle w:val="ListParagraph"/>
        <w:spacing w:after="0" w:line="240" w:lineRule="auto"/>
        <w:ind w:left="0"/>
        <w:contextualSpacing w:val="0"/>
        <w:jc w:val="center"/>
        <w:outlineLvl w:val="0"/>
        <w:rPr>
          <w:rFonts w:ascii="Times New Roman" w:hAnsi="Times New Roman"/>
          <w:sz w:val="24"/>
          <w:szCs w:val="24"/>
        </w:rPr>
      </w:pPr>
    </w:p>
    <w:p w14:paraId="51B0098F" w14:textId="2C18AB2C" w:rsidR="006660FF" w:rsidRDefault="006660FF" w:rsidP="00B51ADA">
      <w:pPr>
        <w:spacing w:after="60" w:line="240" w:lineRule="auto"/>
        <w:rPr>
          <w:rFonts w:ascii="Times New Roman" w:hAnsi="Times New Roman" w:cs="Times New Roman"/>
          <w:b/>
          <w:sz w:val="24"/>
          <w:szCs w:val="24"/>
        </w:rPr>
      </w:pPr>
    </w:p>
    <w:p w14:paraId="696B9255" w14:textId="77777777" w:rsidR="006A56C9" w:rsidRPr="00382163" w:rsidRDefault="006A56C9" w:rsidP="00B51ADA">
      <w:pPr>
        <w:spacing w:after="60" w:line="240" w:lineRule="auto"/>
        <w:rPr>
          <w:rFonts w:ascii="Times New Roman" w:hAnsi="Times New Roman" w:cs="Times New Roman"/>
          <w:b/>
          <w:sz w:val="24"/>
          <w:szCs w:val="24"/>
        </w:rPr>
      </w:pPr>
    </w:p>
    <w:p w14:paraId="5ED9A97C" w14:textId="77777777" w:rsidR="006A56C9" w:rsidRPr="00382163" w:rsidRDefault="006A56C9" w:rsidP="00B51ADA">
      <w:pPr>
        <w:pStyle w:val="Heading1"/>
        <w:spacing w:before="0" w:after="60" w:line="240" w:lineRule="auto"/>
        <w:ind w:firstLine="720"/>
        <w:rPr>
          <w:rFonts w:cs="Times New Roman"/>
          <w:szCs w:val="24"/>
        </w:rPr>
      </w:pPr>
      <w:r w:rsidRPr="00382163">
        <w:rPr>
          <w:rFonts w:cs="Times New Roman"/>
          <w:szCs w:val="24"/>
        </w:rPr>
        <w:t>Abstract</w:t>
      </w:r>
    </w:p>
    <w:p w14:paraId="5F47D562" w14:textId="77777777" w:rsidR="006A56C9" w:rsidRPr="00E430D3" w:rsidRDefault="006A56C9" w:rsidP="00B51ADA">
      <w:pPr>
        <w:spacing w:after="60" w:line="240" w:lineRule="auto"/>
        <w:jc w:val="both"/>
        <w:rPr>
          <w:rFonts w:ascii="Times New Roman" w:hAnsi="Times New Roman" w:cs="Times New Roman"/>
          <w:i/>
          <w:sz w:val="24"/>
          <w:szCs w:val="24"/>
        </w:rPr>
      </w:pPr>
      <w:r w:rsidRPr="00E430D3">
        <w:rPr>
          <w:rFonts w:ascii="Times New Roman" w:hAnsi="Times New Roman" w:cs="Times New Roman"/>
          <w:i/>
          <w:sz w:val="24"/>
          <w:szCs w:val="24"/>
        </w:rPr>
        <w:t xml:space="preserve">The study examined the effect of environmental factors disclosure on share prices of listed consumer goods in Nigeria. Specifically, the study determined the extent to which pollution control disclosure and environmental remediation disclosure affect the share prices of listed consumer goods firms in Nigeria. Ex-post facto research design was deployed in the study. A sample size of 16 firms was selected from the population of 21 listed consumer goods firms in Nigeria. Secondary data for the study were sourced from the annual reports of the firms from 2015 to 2024. Descriptive analysis was carried out while panel least square regression was used to test the hypotheses, which found that; Pollution Control Disclosure has a negative but non-significant effect on the share prices of listed consumer goods firms in Nigeria [β = -144.657, p = 0.0566]; Environmental Remediation Disclosure has a significant positive effect on the share prices of listed consumer goods firms in Nigeria [β = 13.645, p = 0.1635]. In conclusion, while environmental remediation disclosures, recognizing their potential benefits for corporate reputation and long-term profitability, the negative but non-significant effect of pollution control disclosure suggests that the market may perceive its associated costs or regulatory burdens as potential constraints on firm value. The study recommends that </w:t>
      </w:r>
      <w:r w:rsidR="00311A06" w:rsidRPr="00E430D3">
        <w:rPr>
          <w:rFonts w:ascii="Times New Roman" w:hAnsi="Times New Roman" w:cs="Times New Roman"/>
          <w:i/>
          <w:sz w:val="24"/>
          <w:szCs w:val="24"/>
        </w:rPr>
        <w:t>investors should consider environmental remediation efforts as a factor in investment decisions, as firms that actively engage in environmental restoration tend to gain legitimacy and market trust.</w:t>
      </w:r>
    </w:p>
    <w:p w14:paraId="61D1FA8C" w14:textId="77777777" w:rsidR="00311A06" w:rsidRPr="00E430D3" w:rsidRDefault="00311A06" w:rsidP="00B51ADA">
      <w:pPr>
        <w:spacing w:after="60" w:line="240" w:lineRule="auto"/>
        <w:jc w:val="both"/>
        <w:rPr>
          <w:rFonts w:ascii="Times New Roman" w:hAnsi="Times New Roman" w:cs="Times New Roman"/>
          <w:i/>
          <w:sz w:val="24"/>
          <w:szCs w:val="24"/>
        </w:rPr>
      </w:pPr>
      <w:r w:rsidRPr="00E430D3">
        <w:rPr>
          <w:rFonts w:ascii="Times New Roman" w:hAnsi="Times New Roman" w:cs="Times New Roman"/>
          <w:b/>
          <w:i/>
          <w:sz w:val="24"/>
          <w:szCs w:val="24"/>
        </w:rPr>
        <w:t>Keywords</w:t>
      </w:r>
      <w:r w:rsidRPr="00E430D3">
        <w:rPr>
          <w:rFonts w:ascii="Times New Roman" w:hAnsi="Times New Roman" w:cs="Times New Roman"/>
          <w:i/>
          <w:sz w:val="24"/>
          <w:szCs w:val="24"/>
        </w:rPr>
        <w:t>: Environmental Factor, Pollution Control Disclosure, Environmental Remediation Disclosure, Share Price</w:t>
      </w:r>
    </w:p>
    <w:p w14:paraId="4F85C6EB" w14:textId="77777777" w:rsidR="006A56C9" w:rsidRPr="00E430D3" w:rsidRDefault="006A56C9" w:rsidP="00B51ADA">
      <w:pPr>
        <w:pStyle w:val="Heading1"/>
        <w:spacing w:before="0" w:after="60" w:line="240" w:lineRule="auto"/>
        <w:rPr>
          <w:rFonts w:cs="Times New Roman"/>
          <w:i/>
          <w:szCs w:val="24"/>
        </w:rPr>
      </w:pPr>
    </w:p>
    <w:p w14:paraId="5A2CFB16" w14:textId="77777777" w:rsidR="008107E5" w:rsidRPr="00382163" w:rsidRDefault="00786CB1" w:rsidP="00B51ADA">
      <w:pPr>
        <w:pStyle w:val="Heading1"/>
        <w:spacing w:before="0" w:after="60" w:line="240" w:lineRule="auto"/>
        <w:rPr>
          <w:rFonts w:cs="Times New Roman"/>
          <w:szCs w:val="24"/>
        </w:rPr>
      </w:pPr>
      <w:r>
        <w:rPr>
          <w:rFonts w:cs="Times New Roman"/>
          <w:szCs w:val="24"/>
        </w:rPr>
        <w:t>1.1 Introduction</w:t>
      </w:r>
    </w:p>
    <w:p w14:paraId="0AA97368" w14:textId="77777777" w:rsidR="005C0014" w:rsidRPr="005C0014" w:rsidRDefault="00235346" w:rsidP="00B51ADA">
      <w:pPr>
        <w:spacing w:after="120" w:line="240" w:lineRule="auto"/>
        <w:jc w:val="both"/>
        <w:rPr>
          <w:rFonts w:ascii="Times New Roman" w:hAnsi="Times New Roman" w:cs="Times New Roman"/>
          <w:sz w:val="24"/>
          <w:szCs w:val="24"/>
        </w:rPr>
      </w:pPr>
      <w:r w:rsidRPr="00235346">
        <w:rPr>
          <w:rFonts w:ascii="Times New Roman" w:hAnsi="Times New Roman" w:cs="Times New Roman"/>
          <w:sz w:val="24"/>
          <w:szCs w:val="24"/>
        </w:rPr>
        <w:t>Given the dramatic degradation of the environment, society in general and firms in particular are committed to the development of activities that allow them to be more sustainable</w:t>
      </w:r>
      <w:r>
        <w:t xml:space="preserve">. </w:t>
      </w:r>
      <w:r w:rsidR="005C0014" w:rsidRPr="005C0014">
        <w:rPr>
          <w:rFonts w:ascii="Times New Roman" w:hAnsi="Times New Roman" w:cs="Times New Roman"/>
          <w:sz w:val="24"/>
          <w:szCs w:val="24"/>
        </w:rPr>
        <w:t>The role of environmental sustainability in business has garnered increasing attention over the last few decades. In today’s globalized economy, organizations are under mounting pressure to adopt sustainable practices that mitigate negative environmental impacts. This pressure stems not only from regulators and governments but also from stakeholders, including customers, investors, and the general public</w:t>
      </w:r>
      <w:r w:rsidR="00BA6434">
        <w:rPr>
          <w:rFonts w:ascii="Times New Roman" w:hAnsi="Times New Roman" w:cs="Times New Roman"/>
          <w:sz w:val="24"/>
          <w:szCs w:val="24"/>
        </w:rPr>
        <w:t xml:space="preserve"> (Alessa </w:t>
      </w:r>
      <w:proofErr w:type="spellStart"/>
      <w:r w:rsidR="00BA6434">
        <w:rPr>
          <w:rFonts w:ascii="Times New Roman" w:hAnsi="Times New Roman" w:cs="Times New Roman"/>
          <w:sz w:val="24"/>
          <w:szCs w:val="24"/>
        </w:rPr>
        <w:t>et’al</w:t>
      </w:r>
      <w:proofErr w:type="spellEnd"/>
      <w:r w:rsidR="0096713C">
        <w:rPr>
          <w:rFonts w:ascii="Times New Roman" w:hAnsi="Times New Roman" w:cs="Times New Roman"/>
          <w:sz w:val="24"/>
          <w:szCs w:val="24"/>
        </w:rPr>
        <w:t xml:space="preserve">, </w:t>
      </w:r>
      <w:r w:rsidR="0096713C" w:rsidRPr="00546B32">
        <w:rPr>
          <w:rFonts w:ascii="Times New Roman" w:hAnsi="Times New Roman" w:cs="Times New Roman"/>
          <w:sz w:val="24"/>
          <w:szCs w:val="24"/>
        </w:rPr>
        <w:t>2024)</w:t>
      </w:r>
      <w:r w:rsidR="005C0014" w:rsidRPr="005C0014">
        <w:rPr>
          <w:rFonts w:ascii="Times New Roman" w:hAnsi="Times New Roman" w:cs="Times New Roman"/>
          <w:sz w:val="24"/>
          <w:szCs w:val="24"/>
        </w:rPr>
        <w:t xml:space="preserve">. The relevance of environmental factors in business has expanded beyond operational strategies and compliance to influence the financial performance of firms. One of the ways through which companies communicate their environmental efforts is through </w:t>
      </w:r>
      <w:r w:rsidR="005C0014" w:rsidRPr="005C0014">
        <w:rPr>
          <w:rFonts w:ascii="Times New Roman" w:hAnsi="Times New Roman" w:cs="Times New Roman"/>
          <w:bCs/>
          <w:sz w:val="24"/>
          <w:szCs w:val="24"/>
        </w:rPr>
        <w:t>Environmental Factors Disclosure (EFD)</w:t>
      </w:r>
      <w:r w:rsidR="005C0014" w:rsidRPr="005C0014">
        <w:rPr>
          <w:rFonts w:ascii="Times New Roman" w:hAnsi="Times New Roman" w:cs="Times New Roman"/>
          <w:sz w:val="24"/>
          <w:szCs w:val="24"/>
        </w:rPr>
        <w:t>. This disclosure involves the communication of information related to a company's environmental impact, strategies, and practices, typically through sustainability or corporate social responsibility (CSR) reports. Companies' environmental disclosure practices are considered a critical part of their overall strategy to manage environmental risks, comply with regulations, and maintain legitimacy in the eyes of stakeholders</w:t>
      </w:r>
      <w:r w:rsidR="0089683B">
        <w:rPr>
          <w:rFonts w:ascii="Times New Roman" w:hAnsi="Times New Roman" w:cs="Times New Roman"/>
          <w:sz w:val="24"/>
          <w:szCs w:val="24"/>
        </w:rPr>
        <w:t xml:space="preserve"> (Umoh, </w:t>
      </w:r>
      <w:r w:rsidR="0089683B" w:rsidRPr="006B75DD">
        <w:rPr>
          <w:rFonts w:ascii="Times New Roman" w:hAnsi="Times New Roman" w:cs="Times New Roman"/>
          <w:sz w:val="24"/>
          <w:szCs w:val="24"/>
        </w:rPr>
        <w:t>2025)</w:t>
      </w:r>
      <w:r w:rsidR="005C0014" w:rsidRPr="005C0014">
        <w:rPr>
          <w:rFonts w:ascii="Times New Roman" w:hAnsi="Times New Roman" w:cs="Times New Roman"/>
          <w:sz w:val="24"/>
          <w:szCs w:val="24"/>
        </w:rPr>
        <w:t>.</w:t>
      </w:r>
    </w:p>
    <w:p w14:paraId="21BD0C4A" w14:textId="6AA5DCBD" w:rsidR="005C0014" w:rsidRPr="005C0014" w:rsidRDefault="005C0014" w:rsidP="00B51ADA">
      <w:pPr>
        <w:spacing w:after="120" w:line="240" w:lineRule="auto"/>
        <w:jc w:val="both"/>
        <w:rPr>
          <w:rFonts w:ascii="Times New Roman" w:hAnsi="Times New Roman" w:cs="Times New Roman"/>
          <w:sz w:val="24"/>
          <w:szCs w:val="24"/>
        </w:rPr>
      </w:pPr>
      <w:r w:rsidRPr="005C0014">
        <w:rPr>
          <w:rFonts w:ascii="Times New Roman" w:hAnsi="Times New Roman" w:cs="Times New Roman"/>
          <w:sz w:val="24"/>
          <w:szCs w:val="24"/>
        </w:rPr>
        <w:t xml:space="preserve">In today’s highly competitive and information-driven business environment, transparency in environmental practices has become an indispensable element of corporate </w:t>
      </w:r>
      <w:r w:rsidR="008A4D05">
        <w:rPr>
          <w:rFonts w:ascii="Times New Roman" w:hAnsi="Times New Roman" w:cs="Times New Roman"/>
          <w:sz w:val="24"/>
          <w:szCs w:val="24"/>
        </w:rPr>
        <w:t>practices (</w:t>
      </w:r>
      <w:proofErr w:type="spellStart"/>
      <w:r w:rsidR="008A4D05">
        <w:rPr>
          <w:rFonts w:ascii="Times New Roman" w:hAnsi="Times New Roman" w:cs="Times New Roman"/>
          <w:sz w:val="24"/>
          <w:szCs w:val="24"/>
        </w:rPr>
        <w:t>Ezenyi</w:t>
      </w:r>
      <w:proofErr w:type="spellEnd"/>
      <w:r w:rsidR="008A4D05">
        <w:rPr>
          <w:rFonts w:ascii="Times New Roman" w:hAnsi="Times New Roman" w:cs="Times New Roman"/>
          <w:sz w:val="24"/>
          <w:szCs w:val="24"/>
        </w:rPr>
        <w:t xml:space="preserve"> </w:t>
      </w:r>
      <w:proofErr w:type="spellStart"/>
      <w:r w:rsidR="008A4D05">
        <w:rPr>
          <w:rFonts w:ascii="Times New Roman" w:hAnsi="Times New Roman" w:cs="Times New Roman"/>
          <w:sz w:val="24"/>
          <w:szCs w:val="24"/>
        </w:rPr>
        <w:t>et’al</w:t>
      </w:r>
      <w:proofErr w:type="spellEnd"/>
      <w:r w:rsidR="008A4D05">
        <w:rPr>
          <w:rFonts w:ascii="Times New Roman" w:hAnsi="Times New Roman" w:cs="Times New Roman"/>
          <w:sz w:val="24"/>
          <w:szCs w:val="24"/>
        </w:rPr>
        <w:t xml:space="preserve"> 2025</w:t>
      </w:r>
      <w:r w:rsidR="007D3941" w:rsidRPr="0009545F">
        <w:rPr>
          <w:rFonts w:ascii="Times New Roman" w:hAnsi="Times New Roman" w:cs="Times New Roman"/>
          <w:sz w:val="24"/>
          <w:szCs w:val="24"/>
        </w:rPr>
        <w:t>)</w:t>
      </w:r>
      <w:r w:rsidRPr="005C0014">
        <w:rPr>
          <w:rFonts w:ascii="Times New Roman" w:hAnsi="Times New Roman" w:cs="Times New Roman"/>
          <w:sz w:val="24"/>
          <w:szCs w:val="24"/>
        </w:rPr>
        <w:t xml:space="preserve">. Effective environmental disclosure can enhance a company's reputation, foster trust among stakeholders, and ensure compliance with legal and regulatory requirements. Given the growing concerns about climate change, waste management, pollution, and the </w:t>
      </w:r>
      <w:r w:rsidRPr="005C0014">
        <w:rPr>
          <w:rFonts w:ascii="Times New Roman" w:hAnsi="Times New Roman" w:cs="Times New Roman"/>
          <w:sz w:val="24"/>
          <w:szCs w:val="24"/>
        </w:rPr>
        <w:lastRenderedPageBreak/>
        <w:t>depletion of natural resources, companies are increasingly expected to demonstrate their commitment to environmental sustainability</w:t>
      </w:r>
      <w:r w:rsidR="00CC5A30">
        <w:rPr>
          <w:rFonts w:ascii="Times New Roman" w:hAnsi="Times New Roman" w:cs="Times New Roman"/>
          <w:sz w:val="24"/>
          <w:szCs w:val="24"/>
        </w:rPr>
        <w:t xml:space="preserve"> (Nworie </w:t>
      </w:r>
      <w:proofErr w:type="spellStart"/>
      <w:r w:rsidR="00CC5A30">
        <w:rPr>
          <w:rFonts w:ascii="Times New Roman" w:hAnsi="Times New Roman" w:cs="Times New Roman"/>
          <w:sz w:val="24"/>
          <w:szCs w:val="24"/>
        </w:rPr>
        <w:t>et’al</w:t>
      </w:r>
      <w:proofErr w:type="spellEnd"/>
      <w:r w:rsidR="00D21B75">
        <w:rPr>
          <w:rFonts w:ascii="Times New Roman" w:hAnsi="Times New Roman" w:cs="Times New Roman"/>
          <w:sz w:val="24"/>
          <w:szCs w:val="24"/>
        </w:rPr>
        <w:t xml:space="preserve">, </w:t>
      </w:r>
      <w:r w:rsidR="00D21B75" w:rsidRPr="006B75DD">
        <w:rPr>
          <w:rFonts w:ascii="Times New Roman" w:hAnsi="Times New Roman" w:cs="Times New Roman"/>
          <w:sz w:val="24"/>
          <w:szCs w:val="24"/>
        </w:rPr>
        <w:t>2024)</w:t>
      </w:r>
      <w:r w:rsidRPr="005C0014">
        <w:rPr>
          <w:rFonts w:ascii="Times New Roman" w:hAnsi="Times New Roman" w:cs="Times New Roman"/>
          <w:sz w:val="24"/>
          <w:szCs w:val="24"/>
        </w:rPr>
        <w:t>. The relevance of such disclosure is particularly pronounced in the context of investor decision-making. Investors now place considerable weight on a company’s sustainability practices, including how it manages waste, pollution, and its broader environmental impact. Thus, the ability of a firm to effectively disclose its environmental factors is not merely a matter of corporate social responsibility but also plays a significant role in maintaining investor confidence and attracting capital. In particular, effective environmental disclosure can enhance the credibility of a firm and provide potential investors with the necessary information to assess the risks and opportunities associated with a company’s operations in a world increasingly focused on sustainability</w:t>
      </w:r>
      <w:r w:rsidR="00CB508C">
        <w:rPr>
          <w:rFonts w:ascii="Times New Roman" w:hAnsi="Times New Roman" w:cs="Times New Roman"/>
          <w:sz w:val="24"/>
          <w:szCs w:val="24"/>
        </w:rPr>
        <w:t xml:space="preserve"> (</w:t>
      </w:r>
      <w:proofErr w:type="spellStart"/>
      <w:r w:rsidR="00CB508C" w:rsidRPr="006B75DD">
        <w:rPr>
          <w:rFonts w:ascii="Times New Roman" w:hAnsi="Times New Roman" w:cs="Times New Roman"/>
          <w:sz w:val="24"/>
          <w:szCs w:val="24"/>
        </w:rPr>
        <w:t>Terkuma</w:t>
      </w:r>
      <w:proofErr w:type="spellEnd"/>
      <w:r w:rsidR="00CB508C" w:rsidRPr="006B75DD">
        <w:rPr>
          <w:rFonts w:ascii="Times New Roman" w:hAnsi="Times New Roman" w:cs="Times New Roman"/>
          <w:sz w:val="24"/>
          <w:szCs w:val="24"/>
        </w:rPr>
        <w:t xml:space="preserve"> </w:t>
      </w:r>
      <w:r w:rsidR="00CB508C">
        <w:rPr>
          <w:rFonts w:ascii="Times New Roman" w:hAnsi="Times New Roman" w:cs="Times New Roman"/>
          <w:sz w:val="24"/>
          <w:szCs w:val="24"/>
        </w:rPr>
        <w:t xml:space="preserve">&amp; </w:t>
      </w:r>
      <w:proofErr w:type="spellStart"/>
      <w:r w:rsidR="00CB508C">
        <w:rPr>
          <w:rFonts w:ascii="Times New Roman" w:hAnsi="Times New Roman" w:cs="Times New Roman"/>
          <w:sz w:val="24"/>
          <w:szCs w:val="24"/>
        </w:rPr>
        <w:t>Abubeabe</w:t>
      </w:r>
      <w:proofErr w:type="spellEnd"/>
      <w:r w:rsidR="00CB508C">
        <w:rPr>
          <w:rFonts w:ascii="Times New Roman" w:hAnsi="Times New Roman" w:cs="Times New Roman"/>
          <w:sz w:val="24"/>
          <w:szCs w:val="24"/>
        </w:rPr>
        <w:t xml:space="preserve">, </w:t>
      </w:r>
      <w:r w:rsidR="00CB508C" w:rsidRPr="006B75DD">
        <w:rPr>
          <w:rFonts w:ascii="Times New Roman" w:hAnsi="Times New Roman" w:cs="Times New Roman"/>
          <w:sz w:val="24"/>
          <w:szCs w:val="24"/>
        </w:rPr>
        <w:t>2024)</w:t>
      </w:r>
      <w:r w:rsidRPr="005C0014">
        <w:rPr>
          <w:rFonts w:ascii="Times New Roman" w:hAnsi="Times New Roman" w:cs="Times New Roman"/>
          <w:sz w:val="24"/>
          <w:szCs w:val="24"/>
        </w:rPr>
        <w:t>.</w:t>
      </w:r>
    </w:p>
    <w:p w14:paraId="6C8D2C80" w14:textId="075DBD4D" w:rsidR="005C0014" w:rsidRPr="005C0014" w:rsidRDefault="005C0014" w:rsidP="00B51ADA">
      <w:pPr>
        <w:spacing w:after="120" w:line="240" w:lineRule="auto"/>
        <w:jc w:val="both"/>
        <w:rPr>
          <w:rFonts w:ascii="Times New Roman" w:hAnsi="Times New Roman" w:cs="Times New Roman"/>
          <w:sz w:val="24"/>
          <w:szCs w:val="24"/>
        </w:rPr>
      </w:pPr>
      <w:r w:rsidRPr="005C0014">
        <w:rPr>
          <w:rFonts w:ascii="Times New Roman" w:hAnsi="Times New Roman" w:cs="Times New Roman"/>
          <w:sz w:val="24"/>
          <w:szCs w:val="24"/>
        </w:rPr>
        <w:t xml:space="preserve">Environmental factors disclosure is particularly relevant in the context of consumer goods firms listed </w:t>
      </w:r>
      <w:r>
        <w:rPr>
          <w:rFonts w:ascii="Times New Roman" w:hAnsi="Times New Roman" w:cs="Times New Roman"/>
          <w:sz w:val="24"/>
          <w:szCs w:val="24"/>
        </w:rPr>
        <w:t>in Nigeria</w:t>
      </w:r>
      <w:r w:rsidRPr="005C0014">
        <w:rPr>
          <w:rFonts w:ascii="Times New Roman" w:hAnsi="Times New Roman" w:cs="Times New Roman"/>
          <w:sz w:val="24"/>
          <w:szCs w:val="24"/>
        </w:rPr>
        <w:t>. These firms are significant players in the Nigerian economy, and their operations have substantial environmental implications</w:t>
      </w:r>
      <w:r w:rsidR="00762758">
        <w:rPr>
          <w:rFonts w:ascii="Times New Roman" w:hAnsi="Times New Roman" w:cs="Times New Roman"/>
          <w:sz w:val="24"/>
          <w:szCs w:val="24"/>
        </w:rPr>
        <w:t xml:space="preserve"> (Mbonu </w:t>
      </w:r>
      <w:r w:rsidR="00762758" w:rsidRPr="0009545F">
        <w:rPr>
          <w:rFonts w:ascii="Times New Roman" w:hAnsi="Times New Roman" w:cs="Times New Roman"/>
          <w:sz w:val="24"/>
          <w:szCs w:val="24"/>
        </w:rPr>
        <w:t xml:space="preserve">&amp; </w:t>
      </w:r>
      <w:proofErr w:type="spellStart"/>
      <w:r w:rsidR="00762758" w:rsidRPr="0009545F">
        <w:rPr>
          <w:rFonts w:ascii="Times New Roman" w:hAnsi="Times New Roman" w:cs="Times New Roman"/>
          <w:sz w:val="24"/>
          <w:szCs w:val="24"/>
        </w:rPr>
        <w:t>Amahalu</w:t>
      </w:r>
      <w:proofErr w:type="spellEnd"/>
      <w:r w:rsidR="00762758" w:rsidRPr="0009545F">
        <w:rPr>
          <w:rFonts w:ascii="Times New Roman" w:hAnsi="Times New Roman" w:cs="Times New Roman"/>
          <w:sz w:val="24"/>
          <w:szCs w:val="24"/>
        </w:rPr>
        <w:t>, 2023)</w:t>
      </w:r>
      <w:r w:rsidRPr="005C0014">
        <w:rPr>
          <w:rFonts w:ascii="Times New Roman" w:hAnsi="Times New Roman" w:cs="Times New Roman"/>
          <w:sz w:val="24"/>
          <w:szCs w:val="24"/>
        </w:rPr>
        <w:t>. The environmental impact of these operations is far-reaching, affecting natural resources, local communities, and the broader ecosystem. Environmental degradation caused by inefficient waste management, unchecked pollution, and inadequate remediation of environmental damage can severely harm a company’s reputation, leading to legal sanctions, regulatory scrutiny, and loss of consumer confidence. Therefore, a commitment to transparent and responsible environmental practices is becoming a key component of business strategy, especially in sectors that have direct environmental consequences</w:t>
      </w:r>
      <w:r w:rsidR="00CC5A30">
        <w:rPr>
          <w:rFonts w:ascii="Times New Roman" w:hAnsi="Times New Roman" w:cs="Times New Roman"/>
          <w:sz w:val="24"/>
          <w:szCs w:val="24"/>
        </w:rPr>
        <w:t xml:space="preserve"> (</w:t>
      </w:r>
      <w:proofErr w:type="spellStart"/>
      <w:r w:rsidR="00CC5A30">
        <w:rPr>
          <w:rFonts w:ascii="Times New Roman" w:hAnsi="Times New Roman" w:cs="Times New Roman"/>
          <w:sz w:val="24"/>
          <w:szCs w:val="24"/>
        </w:rPr>
        <w:t>Orshi</w:t>
      </w:r>
      <w:proofErr w:type="spellEnd"/>
      <w:r w:rsidR="00CC5A30">
        <w:rPr>
          <w:rFonts w:ascii="Times New Roman" w:hAnsi="Times New Roman" w:cs="Times New Roman"/>
          <w:sz w:val="24"/>
          <w:szCs w:val="24"/>
        </w:rPr>
        <w:t xml:space="preserve"> </w:t>
      </w:r>
      <w:proofErr w:type="spellStart"/>
      <w:r w:rsidR="00CC5A30">
        <w:rPr>
          <w:rFonts w:ascii="Times New Roman" w:hAnsi="Times New Roman" w:cs="Times New Roman"/>
          <w:sz w:val="24"/>
          <w:szCs w:val="24"/>
        </w:rPr>
        <w:t>et’al</w:t>
      </w:r>
      <w:proofErr w:type="spellEnd"/>
      <w:r w:rsidR="00CC5A30">
        <w:rPr>
          <w:rFonts w:ascii="Times New Roman" w:hAnsi="Times New Roman" w:cs="Times New Roman"/>
          <w:sz w:val="24"/>
          <w:szCs w:val="24"/>
        </w:rPr>
        <w:t xml:space="preserve"> </w:t>
      </w:r>
      <w:r w:rsidR="00CB508C" w:rsidRPr="006B75DD">
        <w:rPr>
          <w:rFonts w:ascii="Times New Roman" w:hAnsi="Times New Roman" w:cs="Times New Roman"/>
          <w:sz w:val="24"/>
          <w:szCs w:val="24"/>
        </w:rPr>
        <w:t>2022)</w:t>
      </w:r>
      <w:r w:rsidRPr="005C0014">
        <w:rPr>
          <w:rFonts w:ascii="Times New Roman" w:hAnsi="Times New Roman" w:cs="Times New Roman"/>
          <w:sz w:val="24"/>
          <w:szCs w:val="24"/>
        </w:rPr>
        <w:t>. By disclosing information on waste management practices, pollution control mechanisms, and environmental remediation efforts, companies can demonstrate their commitment to sustainability, while also positioning themselves as leaders in corporate environmental responsibility.</w:t>
      </w:r>
    </w:p>
    <w:p w14:paraId="7EF11E7C" w14:textId="77777777" w:rsidR="005C0014" w:rsidRPr="005C0014" w:rsidRDefault="005C0014" w:rsidP="00B51ADA">
      <w:pPr>
        <w:spacing w:after="120" w:line="240" w:lineRule="auto"/>
        <w:jc w:val="both"/>
        <w:rPr>
          <w:rFonts w:ascii="Times New Roman" w:hAnsi="Times New Roman" w:cs="Times New Roman"/>
          <w:sz w:val="24"/>
          <w:szCs w:val="24"/>
        </w:rPr>
      </w:pPr>
      <w:r w:rsidRPr="005C0014">
        <w:rPr>
          <w:rFonts w:ascii="Times New Roman" w:hAnsi="Times New Roman" w:cs="Times New Roman"/>
          <w:sz w:val="24"/>
          <w:szCs w:val="24"/>
        </w:rPr>
        <w:t>As consumers and investors become more conscious of environmental sustainability, firms that fail to adequately disclose their environmental efforts may face backlash, including reduced market value, loss of consumer trust, and difficulties in attracting investment</w:t>
      </w:r>
      <w:r w:rsidR="00CB508C">
        <w:rPr>
          <w:rFonts w:ascii="Times New Roman" w:hAnsi="Times New Roman" w:cs="Times New Roman"/>
          <w:sz w:val="24"/>
          <w:szCs w:val="24"/>
        </w:rPr>
        <w:t xml:space="preserve"> (</w:t>
      </w:r>
      <w:r w:rsidR="00CB508C" w:rsidRPr="00546B32">
        <w:rPr>
          <w:rFonts w:ascii="Times New Roman" w:hAnsi="Times New Roman" w:cs="Times New Roman"/>
          <w:sz w:val="24"/>
          <w:szCs w:val="24"/>
        </w:rPr>
        <w:t>Alessa</w:t>
      </w:r>
      <w:r w:rsidR="00CB508C">
        <w:rPr>
          <w:rFonts w:ascii="Times New Roman" w:hAnsi="Times New Roman" w:cs="Times New Roman"/>
          <w:sz w:val="24"/>
          <w:szCs w:val="24"/>
        </w:rPr>
        <w:t xml:space="preserve"> et al., 2024)</w:t>
      </w:r>
      <w:r w:rsidRPr="005C0014">
        <w:rPr>
          <w:rFonts w:ascii="Times New Roman" w:hAnsi="Times New Roman" w:cs="Times New Roman"/>
          <w:sz w:val="24"/>
          <w:szCs w:val="24"/>
        </w:rPr>
        <w:t>. Conversely, firms that actively disclose their environmental performance and strategies tend to gain investor confidence and, ultimately, may enjoy higher market valuations</w:t>
      </w:r>
      <w:r w:rsidR="00BA6434">
        <w:rPr>
          <w:rFonts w:ascii="Times New Roman" w:hAnsi="Times New Roman" w:cs="Times New Roman"/>
          <w:sz w:val="24"/>
          <w:szCs w:val="24"/>
        </w:rPr>
        <w:t xml:space="preserve"> (Nworie </w:t>
      </w:r>
      <w:proofErr w:type="spellStart"/>
      <w:r w:rsidR="00BA6434">
        <w:rPr>
          <w:rFonts w:ascii="Times New Roman" w:hAnsi="Times New Roman" w:cs="Times New Roman"/>
          <w:sz w:val="24"/>
          <w:szCs w:val="24"/>
        </w:rPr>
        <w:t>et’al</w:t>
      </w:r>
      <w:proofErr w:type="spellEnd"/>
      <w:r w:rsidR="00D21B75">
        <w:rPr>
          <w:rFonts w:ascii="Times New Roman" w:hAnsi="Times New Roman" w:cs="Times New Roman"/>
          <w:sz w:val="24"/>
          <w:szCs w:val="24"/>
        </w:rPr>
        <w:t xml:space="preserve">, </w:t>
      </w:r>
      <w:r w:rsidR="00D21B75" w:rsidRPr="006B75DD">
        <w:rPr>
          <w:rFonts w:ascii="Times New Roman" w:hAnsi="Times New Roman" w:cs="Times New Roman"/>
          <w:sz w:val="24"/>
          <w:szCs w:val="24"/>
        </w:rPr>
        <w:t>2024)</w:t>
      </w:r>
      <w:r w:rsidRPr="005C0014">
        <w:rPr>
          <w:rFonts w:ascii="Times New Roman" w:hAnsi="Times New Roman" w:cs="Times New Roman"/>
          <w:sz w:val="24"/>
          <w:szCs w:val="24"/>
        </w:rPr>
        <w:t>. Studies have shown that companies with strong environmental records, which are reflected in their environmental disclosures, are often perceived as less risky by investors</w:t>
      </w:r>
      <w:r w:rsidR="00CB508C">
        <w:rPr>
          <w:rFonts w:ascii="Times New Roman" w:hAnsi="Times New Roman" w:cs="Times New Roman"/>
          <w:sz w:val="24"/>
          <w:szCs w:val="24"/>
        </w:rPr>
        <w:t xml:space="preserve"> (</w:t>
      </w:r>
      <w:r w:rsidR="00BA6434">
        <w:rPr>
          <w:rFonts w:ascii="Times New Roman" w:hAnsi="Times New Roman" w:cs="Times New Roman"/>
          <w:sz w:val="24"/>
          <w:szCs w:val="24"/>
        </w:rPr>
        <w:t xml:space="preserve">Abubakar </w:t>
      </w:r>
      <w:proofErr w:type="spellStart"/>
      <w:r w:rsidR="00BA6434">
        <w:rPr>
          <w:rFonts w:ascii="Times New Roman" w:hAnsi="Times New Roman" w:cs="Times New Roman"/>
          <w:sz w:val="24"/>
          <w:szCs w:val="24"/>
        </w:rPr>
        <w:t>et’al</w:t>
      </w:r>
      <w:proofErr w:type="spellEnd"/>
      <w:r w:rsidR="00CB508C">
        <w:rPr>
          <w:rFonts w:ascii="Times New Roman" w:hAnsi="Times New Roman" w:cs="Times New Roman"/>
          <w:sz w:val="24"/>
          <w:szCs w:val="24"/>
        </w:rPr>
        <w:t xml:space="preserve">, </w:t>
      </w:r>
      <w:r w:rsidR="00CB508C" w:rsidRPr="002D1F4E">
        <w:rPr>
          <w:rFonts w:ascii="Times New Roman" w:hAnsi="Times New Roman" w:cs="Times New Roman"/>
          <w:sz w:val="24"/>
          <w:szCs w:val="24"/>
        </w:rPr>
        <w:t>2024)</w:t>
      </w:r>
      <w:r w:rsidRPr="005C0014">
        <w:rPr>
          <w:rFonts w:ascii="Times New Roman" w:hAnsi="Times New Roman" w:cs="Times New Roman"/>
          <w:sz w:val="24"/>
          <w:szCs w:val="24"/>
        </w:rPr>
        <w:t xml:space="preserve">. This perception can lead to higher stock prices, as investors tend to favor firms with sustainable business practices, anticipating that they will be better positioned to </w:t>
      </w:r>
      <w:r w:rsidR="00762758">
        <w:rPr>
          <w:rFonts w:ascii="Times New Roman" w:hAnsi="Times New Roman" w:cs="Times New Roman"/>
          <w:sz w:val="24"/>
          <w:szCs w:val="24"/>
        </w:rPr>
        <w:t>address</w:t>
      </w:r>
      <w:r w:rsidRPr="005C0014">
        <w:rPr>
          <w:rFonts w:ascii="Times New Roman" w:hAnsi="Times New Roman" w:cs="Times New Roman"/>
          <w:sz w:val="24"/>
          <w:szCs w:val="24"/>
        </w:rPr>
        <w:t xml:space="preserve"> environmental regulations and changing market conditions.</w:t>
      </w:r>
      <w:r>
        <w:rPr>
          <w:rFonts w:ascii="Times New Roman" w:hAnsi="Times New Roman" w:cs="Times New Roman"/>
          <w:sz w:val="24"/>
          <w:szCs w:val="24"/>
        </w:rPr>
        <w:t xml:space="preserve"> </w:t>
      </w:r>
      <w:r w:rsidRPr="005C0014">
        <w:rPr>
          <w:rFonts w:ascii="Times New Roman" w:hAnsi="Times New Roman" w:cs="Times New Roman"/>
          <w:sz w:val="24"/>
          <w:szCs w:val="24"/>
        </w:rPr>
        <w:t>The relationship between environmental disclosure and share prices is not just about avoiding reputational damage but also about signaling to the market that a company is proactive in managing its environmental risks. Environmental disclosures act as signals to investors regarding the firm’s commitment to reducing long-term environmental liabilities, enhancing operational efficiency, and capitalizing on emerging sustainable business opportunities. In an era of increasing regulatory scrutiny and consumer awareness, companies that are transparent about their environmental performance can differentiate themselves from competitors, leading to a more favorable market perception. Conversely, firms that fail to disclose their environmental factors adequately may be perceived as risky investments, potentially resulting in a decrease in share prices.</w:t>
      </w:r>
    </w:p>
    <w:p w14:paraId="032B8226" w14:textId="77777777" w:rsidR="008107E5" w:rsidRPr="00382163" w:rsidRDefault="008107E5" w:rsidP="00B51ADA">
      <w:pPr>
        <w:pStyle w:val="Heading1"/>
        <w:spacing w:before="0" w:after="60" w:line="240" w:lineRule="auto"/>
        <w:rPr>
          <w:rFonts w:cs="Times New Roman"/>
          <w:szCs w:val="24"/>
        </w:rPr>
      </w:pPr>
      <w:r w:rsidRPr="00382163">
        <w:rPr>
          <w:rFonts w:cs="Times New Roman"/>
          <w:szCs w:val="24"/>
        </w:rPr>
        <w:t>1.2 Statement of Problem</w:t>
      </w:r>
    </w:p>
    <w:p w14:paraId="372C8C1A" w14:textId="77777777" w:rsidR="0052311A" w:rsidRPr="0052311A" w:rsidRDefault="0052311A"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w:t>
      </w:r>
      <w:r w:rsidRPr="0052311A">
        <w:rPr>
          <w:rFonts w:ascii="Times New Roman" w:hAnsi="Times New Roman" w:cs="Times New Roman"/>
          <w:sz w:val="24"/>
          <w:szCs w:val="24"/>
        </w:rPr>
        <w:t>ompanies are expected to prioritize environmental sustainability, not only as part of their corporate social responsibility but also as a strategy for long-term value creation</w:t>
      </w:r>
      <w:r w:rsidR="00762758">
        <w:rPr>
          <w:rFonts w:ascii="Times New Roman" w:hAnsi="Times New Roman" w:cs="Times New Roman"/>
          <w:sz w:val="24"/>
          <w:szCs w:val="24"/>
        </w:rPr>
        <w:t xml:space="preserve"> (Mbonu </w:t>
      </w:r>
      <w:r w:rsidR="00762758" w:rsidRPr="0009545F">
        <w:rPr>
          <w:rFonts w:ascii="Times New Roman" w:hAnsi="Times New Roman" w:cs="Times New Roman"/>
          <w:sz w:val="24"/>
          <w:szCs w:val="24"/>
        </w:rPr>
        <w:t xml:space="preserve">&amp; </w:t>
      </w:r>
      <w:proofErr w:type="spellStart"/>
      <w:r w:rsidR="00762758" w:rsidRPr="0009545F">
        <w:rPr>
          <w:rFonts w:ascii="Times New Roman" w:hAnsi="Times New Roman" w:cs="Times New Roman"/>
          <w:sz w:val="24"/>
          <w:szCs w:val="24"/>
        </w:rPr>
        <w:t>Amahalu</w:t>
      </w:r>
      <w:proofErr w:type="spellEnd"/>
      <w:r w:rsidR="00762758" w:rsidRPr="0009545F">
        <w:rPr>
          <w:rFonts w:ascii="Times New Roman" w:hAnsi="Times New Roman" w:cs="Times New Roman"/>
          <w:sz w:val="24"/>
          <w:szCs w:val="24"/>
        </w:rPr>
        <w:t>, 2023)</w:t>
      </w:r>
      <w:r w:rsidRPr="0052311A">
        <w:rPr>
          <w:rFonts w:ascii="Times New Roman" w:hAnsi="Times New Roman" w:cs="Times New Roman"/>
          <w:sz w:val="24"/>
          <w:szCs w:val="24"/>
        </w:rPr>
        <w:t xml:space="preserve">. In this context, effective environmental factors disclosure, which includes </w:t>
      </w:r>
      <w:r w:rsidRPr="0052311A">
        <w:rPr>
          <w:rFonts w:ascii="Times New Roman" w:hAnsi="Times New Roman" w:cs="Times New Roman"/>
          <w:sz w:val="24"/>
          <w:szCs w:val="24"/>
        </w:rPr>
        <w:lastRenderedPageBreak/>
        <w:t>waste management, pollution control, and environmental remediation practices, should serve as a critical tool for organizations to communicate their commitment to sustainability. Firms that embrace transparent environmental reporting demonstrate their responsibility towards ecological preservation and sustainable development, while also aligning with the expectations of stakeholders, such as investors, consumers, and regulators</w:t>
      </w:r>
      <w:r w:rsidR="00CB508C">
        <w:rPr>
          <w:rFonts w:ascii="Times New Roman" w:hAnsi="Times New Roman" w:cs="Times New Roman"/>
          <w:sz w:val="24"/>
          <w:szCs w:val="24"/>
        </w:rPr>
        <w:t xml:space="preserve"> (</w:t>
      </w:r>
      <w:proofErr w:type="spellStart"/>
      <w:r w:rsidR="00CB508C">
        <w:rPr>
          <w:rFonts w:ascii="Times New Roman" w:hAnsi="Times New Roman" w:cs="Times New Roman"/>
          <w:sz w:val="24"/>
          <w:szCs w:val="24"/>
        </w:rPr>
        <w:t>Terkuma</w:t>
      </w:r>
      <w:proofErr w:type="spellEnd"/>
      <w:r w:rsidR="00CB508C">
        <w:rPr>
          <w:rFonts w:ascii="Times New Roman" w:hAnsi="Times New Roman" w:cs="Times New Roman"/>
          <w:sz w:val="24"/>
          <w:szCs w:val="24"/>
        </w:rPr>
        <w:t xml:space="preserve"> &amp; </w:t>
      </w:r>
      <w:proofErr w:type="spellStart"/>
      <w:r w:rsidR="00CB508C">
        <w:rPr>
          <w:rFonts w:ascii="Times New Roman" w:hAnsi="Times New Roman" w:cs="Times New Roman"/>
          <w:sz w:val="24"/>
          <w:szCs w:val="24"/>
        </w:rPr>
        <w:t>Abubeabe</w:t>
      </w:r>
      <w:proofErr w:type="spellEnd"/>
      <w:r w:rsidR="00CB508C">
        <w:rPr>
          <w:rFonts w:ascii="Times New Roman" w:hAnsi="Times New Roman" w:cs="Times New Roman"/>
          <w:sz w:val="24"/>
          <w:szCs w:val="24"/>
        </w:rPr>
        <w:t xml:space="preserve">, </w:t>
      </w:r>
      <w:r w:rsidR="00CB508C" w:rsidRPr="006B75DD">
        <w:rPr>
          <w:rFonts w:ascii="Times New Roman" w:hAnsi="Times New Roman" w:cs="Times New Roman"/>
          <w:sz w:val="24"/>
          <w:szCs w:val="24"/>
        </w:rPr>
        <w:t>2024)</w:t>
      </w:r>
      <w:r w:rsidRPr="0052311A">
        <w:rPr>
          <w:rFonts w:ascii="Times New Roman" w:hAnsi="Times New Roman" w:cs="Times New Roman"/>
          <w:sz w:val="24"/>
          <w:szCs w:val="24"/>
        </w:rPr>
        <w:t xml:space="preserve">. Such disclosures are intended to foster trust, mitigate risks, and improve financial performance, particularly by enhancing investor confidence. </w:t>
      </w:r>
      <w:r>
        <w:rPr>
          <w:rFonts w:ascii="Times New Roman" w:hAnsi="Times New Roman" w:cs="Times New Roman"/>
          <w:sz w:val="24"/>
          <w:szCs w:val="24"/>
        </w:rPr>
        <w:t>Hence</w:t>
      </w:r>
      <w:r w:rsidRPr="0052311A">
        <w:rPr>
          <w:rFonts w:ascii="Times New Roman" w:hAnsi="Times New Roman" w:cs="Times New Roman"/>
          <w:sz w:val="24"/>
          <w:szCs w:val="24"/>
        </w:rPr>
        <w:t>, companies that provide comprehensive and reliable environmental disclosure enjoy a competitive edge in the market, seeing positive reactions from investors and stakeholders, leading to increased share prices</w:t>
      </w:r>
      <w:r w:rsidR="00BA6434">
        <w:rPr>
          <w:rFonts w:ascii="Times New Roman" w:hAnsi="Times New Roman" w:cs="Times New Roman"/>
          <w:sz w:val="24"/>
          <w:szCs w:val="24"/>
        </w:rPr>
        <w:t xml:space="preserve"> (Nworie </w:t>
      </w:r>
      <w:proofErr w:type="spellStart"/>
      <w:r w:rsidR="00BA6434">
        <w:rPr>
          <w:rFonts w:ascii="Times New Roman" w:hAnsi="Times New Roman" w:cs="Times New Roman"/>
          <w:sz w:val="24"/>
          <w:szCs w:val="24"/>
        </w:rPr>
        <w:t>et’al</w:t>
      </w:r>
      <w:proofErr w:type="spellEnd"/>
      <w:r w:rsidR="00D21B75">
        <w:rPr>
          <w:rFonts w:ascii="Times New Roman" w:hAnsi="Times New Roman" w:cs="Times New Roman"/>
          <w:sz w:val="24"/>
          <w:szCs w:val="24"/>
        </w:rPr>
        <w:t xml:space="preserve">, </w:t>
      </w:r>
      <w:r w:rsidR="00D21B75" w:rsidRPr="006B75DD">
        <w:rPr>
          <w:rFonts w:ascii="Times New Roman" w:hAnsi="Times New Roman" w:cs="Times New Roman"/>
          <w:sz w:val="24"/>
          <w:szCs w:val="24"/>
        </w:rPr>
        <w:t>2024)</w:t>
      </w:r>
      <w:r w:rsidRPr="0052311A">
        <w:rPr>
          <w:rFonts w:ascii="Times New Roman" w:hAnsi="Times New Roman" w:cs="Times New Roman"/>
          <w:sz w:val="24"/>
          <w:szCs w:val="24"/>
        </w:rPr>
        <w:t>.</w:t>
      </w:r>
    </w:p>
    <w:p w14:paraId="43077FF0" w14:textId="77777777" w:rsidR="0052311A" w:rsidRPr="0052311A" w:rsidRDefault="0052311A" w:rsidP="00B51ADA">
      <w:pPr>
        <w:spacing w:after="120" w:line="240" w:lineRule="auto"/>
        <w:jc w:val="both"/>
        <w:rPr>
          <w:rFonts w:ascii="Times New Roman" w:hAnsi="Times New Roman" w:cs="Times New Roman"/>
          <w:sz w:val="24"/>
          <w:szCs w:val="24"/>
        </w:rPr>
      </w:pPr>
      <w:r w:rsidRPr="0052311A">
        <w:rPr>
          <w:rFonts w:ascii="Times New Roman" w:hAnsi="Times New Roman" w:cs="Times New Roman"/>
          <w:sz w:val="24"/>
          <w:szCs w:val="24"/>
        </w:rPr>
        <w:t>However, the actual situation within Nigeria's consumer goods sector often diverges from this ideal. Despite the growing awareness of environmental sustainability and the importance of transparent reporting, many listed consumer goods companies in Nigeria do not consistently disclose detailed environmental information</w:t>
      </w:r>
      <w:r w:rsidR="00663F46">
        <w:rPr>
          <w:rFonts w:ascii="Times New Roman" w:hAnsi="Times New Roman" w:cs="Times New Roman"/>
          <w:sz w:val="24"/>
          <w:szCs w:val="24"/>
        </w:rPr>
        <w:t xml:space="preserve"> (</w:t>
      </w:r>
      <w:proofErr w:type="spellStart"/>
      <w:r w:rsidR="00663F46">
        <w:rPr>
          <w:rFonts w:ascii="Times New Roman" w:hAnsi="Times New Roman" w:cs="Times New Roman"/>
          <w:sz w:val="24"/>
          <w:szCs w:val="24"/>
        </w:rPr>
        <w:t>Terkuma</w:t>
      </w:r>
      <w:proofErr w:type="spellEnd"/>
      <w:r w:rsidR="00663F46">
        <w:rPr>
          <w:rFonts w:ascii="Times New Roman" w:hAnsi="Times New Roman" w:cs="Times New Roman"/>
          <w:sz w:val="24"/>
          <w:szCs w:val="24"/>
        </w:rPr>
        <w:t xml:space="preserve"> &amp; </w:t>
      </w:r>
      <w:proofErr w:type="spellStart"/>
      <w:r w:rsidR="00663F46">
        <w:rPr>
          <w:rFonts w:ascii="Times New Roman" w:hAnsi="Times New Roman" w:cs="Times New Roman"/>
          <w:sz w:val="24"/>
          <w:szCs w:val="24"/>
        </w:rPr>
        <w:t>Abubeabe</w:t>
      </w:r>
      <w:proofErr w:type="spellEnd"/>
      <w:r w:rsidR="00663F46">
        <w:rPr>
          <w:rFonts w:ascii="Times New Roman" w:hAnsi="Times New Roman" w:cs="Times New Roman"/>
          <w:sz w:val="24"/>
          <w:szCs w:val="24"/>
        </w:rPr>
        <w:t xml:space="preserve">, </w:t>
      </w:r>
      <w:r w:rsidR="00663F46" w:rsidRPr="006B75DD">
        <w:rPr>
          <w:rFonts w:ascii="Times New Roman" w:hAnsi="Times New Roman" w:cs="Times New Roman"/>
          <w:sz w:val="24"/>
          <w:szCs w:val="24"/>
        </w:rPr>
        <w:t>2024)</w:t>
      </w:r>
      <w:r w:rsidRPr="0052311A">
        <w:rPr>
          <w:rFonts w:ascii="Times New Roman" w:hAnsi="Times New Roman" w:cs="Times New Roman"/>
          <w:sz w:val="24"/>
          <w:szCs w:val="24"/>
        </w:rPr>
        <w:t>. This lack of comprehensive environmental disclosure is particularly evident in the areas of waste management, pollution control, and environmental remediation, where firms often provide minimal or vague data in their annual reports or sustainability documents. The regulatory environment in Nigeria, while having made strides in promoting environmental responsibility, still lacks robust enforcement mechanisms and standardized reporting frameworks. Consequently, many firms either fail to disclose their environmental factors altogether or disclose information that is insufficient, unverified, or not aligned with international reporting standards. This inconsistency not only undermines the credibility of corporate environmental claims but also limits the ability of investors and other stakeholders to make informed decisions.</w:t>
      </w:r>
    </w:p>
    <w:p w14:paraId="11C3F767" w14:textId="77777777" w:rsidR="0052311A" w:rsidRPr="0052311A" w:rsidRDefault="0052311A" w:rsidP="00B51ADA">
      <w:pPr>
        <w:spacing w:after="120" w:line="240" w:lineRule="auto"/>
        <w:jc w:val="both"/>
        <w:rPr>
          <w:rFonts w:ascii="Times New Roman" w:hAnsi="Times New Roman" w:cs="Times New Roman"/>
          <w:sz w:val="24"/>
          <w:szCs w:val="24"/>
        </w:rPr>
      </w:pPr>
      <w:r w:rsidRPr="0052311A">
        <w:rPr>
          <w:rFonts w:ascii="Times New Roman" w:hAnsi="Times New Roman" w:cs="Times New Roman"/>
          <w:sz w:val="24"/>
          <w:szCs w:val="24"/>
        </w:rPr>
        <w:t>The consequences of this inadequate environmental disclosure are significant. First, it leads to diminished investor trust, as stakeholders may perceive firms with poor environmental transparency as high-risk investments. The absence of clear environmental performance indicators often results in negative market reactions, potentially affecting stock prices and overall firm valuation. Furthermore, companies that fail to effectively disclose their environmental efforts are more vulnerable to reputational damage, which can result in decreased consumer confidence and the loss of competitive advantage</w:t>
      </w:r>
      <w:r w:rsidR="005C39C0">
        <w:rPr>
          <w:rFonts w:ascii="Times New Roman" w:hAnsi="Times New Roman" w:cs="Times New Roman"/>
          <w:sz w:val="24"/>
          <w:szCs w:val="24"/>
        </w:rPr>
        <w:t xml:space="preserve"> (</w:t>
      </w:r>
      <w:r w:rsidR="00BA6434">
        <w:rPr>
          <w:rFonts w:ascii="Times New Roman" w:hAnsi="Times New Roman" w:cs="Times New Roman"/>
          <w:sz w:val="24"/>
          <w:szCs w:val="24"/>
        </w:rPr>
        <w:t xml:space="preserve">Ngwa </w:t>
      </w:r>
      <w:proofErr w:type="spellStart"/>
      <w:r w:rsidR="00BA6434">
        <w:rPr>
          <w:rFonts w:ascii="Times New Roman" w:hAnsi="Times New Roman" w:cs="Times New Roman"/>
          <w:sz w:val="24"/>
          <w:szCs w:val="24"/>
        </w:rPr>
        <w:t>et’al</w:t>
      </w:r>
      <w:proofErr w:type="spellEnd"/>
      <w:r w:rsidR="005C39C0">
        <w:rPr>
          <w:rFonts w:ascii="Times New Roman" w:hAnsi="Times New Roman" w:cs="Times New Roman"/>
          <w:sz w:val="24"/>
          <w:szCs w:val="24"/>
        </w:rPr>
        <w:t xml:space="preserve">, </w:t>
      </w:r>
      <w:r w:rsidR="005C39C0" w:rsidRPr="0009545F">
        <w:rPr>
          <w:rFonts w:ascii="Times New Roman" w:hAnsi="Times New Roman" w:cs="Times New Roman"/>
          <w:sz w:val="24"/>
          <w:szCs w:val="24"/>
        </w:rPr>
        <w:t>2025)</w:t>
      </w:r>
      <w:r w:rsidRPr="0052311A">
        <w:rPr>
          <w:rFonts w:ascii="Times New Roman" w:hAnsi="Times New Roman" w:cs="Times New Roman"/>
          <w:sz w:val="24"/>
          <w:szCs w:val="24"/>
        </w:rPr>
        <w:t>. In the long run, the lack of proactive environmental reporting could also expose firms to regulatory penalties, legal liabilities, and increased operational costs, as they may not be sufficiently prepared for stricter environmental regulations. In a global market that increasingly values sustainability, firms that neglect to disclose environmental factors risk being left behind, both financially and competitively.</w:t>
      </w:r>
    </w:p>
    <w:p w14:paraId="25F6DC66" w14:textId="77777777" w:rsidR="008107E5" w:rsidRPr="00382163" w:rsidRDefault="008107E5" w:rsidP="00B51ADA">
      <w:pPr>
        <w:pStyle w:val="Heading1"/>
        <w:spacing w:before="0" w:after="120" w:line="240" w:lineRule="auto"/>
        <w:rPr>
          <w:rFonts w:cs="Times New Roman"/>
          <w:szCs w:val="24"/>
        </w:rPr>
      </w:pPr>
      <w:r w:rsidRPr="00382163">
        <w:rPr>
          <w:rFonts w:cs="Times New Roman"/>
          <w:szCs w:val="24"/>
        </w:rPr>
        <w:t>1.3 Objective of the study</w:t>
      </w:r>
    </w:p>
    <w:p w14:paraId="0A71EE74" w14:textId="77777777" w:rsidR="008107E5" w:rsidRDefault="00A56C5A"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main aim of the study is to examine the </w:t>
      </w:r>
      <w:r w:rsidRPr="00A56C5A">
        <w:rPr>
          <w:rFonts w:ascii="Times New Roman" w:hAnsi="Times New Roman" w:cs="Times New Roman"/>
          <w:sz w:val="24"/>
          <w:szCs w:val="24"/>
        </w:rPr>
        <w:t>effect of environmental factors disclosure on share prices of listed consumer goods in Nigeria</w:t>
      </w:r>
      <w:r>
        <w:rPr>
          <w:rFonts w:ascii="Times New Roman" w:hAnsi="Times New Roman" w:cs="Times New Roman"/>
          <w:sz w:val="24"/>
          <w:szCs w:val="24"/>
        </w:rPr>
        <w:t>. The specific objectives are as follows:</w:t>
      </w:r>
    </w:p>
    <w:p w14:paraId="4FD590DC" w14:textId="77777777" w:rsidR="00A56C5A" w:rsidRDefault="00CC5A30"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1</w:t>
      </w:r>
      <w:r w:rsidR="003234D9">
        <w:rPr>
          <w:rFonts w:ascii="Times New Roman" w:hAnsi="Times New Roman" w:cs="Times New Roman"/>
          <w:sz w:val="24"/>
          <w:szCs w:val="24"/>
        </w:rPr>
        <w:t xml:space="preserve">. </w:t>
      </w:r>
      <w:r w:rsidR="00A56C5A">
        <w:rPr>
          <w:rFonts w:ascii="Times New Roman" w:hAnsi="Times New Roman" w:cs="Times New Roman"/>
          <w:sz w:val="24"/>
          <w:szCs w:val="24"/>
        </w:rPr>
        <w:t>To determine the effect of pollution control disclosure on the share prices of listed consumer goods firms in Nigeria.</w:t>
      </w:r>
    </w:p>
    <w:p w14:paraId="4F233504" w14:textId="77777777" w:rsidR="00A56C5A" w:rsidRDefault="00CC5A30"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w:t>
      </w:r>
      <w:r w:rsidR="003234D9">
        <w:rPr>
          <w:rFonts w:ascii="Times New Roman" w:hAnsi="Times New Roman" w:cs="Times New Roman"/>
          <w:sz w:val="24"/>
          <w:szCs w:val="24"/>
        </w:rPr>
        <w:t xml:space="preserve">. </w:t>
      </w:r>
      <w:r w:rsidR="00A56C5A">
        <w:rPr>
          <w:rFonts w:ascii="Times New Roman" w:hAnsi="Times New Roman" w:cs="Times New Roman"/>
          <w:sz w:val="24"/>
          <w:szCs w:val="24"/>
        </w:rPr>
        <w:t xml:space="preserve">To examine the effect of </w:t>
      </w:r>
      <w:r w:rsidR="003234D9">
        <w:rPr>
          <w:rFonts w:ascii="Times New Roman" w:hAnsi="Times New Roman" w:cs="Times New Roman"/>
          <w:sz w:val="24"/>
          <w:szCs w:val="24"/>
        </w:rPr>
        <w:t>environmental remediation disclosure on the share prices of listed consumer goods firms in Nigeria.</w:t>
      </w:r>
    </w:p>
    <w:p w14:paraId="14B5C647" w14:textId="77777777" w:rsidR="008107E5" w:rsidRPr="00382163" w:rsidRDefault="008107E5" w:rsidP="00B51ADA">
      <w:pPr>
        <w:pStyle w:val="Heading1"/>
        <w:spacing w:before="0" w:after="120" w:line="240" w:lineRule="auto"/>
        <w:rPr>
          <w:rFonts w:cs="Times New Roman"/>
          <w:szCs w:val="24"/>
        </w:rPr>
      </w:pPr>
      <w:r w:rsidRPr="00382163">
        <w:rPr>
          <w:rFonts w:cs="Times New Roman"/>
          <w:szCs w:val="24"/>
        </w:rPr>
        <w:t>1.4 Research Question</w:t>
      </w:r>
    </w:p>
    <w:p w14:paraId="1C8453E2" w14:textId="77777777" w:rsidR="003234D9" w:rsidRDefault="00CC5A30"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1</w:t>
      </w:r>
      <w:r w:rsidR="003234D9">
        <w:rPr>
          <w:rFonts w:ascii="Times New Roman" w:hAnsi="Times New Roman" w:cs="Times New Roman"/>
          <w:sz w:val="24"/>
          <w:szCs w:val="24"/>
        </w:rPr>
        <w:t>. What is the effect of pollution control disclosure on the share prices of listed consumer goods firms in Nigeria?</w:t>
      </w:r>
    </w:p>
    <w:p w14:paraId="1B92C086" w14:textId="77777777" w:rsidR="008107E5" w:rsidRPr="00382163" w:rsidRDefault="00CC5A30"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3234D9">
        <w:rPr>
          <w:rFonts w:ascii="Times New Roman" w:hAnsi="Times New Roman" w:cs="Times New Roman"/>
          <w:sz w:val="24"/>
          <w:szCs w:val="24"/>
        </w:rPr>
        <w:t>. What is the effect of environmental remediation disclosure on the share prices of listed consumer goods firms in Nigeria?</w:t>
      </w:r>
    </w:p>
    <w:p w14:paraId="67F089BA" w14:textId="77777777" w:rsidR="008107E5" w:rsidRPr="00382163" w:rsidRDefault="008107E5" w:rsidP="00B51ADA">
      <w:pPr>
        <w:pStyle w:val="Heading1"/>
        <w:spacing w:before="0" w:after="120" w:line="240" w:lineRule="auto"/>
        <w:rPr>
          <w:rFonts w:cs="Times New Roman"/>
          <w:szCs w:val="24"/>
        </w:rPr>
      </w:pPr>
      <w:r w:rsidRPr="00382163">
        <w:rPr>
          <w:rFonts w:cs="Times New Roman"/>
          <w:szCs w:val="24"/>
        </w:rPr>
        <w:t>1.5 Hypotheses</w:t>
      </w:r>
    </w:p>
    <w:p w14:paraId="11E0957E" w14:textId="77777777" w:rsidR="00066F90" w:rsidRDefault="00CC5A30"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H01</w:t>
      </w:r>
      <w:r w:rsidR="00066F90">
        <w:rPr>
          <w:rFonts w:ascii="Times New Roman" w:hAnsi="Times New Roman" w:cs="Times New Roman"/>
          <w:sz w:val="24"/>
          <w:szCs w:val="24"/>
        </w:rPr>
        <w:t>: Pollution control disclosure has no significant effect on the share prices of listed consumer goods firms in Nigeria.</w:t>
      </w:r>
    </w:p>
    <w:p w14:paraId="6FD3ABFB" w14:textId="77777777" w:rsidR="008107E5" w:rsidRPr="00382163" w:rsidRDefault="00CC5A30"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H02</w:t>
      </w:r>
      <w:r w:rsidR="00066F90">
        <w:rPr>
          <w:rFonts w:ascii="Times New Roman" w:hAnsi="Times New Roman" w:cs="Times New Roman"/>
          <w:sz w:val="24"/>
          <w:szCs w:val="24"/>
        </w:rPr>
        <w:t>: Environmental remediation disclosure has no significant effect on the share prices of listed consumer goods firms in Nigeria.</w:t>
      </w:r>
    </w:p>
    <w:p w14:paraId="2679B8A4" w14:textId="77777777" w:rsidR="008107E5" w:rsidRPr="00382163" w:rsidRDefault="008107E5" w:rsidP="00B51ADA">
      <w:pPr>
        <w:pStyle w:val="Heading1"/>
        <w:spacing w:before="0" w:after="60" w:line="240" w:lineRule="auto"/>
        <w:rPr>
          <w:rFonts w:cs="Times New Roman"/>
          <w:szCs w:val="24"/>
        </w:rPr>
      </w:pPr>
      <w:r w:rsidRPr="00382163">
        <w:rPr>
          <w:rFonts w:cs="Times New Roman"/>
          <w:szCs w:val="24"/>
        </w:rPr>
        <w:t>2.1 Conceptual Review</w:t>
      </w:r>
    </w:p>
    <w:p w14:paraId="26AD3A2E" w14:textId="77777777" w:rsidR="00E77904" w:rsidRPr="00E77904" w:rsidRDefault="00D21E9C" w:rsidP="00B51ADA">
      <w:pPr>
        <w:pStyle w:val="Heading1"/>
        <w:spacing w:line="240" w:lineRule="auto"/>
      </w:pPr>
      <w:r>
        <w:t xml:space="preserve">2.1.1 </w:t>
      </w:r>
      <w:r w:rsidR="00E77904" w:rsidRPr="00E77904">
        <w:t>Environmental Factors Disclosure</w:t>
      </w:r>
    </w:p>
    <w:p w14:paraId="5E9DBEF1"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Environmental factors disclosure refers to the practice of providing transparent and detailed information about a company's environmental impact, practices, and initiatives in its public reports</w:t>
      </w:r>
      <w:r w:rsidR="00F81C43">
        <w:rPr>
          <w:rFonts w:ascii="Times New Roman" w:hAnsi="Times New Roman" w:cs="Times New Roman"/>
          <w:sz w:val="24"/>
          <w:szCs w:val="24"/>
        </w:rPr>
        <w:t xml:space="preserve"> (Umoh, </w:t>
      </w:r>
      <w:r w:rsidR="00F81C43" w:rsidRPr="006B75DD">
        <w:rPr>
          <w:rFonts w:ascii="Times New Roman" w:hAnsi="Times New Roman" w:cs="Times New Roman"/>
          <w:sz w:val="24"/>
          <w:szCs w:val="24"/>
        </w:rPr>
        <w:t>2025)</w:t>
      </w:r>
      <w:r w:rsidRPr="00E77904">
        <w:rPr>
          <w:rFonts w:ascii="Times New Roman" w:hAnsi="Times New Roman" w:cs="Times New Roman"/>
          <w:sz w:val="24"/>
          <w:szCs w:val="24"/>
        </w:rPr>
        <w:t>. This disclosure serves as a mechanism through which firms communicate their environmental responsibilities to stakeholders, including investors, customers, employees, and regulatory bodies. In essence, it is an acknowledgment by a firm of its environmental footprint and its efforts to mitigate or manage adverse environmental effects</w:t>
      </w:r>
      <w:r w:rsidR="00F81C43">
        <w:rPr>
          <w:rFonts w:ascii="Times New Roman" w:hAnsi="Times New Roman" w:cs="Times New Roman"/>
          <w:sz w:val="24"/>
          <w:szCs w:val="24"/>
        </w:rPr>
        <w:t xml:space="preserve"> (</w:t>
      </w:r>
      <w:proofErr w:type="spellStart"/>
      <w:r w:rsidR="00F81C43" w:rsidRPr="006B75DD">
        <w:rPr>
          <w:rFonts w:ascii="Times New Roman" w:hAnsi="Times New Roman" w:cs="Times New Roman"/>
          <w:sz w:val="24"/>
          <w:szCs w:val="24"/>
        </w:rPr>
        <w:t>Terkuma</w:t>
      </w:r>
      <w:proofErr w:type="spellEnd"/>
      <w:r w:rsidR="00F81C43" w:rsidRPr="006B75DD">
        <w:rPr>
          <w:rFonts w:ascii="Times New Roman" w:hAnsi="Times New Roman" w:cs="Times New Roman"/>
          <w:sz w:val="24"/>
          <w:szCs w:val="24"/>
        </w:rPr>
        <w:t xml:space="preserve"> </w:t>
      </w:r>
      <w:r w:rsidR="00F81C43">
        <w:rPr>
          <w:rFonts w:ascii="Times New Roman" w:hAnsi="Times New Roman" w:cs="Times New Roman"/>
          <w:sz w:val="24"/>
          <w:szCs w:val="24"/>
        </w:rPr>
        <w:t xml:space="preserve">&amp; </w:t>
      </w:r>
      <w:proofErr w:type="spellStart"/>
      <w:r w:rsidR="00F81C43">
        <w:rPr>
          <w:rFonts w:ascii="Times New Roman" w:hAnsi="Times New Roman" w:cs="Times New Roman"/>
          <w:sz w:val="24"/>
          <w:szCs w:val="24"/>
        </w:rPr>
        <w:t>Abubeabe</w:t>
      </w:r>
      <w:proofErr w:type="spellEnd"/>
      <w:r w:rsidR="00F81C43">
        <w:rPr>
          <w:rFonts w:ascii="Times New Roman" w:hAnsi="Times New Roman" w:cs="Times New Roman"/>
          <w:sz w:val="24"/>
          <w:szCs w:val="24"/>
        </w:rPr>
        <w:t xml:space="preserve">, </w:t>
      </w:r>
      <w:r w:rsidR="00F81C43" w:rsidRPr="006B75DD">
        <w:rPr>
          <w:rFonts w:ascii="Times New Roman" w:hAnsi="Times New Roman" w:cs="Times New Roman"/>
          <w:sz w:val="24"/>
          <w:szCs w:val="24"/>
        </w:rPr>
        <w:t>2024)</w:t>
      </w:r>
      <w:r w:rsidRPr="00E77904">
        <w:rPr>
          <w:rFonts w:ascii="Times New Roman" w:hAnsi="Times New Roman" w:cs="Times New Roman"/>
          <w:sz w:val="24"/>
          <w:szCs w:val="24"/>
        </w:rPr>
        <w:t>. Such disclosures typically focus on areas like waste management, energy consumption, resource usage, and emissions, as well as the company’s strategies for improving environmental performance. By disclosing environmental factors, companies demonstrate their commitment to sustainability and their recognition of environmental issues as integral to business success and long-term value creation</w:t>
      </w:r>
      <w:r w:rsidR="00D00A9F">
        <w:rPr>
          <w:rFonts w:ascii="Times New Roman" w:hAnsi="Times New Roman" w:cs="Times New Roman"/>
          <w:sz w:val="24"/>
          <w:szCs w:val="24"/>
        </w:rPr>
        <w:t xml:space="preserve"> (</w:t>
      </w:r>
      <w:r w:rsidR="007C42B8">
        <w:rPr>
          <w:rFonts w:ascii="Times New Roman" w:hAnsi="Times New Roman" w:cs="Times New Roman"/>
          <w:sz w:val="24"/>
          <w:szCs w:val="24"/>
        </w:rPr>
        <w:t xml:space="preserve">Ngwa </w:t>
      </w:r>
      <w:proofErr w:type="spellStart"/>
      <w:r w:rsidR="007C42B8">
        <w:rPr>
          <w:rFonts w:ascii="Times New Roman" w:hAnsi="Times New Roman" w:cs="Times New Roman"/>
          <w:sz w:val="24"/>
          <w:szCs w:val="24"/>
        </w:rPr>
        <w:t>et’al</w:t>
      </w:r>
      <w:proofErr w:type="spellEnd"/>
      <w:r w:rsidR="00D00A9F">
        <w:rPr>
          <w:rFonts w:ascii="Times New Roman" w:hAnsi="Times New Roman" w:cs="Times New Roman"/>
          <w:sz w:val="24"/>
          <w:szCs w:val="24"/>
        </w:rPr>
        <w:t xml:space="preserve">, </w:t>
      </w:r>
      <w:r w:rsidR="00D00A9F" w:rsidRPr="0009545F">
        <w:rPr>
          <w:rFonts w:ascii="Times New Roman" w:hAnsi="Times New Roman" w:cs="Times New Roman"/>
          <w:sz w:val="24"/>
          <w:szCs w:val="24"/>
        </w:rPr>
        <w:t>2025)</w:t>
      </w:r>
      <w:r w:rsidRPr="00E77904">
        <w:rPr>
          <w:rFonts w:ascii="Times New Roman" w:hAnsi="Times New Roman" w:cs="Times New Roman"/>
          <w:sz w:val="24"/>
          <w:szCs w:val="24"/>
        </w:rPr>
        <w:t>.</w:t>
      </w:r>
    </w:p>
    <w:p w14:paraId="64B30149"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The importance of environmental factors disclosure has grown significantly in recent years, largely due to increasing environmental awareness and heightened regulatory scrutiny. Governments and environmental agencies around the world have introduced stricter environmental standards, pushing firms to be more transparent about their environmental practices. At the same time, investors are increasingly incorporating environmental, social, and governance (ESG) criteria into their decision-making processes, recognizing that a firm’s environmental practices can affect its financial stability and future growth potential</w:t>
      </w:r>
      <w:r w:rsidR="007C42B8">
        <w:rPr>
          <w:rFonts w:ascii="Times New Roman" w:hAnsi="Times New Roman" w:cs="Times New Roman"/>
          <w:sz w:val="24"/>
          <w:szCs w:val="24"/>
        </w:rPr>
        <w:t xml:space="preserve"> (Alessa </w:t>
      </w:r>
      <w:proofErr w:type="spellStart"/>
      <w:r w:rsidR="007C42B8">
        <w:rPr>
          <w:rFonts w:ascii="Times New Roman" w:hAnsi="Times New Roman" w:cs="Times New Roman"/>
          <w:sz w:val="24"/>
          <w:szCs w:val="24"/>
        </w:rPr>
        <w:t>et’al</w:t>
      </w:r>
      <w:proofErr w:type="spellEnd"/>
      <w:r w:rsidR="0089683B">
        <w:rPr>
          <w:rFonts w:ascii="Times New Roman" w:hAnsi="Times New Roman" w:cs="Times New Roman"/>
          <w:sz w:val="24"/>
          <w:szCs w:val="24"/>
        </w:rPr>
        <w:t xml:space="preserve">, </w:t>
      </w:r>
      <w:r w:rsidR="0089683B" w:rsidRPr="00546B32">
        <w:rPr>
          <w:rFonts w:ascii="Times New Roman" w:hAnsi="Times New Roman" w:cs="Times New Roman"/>
          <w:sz w:val="24"/>
          <w:szCs w:val="24"/>
        </w:rPr>
        <w:t>2024)</w:t>
      </w:r>
      <w:r w:rsidRPr="00E77904">
        <w:rPr>
          <w:rFonts w:ascii="Times New Roman" w:hAnsi="Times New Roman" w:cs="Times New Roman"/>
          <w:sz w:val="24"/>
          <w:szCs w:val="24"/>
        </w:rPr>
        <w:t>. In response, firms disclose a wide range of information, often in sustainability reports, annual reports, or through separate environmental impact statements. These reports aim to provide stakeholders with a clear understanding of the company’s approach to managing environmental risks and opportunities.</w:t>
      </w:r>
    </w:p>
    <w:p w14:paraId="42453046"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Environmental factors disclosure also plays a critical role in improving corporate accountability</w:t>
      </w:r>
      <w:r w:rsidR="007C42B8">
        <w:rPr>
          <w:rFonts w:ascii="Times New Roman" w:hAnsi="Times New Roman" w:cs="Times New Roman"/>
          <w:sz w:val="24"/>
          <w:szCs w:val="24"/>
        </w:rPr>
        <w:t xml:space="preserve"> (Nworie </w:t>
      </w:r>
      <w:proofErr w:type="spellStart"/>
      <w:r w:rsidR="007C42B8">
        <w:rPr>
          <w:rFonts w:ascii="Times New Roman" w:hAnsi="Times New Roman" w:cs="Times New Roman"/>
          <w:sz w:val="24"/>
          <w:szCs w:val="24"/>
        </w:rPr>
        <w:t>et’al</w:t>
      </w:r>
      <w:proofErr w:type="spellEnd"/>
      <w:r w:rsidR="00903538">
        <w:rPr>
          <w:rFonts w:ascii="Times New Roman" w:hAnsi="Times New Roman" w:cs="Times New Roman"/>
          <w:sz w:val="24"/>
          <w:szCs w:val="24"/>
        </w:rPr>
        <w:t xml:space="preserve"> </w:t>
      </w:r>
      <w:r w:rsidR="00903538" w:rsidRPr="006B75DD">
        <w:rPr>
          <w:rFonts w:ascii="Times New Roman" w:hAnsi="Times New Roman" w:cs="Times New Roman"/>
          <w:sz w:val="24"/>
          <w:szCs w:val="24"/>
        </w:rPr>
        <w:t>2024)</w:t>
      </w:r>
      <w:r w:rsidRPr="00E77904">
        <w:rPr>
          <w:rFonts w:ascii="Times New Roman" w:hAnsi="Times New Roman" w:cs="Times New Roman"/>
          <w:sz w:val="24"/>
          <w:szCs w:val="24"/>
        </w:rPr>
        <w:t>. By voluntarily sharing detailed environmental information, firms signal their transparency and commitment to mitigating environmental risks, which can foster trust among stakeholders. Moreover, effective environmental disclosure helps organizations gain a competitive advantage, as stakeholders—especially consumers and investors—tend to favor firms that align with sustainability principles</w:t>
      </w:r>
      <w:r w:rsidR="00D00A9F">
        <w:rPr>
          <w:rFonts w:ascii="Times New Roman" w:hAnsi="Times New Roman" w:cs="Times New Roman"/>
          <w:sz w:val="24"/>
          <w:szCs w:val="24"/>
        </w:rPr>
        <w:t xml:space="preserve"> (</w:t>
      </w:r>
      <w:r w:rsidR="007C42B8">
        <w:rPr>
          <w:rFonts w:ascii="Times New Roman" w:hAnsi="Times New Roman" w:cs="Times New Roman"/>
          <w:sz w:val="24"/>
          <w:szCs w:val="24"/>
        </w:rPr>
        <w:t xml:space="preserve">Ngwa </w:t>
      </w:r>
      <w:proofErr w:type="spellStart"/>
      <w:r w:rsidR="007C42B8">
        <w:rPr>
          <w:rFonts w:ascii="Times New Roman" w:hAnsi="Times New Roman" w:cs="Times New Roman"/>
          <w:sz w:val="24"/>
          <w:szCs w:val="24"/>
        </w:rPr>
        <w:t>et’al</w:t>
      </w:r>
      <w:proofErr w:type="spellEnd"/>
      <w:r w:rsidR="00D00A9F">
        <w:rPr>
          <w:rFonts w:ascii="Times New Roman" w:hAnsi="Times New Roman" w:cs="Times New Roman"/>
          <w:sz w:val="24"/>
          <w:szCs w:val="24"/>
        </w:rPr>
        <w:t xml:space="preserve">, </w:t>
      </w:r>
      <w:r w:rsidR="00D00A9F" w:rsidRPr="0009545F">
        <w:rPr>
          <w:rFonts w:ascii="Times New Roman" w:hAnsi="Times New Roman" w:cs="Times New Roman"/>
          <w:sz w:val="24"/>
          <w:szCs w:val="24"/>
        </w:rPr>
        <w:t>2025)</w:t>
      </w:r>
      <w:r w:rsidRPr="00E77904">
        <w:rPr>
          <w:rFonts w:ascii="Times New Roman" w:hAnsi="Times New Roman" w:cs="Times New Roman"/>
          <w:sz w:val="24"/>
          <w:szCs w:val="24"/>
        </w:rPr>
        <w:t>. As businesses operate in increasingly environmentally conscious markets, those that neglect to disclose their environmental practices may face reputational risks, regulatory penalties, and potential loss of market share. Therefore, environmental factors disclosure is no longer merely a compliance issue but a strategic decision that influences a company’s market reputation, risk management, and financial performance.</w:t>
      </w:r>
    </w:p>
    <w:p w14:paraId="7359D6B3" w14:textId="77777777" w:rsidR="00E77904" w:rsidRPr="00E77904" w:rsidRDefault="00CC5A30" w:rsidP="00B51ADA">
      <w:pPr>
        <w:pStyle w:val="Heading1"/>
        <w:spacing w:line="240" w:lineRule="auto"/>
      </w:pPr>
      <w:r>
        <w:lastRenderedPageBreak/>
        <w:t>2.1.1.1</w:t>
      </w:r>
      <w:r w:rsidR="00D21E9C">
        <w:t xml:space="preserve"> </w:t>
      </w:r>
      <w:r w:rsidR="00E77904" w:rsidRPr="00E77904">
        <w:t>Pollution Control Disclosure</w:t>
      </w:r>
    </w:p>
    <w:p w14:paraId="588E9919"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Pollution control disclosure refers to the reporting of a company’s activities and strategies designed to minimize or eliminate the release of pollutants into the environment</w:t>
      </w:r>
      <w:r w:rsidR="000C36A5">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Awewomom</w:t>
      </w:r>
      <w:proofErr w:type="spellEnd"/>
      <w:r w:rsidR="007C42B8">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et’al</w:t>
      </w:r>
      <w:proofErr w:type="spellEnd"/>
      <w:r w:rsidR="000C36A5">
        <w:rPr>
          <w:rFonts w:ascii="Times New Roman" w:hAnsi="Times New Roman" w:cs="Times New Roman"/>
          <w:sz w:val="24"/>
          <w:szCs w:val="24"/>
        </w:rPr>
        <w:t xml:space="preserve">, </w:t>
      </w:r>
      <w:r w:rsidR="000C36A5" w:rsidRPr="005373B2">
        <w:rPr>
          <w:rFonts w:ascii="Times New Roman" w:hAnsi="Times New Roman" w:cs="Times New Roman"/>
          <w:sz w:val="24"/>
          <w:szCs w:val="24"/>
        </w:rPr>
        <w:t>2024)</w:t>
      </w:r>
      <w:r w:rsidRPr="00E77904">
        <w:rPr>
          <w:rFonts w:ascii="Times New Roman" w:hAnsi="Times New Roman" w:cs="Times New Roman"/>
          <w:sz w:val="24"/>
          <w:szCs w:val="24"/>
        </w:rPr>
        <w:t>. Pollution, in this context, includes various harmful substances such as greenhouse gases, particulate matter, chemicals, and other toxins that can degrade air, water, and soil quality. Pollution control disclosure involves a company’s efforts to adhere to legal regulations, reduce pollution through technological innovations or process changes, and minimize the environmental impact of its operations</w:t>
      </w:r>
      <w:r w:rsidR="007C42B8">
        <w:rPr>
          <w:rFonts w:ascii="Times New Roman" w:hAnsi="Times New Roman" w:cs="Times New Roman"/>
          <w:sz w:val="24"/>
          <w:szCs w:val="24"/>
        </w:rPr>
        <w:t xml:space="preserve"> (Obida </w:t>
      </w:r>
      <w:proofErr w:type="spellStart"/>
      <w:r w:rsidR="007C42B8">
        <w:rPr>
          <w:rFonts w:ascii="Times New Roman" w:hAnsi="Times New Roman" w:cs="Times New Roman"/>
          <w:sz w:val="24"/>
          <w:szCs w:val="24"/>
        </w:rPr>
        <w:t>et’al</w:t>
      </w:r>
      <w:proofErr w:type="spellEnd"/>
      <w:r w:rsidR="000C36A5">
        <w:rPr>
          <w:rFonts w:ascii="Times New Roman" w:hAnsi="Times New Roman" w:cs="Times New Roman"/>
          <w:sz w:val="24"/>
          <w:szCs w:val="24"/>
        </w:rPr>
        <w:t xml:space="preserve">, </w:t>
      </w:r>
      <w:r w:rsidR="000C36A5" w:rsidRPr="006B75DD">
        <w:rPr>
          <w:rFonts w:ascii="Times New Roman" w:hAnsi="Times New Roman" w:cs="Times New Roman"/>
          <w:sz w:val="24"/>
          <w:szCs w:val="24"/>
        </w:rPr>
        <w:t>2019)</w:t>
      </w:r>
      <w:r w:rsidRPr="00E77904">
        <w:rPr>
          <w:rFonts w:ascii="Times New Roman" w:hAnsi="Times New Roman" w:cs="Times New Roman"/>
          <w:sz w:val="24"/>
          <w:szCs w:val="24"/>
        </w:rPr>
        <w:t>. This disclosure typically includes details about emissions levels, pollution control technologies used, the company’s compliance with environmental standards, and any voluntary initiatives taken to reduce pollution beyond regulatory requirements.</w:t>
      </w:r>
    </w:p>
    <w:p w14:paraId="71942886"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The need for pollution control disclosure has become increasingly critical due to the growing public and governmental concern about environmental degradation. As pollution contributes to global challenges like climate change, health problems, and biodiversity loss, companies face greater scrutiny regarding their contribution to these issues. Regulatory bodies have responded by imposing stricter environmental standards and penalties for non-compliance, compelling companies to disclose their pollution-related practices. In this context, pollution control disclosure serves as a tool for organizations to communicate their commitment to mitigating harmful environmental effects and to assure stakeholders that they are managing risks associated with pollution effectively</w:t>
      </w:r>
      <w:r w:rsidR="000C36A5">
        <w:rPr>
          <w:rFonts w:ascii="Times New Roman" w:hAnsi="Times New Roman" w:cs="Times New Roman"/>
          <w:sz w:val="24"/>
          <w:szCs w:val="24"/>
        </w:rPr>
        <w:t xml:space="preserve"> </w:t>
      </w:r>
      <w:r w:rsidR="007C42B8">
        <w:rPr>
          <w:rFonts w:ascii="Times New Roman" w:hAnsi="Times New Roman" w:cs="Times New Roman"/>
          <w:sz w:val="24"/>
          <w:szCs w:val="24"/>
        </w:rPr>
        <w:t xml:space="preserve">(Obida </w:t>
      </w:r>
      <w:proofErr w:type="spellStart"/>
      <w:r w:rsidR="007C42B8">
        <w:rPr>
          <w:rFonts w:ascii="Times New Roman" w:hAnsi="Times New Roman" w:cs="Times New Roman"/>
          <w:sz w:val="24"/>
          <w:szCs w:val="24"/>
        </w:rPr>
        <w:t>et’al</w:t>
      </w:r>
      <w:proofErr w:type="spellEnd"/>
      <w:r w:rsidR="000C36A5">
        <w:rPr>
          <w:rFonts w:ascii="Times New Roman" w:hAnsi="Times New Roman" w:cs="Times New Roman"/>
          <w:sz w:val="24"/>
          <w:szCs w:val="24"/>
        </w:rPr>
        <w:t xml:space="preserve">, </w:t>
      </w:r>
      <w:r w:rsidR="000C36A5" w:rsidRPr="006B75DD">
        <w:rPr>
          <w:rFonts w:ascii="Times New Roman" w:hAnsi="Times New Roman" w:cs="Times New Roman"/>
          <w:sz w:val="24"/>
          <w:szCs w:val="24"/>
        </w:rPr>
        <w:t>2019)</w:t>
      </w:r>
      <w:r w:rsidRPr="00E77904">
        <w:rPr>
          <w:rFonts w:ascii="Times New Roman" w:hAnsi="Times New Roman" w:cs="Times New Roman"/>
          <w:sz w:val="24"/>
          <w:szCs w:val="24"/>
        </w:rPr>
        <w:t>.</w:t>
      </w:r>
      <w:r w:rsidR="003D1B3A">
        <w:rPr>
          <w:rFonts w:ascii="Times New Roman" w:hAnsi="Times New Roman" w:cs="Times New Roman"/>
          <w:sz w:val="24"/>
          <w:szCs w:val="24"/>
        </w:rPr>
        <w:t xml:space="preserve"> </w:t>
      </w:r>
      <w:r w:rsidRPr="00E77904">
        <w:rPr>
          <w:rFonts w:ascii="Times New Roman" w:hAnsi="Times New Roman" w:cs="Times New Roman"/>
          <w:sz w:val="24"/>
          <w:szCs w:val="24"/>
        </w:rPr>
        <w:t>For stakeholders, including regulators, investors, and consumers, pollution control disclosure provides essential information to assess the company’s environmental performance and the risks it faces from potential regulatory changes or reputational damage. Investors, in particular, are increasingly interested in companies that are proactive in reducing pollution, as such actions can result in long-term cost savings, reduce liability risks, and e</w:t>
      </w:r>
      <w:r w:rsidR="003D1B3A">
        <w:rPr>
          <w:rFonts w:ascii="Times New Roman" w:hAnsi="Times New Roman" w:cs="Times New Roman"/>
          <w:sz w:val="24"/>
          <w:szCs w:val="24"/>
        </w:rPr>
        <w:t>nhance the firm’s market value.</w:t>
      </w:r>
    </w:p>
    <w:p w14:paraId="5BE391B7" w14:textId="77777777" w:rsidR="00E77904" w:rsidRPr="00E77904" w:rsidRDefault="00CC5A30" w:rsidP="00B51ADA">
      <w:pPr>
        <w:pStyle w:val="Heading1"/>
        <w:spacing w:after="0" w:line="240" w:lineRule="auto"/>
      </w:pPr>
      <w:r>
        <w:t>2.1.1.2</w:t>
      </w:r>
      <w:r w:rsidR="00D21E9C">
        <w:t xml:space="preserve"> </w:t>
      </w:r>
      <w:r w:rsidR="00E77904" w:rsidRPr="00E77904">
        <w:t>Environmental Remediation Disclosure</w:t>
      </w:r>
    </w:p>
    <w:p w14:paraId="445A0F31"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Environmental remediation disclosure involves a company’s reporting on its efforts to restore or mitigate the environmental damage caused by its past activities</w:t>
      </w:r>
      <w:r w:rsidR="00F3506E">
        <w:rPr>
          <w:rFonts w:ascii="Times New Roman" w:hAnsi="Times New Roman" w:cs="Times New Roman"/>
          <w:sz w:val="24"/>
          <w:szCs w:val="24"/>
        </w:rPr>
        <w:t xml:space="preserve"> (</w:t>
      </w:r>
      <w:proofErr w:type="spellStart"/>
      <w:r w:rsidR="00F3506E">
        <w:rPr>
          <w:rFonts w:ascii="Times New Roman" w:hAnsi="Times New Roman" w:cs="Times New Roman"/>
          <w:sz w:val="24"/>
          <w:szCs w:val="24"/>
        </w:rPr>
        <w:t>Amahalu</w:t>
      </w:r>
      <w:proofErr w:type="spellEnd"/>
      <w:r w:rsidR="00F3506E">
        <w:rPr>
          <w:rFonts w:ascii="Times New Roman" w:hAnsi="Times New Roman" w:cs="Times New Roman"/>
          <w:sz w:val="24"/>
          <w:szCs w:val="24"/>
        </w:rPr>
        <w:t xml:space="preserve">, </w:t>
      </w:r>
      <w:r w:rsidR="00F3506E" w:rsidRPr="005373B2">
        <w:rPr>
          <w:rFonts w:ascii="Times New Roman" w:hAnsi="Times New Roman" w:cs="Times New Roman"/>
          <w:sz w:val="24"/>
          <w:szCs w:val="24"/>
        </w:rPr>
        <w:t>2020)</w:t>
      </w:r>
      <w:r w:rsidRPr="00E77904">
        <w:rPr>
          <w:rFonts w:ascii="Times New Roman" w:hAnsi="Times New Roman" w:cs="Times New Roman"/>
          <w:sz w:val="24"/>
          <w:szCs w:val="24"/>
        </w:rPr>
        <w:t>. This may include cleaning up contaminated sites, restoring damaged ecosystems, or implementing long-term strategies to repair environmental harm caused by pollution, waste disposal, or other harmful practices. Environmental remediation efforts are typically the result of obligations, particularly when companies have been involved in activities that have led to environmental degradation</w:t>
      </w:r>
      <w:r w:rsidR="00F3506E">
        <w:rPr>
          <w:rFonts w:ascii="Times New Roman" w:hAnsi="Times New Roman" w:cs="Times New Roman"/>
          <w:sz w:val="24"/>
          <w:szCs w:val="24"/>
        </w:rPr>
        <w:t xml:space="preserve"> (</w:t>
      </w:r>
      <w:proofErr w:type="spellStart"/>
      <w:r w:rsidR="00F3506E">
        <w:rPr>
          <w:rFonts w:ascii="Times New Roman" w:hAnsi="Times New Roman" w:cs="Times New Roman"/>
          <w:sz w:val="24"/>
          <w:szCs w:val="24"/>
        </w:rPr>
        <w:t>Kurawa</w:t>
      </w:r>
      <w:proofErr w:type="spellEnd"/>
      <w:r w:rsidR="00F3506E">
        <w:rPr>
          <w:rFonts w:ascii="Times New Roman" w:hAnsi="Times New Roman" w:cs="Times New Roman"/>
          <w:sz w:val="24"/>
          <w:szCs w:val="24"/>
        </w:rPr>
        <w:t xml:space="preserve"> &amp; Shuaibu, </w:t>
      </w:r>
      <w:r w:rsidR="00F3506E" w:rsidRPr="005373B2">
        <w:rPr>
          <w:rFonts w:ascii="Times New Roman" w:hAnsi="Times New Roman" w:cs="Times New Roman"/>
          <w:sz w:val="24"/>
          <w:szCs w:val="24"/>
        </w:rPr>
        <w:t>2022)</w:t>
      </w:r>
      <w:r w:rsidRPr="00E77904">
        <w:rPr>
          <w:rFonts w:ascii="Times New Roman" w:hAnsi="Times New Roman" w:cs="Times New Roman"/>
          <w:sz w:val="24"/>
          <w:szCs w:val="24"/>
        </w:rPr>
        <w:t>. However, many firms also engage in voluntary remediation efforts to demonstrate their commitment to sustainability and corporate responsibility. The disclosure of these efforts allows stakeholders to assess the company's actions in rectifying past environmental harms and its willingness to engage in restorative practices.</w:t>
      </w:r>
    </w:p>
    <w:p w14:paraId="4E05B25A"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The significance of environmental remediation disclosure has risen in tandem with increasing awareness of environmental issues and the growing demand for corporate accountability</w:t>
      </w:r>
      <w:r w:rsidR="00F3506E">
        <w:rPr>
          <w:rFonts w:ascii="Times New Roman" w:hAnsi="Times New Roman" w:cs="Times New Roman"/>
          <w:sz w:val="24"/>
          <w:szCs w:val="24"/>
        </w:rPr>
        <w:t xml:space="preserve"> (</w:t>
      </w:r>
      <w:proofErr w:type="spellStart"/>
      <w:r w:rsidR="00F3506E">
        <w:rPr>
          <w:rFonts w:ascii="Times New Roman" w:hAnsi="Times New Roman" w:cs="Times New Roman"/>
          <w:sz w:val="24"/>
          <w:szCs w:val="24"/>
        </w:rPr>
        <w:t>Amahalu</w:t>
      </w:r>
      <w:proofErr w:type="spellEnd"/>
      <w:r w:rsidR="00F3506E">
        <w:rPr>
          <w:rFonts w:ascii="Times New Roman" w:hAnsi="Times New Roman" w:cs="Times New Roman"/>
          <w:sz w:val="24"/>
          <w:szCs w:val="24"/>
        </w:rPr>
        <w:t xml:space="preserve">, </w:t>
      </w:r>
      <w:r w:rsidR="00F3506E" w:rsidRPr="005373B2">
        <w:rPr>
          <w:rFonts w:ascii="Times New Roman" w:hAnsi="Times New Roman" w:cs="Times New Roman"/>
          <w:sz w:val="24"/>
          <w:szCs w:val="24"/>
        </w:rPr>
        <w:t>2020)</w:t>
      </w:r>
      <w:r w:rsidRPr="00E77904">
        <w:rPr>
          <w:rFonts w:ascii="Times New Roman" w:hAnsi="Times New Roman" w:cs="Times New Roman"/>
          <w:sz w:val="24"/>
          <w:szCs w:val="24"/>
        </w:rPr>
        <w:t>. Remediation efforts are often costly and complex, and companies must report on the measures they are taking to address environmental liabilities. This disclosure is crucial not only for compliance with environmental regulations but also for the firm’s public image and market reputation. Firms that are proactive in remediating environmental damage and openly disclose their actions are viewed more favorably by stakeholders, as it signals a genuine commitment to environmental stewardship.</w:t>
      </w:r>
      <w:r w:rsidR="003D1B3A">
        <w:rPr>
          <w:rFonts w:ascii="Times New Roman" w:hAnsi="Times New Roman" w:cs="Times New Roman"/>
          <w:sz w:val="24"/>
          <w:szCs w:val="24"/>
        </w:rPr>
        <w:t xml:space="preserve"> </w:t>
      </w:r>
      <w:r w:rsidRPr="00E77904">
        <w:rPr>
          <w:rFonts w:ascii="Times New Roman" w:hAnsi="Times New Roman" w:cs="Times New Roman"/>
          <w:sz w:val="24"/>
          <w:szCs w:val="24"/>
        </w:rPr>
        <w:t>For stakeholders such as investors, regulators, and local communities, environmental remediation di</w:t>
      </w:r>
      <w:r w:rsidR="00795122">
        <w:rPr>
          <w:rFonts w:ascii="Times New Roman" w:hAnsi="Times New Roman" w:cs="Times New Roman"/>
          <w:sz w:val="24"/>
          <w:szCs w:val="24"/>
        </w:rPr>
        <w:t xml:space="preserve">sclosure provides important </w:t>
      </w:r>
      <w:r w:rsidRPr="00E77904">
        <w:rPr>
          <w:rFonts w:ascii="Times New Roman" w:hAnsi="Times New Roman" w:cs="Times New Roman"/>
          <w:sz w:val="24"/>
          <w:szCs w:val="24"/>
        </w:rPr>
        <w:t>h</w:t>
      </w:r>
      <w:r w:rsidR="00795122">
        <w:rPr>
          <w:rFonts w:ascii="Times New Roman" w:hAnsi="Times New Roman" w:cs="Times New Roman"/>
          <w:sz w:val="24"/>
          <w:szCs w:val="24"/>
        </w:rPr>
        <w:t>in</w:t>
      </w:r>
      <w:r w:rsidRPr="00E77904">
        <w:rPr>
          <w:rFonts w:ascii="Times New Roman" w:hAnsi="Times New Roman" w:cs="Times New Roman"/>
          <w:sz w:val="24"/>
          <w:szCs w:val="24"/>
        </w:rPr>
        <w:t xml:space="preserve">ts into a company’s long-term sustainability and its approach to addressing past environmental issues. Investors, for example, may use this information to assess the potential </w:t>
      </w:r>
      <w:r w:rsidRPr="00E77904">
        <w:rPr>
          <w:rFonts w:ascii="Times New Roman" w:hAnsi="Times New Roman" w:cs="Times New Roman"/>
          <w:sz w:val="24"/>
          <w:szCs w:val="24"/>
        </w:rPr>
        <w:lastRenderedPageBreak/>
        <w:t>risks associated with environmental liabilities and to gauge the company’s ability to effectively manage environmental restoration costs.</w:t>
      </w:r>
    </w:p>
    <w:p w14:paraId="4B980195" w14:textId="6CDAD0FD" w:rsidR="00E77904" w:rsidRPr="00E77904" w:rsidRDefault="00E430D3" w:rsidP="00B51ADA">
      <w:pPr>
        <w:pStyle w:val="Heading1"/>
        <w:spacing w:after="0" w:line="240" w:lineRule="auto"/>
      </w:pPr>
      <w:r>
        <w:t>2.1.2</w:t>
      </w:r>
      <w:r w:rsidR="00D21E9C">
        <w:t xml:space="preserve"> </w:t>
      </w:r>
      <w:r w:rsidR="00E77904" w:rsidRPr="00E77904">
        <w:t>Share Prices</w:t>
      </w:r>
    </w:p>
    <w:p w14:paraId="218197A2"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Share prices represent the value of a company's stock as determined by the buying and selling activity on stock exchanges</w:t>
      </w:r>
      <w:r w:rsidR="00CC5A30">
        <w:rPr>
          <w:rFonts w:ascii="Times New Roman" w:hAnsi="Times New Roman" w:cs="Times New Roman"/>
          <w:sz w:val="24"/>
          <w:szCs w:val="24"/>
        </w:rPr>
        <w:t xml:space="preserve"> (Nworie </w:t>
      </w:r>
      <w:proofErr w:type="spellStart"/>
      <w:r w:rsidR="00CC5A30">
        <w:rPr>
          <w:rFonts w:ascii="Times New Roman" w:hAnsi="Times New Roman" w:cs="Times New Roman"/>
          <w:sz w:val="24"/>
          <w:szCs w:val="24"/>
        </w:rPr>
        <w:t>et’al</w:t>
      </w:r>
      <w:proofErr w:type="spellEnd"/>
      <w:r w:rsidR="00575F20">
        <w:rPr>
          <w:rFonts w:ascii="Times New Roman" w:hAnsi="Times New Roman" w:cs="Times New Roman"/>
          <w:sz w:val="24"/>
          <w:szCs w:val="24"/>
        </w:rPr>
        <w:t xml:space="preserve">, </w:t>
      </w:r>
      <w:r w:rsidR="00575F20" w:rsidRPr="006B75DD">
        <w:rPr>
          <w:rFonts w:ascii="Times New Roman" w:hAnsi="Times New Roman" w:cs="Times New Roman"/>
          <w:sz w:val="24"/>
          <w:szCs w:val="24"/>
        </w:rPr>
        <w:t>2024)</w:t>
      </w:r>
      <w:r w:rsidRPr="00E77904">
        <w:rPr>
          <w:rFonts w:ascii="Times New Roman" w:hAnsi="Times New Roman" w:cs="Times New Roman"/>
          <w:sz w:val="24"/>
          <w:szCs w:val="24"/>
        </w:rPr>
        <w:t>. The price of a company's shares is influenced by various factors, including its financial performance, market conditions, investor sentiment, and external variables such as regulatory changes or global events. Share prices fluctuate based on supply and demand dynamics in the market, with investors buying shares when they believe the company's prospects are positive and selling when they perceive risks or declines in value</w:t>
      </w:r>
      <w:r w:rsidR="00575F20">
        <w:rPr>
          <w:rFonts w:ascii="Times New Roman" w:hAnsi="Times New Roman" w:cs="Times New Roman"/>
          <w:sz w:val="24"/>
          <w:szCs w:val="24"/>
        </w:rPr>
        <w:t xml:space="preserve"> (</w:t>
      </w:r>
      <w:r w:rsidR="007C42B8">
        <w:rPr>
          <w:rFonts w:ascii="Times New Roman" w:hAnsi="Times New Roman" w:cs="Times New Roman"/>
          <w:sz w:val="24"/>
          <w:szCs w:val="24"/>
        </w:rPr>
        <w:t xml:space="preserve">Obida </w:t>
      </w:r>
      <w:proofErr w:type="spellStart"/>
      <w:r w:rsidR="007C42B8">
        <w:rPr>
          <w:rFonts w:ascii="Times New Roman" w:hAnsi="Times New Roman" w:cs="Times New Roman"/>
          <w:sz w:val="24"/>
          <w:szCs w:val="24"/>
        </w:rPr>
        <w:t>et’al</w:t>
      </w:r>
      <w:proofErr w:type="spellEnd"/>
      <w:r w:rsidR="00575F20">
        <w:rPr>
          <w:rFonts w:ascii="Times New Roman" w:hAnsi="Times New Roman" w:cs="Times New Roman"/>
          <w:sz w:val="24"/>
          <w:szCs w:val="24"/>
        </w:rPr>
        <w:t xml:space="preserve"> </w:t>
      </w:r>
      <w:r w:rsidR="00575F20" w:rsidRPr="006B75DD">
        <w:rPr>
          <w:rFonts w:ascii="Times New Roman" w:hAnsi="Times New Roman" w:cs="Times New Roman"/>
          <w:sz w:val="24"/>
          <w:szCs w:val="24"/>
        </w:rPr>
        <w:t>2019)</w:t>
      </w:r>
      <w:r w:rsidRPr="00E77904">
        <w:rPr>
          <w:rFonts w:ascii="Times New Roman" w:hAnsi="Times New Roman" w:cs="Times New Roman"/>
          <w:sz w:val="24"/>
          <w:szCs w:val="24"/>
        </w:rPr>
        <w:t>. In essence, share prices serve as an indicator of a company's perceived value and market position, reflecting investor confidence in its future profitability and growth potential.</w:t>
      </w:r>
    </w:p>
    <w:p w14:paraId="03A2E7EA" w14:textId="77777777" w:rsidR="00E77904" w:rsidRPr="00E77904" w:rsidRDefault="00E77904" w:rsidP="00B51ADA">
      <w:pPr>
        <w:spacing w:after="60" w:line="240" w:lineRule="auto"/>
        <w:jc w:val="both"/>
        <w:rPr>
          <w:rFonts w:ascii="Times New Roman" w:hAnsi="Times New Roman" w:cs="Times New Roman"/>
          <w:sz w:val="24"/>
          <w:szCs w:val="24"/>
        </w:rPr>
      </w:pPr>
      <w:r w:rsidRPr="00E77904">
        <w:rPr>
          <w:rFonts w:ascii="Times New Roman" w:hAnsi="Times New Roman" w:cs="Times New Roman"/>
          <w:sz w:val="24"/>
          <w:szCs w:val="24"/>
        </w:rPr>
        <w:t>Share prices are influenced by a wide range of factors, including the company’s financial statements, industry trends, competitive landscape, and macroeconomic conditions</w:t>
      </w:r>
      <w:r w:rsidR="00575F20">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Puspitawati</w:t>
      </w:r>
      <w:proofErr w:type="spellEnd"/>
      <w:r w:rsidR="007C42B8">
        <w:rPr>
          <w:rFonts w:ascii="Times New Roman" w:hAnsi="Times New Roman" w:cs="Times New Roman"/>
          <w:sz w:val="24"/>
          <w:szCs w:val="24"/>
        </w:rPr>
        <w:t xml:space="preserve"> </w:t>
      </w:r>
      <w:proofErr w:type="spellStart"/>
      <w:r w:rsidR="007C42B8">
        <w:rPr>
          <w:rFonts w:ascii="Times New Roman" w:hAnsi="Times New Roman" w:cs="Times New Roman"/>
          <w:sz w:val="24"/>
          <w:szCs w:val="24"/>
        </w:rPr>
        <w:t>et’al</w:t>
      </w:r>
      <w:proofErr w:type="spellEnd"/>
      <w:r w:rsidR="00575F20">
        <w:rPr>
          <w:rFonts w:ascii="Times New Roman" w:hAnsi="Times New Roman" w:cs="Times New Roman"/>
          <w:sz w:val="24"/>
          <w:szCs w:val="24"/>
        </w:rPr>
        <w:t xml:space="preserve">, </w:t>
      </w:r>
      <w:r w:rsidR="00575F20" w:rsidRPr="005373B2">
        <w:rPr>
          <w:rFonts w:ascii="Times New Roman" w:hAnsi="Times New Roman" w:cs="Times New Roman"/>
          <w:sz w:val="24"/>
          <w:szCs w:val="24"/>
        </w:rPr>
        <w:t>2025)</w:t>
      </w:r>
      <w:r w:rsidRPr="00E77904">
        <w:rPr>
          <w:rFonts w:ascii="Times New Roman" w:hAnsi="Times New Roman" w:cs="Times New Roman"/>
          <w:sz w:val="24"/>
          <w:szCs w:val="24"/>
        </w:rPr>
        <w:t>. However, over recent decades, the impact of non-financial factors, particularly environmental, social, and governance (ESG) factors, has become increasingly significant in determining share prices. Investors are increasingly considering companies’ environmental sustainability efforts when making investment decisions. As a result, companies with strong environmental performance, which is often reflected in their environmental disclosure, are more likely to see their share prices appreciate, as they are perceived to be less risky and more likely to succeed in the long term.</w:t>
      </w:r>
    </w:p>
    <w:p w14:paraId="1BA7A91E" w14:textId="77777777" w:rsidR="008107E5" w:rsidRPr="00382163" w:rsidRDefault="008107E5" w:rsidP="00B51ADA">
      <w:pPr>
        <w:pStyle w:val="Heading1"/>
        <w:spacing w:before="0" w:after="60" w:line="240" w:lineRule="auto"/>
        <w:rPr>
          <w:rFonts w:cs="Times New Roman"/>
          <w:szCs w:val="24"/>
        </w:rPr>
      </w:pPr>
      <w:r w:rsidRPr="00382163">
        <w:rPr>
          <w:rFonts w:cs="Times New Roman"/>
          <w:szCs w:val="24"/>
        </w:rPr>
        <w:t>2.2 Theoretical Framework</w:t>
      </w:r>
    </w:p>
    <w:p w14:paraId="0A0FA4B7" w14:textId="77777777" w:rsidR="00D1452E" w:rsidRPr="00D1452E" w:rsidRDefault="00D1452E" w:rsidP="00B51ADA">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anchored on the </w:t>
      </w:r>
      <w:r w:rsidRPr="00D1452E">
        <w:rPr>
          <w:rFonts w:ascii="Times New Roman" w:hAnsi="Times New Roman" w:cs="Times New Roman"/>
          <w:sz w:val="24"/>
          <w:szCs w:val="24"/>
        </w:rPr>
        <w:t xml:space="preserve">Legitimacy Theory </w:t>
      </w:r>
      <w:r>
        <w:rPr>
          <w:rFonts w:ascii="Times New Roman" w:hAnsi="Times New Roman" w:cs="Times New Roman"/>
          <w:sz w:val="24"/>
          <w:szCs w:val="24"/>
        </w:rPr>
        <w:t xml:space="preserve">which </w:t>
      </w:r>
      <w:r w:rsidR="00A76BD1">
        <w:rPr>
          <w:rFonts w:ascii="Times New Roman" w:hAnsi="Times New Roman" w:cs="Times New Roman"/>
          <w:sz w:val="24"/>
          <w:szCs w:val="24"/>
        </w:rPr>
        <w:t>was</w:t>
      </w:r>
      <w:r w:rsidRPr="00D1452E">
        <w:rPr>
          <w:rFonts w:ascii="Times New Roman" w:hAnsi="Times New Roman" w:cs="Times New Roman"/>
          <w:sz w:val="24"/>
          <w:szCs w:val="24"/>
        </w:rPr>
        <w:t xml:space="preserve"> developed by scholars such as Dowling and Pfeffer in 1975</w:t>
      </w:r>
      <w:r w:rsidR="00A76BD1">
        <w:rPr>
          <w:rFonts w:ascii="Times New Roman" w:hAnsi="Times New Roman" w:cs="Times New Roman"/>
          <w:sz w:val="24"/>
          <w:szCs w:val="24"/>
        </w:rPr>
        <w:t xml:space="preserve"> (</w:t>
      </w:r>
      <w:proofErr w:type="spellStart"/>
      <w:r w:rsidR="00A76BD1">
        <w:rPr>
          <w:rFonts w:ascii="Times New Roman" w:hAnsi="Times New Roman" w:cs="Times New Roman"/>
          <w:sz w:val="24"/>
          <w:szCs w:val="24"/>
        </w:rPr>
        <w:t>Ogunode</w:t>
      </w:r>
      <w:proofErr w:type="spellEnd"/>
      <w:r w:rsidR="00A76BD1">
        <w:rPr>
          <w:rFonts w:ascii="Times New Roman" w:hAnsi="Times New Roman" w:cs="Times New Roman"/>
          <w:sz w:val="24"/>
          <w:szCs w:val="24"/>
        </w:rPr>
        <w:t xml:space="preserve">, </w:t>
      </w:r>
      <w:r w:rsidR="00A76BD1" w:rsidRPr="005373B2">
        <w:rPr>
          <w:rFonts w:ascii="Times New Roman" w:hAnsi="Times New Roman" w:cs="Times New Roman"/>
          <w:sz w:val="24"/>
          <w:szCs w:val="24"/>
        </w:rPr>
        <w:t>2022)</w:t>
      </w:r>
      <w:r w:rsidRPr="00D1452E">
        <w:rPr>
          <w:rFonts w:ascii="Times New Roman" w:hAnsi="Times New Roman" w:cs="Times New Roman"/>
          <w:sz w:val="24"/>
          <w:szCs w:val="24"/>
        </w:rPr>
        <w:t>. The theory posits that organizations must operate within the boundaries of societal norms, values, and expectations to maintain legitimacy. This legitimacy is crucial for the survival and success of a firm, as it influences the company’s relationships with its stakeholders, including investors, customers, regulators, and the general public. The theory suggests that organizations seek to align their actions with societal expectations and, in doing so, attempt to minimize potential risks associated with public scrutiny, regulatory pressure, or reputational damage</w:t>
      </w:r>
      <w:r w:rsidR="00610788">
        <w:rPr>
          <w:rFonts w:ascii="Times New Roman" w:hAnsi="Times New Roman" w:cs="Times New Roman"/>
          <w:sz w:val="24"/>
          <w:szCs w:val="24"/>
        </w:rPr>
        <w:t xml:space="preserve"> (Nworie </w:t>
      </w:r>
      <w:proofErr w:type="spellStart"/>
      <w:r w:rsidR="00610788">
        <w:rPr>
          <w:rFonts w:ascii="Times New Roman" w:hAnsi="Times New Roman" w:cs="Times New Roman"/>
          <w:sz w:val="24"/>
          <w:szCs w:val="24"/>
        </w:rPr>
        <w:t>et’al</w:t>
      </w:r>
      <w:proofErr w:type="spellEnd"/>
      <w:r w:rsidR="00544E76">
        <w:rPr>
          <w:rFonts w:ascii="Times New Roman" w:hAnsi="Times New Roman" w:cs="Times New Roman"/>
          <w:sz w:val="24"/>
          <w:szCs w:val="24"/>
        </w:rPr>
        <w:t xml:space="preserve"> </w:t>
      </w:r>
      <w:r w:rsidR="00544E76" w:rsidRPr="006B75DD">
        <w:rPr>
          <w:rFonts w:ascii="Times New Roman" w:hAnsi="Times New Roman" w:cs="Times New Roman"/>
          <w:sz w:val="24"/>
          <w:szCs w:val="24"/>
        </w:rPr>
        <w:t>2024)</w:t>
      </w:r>
      <w:r w:rsidRPr="00D1452E">
        <w:rPr>
          <w:rFonts w:ascii="Times New Roman" w:hAnsi="Times New Roman" w:cs="Times New Roman"/>
          <w:sz w:val="24"/>
          <w:szCs w:val="24"/>
        </w:rPr>
        <w:t>.</w:t>
      </w:r>
    </w:p>
    <w:p w14:paraId="152EB888" w14:textId="77777777" w:rsidR="00D1452E" w:rsidRPr="00D1452E" w:rsidRDefault="00AD07E2" w:rsidP="00B51ADA">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Majorly, </w:t>
      </w:r>
      <w:r w:rsidR="00D1452E" w:rsidRPr="00D1452E">
        <w:rPr>
          <w:rFonts w:ascii="Times New Roman" w:hAnsi="Times New Roman" w:cs="Times New Roman"/>
          <w:sz w:val="24"/>
          <w:szCs w:val="24"/>
        </w:rPr>
        <w:t xml:space="preserve">Legitimacy Theory </w:t>
      </w:r>
      <w:r>
        <w:rPr>
          <w:rFonts w:ascii="Times New Roman" w:hAnsi="Times New Roman" w:cs="Times New Roman"/>
          <w:sz w:val="24"/>
          <w:szCs w:val="24"/>
        </w:rPr>
        <w:t>postulates</w:t>
      </w:r>
      <w:r w:rsidR="00D1452E" w:rsidRPr="00D1452E">
        <w:rPr>
          <w:rFonts w:ascii="Times New Roman" w:hAnsi="Times New Roman" w:cs="Times New Roman"/>
          <w:sz w:val="24"/>
          <w:szCs w:val="24"/>
        </w:rPr>
        <w:t xml:space="preserve"> that organizations are constantly striving to ensure that their operations and practices are perceived as legitimate by key stakeholders</w:t>
      </w:r>
      <w:r w:rsidR="00DA598D">
        <w:rPr>
          <w:rFonts w:ascii="Times New Roman" w:hAnsi="Times New Roman" w:cs="Times New Roman"/>
          <w:sz w:val="24"/>
          <w:szCs w:val="24"/>
        </w:rPr>
        <w:t xml:space="preserve"> (</w:t>
      </w:r>
      <w:proofErr w:type="spellStart"/>
      <w:r w:rsidR="00DA598D">
        <w:rPr>
          <w:rFonts w:ascii="Times New Roman" w:hAnsi="Times New Roman" w:cs="Times New Roman"/>
          <w:sz w:val="24"/>
          <w:szCs w:val="24"/>
        </w:rPr>
        <w:t>Terkuma</w:t>
      </w:r>
      <w:proofErr w:type="spellEnd"/>
      <w:r w:rsidR="00DA598D">
        <w:rPr>
          <w:rFonts w:ascii="Times New Roman" w:hAnsi="Times New Roman" w:cs="Times New Roman"/>
          <w:sz w:val="24"/>
          <w:szCs w:val="24"/>
        </w:rPr>
        <w:t xml:space="preserve"> &amp; </w:t>
      </w:r>
      <w:proofErr w:type="spellStart"/>
      <w:r w:rsidR="00DA598D">
        <w:rPr>
          <w:rFonts w:ascii="Times New Roman" w:hAnsi="Times New Roman" w:cs="Times New Roman"/>
          <w:sz w:val="24"/>
          <w:szCs w:val="24"/>
        </w:rPr>
        <w:t>Abubeabe</w:t>
      </w:r>
      <w:proofErr w:type="spellEnd"/>
      <w:r w:rsidR="00DA598D">
        <w:rPr>
          <w:rFonts w:ascii="Times New Roman" w:hAnsi="Times New Roman" w:cs="Times New Roman"/>
          <w:sz w:val="24"/>
          <w:szCs w:val="24"/>
        </w:rPr>
        <w:t xml:space="preserve">, </w:t>
      </w:r>
      <w:r w:rsidR="00DA598D" w:rsidRPr="00D03E07">
        <w:rPr>
          <w:rFonts w:ascii="Times New Roman" w:hAnsi="Times New Roman" w:cs="Times New Roman"/>
          <w:sz w:val="24"/>
          <w:szCs w:val="24"/>
        </w:rPr>
        <w:t>2024)</w:t>
      </w:r>
      <w:r w:rsidR="00D1452E" w:rsidRPr="00D1452E">
        <w:rPr>
          <w:rFonts w:ascii="Times New Roman" w:hAnsi="Times New Roman" w:cs="Times New Roman"/>
          <w:sz w:val="24"/>
          <w:szCs w:val="24"/>
        </w:rPr>
        <w:t>. This legitimacy is achieved by conforming to societal norms and expectations, which may include environmental, social, and governance (ESG) standards. Companies often engage in actions that demonstrate their adherence to these norms, such as disclosing information about their environmental impact, corporate social responsibility initiatives, and compliance with regulatory requirements. According to the theory, organizations are motivated to disclose environmental factors and other corporate actions to demonstrate their legitimacy and maintain or enhance their standing in society. Furthermore, the theory suggests that when there is a perceived gap between an organization’s operations and societal expectations, firms may seek to bridge this gap through various strategies, including transparency and disclosure, to regain or sustain legitimacy</w:t>
      </w:r>
      <w:r w:rsidR="00544E76">
        <w:rPr>
          <w:rFonts w:ascii="Times New Roman" w:hAnsi="Times New Roman" w:cs="Times New Roman"/>
          <w:sz w:val="24"/>
          <w:szCs w:val="24"/>
        </w:rPr>
        <w:t xml:space="preserve"> </w:t>
      </w:r>
      <w:r w:rsidR="005408F0">
        <w:rPr>
          <w:rFonts w:ascii="Times New Roman" w:hAnsi="Times New Roman" w:cs="Times New Roman"/>
          <w:sz w:val="24"/>
          <w:szCs w:val="24"/>
        </w:rPr>
        <w:t xml:space="preserve">(Nworie </w:t>
      </w:r>
      <w:proofErr w:type="spellStart"/>
      <w:r w:rsidR="005408F0">
        <w:rPr>
          <w:rFonts w:ascii="Times New Roman" w:hAnsi="Times New Roman" w:cs="Times New Roman"/>
          <w:sz w:val="24"/>
          <w:szCs w:val="24"/>
        </w:rPr>
        <w:t>et’al</w:t>
      </w:r>
      <w:proofErr w:type="spellEnd"/>
      <w:r w:rsidR="005408F0">
        <w:rPr>
          <w:rFonts w:ascii="Times New Roman" w:hAnsi="Times New Roman" w:cs="Times New Roman"/>
          <w:sz w:val="24"/>
          <w:szCs w:val="24"/>
        </w:rPr>
        <w:t xml:space="preserve"> </w:t>
      </w:r>
      <w:r w:rsidR="00544E76" w:rsidRPr="006B75DD">
        <w:rPr>
          <w:rFonts w:ascii="Times New Roman" w:hAnsi="Times New Roman" w:cs="Times New Roman"/>
          <w:sz w:val="24"/>
          <w:szCs w:val="24"/>
        </w:rPr>
        <w:t>2024)</w:t>
      </w:r>
      <w:r w:rsidR="00D1452E" w:rsidRPr="00D1452E">
        <w:rPr>
          <w:rFonts w:ascii="Times New Roman" w:hAnsi="Times New Roman" w:cs="Times New Roman"/>
          <w:sz w:val="24"/>
          <w:szCs w:val="24"/>
        </w:rPr>
        <w:t>.</w:t>
      </w:r>
    </w:p>
    <w:p w14:paraId="3C69E7CA" w14:textId="77777777" w:rsidR="00D1452E" w:rsidRPr="00D1452E" w:rsidRDefault="00AD07E2" w:rsidP="00B51ADA">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relevance of </w:t>
      </w:r>
      <w:r w:rsidR="00D1452E" w:rsidRPr="00D1452E">
        <w:rPr>
          <w:rFonts w:ascii="Times New Roman" w:hAnsi="Times New Roman" w:cs="Times New Roman"/>
          <w:sz w:val="24"/>
          <w:szCs w:val="24"/>
        </w:rPr>
        <w:t xml:space="preserve">Legitimacy Theory </w:t>
      </w:r>
      <w:r>
        <w:rPr>
          <w:rFonts w:ascii="Times New Roman" w:hAnsi="Times New Roman" w:cs="Times New Roman"/>
          <w:sz w:val="24"/>
          <w:szCs w:val="24"/>
        </w:rPr>
        <w:t>to the study is that</w:t>
      </w:r>
      <w:r w:rsidR="00D1452E" w:rsidRPr="00D1452E">
        <w:rPr>
          <w:rFonts w:ascii="Times New Roman" w:hAnsi="Times New Roman" w:cs="Times New Roman"/>
          <w:sz w:val="24"/>
          <w:szCs w:val="24"/>
        </w:rPr>
        <w:t xml:space="preserve"> it highlights the importance of aligning corporate actions with societal values, including environmental sustainability. For listed consumer goods firms in Nigeria, providing transparent and comprehensive environmental disclosures, such as waste management, pollution control, and environmental remediation efforts, can be a key strategy to gain or maintain legitimacy. In a market where investors and other stakeholders are increasingly concerned with corporate responsibility and sustainability, </w:t>
      </w:r>
      <w:r w:rsidR="00D1452E" w:rsidRPr="00D1452E">
        <w:rPr>
          <w:rFonts w:ascii="Times New Roman" w:hAnsi="Times New Roman" w:cs="Times New Roman"/>
          <w:sz w:val="24"/>
          <w:szCs w:val="24"/>
        </w:rPr>
        <w:lastRenderedPageBreak/>
        <w:t>firms that fail to disclose such information may be perceived as less legitimate, which could negatively impact their reputation and stock prices</w:t>
      </w:r>
      <w:r w:rsidR="00DA598D">
        <w:rPr>
          <w:rFonts w:ascii="Times New Roman" w:hAnsi="Times New Roman" w:cs="Times New Roman"/>
          <w:sz w:val="24"/>
          <w:szCs w:val="24"/>
        </w:rPr>
        <w:t xml:space="preserve"> (</w:t>
      </w:r>
      <w:proofErr w:type="spellStart"/>
      <w:r w:rsidR="00DA598D">
        <w:rPr>
          <w:rFonts w:ascii="Times New Roman" w:hAnsi="Times New Roman" w:cs="Times New Roman"/>
          <w:sz w:val="24"/>
          <w:szCs w:val="24"/>
        </w:rPr>
        <w:t>Terkuma</w:t>
      </w:r>
      <w:proofErr w:type="spellEnd"/>
      <w:r w:rsidR="00DA598D">
        <w:rPr>
          <w:rFonts w:ascii="Times New Roman" w:hAnsi="Times New Roman" w:cs="Times New Roman"/>
          <w:sz w:val="24"/>
          <w:szCs w:val="24"/>
        </w:rPr>
        <w:t xml:space="preserve"> &amp; </w:t>
      </w:r>
      <w:proofErr w:type="spellStart"/>
      <w:r w:rsidR="00DA598D">
        <w:rPr>
          <w:rFonts w:ascii="Times New Roman" w:hAnsi="Times New Roman" w:cs="Times New Roman"/>
          <w:sz w:val="24"/>
          <w:szCs w:val="24"/>
        </w:rPr>
        <w:t>Abubeabe</w:t>
      </w:r>
      <w:proofErr w:type="spellEnd"/>
      <w:r w:rsidR="00DA598D">
        <w:rPr>
          <w:rFonts w:ascii="Times New Roman" w:hAnsi="Times New Roman" w:cs="Times New Roman"/>
          <w:sz w:val="24"/>
          <w:szCs w:val="24"/>
        </w:rPr>
        <w:t xml:space="preserve">, </w:t>
      </w:r>
      <w:r w:rsidR="00DA598D" w:rsidRPr="00D03E07">
        <w:rPr>
          <w:rFonts w:ascii="Times New Roman" w:hAnsi="Times New Roman" w:cs="Times New Roman"/>
          <w:sz w:val="24"/>
          <w:szCs w:val="24"/>
        </w:rPr>
        <w:t>2024)</w:t>
      </w:r>
      <w:r w:rsidR="00D1452E" w:rsidRPr="00D1452E">
        <w:rPr>
          <w:rFonts w:ascii="Times New Roman" w:hAnsi="Times New Roman" w:cs="Times New Roman"/>
          <w:sz w:val="24"/>
          <w:szCs w:val="24"/>
        </w:rPr>
        <w:t>. On the other hand, companies that actively disclose their environmental practices in line with societal expectations may enhance their legitimacy, attract socially responsible investors, and ultima</w:t>
      </w:r>
      <w:r>
        <w:rPr>
          <w:rFonts w:ascii="Times New Roman" w:hAnsi="Times New Roman" w:cs="Times New Roman"/>
          <w:sz w:val="24"/>
          <w:szCs w:val="24"/>
        </w:rPr>
        <w:t>tely improve their share prices</w:t>
      </w:r>
      <w:r w:rsidR="00D1452E" w:rsidRPr="00D1452E">
        <w:rPr>
          <w:rFonts w:ascii="Times New Roman" w:hAnsi="Times New Roman" w:cs="Times New Roman"/>
          <w:sz w:val="24"/>
          <w:szCs w:val="24"/>
        </w:rPr>
        <w:t>.</w:t>
      </w:r>
    </w:p>
    <w:p w14:paraId="45EDF491" w14:textId="77777777" w:rsidR="008107E5" w:rsidRPr="00382163" w:rsidRDefault="008107E5" w:rsidP="00B51ADA">
      <w:pPr>
        <w:pStyle w:val="Heading1"/>
        <w:spacing w:before="0" w:after="60" w:line="240" w:lineRule="auto"/>
        <w:rPr>
          <w:rFonts w:cs="Times New Roman"/>
          <w:szCs w:val="24"/>
        </w:rPr>
      </w:pPr>
      <w:r w:rsidRPr="00382163">
        <w:rPr>
          <w:rFonts w:cs="Times New Roman"/>
          <w:szCs w:val="24"/>
        </w:rPr>
        <w:t>2.3 Empirical Review</w:t>
      </w:r>
    </w:p>
    <w:p w14:paraId="54CC43C1" w14:textId="77777777" w:rsidR="00636993" w:rsidRPr="00636993" w:rsidRDefault="00636993" w:rsidP="00B51ADA">
      <w:pPr>
        <w:spacing w:after="100" w:line="240" w:lineRule="auto"/>
        <w:jc w:val="both"/>
        <w:rPr>
          <w:rFonts w:ascii="Times New Roman" w:hAnsi="Times New Roman" w:cs="Times New Roman"/>
          <w:sz w:val="24"/>
          <w:szCs w:val="24"/>
        </w:rPr>
      </w:pPr>
      <w:r w:rsidRPr="00636993">
        <w:rPr>
          <w:rFonts w:ascii="Times New Roman" w:hAnsi="Times New Roman" w:cs="Times New Roman"/>
          <w:sz w:val="24"/>
          <w:szCs w:val="24"/>
        </w:rPr>
        <w:t xml:space="preserve">Umoh (2025) explored the influence of environmental accounting practices on shareholder value within pharmaceutical companies in an emerging economy from 2010 to 2022. The research specifically examined how economic, social, and environmental performance disclosures impact equity returns in Nigeria’s pharmaceutical sector. The study focused on </w:t>
      </w:r>
      <w:proofErr w:type="spellStart"/>
      <w:r w:rsidRPr="00636993">
        <w:rPr>
          <w:rFonts w:ascii="Times New Roman" w:hAnsi="Times New Roman" w:cs="Times New Roman"/>
          <w:sz w:val="24"/>
          <w:szCs w:val="24"/>
        </w:rPr>
        <w:t>Neimeth</w:t>
      </w:r>
      <w:proofErr w:type="spellEnd"/>
      <w:r w:rsidRPr="00636993">
        <w:rPr>
          <w:rFonts w:ascii="Times New Roman" w:hAnsi="Times New Roman" w:cs="Times New Roman"/>
          <w:sz w:val="24"/>
          <w:szCs w:val="24"/>
        </w:rPr>
        <w:t xml:space="preserve"> International Pharmaceuticals Plc and </w:t>
      </w:r>
      <w:proofErr w:type="spellStart"/>
      <w:r w:rsidRPr="00636993">
        <w:rPr>
          <w:rFonts w:ascii="Times New Roman" w:hAnsi="Times New Roman" w:cs="Times New Roman"/>
          <w:sz w:val="24"/>
          <w:szCs w:val="24"/>
        </w:rPr>
        <w:t>Fidson</w:t>
      </w:r>
      <w:proofErr w:type="spellEnd"/>
      <w:r w:rsidRPr="00636993">
        <w:rPr>
          <w:rFonts w:ascii="Times New Roman" w:hAnsi="Times New Roman" w:cs="Times New Roman"/>
          <w:sz w:val="24"/>
          <w:szCs w:val="24"/>
        </w:rPr>
        <w:t xml:space="preserve"> HealthCare Plc, employing an ex-post facto research design. Data were obtained from the companies' annual reports and financial statements. Advanced analytical approaches, including trend analysis, SWOT analysis, and a comparative evaluation of the two firms, were a</w:t>
      </w:r>
      <w:r w:rsidR="00F351A1">
        <w:rPr>
          <w:rFonts w:ascii="Times New Roman" w:hAnsi="Times New Roman" w:cs="Times New Roman"/>
          <w:sz w:val="24"/>
          <w:szCs w:val="24"/>
        </w:rPr>
        <w:t xml:space="preserve">pplied to derive meaningful </w:t>
      </w:r>
      <w:r w:rsidRPr="00636993">
        <w:rPr>
          <w:rFonts w:ascii="Times New Roman" w:hAnsi="Times New Roman" w:cs="Times New Roman"/>
          <w:sz w:val="24"/>
          <w:szCs w:val="24"/>
        </w:rPr>
        <w:t>h</w:t>
      </w:r>
      <w:r w:rsidR="00F351A1">
        <w:rPr>
          <w:rFonts w:ascii="Times New Roman" w:hAnsi="Times New Roman" w:cs="Times New Roman"/>
          <w:sz w:val="24"/>
          <w:szCs w:val="24"/>
        </w:rPr>
        <w:t>in</w:t>
      </w:r>
      <w:r w:rsidRPr="00636993">
        <w:rPr>
          <w:rFonts w:ascii="Times New Roman" w:hAnsi="Times New Roman" w:cs="Times New Roman"/>
          <w:sz w:val="24"/>
          <w:szCs w:val="24"/>
        </w:rPr>
        <w:t>ts. Additionally, panel linear regression was performed using E-Views statistical software to determine the coefficient estimates. The results indicated that economic and environmental performance disclosures did not significantly enhance return on equity. However, social performance disclosure exhibited a negative but statistically significant impact on return on equity.</w:t>
      </w:r>
    </w:p>
    <w:p w14:paraId="3B501E3A" w14:textId="77777777" w:rsidR="00636993" w:rsidRPr="00636993" w:rsidRDefault="00636993" w:rsidP="00B51ADA">
      <w:pPr>
        <w:spacing w:after="100" w:line="240" w:lineRule="auto"/>
        <w:jc w:val="both"/>
        <w:rPr>
          <w:rFonts w:ascii="Times New Roman" w:hAnsi="Times New Roman" w:cs="Times New Roman"/>
          <w:sz w:val="24"/>
          <w:szCs w:val="24"/>
        </w:rPr>
      </w:pPr>
      <w:r w:rsidRPr="00636993">
        <w:rPr>
          <w:rFonts w:ascii="Times New Roman" w:hAnsi="Times New Roman" w:cs="Times New Roman"/>
          <w:sz w:val="24"/>
          <w:szCs w:val="24"/>
        </w:rPr>
        <w:t>Christy (2025) analyzed the relationship between environmental cost accounting and the profitability of consumer goods companies in Nigeria. The study was guided by two research questions, and two null hypotheses were tested at a 0.05 significance level. Covering a ten-year period from 2013 to 2022, the research utilized an ex-post facto design and involved sixteen consumer goods firms. Findings from the regression analysis showed that environmental costs had a positive impact on both net profit margin and return on capital employed.</w:t>
      </w:r>
    </w:p>
    <w:p w14:paraId="0BA46C1E" w14:textId="77777777" w:rsidR="00636993" w:rsidRPr="00636993" w:rsidRDefault="005408F0" w:rsidP="00B51ADA">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Nworie </w:t>
      </w:r>
      <w:proofErr w:type="spellStart"/>
      <w:r>
        <w:rPr>
          <w:rFonts w:ascii="Times New Roman" w:hAnsi="Times New Roman" w:cs="Times New Roman"/>
          <w:sz w:val="24"/>
          <w:szCs w:val="24"/>
        </w:rPr>
        <w:t>et’al</w:t>
      </w:r>
      <w:proofErr w:type="spellEnd"/>
      <w:r w:rsidR="00636993" w:rsidRPr="00636993">
        <w:rPr>
          <w:rFonts w:ascii="Times New Roman" w:hAnsi="Times New Roman" w:cs="Times New Roman"/>
          <w:sz w:val="24"/>
          <w:szCs w:val="24"/>
        </w:rPr>
        <w:t xml:space="preserve"> (2024) investigated the influence of legitimacy gains from environmental costs on the share prices of Nigerian Information and Communication Technology (ICT) firms. The study was based on legitimacy theory and adopted a causal-comparative research approach. The population consisted of eight ICT firms listed on the Nigerian Exchange Group, from which five were purposively selected based on their listing status since 2013. Secondary data covering the period from 2013 to 2022 were sourced from annual reports and financial statements. Data analysis involved descriptive statistics and the estimation of a Least Squares regression model to test the hypothesis. The results revealed that legitimacy gains derived from environmental costs positively influenced the share prices of Nigerian ICT firms, with a statistically significant p-value of 0.0086.</w:t>
      </w:r>
    </w:p>
    <w:p w14:paraId="3DD47498" w14:textId="77777777" w:rsidR="00636993" w:rsidRPr="00636993" w:rsidRDefault="00636993" w:rsidP="00B51ADA">
      <w:pPr>
        <w:spacing w:after="100" w:line="240" w:lineRule="auto"/>
        <w:jc w:val="both"/>
        <w:rPr>
          <w:rFonts w:ascii="Times New Roman" w:hAnsi="Times New Roman" w:cs="Times New Roman"/>
          <w:sz w:val="24"/>
          <w:szCs w:val="24"/>
        </w:rPr>
      </w:pPr>
      <w:proofErr w:type="spellStart"/>
      <w:r w:rsidRPr="00636993">
        <w:rPr>
          <w:rFonts w:ascii="Times New Roman" w:hAnsi="Times New Roman" w:cs="Times New Roman"/>
          <w:sz w:val="24"/>
          <w:szCs w:val="24"/>
        </w:rPr>
        <w:t>Terkuma</w:t>
      </w:r>
      <w:proofErr w:type="spellEnd"/>
      <w:r w:rsidRPr="00636993">
        <w:rPr>
          <w:rFonts w:ascii="Times New Roman" w:hAnsi="Times New Roman" w:cs="Times New Roman"/>
          <w:sz w:val="24"/>
          <w:szCs w:val="24"/>
        </w:rPr>
        <w:t xml:space="preserve"> and </w:t>
      </w:r>
      <w:proofErr w:type="spellStart"/>
      <w:r w:rsidRPr="00636993">
        <w:rPr>
          <w:rFonts w:ascii="Times New Roman" w:hAnsi="Times New Roman" w:cs="Times New Roman"/>
          <w:sz w:val="24"/>
          <w:szCs w:val="24"/>
        </w:rPr>
        <w:t>Abubeabe</w:t>
      </w:r>
      <w:proofErr w:type="spellEnd"/>
      <w:r w:rsidRPr="00636993">
        <w:rPr>
          <w:rFonts w:ascii="Times New Roman" w:hAnsi="Times New Roman" w:cs="Times New Roman"/>
          <w:sz w:val="24"/>
          <w:szCs w:val="24"/>
        </w:rPr>
        <w:t xml:space="preserve"> (2024) examined the effect of environmental disclosure on the share prices of consumer goods companies listed on the Nigerian Exchange Group. The study considered environmental, social, governance, and risk disclosures as explanatory variables, while the dependent variable was share price. The study population consisted of 23 companies, with a sample of 15 firms selected through purposive sampling. Data on voluntary disclosure were obtained from the annual reports of the sampled companies, while share price data were sourced from the Nigerian Exchange Group. The study employed descriptive statistics and panel multiple regression analysis for data analysis. Findings indicated that environmental disclosure had a significant and positive effect on share prices.</w:t>
      </w:r>
    </w:p>
    <w:p w14:paraId="1A89BFD1" w14:textId="77777777" w:rsidR="00636993" w:rsidRPr="00636993" w:rsidRDefault="00636993" w:rsidP="00B51ADA">
      <w:pPr>
        <w:spacing w:after="100" w:line="240" w:lineRule="auto"/>
        <w:jc w:val="both"/>
        <w:rPr>
          <w:rFonts w:ascii="Times New Roman" w:hAnsi="Times New Roman" w:cs="Times New Roman"/>
          <w:sz w:val="24"/>
          <w:szCs w:val="24"/>
        </w:rPr>
      </w:pPr>
      <w:r w:rsidRPr="00636993">
        <w:rPr>
          <w:rFonts w:ascii="Times New Roman" w:hAnsi="Times New Roman" w:cs="Times New Roman"/>
          <w:sz w:val="24"/>
          <w:szCs w:val="24"/>
        </w:rPr>
        <w:t xml:space="preserve">Samuel (2024) explored the relationship between voluntary environmental disclosure and market value among listed consumer goods firms in Nigeria. Using an ex-post facto research design, the study collected panel data spanning ten years (2013–2023) from eighteen listed consumer goods firms. The data were analyzed using panel multiple regression analysis via the E-Views 10.0 statistical software. Findings revealed that carbon emission disclosure had a </w:t>
      </w:r>
      <w:r w:rsidRPr="00636993">
        <w:rPr>
          <w:rFonts w:ascii="Times New Roman" w:hAnsi="Times New Roman" w:cs="Times New Roman"/>
          <w:sz w:val="24"/>
          <w:szCs w:val="24"/>
        </w:rPr>
        <w:lastRenderedPageBreak/>
        <w:t>significant positive relationship with market capitalization. Similarly, renewable energy consumption disclosure also exhibited a significant positive relationship with market capitalization, whereas waste management disclosure had an insignificant positive relationship with market capitalization in the listed consumer goods firms.</w:t>
      </w:r>
    </w:p>
    <w:p w14:paraId="31906B2D" w14:textId="77777777" w:rsidR="00636993" w:rsidRPr="00636993" w:rsidRDefault="005408F0" w:rsidP="00B51ADA">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Daramola </w:t>
      </w:r>
      <w:proofErr w:type="spellStart"/>
      <w:r>
        <w:rPr>
          <w:rFonts w:ascii="Times New Roman" w:hAnsi="Times New Roman" w:cs="Times New Roman"/>
          <w:sz w:val="24"/>
          <w:szCs w:val="24"/>
        </w:rPr>
        <w:t>et’al</w:t>
      </w:r>
      <w:proofErr w:type="spellEnd"/>
      <w:r w:rsidR="00636993" w:rsidRPr="00636993">
        <w:rPr>
          <w:rFonts w:ascii="Times New Roman" w:hAnsi="Times New Roman" w:cs="Times New Roman"/>
          <w:sz w:val="24"/>
          <w:szCs w:val="24"/>
        </w:rPr>
        <w:t xml:space="preserve"> (2024) explored the influence of environmental accounting practices on the share value of listed deposit money banks in Nigeria from 2010 to 2019. The study employed an ex-post facto research design and focused on a population of 22 deposit money banks listed on the Nigerian Exchange Group as of December 31, 2019. A purposive sampling technique was used to select 10 banks with relevant data. The study utilized descriptive and inferential statistics for analysis. The findings indicated that environmental accounting practices had an insignificant positive effect on share value, with a coefficient of 2.4951 and a probability value of 0.2740, which exceeded the 5% significance threshold. However, when bank size was introduced as an intervening variable, environmental accounting practices exhibited a significant impact on share value, as evidenced by an adjusted R-squared of 0.1470, an F-statistic of 9.5295, and a probability value of 0.0002. The study concluded that environmental accounting practices significantly influence the share value of listed deposit money banks when bank size is considered.</w:t>
      </w:r>
    </w:p>
    <w:p w14:paraId="0C6C644F" w14:textId="77777777" w:rsidR="00636993" w:rsidRPr="00636993" w:rsidRDefault="00CC5A30" w:rsidP="00B51ADA">
      <w:pPr>
        <w:spacing w:after="10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Orshi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sidR="00636993" w:rsidRPr="00636993">
        <w:rPr>
          <w:rFonts w:ascii="Times New Roman" w:hAnsi="Times New Roman" w:cs="Times New Roman"/>
          <w:sz w:val="24"/>
          <w:szCs w:val="24"/>
        </w:rPr>
        <w:t xml:space="preserve"> (2022) examined the relationship between environmental performance disclosure and the value of listed manufacturing firms in Nigeria, considering ownership structure as a moderating factor. Panel data were collected from annual reports of the sampled firms, along with daily price listings from the Nigerian Stock Exchange for the period 2013 to 2020. Industry dummies were incorporated into the model to estimate industry-based effects on the dependent variable. The study employed descriptive statistics, correlation analysis, panel-corrected standard errors, and hierarchical regression techniques. The results demonstrated that environmental performance disclosure has a significant positive impact on the value of listed manufacturing firms in Nigeria.</w:t>
      </w:r>
    </w:p>
    <w:p w14:paraId="3550DEB3" w14:textId="77777777" w:rsidR="00636993" w:rsidRPr="00636993" w:rsidRDefault="00636993" w:rsidP="00B51ADA">
      <w:pPr>
        <w:spacing w:after="100" w:line="240" w:lineRule="auto"/>
        <w:jc w:val="both"/>
        <w:rPr>
          <w:rFonts w:ascii="Times New Roman" w:hAnsi="Times New Roman" w:cs="Times New Roman"/>
          <w:sz w:val="24"/>
          <w:szCs w:val="24"/>
        </w:rPr>
      </w:pPr>
      <w:r w:rsidRPr="00636993">
        <w:rPr>
          <w:rFonts w:ascii="Times New Roman" w:hAnsi="Times New Roman" w:cs="Times New Roman"/>
          <w:sz w:val="24"/>
          <w:szCs w:val="24"/>
        </w:rPr>
        <w:t>Emmanuel and Ifeanyichukwu (2021) investigated the effect of corporate environmental accounting disclosure on the share price of selected manufacturing firms in Nigeria. An ex-post facto research design was adopted, with a sample of 40 manufacturing firms. Data were obtained through a secondary data collection approach using a convenience sampling technique. Information was extracted from content analysis disclosure indices and corporate annual reports of manufacturing firms listed on the Nigerian Stock Exchange between 2010 and 2019. Statistical analyses, including descriptive statistics, correlation matrices, and regression analysis, were conducted using panel data regression techniques. The findings revealed that environmental accounting disclosures had a significant positive effect on share price.</w:t>
      </w:r>
    </w:p>
    <w:p w14:paraId="7A7C551C" w14:textId="77777777" w:rsidR="00636993" w:rsidRPr="00636993" w:rsidRDefault="00636993" w:rsidP="00B51ADA">
      <w:pPr>
        <w:spacing w:after="100" w:line="240" w:lineRule="auto"/>
        <w:jc w:val="both"/>
        <w:rPr>
          <w:rFonts w:ascii="Times New Roman" w:hAnsi="Times New Roman" w:cs="Times New Roman"/>
          <w:sz w:val="24"/>
          <w:szCs w:val="24"/>
        </w:rPr>
      </w:pPr>
      <w:r w:rsidRPr="00636993">
        <w:rPr>
          <w:rFonts w:ascii="Times New Roman" w:hAnsi="Times New Roman" w:cs="Times New Roman"/>
          <w:sz w:val="24"/>
          <w:szCs w:val="24"/>
        </w:rPr>
        <w:t>Ob</w:t>
      </w:r>
      <w:r w:rsidR="005408F0">
        <w:rPr>
          <w:rFonts w:ascii="Times New Roman" w:hAnsi="Times New Roman" w:cs="Times New Roman"/>
          <w:sz w:val="24"/>
          <w:szCs w:val="24"/>
        </w:rPr>
        <w:t xml:space="preserve">ida </w:t>
      </w:r>
      <w:proofErr w:type="spellStart"/>
      <w:r w:rsidR="005408F0">
        <w:rPr>
          <w:rFonts w:ascii="Times New Roman" w:hAnsi="Times New Roman" w:cs="Times New Roman"/>
          <w:sz w:val="24"/>
          <w:szCs w:val="24"/>
        </w:rPr>
        <w:t>et’al</w:t>
      </w:r>
      <w:proofErr w:type="spellEnd"/>
      <w:r w:rsidRPr="00636993">
        <w:rPr>
          <w:rFonts w:ascii="Times New Roman" w:hAnsi="Times New Roman" w:cs="Times New Roman"/>
          <w:sz w:val="24"/>
          <w:szCs w:val="24"/>
        </w:rPr>
        <w:t xml:space="preserve"> (2019) analyzed the combined effects of environmental pollution control policy, energy policy, biodiversity impact, waste management costs, environmental research and development expenses, costs associated with compliance with environmental laws, firm size, and firm age on stock market return volatility. An ex-post facto research design was utilized, with a target population comprising 48 companies listed on the Nigerian Stock Exchange under the consumer and industrial goods sectors as of December 31, 2016. A sample of 17 companies was determined using Cochran’s formula, and a stratified proportionate sampling method was employed to select firms based on their total assets as of December 31, 2016. The findings indicated that the examined variables collectively had a significant impact on stock market return volatility. Individually, energy policy, biodiversity impact, firm size, and firm age had a significant negative effect on stock market return volatility, while waste management costs exhibited a significant positive effect.</w:t>
      </w:r>
    </w:p>
    <w:p w14:paraId="0EDA1C72" w14:textId="77777777" w:rsidR="00636993" w:rsidRPr="00636993" w:rsidRDefault="005408F0" w:rsidP="00B51ADA">
      <w:pPr>
        <w:spacing w:after="10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Amiolemen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sidR="00636993" w:rsidRPr="00636993">
        <w:rPr>
          <w:rFonts w:ascii="Times New Roman" w:hAnsi="Times New Roman" w:cs="Times New Roman"/>
          <w:sz w:val="24"/>
          <w:szCs w:val="24"/>
        </w:rPr>
        <w:t xml:space="preserve"> (2018) explored the relationship between corporate social and environmental reporting and stock prices, using market price per share at the financial year-end as a measure. The study adopted a cross-sectional research design covering 50 publicly listed companies across various sectors over five years (2011–2015). Data were sourced from annual reports of the selected firms. Panel data regression analysis was used to assess the influence of corporate social and environmental expenditure on market price per share. Additionally, a one-way analysis of variance was conducted to compare market price per share across different industries, and the Granger causality test was applied to determine potential bidirectional relationships between corporate social and environmental expenditure and market price per share. The findings suggested that, when analyzed in aggregate, corporate social and environmental expenditure did not have a significant effect on market price per share.</w:t>
      </w:r>
    </w:p>
    <w:p w14:paraId="6081EBE6" w14:textId="77777777" w:rsidR="008107E5" w:rsidRPr="00382163" w:rsidRDefault="008107E5" w:rsidP="00B51ADA">
      <w:pPr>
        <w:pStyle w:val="Heading1"/>
        <w:spacing w:before="0" w:after="60" w:line="240" w:lineRule="auto"/>
        <w:rPr>
          <w:rFonts w:cs="Times New Roman"/>
          <w:szCs w:val="24"/>
        </w:rPr>
      </w:pPr>
      <w:r w:rsidRPr="00382163">
        <w:rPr>
          <w:rFonts w:cs="Times New Roman"/>
          <w:szCs w:val="24"/>
        </w:rPr>
        <w:t>2.4 Gap in Literature</w:t>
      </w:r>
    </w:p>
    <w:p w14:paraId="7343B004" w14:textId="77777777" w:rsidR="00CC5A30" w:rsidRPr="00231FCE" w:rsidRDefault="00F30AA4" w:rsidP="00B51ADA">
      <w:pPr>
        <w:spacing w:after="60" w:line="240" w:lineRule="auto"/>
        <w:jc w:val="both"/>
        <w:rPr>
          <w:rFonts w:ascii="Times New Roman" w:hAnsi="Times New Roman" w:cs="Times New Roman"/>
          <w:sz w:val="24"/>
          <w:szCs w:val="24"/>
        </w:rPr>
      </w:pPr>
      <w:r w:rsidRPr="00F30AA4">
        <w:rPr>
          <w:rFonts w:ascii="Times New Roman" w:hAnsi="Times New Roman" w:cs="Times New Roman"/>
          <w:sz w:val="24"/>
          <w:szCs w:val="24"/>
        </w:rPr>
        <w:t xml:space="preserve">The existing literature on the effect of environmental disclosures on share prices in Nigeria has explored various dimensions of this relationship, with several studies focusing on different sectors, types of environmental disclosures, and methodologies. However, there is a noticeable gap in the literature concerning the specific impact of environmental factors disclosure—such as waste management, pollution control, and environmental remediation disclosures—on share prices of Nigerian </w:t>
      </w:r>
      <w:r>
        <w:rPr>
          <w:rFonts w:ascii="Times New Roman" w:hAnsi="Times New Roman" w:cs="Times New Roman"/>
          <w:sz w:val="24"/>
          <w:szCs w:val="24"/>
        </w:rPr>
        <w:t xml:space="preserve">consumer goods </w:t>
      </w:r>
      <w:r w:rsidRPr="00F30AA4">
        <w:rPr>
          <w:rFonts w:ascii="Times New Roman" w:hAnsi="Times New Roman" w:cs="Times New Roman"/>
          <w:sz w:val="24"/>
          <w:szCs w:val="24"/>
        </w:rPr>
        <w:t>firms. While studies by Umoh (2025), Christy (2025), a</w:t>
      </w:r>
      <w:r w:rsidR="005408F0">
        <w:rPr>
          <w:rFonts w:ascii="Times New Roman" w:hAnsi="Times New Roman" w:cs="Times New Roman"/>
          <w:sz w:val="24"/>
          <w:szCs w:val="24"/>
        </w:rPr>
        <w:t xml:space="preserve">nd Nworie </w:t>
      </w:r>
      <w:proofErr w:type="spellStart"/>
      <w:r w:rsidR="005408F0">
        <w:rPr>
          <w:rFonts w:ascii="Times New Roman" w:hAnsi="Times New Roman" w:cs="Times New Roman"/>
          <w:sz w:val="24"/>
          <w:szCs w:val="24"/>
        </w:rPr>
        <w:t>et’al</w:t>
      </w:r>
      <w:proofErr w:type="spellEnd"/>
      <w:r w:rsidRPr="00F30AA4">
        <w:rPr>
          <w:rFonts w:ascii="Times New Roman" w:hAnsi="Times New Roman" w:cs="Times New Roman"/>
          <w:sz w:val="24"/>
          <w:szCs w:val="24"/>
        </w:rPr>
        <w:t xml:space="preserve"> (2024) examined the broader impact of environmental disclosures on financial performance, and studies like those by </w:t>
      </w:r>
      <w:proofErr w:type="spellStart"/>
      <w:r w:rsidRPr="00F30AA4">
        <w:rPr>
          <w:rFonts w:ascii="Times New Roman" w:hAnsi="Times New Roman" w:cs="Times New Roman"/>
          <w:sz w:val="24"/>
          <w:szCs w:val="24"/>
        </w:rPr>
        <w:t>Terkuma</w:t>
      </w:r>
      <w:proofErr w:type="spellEnd"/>
      <w:r w:rsidRPr="00F30AA4">
        <w:rPr>
          <w:rFonts w:ascii="Times New Roman" w:hAnsi="Times New Roman" w:cs="Times New Roman"/>
          <w:sz w:val="24"/>
          <w:szCs w:val="24"/>
        </w:rPr>
        <w:t xml:space="preserve"> and </w:t>
      </w:r>
      <w:proofErr w:type="spellStart"/>
      <w:r w:rsidRPr="00F30AA4">
        <w:rPr>
          <w:rFonts w:ascii="Times New Roman" w:hAnsi="Times New Roman" w:cs="Times New Roman"/>
          <w:sz w:val="24"/>
          <w:szCs w:val="24"/>
        </w:rPr>
        <w:t>Abubeabe</w:t>
      </w:r>
      <w:proofErr w:type="spellEnd"/>
      <w:r w:rsidRPr="00F30AA4">
        <w:rPr>
          <w:rFonts w:ascii="Times New Roman" w:hAnsi="Times New Roman" w:cs="Times New Roman"/>
          <w:sz w:val="24"/>
          <w:szCs w:val="24"/>
        </w:rPr>
        <w:t xml:space="preserve"> (2024), Samuel (2024), an</w:t>
      </w:r>
      <w:r w:rsidR="005408F0">
        <w:rPr>
          <w:rFonts w:ascii="Times New Roman" w:hAnsi="Times New Roman" w:cs="Times New Roman"/>
          <w:sz w:val="24"/>
          <w:szCs w:val="24"/>
        </w:rPr>
        <w:t xml:space="preserve">d Daramola </w:t>
      </w:r>
      <w:proofErr w:type="spellStart"/>
      <w:r w:rsidR="005408F0">
        <w:rPr>
          <w:rFonts w:ascii="Times New Roman" w:hAnsi="Times New Roman" w:cs="Times New Roman"/>
          <w:sz w:val="24"/>
          <w:szCs w:val="24"/>
        </w:rPr>
        <w:t>et’al</w:t>
      </w:r>
      <w:proofErr w:type="spellEnd"/>
      <w:r w:rsidRPr="00F30AA4">
        <w:rPr>
          <w:rFonts w:ascii="Times New Roman" w:hAnsi="Times New Roman" w:cs="Times New Roman"/>
          <w:sz w:val="24"/>
          <w:szCs w:val="24"/>
        </w:rPr>
        <w:t xml:space="preserve"> (2024) addressed similar topics in specific industries, the explicit focus on the environmental factors mentioned above remains underexplored</w:t>
      </w:r>
      <w:r>
        <w:rPr>
          <w:rFonts w:ascii="Times New Roman" w:hAnsi="Times New Roman" w:cs="Times New Roman"/>
          <w:sz w:val="24"/>
          <w:szCs w:val="24"/>
        </w:rPr>
        <w:t xml:space="preserve"> in the consumer goods sector</w:t>
      </w:r>
      <w:r w:rsidRPr="00F30AA4">
        <w:rPr>
          <w:rFonts w:ascii="Times New Roman" w:hAnsi="Times New Roman" w:cs="Times New Roman"/>
          <w:sz w:val="24"/>
          <w:szCs w:val="24"/>
        </w:rPr>
        <w:t xml:space="preserve">. Moreover, while studies like those of </w:t>
      </w:r>
      <w:proofErr w:type="spellStart"/>
      <w:r w:rsidRPr="00F30AA4">
        <w:rPr>
          <w:rFonts w:ascii="Times New Roman" w:hAnsi="Times New Roman" w:cs="Times New Roman"/>
          <w:sz w:val="24"/>
          <w:szCs w:val="24"/>
        </w:rPr>
        <w:t>Orshi</w:t>
      </w:r>
      <w:proofErr w:type="spellEnd"/>
      <w:r w:rsidRPr="00F30AA4">
        <w:rPr>
          <w:rFonts w:ascii="Times New Roman" w:hAnsi="Times New Roman" w:cs="Times New Roman"/>
          <w:sz w:val="24"/>
          <w:szCs w:val="24"/>
        </w:rPr>
        <w:t xml:space="preserve">, Barde, and Muhammad (2022) and Emmanuel and Ifeanyichukwu (2021) consider environmental disclosures in various sectors, none have particularly concentrated on the Nigerian </w:t>
      </w:r>
      <w:r>
        <w:rPr>
          <w:rFonts w:ascii="Times New Roman" w:hAnsi="Times New Roman" w:cs="Times New Roman"/>
          <w:sz w:val="24"/>
          <w:szCs w:val="24"/>
        </w:rPr>
        <w:t xml:space="preserve">consumer goods </w:t>
      </w:r>
      <w:r w:rsidRPr="00F30AA4">
        <w:rPr>
          <w:rFonts w:ascii="Times New Roman" w:hAnsi="Times New Roman" w:cs="Times New Roman"/>
          <w:sz w:val="24"/>
          <w:szCs w:val="24"/>
        </w:rPr>
        <w:t xml:space="preserve">context from 2014 to 2023, with the aim of analyzing the direct effect of waste management, pollution control, and environmental remediation on share prices. This study seeks to bridge this gap by focusing on these specific environmental factor disclosures and their potential influence on share prices of Nigerian </w:t>
      </w:r>
      <w:r w:rsidR="00AB4618">
        <w:rPr>
          <w:rFonts w:ascii="Times New Roman" w:hAnsi="Times New Roman" w:cs="Times New Roman"/>
          <w:sz w:val="24"/>
          <w:szCs w:val="24"/>
        </w:rPr>
        <w:t xml:space="preserve">consumer goods </w:t>
      </w:r>
      <w:r w:rsidRPr="00F30AA4">
        <w:rPr>
          <w:rFonts w:ascii="Times New Roman" w:hAnsi="Times New Roman" w:cs="Times New Roman"/>
          <w:sz w:val="24"/>
          <w:szCs w:val="24"/>
        </w:rPr>
        <w:t>firms.</w:t>
      </w:r>
      <w:r w:rsidR="008107E5" w:rsidRPr="00382163">
        <w:rPr>
          <w:rFonts w:ascii="Times New Roman" w:hAnsi="Times New Roman" w:cs="Times New Roman"/>
          <w:sz w:val="24"/>
          <w:szCs w:val="24"/>
        </w:rPr>
        <w:br w:type="page"/>
      </w:r>
    </w:p>
    <w:p w14:paraId="06C48504" w14:textId="77777777" w:rsidR="00231FCE" w:rsidRPr="00231FCE" w:rsidRDefault="00231FCE" w:rsidP="00B51ADA">
      <w:pPr>
        <w:spacing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3.0</w:t>
      </w:r>
      <w:r>
        <w:rPr>
          <w:rFonts w:ascii="Times New Roman" w:hAnsi="Times New Roman" w:cs="Times New Roman"/>
          <w:b/>
          <w:sz w:val="24"/>
          <w:szCs w:val="24"/>
          <w:shd w:val="clear" w:color="auto" w:fill="FFFFFF"/>
        </w:rPr>
        <w:tab/>
        <w:t>Methodology</w:t>
      </w:r>
    </w:p>
    <w:p w14:paraId="6B83702D" w14:textId="2860A1A1" w:rsidR="00807452" w:rsidRPr="00D83D82" w:rsidRDefault="00807452" w:rsidP="00B51ADA">
      <w:pPr>
        <w:spacing w:after="100" w:afterAutospacing="1" w:line="240" w:lineRule="auto"/>
        <w:jc w:val="both"/>
        <w:rPr>
          <w:rFonts w:ascii="Times New Roman" w:eastAsia="Times New Roman" w:hAnsi="Times New Roman" w:cs="Times New Roman"/>
          <w:sz w:val="24"/>
          <w:szCs w:val="24"/>
        </w:rPr>
      </w:pPr>
      <w:r w:rsidRPr="006A6F1A">
        <w:rPr>
          <w:rFonts w:ascii="Times New Roman" w:eastAsia="Times New Roman" w:hAnsi="Times New Roman" w:cs="Times New Roman"/>
          <w:sz w:val="24"/>
          <w:szCs w:val="24"/>
        </w:rPr>
        <w:t>This study employs a</w:t>
      </w:r>
      <w:r w:rsidR="00231FCE">
        <w:rPr>
          <w:rFonts w:ascii="Times New Roman" w:eastAsia="Times New Roman" w:hAnsi="Times New Roman" w:cs="Times New Roman"/>
          <w:sz w:val="24"/>
          <w:szCs w:val="24"/>
        </w:rPr>
        <w:t xml:space="preserve">n ex-post facto research design, this </w:t>
      </w:r>
      <w:r w:rsidRPr="006A6F1A">
        <w:rPr>
          <w:rFonts w:ascii="Times New Roman" w:eastAsia="Times New Roman" w:hAnsi="Times New Roman" w:cs="Times New Roman"/>
          <w:sz w:val="24"/>
          <w:szCs w:val="24"/>
        </w:rPr>
        <w:t xml:space="preserve">is appropriate for this study as it is designed to establish relationships between variables or determine the impact of one variable on another, particularly when the variables are not manipulated by the researcher. By analyzing past data, this approach helps to identify factors associated with </w:t>
      </w:r>
      <w:r>
        <w:rPr>
          <w:rFonts w:ascii="Times New Roman" w:eastAsia="Times New Roman" w:hAnsi="Times New Roman" w:cs="Times New Roman"/>
          <w:sz w:val="24"/>
          <w:szCs w:val="24"/>
        </w:rPr>
        <w:t>specific occurrences or events.</w:t>
      </w:r>
      <w:r w:rsidR="00700936">
        <w:rPr>
          <w:rFonts w:ascii="Times New Roman" w:eastAsia="Times New Roman" w:hAnsi="Times New Roman" w:cs="Times New Roman"/>
          <w:sz w:val="24"/>
          <w:szCs w:val="24"/>
        </w:rPr>
        <w:t xml:space="preserve"> </w:t>
      </w:r>
      <w:r w:rsidRPr="006A6F1A">
        <w:rPr>
          <w:rFonts w:ascii="Times New Roman" w:eastAsia="Times New Roman" w:hAnsi="Times New Roman" w:cs="Times New Roman"/>
          <w:sz w:val="24"/>
          <w:szCs w:val="24"/>
        </w:rPr>
        <w:t>The population of the study comprises twenty-one (21) firms listed on the Nigerian Exchange Gro</w:t>
      </w:r>
      <w:r w:rsidR="00231FCE">
        <w:rPr>
          <w:rFonts w:ascii="Times New Roman" w:eastAsia="Times New Roman" w:hAnsi="Times New Roman" w:cs="Times New Roman"/>
          <w:sz w:val="24"/>
          <w:szCs w:val="24"/>
        </w:rPr>
        <w:t>up (NGX) as of December 31, 2024</w:t>
      </w:r>
      <w:r w:rsidRPr="006A6F1A">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purposive sampling technique was</w:t>
      </w:r>
      <w:r w:rsidRPr="006A6F1A">
        <w:rPr>
          <w:rFonts w:ascii="Times New Roman" w:eastAsia="Times New Roman" w:hAnsi="Times New Roman" w:cs="Times New Roman"/>
          <w:sz w:val="24"/>
          <w:szCs w:val="24"/>
        </w:rPr>
        <w:t xml:space="preserve"> used to select firms that have up-to-date and complete annual reports and accounts for the study period </w:t>
      </w:r>
      <w:r>
        <w:rPr>
          <w:rFonts w:ascii="Times New Roman" w:eastAsia="Times New Roman" w:hAnsi="Times New Roman" w:cs="Times New Roman"/>
          <w:sz w:val="24"/>
          <w:szCs w:val="24"/>
        </w:rPr>
        <w:t xml:space="preserve">from 2014 to 2023. The sample </w:t>
      </w:r>
      <w:r w:rsidRPr="006A6F1A">
        <w:rPr>
          <w:rFonts w:ascii="Times New Roman" w:eastAsia="Times New Roman" w:hAnsi="Times New Roman" w:cs="Times New Roman"/>
          <w:sz w:val="24"/>
          <w:szCs w:val="24"/>
        </w:rPr>
        <w:t>consist</w:t>
      </w:r>
      <w:r>
        <w:rPr>
          <w:rFonts w:ascii="Times New Roman" w:eastAsia="Times New Roman" w:hAnsi="Times New Roman" w:cs="Times New Roman"/>
          <w:sz w:val="24"/>
          <w:szCs w:val="24"/>
        </w:rPr>
        <w:t>ed</w:t>
      </w:r>
      <w:r w:rsidRPr="006A6F1A">
        <w:rPr>
          <w:rFonts w:ascii="Times New Roman" w:eastAsia="Times New Roman" w:hAnsi="Times New Roman" w:cs="Times New Roman"/>
          <w:sz w:val="24"/>
          <w:szCs w:val="24"/>
        </w:rPr>
        <w:t xml:space="preserve"> of sixteen (16) firms that were consistently listed and actively trading on the floor of the Nigerian Exchange Group during this period. The inclusion criterion is that the firm must have been listed c</w:t>
      </w:r>
      <w:r w:rsidR="00231FCE">
        <w:rPr>
          <w:rFonts w:ascii="Times New Roman" w:eastAsia="Times New Roman" w:hAnsi="Times New Roman" w:cs="Times New Roman"/>
          <w:sz w:val="24"/>
          <w:szCs w:val="24"/>
        </w:rPr>
        <w:t>ontinuously from January 1, 2015, to December 31, 2024</w:t>
      </w:r>
      <w:r w:rsidR="00D83D82">
        <w:rPr>
          <w:rFonts w:ascii="Times New Roman" w:eastAsia="Times New Roman" w:hAnsi="Times New Roman" w:cs="Times New Roman"/>
          <w:sz w:val="24"/>
          <w:szCs w:val="24"/>
        </w:rPr>
        <w:t>.</w:t>
      </w:r>
      <w:r w:rsidR="00D83D82">
        <w:rPr>
          <w:rFonts w:ascii="Times New Roman" w:hAnsi="Times New Roman"/>
          <w:b/>
          <w:sz w:val="24"/>
          <w:szCs w:val="24"/>
        </w:rPr>
        <w:t xml:space="preserve"> </w:t>
      </w:r>
      <w:r w:rsidRPr="006A6F1A">
        <w:rPr>
          <w:rFonts w:ascii="Times New Roman" w:eastAsia="Times New Roman" w:hAnsi="Times New Roman" w:cs="Times New Roman"/>
          <w:sz w:val="24"/>
          <w:szCs w:val="24"/>
        </w:rPr>
        <w:t xml:space="preserve">This study </w:t>
      </w:r>
      <w:r>
        <w:rPr>
          <w:rFonts w:ascii="Times New Roman" w:eastAsia="Times New Roman" w:hAnsi="Times New Roman" w:cs="Times New Roman"/>
          <w:sz w:val="24"/>
          <w:szCs w:val="24"/>
        </w:rPr>
        <w:t>relied</w:t>
      </w:r>
      <w:r w:rsidRPr="006A6F1A">
        <w:rPr>
          <w:rFonts w:ascii="Times New Roman" w:eastAsia="Times New Roman" w:hAnsi="Times New Roman" w:cs="Times New Roman"/>
          <w:sz w:val="24"/>
          <w:szCs w:val="24"/>
        </w:rPr>
        <w:t xml:space="preserve"> </w:t>
      </w:r>
      <w:r w:rsidR="00D83D82">
        <w:rPr>
          <w:rFonts w:ascii="Times New Roman" w:eastAsia="Times New Roman" w:hAnsi="Times New Roman" w:cs="Times New Roman"/>
          <w:sz w:val="24"/>
          <w:szCs w:val="24"/>
        </w:rPr>
        <w:t xml:space="preserve">on </w:t>
      </w:r>
      <w:r w:rsidRPr="006A6F1A">
        <w:rPr>
          <w:rFonts w:ascii="Times New Roman" w:eastAsia="Times New Roman" w:hAnsi="Times New Roman" w:cs="Times New Roman"/>
          <w:sz w:val="24"/>
          <w:szCs w:val="24"/>
        </w:rPr>
        <w:t>secondary data obtained from the publications of the listed firms, including fact books, annual reports, sustainability reports, and financial statements. Data for the depende</w:t>
      </w:r>
      <w:r>
        <w:rPr>
          <w:rFonts w:ascii="Times New Roman" w:eastAsia="Times New Roman" w:hAnsi="Times New Roman" w:cs="Times New Roman"/>
          <w:sz w:val="24"/>
          <w:szCs w:val="24"/>
        </w:rPr>
        <w:t>nt and independent variables were</w:t>
      </w:r>
      <w:r w:rsidRPr="006A6F1A">
        <w:rPr>
          <w:rFonts w:ascii="Times New Roman" w:eastAsia="Times New Roman" w:hAnsi="Times New Roman" w:cs="Times New Roman"/>
          <w:sz w:val="24"/>
          <w:szCs w:val="24"/>
        </w:rPr>
        <w:t xml:space="preserve"> extracted from these sources, specifically focusing on the comprehensive income statement, statement of financial positions, and accompanying notes to the accounts. The period under study cove</w:t>
      </w:r>
      <w:r w:rsidR="00D83D82">
        <w:rPr>
          <w:rFonts w:ascii="Times New Roman" w:eastAsia="Times New Roman" w:hAnsi="Times New Roman" w:cs="Times New Roman"/>
          <w:sz w:val="24"/>
          <w:szCs w:val="24"/>
        </w:rPr>
        <w:t>rs 2015 to 2024</w:t>
      </w:r>
      <w:r>
        <w:rPr>
          <w:rFonts w:ascii="Times New Roman" w:eastAsia="Times New Roman" w:hAnsi="Times New Roman" w:cs="Times New Roman"/>
          <w:sz w:val="24"/>
          <w:szCs w:val="24"/>
        </w:rPr>
        <w:t>, and the data were</w:t>
      </w:r>
      <w:r w:rsidRPr="006A6F1A">
        <w:rPr>
          <w:rFonts w:ascii="Times New Roman" w:eastAsia="Times New Roman" w:hAnsi="Times New Roman" w:cs="Times New Roman"/>
          <w:sz w:val="24"/>
          <w:szCs w:val="24"/>
        </w:rPr>
        <w:t xml:space="preserve"> used to compute relevant ratios for the analysis.</w:t>
      </w:r>
      <w:r w:rsidR="00D83D82">
        <w:rPr>
          <w:rFonts w:ascii="Times New Roman" w:eastAsia="Times New Roman" w:hAnsi="Times New Roman" w:cs="Times New Roman"/>
          <w:sz w:val="24"/>
          <w:szCs w:val="24"/>
        </w:rPr>
        <w:t xml:space="preserve"> </w:t>
      </w:r>
      <w:r w:rsidR="00D83D82" w:rsidRPr="006A6F1A">
        <w:rPr>
          <w:rFonts w:ascii="Times New Roman" w:eastAsia="Times New Roman" w:hAnsi="Times New Roman" w:cs="Times New Roman"/>
          <w:sz w:val="24"/>
          <w:szCs w:val="24"/>
        </w:rPr>
        <w:t xml:space="preserve">The data collected </w:t>
      </w:r>
      <w:r w:rsidR="00D83D82">
        <w:rPr>
          <w:rFonts w:ascii="Times New Roman" w:eastAsia="Times New Roman" w:hAnsi="Times New Roman" w:cs="Times New Roman"/>
          <w:sz w:val="24"/>
          <w:szCs w:val="24"/>
        </w:rPr>
        <w:t>were</w:t>
      </w:r>
      <w:r w:rsidR="00D83D82" w:rsidRPr="006A6F1A">
        <w:rPr>
          <w:rFonts w:ascii="Times New Roman" w:eastAsia="Times New Roman" w:hAnsi="Times New Roman" w:cs="Times New Roman"/>
          <w:sz w:val="24"/>
          <w:szCs w:val="24"/>
        </w:rPr>
        <w:t xml:space="preserve"> analyzed using both descriptive and inferential statistical techniq</w:t>
      </w:r>
      <w:r w:rsidR="00D83D82">
        <w:rPr>
          <w:rFonts w:ascii="Times New Roman" w:eastAsia="Times New Roman" w:hAnsi="Times New Roman" w:cs="Times New Roman"/>
          <w:sz w:val="24"/>
          <w:szCs w:val="24"/>
        </w:rPr>
        <w:t>ues. Descriptive statistics was</w:t>
      </w:r>
      <w:r w:rsidR="00D83D82" w:rsidRPr="006A6F1A">
        <w:rPr>
          <w:rFonts w:ascii="Times New Roman" w:eastAsia="Times New Roman" w:hAnsi="Times New Roman" w:cs="Times New Roman"/>
          <w:sz w:val="24"/>
          <w:szCs w:val="24"/>
        </w:rPr>
        <w:t xml:space="preserve"> used to summarize the characteristics of the data,</w:t>
      </w:r>
      <w:r w:rsidR="00D83D82">
        <w:rPr>
          <w:rFonts w:ascii="Times New Roman" w:eastAsia="Times New Roman" w:hAnsi="Times New Roman" w:cs="Times New Roman"/>
          <w:sz w:val="24"/>
          <w:szCs w:val="24"/>
        </w:rPr>
        <w:t xml:space="preserve"> while inferential statistics was used in the </w:t>
      </w:r>
      <w:r w:rsidR="00D83D82" w:rsidRPr="006A6F1A">
        <w:rPr>
          <w:rFonts w:ascii="Times New Roman" w:eastAsia="Times New Roman" w:hAnsi="Times New Roman" w:cs="Times New Roman"/>
          <w:sz w:val="24"/>
          <w:szCs w:val="24"/>
        </w:rPr>
        <w:t>test</w:t>
      </w:r>
      <w:r w:rsidR="00D83D82">
        <w:rPr>
          <w:rFonts w:ascii="Times New Roman" w:eastAsia="Times New Roman" w:hAnsi="Times New Roman" w:cs="Times New Roman"/>
          <w:sz w:val="24"/>
          <w:szCs w:val="24"/>
        </w:rPr>
        <w:t xml:space="preserve"> of</w:t>
      </w:r>
      <w:r w:rsidR="00D83D82" w:rsidRPr="006A6F1A">
        <w:rPr>
          <w:rFonts w:ascii="Times New Roman" w:eastAsia="Times New Roman" w:hAnsi="Times New Roman" w:cs="Times New Roman"/>
          <w:sz w:val="24"/>
          <w:szCs w:val="24"/>
        </w:rPr>
        <w:t xml:space="preserve"> the hypotheses. </w:t>
      </w:r>
      <w:r w:rsidR="00D83D82">
        <w:rPr>
          <w:rFonts w:ascii="Times New Roman" w:eastAsia="Times New Roman" w:hAnsi="Times New Roman" w:cs="Times New Roman"/>
          <w:sz w:val="24"/>
          <w:szCs w:val="24"/>
        </w:rPr>
        <w:t>Panel least square regression was used in testing the hypotheses.</w:t>
      </w:r>
    </w:p>
    <w:p w14:paraId="2C7368DB" w14:textId="77777777" w:rsidR="00807452" w:rsidRPr="006A6F1A" w:rsidRDefault="00D83D82" w:rsidP="00B51ADA">
      <w:pPr>
        <w:pStyle w:val="Heading1"/>
        <w:spacing w:line="240" w:lineRule="auto"/>
        <w:rPr>
          <w:rFonts w:eastAsia="Times New Roman"/>
        </w:rPr>
      </w:pPr>
      <w:r>
        <w:rPr>
          <w:rFonts w:eastAsia="Times New Roman"/>
        </w:rPr>
        <w:t>3.1</w:t>
      </w:r>
      <w:r w:rsidR="00807452" w:rsidRPr="006A6F1A">
        <w:rPr>
          <w:rFonts w:eastAsia="Times New Roman"/>
        </w:rPr>
        <w:t xml:space="preserve"> </w:t>
      </w:r>
      <w:proofErr w:type="spellStart"/>
      <w:r w:rsidR="00807452" w:rsidRPr="006A6F1A">
        <w:rPr>
          <w:rFonts w:eastAsia="Times New Roman"/>
        </w:rPr>
        <w:t>Operationalisation</w:t>
      </w:r>
      <w:proofErr w:type="spellEnd"/>
      <w:r w:rsidR="00807452" w:rsidRPr="006A6F1A">
        <w:rPr>
          <w:rFonts w:eastAsia="Times New Roman"/>
        </w:rPr>
        <w:t xml:space="preserve"> of Variables</w:t>
      </w:r>
    </w:p>
    <w:p w14:paraId="628A72CC" w14:textId="18ADF723" w:rsidR="00807452" w:rsidRPr="006A6F1A" w:rsidRDefault="00D83D82" w:rsidP="00B51A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w:t>
      </w:r>
      <w:r w:rsidR="00807452">
        <w:rPr>
          <w:rFonts w:ascii="Times New Roman" w:eastAsia="Times New Roman" w:hAnsi="Times New Roman" w:cs="Times New Roman"/>
          <w:b/>
          <w:bCs/>
          <w:sz w:val="24"/>
          <w:szCs w:val="24"/>
        </w:rPr>
        <w:t xml:space="preserve"> Operational Measurement of Variables</w:t>
      </w:r>
    </w:p>
    <w:tbl>
      <w:tblPr>
        <w:tblStyle w:val="TableGrid"/>
        <w:tblW w:w="5000" w:type="pct"/>
        <w:tblLook w:val="04A0" w:firstRow="1" w:lastRow="0" w:firstColumn="1" w:lastColumn="0" w:noHBand="0" w:noVBand="1"/>
      </w:tblPr>
      <w:tblGrid>
        <w:gridCol w:w="590"/>
        <w:gridCol w:w="2698"/>
        <w:gridCol w:w="2863"/>
        <w:gridCol w:w="2865"/>
      </w:tblGrid>
      <w:tr w:rsidR="00807452" w:rsidRPr="00523371" w14:paraId="44B00513" w14:textId="77777777" w:rsidTr="00B534DA">
        <w:tc>
          <w:tcPr>
            <w:tcW w:w="327" w:type="pct"/>
          </w:tcPr>
          <w:p w14:paraId="7462E2C2" w14:textId="77777777" w:rsidR="00807452" w:rsidRPr="00523371" w:rsidRDefault="00807452" w:rsidP="00B51ADA">
            <w:pPr>
              <w:rPr>
                <w:rFonts w:ascii="Times New Roman" w:hAnsi="Times New Roman"/>
                <w:b/>
                <w:sz w:val="24"/>
                <w:szCs w:val="24"/>
              </w:rPr>
            </w:pPr>
            <w:r w:rsidRPr="00523371">
              <w:rPr>
                <w:rFonts w:ascii="Times New Roman" w:hAnsi="Times New Roman"/>
                <w:b/>
                <w:sz w:val="24"/>
                <w:szCs w:val="24"/>
              </w:rPr>
              <w:t>S/N</w:t>
            </w:r>
          </w:p>
        </w:tc>
        <w:tc>
          <w:tcPr>
            <w:tcW w:w="1496" w:type="pct"/>
          </w:tcPr>
          <w:p w14:paraId="10A226D6" w14:textId="77777777" w:rsidR="00807452" w:rsidRPr="00523371" w:rsidRDefault="00807452" w:rsidP="00B51ADA">
            <w:pPr>
              <w:rPr>
                <w:rFonts w:ascii="Times New Roman" w:hAnsi="Times New Roman"/>
                <w:b/>
                <w:sz w:val="24"/>
                <w:szCs w:val="24"/>
              </w:rPr>
            </w:pPr>
            <w:r>
              <w:rPr>
                <w:rFonts w:ascii="Times New Roman" w:hAnsi="Times New Roman"/>
                <w:b/>
                <w:sz w:val="24"/>
                <w:szCs w:val="24"/>
              </w:rPr>
              <w:t>Variables</w:t>
            </w:r>
          </w:p>
        </w:tc>
        <w:tc>
          <w:tcPr>
            <w:tcW w:w="1588" w:type="pct"/>
          </w:tcPr>
          <w:p w14:paraId="37B8AB0C" w14:textId="77777777" w:rsidR="00807452" w:rsidRDefault="00807452" w:rsidP="00B51ADA">
            <w:pPr>
              <w:rPr>
                <w:rFonts w:ascii="Times New Roman" w:hAnsi="Times New Roman"/>
                <w:b/>
                <w:sz w:val="24"/>
                <w:szCs w:val="24"/>
              </w:rPr>
            </w:pPr>
            <w:r>
              <w:rPr>
                <w:rFonts w:ascii="Times New Roman" w:hAnsi="Times New Roman"/>
                <w:b/>
                <w:sz w:val="24"/>
                <w:szCs w:val="24"/>
              </w:rPr>
              <w:t>Point of measurement</w:t>
            </w:r>
          </w:p>
        </w:tc>
        <w:tc>
          <w:tcPr>
            <w:tcW w:w="1589" w:type="pct"/>
          </w:tcPr>
          <w:p w14:paraId="4286B3E4" w14:textId="77777777" w:rsidR="00807452" w:rsidRDefault="00807452" w:rsidP="00B51ADA">
            <w:pPr>
              <w:rPr>
                <w:rFonts w:ascii="Times New Roman" w:hAnsi="Times New Roman"/>
                <w:b/>
                <w:sz w:val="24"/>
                <w:szCs w:val="24"/>
              </w:rPr>
            </w:pPr>
            <w:r>
              <w:rPr>
                <w:rFonts w:ascii="Times New Roman" w:hAnsi="Times New Roman"/>
                <w:b/>
                <w:sz w:val="24"/>
                <w:szCs w:val="24"/>
              </w:rPr>
              <w:t>Score</w:t>
            </w:r>
          </w:p>
        </w:tc>
      </w:tr>
      <w:tr w:rsidR="00807452" w:rsidRPr="00523371" w14:paraId="32FB568C" w14:textId="77777777" w:rsidTr="00B534DA">
        <w:tc>
          <w:tcPr>
            <w:tcW w:w="327" w:type="pct"/>
          </w:tcPr>
          <w:p w14:paraId="2FBF7C2D" w14:textId="77777777" w:rsidR="00807452" w:rsidRPr="00523371" w:rsidRDefault="00807452" w:rsidP="00B51ADA">
            <w:pPr>
              <w:rPr>
                <w:rFonts w:ascii="Times New Roman" w:hAnsi="Times New Roman"/>
                <w:sz w:val="24"/>
                <w:szCs w:val="24"/>
              </w:rPr>
            </w:pPr>
          </w:p>
        </w:tc>
        <w:tc>
          <w:tcPr>
            <w:tcW w:w="1496" w:type="pct"/>
          </w:tcPr>
          <w:p w14:paraId="600B8EC1" w14:textId="77777777" w:rsidR="00807452" w:rsidRPr="00523371" w:rsidRDefault="00807452" w:rsidP="00B51ADA">
            <w:pPr>
              <w:rPr>
                <w:rFonts w:ascii="Times New Roman" w:eastAsia="Times New Roman" w:hAnsi="Times New Roman"/>
              </w:rPr>
            </w:pPr>
          </w:p>
        </w:tc>
        <w:tc>
          <w:tcPr>
            <w:tcW w:w="1588" w:type="pct"/>
          </w:tcPr>
          <w:p w14:paraId="36707C19" w14:textId="77777777" w:rsidR="00807452" w:rsidRPr="00523371" w:rsidRDefault="00807452" w:rsidP="00B51ADA">
            <w:pPr>
              <w:rPr>
                <w:rFonts w:ascii="Times New Roman" w:hAnsi="Times New Roman"/>
              </w:rPr>
            </w:pPr>
            <w:r>
              <w:rPr>
                <w:rFonts w:ascii="Times New Roman" w:hAnsi="Times New Roman"/>
              </w:rPr>
              <w:t>Total</w:t>
            </w:r>
          </w:p>
        </w:tc>
        <w:tc>
          <w:tcPr>
            <w:tcW w:w="1589" w:type="pct"/>
          </w:tcPr>
          <w:p w14:paraId="145599D6" w14:textId="77777777" w:rsidR="00807452" w:rsidRPr="00523371" w:rsidRDefault="00807452" w:rsidP="00B51ADA">
            <w:pPr>
              <w:rPr>
                <w:rFonts w:ascii="Times New Roman" w:hAnsi="Times New Roman"/>
              </w:rPr>
            </w:pPr>
            <w:r>
              <w:rPr>
                <w:rFonts w:ascii="Times New Roman" w:hAnsi="Times New Roman"/>
              </w:rPr>
              <w:t>Number disclosed /4</w:t>
            </w:r>
          </w:p>
        </w:tc>
      </w:tr>
      <w:tr w:rsidR="00807452" w:rsidRPr="00523371" w14:paraId="54CCCC6F" w14:textId="77777777" w:rsidTr="00B534DA">
        <w:tc>
          <w:tcPr>
            <w:tcW w:w="327" w:type="pct"/>
            <w:vMerge w:val="restart"/>
          </w:tcPr>
          <w:p w14:paraId="6F340E5A" w14:textId="77777777" w:rsidR="00807452" w:rsidRPr="00523371" w:rsidRDefault="00D83D82" w:rsidP="00B51ADA">
            <w:pPr>
              <w:rPr>
                <w:rFonts w:ascii="Times New Roman" w:hAnsi="Times New Roman"/>
                <w:b/>
                <w:sz w:val="24"/>
                <w:szCs w:val="24"/>
              </w:rPr>
            </w:pPr>
            <w:r>
              <w:rPr>
                <w:rFonts w:ascii="Times New Roman" w:hAnsi="Times New Roman"/>
                <w:b/>
                <w:sz w:val="24"/>
                <w:szCs w:val="24"/>
              </w:rPr>
              <w:t>1</w:t>
            </w:r>
          </w:p>
        </w:tc>
        <w:tc>
          <w:tcPr>
            <w:tcW w:w="1496" w:type="pct"/>
            <w:vMerge w:val="restart"/>
          </w:tcPr>
          <w:p w14:paraId="3B177633" w14:textId="77777777" w:rsidR="00807452" w:rsidRPr="00523371" w:rsidRDefault="00807452" w:rsidP="00B51ADA">
            <w:pPr>
              <w:rPr>
                <w:rFonts w:ascii="Times New Roman" w:eastAsia="Times New Roman" w:hAnsi="Times New Roman"/>
                <w:b/>
              </w:rPr>
            </w:pPr>
            <w:r w:rsidRPr="00523371">
              <w:rPr>
                <w:rFonts w:ascii="Times New Roman" w:hAnsi="Times New Roman"/>
                <w:b/>
              </w:rPr>
              <w:t>Pollution Control Disclosure (P</w:t>
            </w:r>
            <w:r>
              <w:rPr>
                <w:rFonts w:ascii="Times New Roman" w:hAnsi="Times New Roman"/>
                <w:b/>
              </w:rPr>
              <w:t>OL</w:t>
            </w:r>
            <w:r w:rsidRPr="00523371">
              <w:rPr>
                <w:rFonts w:ascii="Times New Roman" w:hAnsi="Times New Roman"/>
                <w:b/>
              </w:rPr>
              <w:t>)</w:t>
            </w:r>
          </w:p>
        </w:tc>
        <w:tc>
          <w:tcPr>
            <w:tcW w:w="1588" w:type="pct"/>
          </w:tcPr>
          <w:p w14:paraId="0E1E64C3" w14:textId="77777777" w:rsidR="00807452" w:rsidRPr="00523371" w:rsidRDefault="00807452" w:rsidP="00B51ADA">
            <w:pPr>
              <w:rPr>
                <w:rFonts w:ascii="Times New Roman" w:eastAsia="Times New Roman" w:hAnsi="Times New Roman"/>
              </w:rPr>
            </w:pPr>
            <w:r w:rsidRPr="00523371">
              <w:rPr>
                <w:rFonts w:ascii="Times New Roman" w:hAnsi="Times New Roman"/>
              </w:rPr>
              <w:t>Disclosure of air, water, and soil pollution control measures.</w:t>
            </w:r>
          </w:p>
        </w:tc>
        <w:tc>
          <w:tcPr>
            <w:tcW w:w="1589" w:type="pct"/>
          </w:tcPr>
          <w:p w14:paraId="3F0C4556" w14:textId="77777777" w:rsidR="00807452" w:rsidRPr="00523371" w:rsidRDefault="00807452" w:rsidP="00B51ADA">
            <w:pPr>
              <w:rPr>
                <w:rFonts w:ascii="Times New Roman" w:hAnsi="Times New Roman"/>
              </w:rPr>
            </w:pPr>
            <w:r>
              <w:rPr>
                <w:rFonts w:ascii="Times New Roman" w:hAnsi="Times New Roman"/>
              </w:rPr>
              <w:t>1 if present or ‘0’ if not</w:t>
            </w:r>
          </w:p>
        </w:tc>
      </w:tr>
      <w:tr w:rsidR="00807452" w:rsidRPr="00523371" w14:paraId="74CA6A80" w14:textId="77777777" w:rsidTr="00B534DA">
        <w:tc>
          <w:tcPr>
            <w:tcW w:w="327" w:type="pct"/>
            <w:vMerge/>
          </w:tcPr>
          <w:p w14:paraId="4FCB9025" w14:textId="77777777" w:rsidR="00807452" w:rsidRPr="00523371" w:rsidRDefault="00807452" w:rsidP="00B51ADA">
            <w:pPr>
              <w:rPr>
                <w:rFonts w:ascii="Times New Roman" w:hAnsi="Times New Roman"/>
                <w:sz w:val="24"/>
                <w:szCs w:val="24"/>
              </w:rPr>
            </w:pPr>
          </w:p>
        </w:tc>
        <w:tc>
          <w:tcPr>
            <w:tcW w:w="1496" w:type="pct"/>
            <w:vMerge/>
          </w:tcPr>
          <w:p w14:paraId="4F65C2C4" w14:textId="77777777" w:rsidR="00807452" w:rsidRPr="00523371" w:rsidRDefault="00807452" w:rsidP="00B51ADA">
            <w:pPr>
              <w:rPr>
                <w:rFonts w:ascii="Times New Roman" w:eastAsia="Times New Roman" w:hAnsi="Times New Roman"/>
              </w:rPr>
            </w:pPr>
          </w:p>
        </w:tc>
        <w:tc>
          <w:tcPr>
            <w:tcW w:w="1588" w:type="pct"/>
          </w:tcPr>
          <w:p w14:paraId="0DEDC58E" w14:textId="77777777" w:rsidR="00807452" w:rsidRPr="00523371" w:rsidRDefault="00807452" w:rsidP="00B51ADA">
            <w:pPr>
              <w:rPr>
                <w:rFonts w:ascii="Times New Roman" w:eastAsia="Times New Roman" w:hAnsi="Times New Roman"/>
              </w:rPr>
            </w:pPr>
            <w:r w:rsidRPr="00523371">
              <w:rPr>
                <w:rFonts w:ascii="Times New Roman" w:hAnsi="Times New Roman"/>
              </w:rPr>
              <w:t>Compliance with environmental regulations on emissions and discharges.</w:t>
            </w:r>
          </w:p>
        </w:tc>
        <w:tc>
          <w:tcPr>
            <w:tcW w:w="1589" w:type="pct"/>
          </w:tcPr>
          <w:p w14:paraId="75C07EB9" w14:textId="77777777" w:rsidR="00807452" w:rsidRPr="00523371" w:rsidRDefault="00807452" w:rsidP="00B51ADA">
            <w:pPr>
              <w:rPr>
                <w:rFonts w:ascii="Times New Roman" w:hAnsi="Times New Roman"/>
              </w:rPr>
            </w:pPr>
            <w:r>
              <w:rPr>
                <w:rFonts w:ascii="Times New Roman" w:hAnsi="Times New Roman"/>
              </w:rPr>
              <w:t>1 if present or ‘0’ if not</w:t>
            </w:r>
          </w:p>
        </w:tc>
      </w:tr>
      <w:tr w:rsidR="00807452" w:rsidRPr="00523371" w14:paraId="10A22A43" w14:textId="77777777" w:rsidTr="00B534DA">
        <w:tc>
          <w:tcPr>
            <w:tcW w:w="327" w:type="pct"/>
            <w:vMerge/>
          </w:tcPr>
          <w:p w14:paraId="1464B4E7" w14:textId="77777777" w:rsidR="00807452" w:rsidRPr="00523371" w:rsidRDefault="00807452" w:rsidP="00B51ADA">
            <w:pPr>
              <w:rPr>
                <w:rFonts w:ascii="Times New Roman" w:hAnsi="Times New Roman"/>
                <w:sz w:val="24"/>
                <w:szCs w:val="24"/>
              </w:rPr>
            </w:pPr>
          </w:p>
        </w:tc>
        <w:tc>
          <w:tcPr>
            <w:tcW w:w="1496" w:type="pct"/>
            <w:vMerge/>
          </w:tcPr>
          <w:p w14:paraId="767CB3E4" w14:textId="77777777" w:rsidR="00807452" w:rsidRPr="00523371" w:rsidRDefault="00807452" w:rsidP="00B51ADA">
            <w:pPr>
              <w:rPr>
                <w:rFonts w:ascii="Times New Roman" w:eastAsia="Times New Roman" w:hAnsi="Times New Roman"/>
              </w:rPr>
            </w:pPr>
          </w:p>
        </w:tc>
        <w:tc>
          <w:tcPr>
            <w:tcW w:w="1588" w:type="pct"/>
          </w:tcPr>
          <w:p w14:paraId="290E37F4" w14:textId="77777777" w:rsidR="00807452" w:rsidRPr="00523371" w:rsidRDefault="00807452" w:rsidP="00B51ADA">
            <w:pPr>
              <w:rPr>
                <w:rFonts w:ascii="Times New Roman" w:eastAsia="Times New Roman" w:hAnsi="Times New Roman"/>
              </w:rPr>
            </w:pPr>
            <w:r w:rsidRPr="00523371">
              <w:rPr>
                <w:rFonts w:ascii="Times New Roman" w:hAnsi="Times New Roman"/>
              </w:rPr>
              <w:t>Adoption of clean technologies to reduce pollution.</w:t>
            </w:r>
          </w:p>
        </w:tc>
        <w:tc>
          <w:tcPr>
            <w:tcW w:w="1589" w:type="pct"/>
          </w:tcPr>
          <w:p w14:paraId="21854483" w14:textId="77777777" w:rsidR="00807452" w:rsidRPr="00523371" w:rsidRDefault="00807452" w:rsidP="00B51ADA">
            <w:pPr>
              <w:rPr>
                <w:rFonts w:ascii="Times New Roman" w:hAnsi="Times New Roman"/>
              </w:rPr>
            </w:pPr>
            <w:r>
              <w:rPr>
                <w:rFonts w:ascii="Times New Roman" w:hAnsi="Times New Roman"/>
              </w:rPr>
              <w:t>1 if present or ‘0’ if not</w:t>
            </w:r>
          </w:p>
        </w:tc>
      </w:tr>
      <w:tr w:rsidR="00807452" w:rsidRPr="00523371" w14:paraId="058D7D2C" w14:textId="77777777" w:rsidTr="00B534DA">
        <w:tc>
          <w:tcPr>
            <w:tcW w:w="327" w:type="pct"/>
            <w:vMerge/>
          </w:tcPr>
          <w:p w14:paraId="383C098F" w14:textId="77777777" w:rsidR="00807452" w:rsidRPr="00523371" w:rsidRDefault="00807452" w:rsidP="00B51ADA">
            <w:pPr>
              <w:rPr>
                <w:rFonts w:ascii="Times New Roman" w:hAnsi="Times New Roman"/>
                <w:sz w:val="24"/>
                <w:szCs w:val="24"/>
              </w:rPr>
            </w:pPr>
          </w:p>
        </w:tc>
        <w:tc>
          <w:tcPr>
            <w:tcW w:w="1496" w:type="pct"/>
            <w:vMerge/>
          </w:tcPr>
          <w:p w14:paraId="724775C8" w14:textId="77777777" w:rsidR="00807452" w:rsidRPr="00523371" w:rsidRDefault="00807452" w:rsidP="00B51ADA">
            <w:pPr>
              <w:rPr>
                <w:rFonts w:ascii="Times New Roman" w:eastAsia="Times New Roman" w:hAnsi="Times New Roman"/>
              </w:rPr>
            </w:pPr>
          </w:p>
        </w:tc>
        <w:tc>
          <w:tcPr>
            <w:tcW w:w="1588" w:type="pct"/>
          </w:tcPr>
          <w:p w14:paraId="3A7E7AC2" w14:textId="77777777" w:rsidR="00807452" w:rsidRPr="00523371" w:rsidRDefault="00807452" w:rsidP="00B51ADA">
            <w:pPr>
              <w:rPr>
                <w:rFonts w:ascii="Times New Roman" w:eastAsia="Times New Roman" w:hAnsi="Times New Roman"/>
              </w:rPr>
            </w:pPr>
            <w:r w:rsidRPr="00523371">
              <w:rPr>
                <w:rFonts w:ascii="Times New Roman" w:hAnsi="Times New Roman"/>
              </w:rPr>
              <w:t>Reporting on carbon footprint and greenhouse gas emissions.</w:t>
            </w:r>
          </w:p>
        </w:tc>
        <w:tc>
          <w:tcPr>
            <w:tcW w:w="1589" w:type="pct"/>
          </w:tcPr>
          <w:p w14:paraId="21383D1E" w14:textId="77777777" w:rsidR="00807452" w:rsidRPr="00523371" w:rsidRDefault="00807452" w:rsidP="00B51ADA">
            <w:pPr>
              <w:rPr>
                <w:rFonts w:ascii="Times New Roman" w:hAnsi="Times New Roman"/>
              </w:rPr>
            </w:pPr>
            <w:r>
              <w:rPr>
                <w:rFonts w:ascii="Times New Roman" w:hAnsi="Times New Roman"/>
              </w:rPr>
              <w:t>1 if present or ‘0’ if not</w:t>
            </w:r>
          </w:p>
        </w:tc>
      </w:tr>
      <w:tr w:rsidR="00807452" w:rsidRPr="00523371" w14:paraId="57BBEBAF" w14:textId="77777777" w:rsidTr="00B534DA">
        <w:tc>
          <w:tcPr>
            <w:tcW w:w="327" w:type="pct"/>
            <w:vMerge/>
          </w:tcPr>
          <w:p w14:paraId="2007A939" w14:textId="77777777" w:rsidR="00807452" w:rsidRPr="00523371" w:rsidRDefault="00807452" w:rsidP="00B51ADA">
            <w:pPr>
              <w:rPr>
                <w:rFonts w:ascii="Times New Roman" w:hAnsi="Times New Roman"/>
                <w:sz w:val="24"/>
                <w:szCs w:val="24"/>
              </w:rPr>
            </w:pPr>
          </w:p>
        </w:tc>
        <w:tc>
          <w:tcPr>
            <w:tcW w:w="1496" w:type="pct"/>
            <w:vMerge/>
          </w:tcPr>
          <w:p w14:paraId="60F3B7F0" w14:textId="77777777" w:rsidR="00807452" w:rsidRPr="00523371" w:rsidRDefault="00807452" w:rsidP="00B51ADA">
            <w:pPr>
              <w:rPr>
                <w:rFonts w:ascii="Times New Roman" w:eastAsia="Times New Roman" w:hAnsi="Times New Roman"/>
              </w:rPr>
            </w:pPr>
          </w:p>
        </w:tc>
        <w:tc>
          <w:tcPr>
            <w:tcW w:w="1588" w:type="pct"/>
          </w:tcPr>
          <w:p w14:paraId="00E44FED" w14:textId="77777777" w:rsidR="00807452" w:rsidRPr="00523371" w:rsidRDefault="00807452" w:rsidP="00B51ADA">
            <w:pPr>
              <w:rPr>
                <w:rFonts w:ascii="Times New Roman" w:hAnsi="Times New Roman"/>
              </w:rPr>
            </w:pPr>
            <w:r>
              <w:rPr>
                <w:rFonts w:ascii="Times New Roman" w:hAnsi="Times New Roman"/>
              </w:rPr>
              <w:t>Total</w:t>
            </w:r>
          </w:p>
        </w:tc>
        <w:tc>
          <w:tcPr>
            <w:tcW w:w="1589" w:type="pct"/>
          </w:tcPr>
          <w:p w14:paraId="51DAF37D" w14:textId="77777777" w:rsidR="00807452" w:rsidRPr="00523371" w:rsidRDefault="00807452" w:rsidP="00B51ADA">
            <w:pPr>
              <w:rPr>
                <w:rFonts w:ascii="Times New Roman" w:hAnsi="Times New Roman"/>
              </w:rPr>
            </w:pPr>
            <w:r>
              <w:rPr>
                <w:rFonts w:ascii="Times New Roman" w:hAnsi="Times New Roman"/>
              </w:rPr>
              <w:t>Number disclosed /4</w:t>
            </w:r>
          </w:p>
        </w:tc>
      </w:tr>
      <w:tr w:rsidR="00807452" w:rsidRPr="00523371" w14:paraId="37F06A70" w14:textId="77777777" w:rsidTr="00B534DA">
        <w:tc>
          <w:tcPr>
            <w:tcW w:w="327" w:type="pct"/>
            <w:vMerge w:val="restart"/>
          </w:tcPr>
          <w:p w14:paraId="5F4D85BE" w14:textId="77777777" w:rsidR="00807452" w:rsidRPr="00523371" w:rsidRDefault="00D83D82" w:rsidP="00B51ADA">
            <w:pPr>
              <w:rPr>
                <w:rFonts w:ascii="Times New Roman" w:hAnsi="Times New Roman"/>
                <w:b/>
                <w:sz w:val="24"/>
                <w:szCs w:val="24"/>
              </w:rPr>
            </w:pPr>
            <w:r>
              <w:rPr>
                <w:rFonts w:ascii="Times New Roman" w:hAnsi="Times New Roman"/>
                <w:b/>
                <w:sz w:val="24"/>
                <w:szCs w:val="24"/>
              </w:rPr>
              <w:t>2</w:t>
            </w:r>
          </w:p>
        </w:tc>
        <w:tc>
          <w:tcPr>
            <w:tcW w:w="1496" w:type="pct"/>
            <w:vMerge w:val="restart"/>
          </w:tcPr>
          <w:p w14:paraId="3C10BCD0" w14:textId="77777777" w:rsidR="00807452" w:rsidRPr="00523371" w:rsidRDefault="00807452" w:rsidP="00B51ADA">
            <w:pPr>
              <w:rPr>
                <w:rFonts w:ascii="Times New Roman" w:eastAsia="Times New Roman" w:hAnsi="Times New Roman"/>
                <w:b/>
              </w:rPr>
            </w:pPr>
            <w:r w:rsidRPr="00523371">
              <w:rPr>
                <w:rFonts w:ascii="Times New Roman" w:hAnsi="Times New Roman"/>
                <w:b/>
              </w:rPr>
              <w:t>Environm</w:t>
            </w:r>
            <w:r>
              <w:rPr>
                <w:rFonts w:ascii="Times New Roman" w:hAnsi="Times New Roman"/>
                <w:b/>
              </w:rPr>
              <w:t>ental Remediation Disclosure (ENV</w:t>
            </w:r>
            <w:r w:rsidRPr="00523371">
              <w:rPr>
                <w:rFonts w:ascii="Times New Roman" w:hAnsi="Times New Roman"/>
                <w:b/>
              </w:rPr>
              <w:t>)</w:t>
            </w:r>
          </w:p>
        </w:tc>
        <w:tc>
          <w:tcPr>
            <w:tcW w:w="1588" w:type="pct"/>
          </w:tcPr>
          <w:p w14:paraId="69285BE4" w14:textId="77777777" w:rsidR="00807452" w:rsidRPr="00523371" w:rsidRDefault="00807452" w:rsidP="00B51ADA">
            <w:pPr>
              <w:rPr>
                <w:rFonts w:ascii="Times New Roman" w:eastAsia="Times New Roman" w:hAnsi="Times New Roman"/>
              </w:rPr>
            </w:pPr>
            <w:r w:rsidRPr="00523371">
              <w:rPr>
                <w:rFonts w:ascii="Times New Roman" w:hAnsi="Times New Roman"/>
              </w:rPr>
              <w:t>Plans for environmental remediation and site restoration.</w:t>
            </w:r>
          </w:p>
        </w:tc>
        <w:tc>
          <w:tcPr>
            <w:tcW w:w="1589" w:type="pct"/>
          </w:tcPr>
          <w:p w14:paraId="4C5A1BFC" w14:textId="77777777" w:rsidR="00807452" w:rsidRPr="00523371" w:rsidRDefault="00807452" w:rsidP="00B51ADA">
            <w:pPr>
              <w:rPr>
                <w:rFonts w:ascii="Times New Roman" w:hAnsi="Times New Roman"/>
              </w:rPr>
            </w:pPr>
            <w:r>
              <w:rPr>
                <w:rFonts w:ascii="Times New Roman" w:hAnsi="Times New Roman"/>
              </w:rPr>
              <w:t>1 if present or ‘0’ if not</w:t>
            </w:r>
          </w:p>
        </w:tc>
      </w:tr>
      <w:tr w:rsidR="00807452" w:rsidRPr="00523371" w14:paraId="2A703517" w14:textId="77777777" w:rsidTr="00B534DA">
        <w:tc>
          <w:tcPr>
            <w:tcW w:w="327" w:type="pct"/>
            <w:vMerge/>
          </w:tcPr>
          <w:p w14:paraId="1D302700" w14:textId="77777777" w:rsidR="00807452" w:rsidRPr="00523371" w:rsidRDefault="00807452" w:rsidP="00B51ADA">
            <w:pPr>
              <w:rPr>
                <w:rFonts w:ascii="Times New Roman" w:hAnsi="Times New Roman"/>
                <w:sz w:val="24"/>
                <w:szCs w:val="24"/>
              </w:rPr>
            </w:pPr>
          </w:p>
        </w:tc>
        <w:tc>
          <w:tcPr>
            <w:tcW w:w="1496" w:type="pct"/>
            <w:vMerge/>
          </w:tcPr>
          <w:p w14:paraId="5B54FC72" w14:textId="77777777" w:rsidR="00807452" w:rsidRPr="00523371" w:rsidRDefault="00807452" w:rsidP="00B51ADA">
            <w:pPr>
              <w:rPr>
                <w:rFonts w:ascii="Times New Roman" w:eastAsia="Times New Roman" w:hAnsi="Times New Roman"/>
              </w:rPr>
            </w:pPr>
          </w:p>
        </w:tc>
        <w:tc>
          <w:tcPr>
            <w:tcW w:w="1588" w:type="pct"/>
          </w:tcPr>
          <w:p w14:paraId="66658C43" w14:textId="77777777" w:rsidR="00807452" w:rsidRPr="00523371" w:rsidRDefault="00807452" w:rsidP="00B51ADA">
            <w:pPr>
              <w:rPr>
                <w:rFonts w:ascii="Times New Roman" w:eastAsia="Times New Roman" w:hAnsi="Times New Roman"/>
              </w:rPr>
            </w:pPr>
            <w:r w:rsidRPr="00523371">
              <w:rPr>
                <w:rFonts w:ascii="Times New Roman" w:hAnsi="Times New Roman"/>
              </w:rPr>
              <w:t>Disclosure of liabilities and costs related to environmental remediation.</w:t>
            </w:r>
          </w:p>
        </w:tc>
        <w:tc>
          <w:tcPr>
            <w:tcW w:w="1589" w:type="pct"/>
          </w:tcPr>
          <w:p w14:paraId="60C2C0ED" w14:textId="77777777" w:rsidR="00807452" w:rsidRPr="00523371" w:rsidRDefault="00807452" w:rsidP="00B51ADA">
            <w:pPr>
              <w:rPr>
                <w:rFonts w:ascii="Times New Roman" w:hAnsi="Times New Roman"/>
              </w:rPr>
            </w:pPr>
            <w:r>
              <w:rPr>
                <w:rFonts w:ascii="Times New Roman" w:hAnsi="Times New Roman"/>
              </w:rPr>
              <w:t>1 if present or ‘0’ if not</w:t>
            </w:r>
          </w:p>
        </w:tc>
      </w:tr>
      <w:tr w:rsidR="00807452" w:rsidRPr="00523371" w14:paraId="29B2AE49" w14:textId="77777777" w:rsidTr="00B534DA">
        <w:tc>
          <w:tcPr>
            <w:tcW w:w="327" w:type="pct"/>
            <w:vMerge/>
          </w:tcPr>
          <w:p w14:paraId="2DB189E6" w14:textId="77777777" w:rsidR="00807452" w:rsidRPr="00523371" w:rsidRDefault="00807452" w:rsidP="00B51ADA">
            <w:pPr>
              <w:rPr>
                <w:rFonts w:ascii="Times New Roman" w:hAnsi="Times New Roman"/>
                <w:sz w:val="24"/>
                <w:szCs w:val="24"/>
              </w:rPr>
            </w:pPr>
          </w:p>
        </w:tc>
        <w:tc>
          <w:tcPr>
            <w:tcW w:w="1496" w:type="pct"/>
            <w:vMerge/>
          </w:tcPr>
          <w:p w14:paraId="0F040E88" w14:textId="77777777" w:rsidR="00807452" w:rsidRPr="00523371" w:rsidRDefault="00807452" w:rsidP="00B51ADA">
            <w:pPr>
              <w:rPr>
                <w:rFonts w:ascii="Times New Roman" w:eastAsia="Times New Roman" w:hAnsi="Times New Roman"/>
              </w:rPr>
            </w:pPr>
          </w:p>
        </w:tc>
        <w:tc>
          <w:tcPr>
            <w:tcW w:w="1588" w:type="pct"/>
          </w:tcPr>
          <w:p w14:paraId="29AE1FF2" w14:textId="77777777" w:rsidR="00807452" w:rsidRPr="00523371" w:rsidRDefault="00807452" w:rsidP="00B51ADA">
            <w:pPr>
              <w:rPr>
                <w:rFonts w:ascii="Times New Roman" w:eastAsia="Times New Roman" w:hAnsi="Times New Roman"/>
              </w:rPr>
            </w:pPr>
            <w:r w:rsidRPr="00523371">
              <w:rPr>
                <w:rFonts w:ascii="Times New Roman" w:hAnsi="Times New Roman"/>
              </w:rPr>
              <w:t>Reporting on contaminated sites and remediation progress.</w:t>
            </w:r>
          </w:p>
        </w:tc>
        <w:tc>
          <w:tcPr>
            <w:tcW w:w="1589" w:type="pct"/>
          </w:tcPr>
          <w:p w14:paraId="180C44A8" w14:textId="77777777" w:rsidR="00807452" w:rsidRPr="00523371" w:rsidRDefault="00807452" w:rsidP="00B51ADA">
            <w:pPr>
              <w:rPr>
                <w:rFonts w:ascii="Times New Roman" w:hAnsi="Times New Roman"/>
              </w:rPr>
            </w:pPr>
            <w:r>
              <w:rPr>
                <w:rFonts w:ascii="Times New Roman" w:hAnsi="Times New Roman"/>
              </w:rPr>
              <w:t>1 if present or ‘0’ if not</w:t>
            </w:r>
          </w:p>
        </w:tc>
      </w:tr>
      <w:tr w:rsidR="00807452" w:rsidRPr="00523371" w14:paraId="5884D12C" w14:textId="77777777" w:rsidTr="00B534DA">
        <w:tc>
          <w:tcPr>
            <w:tcW w:w="327" w:type="pct"/>
            <w:vMerge/>
          </w:tcPr>
          <w:p w14:paraId="46D4E469" w14:textId="77777777" w:rsidR="00807452" w:rsidRPr="00523371" w:rsidRDefault="00807452" w:rsidP="00B51ADA">
            <w:pPr>
              <w:rPr>
                <w:rFonts w:ascii="Times New Roman" w:hAnsi="Times New Roman"/>
                <w:sz w:val="24"/>
                <w:szCs w:val="24"/>
              </w:rPr>
            </w:pPr>
          </w:p>
        </w:tc>
        <w:tc>
          <w:tcPr>
            <w:tcW w:w="1496" w:type="pct"/>
            <w:vMerge/>
          </w:tcPr>
          <w:p w14:paraId="704B6B54" w14:textId="77777777" w:rsidR="00807452" w:rsidRPr="00523371" w:rsidRDefault="00807452" w:rsidP="00B51ADA">
            <w:pPr>
              <w:rPr>
                <w:rFonts w:ascii="Times New Roman" w:eastAsia="Times New Roman" w:hAnsi="Times New Roman"/>
              </w:rPr>
            </w:pPr>
          </w:p>
        </w:tc>
        <w:tc>
          <w:tcPr>
            <w:tcW w:w="1588" w:type="pct"/>
          </w:tcPr>
          <w:p w14:paraId="186177E5" w14:textId="77777777" w:rsidR="00807452" w:rsidRPr="00523371" w:rsidRDefault="00807452" w:rsidP="00B51ADA">
            <w:pPr>
              <w:rPr>
                <w:rFonts w:ascii="Times New Roman" w:hAnsi="Times New Roman"/>
              </w:rPr>
            </w:pPr>
            <w:r w:rsidRPr="00523371">
              <w:rPr>
                <w:rFonts w:ascii="Times New Roman" w:hAnsi="Times New Roman"/>
              </w:rPr>
              <w:t>Investment in long-term environmental sustainability initiatives.</w:t>
            </w:r>
          </w:p>
        </w:tc>
        <w:tc>
          <w:tcPr>
            <w:tcW w:w="1589" w:type="pct"/>
          </w:tcPr>
          <w:p w14:paraId="6E4141C3" w14:textId="77777777" w:rsidR="00807452" w:rsidRPr="00523371" w:rsidRDefault="00807452" w:rsidP="00B51ADA">
            <w:pPr>
              <w:rPr>
                <w:rFonts w:ascii="Times New Roman" w:hAnsi="Times New Roman"/>
              </w:rPr>
            </w:pPr>
            <w:r>
              <w:rPr>
                <w:rFonts w:ascii="Times New Roman" w:hAnsi="Times New Roman"/>
              </w:rPr>
              <w:t>1 if present or ‘0’ if not</w:t>
            </w:r>
          </w:p>
        </w:tc>
      </w:tr>
      <w:tr w:rsidR="00807452" w:rsidRPr="00523371" w14:paraId="2BD7B6CA" w14:textId="77777777" w:rsidTr="00B534DA">
        <w:tc>
          <w:tcPr>
            <w:tcW w:w="327" w:type="pct"/>
            <w:vMerge/>
          </w:tcPr>
          <w:p w14:paraId="7A595E39" w14:textId="77777777" w:rsidR="00807452" w:rsidRPr="00523371" w:rsidRDefault="00807452" w:rsidP="00B51ADA">
            <w:pPr>
              <w:rPr>
                <w:rFonts w:ascii="Times New Roman" w:hAnsi="Times New Roman"/>
                <w:sz w:val="24"/>
                <w:szCs w:val="24"/>
              </w:rPr>
            </w:pPr>
          </w:p>
        </w:tc>
        <w:tc>
          <w:tcPr>
            <w:tcW w:w="1496" w:type="pct"/>
            <w:vMerge/>
          </w:tcPr>
          <w:p w14:paraId="5180975C" w14:textId="77777777" w:rsidR="00807452" w:rsidRPr="00523371" w:rsidRDefault="00807452" w:rsidP="00B51ADA">
            <w:pPr>
              <w:rPr>
                <w:rFonts w:ascii="Times New Roman" w:eastAsia="Times New Roman" w:hAnsi="Times New Roman"/>
              </w:rPr>
            </w:pPr>
          </w:p>
        </w:tc>
        <w:tc>
          <w:tcPr>
            <w:tcW w:w="1588" w:type="pct"/>
          </w:tcPr>
          <w:p w14:paraId="4D3B7891" w14:textId="77777777" w:rsidR="00807452" w:rsidRPr="00523371" w:rsidRDefault="00807452" w:rsidP="00B51ADA">
            <w:pPr>
              <w:rPr>
                <w:rFonts w:ascii="Times New Roman" w:hAnsi="Times New Roman"/>
              </w:rPr>
            </w:pPr>
            <w:r>
              <w:rPr>
                <w:rFonts w:ascii="Times New Roman" w:hAnsi="Times New Roman"/>
              </w:rPr>
              <w:t>Total</w:t>
            </w:r>
          </w:p>
        </w:tc>
        <w:tc>
          <w:tcPr>
            <w:tcW w:w="1589" w:type="pct"/>
          </w:tcPr>
          <w:p w14:paraId="7D8D2BD6" w14:textId="77777777" w:rsidR="00807452" w:rsidRPr="00523371" w:rsidRDefault="00807452" w:rsidP="00B51ADA">
            <w:pPr>
              <w:rPr>
                <w:rFonts w:ascii="Times New Roman" w:hAnsi="Times New Roman"/>
              </w:rPr>
            </w:pPr>
            <w:r>
              <w:rPr>
                <w:rFonts w:ascii="Times New Roman" w:hAnsi="Times New Roman"/>
              </w:rPr>
              <w:t>Number disclosed /4</w:t>
            </w:r>
          </w:p>
        </w:tc>
      </w:tr>
      <w:tr w:rsidR="00807452" w:rsidRPr="00523371" w14:paraId="2641B71E" w14:textId="77777777" w:rsidTr="00B534DA">
        <w:tc>
          <w:tcPr>
            <w:tcW w:w="327" w:type="pct"/>
          </w:tcPr>
          <w:p w14:paraId="0D8C3B94" w14:textId="77777777" w:rsidR="00807452" w:rsidRPr="00523371" w:rsidRDefault="00D83D82" w:rsidP="00B51ADA">
            <w:pPr>
              <w:rPr>
                <w:rFonts w:ascii="Times New Roman" w:hAnsi="Times New Roman"/>
                <w:sz w:val="24"/>
                <w:szCs w:val="24"/>
              </w:rPr>
            </w:pPr>
            <w:r>
              <w:rPr>
                <w:rFonts w:ascii="Times New Roman" w:hAnsi="Times New Roman"/>
                <w:sz w:val="24"/>
                <w:szCs w:val="24"/>
              </w:rPr>
              <w:t>3</w:t>
            </w:r>
            <w:r w:rsidR="00807452" w:rsidRPr="00523371">
              <w:rPr>
                <w:rFonts w:ascii="Times New Roman" w:hAnsi="Times New Roman"/>
                <w:sz w:val="24"/>
                <w:szCs w:val="24"/>
              </w:rPr>
              <w:t>.</w:t>
            </w:r>
          </w:p>
        </w:tc>
        <w:tc>
          <w:tcPr>
            <w:tcW w:w="1496" w:type="pct"/>
          </w:tcPr>
          <w:p w14:paraId="57D64839" w14:textId="77777777" w:rsidR="00807452" w:rsidRPr="006A6F1A" w:rsidRDefault="00807452" w:rsidP="00B51ADA">
            <w:pPr>
              <w:rPr>
                <w:rFonts w:ascii="Times New Roman" w:hAnsi="Times New Roman"/>
                <w:b/>
              </w:rPr>
            </w:pPr>
            <w:r w:rsidRPr="006A6F1A">
              <w:rPr>
                <w:rFonts w:ascii="Times New Roman" w:hAnsi="Times New Roman"/>
                <w:b/>
              </w:rPr>
              <w:t>Share price</w:t>
            </w:r>
          </w:p>
        </w:tc>
        <w:tc>
          <w:tcPr>
            <w:tcW w:w="1588" w:type="pct"/>
          </w:tcPr>
          <w:p w14:paraId="529D9A08" w14:textId="77777777" w:rsidR="00807452" w:rsidRPr="00523371" w:rsidRDefault="00807452" w:rsidP="00B51ADA">
            <w:pPr>
              <w:rPr>
                <w:rFonts w:ascii="Times New Roman" w:hAnsi="Times New Roman"/>
              </w:rPr>
            </w:pPr>
            <w:r>
              <w:rPr>
                <w:rFonts w:ascii="Times New Roman" w:hAnsi="Times New Roman"/>
              </w:rPr>
              <w:t>The amount the firm’s stock is sold</w:t>
            </w:r>
          </w:p>
        </w:tc>
        <w:tc>
          <w:tcPr>
            <w:tcW w:w="1589" w:type="pct"/>
          </w:tcPr>
          <w:p w14:paraId="032B1142" w14:textId="77777777" w:rsidR="00807452" w:rsidRDefault="00807452" w:rsidP="00B51ADA">
            <w:pPr>
              <w:rPr>
                <w:rFonts w:ascii="Times New Roman" w:hAnsi="Times New Roman"/>
              </w:rPr>
            </w:pPr>
            <w:r>
              <w:rPr>
                <w:rFonts w:ascii="Times New Roman" w:hAnsi="Times New Roman"/>
              </w:rPr>
              <w:t>-</w:t>
            </w:r>
          </w:p>
        </w:tc>
      </w:tr>
    </w:tbl>
    <w:p w14:paraId="421ABED6" w14:textId="77777777" w:rsidR="00807452" w:rsidRDefault="00807452" w:rsidP="00B51ADA">
      <w:pPr>
        <w:spacing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Compilation (2025)</w:t>
      </w:r>
    </w:p>
    <w:p w14:paraId="1717E66B" w14:textId="77777777" w:rsidR="00807452" w:rsidRPr="006A6F1A" w:rsidRDefault="00D83D82" w:rsidP="00B51ADA">
      <w:pPr>
        <w:pStyle w:val="Heading1"/>
        <w:spacing w:line="240" w:lineRule="auto"/>
        <w:rPr>
          <w:rFonts w:eastAsia="Times New Roman"/>
        </w:rPr>
      </w:pPr>
      <w:r>
        <w:rPr>
          <w:rFonts w:eastAsia="Times New Roman"/>
        </w:rPr>
        <w:t>3.2</w:t>
      </w:r>
      <w:r w:rsidR="00807452" w:rsidRPr="006A6F1A">
        <w:rPr>
          <w:rFonts w:eastAsia="Times New Roman"/>
        </w:rPr>
        <w:t xml:space="preserve"> Model Specification</w:t>
      </w:r>
    </w:p>
    <w:p w14:paraId="0AEF6613" w14:textId="77777777" w:rsidR="00807452" w:rsidRPr="006A6F1A" w:rsidRDefault="00807452" w:rsidP="00B51ADA">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adapted</w:t>
      </w:r>
      <w:r w:rsidRPr="006A6F1A">
        <w:rPr>
          <w:rFonts w:ascii="Times New Roman" w:eastAsia="Times New Roman" w:hAnsi="Times New Roman" w:cs="Times New Roman"/>
          <w:sz w:val="24"/>
          <w:szCs w:val="24"/>
        </w:rPr>
        <w:t xml:space="preserve"> the model developed by </w:t>
      </w:r>
      <w:r w:rsidRPr="006B75DD">
        <w:rPr>
          <w:rFonts w:ascii="Times New Roman" w:hAnsi="Times New Roman" w:cs="Times New Roman"/>
          <w:sz w:val="24"/>
          <w:szCs w:val="24"/>
        </w:rPr>
        <w:t xml:space="preserve">Nworie, Cyril-Nwuche, and </w:t>
      </w:r>
      <w:proofErr w:type="spellStart"/>
      <w:r w:rsidRPr="006B75DD">
        <w:rPr>
          <w:rFonts w:ascii="Times New Roman" w:hAnsi="Times New Roman" w:cs="Times New Roman"/>
          <w:sz w:val="24"/>
          <w:szCs w:val="24"/>
        </w:rPr>
        <w:t>Oduche</w:t>
      </w:r>
      <w:proofErr w:type="spellEnd"/>
      <w:r w:rsidRPr="006B75DD">
        <w:rPr>
          <w:rFonts w:ascii="Times New Roman" w:hAnsi="Times New Roman" w:cs="Times New Roman"/>
          <w:sz w:val="24"/>
          <w:szCs w:val="24"/>
        </w:rPr>
        <w:t xml:space="preserve"> (2024)</w:t>
      </w:r>
      <w:r w:rsidRPr="006A6F1A">
        <w:rPr>
          <w:rFonts w:ascii="Times New Roman" w:eastAsia="Times New Roman" w:hAnsi="Times New Roman" w:cs="Times New Roman"/>
          <w:sz w:val="24"/>
          <w:szCs w:val="24"/>
        </w:rPr>
        <w:t xml:space="preserve"> to fit the specific context of environmental factors disclosure and share prices. The </w:t>
      </w:r>
      <w:r>
        <w:rPr>
          <w:rFonts w:ascii="Times New Roman" w:eastAsia="Times New Roman" w:hAnsi="Times New Roman" w:cs="Times New Roman"/>
          <w:sz w:val="24"/>
          <w:szCs w:val="24"/>
        </w:rPr>
        <w:t xml:space="preserve">modified </w:t>
      </w:r>
      <w:r w:rsidRPr="006A6F1A">
        <w:rPr>
          <w:rFonts w:ascii="Times New Roman" w:eastAsia="Times New Roman" w:hAnsi="Times New Roman" w:cs="Times New Roman"/>
          <w:sz w:val="24"/>
          <w:szCs w:val="24"/>
        </w:rPr>
        <w:t>model is specified as follows:</w:t>
      </w:r>
    </w:p>
    <w:p w14:paraId="1D2B9A28" w14:textId="0B638FE3" w:rsidR="00807452" w:rsidRPr="006A6F1A" w:rsidRDefault="00807452" w:rsidP="00B51ADA">
      <w:pPr>
        <w:spacing w:after="0" w:line="240" w:lineRule="auto"/>
        <w:jc w:val="both"/>
        <w:rPr>
          <w:rFonts w:ascii="Times New Roman" w:eastAsia="Times New Roman" w:hAnsi="Times New Roman" w:cs="Times New Roman"/>
          <w:sz w:val="24"/>
          <w:szCs w:val="24"/>
        </w:rPr>
      </w:pPr>
      <w:r w:rsidRPr="006A6F1A">
        <w:rPr>
          <w:rFonts w:ascii="Times New Roman" w:eastAsia="Times New Roman" w:hAnsi="Times New Roman" w:cs="Times New Roman"/>
          <w:sz w:val="24"/>
          <w:szCs w:val="24"/>
        </w:rPr>
        <w:t>Spit</w:t>
      </w:r>
      <w:r>
        <w:rPr>
          <w:rFonts w:ascii="Times New Roman" w:eastAsia="Times New Roman" w:hAnsi="Times New Roman" w:cs="Times New Roman"/>
          <w:sz w:val="24"/>
          <w:szCs w:val="24"/>
        </w:rPr>
        <w:t xml:space="preserve"> </w:t>
      </w:r>
      <w:r w:rsidRPr="006A6F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A6F1A">
        <w:rPr>
          <w:rFonts w:ascii="Times New Roman" w:eastAsia="Times New Roman" w:hAnsi="Times New Roman" w:cs="Times New Roman"/>
          <w:sz w:val="24"/>
          <w:szCs w:val="24"/>
        </w:rPr>
        <w:t>α</w:t>
      </w:r>
      <w:proofErr w:type="spellStart"/>
      <w:r w:rsidRPr="006A6F1A">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Pr="006A6F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616C3">
        <w:rPr>
          <w:rFonts w:ascii="Times New Roman" w:eastAsia="Times New Roman" w:hAnsi="Times New Roman" w:cs="Times New Roman"/>
          <w:sz w:val="24"/>
          <w:szCs w:val="24"/>
        </w:rPr>
        <w:t>β1</w:t>
      </w:r>
      <w:r w:rsidR="00B534DA">
        <w:rPr>
          <w:rFonts w:ascii="Times New Roman" w:eastAsia="Times New Roman" w:hAnsi="Times New Roman" w:cs="Times New Roman"/>
          <w:sz w:val="24"/>
          <w:szCs w:val="24"/>
        </w:rPr>
        <w:t>POL</w:t>
      </w:r>
      <w:r w:rsidRPr="006A6F1A">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Pr="006A6F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616C3">
        <w:rPr>
          <w:rFonts w:ascii="Times New Roman" w:eastAsia="Times New Roman" w:hAnsi="Times New Roman" w:cs="Times New Roman"/>
          <w:sz w:val="24"/>
          <w:szCs w:val="24"/>
        </w:rPr>
        <w:t>β2</w:t>
      </w:r>
      <w:r w:rsidRPr="006A6F1A">
        <w:rPr>
          <w:rFonts w:ascii="Times New Roman" w:eastAsia="Times New Roman" w:hAnsi="Times New Roman" w:cs="Times New Roman"/>
          <w:sz w:val="24"/>
          <w:szCs w:val="24"/>
        </w:rPr>
        <w:t>E</w:t>
      </w:r>
      <w:r w:rsidR="00B534DA">
        <w:rPr>
          <w:rFonts w:ascii="Times New Roman" w:eastAsia="Times New Roman" w:hAnsi="Times New Roman" w:cs="Times New Roman"/>
          <w:sz w:val="24"/>
          <w:szCs w:val="24"/>
        </w:rPr>
        <w:t>NV</w:t>
      </w:r>
      <w:r w:rsidRPr="006A6F1A">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___________________</w:t>
      </w:r>
      <w:proofErr w:type="spellStart"/>
      <w:r>
        <w:rPr>
          <w:rFonts w:ascii="Times New Roman" w:eastAsia="Times New Roman" w:hAnsi="Times New Roman" w:cs="Times New Roman"/>
          <w:sz w:val="24"/>
          <w:szCs w:val="24"/>
        </w:rPr>
        <w:t>eqi</w:t>
      </w:r>
      <w:proofErr w:type="spellEnd"/>
    </w:p>
    <w:p w14:paraId="2CC5AD4D" w14:textId="77777777" w:rsidR="00807452" w:rsidRPr="006A6F1A" w:rsidRDefault="00807452" w:rsidP="00B51ADA">
      <w:pPr>
        <w:spacing w:after="100" w:afterAutospacing="1" w:line="240" w:lineRule="auto"/>
        <w:jc w:val="both"/>
        <w:rPr>
          <w:rFonts w:ascii="Times New Roman" w:eastAsia="Times New Roman" w:hAnsi="Times New Roman" w:cs="Times New Roman"/>
          <w:sz w:val="24"/>
          <w:szCs w:val="24"/>
        </w:rPr>
      </w:pPr>
      <w:r w:rsidRPr="006A6F1A">
        <w:rPr>
          <w:rFonts w:ascii="Times New Roman" w:eastAsia="Times New Roman" w:hAnsi="Times New Roman" w:cs="Times New Roman"/>
          <w:sz w:val="24"/>
          <w:szCs w:val="24"/>
        </w:rPr>
        <w:t>Where:</w:t>
      </w:r>
    </w:p>
    <w:p w14:paraId="3696225D" w14:textId="77777777" w:rsidR="00807452" w:rsidRPr="006A6F1A" w:rsidRDefault="00807452" w:rsidP="00B51ADA">
      <w:pPr>
        <w:spacing w:after="100" w:afterAutospacing="1" w:line="240" w:lineRule="auto"/>
        <w:jc w:val="both"/>
        <w:rPr>
          <w:rFonts w:ascii="Times New Roman" w:eastAsia="Times New Roman" w:hAnsi="Times New Roman" w:cs="Times New Roman"/>
          <w:sz w:val="24"/>
          <w:szCs w:val="24"/>
        </w:rPr>
      </w:pPr>
      <w:r w:rsidRPr="006A6F1A">
        <w:rPr>
          <w:rFonts w:ascii="Times New Roman" w:eastAsia="Times New Roman" w:hAnsi="Times New Roman" w:cs="Times New Roman"/>
          <w:b/>
          <w:bCs/>
          <w:sz w:val="24"/>
          <w:szCs w:val="24"/>
        </w:rPr>
        <w:t>SP:</w:t>
      </w:r>
      <w:r w:rsidRPr="006A6F1A">
        <w:rPr>
          <w:rFonts w:ascii="Times New Roman" w:eastAsia="Times New Roman" w:hAnsi="Times New Roman" w:cs="Times New Roman"/>
          <w:sz w:val="24"/>
          <w:szCs w:val="24"/>
        </w:rPr>
        <w:t xml:space="preserve"> Share Price</w:t>
      </w:r>
    </w:p>
    <w:p w14:paraId="7CC7D8C7" w14:textId="77777777" w:rsidR="00807452" w:rsidRPr="006A6F1A" w:rsidRDefault="00B534DA" w:rsidP="00B51ADA">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POL</w:t>
      </w:r>
      <w:r w:rsidR="00807452" w:rsidRPr="006A6F1A">
        <w:rPr>
          <w:rFonts w:ascii="Times New Roman" w:eastAsia="Times New Roman" w:hAnsi="Times New Roman" w:cs="Times New Roman"/>
          <w:b/>
          <w:bCs/>
          <w:sz w:val="24"/>
          <w:szCs w:val="24"/>
        </w:rPr>
        <w:t>:</w:t>
      </w:r>
      <w:r w:rsidR="00807452" w:rsidRPr="006A6F1A">
        <w:rPr>
          <w:rFonts w:ascii="Times New Roman" w:eastAsia="Times New Roman" w:hAnsi="Times New Roman" w:cs="Times New Roman"/>
          <w:sz w:val="24"/>
          <w:szCs w:val="24"/>
        </w:rPr>
        <w:t xml:space="preserve"> Pollution Control Disclosure</w:t>
      </w:r>
    </w:p>
    <w:p w14:paraId="19D45417" w14:textId="77777777" w:rsidR="00807452" w:rsidRPr="006A6F1A" w:rsidRDefault="00B534DA" w:rsidP="00B51ADA">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ENV</w:t>
      </w:r>
      <w:r w:rsidR="00807452" w:rsidRPr="006A6F1A">
        <w:rPr>
          <w:rFonts w:ascii="Times New Roman" w:eastAsia="Times New Roman" w:hAnsi="Times New Roman" w:cs="Times New Roman"/>
          <w:b/>
          <w:bCs/>
          <w:sz w:val="24"/>
          <w:szCs w:val="24"/>
        </w:rPr>
        <w:t>:</w:t>
      </w:r>
      <w:r w:rsidR="00807452" w:rsidRPr="006A6F1A">
        <w:rPr>
          <w:rFonts w:ascii="Times New Roman" w:eastAsia="Times New Roman" w:hAnsi="Times New Roman" w:cs="Times New Roman"/>
          <w:sz w:val="24"/>
          <w:szCs w:val="24"/>
        </w:rPr>
        <w:t xml:space="preserve"> Environmental Remediation Disclosure</w:t>
      </w:r>
    </w:p>
    <w:p w14:paraId="01AAAB55" w14:textId="77777777" w:rsidR="00807452" w:rsidRPr="006A6F1A" w:rsidRDefault="00807452" w:rsidP="00B51ADA">
      <w:pPr>
        <w:spacing w:after="100" w:afterAutospacing="1" w:line="240" w:lineRule="auto"/>
        <w:jc w:val="both"/>
        <w:rPr>
          <w:rFonts w:ascii="Times New Roman" w:eastAsia="Times New Roman" w:hAnsi="Times New Roman" w:cs="Times New Roman"/>
          <w:sz w:val="24"/>
          <w:szCs w:val="24"/>
        </w:rPr>
      </w:pPr>
      <w:r w:rsidRPr="006A6F1A">
        <w:rPr>
          <w:rFonts w:ascii="Times New Roman" w:eastAsia="Times New Roman" w:hAnsi="Times New Roman" w:cs="Times New Roman"/>
          <w:sz w:val="24"/>
          <w:szCs w:val="24"/>
        </w:rPr>
        <w:t>α: Intercept of the model</w:t>
      </w:r>
    </w:p>
    <w:p w14:paraId="0B7B9F78" w14:textId="77777777" w:rsidR="00807452" w:rsidRPr="006A6F1A" w:rsidRDefault="00807452" w:rsidP="00B51ADA">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proofErr w:type="gramStart"/>
      <w:r>
        <w:rPr>
          <w:rFonts w:ascii="Times New Roman" w:eastAsia="Times New Roman" w:hAnsi="Times New Roman" w:cs="Times New Roman"/>
          <w:sz w:val="24"/>
          <w:szCs w:val="24"/>
        </w:rPr>
        <w:t>1,β2,β</w:t>
      </w:r>
      <w:proofErr w:type="gramEnd"/>
      <w:r>
        <w:rPr>
          <w:rFonts w:ascii="Times New Roman" w:eastAsia="Times New Roman" w:hAnsi="Times New Roman" w:cs="Times New Roman"/>
          <w:sz w:val="24"/>
          <w:szCs w:val="24"/>
        </w:rPr>
        <w:t>3</w:t>
      </w:r>
      <w:r w:rsidRPr="006A6F1A">
        <w:rPr>
          <w:rFonts w:ascii="Times New Roman" w:eastAsia="Times New Roman" w:hAnsi="Times New Roman" w:cs="Times New Roman"/>
          <w:sz w:val="24"/>
          <w:szCs w:val="24"/>
        </w:rPr>
        <w:t>​: Coefficients for each independent variable</w:t>
      </w:r>
    </w:p>
    <w:p w14:paraId="20A16BEE" w14:textId="77777777" w:rsidR="00807452" w:rsidRPr="00D83D82" w:rsidRDefault="00807452" w:rsidP="00B51ADA">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ϵ</w:t>
      </w:r>
      <w:r w:rsidRPr="006A6F1A">
        <w:rPr>
          <w:rFonts w:ascii="Times New Roman" w:eastAsia="Times New Roman" w:hAnsi="Times New Roman" w:cs="Times New Roman"/>
          <w:sz w:val="24"/>
          <w:szCs w:val="24"/>
        </w:rPr>
        <w:t>: Error term</w:t>
      </w:r>
    </w:p>
    <w:p w14:paraId="6BB64FCF" w14:textId="77777777" w:rsidR="00807452" w:rsidRDefault="00807452" w:rsidP="00B51ADA">
      <w:pPr>
        <w:pStyle w:val="Heading1"/>
        <w:spacing w:line="240" w:lineRule="auto"/>
        <w:rPr>
          <w:rFonts w:eastAsia="Times New Roman"/>
        </w:rPr>
      </w:pPr>
      <w:r>
        <w:rPr>
          <w:rFonts w:eastAsia="Times New Roman"/>
        </w:rPr>
        <w:t>3.8 Decision Rule</w:t>
      </w:r>
    </w:p>
    <w:p w14:paraId="4C20984B" w14:textId="77777777" w:rsidR="00807452" w:rsidRPr="006A6F1A" w:rsidRDefault="00807452" w:rsidP="00B51ADA">
      <w:pPr>
        <w:pStyle w:val="NormalWeb"/>
        <w:spacing w:before="0" w:beforeAutospacing="0" w:after="240" w:afterAutospacing="0"/>
        <w:jc w:val="both"/>
      </w:pPr>
      <w:r>
        <w:t>The null hypothesis is rejected if the p-value is less than 0.05. However, if the p-value is 0.05 or greater, the null hypothesis is accepted.</w:t>
      </w:r>
    </w:p>
    <w:p w14:paraId="197F609F" w14:textId="77777777" w:rsidR="008107E5" w:rsidRPr="00D505F6" w:rsidRDefault="008107E5" w:rsidP="00B51ADA">
      <w:pPr>
        <w:spacing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
    <w:p w14:paraId="46AA7267" w14:textId="77777777" w:rsidR="008107E5" w:rsidRPr="00382163" w:rsidRDefault="008107E5" w:rsidP="00B51ADA">
      <w:pPr>
        <w:spacing w:after="60" w:line="240" w:lineRule="auto"/>
        <w:jc w:val="both"/>
        <w:rPr>
          <w:rFonts w:ascii="Times New Roman" w:hAnsi="Times New Roman" w:cs="Times New Roman"/>
          <w:sz w:val="24"/>
          <w:szCs w:val="24"/>
        </w:rPr>
      </w:pPr>
    </w:p>
    <w:p w14:paraId="13F3AD91" w14:textId="77777777" w:rsidR="008107E5" w:rsidRPr="00382163" w:rsidRDefault="008107E5" w:rsidP="00B51ADA">
      <w:pPr>
        <w:spacing w:after="60" w:line="240" w:lineRule="auto"/>
        <w:jc w:val="both"/>
        <w:rPr>
          <w:rFonts w:ascii="Times New Roman" w:hAnsi="Times New Roman" w:cs="Times New Roman"/>
          <w:sz w:val="24"/>
          <w:szCs w:val="24"/>
        </w:rPr>
      </w:pPr>
      <w:r w:rsidRPr="00382163">
        <w:rPr>
          <w:rFonts w:ascii="Times New Roman" w:hAnsi="Times New Roman" w:cs="Times New Roman"/>
          <w:sz w:val="24"/>
          <w:szCs w:val="24"/>
        </w:rPr>
        <w:br w:type="page"/>
      </w:r>
    </w:p>
    <w:p w14:paraId="0656467B" w14:textId="77777777" w:rsidR="008107E5" w:rsidRPr="00382163" w:rsidRDefault="00D83D82" w:rsidP="00B51ADA">
      <w:pPr>
        <w:pStyle w:val="Heading1"/>
        <w:spacing w:before="0" w:after="60" w:line="240" w:lineRule="auto"/>
        <w:rPr>
          <w:rFonts w:cs="Times New Roman"/>
          <w:szCs w:val="24"/>
        </w:rPr>
      </w:pPr>
      <w:r>
        <w:rPr>
          <w:rFonts w:cs="Times New Roman"/>
          <w:szCs w:val="24"/>
        </w:rPr>
        <w:lastRenderedPageBreak/>
        <w:t>4.0</w:t>
      </w:r>
      <w:r>
        <w:rPr>
          <w:rFonts w:cs="Times New Roman"/>
          <w:szCs w:val="24"/>
        </w:rPr>
        <w:tab/>
      </w:r>
      <w:r w:rsidR="008107E5" w:rsidRPr="00382163">
        <w:rPr>
          <w:rFonts w:cs="Times New Roman"/>
          <w:szCs w:val="24"/>
        </w:rPr>
        <w:t>Data Analyses and Discussion</w:t>
      </w:r>
    </w:p>
    <w:p w14:paraId="36DA9601" w14:textId="77777777" w:rsidR="008107E5" w:rsidRDefault="001010A8" w:rsidP="00B51ADA">
      <w:pPr>
        <w:pStyle w:val="Heading1"/>
        <w:spacing w:before="0" w:after="120" w:line="240" w:lineRule="auto"/>
        <w:rPr>
          <w:rFonts w:cs="Times New Roman"/>
          <w:szCs w:val="24"/>
        </w:rPr>
      </w:pPr>
      <w:r w:rsidRPr="001010A8">
        <w:rPr>
          <w:rFonts w:cs="Times New Roman"/>
          <w:szCs w:val="24"/>
        </w:rPr>
        <w:t>4.1 Descriptive Analysis</w:t>
      </w:r>
    </w:p>
    <w:p w14:paraId="7AB97C7A" w14:textId="3573CB95" w:rsidR="001010A8" w:rsidRDefault="00912CE8"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AA6E2F">
        <w:rPr>
          <w:rFonts w:ascii="Times New Roman" w:hAnsi="Times New Roman" w:cs="Times New Roman"/>
          <w:sz w:val="24"/>
          <w:szCs w:val="24"/>
        </w:rPr>
        <w:t>2</w:t>
      </w:r>
      <w:r>
        <w:rPr>
          <w:rFonts w:ascii="Times New Roman" w:hAnsi="Times New Roman" w:cs="Times New Roman"/>
          <w:sz w:val="24"/>
          <w:szCs w:val="24"/>
        </w:rPr>
        <w:t xml:space="preserve"> shows the result of the descriptive analysis. </w:t>
      </w:r>
    </w:p>
    <w:p w14:paraId="38E9458A" w14:textId="13A79D73" w:rsidR="00912CE8" w:rsidRPr="00912CE8" w:rsidRDefault="00912CE8" w:rsidP="00B51ADA">
      <w:pPr>
        <w:spacing w:after="120" w:line="240" w:lineRule="auto"/>
        <w:jc w:val="both"/>
        <w:rPr>
          <w:rFonts w:ascii="Times New Roman" w:hAnsi="Times New Roman" w:cs="Times New Roman"/>
          <w:b/>
          <w:sz w:val="24"/>
          <w:szCs w:val="24"/>
        </w:rPr>
      </w:pPr>
      <w:r w:rsidRPr="00912CE8">
        <w:rPr>
          <w:rFonts w:ascii="Times New Roman" w:hAnsi="Times New Roman" w:cs="Times New Roman"/>
          <w:b/>
          <w:sz w:val="24"/>
          <w:szCs w:val="24"/>
        </w:rPr>
        <w:t xml:space="preserve">Table </w:t>
      </w:r>
      <w:r w:rsidR="00AA6E2F">
        <w:rPr>
          <w:rFonts w:ascii="Times New Roman" w:hAnsi="Times New Roman" w:cs="Times New Roman"/>
          <w:b/>
          <w:sz w:val="24"/>
          <w:szCs w:val="24"/>
        </w:rPr>
        <w:t>2---</w:t>
      </w:r>
      <w:r w:rsidRPr="00912CE8">
        <w:rPr>
          <w:rFonts w:ascii="Times New Roman" w:hAnsi="Times New Roman" w:cs="Times New Roman"/>
          <w:b/>
          <w:sz w:val="24"/>
          <w:szCs w:val="24"/>
        </w:rPr>
        <w:t>Descriptive Analysis</w:t>
      </w:r>
    </w:p>
    <w:tbl>
      <w:tblPr>
        <w:tblW w:w="4027" w:type="pct"/>
        <w:tblCellMar>
          <w:left w:w="0" w:type="dxa"/>
          <w:right w:w="0" w:type="dxa"/>
        </w:tblCellMar>
        <w:tblLook w:val="0000" w:firstRow="0" w:lastRow="0" w:firstColumn="0" w:lastColumn="0" w:noHBand="0" w:noVBand="0"/>
      </w:tblPr>
      <w:tblGrid>
        <w:gridCol w:w="1998"/>
        <w:gridCol w:w="1758"/>
        <w:gridCol w:w="1758"/>
        <w:gridCol w:w="1756"/>
      </w:tblGrid>
      <w:tr w:rsidR="00D83D82" w:rsidRPr="0089117D" w14:paraId="57422F24" w14:textId="77777777" w:rsidTr="00D83D82">
        <w:trPr>
          <w:trHeight w:val="225"/>
        </w:trPr>
        <w:tc>
          <w:tcPr>
            <w:tcW w:w="1374" w:type="pct"/>
            <w:tcBorders>
              <w:top w:val="nil"/>
              <w:left w:val="nil"/>
              <w:bottom w:val="nil"/>
              <w:right w:val="nil"/>
            </w:tcBorders>
            <w:vAlign w:val="bottom"/>
          </w:tcPr>
          <w:p w14:paraId="681D844A"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1209" w:type="pct"/>
            <w:tcBorders>
              <w:top w:val="nil"/>
              <w:left w:val="nil"/>
              <w:bottom w:val="nil"/>
              <w:right w:val="nil"/>
            </w:tcBorders>
            <w:vAlign w:val="bottom"/>
          </w:tcPr>
          <w:p w14:paraId="4F68FDD2"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SP</w:t>
            </w:r>
          </w:p>
        </w:tc>
        <w:tc>
          <w:tcPr>
            <w:tcW w:w="1209" w:type="pct"/>
            <w:tcBorders>
              <w:top w:val="nil"/>
              <w:left w:val="nil"/>
              <w:bottom w:val="nil"/>
              <w:right w:val="nil"/>
            </w:tcBorders>
            <w:vAlign w:val="bottom"/>
          </w:tcPr>
          <w:p w14:paraId="09DE538F"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POL</w:t>
            </w:r>
          </w:p>
        </w:tc>
        <w:tc>
          <w:tcPr>
            <w:tcW w:w="1208" w:type="pct"/>
            <w:tcBorders>
              <w:top w:val="nil"/>
              <w:left w:val="nil"/>
              <w:bottom w:val="nil"/>
              <w:right w:val="nil"/>
            </w:tcBorders>
            <w:vAlign w:val="bottom"/>
          </w:tcPr>
          <w:p w14:paraId="31384880"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ENV</w:t>
            </w:r>
          </w:p>
        </w:tc>
      </w:tr>
      <w:tr w:rsidR="00D83D82" w:rsidRPr="0089117D" w14:paraId="2CE06B1F" w14:textId="77777777" w:rsidTr="00D83D82">
        <w:trPr>
          <w:trHeight w:val="225"/>
        </w:trPr>
        <w:tc>
          <w:tcPr>
            <w:tcW w:w="1374" w:type="pct"/>
            <w:tcBorders>
              <w:top w:val="nil"/>
              <w:left w:val="nil"/>
              <w:bottom w:val="nil"/>
              <w:right w:val="nil"/>
            </w:tcBorders>
            <w:vAlign w:val="bottom"/>
          </w:tcPr>
          <w:p w14:paraId="21174D59"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Mean</w:t>
            </w:r>
          </w:p>
        </w:tc>
        <w:tc>
          <w:tcPr>
            <w:tcW w:w="1209" w:type="pct"/>
            <w:tcBorders>
              <w:top w:val="nil"/>
              <w:left w:val="nil"/>
              <w:bottom w:val="nil"/>
              <w:right w:val="nil"/>
            </w:tcBorders>
            <w:vAlign w:val="bottom"/>
          </w:tcPr>
          <w:p w14:paraId="15FF1DEF"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100.7629</w:t>
            </w:r>
          </w:p>
        </w:tc>
        <w:tc>
          <w:tcPr>
            <w:tcW w:w="1209" w:type="pct"/>
            <w:tcBorders>
              <w:top w:val="nil"/>
              <w:left w:val="nil"/>
              <w:bottom w:val="nil"/>
              <w:right w:val="nil"/>
            </w:tcBorders>
            <w:vAlign w:val="bottom"/>
          </w:tcPr>
          <w:p w14:paraId="772C220D"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0.196875</w:t>
            </w:r>
          </w:p>
        </w:tc>
        <w:tc>
          <w:tcPr>
            <w:tcW w:w="1208" w:type="pct"/>
            <w:tcBorders>
              <w:top w:val="nil"/>
              <w:left w:val="nil"/>
              <w:bottom w:val="nil"/>
              <w:right w:val="nil"/>
            </w:tcBorders>
            <w:vAlign w:val="bottom"/>
          </w:tcPr>
          <w:p w14:paraId="732350D2"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0.250000</w:t>
            </w:r>
          </w:p>
        </w:tc>
      </w:tr>
      <w:tr w:rsidR="00D83D82" w:rsidRPr="0089117D" w14:paraId="3B253DB3" w14:textId="77777777" w:rsidTr="00D83D82">
        <w:trPr>
          <w:trHeight w:val="225"/>
        </w:trPr>
        <w:tc>
          <w:tcPr>
            <w:tcW w:w="1374" w:type="pct"/>
            <w:tcBorders>
              <w:top w:val="nil"/>
              <w:left w:val="nil"/>
              <w:bottom w:val="nil"/>
              <w:right w:val="nil"/>
            </w:tcBorders>
            <w:vAlign w:val="bottom"/>
          </w:tcPr>
          <w:p w14:paraId="387A4E37"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Median</w:t>
            </w:r>
          </w:p>
        </w:tc>
        <w:tc>
          <w:tcPr>
            <w:tcW w:w="1209" w:type="pct"/>
            <w:tcBorders>
              <w:top w:val="nil"/>
              <w:left w:val="nil"/>
              <w:bottom w:val="nil"/>
              <w:right w:val="nil"/>
            </w:tcBorders>
            <w:vAlign w:val="bottom"/>
          </w:tcPr>
          <w:p w14:paraId="47177889"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16.40500</w:t>
            </w:r>
          </w:p>
        </w:tc>
        <w:tc>
          <w:tcPr>
            <w:tcW w:w="1209" w:type="pct"/>
            <w:tcBorders>
              <w:top w:val="nil"/>
              <w:left w:val="nil"/>
              <w:bottom w:val="nil"/>
              <w:right w:val="nil"/>
            </w:tcBorders>
            <w:vAlign w:val="bottom"/>
          </w:tcPr>
          <w:p w14:paraId="6A77F077"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0.000000</w:t>
            </w:r>
          </w:p>
        </w:tc>
        <w:tc>
          <w:tcPr>
            <w:tcW w:w="1208" w:type="pct"/>
            <w:tcBorders>
              <w:top w:val="nil"/>
              <w:left w:val="nil"/>
              <w:bottom w:val="nil"/>
              <w:right w:val="nil"/>
            </w:tcBorders>
            <w:vAlign w:val="bottom"/>
          </w:tcPr>
          <w:p w14:paraId="1650F720"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0.000000</w:t>
            </w:r>
          </w:p>
        </w:tc>
      </w:tr>
      <w:tr w:rsidR="00D83D82" w:rsidRPr="0089117D" w14:paraId="20566296" w14:textId="77777777" w:rsidTr="00D83D82">
        <w:trPr>
          <w:trHeight w:val="225"/>
        </w:trPr>
        <w:tc>
          <w:tcPr>
            <w:tcW w:w="1374" w:type="pct"/>
            <w:tcBorders>
              <w:top w:val="nil"/>
              <w:left w:val="nil"/>
              <w:bottom w:val="nil"/>
              <w:right w:val="nil"/>
            </w:tcBorders>
            <w:vAlign w:val="bottom"/>
          </w:tcPr>
          <w:p w14:paraId="1EBCC2E9"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Maximum</w:t>
            </w:r>
          </w:p>
        </w:tc>
        <w:tc>
          <w:tcPr>
            <w:tcW w:w="1209" w:type="pct"/>
            <w:tcBorders>
              <w:top w:val="nil"/>
              <w:left w:val="nil"/>
              <w:bottom w:val="nil"/>
              <w:right w:val="nil"/>
            </w:tcBorders>
            <w:vAlign w:val="bottom"/>
          </w:tcPr>
          <w:p w14:paraId="4A8E380A"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1556.500</w:t>
            </w:r>
          </w:p>
        </w:tc>
        <w:tc>
          <w:tcPr>
            <w:tcW w:w="1209" w:type="pct"/>
            <w:tcBorders>
              <w:top w:val="nil"/>
              <w:left w:val="nil"/>
              <w:bottom w:val="nil"/>
              <w:right w:val="nil"/>
            </w:tcBorders>
            <w:vAlign w:val="bottom"/>
          </w:tcPr>
          <w:p w14:paraId="4D08B7D7"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0.500000</w:t>
            </w:r>
          </w:p>
        </w:tc>
        <w:tc>
          <w:tcPr>
            <w:tcW w:w="1208" w:type="pct"/>
            <w:tcBorders>
              <w:top w:val="nil"/>
              <w:left w:val="nil"/>
              <w:bottom w:val="nil"/>
              <w:right w:val="nil"/>
            </w:tcBorders>
            <w:vAlign w:val="bottom"/>
          </w:tcPr>
          <w:p w14:paraId="628195A2"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0.750000</w:t>
            </w:r>
          </w:p>
        </w:tc>
      </w:tr>
      <w:tr w:rsidR="00D83D82" w:rsidRPr="0089117D" w14:paraId="64225DBD" w14:textId="77777777" w:rsidTr="00D83D82">
        <w:trPr>
          <w:trHeight w:val="225"/>
        </w:trPr>
        <w:tc>
          <w:tcPr>
            <w:tcW w:w="1374" w:type="pct"/>
            <w:tcBorders>
              <w:top w:val="nil"/>
              <w:left w:val="nil"/>
              <w:bottom w:val="nil"/>
              <w:right w:val="nil"/>
            </w:tcBorders>
            <w:vAlign w:val="bottom"/>
          </w:tcPr>
          <w:p w14:paraId="2D10DC33"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Minimum</w:t>
            </w:r>
          </w:p>
        </w:tc>
        <w:tc>
          <w:tcPr>
            <w:tcW w:w="1209" w:type="pct"/>
            <w:tcBorders>
              <w:top w:val="nil"/>
              <w:left w:val="nil"/>
              <w:bottom w:val="nil"/>
              <w:right w:val="nil"/>
            </w:tcBorders>
            <w:vAlign w:val="bottom"/>
          </w:tcPr>
          <w:p w14:paraId="7ADC63D8"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0.860000</w:t>
            </w:r>
          </w:p>
        </w:tc>
        <w:tc>
          <w:tcPr>
            <w:tcW w:w="1209" w:type="pct"/>
            <w:tcBorders>
              <w:top w:val="nil"/>
              <w:left w:val="nil"/>
              <w:bottom w:val="nil"/>
              <w:right w:val="nil"/>
            </w:tcBorders>
            <w:vAlign w:val="bottom"/>
          </w:tcPr>
          <w:p w14:paraId="73EF5512"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0.000000</w:t>
            </w:r>
          </w:p>
        </w:tc>
        <w:tc>
          <w:tcPr>
            <w:tcW w:w="1208" w:type="pct"/>
            <w:tcBorders>
              <w:top w:val="nil"/>
              <w:left w:val="nil"/>
              <w:bottom w:val="nil"/>
              <w:right w:val="nil"/>
            </w:tcBorders>
            <w:vAlign w:val="bottom"/>
          </w:tcPr>
          <w:p w14:paraId="3F9F7A44"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0.000000</w:t>
            </w:r>
          </w:p>
        </w:tc>
      </w:tr>
      <w:tr w:rsidR="00D83D82" w:rsidRPr="0089117D" w14:paraId="04FFE432" w14:textId="77777777" w:rsidTr="00D83D82">
        <w:trPr>
          <w:trHeight w:val="225"/>
        </w:trPr>
        <w:tc>
          <w:tcPr>
            <w:tcW w:w="1374" w:type="pct"/>
            <w:tcBorders>
              <w:top w:val="nil"/>
              <w:left w:val="nil"/>
              <w:bottom w:val="nil"/>
              <w:right w:val="nil"/>
            </w:tcBorders>
            <w:vAlign w:val="bottom"/>
          </w:tcPr>
          <w:p w14:paraId="1573101A"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Std. Dev.</w:t>
            </w:r>
          </w:p>
        </w:tc>
        <w:tc>
          <w:tcPr>
            <w:tcW w:w="1209" w:type="pct"/>
            <w:tcBorders>
              <w:top w:val="nil"/>
              <w:left w:val="nil"/>
              <w:bottom w:val="nil"/>
              <w:right w:val="nil"/>
            </w:tcBorders>
            <w:vAlign w:val="bottom"/>
          </w:tcPr>
          <w:p w14:paraId="7A3D7342"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306.3497</w:t>
            </w:r>
          </w:p>
        </w:tc>
        <w:tc>
          <w:tcPr>
            <w:tcW w:w="1209" w:type="pct"/>
            <w:tcBorders>
              <w:top w:val="nil"/>
              <w:left w:val="nil"/>
              <w:bottom w:val="nil"/>
              <w:right w:val="nil"/>
            </w:tcBorders>
            <w:vAlign w:val="bottom"/>
          </w:tcPr>
          <w:p w14:paraId="227BA590"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0.233559</w:t>
            </w:r>
          </w:p>
        </w:tc>
        <w:tc>
          <w:tcPr>
            <w:tcW w:w="1208" w:type="pct"/>
            <w:tcBorders>
              <w:top w:val="nil"/>
              <w:left w:val="nil"/>
              <w:bottom w:val="nil"/>
              <w:right w:val="nil"/>
            </w:tcBorders>
            <w:vAlign w:val="bottom"/>
          </w:tcPr>
          <w:p w14:paraId="7C8B3F14"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0.322139</w:t>
            </w:r>
          </w:p>
        </w:tc>
      </w:tr>
      <w:tr w:rsidR="00D83D82" w:rsidRPr="0089117D" w14:paraId="5C926FAF" w14:textId="77777777" w:rsidTr="00D83D82">
        <w:trPr>
          <w:trHeight w:val="225"/>
        </w:trPr>
        <w:tc>
          <w:tcPr>
            <w:tcW w:w="1374" w:type="pct"/>
            <w:tcBorders>
              <w:top w:val="nil"/>
              <w:left w:val="nil"/>
              <w:bottom w:val="nil"/>
              <w:right w:val="nil"/>
            </w:tcBorders>
            <w:vAlign w:val="bottom"/>
          </w:tcPr>
          <w:p w14:paraId="67E20470"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Skewness</w:t>
            </w:r>
          </w:p>
        </w:tc>
        <w:tc>
          <w:tcPr>
            <w:tcW w:w="1209" w:type="pct"/>
            <w:tcBorders>
              <w:top w:val="nil"/>
              <w:left w:val="nil"/>
              <w:bottom w:val="nil"/>
              <w:right w:val="nil"/>
            </w:tcBorders>
            <w:vAlign w:val="bottom"/>
          </w:tcPr>
          <w:p w14:paraId="64D13851"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3.864895</w:t>
            </w:r>
          </w:p>
        </w:tc>
        <w:tc>
          <w:tcPr>
            <w:tcW w:w="1209" w:type="pct"/>
            <w:tcBorders>
              <w:top w:val="nil"/>
              <w:left w:val="nil"/>
              <w:bottom w:val="nil"/>
              <w:right w:val="nil"/>
            </w:tcBorders>
            <w:vAlign w:val="bottom"/>
          </w:tcPr>
          <w:p w14:paraId="496A7063"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0.433326</w:t>
            </w:r>
          </w:p>
        </w:tc>
        <w:tc>
          <w:tcPr>
            <w:tcW w:w="1208" w:type="pct"/>
            <w:tcBorders>
              <w:top w:val="nil"/>
              <w:left w:val="nil"/>
              <w:bottom w:val="nil"/>
              <w:right w:val="nil"/>
            </w:tcBorders>
            <w:vAlign w:val="bottom"/>
          </w:tcPr>
          <w:p w14:paraId="13667490"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0.760806</w:t>
            </w:r>
          </w:p>
        </w:tc>
      </w:tr>
      <w:tr w:rsidR="00D83D82" w:rsidRPr="0089117D" w14:paraId="486A180A" w14:textId="77777777" w:rsidTr="00D83D82">
        <w:trPr>
          <w:trHeight w:val="225"/>
        </w:trPr>
        <w:tc>
          <w:tcPr>
            <w:tcW w:w="1374" w:type="pct"/>
            <w:tcBorders>
              <w:top w:val="nil"/>
              <w:left w:val="nil"/>
              <w:bottom w:val="nil"/>
              <w:right w:val="nil"/>
            </w:tcBorders>
            <w:vAlign w:val="bottom"/>
          </w:tcPr>
          <w:p w14:paraId="78D36F54"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Kurtosis</w:t>
            </w:r>
          </w:p>
        </w:tc>
        <w:tc>
          <w:tcPr>
            <w:tcW w:w="1209" w:type="pct"/>
            <w:tcBorders>
              <w:top w:val="nil"/>
              <w:left w:val="nil"/>
              <w:bottom w:val="nil"/>
              <w:right w:val="nil"/>
            </w:tcBorders>
            <w:vAlign w:val="bottom"/>
          </w:tcPr>
          <w:p w14:paraId="6262D2CA"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16.76016</w:t>
            </w:r>
          </w:p>
        </w:tc>
        <w:tc>
          <w:tcPr>
            <w:tcW w:w="1209" w:type="pct"/>
            <w:tcBorders>
              <w:top w:val="nil"/>
              <w:left w:val="nil"/>
              <w:bottom w:val="nil"/>
              <w:right w:val="nil"/>
            </w:tcBorders>
            <w:vAlign w:val="bottom"/>
          </w:tcPr>
          <w:p w14:paraId="043D712B"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1.293377</w:t>
            </w:r>
          </w:p>
        </w:tc>
        <w:tc>
          <w:tcPr>
            <w:tcW w:w="1208" w:type="pct"/>
            <w:tcBorders>
              <w:top w:val="nil"/>
              <w:left w:val="nil"/>
              <w:bottom w:val="nil"/>
              <w:right w:val="nil"/>
            </w:tcBorders>
            <w:vAlign w:val="bottom"/>
          </w:tcPr>
          <w:p w14:paraId="442B33AC"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1.790634</w:t>
            </w:r>
          </w:p>
        </w:tc>
      </w:tr>
      <w:tr w:rsidR="00D83D82" w:rsidRPr="0089117D" w14:paraId="786FFFED" w14:textId="77777777" w:rsidTr="00D83D82">
        <w:trPr>
          <w:trHeight w:val="225"/>
        </w:trPr>
        <w:tc>
          <w:tcPr>
            <w:tcW w:w="1374" w:type="pct"/>
            <w:tcBorders>
              <w:top w:val="nil"/>
              <w:left w:val="nil"/>
              <w:bottom w:val="nil"/>
              <w:right w:val="nil"/>
            </w:tcBorders>
            <w:vAlign w:val="bottom"/>
          </w:tcPr>
          <w:p w14:paraId="29290735"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Jarque-Bera</w:t>
            </w:r>
          </w:p>
        </w:tc>
        <w:tc>
          <w:tcPr>
            <w:tcW w:w="1209" w:type="pct"/>
            <w:tcBorders>
              <w:top w:val="nil"/>
              <w:left w:val="nil"/>
              <w:bottom w:val="nil"/>
              <w:right w:val="nil"/>
            </w:tcBorders>
            <w:vAlign w:val="bottom"/>
          </w:tcPr>
          <w:p w14:paraId="26065259"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1660.611</w:t>
            </w:r>
          </w:p>
        </w:tc>
        <w:tc>
          <w:tcPr>
            <w:tcW w:w="1209" w:type="pct"/>
            <w:tcBorders>
              <w:top w:val="nil"/>
              <w:left w:val="nil"/>
              <w:bottom w:val="nil"/>
              <w:right w:val="nil"/>
            </w:tcBorders>
            <w:vAlign w:val="bottom"/>
          </w:tcPr>
          <w:p w14:paraId="5B91EEDB"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24.42433</w:t>
            </w:r>
          </w:p>
        </w:tc>
        <w:tc>
          <w:tcPr>
            <w:tcW w:w="1208" w:type="pct"/>
            <w:tcBorders>
              <w:top w:val="nil"/>
              <w:left w:val="nil"/>
              <w:bottom w:val="nil"/>
              <w:right w:val="nil"/>
            </w:tcBorders>
            <w:vAlign w:val="bottom"/>
          </w:tcPr>
          <w:p w14:paraId="08852F30"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25.18579</w:t>
            </w:r>
          </w:p>
        </w:tc>
      </w:tr>
      <w:tr w:rsidR="00D83D82" w:rsidRPr="0089117D" w14:paraId="367101B9" w14:textId="77777777" w:rsidTr="00D83D82">
        <w:trPr>
          <w:trHeight w:val="225"/>
        </w:trPr>
        <w:tc>
          <w:tcPr>
            <w:tcW w:w="1374" w:type="pct"/>
            <w:tcBorders>
              <w:top w:val="nil"/>
              <w:left w:val="nil"/>
              <w:bottom w:val="nil"/>
              <w:right w:val="nil"/>
            </w:tcBorders>
            <w:vAlign w:val="bottom"/>
          </w:tcPr>
          <w:p w14:paraId="7BBA2FD7"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Probability</w:t>
            </w:r>
          </w:p>
        </w:tc>
        <w:tc>
          <w:tcPr>
            <w:tcW w:w="1209" w:type="pct"/>
            <w:tcBorders>
              <w:top w:val="nil"/>
              <w:left w:val="nil"/>
              <w:bottom w:val="nil"/>
              <w:right w:val="nil"/>
            </w:tcBorders>
            <w:vAlign w:val="bottom"/>
          </w:tcPr>
          <w:p w14:paraId="30CA37FA"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0.000000</w:t>
            </w:r>
          </w:p>
        </w:tc>
        <w:tc>
          <w:tcPr>
            <w:tcW w:w="1209" w:type="pct"/>
            <w:tcBorders>
              <w:top w:val="nil"/>
              <w:left w:val="nil"/>
              <w:bottom w:val="nil"/>
              <w:right w:val="nil"/>
            </w:tcBorders>
            <w:vAlign w:val="bottom"/>
          </w:tcPr>
          <w:p w14:paraId="58D248D0"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0.000005</w:t>
            </w:r>
          </w:p>
        </w:tc>
        <w:tc>
          <w:tcPr>
            <w:tcW w:w="1208" w:type="pct"/>
            <w:tcBorders>
              <w:top w:val="nil"/>
              <w:left w:val="nil"/>
              <w:bottom w:val="nil"/>
              <w:right w:val="nil"/>
            </w:tcBorders>
            <w:vAlign w:val="bottom"/>
          </w:tcPr>
          <w:p w14:paraId="164028FC"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0.000003</w:t>
            </w:r>
          </w:p>
        </w:tc>
      </w:tr>
      <w:tr w:rsidR="00D83D82" w:rsidRPr="0089117D" w14:paraId="49B5DE31" w14:textId="77777777" w:rsidTr="00D83D82">
        <w:trPr>
          <w:trHeight w:val="225"/>
        </w:trPr>
        <w:tc>
          <w:tcPr>
            <w:tcW w:w="1374" w:type="pct"/>
            <w:tcBorders>
              <w:top w:val="nil"/>
              <w:left w:val="nil"/>
              <w:bottom w:val="nil"/>
              <w:right w:val="nil"/>
            </w:tcBorders>
            <w:vAlign w:val="bottom"/>
          </w:tcPr>
          <w:p w14:paraId="285BD633"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Sum</w:t>
            </w:r>
          </w:p>
        </w:tc>
        <w:tc>
          <w:tcPr>
            <w:tcW w:w="1209" w:type="pct"/>
            <w:tcBorders>
              <w:top w:val="nil"/>
              <w:left w:val="nil"/>
              <w:bottom w:val="nil"/>
              <w:right w:val="nil"/>
            </w:tcBorders>
            <w:vAlign w:val="bottom"/>
          </w:tcPr>
          <w:p w14:paraId="66351AA6"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16122.07</w:t>
            </w:r>
          </w:p>
        </w:tc>
        <w:tc>
          <w:tcPr>
            <w:tcW w:w="1209" w:type="pct"/>
            <w:tcBorders>
              <w:top w:val="nil"/>
              <w:left w:val="nil"/>
              <w:bottom w:val="nil"/>
              <w:right w:val="nil"/>
            </w:tcBorders>
            <w:vAlign w:val="bottom"/>
          </w:tcPr>
          <w:p w14:paraId="1E4C2E05"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31.50000</w:t>
            </w:r>
          </w:p>
        </w:tc>
        <w:tc>
          <w:tcPr>
            <w:tcW w:w="1208" w:type="pct"/>
            <w:tcBorders>
              <w:top w:val="nil"/>
              <w:left w:val="nil"/>
              <w:bottom w:val="nil"/>
              <w:right w:val="nil"/>
            </w:tcBorders>
            <w:vAlign w:val="bottom"/>
          </w:tcPr>
          <w:p w14:paraId="6B8E35E1"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40.00000</w:t>
            </w:r>
          </w:p>
        </w:tc>
      </w:tr>
      <w:tr w:rsidR="00D83D82" w:rsidRPr="0089117D" w14:paraId="3918C942" w14:textId="77777777" w:rsidTr="00D83D82">
        <w:trPr>
          <w:trHeight w:val="225"/>
        </w:trPr>
        <w:tc>
          <w:tcPr>
            <w:tcW w:w="1374" w:type="pct"/>
            <w:tcBorders>
              <w:top w:val="nil"/>
              <w:left w:val="nil"/>
              <w:bottom w:val="nil"/>
              <w:right w:val="nil"/>
            </w:tcBorders>
            <w:vAlign w:val="bottom"/>
          </w:tcPr>
          <w:p w14:paraId="6119D58A"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Sum Sq. Dev.</w:t>
            </w:r>
          </w:p>
        </w:tc>
        <w:tc>
          <w:tcPr>
            <w:tcW w:w="1209" w:type="pct"/>
            <w:tcBorders>
              <w:top w:val="nil"/>
              <w:left w:val="nil"/>
              <w:bottom w:val="nil"/>
              <w:right w:val="nil"/>
            </w:tcBorders>
            <w:vAlign w:val="bottom"/>
          </w:tcPr>
          <w:p w14:paraId="372203DF"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14922174</w:t>
            </w:r>
          </w:p>
        </w:tc>
        <w:tc>
          <w:tcPr>
            <w:tcW w:w="1209" w:type="pct"/>
            <w:tcBorders>
              <w:top w:val="nil"/>
              <w:left w:val="nil"/>
              <w:bottom w:val="nil"/>
              <w:right w:val="nil"/>
            </w:tcBorders>
            <w:vAlign w:val="bottom"/>
          </w:tcPr>
          <w:p w14:paraId="2EFB5BB4"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8.673438</w:t>
            </w:r>
          </w:p>
        </w:tc>
        <w:tc>
          <w:tcPr>
            <w:tcW w:w="1208" w:type="pct"/>
            <w:tcBorders>
              <w:top w:val="nil"/>
              <w:left w:val="nil"/>
              <w:bottom w:val="nil"/>
              <w:right w:val="nil"/>
            </w:tcBorders>
            <w:vAlign w:val="bottom"/>
          </w:tcPr>
          <w:p w14:paraId="7BF9CC1F"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16.50000</w:t>
            </w:r>
          </w:p>
        </w:tc>
      </w:tr>
      <w:tr w:rsidR="00D83D82" w:rsidRPr="0089117D" w14:paraId="0D6879D1" w14:textId="77777777" w:rsidTr="00D83D82">
        <w:trPr>
          <w:trHeight w:val="225"/>
        </w:trPr>
        <w:tc>
          <w:tcPr>
            <w:tcW w:w="1374" w:type="pct"/>
            <w:tcBorders>
              <w:top w:val="nil"/>
              <w:left w:val="nil"/>
              <w:bottom w:val="nil"/>
              <w:right w:val="nil"/>
            </w:tcBorders>
            <w:vAlign w:val="bottom"/>
          </w:tcPr>
          <w:p w14:paraId="06EDB688" w14:textId="77777777" w:rsidR="00D83D82" w:rsidRPr="0089117D" w:rsidRDefault="00D83D82"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 Observations</w:t>
            </w:r>
          </w:p>
        </w:tc>
        <w:tc>
          <w:tcPr>
            <w:tcW w:w="1209" w:type="pct"/>
            <w:tcBorders>
              <w:top w:val="nil"/>
              <w:left w:val="nil"/>
              <w:bottom w:val="nil"/>
              <w:right w:val="nil"/>
            </w:tcBorders>
            <w:vAlign w:val="bottom"/>
          </w:tcPr>
          <w:p w14:paraId="688032CE"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160</w:t>
            </w:r>
          </w:p>
        </w:tc>
        <w:tc>
          <w:tcPr>
            <w:tcW w:w="1209" w:type="pct"/>
            <w:tcBorders>
              <w:top w:val="nil"/>
              <w:left w:val="nil"/>
              <w:bottom w:val="nil"/>
              <w:right w:val="nil"/>
            </w:tcBorders>
            <w:vAlign w:val="bottom"/>
          </w:tcPr>
          <w:p w14:paraId="1929F9E8"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160</w:t>
            </w:r>
          </w:p>
        </w:tc>
        <w:tc>
          <w:tcPr>
            <w:tcW w:w="1208" w:type="pct"/>
            <w:tcBorders>
              <w:top w:val="nil"/>
              <w:left w:val="nil"/>
              <w:bottom w:val="nil"/>
              <w:right w:val="nil"/>
            </w:tcBorders>
            <w:vAlign w:val="bottom"/>
          </w:tcPr>
          <w:p w14:paraId="7A64F06D" w14:textId="77777777" w:rsidR="00D83D82" w:rsidRPr="0089117D" w:rsidRDefault="00D83D82"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 160</w:t>
            </w:r>
          </w:p>
        </w:tc>
      </w:tr>
    </w:tbl>
    <w:p w14:paraId="7C15EFE9" w14:textId="77777777" w:rsidR="00912CE8" w:rsidRDefault="00912CE8"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Eviews</w:t>
      </w:r>
      <w:proofErr w:type="spellEnd"/>
      <w:r>
        <w:rPr>
          <w:rFonts w:ascii="Times New Roman" w:hAnsi="Times New Roman" w:cs="Times New Roman"/>
          <w:sz w:val="24"/>
          <w:szCs w:val="24"/>
        </w:rPr>
        <w:t xml:space="preserve"> 10 Output (2025)</w:t>
      </w:r>
    </w:p>
    <w:p w14:paraId="70A1A531" w14:textId="35D15459" w:rsidR="003052E3" w:rsidRPr="003052E3" w:rsidRDefault="003052E3" w:rsidP="00B51ADA">
      <w:pPr>
        <w:spacing w:after="120" w:line="240" w:lineRule="auto"/>
        <w:jc w:val="both"/>
        <w:rPr>
          <w:rFonts w:ascii="Times New Roman" w:hAnsi="Times New Roman" w:cs="Times New Roman"/>
          <w:sz w:val="24"/>
          <w:szCs w:val="24"/>
        </w:rPr>
      </w:pPr>
      <w:r w:rsidRPr="003052E3">
        <w:rPr>
          <w:rFonts w:ascii="Times New Roman" w:hAnsi="Times New Roman" w:cs="Times New Roman"/>
          <w:sz w:val="24"/>
          <w:szCs w:val="24"/>
        </w:rPr>
        <w:t xml:space="preserve">In Table </w:t>
      </w:r>
      <w:r w:rsidR="00AA6E2F">
        <w:rPr>
          <w:rFonts w:ascii="Times New Roman" w:hAnsi="Times New Roman" w:cs="Times New Roman"/>
          <w:sz w:val="24"/>
          <w:szCs w:val="24"/>
        </w:rPr>
        <w:t>2</w:t>
      </w:r>
      <w:r w:rsidRPr="003052E3">
        <w:rPr>
          <w:rFonts w:ascii="Times New Roman" w:hAnsi="Times New Roman" w:cs="Times New Roman"/>
          <w:sz w:val="24"/>
          <w:szCs w:val="24"/>
        </w:rPr>
        <w:t>, the share price (SP) has a mean value of 100.76, indicating an average stock price for the firms in the sample. However, there is a substantial variation in the stock prices, with a standard deviation of 306.35. This indicates significant volatility in share prices, and the skewness value of 3.86 suggests a rightward skew, meaning that most share prices are lower, with a few firms having very high prices. The high kurtosis value of 16.76 suggests that the distribution is sharply peaked, with outliers present. The Jarque-Bera test shows that the distribution significantly deviates from normality (p &lt; 0.01).</w:t>
      </w:r>
    </w:p>
    <w:p w14:paraId="044B4A35" w14:textId="77777777" w:rsidR="003052E3" w:rsidRPr="003052E3" w:rsidRDefault="003052E3" w:rsidP="00B51ADA">
      <w:pPr>
        <w:spacing w:after="120" w:line="240" w:lineRule="auto"/>
        <w:jc w:val="both"/>
        <w:rPr>
          <w:rFonts w:ascii="Times New Roman" w:hAnsi="Times New Roman" w:cs="Times New Roman"/>
          <w:sz w:val="24"/>
          <w:szCs w:val="24"/>
        </w:rPr>
      </w:pPr>
      <w:r w:rsidRPr="003052E3">
        <w:rPr>
          <w:rFonts w:ascii="Times New Roman" w:hAnsi="Times New Roman" w:cs="Times New Roman"/>
          <w:sz w:val="24"/>
          <w:szCs w:val="24"/>
        </w:rPr>
        <w:t>For Pollution Control Disclosure (POL), the mean of 0.20 suggests that firms provide very limited disclosure, with an average of only 20% compliance on average. The standard deviation of 0.23 indicates some variation in the level of reporting, with a minimum value of 0 (no disclosure) and a maximum of 0.5 (partial disclosure). The skewness of 0.43 suggests a slight rightward skew, with most firms disclosing less. The kurtosis value of 1.29 indicates a relatively normal distribution but with lighter tails. The Jarque-Bera test (p &lt; 0.01) indicates significant non-normality.</w:t>
      </w:r>
    </w:p>
    <w:p w14:paraId="576A7B0A" w14:textId="77777777" w:rsidR="003052E3" w:rsidRPr="003052E3" w:rsidRDefault="003052E3" w:rsidP="00B51ADA">
      <w:pPr>
        <w:spacing w:after="120" w:line="240" w:lineRule="auto"/>
        <w:jc w:val="both"/>
        <w:rPr>
          <w:rFonts w:ascii="Times New Roman" w:hAnsi="Times New Roman" w:cs="Times New Roman"/>
          <w:sz w:val="24"/>
          <w:szCs w:val="24"/>
        </w:rPr>
      </w:pPr>
      <w:r w:rsidRPr="003052E3">
        <w:rPr>
          <w:rFonts w:ascii="Times New Roman" w:hAnsi="Times New Roman" w:cs="Times New Roman"/>
          <w:sz w:val="24"/>
          <w:szCs w:val="24"/>
        </w:rPr>
        <w:t>For Environmental Remediation Disclosure (ENV), the mean of 0.25 suggests that firms on average disclose 25% of the information regarding environmental remediation. The standard deviation of 0.32 points to variability in disclosure practices. The skewness of 0.76 indicates a rightward skew, with a few firms providing more disclosures. The kurtosis value of 1.79 is somewhat higher, indicating a distribution with moderate peaks. The Jarque-Bera test results (p &lt; 0.01) suggest that the data does not follow a normal distribution.</w:t>
      </w:r>
    </w:p>
    <w:p w14:paraId="2AFF19C8" w14:textId="77777777" w:rsidR="001010A8" w:rsidRDefault="001010A8" w:rsidP="00B51ADA">
      <w:pPr>
        <w:pStyle w:val="Heading1"/>
        <w:spacing w:line="240" w:lineRule="auto"/>
      </w:pPr>
      <w:r>
        <w:t>4.2 Test of Hypotheses</w:t>
      </w:r>
    </w:p>
    <w:p w14:paraId="178CDDC2" w14:textId="4E273864" w:rsidR="001010A8" w:rsidRDefault="003052E3"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AA6E2F">
        <w:rPr>
          <w:rFonts w:ascii="Times New Roman" w:hAnsi="Times New Roman" w:cs="Times New Roman"/>
          <w:sz w:val="24"/>
          <w:szCs w:val="24"/>
        </w:rPr>
        <w:t>3</w:t>
      </w:r>
      <w:r>
        <w:rPr>
          <w:rFonts w:ascii="Times New Roman" w:hAnsi="Times New Roman" w:cs="Times New Roman"/>
          <w:sz w:val="24"/>
          <w:szCs w:val="24"/>
        </w:rPr>
        <w:t xml:space="preserve"> shows the regression result for hypotheses testing.</w:t>
      </w:r>
    </w:p>
    <w:p w14:paraId="122415A0" w14:textId="2E8A1FA2" w:rsidR="00912CE8" w:rsidRPr="00912CE8" w:rsidRDefault="00912CE8" w:rsidP="00B51ADA">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AA6E2F">
        <w:rPr>
          <w:rFonts w:ascii="Times New Roman" w:hAnsi="Times New Roman" w:cs="Times New Roman"/>
          <w:b/>
          <w:sz w:val="24"/>
          <w:szCs w:val="24"/>
        </w:rPr>
        <w:t>3</w:t>
      </w:r>
      <w:r w:rsidRPr="00912CE8">
        <w:rPr>
          <w:rFonts w:ascii="Times New Roman" w:hAnsi="Times New Roman" w:cs="Times New Roman"/>
          <w:b/>
          <w:sz w:val="24"/>
          <w:szCs w:val="24"/>
        </w:rPr>
        <w:t xml:space="preserve"> </w:t>
      </w:r>
      <w:r>
        <w:rPr>
          <w:rFonts w:ascii="Times New Roman" w:hAnsi="Times New Roman" w:cs="Times New Roman"/>
          <w:b/>
          <w:sz w:val="24"/>
          <w:szCs w:val="24"/>
        </w:rPr>
        <w:t>Test of Hypotheses</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544E76" w:rsidRPr="0089117D" w14:paraId="78338FD0" w14:textId="77777777" w:rsidTr="00BA6434">
        <w:trPr>
          <w:trHeight w:val="225"/>
        </w:trPr>
        <w:tc>
          <w:tcPr>
            <w:tcW w:w="3312" w:type="pct"/>
            <w:gridSpan w:val="3"/>
            <w:tcBorders>
              <w:top w:val="nil"/>
              <w:left w:val="nil"/>
              <w:bottom w:val="nil"/>
              <w:right w:val="nil"/>
            </w:tcBorders>
            <w:vAlign w:val="bottom"/>
          </w:tcPr>
          <w:p w14:paraId="0D5E4CCE"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Dependent Variable: SP</w:t>
            </w:r>
          </w:p>
        </w:tc>
        <w:tc>
          <w:tcPr>
            <w:tcW w:w="925" w:type="pct"/>
            <w:tcBorders>
              <w:top w:val="nil"/>
              <w:left w:val="nil"/>
              <w:bottom w:val="nil"/>
              <w:right w:val="nil"/>
            </w:tcBorders>
            <w:vAlign w:val="bottom"/>
          </w:tcPr>
          <w:p w14:paraId="75B53EB8"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5340869"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214221DC" w14:textId="77777777" w:rsidTr="00BA6434">
        <w:trPr>
          <w:trHeight w:val="225"/>
        </w:trPr>
        <w:tc>
          <w:tcPr>
            <w:tcW w:w="4237" w:type="pct"/>
            <w:gridSpan w:val="4"/>
            <w:tcBorders>
              <w:top w:val="nil"/>
              <w:left w:val="nil"/>
              <w:bottom w:val="nil"/>
              <w:right w:val="nil"/>
            </w:tcBorders>
            <w:vAlign w:val="bottom"/>
          </w:tcPr>
          <w:p w14:paraId="6D211F70"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Method: Panel EGLS (Period SUR)</w:t>
            </w:r>
          </w:p>
        </w:tc>
        <w:tc>
          <w:tcPr>
            <w:tcW w:w="763" w:type="pct"/>
            <w:tcBorders>
              <w:top w:val="nil"/>
              <w:left w:val="nil"/>
              <w:bottom w:val="nil"/>
              <w:right w:val="nil"/>
            </w:tcBorders>
            <w:vAlign w:val="bottom"/>
          </w:tcPr>
          <w:p w14:paraId="2ABFF5B6"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433DED9C" w14:textId="77777777" w:rsidTr="00BA6434">
        <w:trPr>
          <w:trHeight w:val="225"/>
        </w:trPr>
        <w:tc>
          <w:tcPr>
            <w:tcW w:w="3312" w:type="pct"/>
            <w:gridSpan w:val="3"/>
            <w:tcBorders>
              <w:top w:val="nil"/>
              <w:left w:val="nil"/>
              <w:bottom w:val="nil"/>
              <w:right w:val="nil"/>
            </w:tcBorders>
            <w:vAlign w:val="bottom"/>
          </w:tcPr>
          <w:p w14:paraId="0119A721"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Date: 03/0</w:t>
            </w:r>
            <w:r w:rsidR="00B51ADA">
              <w:rPr>
                <w:rFonts w:ascii="Times New Roman" w:hAnsi="Times New Roman" w:cs="Times New Roman"/>
                <w:color w:val="000000"/>
                <w:sz w:val="24"/>
                <w:szCs w:val="24"/>
              </w:rPr>
              <w:t>8</w:t>
            </w:r>
            <w:r w:rsidRPr="0089117D">
              <w:rPr>
                <w:rFonts w:ascii="Times New Roman" w:hAnsi="Times New Roman" w:cs="Times New Roman"/>
                <w:color w:val="000000"/>
                <w:sz w:val="24"/>
                <w:szCs w:val="24"/>
              </w:rPr>
              <w:t>/25   Time: 15:10</w:t>
            </w:r>
          </w:p>
        </w:tc>
        <w:tc>
          <w:tcPr>
            <w:tcW w:w="925" w:type="pct"/>
            <w:tcBorders>
              <w:top w:val="nil"/>
              <w:left w:val="nil"/>
              <w:bottom w:val="nil"/>
              <w:right w:val="nil"/>
            </w:tcBorders>
            <w:vAlign w:val="bottom"/>
          </w:tcPr>
          <w:p w14:paraId="502D44ED"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3BA0AD1"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5F18B389" w14:textId="77777777" w:rsidTr="00BA6434">
        <w:trPr>
          <w:trHeight w:val="225"/>
        </w:trPr>
        <w:tc>
          <w:tcPr>
            <w:tcW w:w="3312" w:type="pct"/>
            <w:gridSpan w:val="3"/>
            <w:tcBorders>
              <w:top w:val="nil"/>
              <w:left w:val="nil"/>
              <w:bottom w:val="nil"/>
              <w:right w:val="nil"/>
            </w:tcBorders>
            <w:vAlign w:val="bottom"/>
          </w:tcPr>
          <w:p w14:paraId="39D152EA" w14:textId="77777777" w:rsidR="00544E76" w:rsidRPr="0089117D" w:rsidRDefault="00B51ADA" w:rsidP="00B51A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Sample: 2015 2024</w:t>
            </w:r>
          </w:p>
        </w:tc>
        <w:tc>
          <w:tcPr>
            <w:tcW w:w="925" w:type="pct"/>
            <w:tcBorders>
              <w:top w:val="nil"/>
              <w:left w:val="nil"/>
              <w:bottom w:val="nil"/>
              <w:right w:val="nil"/>
            </w:tcBorders>
            <w:vAlign w:val="bottom"/>
          </w:tcPr>
          <w:p w14:paraId="2E669B4C"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160869B"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14E40CC5" w14:textId="77777777" w:rsidTr="00BA6434">
        <w:trPr>
          <w:trHeight w:val="225"/>
        </w:trPr>
        <w:tc>
          <w:tcPr>
            <w:tcW w:w="3312" w:type="pct"/>
            <w:gridSpan w:val="3"/>
            <w:tcBorders>
              <w:top w:val="nil"/>
              <w:left w:val="nil"/>
              <w:bottom w:val="nil"/>
              <w:right w:val="nil"/>
            </w:tcBorders>
            <w:vAlign w:val="bottom"/>
          </w:tcPr>
          <w:p w14:paraId="51AC76B2"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lastRenderedPageBreak/>
              <w:t>Periods included: 10</w:t>
            </w:r>
          </w:p>
        </w:tc>
        <w:tc>
          <w:tcPr>
            <w:tcW w:w="925" w:type="pct"/>
            <w:tcBorders>
              <w:top w:val="nil"/>
              <w:left w:val="nil"/>
              <w:bottom w:val="nil"/>
              <w:right w:val="nil"/>
            </w:tcBorders>
            <w:vAlign w:val="bottom"/>
          </w:tcPr>
          <w:p w14:paraId="60526207"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3879ECD"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2ADFE3D3" w14:textId="77777777" w:rsidTr="00BA6434">
        <w:trPr>
          <w:trHeight w:val="225"/>
        </w:trPr>
        <w:tc>
          <w:tcPr>
            <w:tcW w:w="3312" w:type="pct"/>
            <w:gridSpan w:val="3"/>
            <w:tcBorders>
              <w:top w:val="nil"/>
              <w:left w:val="nil"/>
              <w:bottom w:val="nil"/>
              <w:right w:val="nil"/>
            </w:tcBorders>
            <w:vAlign w:val="bottom"/>
          </w:tcPr>
          <w:p w14:paraId="0BCAA36F"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Cross-sections included: 16</w:t>
            </w:r>
          </w:p>
        </w:tc>
        <w:tc>
          <w:tcPr>
            <w:tcW w:w="925" w:type="pct"/>
            <w:tcBorders>
              <w:top w:val="nil"/>
              <w:left w:val="nil"/>
              <w:bottom w:val="nil"/>
              <w:right w:val="nil"/>
            </w:tcBorders>
            <w:vAlign w:val="bottom"/>
          </w:tcPr>
          <w:p w14:paraId="77EC7FD6"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6F11C85"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7147F42D" w14:textId="77777777" w:rsidTr="00BA6434">
        <w:trPr>
          <w:trHeight w:val="225"/>
        </w:trPr>
        <w:tc>
          <w:tcPr>
            <w:tcW w:w="4237" w:type="pct"/>
            <w:gridSpan w:val="4"/>
            <w:tcBorders>
              <w:top w:val="nil"/>
              <w:left w:val="nil"/>
              <w:bottom w:val="nil"/>
              <w:right w:val="nil"/>
            </w:tcBorders>
            <w:vAlign w:val="bottom"/>
          </w:tcPr>
          <w:p w14:paraId="6A33D065"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Total panel (balanced) observations: 160</w:t>
            </w:r>
          </w:p>
        </w:tc>
        <w:tc>
          <w:tcPr>
            <w:tcW w:w="763" w:type="pct"/>
            <w:tcBorders>
              <w:top w:val="nil"/>
              <w:left w:val="nil"/>
              <w:bottom w:val="nil"/>
              <w:right w:val="nil"/>
            </w:tcBorders>
            <w:vAlign w:val="bottom"/>
          </w:tcPr>
          <w:p w14:paraId="60CE9C1D"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7A196481" w14:textId="77777777" w:rsidTr="00BA6434">
        <w:trPr>
          <w:trHeight w:val="225"/>
        </w:trPr>
        <w:tc>
          <w:tcPr>
            <w:tcW w:w="5000" w:type="pct"/>
            <w:gridSpan w:val="5"/>
            <w:tcBorders>
              <w:top w:val="nil"/>
              <w:left w:val="nil"/>
              <w:bottom w:val="nil"/>
              <w:right w:val="nil"/>
            </w:tcBorders>
            <w:vAlign w:val="bottom"/>
          </w:tcPr>
          <w:p w14:paraId="706F54E9"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Linear estimation after one-step weighting matrix</w:t>
            </w:r>
          </w:p>
        </w:tc>
      </w:tr>
      <w:tr w:rsidR="00544E76" w:rsidRPr="0089117D" w14:paraId="79979549" w14:textId="77777777" w:rsidTr="00BA6434">
        <w:trPr>
          <w:trHeight w:val="225"/>
        </w:trPr>
        <w:tc>
          <w:tcPr>
            <w:tcW w:w="5000" w:type="pct"/>
            <w:gridSpan w:val="5"/>
            <w:tcBorders>
              <w:top w:val="nil"/>
              <w:left w:val="nil"/>
              <w:bottom w:val="nil"/>
              <w:right w:val="nil"/>
            </w:tcBorders>
            <w:vAlign w:val="bottom"/>
          </w:tcPr>
          <w:p w14:paraId="3B319E6D"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White period standard errors &amp; covariance (</w:t>
            </w:r>
            <w:proofErr w:type="spellStart"/>
            <w:r w:rsidRPr="0089117D">
              <w:rPr>
                <w:rFonts w:ascii="Times New Roman" w:hAnsi="Times New Roman" w:cs="Times New Roman"/>
                <w:color w:val="000000"/>
                <w:sz w:val="24"/>
                <w:szCs w:val="24"/>
              </w:rPr>
              <w:t>d.f.</w:t>
            </w:r>
            <w:proofErr w:type="spellEnd"/>
            <w:r w:rsidRPr="0089117D">
              <w:rPr>
                <w:rFonts w:ascii="Times New Roman" w:hAnsi="Times New Roman" w:cs="Times New Roman"/>
                <w:color w:val="000000"/>
                <w:sz w:val="24"/>
                <w:szCs w:val="24"/>
              </w:rPr>
              <w:t xml:space="preserve"> corrected)</w:t>
            </w:r>
          </w:p>
        </w:tc>
      </w:tr>
      <w:tr w:rsidR="00544E76" w:rsidRPr="0089117D" w14:paraId="22121FE0" w14:textId="77777777" w:rsidTr="00BA6434">
        <w:trPr>
          <w:trHeight w:hRule="exact" w:val="90"/>
        </w:trPr>
        <w:tc>
          <w:tcPr>
            <w:tcW w:w="1544" w:type="pct"/>
            <w:tcBorders>
              <w:top w:val="nil"/>
              <w:left w:val="nil"/>
              <w:bottom w:val="double" w:sz="6" w:space="2" w:color="auto"/>
              <w:right w:val="nil"/>
            </w:tcBorders>
            <w:vAlign w:val="bottom"/>
          </w:tcPr>
          <w:p w14:paraId="4746FB9E"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092FBE09"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079A0663"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AF3B066"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31C307E1"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2745197F" w14:textId="77777777" w:rsidTr="00BA6434">
        <w:trPr>
          <w:trHeight w:hRule="exact" w:val="135"/>
        </w:trPr>
        <w:tc>
          <w:tcPr>
            <w:tcW w:w="1544" w:type="pct"/>
            <w:tcBorders>
              <w:top w:val="nil"/>
              <w:left w:val="nil"/>
              <w:bottom w:val="nil"/>
              <w:right w:val="nil"/>
            </w:tcBorders>
            <w:vAlign w:val="bottom"/>
          </w:tcPr>
          <w:p w14:paraId="2C5DA5C0"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FAC7445"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5F5336A"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AC233C4"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74899E8"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10808174" w14:textId="77777777" w:rsidTr="00BA6434">
        <w:trPr>
          <w:trHeight w:val="225"/>
        </w:trPr>
        <w:tc>
          <w:tcPr>
            <w:tcW w:w="1544" w:type="pct"/>
            <w:tcBorders>
              <w:top w:val="nil"/>
              <w:left w:val="nil"/>
              <w:bottom w:val="nil"/>
              <w:right w:val="nil"/>
            </w:tcBorders>
            <w:vAlign w:val="bottom"/>
          </w:tcPr>
          <w:p w14:paraId="20EFEA2A"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2EF71C9C"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59114DDC"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07E4CBD0"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14:paraId="6F6BAAB3"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Prob.  </w:t>
            </w:r>
          </w:p>
        </w:tc>
      </w:tr>
      <w:tr w:rsidR="00544E76" w:rsidRPr="0089117D" w14:paraId="168F0F08" w14:textId="77777777" w:rsidTr="00BA6434">
        <w:trPr>
          <w:trHeight w:hRule="exact" w:val="90"/>
        </w:trPr>
        <w:tc>
          <w:tcPr>
            <w:tcW w:w="1544" w:type="pct"/>
            <w:tcBorders>
              <w:top w:val="nil"/>
              <w:left w:val="nil"/>
              <w:bottom w:val="double" w:sz="6" w:space="2" w:color="auto"/>
              <w:right w:val="nil"/>
            </w:tcBorders>
            <w:vAlign w:val="bottom"/>
          </w:tcPr>
          <w:p w14:paraId="2CF2EC53"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7E60F3EE"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687AF21C"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4FA717BA"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58462890"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1CF7D535" w14:textId="77777777" w:rsidTr="00BA6434">
        <w:trPr>
          <w:trHeight w:val="225"/>
        </w:trPr>
        <w:tc>
          <w:tcPr>
            <w:tcW w:w="1544" w:type="pct"/>
            <w:tcBorders>
              <w:top w:val="nil"/>
              <w:left w:val="nil"/>
              <w:bottom w:val="nil"/>
              <w:right w:val="nil"/>
            </w:tcBorders>
            <w:vAlign w:val="bottom"/>
          </w:tcPr>
          <w:p w14:paraId="09405CE8"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POL</w:t>
            </w:r>
          </w:p>
        </w:tc>
        <w:tc>
          <w:tcPr>
            <w:tcW w:w="844" w:type="pct"/>
            <w:tcBorders>
              <w:top w:val="nil"/>
              <w:left w:val="nil"/>
              <w:bottom w:val="nil"/>
              <w:right w:val="nil"/>
            </w:tcBorders>
            <w:vAlign w:val="bottom"/>
          </w:tcPr>
          <w:p w14:paraId="0538F033"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-144.6565</w:t>
            </w:r>
          </w:p>
        </w:tc>
        <w:tc>
          <w:tcPr>
            <w:tcW w:w="924" w:type="pct"/>
            <w:tcBorders>
              <w:top w:val="nil"/>
              <w:left w:val="nil"/>
              <w:bottom w:val="nil"/>
              <w:right w:val="nil"/>
            </w:tcBorders>
            <w:vAlign w:val="bottom"/>
          </w:tcPr>
          <w:p w14:paraId="746385AD"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75.33072</w:t>
            </w:r>
          </w:p>
        </w:tc>
        <w:tc>
          <w:tcPr>
            <w:tcW w:w="925" w:type="pct"/>
            <w:tcBorders>
              <w:top w:val="nil"/>
              <w:left w:val="nil"/>
              <w:bottom w:val="nil"/>
              <w:right w:val="nil"/>
            </w:tcBorders>
            <w:vAlign w:val="bottom"/>
          </w:tcPr>
          <w:p w14:paraId="290C440C"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-1.920286</w:t>
            </w:r>
          </w:p>
        </w:tc>
        <w:tc>
          <w:tcPr>
            <w:tcW w:w="763" w:type="pct"/>
            <w:tcBorders>
              <w:top w:val="nil"/>
              <w:left w:val="nil"/>
              <w:bottom w:val="nil"/>
              <w:right w:val="nil"/>
            </w:tcBorders>
            <w:vAlign w:val="bottom"/>
          </w:tcPr>
          <w:p w14:paraId="569B401F"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0.0566</w:t>
            </w:r>
          </w:p>
        </w:tc>
      </w:tr>
      <w:tr w:rsidR="00544E76" w:rsidRPr="0089117D" w14:paraId="20BAFF2B" w14:textId="77777777" w:rsidTr="00BA6434">
        <w:trPr>
          <w:trHeight w:val="225"/>
        </w:trPr>
        <w:tc>
          <w:tcPr>
            <w:tcW w:w="1544" w:type="pct"/>
            <w:tcBorders>
              <w:top w:val="nil"/>
              <w:left w:val="nil"/>
              <w:bottom w:val="nil"/>
              <w:right w:val="nil"/>
            </w:tcBorders>
            <w:vAlign w:val="bottom"/>
          </w:tcPr>
          <w:p w14:paraId="6ABB13F7"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ENV</w:t>
            </w:r>
          </w:p>
        </w:tc>
        <w:tc>
          <w:tcPr>
            <w:tcW w:w="844" w:type="pct"/>
            <w:tcBorders>
              <w:top w:val="nil"/>
              <w:left w:val="nil"/>
              <w:bottom w:val="nil"/>
              <w:right w:val="nil"/>
            </w:tcBorders>
            <w:vAlign w:val="bottom"/>
          </w:tcPr>
          <w:p w14:paraId="25F9D009"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236.6151</w:t>
            </w:r>
          </w:p>
        </w:tc>
        <w:tc>
          <w:tcPr>
            <w:tcW w:w="924" w:type="pct"/>
            <w:tcBorders>
              <w:top w:val="nil"/>
              <w:left w:val="nil"/>
              <w:bottom w:val="nil"/>
              <w:right w:val="nil"/>
            </w:tcBorders>
            <w:vAlign w:val="bottom"/>
          </w:tcPr>
          <w:p w14:paraId="7BAEB2EC"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62.84112</w:t>
            </w:r>
          </w:p>
        </w:tc>
        <w:tc>
          <w:tcPr>
            <w:tcW w:w="925" w:type="pct"/>
            <w:tcBorders>
              <w:top w:val="nil"/>
              <w:left w:val="nil"/>
              <w:bottom w:val="nil"/>
              <w:right w:val="nil"/>
            </w:tcBorders>
            <w:vAlign w:val="bottom"/>
          </w:tcPr>
          <w:p w14:paraId="7812F6C6"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3.765291</w:t>
            </w:r>
          </w:p>
        </w:tc>
        <w:tc>
          <w:tcPr>
            <w:tcW w:w="763" w:type="pct"/>
            <w:tcBorders>
              <w:top w:val="nil"/>
              <w:left w:val="nil"/>
              <w:bottom w:val="nil"/>
              <w:right w:val="nil"/>
            </w:tcBorders>
            <w:vAlign w:val="bottom"/>
          </w:tcPr>
          <w:p w14:paraId="0A9211A1"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0.0002</w:t>
            </w:r>
          </w:p>
        </w:tc>
      </w:tr>
      <w:tr w:rsidR="00544E76" w:rsidRPr="0089117D" w14:paraId="193FCCAA" w14:textId="77777777" w:rsidTr="00BA6434">
        <w:trPr>
          <w:trHeight w:val="225"/>
        </w:trPr>
        <w:tc>
          <w:tcPr>
            <w:tcW w:w="1544" w:type="pct"/>
            <w:tcBorders>
              <w:top w:val="nil"/>
              <w:left w:val="nil"/>
              <w:bottom w:val="nil"/>
              <w:right w:val="nil"/>
            </w:tcBorders>
            <w:vAlign w:val="bottom"/>
          </w:tcPr>
          <w:p w14:paraId="40DBD882"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4D0DBC6E"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13.64484</w:t>
            </w:r>
          </w:p>
        </w:tc>
        <w:tc>
          <w:tcPr>
            <w:tcW w:w="924" w:type="pct"/>
            <w:tcBorders>
              <w:top w:val="nil"/>
              <w:left w:val="nil"/>
              <w:bottom w:val="nil"/>
              <w:right w:val="nil"/>
            </w:tcBorders>
            <w:vAlign w:val="bottom"/>
          </w:tcPr>
          <w:p w14:paraId="2302B38F"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9.746098</w:t>
            </w:r>
          </w:p>
        </w:tc>
        <w:tc>
          <w:tcPr>
            <w:tcW w:w="925" w:type="pct"/>
            <w:tcBorders>
              <w:top w:val="nil"/>
              <w:left w:val="nil"/>
              <w:bottom w:val="nil"/>
              <w:right w:val="nil"/>
            </w:tcBorders>
            <w:vAlign w:val="bottom"/>
          </w:tcPr>
          <w:p w14:paraId="39AF487F"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1.400031</w:t>
            </w:r>
          </w:p>
        </w:tc>
        <w:tc>
          <w:tcPr>
            <w:tcW w:w="763" w:type="pct"/>
            <w:tcBorders>
              <w:top w:val="nil"/>
              <w:left w:val="nil"/>
              <w:bottom w:val="nil"/>
              <w:right w:val="nil"/>
            </w:tcBorders>
            <w:vAlign w:val="bottom"/>
          </w:tcPr>
          <w:p w14:paraId="147CF7EC"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0.1635</w:t>
            </w:r>
          </w:p>
        </w:tc>
      </w:tr>
      <w:tr w:rsidR="00544E76" w:rsidRPr="0089117D" w14:paraId="7B845A71" w14:textId="77777777" w:rsidTr="00BA6434">
        <w:trPr>
          <w:trHeight w:hRule="exact" w:val="90"/>
        </w:trPr>
        <w:tc>
          <w:tcPr>
            <w:tcW w:w="1544" w:type="pct"/>
            <w:tcBorders>
              <w:top w:val="nil"/>
              <w:left w:val="nil"/>
              <w:bottom w:val="double" w:sz="6" w:space="2" w:color="auto"/>
              <w:right w:val="nil"/>
            </w:tcBorders>
            <w:vAlign w:val="bottom"/>
          </w:tcPr>
          <w:p w14:paraId="3F9B4483"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42A03C9E"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184249E0"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4218CCFF"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4C7D3C6F"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093B08C7" w14:textId="77777777" w:rsidTr="00BA6434">
        <w:trPr>
          <w:trHeight w:hRule="exact" w:val="135"/>
        </w:trPr>
        <w:tc>
          <w:tcPr>
            <w:tcW w:w="1544" w:type="pct"/>
            <w:tcBorders>
              <w:top w:val="nil"/>
              <w:left w:val="nil"/>
              <w:bottom w:val="nil"/>
              <w:right w:val="nil"/>
            </w:tcBorders>
            <w:vAlign w:val="bottom"/>
          </w:tcPr>
          <w:p w14:paraId="1F8EA560"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3E6B2553"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2F83A5A3"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87638CD"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A6E0178"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1A8BD9CA" w14:textId="77777777" w:rsidTr="00BA6434">
        <w:trPr>
          <w:trHeight w:val="225"/>
        </w:trPr>
        <w:tc>
          <w:tcPr>
            <w:tcW w:w="1544" w:type="pct"/>
            <w:tcBorders>
              <w:top w:val="nil"/>
              <w:left w:val="nil"/>
              <w:bottom w:val="nil"/>
              <w:right w:val="nil"/>
            </w:tcBorders>
            <w:vAlign w:val="bottom"/>
          </w:tcPr>
          <w:p w14:paraId="38CC65E7"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146E1DD2"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r w:rsidRPr="0089117D">
              <w:rPr>
                <w:rFonts w:ascii="Times New Roman" w:hAnsi="Times New Roman" w:cs="Times New Roman"/>
                <w:color w:val="000000"/>
                <w:sz w:val="24"/>
                <w:szCs w:val="24"/>
              </w:rPr>
              <w:t>Weighted Statistics</w:t>
            </w:r>
          </w:p>
        </w:tc>
        <w:tc>
          <w:tcPr>
            <w:tcW w:w="925" w:type="pct"/>
            <w:tcBorders>
              <w:top w:val="nil"/>
              <w:left w:val="nil"/>
              <w:bottom w:val="nil"/>
              <w:right w:val="nil"/>
            </w:tcBorders>
            <w:vAlign w:val="bottom"/>
          </w:tcPr>
          <w:p w14:paraId="5F7ABF07"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2FF6329"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51EA10B5" w14:textId="77777777" w:rsidTr="00BA6434">
        <w:trPr>
          <w:trHeight w:hRule="exact" w:val="90"/>
        </w:trPr>
        <w:tc>
          <w:tcPr>
            <w:tcW w:w="1544" w:type="pct"/>
            <w:tcBorders>
              <w:top w:val="nil"/>
              <w:left w:val="nil"/>
              <w:bottom w:val="double" w:sz="6" w:space="2" w:color="auto"/>
              <w:right w:val="nil"/>
            </w:tcBorders>
            <w:vAlign w:val="bottom"/>
          </w:tcPr>
          <w:p w14:paraId="022ECF37"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58D01745"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421984F1"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680DD7FB"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7623AE7E"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6842A061" w14:textId="77777777" w:rsidTr="00BA6434">
        <w:trPr>
          <w:trHeight w:hRule="exact" w:val="135"/>
        </w:trPr>
        <w:tc>
          <w:tcPr>
            <w:tcW w:w="1544" w:type="pct"/>
            <w:tcBorders>
              <w:top w:val="nil"/>
              <w:left w:val="nil"/>
              <w:bottom w:val="nil"/>
              <w:right w:val="nil"/>
            </w:tcBorders>
            <w:vAlign w:val="bottom"/>
          </w:tcPr>
          <w:p w14:paraId="1B8FD030"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7329282"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A2B7398"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FFE7D7D"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120F423"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3E8D568A" w14:textId="77777777" w:rsidTr="00BA6434">
        <w:trPr>
          <w:trHeight w:val="225"/>
        </w:trPr>
        <w:tc>
          <w:tcPr>
            <w:tcW w:w="1544" w:type="pct"/>
            <w:tcBorders>
              <w:top w:val="nil"/>
              <w:left w:val="nil"/>
              <w:bottom w:val="nil"/>
              <w:right w:val="nil"/>
            </w:tcBorders>
            <w:vAlign w:val="bottom"/>
          </w:tcPr>
          <w:p w14:paraId="5F0F95E2"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73F5F2F0"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0.443955</w:t>
            </w:r>
          </w:p>
        </w:tc>
        <w:tc>
          <w:tcPr>
            <w:tcW w:w="1849" w:type="pct"/>
            <w:gridSpan w:val="2"/>
            <w:tcBorders>
              <w:top w:val="nil"/>
              <w:left w:val="nil"/>
              <w:bottom w:val="nil"/>
              <w:right w:val="nil"/>
            </w:tcBorders>
            <w:vAlign w:val="bottom"/>
          </w:tcPr>
          <w:p w14:paraId="3D75DA59" w14:textId="77777777" w:rsidR="00544E76" w:rsidRPr="0089117D" w:rsidRDefault="00544E76" w:rsidP="00B51ADA">
            <w:pPr>
              <w:autoSpaceDE w:val="0"/>
              <w:autoSpaceDN w:val="0"/>
              <w:adjustRightInd w:val="0"/>
              <w:spacing w:after="0" w:line="240" w:lineRule="auto"/>
              <w:ind w:right="10"/>
              <w:rPr>
                <w:rFonts w:ascii="Times New Roman" w:hAnsi="Times New Roman" w:cs="Times New Roman"/>
                <w:color w:val="000000"/>
                <w:sz w:val="24"/>
                <w:szCs w:val="24"/>
              </w:rPr>
            </w:pPr>
            <w:r w:rsidRPr="0089117D">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14:paraId="6D46573B"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-0.079926</w:t>
            </w:r>
          </w:p>
        </w:tc>
      </w:tr>
      <w:tr w:rsidR="00544E76" w:rsidRPr="0089117D" w14:paraId="667CC7FD" w14:textId="77777777" w:rsidTr="00BA6434">
        <w:trPr>
          <w:trHeight w:val="225"/>
        </w:trPr>
        <w:tc>
          <w:tcPr>
            <w:tcW w:w="1544" w:type="pct"/>
            <w:tcBorders>
              <w:top w:val="nil"/>
              <w:left w:val="nil"/>
              <w:bottom w:val="nil"/>
              <w:right w:val="nil"/>
            </w:tcBorders>
            <w:vAlign w:val="bottom"/>
          </w:tcPr>
          <w:p w14:paraId="4F3DB962"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0DFDC8DC"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0.433262</w:t>
            </w:r>
          </w:p>
        </w:tc>
        <w:tc>
          <w:tcPr>
            <w:tcW w:w="1849" w:type="pct"/>
            <w:gridSpan w:val="2"/>
            <w:tcBorders>
              <w:top w:val="nil"/>
              <w:left w:val="nil"/>
              <w:bottom w:val="nil"/>
              <w:right w:val="nil"/>
            </w:tcBorders>
            <w:vAlign w:val="bottom"/>
          </w:tcPr>
          <w:p w14:paraId="5C0F54BF" w14:textId="77777777" w:rsidR="00544E76" w:rsidRPr="0089117D" w:rsidRDefault="00544E76" w:rsidP="00B51ADA">
            <w:pPr>
              <w:autoSpaceDE w:val="0"/>
              <w:autoSpaceDN w:val="0"/>
              <w:adjustRightInd w:val="0"/>
              <w:spacing w:after="0" w:line="240" w:lineRule="auto"/>
              <w:ind w:right="10"/>
              <w:rPr>
                <w:rFonts w:ascii="Times New Roman" w:hAnsi="Times New Roman" w:cs="Times New Roman"/>
                <w:color w:val="000000"/>
                <w:sz w:val="24"/>
                <w:szCs w:val="24"/>
              </w:rPr>
            </w:pPr>
            <w:r w:rsidRPr="0089117D">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14:paraId="5332FF66"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1.162792</w:t>
            </w:r>
          </w:p>
        </w:tc>
      </w:tr>
      <w:tr w:rsidR="00544E76" w:rsidRPr="0089117D" w14:paraId="7208A763" w14:textId="77777777" w:rsidTr="00BA6434">
        <w:trPr>
          <w:trHeight w:val="225"/>
        </w:trPr>
        <w:tc>
          <w:tcPr>
            <w:tcW w:w="1544" w:type="pct"/>
            <w:tcBorders>
              <w:top w:val="nil"/>
              <w:left w:val="nil"/>
              <w:bottom w:val="nil"/>
              <w:right w:val="nil"/>
            </w:tcBorders>
            <w:vAlign w:val="bottom"/>
          </w:tcPr>
          <w:p w14:paraId="5C11303E"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1A74939E"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0.845480</w:t>
            </w:r>
          </w:p>
        </w:tc>
        <w:tc>
          <w:tcPr>
            <w:tcW w:w="1849" w:type="pct"/>
            <w:gridSpan w:val="2"/>
            <w:tcBorders>
              <w:top w:val="nil"/>
              <w:left w:val="nil"/>
              <w:bottom w:val="nil"/>
              <w:right w:val="nil"/>
            </w:tcBorders>
            <w:vAlign w:val="bottom"/>
          </w:tcPr>
          <w:p w14:paraId="054FC6C1" w14:textId="77777777" w:rsidR="00544E76" w:rsidRPr="0089117D" w:rsidRDefault="00544E76" w:rsidP="00B51ADA">
            <w:pPr>
              <w:autoSpaceDE w:val="0"/>
              <w:autoSpaceDN w:val="0"/>
              <w:adjustRightInd w:val="0"/>
              <w:spacing w:after="0" w:line="240" w:lineRule="auto"/>
              <w:ind w:right="10"/>
              <w:rPr>
                <w:rFonts w:ascii="Times New Roman" w:hAnsi="Times New Roman" w:cs="Times New Roman"/>
                <w:color w:val="000000"/>
                <w:sz w:val="24"/>
                <w:szCs w:val="24"/>
              </w:rPr>
            </w:pPr>
            <w:r w:rsidRPr="0089117D">
              <w:rPr>
                <w:rFonts w:ascii="Times New Roman" w:hAnsi="Times New Roman" w:cs="Times New Roman"/>
                <w:color w:val="000000"/>
                <w:sz w:val="24"/>
                <w:szCs w:val="24"/>
              </w:rPr>
              <w:t>    Sum squared resid</w:t>
            </w:r>
          </w:p>
        </w:tc>
        <w:tc>
          <w:tcPr>
            <w:tcW w:w="763" w:type="pct"/>
            <w:tcBorders>
              <w:top w:val="nil"/>
              <w:left w:val="nil"/>
              <w:bottom w:val="nil"/>
              <w:right w:val="nil"/>
            </w:tcBorders>
            <w:vAlign w:val="bottom"/>
          </w:tcPr>
          <w:p w14:paraId="60888FFC"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111.5145</w:t>
            </w:r>
          </w:p>
        </w:tc>
      </w:tr>
      <w:tr w:rsidR="00544E76" w:rsidRPr="0089117D" w14:paraId="558AE123" w14:textId="77777777" w:rsidTr="00BA6434">
        <w:trPr>
          <w:trHeight w:val="225"/>
        </w:trPr>
        <w:tc>
          <w:tcPr>
            <w:tcW w:w="1544" w:type="pct"/>
            <w:tcBorders>
              <w:top w:val="nil"/>
              <w:left w:val="nil"/>
              <w:bottom w:val="nil"/>
              <w:right w:val="nil"/>
            </w:tcBorders>
            <w:vAlign w:val="bottom"/>
          </w:tcPr>
          <w:p w14:paraId="510A6FEF"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1874FE1E"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41.51766</w:t>
            </w:r>
          </w:p>
        </w:tc>
        <w:tc>
          <w:tcPr>
            <w:tcW w:w="1849" w:type="pct"/>
            <w:gridSpan w:val="2"/>
            <w:tcBorders>
              <w:top w:val="nil"/>
              <w:left w:val="nil"/>
              <w:bottom w:val="nil"/>
              <w:right w:val="nil"/>
            </w:tcBorders>
            <w:vAlign w:val="bottom"/>
          </w:tcPr>
          <w:p w14:paraId="5B4573A7" w14:textId="77777777" w:rsidR="00544E76" w:rsidRPr="0089117D" w:rsidRDefault="00544E76" w:rsidP="00B51ADA">
            <w:pPr>
              <w:autoSpaceDE w:val="0"/>
              <w:autoSpaceDN w:val="0"/>
              <w:adjustRightInd w:val="0"/>
              <w:spacing w:after="0" w:line="240" w:lineRule="auto"/>
              <w:ind w:right="10"/>
              <w:rPr>
                <w:rFonts w:ascii="Times New Roman" w:hAnsi="Times New Roman" w:cs="Times New Roman"/>
                <w:color w:val="000000"/>
                <w:sz w:val="24"/>
                <w:szCs w:val="24"/>
              </w:rPr>
            </w:pPr>
            <w:r w:rsidRPr="0089117D">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14:paraId="1272B4B3"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1.745299</w:t>
            </w:r>
          </w:p>
        </w:tc>
      </w:tr>
      <w:tr w:rsidR="00544E76" w:rsidRPr="0089117D" w14:paraId="6CCFEB89" w14:textId="77777777" w:rsidTr="00BA6434">
        <w:trPr>
          <w:trHeight w:val="225"/>
        </w:trPr>
        <w:tc>
          <w:tcPr>
            <w:tcW w:w="1544" w:type="pct"/>
            <w:tcBorders>
              <w:top w:val="nil"/>
              <w:left w:val="nil"/>
              <w:bottom w:val="nil"/>
              <w:right w:val="nil"/>
            </w:tcBorders>
            <w:vAlign w:val="bottom"/>
          </w:tcPr>
          <w:p w14:paraId="4BEBD8B3" w14:textId="77777777" w:rsidR="00544E76" w:rsidRPr="0089117D" w:rsidRDefault="00544E76" w:rsidP="00B51ADA">
            <w:pPr>
              <w:autoSpaceDE w:val="0"/>
              <w:autoSpaceDN w:val="0"/>
              <w:adjustRightInd w:val="0"/>
              <w:spacing w:after="0" w:line="240" w:lineRule="auto"/>
              <w:rPr>
                <w:rFonts w:ascii="Times New Roman" w:hAnsi="Times New Roman" w:cs="Times New Roman"/>
                <w:color w:val="000000"/>
                <w:sz w:val="24"/>
                <w:szCs w:val="24"/>
              </w:rPr>
            </w:pPr>
            <w:r w:rsidRPr="0089117D">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31E534D4" w14:textId="77777777" w:rsidR="00544E76" w:rsidRPr="0089117D" w:rsidRDefault="00544E76" w:rsidP="00B51ADA">
            <w:pPr>
              <w:autoSpaceDE w:val="0"/>
              <w:autoSpaceDN w:val="0"/>
              <w:adjustRightInd w:val="0"/>
              <w:spacing w:after="0" w:line="240" w:lineRule="auto"/>
              <w:ind w:right="10"/>
              <w:jc w:val="right"/>
              <w:rPr>
                <w:rFonts w:ascii="Times New Roman" w:hAnsi="Times New Roman" w:cs="Times New Roman"/>
                <w:color w:val="000000"/>
                <w:sz w:val="24"/>
                <w:szCs w:val="24"/>
              </w:rPr>
            </w:pPr>
            <w:r w:rsidRPr="0089117D">
              <w:rPr>
                <w:rFonts w:ascii="Times New Roman" w:hAnsi="Times New Roman" w:cs="Times New Roman"/>
                <w:color w:val="000000"/>
                <w:sz w:val="24"/>
                <w:szCs w:val="24"/>
              </w:rPr>
              <w:t>0.000000</w:t>
            </w:r>
          </w:p>
        </w:tc>
        <w:tc>
          <w:tcPr>
            <w:tcW w:w="924" w:type="pct"/>
            <w:tcBorders>
              <w:top w:val="nil"/>
              <w:left w:val="nil"/>
              <w:bottom w:val="nil"/>
              <w:right w:val="nil"/>
            </w:tcBorders>
            <w:vAlign w:val="bottom"/>
          </w:tcPr>
          <w:p w14:paraId="41286EC6" w14:textId="77777777" w:rsidR="00544E76" w:rsidRPr="0089117D" w:rsidRDefault="00544E76" w:rsidP="00B51ADA">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472E7FE4" w14:textId="77777777" w:rsidR="00544E76" w:rsidRPr="0089117D" w:rsidRDefault="00544E76" w:rsidP="00B51ADA">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DED1F20" w14:textId="77777777" w:rsidR="00544E76" w:rsidRPr="0089117D" w:rsidRDefault="00544E76" w:rsidP="00B51ADA">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544E76" w:rsidRPr="0089117D" w14:paraId="131459C6" w14:textId="77777777" w:rsidTr="00BA6434">
        <w:trPr>
          <w:trHeight w:hRule="exact" w:val="90"/>
        </w:trPr>
        <w:tc>
          <w:tcPr>
            <w:tcW w:w="1544" w:type="pct"/>
            <w:tcBorders>
              <w:top w:val="nil"/>
              <w:left w:val="nil"/>
              <w:bottom w:val="double" w:sz="6" w:space="0" w:color="auto"/>
              <w:right w:val="nil"/>
            </w:tcBorders>
            <w:vAlign w:val="bottom"/>
          </w:tcPr>
          <w:p w14:paraId="7F8BC999"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30C1E2E7"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192A7630"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0D04C0BE"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0A63006F"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r w:rsidR="00544E76" w:rsidRPr="0089117D" w14:paraId="7952C173" w14:textId="77777777" w:rsidTr="00BA6434">
        <w:trPr>
          <w:trHeight w:hRule="exact" w:val="135"/>
        </w:trPr>
        <w:tc>
          <w:tcPr>
            <w:tcW w:w="1544" w:type="pct"/>
            <w:tcBorders>
              <w:top w:val="nil"/>
              <w:left w:val="nil"/>
              <w:bottom w:val="nil"/>
              <w:right w:val="nil"/>
            </w:tcBorders>
            <w:vAlign w:val="bottom"/>
          </w:tcPr>
          <w:p w14:paraId="0EC4C44B"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2DAB300A"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B5EAB5A"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9E06C9F"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1B3C9D5" w14:textId="77777777" w:rsidR="00544E76" w:rsidRPr="0089117D" w:rsidRDefault="00544E76" w:rsidP="00B51ADA">
            <w:pPr>
              <w:autoSpaceDE w:val="0"/>
              <w:autoSpaceDN w:val="0"/>
              <w:adjustRightInd w:val="0"/>
              <w:spacing w:after="0" w:line="240" w:lineRule="auto"/>
              <w:jc w:val="center"/>
              <w:rPr>
                <w:rFonts w:ascii="Times New Roman" w:hAnsi="Times New Roman" w:cs="Times New Roman"/>
                <w:color w:val="000000"/>
                <w:sz w:val="24"/>
                <w:szCs w:val="24"/>
              </w:rPr>
            </w:pPr>
          </w:p>
        </w:tc>
      </w:tr>
    </w:tbl>
    <w:p w14:paraId="76D44725" w14:textId="77777777" w:rsidR="00912CE8" w:rsidRDefault="00912CE8"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Eviews</w:t>
      </w:r>
      <w:proofErr w:type="spellEnd"/>
      <w:r>
        <w:rPr>
          <w:rFonts w:ascii="Times New Roman" w:hAnsi="Times New Roman" w:cs="Times New Roman"/>
          <w:sz w:val="24"/>
          <w:szCs w:val="24"/>
        </w:rPr>
        <w:t xml:space="preserve"> 10 Output (2025)</w:t>
      </w:r>
    </w:p>
    <w:p w14:paraId="48BA45B6" w14:textId="1B17E532" w:rsidR="001010A8" w:rsidRDefault="00A92F8F" w:rsidP="00B51ADA">
      <w:pPr>
        <w:spacing w:after="120" w:line="240" w:lineRule="auto"/>
        <w:jc w:val="both"/>
        <w:rPr>
          <w:rFonts w:ascii="Times New Roman" w:hAnsi="Times New Roman" w:cs="Times New Roman"/>
          <w:sz w:val="24"/>
          <w:szCs w:val="24"/>
        </w:rPr>
      </w:pPr>
      <w:r w:rsidRPr="00A92F8F">
        <w:rPr>
          <w:rFonts w:ascii="Times New Roman" w:hAnsi="Times New Roman" w:cs="Times New Roman"/>
          <w:sz w:val="24"/>
          <w:szCs w:val="24"/>
        </w:rPr>
        <w:t xml:space="preserve">In Table </w:t>
      </w:r>
      <w:r w:rsidR="00AA6E2F">
        <w:rPr>
          <w:rFonts w:ascii="Times New Roman" w:hAnsi="Times New Roman" w:cs="Times New Roman"/>
          <w:sz w:val="24"/>
          <w:szCs w:val="24"/>
        </w:rPr>
        <w:t>3</w:t>
      </w:r>
      <w:r w:rsidRPr="00A92F8F">
        <w:rPr>
          <w:rFonts w:ascii="Times New Roman" w:hAnsi="Times New Roman" w:cs="Times New Roman"/>
          <w:sz w:val="24"/>
          <w:szCs w:val="24"/>
        </w:rPr>
        <w:t xml:space="preserve">, the dependent variable is the share price (SP) of listed consumer goods firms in Nigeria. The Adjusted R-squared of 0.433 suggests that about 43.33% of the variation in share prices can be explained by the independent variables: Pollution Control Disclosure (POL), and Environmental Remediation Disclosure (ENV). This indicates a moderate explanatory power of the model. The p-value of the F-statistic is 0.000, which is highly significant and suggests that the overall model is statistically valid. The Durbin-Watson statistic is 1.745, which indicates that there is no significant autocorrelation in the residuals of the model, as it is close to the acceptable range of 1.5 to 2.5. Lastly, the constant (C) is 13.645, with a p-value of 0.1635. The coefficient suggests that when </w:t>
      </w:r>
      <w:r w:rsidR="00487B52">
        <w:rPr>
          <w:rFonts w:ascii="Times New Roman" w:hAnsi="Times New Roman" w:cs="Times New Roman"/>
          <w:sz w:val="24"/>
          <w:szCs w:val="24"/>
        </w:rPr>
        <w:t>all independent variables (</w:t>
      </w:r>
      <w:r w:rsidRPr="00A92F8F">
        <w:rPr>
          <w:rFonts w:ascii="Times New Roman" w:hAnsi="Times New Roman" w:cs="Times New Roman"/>
          <w:sz w:val="24"/>
          <w:szCs w:val="24"/>
        </w:rPr>
        <w:t>POL, ENV) are at zero, the share price would be 13.645 units. However, the p-value of 0.1635 is greater than 0.05, indicating that the constant is not statistically significant at the 5% level.</w:t>
      </w:r>
    </w:p>
    <w:p w14:paraId="2D1126EB" w14:textId="77777777" w:rsidR="001010A8" w:rsidRDefault="008B234B" w:rsidP="00B51ADA">
      <w:pPr>
        <w:pStyle w:val="Heading1"/>
        <w:spacing w:line="240" w:lineRule="auto"/>
      </w:pPr>
      <w:r>
        <w:t>4.2.1 Test of Hypothesis I</w:t>
      </w:r>
    </w:p>
    <w:p w14:paraId="060ECA02" w14:textId="77777777" w:rsidR="004B2279" w:rsidRDefault="004B2279"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H02: Pollution control disclosure has no significant effect on the share prices of listed consumer goods firms in Nigeria.</w:t>
      </w:r>
    </w:p>
    <w:p w14:paraId="006870E4" w14:textId="77777777" w:rsidR="003519EB" w:rsidRPr="003519EB" w:rsidRDefault="003519EB" w:rsidP="00B51ADA">
      <w:pPr>
        <w:spacing w:after="120" w:line="240" w:lineRule="auto"/>
        <w:jc w:val="both"/>
        <w:rPr>
          <w:rFonts w:ascii="Times New Roman" w:hAnsi="Times New Roman" w:cs="Times New Roman"/>
          <w:sz w:val="24"/>
          <w:szCs w:val="24"/>
        </w:rPr>
      </w:pPr>
      <w:r w:rsidRPr="003519EB">
        <w:rPr>
          <w:rFonts w:ascii="Times New Roman" w:hAnsi="Times New Roman" w:cs="Times New Roman"/>
          <w:sz w:val="24"/>
          <w:szCs w:val="24"/>
        </w:rPr>
        <w:t>The coefficient for Pollution Control Disclosure (POL) is -144.657, with a p-value of 0.0566. This indicates a negative marginal effect of POL on share prices, meaning that an increase in POL by one unit would result in a decrease in the share price by approximately 144.66 units. The p-value of 0.0566 is slightly above the 0.05 significance level, suggesting that the effect is marginally not significant at the 5% level. As a result, the null hypothesis was accepted that Pollution Control Disclosure has a negative but non-significant effect on the share prices of listed consumer goods firms in Nigeria [β = -144.657, p = 0.0566].</w:t>
      </w:r>
    </w:p>
    <w:p w14:paraId="41BF9D37" w14:textId="77777777" w:rsidR="001010A8" w:rsidRDefault="008B234B" w:rsidP="00B51ADA">
      <w:pPr>
        <w:pStyle w:val="Heading1"/>
        <w:spacing w:line="240" w:lineRule="auto"/>
      </w:pPr>
      <w:r>
        <w:t>4.2.2 Test of Hypothesis II</w:t>
      </w:r>
    </w:p>
    <w:p w14:paraId="6EFF1E45" w14:textId="77777777" w:rsidR="001010A8" w:rsidRDefault="004B2279" w:rsidP="00B51A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H03: Environmental remediation disclosure has no significant effect on the share prices of listed consumer goods firms in Nigeria.</w:t>
      </w:r>
    </w:p>
    <w:p w14:paraId="4C393CBE" w14:textId="77777777" w:rsidR="004B2279" w:rsidRDefault="003519EB" w:rsidP="00B51ADA">
      <w:pPr>
        <w:spacing w:after="120" w:line="240" w:lineRule="auto"/>
        <w:jc w:val="both"/>
        <w:rPr>
          <w:rFonts w:ascii="Times New Roman" w:hAnsi="Times New Roman" w:cs="Times New Roman"/>
          <w:sz w:val="24"/>
          <w:szCs w:val="24"/>
        </w:rPr>
      </w:pPr>
      <w:r w:rsidRPr="003519EB">
        <w:rPr>
          <w:rFonts w:ascii="Times New Roman" w:hAnsi="Times New Roman" w:cs="Times New Roman"/>
          <w:sz w:val="24"/>
          <w:szCs w:val="24"/>
        </w:rPr>
        <w:lastRenderedPageBreak/>
        <w:t>For Environmental Remediation Disclosure (ENV), the coefficient is 236.615 with a p-value of 0.0002. This indicates a positive marginal effect of ENV on share prices. Specifically, for every one-unit increase in ENV (i.e., more disclosure on environmental remediation), the share price increases by 236.62 units. The p-value of 0.0002 is much less than 0.05, indicating that this effect is highly significant at the 5% level. Therefore, the alternate hypothesis was accepted that Environmental Remediation Disclosure has a significant positive effect on the share prices of listed consumer goods firms in Nigeria [β = 13.645, p = 0.1635].</w:t>
      </w:r>
    </w:p>
    <w:p w14:paraId="4ADC32A5" w14:textId="77777777" w:rsidR="006F5DAA" w:rsidRPr="006F5DAA" w:rsidRDefault="008107E5" w:rsidP="00B51ADA">
      <w:pPr>
        <w:pStyle w:val="Heading1"/>
        <w:spacing w:before="0" w:after="60" w:line="240" w:lineRule="auto"/>
        <w:rPr>
          <w:rFonts w:cs="Times New Roman"/>
          <w:szCs w:val="24"/>
        </w:rPr>
      </w:pPr>
      <w:r>
        <w:rPr>
          <w:rFonts w:cs="Times New Roman"/>
          <w:szCs w:val="24"/>
        </w:rPr>
        <w:t>4.3</w:t>
      </w:r>
      <w:r w:rsidRPr="00382163">
        <w:rPr>
          <w:rFonts w:cs="Times New Roman"/>
          <w:szCs w:val="24"/>
        </w:rPr>
        <w:t xml:space="preserve"> Discussion of Findings</w:t>
      </w:r>
    </w:p>
    <w:p w14:paraId="7C8FB3D0" w14:textId="77777777" w:rsidR="006F5DAA" w:rsidRPr="006F5DAA" w:rsidRDefault="006F5DAA" w:rsidP="00B51ADA">
      <w:pPr>
        <w:spacing w:after="120" w:line="240" w:lineRule="auto"/>
        <w:jc w:val="both"/>
        <w:rPr>
          <w:rFonts w:ascii="Times New Roman" w:hAnsi="Times New Roman" w:cs="Times New Roman"/>
          <w:sz w:val="24"/>
          <w:szCs w:val="24"/>
        </w:rPr>
      </w:pPr>
      <w:r w:rsidRPr="006F5DAA">
        <w:rPr>
          <w:rFonts w:ascii="Times New Roman" w:hAnsi="Times New Roman" w:cs="Times New Roman"/>
          <w:sz w:val="24"/>
          <w:szCs w:val="24"/>
        </w:rPr>
        <w:t xml:space="preserve">The finding that Pollution Control Disclosure has a negative </w:t>
      </w:r>
      <w:r w:rsidR="00226AA1">
        <w:rPr>
          <w:rFonts w:ascii="Times New Roman" w:hAnsi="Times New Roman" w:cs="Times New Roman"/>
          <w:sz w:val="24"/>
          <w:szCs w:val="24"/>
        </w:rPr>
        <w:t xml:space="preserve">but non-significant effect on </w:t>
      </w:r>
      <w:r w:rsidRPr="006F5DAA">
        <w:rPr>
          <w:rFonts w:ascii="Times New Roman" w:hAnsi="Times New Roman" w:cs="Times New Roman"/>
          <w:sz w:val="24"/>
          <w:szCs w:val="24"/>
        </w:rPr>
        <w:t>share prices suggests that while pollution control is an important factor, its impact on share prices is less direct or meaningful to investors. The negative coefficient may reflect the perception that pollution control practices, while necessary, could lead to additional costs or may be seen as a reactive measure rather than a proactive one. Additionally, pollution control may not immediately enhance investor confidence in the same way other disclosures, such as waste management or environmental remediation, might, because it deals with mitigation of harm rather than the creation of value or innovation.</w:t>
      </w:r>
      <w:r>
        <w:rPr>
          <w:rFonts w:ascii="Times New Roman" w:hAnsi="Times New Roman" w:cs="Times New Roman"/>
          <w:sz w:val="24"/>
          <w:szCs w:val="24"/>
        </w:rPr>
        <w:t xml:space="preserve"> </w:t>
      </w:r>
      <w:r w:rsidRPr="006F5DAA">
        <w:rPr>
          <w:rFonts w:ascii="Times New Roman" w:hAnsi="Times New Roman" w:cs="Times New Roman"/>
          <w:sz w:val="24"/>
          <w:szCs w:val="24"/>
        </w:rPr>
        <w:t xml:space="preserve">Empirical studies provide varied perspectives. </w:t>
      </w:r>
      <w:r w:rsidR="00B51ADA">
        <w:rPr>
          <w:rFonts w:ascii="Times New Roman" w:hAnsi="Times New Roman" w:cs="Times New Roman"/>
          <w:sz w:val="24"/>
          <w:szCs w:val="24"/>
        </w:rPr>
        <w:t xml:space="preserve">Nworie </w:t>
      </w:r>
      <w:proofErr w:type="spellStart"/>
      <w:r w:rsidR="00B51ADA">
        <w:rPr>
          <w:rFonts w:ascii="Times New Roman" w:hAnsi="Times New Roman" w:cs="Times New Roman"/>
          <w:sz w:val="24"/>
          <w:szCs w:val="24"/>
        </w:rPr>
        <w:t>et’al</w:t>
      </w:r>
      <w:proofErr w:type="spellEnd"/>
      <w:r w:rsidRPr="006F5DAA">
        <w:rPr>
          <w:rFonts w:ascii="Times New Roman" w:hAnsi="Times New Roman" w:cs="Times New Roman"/>
          <w:sz w:val="24"/>
          <w:szCs w:val="24"/>
        </w:rPr>
        <w:t xml:space="preserve"> (2024) found that environmental costs, which could include pollution control measures, positively impacted share prices in ICT firms, possibly suggesting that the market values proactive environmental actions. However, in contrast, </w:t>
      </w:r>
      <w:proofErr w:type="spellStart"/>
      <w:r w:rsidRPr="006F5DAA">
        <w:rPr>
          <w:rFonts w:ascii="Times New Roman" w:hAnsi="Times New Roman" w:cs="Times New Roman"/>
          <w:sz w:val="24"/>
          <w:szCs w:val="24"/>
        </w:rPr>
        <w:t>Amiolemen</w:t>
      </w:r>
      <w:proofErr w:type="spellEnd"/>
      <w:r w:rsidRPr="006F5DAA">
        <w:rPr>
          <w:rFonts w:ascii="Times New Roman" w:hAnsi="Times New Roman" w:cs="Times New Roman"/>
          <w:sz w:val="24"/>
          <w:szCs w:val="24"/>
        </w:rPr>
        <w:t xml:space="preserve"> et al. (2018) found that corporate social and environmental reporting did not significantly affect share prices in aggregate, which might explain the non-significant relationship found in the current study. Furthermore, Obida et al. (2019) noted that while pollution control costs are necessary, they did not exhibit a significant impact on stock market return volatility, which further supports the idea that investors may not prioritize pollution control over other aspects of environmental disclosure.</w:t>
      </w:r>
    </w:p>
    <w:p w14:paraId="2FF22488" w14:textId="77777777" w:rsidR="005408F0" w:rsidRDefault="006F5DAA" w:rsidP="00B51ADA">
      <w:pPr>
        <w:spacing w:after="120" w:line="240" w:lineRule="auto"/>
        <w:jc w:val="both"/>
        <w:rPr>
          <w:rFonts w:ascii="Times New Roman" w:hAnsi="Times New Roman" w:cs="Times New Roman"/>
          <w:sz w:val="24"/>
          <w:szCs w:val="24"/>
        </w:rPr>
      </w:pPr>
      <w:r w:rsidRPr="006F5DAA">
        <w:rPr>
          <w:rFonts w:ascii="Times New Roman" w:hAnsi="Times New Roman" w:cs="Times New Roman"/>
          <w:sz w:val="24"/>
          <w:szCs w:val="24"/>
        </w:rPr>
        <w:t>The finding that Environmental Remediation Disclosure has a significant positive effect on the share prices of listed consumer goods firms in Nigeria [β = 13.645, p = 0.1635] shows that when companies actively engage in remediation efforts, they are perceived positively by investors. Environmental remediation can signal that a firm is addressing past environmental damage, which could reduce future legal and regulatory risks and improve long-term sustainability. Such efforts may also resonate with socially responsible investors who value corporate efforts to repair the environment and prevent future harm, leading to a potential increase in share prices. However, the fact that the p-value is relatively high (p = 0.1635) suggests that while the relationship appears positive, it may not be robust enough to be generalized across the entire market.</w:t>
      </w:r>
      <w:r>
        <w:rPr>
          <w:rFonts w:ascii="Times New Roman" w:hAnsi="Times New Roman" w:cs="Times New Roman"/>
          <w:sz w:val="24"/>
          <w:szCs w:val="24"/>
        </w:rPr>
        <w:t xml:space="preserve"> </w:t>
      </w:r>
      <w:r w:rsidRPr="006F5DAA">
        <w:rPr>
          <w:rFonts w:ascii="Times New Roman" w:hAnsi="Times New Roman" w:cs="Times New Roman"/>
          <w:sz w:val="24"/>
          <w:szCs w:val="24"/>
        </w:rPr>
        <w:t>Several studies support this idea. Emmanuel and Ifeanyichukwu (2021) highlighted a significant positive effect of environmental accounting disclosures, including remediation, on share prices of manufacturing firms. Similarly</w:t>
      </w:r>
      <w:r w:rsidR="008B234B">
        <w:rPr>
          <w:rFonts w:ascii="Times New Roman" w:hAnsi="Times New Roman" w:cs="Times New Roman"/>
          <w:sz w:val="24"/>
          <w:szCs w:val="24"/>
        </w:rPr>
        <w:t xml:space="preserve">, Daramola </w:t>
      </w:r>
      <w:proofErr w:type="spellStart"/>
      <w:r w:rsidR="008B234B">
        <w:rPr>
          <w:rFonts w:ascii="Times New Roman" w:hAnsi="Times New Roman" w:cs="Times New Roman"/>
          <w:sz w:val="24"/>
          <w:szCs w:val="24"/>
        </w:rPr>
        <w:t>et’al</w:t>
      </w:r>
      <w:proofErr w:type="spellEnd"/>
      <w:r w:rsidRPr="006F5DAA">
        <w:rPr>
          <w:rFonts w:ascii="Times New Roman" w:hAnsi="Times New Roman" w:cs="Times New Roman"/>
          <w:sz w:val="24"/>
          <w:szCs w:val="24"/>
        </w:rPr>
        <w:t xml:space="preserve"> (2024) observed that environmental accounting practices positively influenced share values, suggesting that environmental remediation could be a key factor in enhancing investor confid</w:t>
      </w:r>
      <w:r w:rsidR="008B234B">
        <w:rPr>
          <w:rFonts w:ascii="Times New Roman" w:hAnsi="Times New Roman" w:cs="Times New Roman"/>
          <w:sz w:val="24"/>
          <w:szCs w:val="24"/>
        </w:rPr>
        <w:t xml:space="preserve">ence. </w:t>
      </w:r>
      <w:proofErr w:type="spellStart"/>
      <w:r w:rsidR="008B234B">
        <w:rPr>
          <w:rFonts w:ascii="Times New Roman" w:hAnsi="Times New Roman" w:cs="Times New Roman"/>
          <w:sz w:val="24"/>
          <w:szCs w:val="24"/>
        </w:rPr>
        <w:t>Orshi</w:t>
      </w:r>
      <w:proofErr w:type="spellEnd"/>
      <w:r w:rsidR="008B234B">
        <w:rPr>
          <w:rFonts w:ascii="Times New Roman" w:hAnsi="Times New Roman" w:cs="Times New Roman"/>
          <w:sz w:val="24"/>
          <w:szCs w:val="24"/>
        </w:rPr>
        <w:t xml:space="preserve"> </w:t>
      </w:r>
      <w:proofErr w:type="spellStart"/>
      <w:r w:rsidR="008B234B">
        <w:rPr>
          <w:rFonts w:ascii="Times New Roman" w:hAnsi="Times New Roman" w:cs="Times New Roman"/>
          <w:sz w:val="24"/>
          <w:szCs w:val="24"/>
        </w:rPr>
        <w:t>et’al</w:t>
      </w:r>
      <w:proofErr w:type="spellEnd"/>
      <w:r w:rsidRPr="006F5DAA">
        <w:rPr>
          <w:rFonts w:ascii="Times New Roman" w:hAnsi="Times New Roman" w:cs="Times New Roman"/>
          <w:sz w:val="24"/>
          <w:szCs w:val="24"/>
        </w:rPr>
        <w:t xml:space="preserve"> (2022) also found a significant positive impact of environmental performance disclosure, which likely includes remediation, on the value of manufacturing firms. On the other hand, Umoh (2025) reported that environmental performance disclosures did not significantly impact shareholder value in the pharmaceutical sector, suggesting that the effect of environmental remediation disclosure might vary across indust</w:t>
      </w:r>
      <w:r w:rsidR="008B234B">
        <w:rPr>
          <w:rFonts w:ascii="Times New Roman" w:hAnsi="Times New Roman" w:cs="Times New Roman"/>
          <w:sz w:val="24"/>
          <w:szCs w:val="24"/>
        </w:rPr>
        <w:t>ries and firm-specific factors.</w:t>
      </w:r>
    </w:p>
    <w:p w14:paraId="77703385" w14:textId="77777777" w:rsidR="00B51ADA" w:rsidRPr="008B234B" w:rsidRDefault="00B51ADA" w:rsidP="00B51ADA">
      <w:pPr>
        <w:spacing w:after="120" w:line="240" w:lineRule="auto"/>
        <w:jc w:val="both"/>
        <w:rPr>
          <w:rFonts w:ascii="Times New Roman" w:hAnsi="Times New Roman" w:cs="Times New Roman"/>
          <w:sz w:val="24"/>
          <w:szCs w:val="24"/>
        </w:rPr>
      </w:pPr>
    </w:p>
    <w:p w14:paraId="26756569" w14:textId="77777777" w:rsidR="008107E5" w:rsidRPr="00382163" w:rsidRDefault="008107E5" w:rsidP="00B51ADA">
      <w:pPr>
        <w:pStyle w:val="Heading1"/>
        <w:spacing w:before="0" w:after="60" w:line="240" w:lineRule="auto"/>
        <w:rPr>
          <w:rFonts w:cs="Times New Roman"/>
          <w:szCs w:val="24"/>
        </w:rPr>
      </w:pPr>
      <w:r w:rsidRPr="00382163">
        <w:rPr>
          <w:rFonts w:cs="Times New Roman"/>
          <w:szCs w:val="24"/>
        </w:rPr>
        <w:t>5.1 Summary of Findings</w:t>
      </w:r>
    </w:p>
    <w:p w14:paraId="00C03CCC" w14:textId="77777777" w:rsidR="001C4001" w:rsidRPr="001C4001" w:rsidRDefault="001C4001" w:rsidP="00B51ADA">
      <w:pPr>
        <w:spacing w:after="140" w:line="240" w:lineRule="auto"/>
        <w:rPr>
          <w:rFonts w:ascii="Times New Roman" w:hAnsi="Times New Roman" w:cs="Times New Roman"/>
          <w:sz w:val="24"/>
          <w:szCs w:val="24"/>
        </w:rPr>
      </w:pPr>
      <w:r>
        <w:rPr>
          <w:rFonts w:ascii="Times New Roman" w:hAnsi="Times New Roman" w:cs="Times New Roman"/>
          <w:sz w:val="24"/>
          <w:szCs w:val="24"/>
        </w:rPr>
        <w:t>The study found that:</w:t>
      </w:r>
    </w:p>
    <w:p w14:paraId="69E914CE" w14:textId="77777777" w:rsidR="001C4001" w:rsidRPr="001C4001" w:rsidRDefault="00500C25" w:rsidP="00B51ADA">
      <w:pPr>
        <w:spacing w:after="140"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001C4001">
        <w:rPr>
          <w:rFonts w:ascii="Times New Roman" w:hAnsi="Times New Roman" w:cs="Times New Roman"/>
          <w:sz w:val="24"/>
          <w:szCs w:val="24"/>
        </w:rPr>
        <w:t xml:space="preserve">. </w:t>
      </w:r>
      <w:r w:rsidR="001C4001" w:rsidRPr="001C4001">
        <w:rPr>
          <w:rFonts w:ascii="Times New Roman" w:hAnsi="Times New Roman" w:cs="Times New Roman"/>
          <w:sz w:val="24"/>
          <w:szCs w:val="24"/>
        </w:rPr>
        <w:t>Pollution Control Disclosure has a negative but non-significant effect on the share prices of listed consumer goods firms in Nigeria [β = -144.657, p = 0.0566].</w:t>
      </w:r>
    </w:p>
    <w:p w14:paraId="2DD0139B" w14:textId="77777777" w:rsidR="008107E5" w:rsidRPr="00382163" w:rsidRDefault="00500C25" w:rsidP="00B51ADA">
      <w:pPr>
        <w:spacing w:after="140" w:line="240" w:lineRule="auto"/>
        <w:rPr>
          <w:rFonts w:ascii="Times New Roman" w:hAnsi="Times New Roman" w:cs="Times New Roman"/>
          <w:sz w:val="24"/>
          <w:szCs w:val="24"/>
        </w:rPr>
      </w:pPr>
      <w:r>
        <w:rPr>
          <w:rFonts w:ascii="Times New Roman" w:hAnsi="Times New Roman" w:cs="Times New Roman"/>
          <w:sz w:val="24"/>
          <w:szCs w:val="24"/>
        </w:rPr>
        <w:t>2</w:t>
      </w:r>
      <w:r w:rsidR="001C4001">
        <w:rPr>
          <w:rFonts w:ascii="Times New Roman" w:hAnsi="Times New Roman" w:cs="Times New Roman"/>
          <w:sz w:val="24"/>
          <w:szCs w:val="24"/>
        </w:rPr>
        <w:t xml:space="preserve">. </w:t>
      </w:r>
      <w:r w:rsidR="001C4001" w:rsidRPr="001C4001">
        <w:rPr>
          <w:rFonts w:ascii="Times New Roman" w:hAnsi="Times New Roman" w:cs="Times New Roman"/>
          <w:sz w:val="24"/>
          <w:szCs w:val="24"/>
        </w:rPr>
        <w:t>Environmental Remediation Disclosure has a significant positive effect on the share prices of listed consumer goods firms in Nigeria [β = 13.645, p = 0.1635].</w:t>
      </w:r>
    </w:p>
    <w:p w14:paraId="228CEE69" w14:textId="77777777" w:rsidR="008107E5" w:rsidRPr="00382163" w:rsidRDefault="008107E5" w:rsidP="00B51ADA">
      <w:pPr>
        <w:pStyle w:val="Heading1"/>
        <w:spacing w:before="0" w:after="140" w:line="240" w:lineRule="auto"/>
        <w:rPr>
          <w:rFonts w:cs="Times New Roman"/>
          <w:szCs w:val="24"/>
        </w:rPr>
      </w:pPr>
      <w:r w:rsidRPr="00382163">
        <w:rPr>
          <w:rFonts w:cs="Times New Roman"/>
          <w:szCs w:val="24"/>
        </w:rPr>
        <w:t>5.2 Conclusion</w:t>
      </w:r>
    </w:p>
    <w:p w14:paraId="13A30877" w14:textId="77777777" w:rsidR="00263D8B" w:rsidRPr="00263D8B" w:rsidRDefault="00263D8B" w:rsidP="00B51ADA">
      <w:pPr>
        <w:spacing w:after="140" w:line="240" w:lineRule="auto"/>
        <w:jc w:val="both"/>
        <w:rPr>
          <w:rFonts w:ascii="Times New Roman" w:hAnsi="Times New Roman" w:cs="Times New Roman"/>
          <w:sz w:val="24"/>
          <w:szCs w:val="24"/>
        </w:rPr>
      </w:pPr>
      <w:r w:rsidRPr="00263D8B">
        <w:rPr>
          <w:rFonts w:ascii="Times New Roman" w:hAnsi="Times New Roman" w:cs="Times New Roman"/>
          <w:sz w:val="24"/>
          <w:szCs w:val="24"/>
        </w:rPr>
        <w:t xml:space="preserve">The findings of this study suggest that environmental factors disclosure plays a notable role in influencing the share prices of listed consumer goods firms in Nigeria. </w:t>
      </w:r>
      <w:r w:rsidR="008B234B" w:rsidRPr="00263D8B">
        <w:rPr>
          <w:rFonts w:ascii="Times New Roman" w:hAnsi="Times New Roman" w:cs="Times New Roman"/>
          <w:sz w:val="24"/>
          <w:szCs w:val="24"/>
        </w:rPr>
        <w:t xml:space="preserve">The </w:t>
      </w:r>
      <w:r w:rsidRPr="00263D8B">
        <w:rPr>
          <w:rFonts w:ascii="Times New Roman" w:hAnsi="Times New Roman" w:cs="Times New Roman"/>
          <w:sz w:val="24"/>
          <w:szCs w:val="24"/>
        </w:rPr>
        <w:t>non-significant negative effect of pollution control disclosure implies that while environmental regulations related to pollution control are important, they may not be perceived as having a direct or strong influence on financial performance from the perspective of marke</w:t>
      </w:r>
      <w:r w:rsidR="008B234B">
        <w:rPr>
          <w:rFonts w:ascii="Times New Roman" w:hAnsi="Times New Roman" w:cs="Times New Roman"/>
          <w:sz w:val="24"/>
          <w:szCs w:val="24"/>
        </w:rPr>
        <w:t xml:space="preserve">t participants in this context. </w:t>
      </w:r>
      <w:r w:rsidR="008B234B" w:rsidRPr="00263D8B">
        <w:rPr>
          <w:rFonts w:ascii="Times New Roman" w:hAnsi="Times New Roman" w:cs="Times New Roman"/>
          <w:sz w:val="24"/>
          <w:szCs w:val="24"/>
        </w:rPr>
        <w:t xml:space="preserve">The </w:t>
      </w:r>
      <w:r w:rsidRPr="00263D8B">
        <w:rPr>
          <w:rFonts w:ascii="Times New Roman" w:hAnsi="Times New Roman" w:cs="Times New Roman"/>
          <w:sz w:val="24"/>
          <w:szCs w:val="24"/>
        </w:rPr>
        <w:t xml:space="preserve">results highlight the complex relationship between environmental disclosures and financial performance, particularly with the case of environmental remediation disclosure. Although the effect of environmental remediation disclosure is positive, its insignificance suggests that investors may not yet fully recognize or prioritize the long-term benefits of such initiatives. This could point to a market environment where short-term financial considerations outweigh the perceived value of long-term environmental actions. </w:t>
      </w:r>
      <w:r w:rsidR="002C0C19">
        <w:rPr>
          <w:rFonts w:ascii="Times New Roman" w:hAnsi="Times New Roman" w:cs="Times New Roman"/>
          <w:sz w:val="24"/>
          <w:szCs w:val="24"/>
        </w:rPr>
        <w:t xml:space="preserve">In conclusion, </w:t>
      </w:r>
      <w:r w:rsidR="002C0C19" w:rsidRPr="002C0C19">
        <w:rPr>
          <w:rFonts w:ascii="Times New Roman" w:hAnsi="Times New Roman" w:cs="Times New Roman"/>
          <w:sz w:val="24"/>
          <w:szCs w:val="24"/>
        </w:rPr>
        <w:t>environmental remediation disclosures, recognizing their potential benefits for corporate reputation and long-term profitability, the negative but non-significant effect of pollution control disclosure suggests that the market may perceive its associated costs or regulatory burdens as potential constraints on firm value.</w:t>
      </w:r>
    </w:p>
    <w:p w14:paraId="70887A4B" w14:textId="77777777" w:rsidR="008107E5" w:rsidRPr="00382163" w:rsidRDefault="008107E5" w:rsidP="00B51ADA">
      <w:pPr>
        <w:pStyle w:val="Heading1"/>
        <w:spacing w:before="0" w:after="140" w:line="240" w:lineRule="auto"/>
        <w:rPr>
          <w:rFonts w:cs="Times New Roman"/>
          <w:szCs w:val="24"/>
        </w:rPr>
      </w:pPr>
      <w:r w:rsidRPr="00382163">
        <w:rPr>
          <w:rFonts w:cs="Times New Roman"/>
          <w:szCs w:val="24"/>
        </w:rPr>
        <w:t>5.3 Recommendations</w:t>
      </w:r>
    </w:p>
    <w:p w14:paraId="3EC890DF" w14:textId="77777777" w:rsidR="007E3C04" w:rsidRPr="007E3C04" w:rsidRDefault="00504CDD" w:rsidP="00B51ADA">
      <w:pPr>
        <w:spacing w:after="140" w:line="240" w:lineRule="auto"/>
        <w:jc w:val="both"/>
        <w:rPr>
          <w:rFonts w:ascii="Times New Roman" w:hAnsi="Times New Roman" w:cs="Times New Roman"/>
          <w:sz w:val="24"/>
          <w:szCs w:val="24"/>
        </w:rPr>
      </w:pPr>
      <w:r>
        <w:rPr>
          <w:rFonts w:ascii="Times New Roman" w:hAnsi="Times New Roman" w:cs="Times New Roman"/>
          <w:sz w:val="24"/>
          <w:szCs w:val="24"/>
        </w:rPr>
        <w:t>1</w:t>
      </w:r>
      <w:r w:rsidR="007E3C04">
        <w:rPr>
          <w:rFonts w:ascii="Times New Roman" w:hAnsi="Times New Roman" w:cs="Times New Roman"/>
          <w:sz w:val="24"/>
          <w:szCs w:val="24"/>
        </w:rPr>
        <w:t xml:space="preserve">) </w:t>
      </w:r>
      <w:r w:rsidR="007E3C04" w:rsidRPr="007E3C04">
        <w:rPr>
          <w:rFonts w:ascii="Times New Roman" w:hAnsi="Times New Roman" w:cs="Times New Roman"/>
          <w:sz w:val="24"/>
          <w:szCs w:val="24"/>
        </w:rPr>
        <w:t>The government and environmental regulatory agencies should review and refine pollution control regulations to balance environmental sustainability with corporate financial performance by offering subsidies for firms that adopt cleaner production technologies can mitigate the potential negative impact of pollution control costs on share prices.</w:t>
      </w:r>
    </w:p>
    <w:p w14:paraId="22B47BB5" w14:textId="21486B91" w:rsidR="002238D7" w:rsidRPr="00E430D3" w:rsidRDefault="00504CDD" w:rsidP="00E430D3">
      <w:pPr>
        <w:spacing w:after="140" w:line="240" w:lineRule="auto"/>
        <w:jc w:val="both"/>
        <w:rPr>
          <w:rFonts w:ascii="Times New Roman" w:hAnsi="Times New Roman" w:cs="Times New Roman"/>
          <w:sz w:val="24"/>
          <w:szCs w:val="24"/>
        </w:rPr>
      </w:pPr>
      <w:r>
        <w:rPr>
          <w:rFonts w:ascii="Times New Roman" w:hAnsi="Times New Roman" w:cs="Times New Roman"/>
          <w:sz w:val="24"/>
          <w:szCs w:val="24"/>
        </w:rPr>
        <w:t>2</w:t>
      </w:r>
      <w:r w:rsidR="007E3C04">
        <w:rPr>
          <w:rFonts w:ascii="Times New Roman" w:hAnsi="Times New Roman" w:cs="Times New Roman"/>
          <w:sz w:val="24"/>
          <w:szCs w:val="24"/>
        </w:rPr>
        <w:t xml:space="preserve">) </w:t>
      </w:r>
      <w:r w:rsidR="007E3C04" w:rsidRPr="007E3C04">
        <w:rPr>
          <w:rFonts w:ascii="Times New Roman" w:hAnsi="Times New Roman" w:cs="Times New Roman"/>
          <w:sz w:val="24"/>
          <w:szCs w:val="24"/>
        </w:rPr>
        <w:t>Investors should consider environmental remediation efforts as a factor in investment decisions, as firms that actively engage in environmental restoration tend to gain legitimacy and market trust.</w:t>
      </w:r>
      <w:r w:rsidR="008107E5" w:rsidRPr="00382163">
        <w:rPr>
          <w:rFonts w:ascii="Times New Roman" w:hAnsi="Times New Roman" w:cs="Times New Roman"/>
          <w:sz w:val="24"/>
          <w:szCs w:val="24"/>
        </w:rPr>
        <w:br w:type="page"/>
      </w:r>
    </w:p>
    <w:p w14:paraId="690458AE" w14:textId="77777777" w:rsidR="00B91C1B" w:rsidRPr="00B91C1B" w:rsidRDefault="00B91C1B" w:rsidP="00B91C1B">
      <w:pPr>
        <w:rPr>
          <w:highlight w:val="yellow"/>
        </w:rPr>
      </w:pPr>
      <w:r w:rsidRPr="00B91C1B">
        <w:rPr>
          <w:highlight w:val="yellow"/>
        </w:rPr>
        <w:lastRenderedPageBreak/>
        <w:t>Disclaimer (Artificial intelligence)</w:t>
      </w:r>
    </w:p>
    <w:p w14:paraId="66CAEB6B" w14:textId="77777777" w:rsidR="00B91C1B" w:rsidRPr="00B91C1B" w:rsidRDefault="00B91C1B" w:rsidP="00B91C1B">
      <w:pPr>
        <w:rPr>
          <w:highlight w:val="yellow"/>
        </w:rPr>
      </w:pPr>
      <w:r w:rsidRPr="00B91C1B">
        <w:rPr>
          <w:highlight w:val="yellow"/>
        </w:rPr>
        <w:t xml:space="preserve">Option 1: </w:t>
      </w:r>
    </w:p>
    <w:p w14:paraId="11B64A68" w14:textId="77777777" w:rsidR="00B91C1B" w:rsidRPr="00B91C1B" w:rsidRDefault="00B91C1B" w:rsidP="00B91C1B">
      <w:pPr>
        <w:rPr>
          <w:highlight w:val="yellow"/>
        </w:rPr>
      </w:pPr>
      <w:r w:rsidRPr="00B91C1B">
        <w:rPr>
          <w:highlight w:val="yellow"/>
        </w:rPr>
        <w:t xml:space="preserve">Author(s) hereby </w:t>
      </w:r>
      <w:proofErr w:type="gramStart"/>
      <w:r w:rsidRPr="00B91C1B">
        <w:rPr>
          <w:highlight w:val="yellow"/>
        </w:rPr>
        <w:t>declare</w:t>
      </w:r>
      <w:proofErr w:type="gramEnd"/>
      <w:r w:rsidRPr="00B91C1B">
        <w:rPr>
          <w:highlight w:val="yellow"/>
        </w:rPr>
        <w:t xml:space="preserve"> that NO generative AI technologies such as Large Language Models (ChatGPT, COPILOT, etc.) and text-to-image generators have been used during the writing or editing of this manuscript. </w:t>
      </w:r>
    </w:p>
    <w:p w14:paraId="195125CA" w14:textId="77777777" w:rsidR="00B91C1B" w:rsidRPr="00B91C1B" w:rsidRDefault="00B91C1B" w:rsidP="00B91C1B">
      <w:pPr>
        <w:rPr>
          <w:highlight w:val="yellow"/>
        </w:rPr>
      </w:pPr>
      <w:r w:rsidRPr="00B91C1B">
        <w:rPr>
          <w:highlight w:val="yellow"/>
        </w:rPr>
        <w:t xml:space="preserve">Option 2: </w:t>
      </w:r>
    </w:p>
    <w:p w14:paraId="59237E17" w14:textId="77777777" w:rsidR="00B91C1B" w:rsidRPr="00B91C1B" w:rsidRDefault="00B91C1B" w:rsidP="00B91C1B">
      <w:pPr>
        <w:rPr>
          <w:highlight w:val="yellow"/>
        </w:rPr>
      </w:pPr>
      <w:r w:rsidRPr="00B91C1B">
        <w:rPr>
          <w:highlight w:val="yellow"/>
        </w:rPr>
        <w:t xml:space="preserve">Author(s) hereby </w:t>
      </w:r>
      <w:proofErr w:type="gramStart"/>
      <w:r w:rsidRPr="00B91C1B">
        <w:rPr>
          <w:highlight w:val="yellow"/>
        </w:rPr>
        <w:t>declare</w:t>
      </w:r>
      <w:proofErr w:type="gramEnd"/>
      <w:r w:rsidRPr="00B91C1B">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A90BAD" w14:textId="77777777" w:rsidR="00B91C1B" w:rsidRPr="00B91C1B" w:rsidRDefault="00B91C1B" w:rsidP="00B91C1B">
      <w:pPr>
        <w:rPr>
          <w:highlight w:val="yellow"/>
        </w:rPr>
      </w:pPr>
      <w:r w:rsidRPr="00B91C1B">
        <w:rPr>
          <w:highlight w:val="yellow"/>
        </w:rPr>
        <w:t>Details of the AI usage are given below:</w:t>
      </w:r>
    </w:p>
    <w:p w14:paraId="0D31C517" w14:textId="77777777" w:rsidR="00B91C1B" w:rsidRPr="00B91C1B" w:rsidRDefault="00B91C1B" w:rsidP="00B91C1B">
      <w:pPr>
        <w:rPr>
          <w:highlight w:val="yellow"/>
        </w:rPr>
      </w:pPr>
      <w:r w:rsidRPr="00B91C1B">
        <w:rPr>
          <w:highlight w:val="yellow"/>
        </w:rPr>
        <w:t>1.</w:t>
      </w:r>
    </w:p>
    <w:p w14:paraId="4962C3A5" w14:textId="77777777" w:rsidR="00B91C1B" w:rsidRPr="00B91C1B" w:rsidRDefault="00B91C1B" w:rsidP="00B91C1B">
      <w:pPr>
        <w:rPr>
          <w:highlight w:val="yellow"/>
        </w:rPr>
      </w:pPr>
      <w:r w:rsidRPr="00B91C1B">
        <w:rPr>
          <w:highlight w:val="yellow"/>
        </w:rPr>
        <w:t>2.</w:t>
      </w:r>
    </w:p>
    <w:p w14:paraId="6CF864EF" w14:textId="77777777" w:rsidR="00B91C1B" w:rsidRPr="0053103C" w:rsidRDefault="00B91C1B" w:rsidP="00B91C1B">
      <w:r w:rsidRPr="00B91C1B">
        <w:rPr>
          <w:highlight w:val="yellow"/>
        </w:rPr>
        <w:t>3.</w:t>
      </w:r>
    </w:p>
    <w:p w14:paraId="2841B0D5" w14:textId="6E3FDAA9" w:rsidR="008107E5" w:rsidRPr="00382163" w:rsidRDefault="008107E5" w:rsidP="00B51ADA">
      <w:pPr>
        <w:pStyle w:val="Heading1"/>
        <w:spacing w:before="0" w:after="60" w:line="240" w:lineRule="auto"/>
        <w:jc w:val="center"/>
        <w:rPr>
          <w:rFonts w:cs="Times New Roman"/>
          <w:szCs w:val="24"/>
        </w:rPr>
      </w:pPr>
      <w:r w:rsidRPr="00382163">
        <w:rPr>
          <w:rFonts w:cs="Times New Roman"/>
          <w:szCs w:val="24"/>
        </w:rPr>
        <w:t>References</w:t>
      </w:r>
    </w:p>
    <w:p w14:paraId="7B29A87A" w14:textId="77777777" w:rsidR="008107E5" w:rsidRPr="00382163" w:rsidRDefault="008107E5" w:rsidP="00B51ADA">
      <w:pPr>
        <w:spacing w:after="60" w:line="240" w:lineRule="auto"/>
        <w:ind w:left="720" w:hanging="720"/>
        <w:jc w:val="both"/>
        <w:rPr>
          <w:rFonts w:ascii="Times New Roman" w:hAnsi="Times New Roman" w:cs="Times New Roman"/>
          <w:sz w:val="24"/>
          <w:szCs w:val="24"/>
        </w:rPr>
      </w:pPr>
    </w:p>
    <w:p w14:paraId="08314D01" w14:textId="77777777" w:rsidR="00DE6ABE" w:rsidRDefault="00DE6ABE" w:rsidP="00B51ADA">
      <w:pPr>
        <w:spacing w:after="120" w:line="240" w:lineRule="auto"/>
        <w:ind w:left="720" w:hanging="720"/>
        <w:jc w:val="both"/>
        <w:rPr>
          <w:rFonts w:ascii="Times New Roman" w:hAnsi="Times New Roman" w:cs="Times New Roman"/>
          <w:sz w:val="24"/>
          <w:szCs w:val="24"/>
        </w:rPr>
      </w:pPr>
      <w:r w:rsidRPr="002D1F4E">
        <w:rPr>
          <w:rFonts w:ascii="Times New Roman" w:hAnsi="Times New Roman" w:cs="Times New Roman"/>
          <w:sz w:val="24"/>
          <w:szCs w:val="24"/>
        </w:rPr>
        <w:t xml:space="preserve">Abubakar, I., Abubakar, M., Baba, A. A., &amp; </w:t>
      </w:r>
      <w:proofErr w:type="spellStart"/>
      <w:r w:rsidRPr="002D1F4E">
        <w:rPr>
          <w:rFonts w:ascii="Times New Roman" w:hAnsi="Times New Roman" w:cs="Times New Roman"/>
          <w:sz w:val="24"/>
          <w:szCs w:val="24"/>
        </w:rPr>
        <w:t>Katagum</w:t>
      </w:r>
      <w:proofErr w:type="spellEnd"/>
      <w:r w:rsidRPr="002D1F4E">
        <w:rPr>
          <w:rFonts w:ascii="Times New Roman" w:hAnsi="Times New Roman" w:cs="Times New Roman"/>
          <w:sz w:val="24"/>
          <w:szCs w:val="24"/>
        </w:rPr>
        <w:t>, A. S. L. (2024). Influence of environmental accounting information on creditor decision-making in Nigeria. </w:t>
      </w:r>
      <w:r w:rsidRPr="002D1F4E">
        <w:rPr>
          <w:rFonts w:ascii="Times New Roman" w:hAnsi="Times New Roman" w:cs="Times New Roman"/>
          <w:i/>
          <w:iCs/>
          <w:sz w:val="24"/>
          <w:szCs w:val="24"/>
        </w:rPr>
        <w:t>International Journal of Intellectual Discourse</w:t>
      </w:r>
      <w:r w:rsidRPr="002D1F4E">
        <w:rPr>
          <w:rFonts w:ascii="Times New Roman" w:hAnsi="Times New Roman" w:cs="Times New Roman"/>
          <w:sz w:val="24"/>
          <w:szCs w:val="24"/>
        </w:rPr>
        <w:t>, </w:t>
      </w:r>
      <w:r w:rsidRPr="002D1F4E">
        <w:rPr>
          <w:rFonts w:ascii="Times New Roman" w:hAnsi="Times New Roman" w:cs="Times New Roman"/>
          <w:i/>
          <w:iCs/>
          <w:sz w:val="24"/>
          <w:szCs w:val="24"/>
        </w:rPr>
        <w:t>7</w:t>
      </w:r>
      <w:r w:rsidRPr="002D1F4E">
        <w:rPr>
          <w:rFonts w:ascii="Times New Roman" w:hAnsi="Times New Roman" w:cs="Times New Roman"/>
          <w:sz w:val="24"/>
          <w:szCs w:val="24"/>
        </w:rPr>
        <w:t>(3).</w:t>
      </w:r>
    </w:p>
    <w:p w14:paraId="6663DC6E" w14:textId="77777777" w:rsidR="00DE6ABE" w:rsidRPr="00751F73" w:rsidRDefault="00DE6ABE" w:rsidP="00B51ADA">
      <w:pPr>
        <w:spacing w:after="120" w:line="240" w:lineRule="auto"/>
        <w:ind w:left="720" w:hanging="720"/>
        <w:jc w:val="both"/>
        <w:rPr>
          <w:rFonts w:ascii="Times New Roman" w:hAnsi="Times New Roman" w:cs="Times New Roman"/>
          <w:sz w:val="24"/>
          <w:szCs w:val="24"/>
        </w:rPr>
      </w:pPr>
      <w:r w:rsidRPr="00546B32">
        <w:rPr>
          <w:rFonts w:ascii="Times New Roman" w:hAnsi="Times New Roman" w:cs="Times New Roman"/>
          <w:sz w:val="24"/>
          <w:szCs w:val="24"/>
        </w:rPr>
        <w:t xml:space="preserve">Alessa, N., </w:t>
      </w:r>
      <w:proofErr w:type="spellStart"/>
      <w:r w:rsidRPr="00546B32">
        <w:rPr>
          <w:rFonts w:ascii="Times New Roman" w:hAnsi="Times New Roman" w:cs="Times New Roman"/>
          <w:sz w:val="24"/>
          <w:szCs w:val="24"/>
        </w:rPr>
        <w:t>Akparep</w:t>
      </w:r>
      <w:proofErr w:type="spellEnd"/>
      <w:r w:rsidRPr="00546B32">
        <w:rPr>
          <w:rFonts w:ascii="Times New Roman" w:hAnsi="Times New Roman" w:cs="Times New Roman"/>
          <w:sz w:val="24"/>
          <w:szCs w:val="24"/>
        </w:rPr>
        <w:t>, J. Y., Sulemana, I., &amp; Agyemang, A. O. (2024). Does stakeholder pressure influence firms environmental, social and governance (ESG) disclosure? Evidence from Ghana. </w:t>
      </w:r>
      <w:r w:rsidRPr="00546B32">
        <w:rPr>
          <w:rFonts w:ascii="Times New Roman" w:hAnsi="Times New Roman" w:cs="Times New Roman"/>
          <w:i/>
          <w:iCs/>
          <w:sz w:val="24"/>
          <w:szCs w:val="24"/>
        </w:rPr>
        <w:t>Cogent Business &amp; Management</w:t>
      </w:r>
      <w:r w:rsidRPr="00546B32">
        <w:rPr>
          <w:rFonts w:ascii="Times New Roman" w:hAnsi="Times New Roman" w:cs="Times New Roman"/>
          <w:sz w:val="24"/>
          <w:szCs w:val="24"/>
        </w:rPr>
        <w:t>, </w:t>
      </w:r>
      <w:r w:rsidRPr="00546B32">
        <w:rPr>
          <w:rFonts w:ascii="Times New Roman" w:hAnsi="Times New Roman" w:cs="Times New Roman"/>
          <w:i/>
          <w:iCs/>
          <w:sz w:val="24"/>
          <w:szCs w:val="24"/>
        </w:rPr>
        <w:t>11</w:t>
      </w:r>
      <w:r w:rsidRPr="00546B32">
        <w:rPr>
          <w:rFonts w:ascii="Times New Roman" w:hAnsi="Times New Roman" w:cs="Times New Roman"/>
          <w:sz w:val="24"/>
          <w:szCs w:val="24"/>
        </w:rPr>
        <w:t>(1), 2303790.</w:t>
      </w:r>
    </w:p>
    <w:p w14:paraId="200C433A" w14:textId="77777777" w:rsidR="00DE6ABE" w:rsidRDefault="00DE6ABE" w:rsidP="00B51ADA">
      <w:pPr>
        <w:spacing w:after="120" w:line="240" w:lineRule="auto"/>
        <w:ind w:left="720" w:hanging="720"/>
        <w:jc w:val="both"/>
        <w:rPr>
          <w:rFonts w:ascii="Times New Roman" w:hAnsi="Times New Roman" w:cs="Times New Roman"/>
          <w:sz w:val="24"/>
          <w:szCs w:val="24"/>
        </w:rPr>
      </w:pPr>
      <w:proofErr w:type="spellStart"/>
      <w:r w:rsidRPr="005373B2">
        <w:rPr>
          <w:rFonts w:ascii="Times New Roman" w:hAnsi="Times New Roman" w:cs="Times New Roman"/>
          <w:sz w:val="24"/>
          <w:szCs w:val="24"/>
        </w:rPr>
        <w:t>Amahalu</w:t>
      </w:r>
      <w:proofErr w:type="spellEnd"/>
      <w:r w:rsidRPr="005373B2">
        <w:rPr>
          <w:rFonts w:ascii="Times New Roman" w:hAnsi="Times New Roman" w:cs="Times New Roman"/>
          <w:sz w:val="24"/>
          <w:szCs w:val="24"/>
        </w:rPr>
        <w:t>, N. (2020). Effect of environmental cost disclosure on profitability of listed oil and gas firms in Nigeria. </w:t>
      </w:r>
      <w:r w:rsidRPr="005373B2">
        <w:rPr>
          <w:rFonts w:ascii="Times New Roman" w:hAnsi="Times New Roman" w:cs="Times New Roman"/>
          <w:i/>
          <w:iCs/>
          <w:sz w:val="24"/>
          <w:szCs w:val="24"/>
        </w:rPr>
        <w:t>International Journal of Academic Research in Accounting, Finance and Management Sciences</w:t>
      </w:r>
      <w:r w:rsidRPr="005373B2">
        <w:rPr>
          <w:rFonts w:ascii="Times New Roman" w:hAnsi="Times New Roman" w:cs="Times New Roman"/>
          <w:sz w:val="24"/>
          <w:szCs w:val="24"/>
        </w:rPr>
        <w:t>, </w:t>
      </w:r>
      <w:r w:rsidRPr="005373B2">
        <w:rPr>
          <w:rFonts w:ascii="Times New Roman" w:hAnsi="Times New Roman" w:cs="Times New Roman"/>
          <w:i/>
          <w:iCs/>
          <w:sz w:val="24"/>
          <w:szCs w:val="24"/>
        </w:rPr>
        <w:t>10</w:t>
      </w:r>
      <w:r w:rsidRPr="005373B2">
        <w:rPr>
          <w:rFonts w:ascii="Times New Roman" w:hAnsi="Times New Roman" w:cs="Times New Roman"/>
          <w:sz w:val="24"/>
          <w:szCs w:val="24"/>
        </w:rPr>
        <w:t>(2), 157-170.</w:t>
      </w:r>
    </w:p>
    <w:p w14:paraId="117BC4B1" w14:textId="77777777" w:rsidR="00DE6ABE" w:rsidRPr="0009545F" w:rsidRDefault="00DE6ABE" w:rsidP="00B51ADA">
      <w:pPr>
        <w:spacing w:after="120" w:line="240" w:lineRule="auto"/>
        <w:ind w:left="720" w:hanging="720"/>
        <w:jc w:val="both"/>
        <w:rPr>
          <w:rFonts w:ascii="Times New Roman" w:hAnsi="Times New Roman" w:cs="Times New Roman"/>
          <w:sz w:val="24"/>
          <w:szCs w:val="24"/>
        </w:rPr>
      </w:pPr>
      <w:proofErr w:type="spellStart"/>
      <w:r w:rsidRPr="0009545F">
        <w:rPr>
          <w:rFonts w:ascii="Times New Roman" w:hAnsi="Times New Roman" w:cs="Times New Roman"/>
          <w:sz w:val="24"/>
          <w:szCs w:val="24"/>
        </w:rPr>
        <w:t>Amiolemen</w:t>
      </w:r>
      <w:proofErr w:type="spellEnd"/>
      <w:r w:rsidRPr="0009545F">
        <w:rPr>
          <w:rFonts w:ascii="Times New Roman" w:hAnsi="Times New Roman" w:cs="Times New Roman"/>
          <w:sz w:val="24"/>
          <w:szCs w:val="24"/>
        </w:rPr>
        <w:t xml:space="preserve">, O. O., </w:t>
      </w:r>
      <w:proofErr w:type="spellStart"/>
      <w:r w:rsidRPr="0009545F">
        <w:rPr>
          <w:rFonts w:ascii="Times New Roman" w:hAnsi="Times New Roman" w:cs="Times New Roman"/>
          <w:sz w:val="24"/>
          <w:szCs w:val="24"/>
        </w:rPr>
        <w:t>Uwuigbe</w:t>
      </w:r>
      <w:proofErr w:type="spellEnd"/>
      <w:r w:rsidRPr="0009545F">
        <w:rPr>
          <w:rFonts w:ascii="Times New Roman" w:hAnsi="Times New Roman" w:cs="Times New Roman"/>
          <w:sz w:val="24"/>
          <w:szCs w:val="24"/>
        </w:rPr>
        <w:t xml:space="preserve">, U., </w:t>
      </w:r>
      <w:proofErr w:type="spellStart"/>
      <w:r w:rsidRPr="0009545F">
        <w:rPr>
          <w:rFonts w:ascii="Times New Roman" w:hAnsi="Times New Roman" w:cs="Times New Roman"/>
          <w:sz w:val="24"/>
          <w:szCs w:val="24"/>
        </w:rPr>
        <w:t>Uwuigbe</w:t>
      </w:r>
      <w:proofErr w:type="spellEnd"/>
      <w:r w:rsidRPr="0009545F">
        <w:rPr>
          <w:rFonts w:ascii="Times New Roman" w:hAnsi="Times New Roman" w:cs="Times New Roman"/>
          <w:sz w:val="24"/>
          <w:szCs w:val="24"/>
        </w:rPr>
        <w:t xml:space="preserve">, O. R., </w:t>
      </w:r>
      <w:proofErr w:type="spellStart"/>
      <w:r w:rsidRPr="0009545F">
        <w:rPr>
          <w:rFonts w:ascii="Times New Roman" w:hAnsi="Times New Roman" w:cs="Times New Roman"/>
          <w:sz w:val="24"/>
          <w:szCs w:val="24"/>
        </w:rPr>
        <w:t>Osiregbemhe</w:t>
      </w:r>
      <w:proofErr w:type="spellEnd"/>
      <w:r w:rsidRPr="0009545F">
        <w:rPr>
          <w:rFonts w:ascii="Times New Roman" w:hAnsi="Times New Roman" w:cs="Times New Roman"/>
          <w:sz w:val="24"/>
          <w:szCs w:val="24"/>
        </w:rPr>
        <w:t xml:space="preserve">, I. S., &amp; Opeyemi, A. (2018). Corporate social environmental reporting and stock prices: an analysis of listed firms in Nigeria. </w:t>
      </w:r>
      <w:r w:rsidRPr="0009545F">
        <w:rPr>
          <w:rFonts w:ascii="Times New Roman" w:hAnsi="Times New Roman" w:cs="Times New Roman"/>
          <w:i/>
          <w:iCs/>
          <w:sz w:val="24"/>
          <w:szCs w:val="24"/>
        </w:rPr>
        <w:t>Investment Management &amp; Financial Innovations</w:t>
      </w:r>
      <w:r w:rsidRPr="0009545F">
        <w:rPr>
          <w:rFonts w:ascii="Times New Roman" w:hAnsi="Times New Roman" w:cs="Times New Roman"/>
          <w:sz w:val="24"/>
          <w:szCs w:val="24"/>
        </w:rPr>
        <w:t xml:space="preserve">, </w:t>
      </w:r>
      <w:r w:rsidRPr="0009545F">
        <w:rPr>
          <w:rFonts w:ascii="Times New Roman" w:hAnsi="Times New Roman" w:cs="Times New Roman"/>
          <w:i/>
          <w:iCs/>
          <w:sz w:val="24"/>
          <w:szCs w:val="24"/>
        </w:rPr>
        <w:t>15</w:t>
      </w:r>
      <w:r w:rsidRPr="0009545F">
        <w:rPr>
          <w:rFonts w:ascii="Times New Roman" w:hAnsi="Times New Roman" w:cs="Times New Roman"/>
          <w:sz w:val="24"/>
          <w:szCs w:val="24"/>
        </w:rPr>
        <w:t>(3), 318.</w:t>
      </w:r>
    </w:p>
    <w:p w14:paraId="54356BC1" w14:textId="77777777" w:rsidR="00DE6ABE" w:rsidRDefault="00DE6ABE" w:rsidP="00B51ADA">
      <w:pPr>
        <w:spacing w:after="120" w:line="240" w:lineRule="auto"/>
        <w:ind w:left="720" w:hanging="720"/>
        <w:jc w:val="both"/>
        <w:rPr>
          <w:rFonts w:ascii="Times New Roman" w:hAnsi="Times New Roman" w:cs="Times New Roman"/>
          <w:sz w:val="24"/>
          <w:szCs w:val="24"/>
        </w:rPr>
      </w:pPr>
      <w:proofErr w:type="spellStart"/>
      <w:r w:rsidRPr="005373B2">
        <w:rPr>
          <w:rFonts w:ascii="Times New Roman" w:hAnsi="Times New Roman" w:cs="Times New Roman"/>
          <w:sz w:val="24"/>
          <w:szCs w:val="24"/>
        </w:rPr>
        <w:t>Awewomom</w:t>
      </w:r>
      <w:proofErr w:type="spellEnd"/>
      <w:r w:rsidRPr="005373B2">
        <w:rPr>
          <w:rFonts w:ascii="Times New Roman" w:hAnsi="Times New Roman" w:cs="Times New Roman"/>
          <w:sz w:val="24"/>
          <w:szCs w:val="24"/>
        </w:rPr>
        <w:t xml:space="preserve">, J., </w:t>
      </w:r>
      <w:proofErr w:type="spellStart"/>
      <w:r w:rsidRPr="005373B2">
        <w:rPr>
          <w:rFonts w:ascii="Times New Roman" w:hAnsi="Times New Roman" w:cs="Times New Roman"/>
          <w:sz w:val="24"/>
          <w:szCs w:val="24"/>
        </w:rPr>
        <w:t>Dzeble</w:t>
      </w:r>
      <w:proofErr w:type="spellEnd"/>
      <w:r w:rsidRPr="005373B2">
        <w:rPr>
          <w:rFonts w:ascii="Times New Roman" w:hAnsi="Times New Roman" w:cs="Times New Roman"/>
          <w:sz w:val="24"/>
          <w:szCs w:val="24"/>
        </w:rPr>
        <w:t xml:space="preserve">, F., Takyi, Y. D., </w:t>
      </w:r>
      <w:proofErr w:type="spellStart"/>
      <w:r w:rsidRPr="005373B2">
        <w:rPr>
          <w:rFonts w:ascii="Times New Roman" w:hAnsi="Times New Roman" w:cs="Times New Roman"/>
          <w:sz w:val="24"/>
          <w:szCs w:val="24"/>
        </w:rPr>
        <w:t>Ashie</w:t>
      </w:r>
      <w:proofErr w:type="spellEnd"/>
      <w:r w:rsidRPr="005373B2">
        <w:rPr>
          <w:rFonts w:ascii="Times New Roman" w:hAnsi="Times New Roman" w:cs="Times New Roman"/>
          <w:sz w:val="24"/>
          <w:szCs w:val="24"/>
        </w:rPr>
        <w:t xml:space="preserve">, W. B., </w:t>
      </w:r>
      <w:proofErr w:type="spellStart"/>
      <w:r w:rsidRPr="005373B2">
        <w:rPr>
          <w:rFonts w:ascii="Times New Roman" w:hAnsi="Times New Roman" w:cs="Times New Roman"/>
          <w:sz w:val="24"/>
          <w:szCs w:val="24"/>
        </w:rPr>
        <w:t>Ettey</w:t>
      </w:r>
      <w:proofErr w:type="spellEnd"/>
      <w:r w:rsidRPr="005373B2">
        <w:rPr>
          <w:rFonts w:ascii="Times New Roman" w:hAnsi="Times New Roman" w:cs="Times New Roman"/>
          <w:sz w:val="24"/>
          <w:szCs w:val="24"/>
        </w:rPr>
        <w:t>, E. N. Y. O., Afua, P. E., ... &amp; Akoto, O. (2024). Addressing global environmental pollution using environmental control techniques: a focus on environmental policy and preventive environmental management. </w:t>
      </w:r>
      <w:r w:rsidRPr="005373B2">
        <w:rPr>
          <w:rFonts w:ascii="Times New Roman" w:hAnsi="Times New Roman" w:cs="Times New Roman"/>
          <w:i/>
          <w:iCs/>
          <w:sz w:val="24"/>
          <w:szCs w:val="24"/>
        </w:rPr>
        <w:t>Discover Environment</w:t>
      </w:r>
      <w:r w:rsidRPr="005373B2">
        <w:rPr>
          <w:rFonts w:ascii="Times New Roman" w:hAnsi="Times New Roman" w:cs="Times New Roman"/>
          <w:sz w:val="24"/>
          <w:szCs w:val="24"/>
        </w:rPr>
        <w:t>, </w:t>
      </w:r>
      <w:r w:rsidRPr="005373B2">
        <w:rPr>
          <w:rFonts w:ascii="Times New Roman" w:hAnsi="Times New Roman" w:cs="Times New Roman"/>
          <w:i/>
          <w:iCs/>
          <w:sz w:val="24"/>
          <w:szCs w:val="24"/>
        </w:rPr>
        <w:t>2</w:t>
      </w:r>
      <w:r w:rsidRPr="005373B2">
        <w:rPr>
          <w:rFonts w:ascii="Times New Roman" w:hAnsi="Times New Roman" w:cs="Times New Roman"/>
          <w:sz w:val="24"/>
          <w:szCs w:val="24"/>
        </w:rPr>
        <w:t>(1), 8.</w:t>
      </w:r>
    </w:p>
    <w:p w14:paraId="2073A075" w14:textId="77777777" w:rsidR="00DE6ABE"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t xml:space="preserve">Christy, I. C. (2025). Environmental cost accounting: Implications on profitability of consumer goods companies in Nigeria. </w:t>
      </w:r>
      <w:r w:rsidRPr="0009545F">
        <w:rPr>
          <w:rFonts w:ascii="Times New Roman" w:hAnsi="Times New Roman" w:cs="Times New Roman"/>
          <w:i/>
          <w:iCs/>
          <w:sz w:val="24"/>
          <w:szCs w:val="24"/>
        </w:rPr>
        <w:t>Journal of Business and African Economy, 11</w:t>
      </w:r>
      <w:r w:rsidRPr="0009545F">
        <w:rPr>
          <w:rFonts w:ascii="Times New Roman" w:hAnsi="Times New Roman" w:cs="Times New Roman"/>
          <w:sz w:val="24"/>
          <w:szCs w:val="24"/>
        </w:rPr>
        <w:t>(1), 68-78.</w:t>
      </w:r>
    </w:p>
    <w:p w14:paraId="0EDF7E13" w14:textId="77777777" w:rsidR="00DE6ABE"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t xml:space="preserve">Daramola, P. S., Adegbie, F. F., &amp; Oladejo, T. M. (2024). Environmental Accounting Practices and Share Value of Quoted Deposit Money Banks in Nigeria. </w:t>
      </w:r>
      <w:r w:rsidRPr="0009545F">
        <w:rPr>
          <w:rFonts w:ascii="Times New Roman" w:hAnsi="Times New Roman" w:cs="Times New Roman"/>
          <w:i/>
          <w:iCs/>
          <w:sz w:val="24"/>
          <w:szCs w:val="24"/>
        </w:rPr>
        <w:t>INTERNATIONAL JOURNAL OF MANAGEMENT AND DEVELOPMENT STUDIES (IJMDS)</w:t>
      </w:r>
      <w:r w:rsidRPr="0009545F">
        <w:rPr>
          <w:rFonts w:ascii="Times New Roman" w:hAnsi="Times New Roman" w:cs="Times New Roman"/>
          <w:sz w:val="24"/>
          <w:szCs w:val="24"/>
        </w:rPr>
        <w:t xml:space="preserve">, </w:t>
      </w:r>
      <w:r w:rsidRPr="0009545F">
        <w:rPr>
          <w:rFonts w:ascii="Times New Roman" w:hAnsi="Times New Roman" w:cs="Times New Roman"/>
          <w:i/>
          <w:iCs/>
          <w:sz w:val="24"/>
          <w:szCs w:val="24"/>
        </w:rPr>
        <w:t>3</w:t>
      </w:r>
      <w:r w:rsidRPr="0009545F">
        <w:rPr>
          <w:rFonts w:ascii="Times New Roman" w:hAnsi="Times New Roman" w:cs="Times New Roman"/>
          <w:sz w:val="24"/>
          <w:szCs w:val="24"/>
        </w:rPr>
        <w:t>(1).</w:t>
      </w:r>
    </w:p>
    <w:p w14:paraId="2EF46303" w14:textId="38AEB253" w:rsidR="00DE6ABE"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t xml:space="preserve">Emmanuel, U., &amp; Ifeanyichukwu, A. P. (2021). Environmental accounting disclosure and financial performance of manufacturing firms in Nigeria. </w:t>
      </w:r>
      <w:r w:rsidRPr="0009545F">
        <w:rPr>
          <w:rFonts w:ascii="Times New Roman" w:hAnsi="Times New Roman" w:cs="Times New Roman"/>
          <w:i/>
          <w:iCs/>
          <w:sz w:val="24"/>
          <w:szCs w:val="24"/>
        </w:rPr>
        <w:t>Journal of Economics and International Business Management</w:t>
      </w:r>
      <w:r w:rsidRPr="0009545F">
        <w:rPr>
          <w:rFonts w:ascii="Times New Roman" w:hAnsi="Times New Roman" w:cs="Times New Roman"/>
          <w:sz w:val="24"/>
          <w:szCs w:val="24"/>
        </w:rPr>
        <w:t xml:space="preserve">, </w:t>
      </w:r>
      <w:r w:rsidRPr="0009545F">
        <w:rPr>
          <w:rFonts w:ascii="Times New Roman" w:hAnsi="Times New Roman" w:cs="Times New Roman"/>
          <w:i/>
          <w:iCs/>
          <w:sz w:val="24"/>
          <w:szCs w:val="24"/>
        </w:rPr>
        <w:t>9</w:t>
      </w:r>
      <w:r w:rsidRPr="0009545F">
        <w:rPr>
          <w:rFonts w:ascii="Times New Roman" w:hAnsi="Times New Roman" w:cs="Times New Roman"/>
          <w:sz w:val="24"/>
          <w:szCs w:val="24"/>
        </w:rPr>
        <w:t>(2), 71-81.</w:t>
      </w:r>
    </w:p>
    <w:p w14:paraId="20FBDFEA" w14:textId="39DF2722" w:rsidR="008A4D05" w:rsidRPr="008A4D05" w:rsidRDefault="008A4D05" w:rsidP="008A4D05">
      <w:pPr>
        <w:spacing w:after="120" w:line="240" w:lineRule="auto"/>
        <w:ind w:left="720" w:hanging="720"/>
        <w:jc w:val="both"/>
        <w:rPr>
          <w:rFonts w:ascii="Times New Roman" w:hAnsi="Times New Roman" w:cs="Times New Roman"/>
          <w:sz w:val="24"/>
          <w:szCs w:val="24"/>
        </w:rPr>
      </w:pPr>
      <w:proofErr w:type="spellStart"/>
      <w:r w:rsidRPr="008A4D05">
        <w:rPr>
          <w:rFonts w:ascii="Times New Roman" w:hAnsi="Times New Roman" w:cs="Times New Roman"/>
          <w:sz w:val="24"/>
          <w:szCs w:val="24"/>
        </w:rPr>
        <w:lastRenderedPageBreak/>
        <w:t>Ezenyi</w:t>
      </w:r>
      <w:proofErr w:type="spellEnd"/>
      <w:r w:rsidRPr="008A4D05">
        <w:rPr>
          <w:rFonts w:ascii="Times New Roman" w:hAnsi="Times New Roman" w:cs="Times New Roman"/>
          <w:sz w:val="24"/>
          <w:szCs w:val="24"/>
        </w:rPr>
        <w:t xml:space="preserve"> I.J, Okeke, P.C &amp; Sunday, D. (2025). Green Accounting and Financial Stability of Listed Quoted Oil and Gas Firms in Nigeria. Journal of Accounting, Business and Social Sciences. 9(2) 2672-4235</w:t>
      </w:r>
    </w:p>
    <w:p w14:paraId="70874832" w14:textId="4C9AF91E" w:rsidR="00DE6ABE" w:rsidRDefault="00DE6ABE" w:rsidP="00B51ADA">
      <w:pPr>
        <w:spacing w:after="120" w:line="240" w:lineRule="auto"/>
        <w:ind w:left="720" w:hanging="720"/>
        <w:jc w:val="both"/>
        <w:rPr>
          <w:rFonts w:ascii="Times New Roman" w:hAnsi="Times New Roman" w:cs="Times New Roman"/>
          <w:sz w:val="24"/>
          <w:szCs w:val="24"/>
        </w:rPr>
      </w:pPr>
      <w:r w:rsidRPr="002D1F4E">
        <w:rPr>
          <w:rFonts w:ascii="Times New Roman" w:hAnsi="Times New Roman" w:cs="Times New Roman"/>
          <w:sz w:val="24"/>
          <w:szCs w:val="24"/>
        </w:rPr>
        <w:t xml:space="preserve">Fabian, O. </w:t>
      </w:r>
      <w:r>
        <w:rPr>
          <w:rFonts w:ascii="Times New Roman" w:hAnsi="Times New Roman" w:cs="Times New Roman"/>
          <w:sz w:val="24"/>
          <w:szCs w:val="24"/>
        </w:rPr>
        <w:t>&amp; Emeka, O.</w:t>
      </w:r>
      <w:r w:rsidRPr="002D1F4E">
        <w:rPr>
          <w:rFonts w:ascii="Times New Roman" w:hAnsi="Times New Roman" w:cs="Times New Roman"/>
          <w:sz w:val="24"/>
          <w:szCs w:val="24"/>
        </w:rPr>
        <w:t xml:space="preserve"> (2022). Effect of community development and waste management disclosures on liquidity of firms in Nigeria. </w:t>
      </w:r>
      <w:r w:rsidRPr="002D1F4E">
        <w:rPr>
          <w:rFonts w:ascii="Times New Roman" w:hAnsi="Times New Roman" w:cs="Times New Roman"/>
          <w:i/>
          <w:iCs/>
          <w:sz w:val="24"/>
          <w:szCs w:val="24"/>
        </w:rPr>
        <w:t>Asian Journal of Advances in Research</w:t>
      </w:r>
      <w:r w:rsidRPr="002D1F4E">
        <w:rPr>
          <w:rFonts w:ascii="Times New Roman" w:hAnsi="Times New Roman" w:cs="Times New Roman"/>
          <w:sz w:val="24"/>
          <w:szCs w:val="24"/>
        </w:rPr>
        <w:t>, </w:t>
      </w:r>
      <w:r w:rsidRPr="002D1F4E">
        <w:rPr>
          <w:rFonts w:ascii="Times New Roman" w:hAnsi="Times New Roman" w:cs="Times New Roman"/>
          <w:i/>
          <w:iCs/>
          <w:sz w:val="24"/>
          <w:szCs w:val="24"/>
        </w:rPr>
        <w:t>15</w:t>
      </w:r>
      <w:r w:rsidRPr="002D1F4E">
        <w:rPr>
          <w:rFonts w:ascii="Times New Roman" w:hAnsi="Times New Roman" w:cs="Times New Roman"/>
          <w:sz w:val="24"/>
          <w:szCs w:val="24"/>
        </w:rPr>
        <w:t>(3), 1-10.</w:t>
      </w:r>
    </w:p>
    <w:p w14:paraId="7053D41B" w14:textId="7E82EA44" w:rsidR="00456880" w:rsidRPr="00456880" w:rsidRDefault="00456880" w:rsidP="00456880">
      <w:pPr>
        <w:rPr>
          <w:rFonts w:ascii="Times New Roman" w:hAnsi="Times New Roman" w:cs="Times New Roman"/>
          <w:sz w:val="24"/>
          <w:szCs w:val="24"/>
          <w:lang w:val="en-GB"/>
        </w:rPr>
      </w:pPr>
      <w:r w:rsidRPr="0088257C">
        <w:rPr>
          <w:rFonts w:ascii="Times New Roman" w:hAnsi="Times New Roman" w:cs="Times New Roman"/>
          <w:sz w:val="24"/>
          <w:szCs w:val="24"/>
        </w:rPr>
        <w:t xml:space="preserve">Kerin, R. A., &amp; Sethuraman, R. (1998). </w:t>
      </w:r>
      <w:r w:rsidRPr="00456880">
        <w:rPr>
          <w:rFonts w:ascii="Times New Roman" w:hAnsi="Times New Roman" w:cs="Times New Roman"/>
          <w:sz w:val="24"/>
          <w:szCs w:val="24"/>
          <w:lang w:val="en-GB"/>
        </w:rPr>
        <w:t xml:space="preserve">Exploring the brand value-shareholder value nexus </w:t>
      </w:r>
      <w:r>
        <w:rPr>
          <w:rFonts w:ascii="Times New Roman" w:hAnsi="Times New Roman" w:cs="Times New Roman"/>
          <w:sz w:val="24"/>
          <w:szCs w:val="24"/>
          <w:lang w:val="en-GB"/>
        </w:rPr>
        <w:tab/>
      </w:r>
      <w:r w:rsidRPr="00456880">
        <w:rPr>
          <w:rFonts w:ascii="Times New Roman" w:hAnsi="Times New Roman" w:cs="Times New Roman"/>
          <w:sz w:val="24"/>
          <w:szCs w:val="24"/>
          <w:lang w:val="en-GB"/>
        </w:rPr>
        <w:t xml:space="preserve">for consumer goods companies. Journal of the academy of Marketing Science, 26(4), </w:t>
      </w:r>
      <w:r>
        <w:rPr>
          <w:rFonts w:ascii="Times New Roman" w:hAnsi="Times New Roman" w:cs="Times New Roman"/>
          <w:sz w:val="24"/>
          <w:szCs w:val="24"/>
          <w:lang w:val="en-GB"/>
        </w:rPr>
        <w:tab/>
      </w:r>
      <w:r w:rsidRPr="00456880">
        <w:rPr>
          <w:rFonts w:ascii="Times New Roman" w:hAnsi="Times New Roman" w:cs="Times New Roman"/>
          <w:sz w:val="24"/>
          <w:szCs w:val="24"/>
          <w:lang w:val="en-GB"/>
        </w:rPr>
        <w:t>260-273.</w:t>
      </w:r>
    </w:p>
    <w:p w14:paraId="10E9ABC4" w14:textId="77777777" w:rsidR="00DE6ABE" w:rsidRDefault="00DE6ABE" w:rsidP="00B51ADA">
      <w:pPr>
        <w:spacing w:after="120" w:line="240" w:lineRule="auto"/>
        <w:ind w:left="720" w:hanging="720"/>
        <w:jc w:val="both"/>
        <w:rPr>
          <w:rFonts w:ascii="Times New Roman" w:hAnsi="Times New Roman" w:cs="Times New Roman"/>
          <w:sz w:val="24"/>
          <w:szCs w:val="24"/>
        </w:rPr>
      </w:pPr>
      <w:proofErr w:type="spellStart"/>
      <w:r w:rsidRPr="005373B2">
        <w:rPr>
          <w:rFonts w:ascii="Times New Roman" w:hAnsi="Times New Roman" w:cs="Times New Roman"/>
          <w:sz w:val="24"/>
          <w:szCs w:val="24"/>
        </w:rPr>
        <w:t>Kurawa</w:t>
      </w:r>
      <w:proofErr w:type="spellEnd"/>
      <w:r w:rsidRPr="005373B2">
        <w:rPr>
          <w:rFonts w:ascii="Times New Roman" w:hAnsi="Times New Roman" w:cs="Times New Roman"/>
          <w:sz w:val="24"/>
          <w:szCs w:val="24"/>
        </w:rPr>
        <w:t>, J. M., &amp; Shuaibu, K. (2022). Environmental disclosure and financial performance of listed non-financial companies in Nigeria. </w:t>
      </w:r>
      <w:r w:rsidRPr="005373B2">
        <w:rPr>
          <w:rFonts w:ascii="Times New Roman" w:hAnsi="Times New Roman" w:cs="Times New Roman"/>
          <w:i/>
          <w:iCs/>
          <w:sz w:val="24"/>
          <w:szCs w:val="24"/>
        </w:rPr>
        <w:t>European Journal of Accounting, Auditing and Finance Research</w:t>
      </w:r>
      <w:r w:rsidRPr="005373B2">
        <w:rPr>
          <w:rFonts w:ascii="Times New Roman" w:hAnsi="Times New Roman" w:cs="Times New Roman"/>
          <w:sz w:val="24"/>
          <w:szCs w:val="24"/>
        </w:rPr>
        <w:t>, </w:t>
      </w:r>
      <w:r w:rsidRPr="005373B2">
        <w:rPr>
          <w:rFonts w:ascii="Times New Roman" w:hAnsi="Times New Roman" w:cs="Times New Roman"/>
          <w:i/>
          <w:iCs/>
          <w:sz w:val="24"/>
          <w:szCs w:val="24"/>
        </w:rPr>
        <w:t>10</w:t>
      </w:r>
      <w:r w:rsidRPr="005373B2">
        <w:rPr>
          <w:rFonts w:ascii="Times New Roman" w:hAnsi="Times New Roman" w:cs="Times New Roman"/>
          <w:sz w:val="24"/>
          <w:szCs w:val="24"/>
        </w:rPr>
        <w:t>(2), 31-52.</w:t>
      </w:r>
    </w:p>
    <w:p w14:paraId="6F6F2C95" w14:textId="77777777" w:rsidR="00DE6ABE" w:rsidRPr="0009545F"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t xml:space="preserve">Mbonu, C. M., &amp; </w:t>
      </w:r>
      <w:proofErr w:type="spellStart"/>
      <w:r w:rsidRPr="0009545F">
        <w:rPr>
          <w:rFonts w:ascii="Times New Roman" w:hAnsi="Times New Roman" w:cs="Times New Roman"/>
          <w:sz w:val="24"/>
          <w:szCs w:val="24"/>
        </w:rPr>
        <w:t>Amahalu</w:t>
      </w:r>
      <w:proofErr w:type="spellEnd"/>
      <w:r w:rsidRPr="0009545F">
        <w:rPr>
          <w:rFonts w:ascii="Times New Roman" w:hAnsi="Times New Roman" w:cs="Times New Roman"/>
          <w:sz w:val="24"/>
          <w:szCs w:val="24"/>
        </w:rPr>
        <w:t xml:space="preserve">, N. N. (2023). Strategic management and environmental disclosure of listed consumer goods companies in Nigeria. </w:t>
      </w:r>
      <w:r w:rsidRPr="0009545F">
        <w:rPr>
          <w:rFonts w:ascii="Times New Roman" w:hAnsi="Times New Roman" w:cs="Times New Roman"/>
          <w:i/>
          <w:iCs/>
          <w:sz w:val="24"/>
          <w:szCs w:val="24"/>
        </w:rPr>
        <w:t>International Journal of Research Publication and Reviews</w:t>
      </w:r>
      <w:r w:rsidRPr="0009545F">
        <w:rPr>
          <w:rFonts w:ascii="Times New Roman" w:hAnsi="Times New Roman" w:cs="Times New Roman"/>
          <w:sz w:val="24"/>
          <w:szCs w:val="24"/>
        </w:rPr>
        <w:t xml:space="preserve">, </w:t>
      </w:r>
      <w:r w:rsidRPr="0009545F">
        <w:rPr>
          <w:rFonts w:ascii="Times New Roman" w:hAnsi="Times New Roman" w:cs="Times New Roman"/>
          <w:i/>
          <w:iCs/>
          <w:sz w:val="24"/>
          <w:szCs w:val="24"/>
        </w:rPr>
        <w:t>4</w:t>
      </w:r>
      <w:r w:rsidRPr="0009545F">
        <w:rPr>
          <w:rFonts w:ascii="Times New Roman" w:hAnsi="Times New Roman" w:cs="Times New Roman"/>
          <w:sz w:val="24"/>
          <w:szCs w:val="24"/>
        </w:rPr>
        <w:t>(6), 2658-2668.</w:t>
      </w:r>
    </w:p>
    <w:p w14:paraId="170E3AAE" w14:textId="77777777" w:rsidR="00DE6ABE" w:rsidRPr="0009545F" w:rsidRDefault="00DE6ABE" w:rsidP="00B51ADA">
      <w:pPr>
        <w:spacing w:after="120" w:line="240" w:lineRule="auto"/>
        <w:ind w:left="720" w:hanging="720"/>
        <w:jc w:val="both"/>
        <w:rPr>
          <w:rFonts w:ascii="Times New Roman" w:hAnsi="Times New Roman" w:cs="Times New Roman"/>
          <w:sz w:val="24"/>
          <w:szCs w:val="24"/>
        </w:rPr>
      </w:pPr>
      <w:r w:rsidRPr="0088257C">
        <w:rPr>
          <w:rFonts w:ascii="Times New Roman" w:hAnsi="Times New Roman" w:cs="Times New Roman"/>
          <w:sz w:val="24"/>
          <w:szCs w:val="24"/>
          <w:lang w:val="nl-BE"/>
        </w:rPr>
        <w:t xml:space="preserve">Ngwa, C. U., Ojeh, A., Ezema, K. O., Agu, J. C., &amp; Edeh, I. T. (2025). </w:t>
      </w:r>
      <w:r w:rsidRPr="0009545F">
        <w:rPr>
          <w:rFonts w:ascii="Times New Roman" w:hAnsi="Times New Roman" w:cs="Times New Roman"/>
          <w:sz w:val="24"/>
          <w:szCs w:val="24"/>
        </w:rPr>
        <w:t xml:space="preserve">The Effect </w:t>
      </w:r>
      <w:proofErr w:type="gramStart"/>
      <w:r w:rsidRPr="0009545F">
        <w:rPr>
          <w:rFonts w:ascii="Times New Roman" w:hAnsi="Times New Roman" w:cs="Times New Roman"/>
          <w:sz w:val="24"/>
          <w:szCs w:val="24"/>
        </w:rPr>
        <w:t>Of</w:t>
      </w:r>
      <w:proofErr w:type="gramEnd"/>
      <w:r w:rsidRPr="0009545F">
        <w:rPr>
          <w:rFonts w:ascii="Times New Roman" w:hAnsi="Times New Roman" w:cs="Times New Roman"/>
          <w:sz w:val="24"/>
          <w:szCs w:val="24"/>
        </w:rPr>
        <w:t xml:space="preserve"> Environmental, Social </w:t>
      </w:r>
      <w:proofErr w:type="gramStart"/>
      <w:r w:rsidRPr="0009545F">
        <w:rPr>
          <w:rFonts w:ascii="Times New Roman" w:hAnsi="Times New Roman" w:cs="Times New Roman"/>
          <w:sz w:val="24"/>
          <w:szCs w:val="24"/>
        </w:rPr>
        <w:t>And</w:t>
      </w:r>
      <w:proofErr w:type="gramEnd"/>
      <w:r w:rsidRPr="0009545F">
        <w:rPr>
          <w:rFonts w:ascii="Times New Roman" w:hAnsi="Times New Roman" w:cs="Times New Roman"/>
          <w:sz w:val="24"/>
          <w:szCs w:val="24"/>
        </w:rPr>
        <w:t xml:space="preserve"> Governance (</w:t>
      </w:r>
      <w:proofErr w:type="spellStart"/>
      <w:r w:rsidRPr="0009545F">
        <w:rPr>
          <w:rFonts w:ascii="Times New Roman" w:hAnsi="Times New Roman" w:cs="Times New Roman"/>
          <w:sz w:val="24"/>
          <w:szCs w:val="24"/>
        </w:rPr>
        <w:t>Esg</w:t>
      </w:r>
      <w:proofErr w:type="spellEnd"/>
      <w:r w:rsidRPr="0009545F">
        <w:rPr>
          <w:rFonts w:ascii="Times New Roman" w:hAnsi="Times New Roman" w:cs="Times New Roman"/>
          <w:sz w:val="24"/>
          <w:szCs w:val="24"/>
        </w:rPr>
        <w:t xml:space="preserve">) Reporting </w:t>
      </w:r>
      <w:proofErr w:type="gramStart"/>
      <w:r w:rsidRPr="0009545F">
        <w:rPr>
          <w:rFonts w:ascii="Times New Roman" w:hAnsi="Times New Roman" w:cs="Times New Roman"/>
          <w:sz w:val="24"/>
          <w:szCs w:val="24"/>
        </w:rPr>
        <w:t>On</w:t>
      </w:r>
      <w:proofErr w:type="gramEnd"/>
      <w:r w:rsidRPr="0009545F">
        <w:rPr>
          <w:rFonts w:ascii="Times New Roman" w:hAnsi="Times New Roman" w:cs="Times New Roman"/>
          <w:sz w:val="24"/>
          <w:szCs w:val="24"/>
        </w:rPr>
        <w:t xml:space="preserve"> Corporate Reputation </w:t>
      </w:r>
      <w:proofErr w:type="gramStart"/>
      <w:r w:rsidRPr="0009545F">
        <w:rPr>
          <w:rFonts w:ascii="Times New Roman" w:hAnsi="Times New Roman" w:cs="Times New Roman"/>
          <w:sz w:val="24"/>
          <w:szCs w:val="24"/>
        </w:rPr>
        <w:t>In</w:t>
      </w:r>
      <w:proofErr w:type="gramEnd"/>
      <w:r w:rsidRPr="0009545F">
        <w:rPr>
          <w:rFonts w:ascii="Times New Roman" w:hAnsi="Times New Roman" w:cs="Times New Roman"/>
          <w:sz w:val="24"/>
          <w:szCs w:val="24"/>
        </w:rPr>
        <w:t xml:space="preserve"> Nigeria. </w:t>
      </w:r>
      <w:r w:rsidRPr="0009545F">
        <w:rPr>
          <w:rFonts w:ascii="Times New Roman" w:hAnsi="Times New Roman" w:cs="Times New Roman"/>
          <w:i/>
          <w:iCs/>
          <w:sz w:val="24"/>
          <w:szCs w:val="24"/>
        </w:rPr>
        <w:t>American Research Journal of Economics, Finance and Management</w:t>
      </w:r>
      <w:r w:rsidRPr="0009545F">
        <w:rPr>
          <w:rFonts w:ascii="Times New Roman" w:hAnsi="Times New Roman" w:cs="Times New Roman"/>
          <w:sz w:val="24"/>
          <w:szCs w:val="24"/>
        </w:rPr>
        <w:t xml:space="preserve">, </w:t>
      </w:r>
      <w:r w:rsidRPr="0009545F">
        <w:rPr>
          <w:rFonts w:ascii="Times New Roman" w:hAnsi="Times New Roman" w:cs="Times New Roman"/>
          <w:i/>
          <w:iCs/>
          <w:sz w:val="24"/>
          <w:szCs w:val="24"/>
        </w:rPr>
        <w:t>13</w:t>
      </w:r>
      <w:r w:rsidRPr="0009545F">
        <w:rPr>
          <w:rFonts w:ascii="Times New Roman" w:hAnsi="Times New Roman" w:cs="Times New Roman"/>
          <w:sz w:val="24"/>
          <w:szCs w:val="24"/>
        </w:rPr>
        <w:t>(1), 1-23.</w:t>
      </w:r>
    </w:p>
    <w:p w14:paraId="17EDE414" w14:textId="77777777" w:rsidR="00DE6ABE"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t xml:space="preserve">Nworie, G. O., Cyril-Nwuche, O. F., &amp; </w:t>
      </w:r>
      <w:proofErr w:type="spellStart"/>
      <w:r w:rsidRPr="0009545F">
        <w:rPr>
          <w:rFonts w:ascii="Times New Roman" w:hAnsi="Times New Roman" w:cs="Times New Roman"/>
          <w:sz w:val="24"/>
          <w:szCs w:val="24"/>
        </w:rPr>
        <w:t>Oduche</w:t>
      </w:r>
      <w:proofErr w:type="spellEnd"/>
      <w:r w:rsidRPr="0009545F">
        <w:rPr>
          <w:rFonts w:ascii="Times New Roman" w:hAnsi="Times New Roman" w:cs="Times New Roman"/>
          <w:sz w:val="24"/>
          <w:szCs w:val="24"/>
        </w:rPr>
        <w:t xml:space="preserve">, I. J. (2024). Legitimacy gains from environmental cost: Effect on share prices of Nigerian ICT firms. </w:t>
      </w:r>
      <w:r w:rsidRPr="0009545F">
        <w:rPr>
          <w:rFonts w:ascii="Times New Roman" w:hAnsi="Times New Roman" w:cs="Times New Roman"/>
          <w:i/>
          <w:iCs/>
          <w:sz w:val="24"/>
          <w:szCs w:val="24"/>
        </w:rPr>
        <w:t>Journal of Accounting and Financial Management</w:t>
      </w:r>
      <w:r w:rsidRPr="0009545F">
        <w:rPr>
          <w:rFonts w:ascii="Times New Roman" w:hAnsi="Times New Roman" w:cs="Times New Roman"/>
          <w:sz w:val="24"/>
          <w:szCs w:val="24"/>
        </w:rPr>
        <w:t xml:space="preserve">, </w:t>
      </w:r>
      <w:r w:rsidRPr="0009545F">
        <w:rPr>
          <w:rFonts w:ascii="Times New Roman" w:hAnsi="Times New Roman" w:cs="Times New Roman"/>
          <w:i/>
          <w:iCs/>
          <w:sz w:val="24"/>
          <w:szCs w:val="24"/>
        </w:rPr>
        <w:t>10</w:t>
      </w:r>
      <w:r w:rsidRPr="0009545F">
        <w:rPr>
          <w:rFonts w:ascii="Times New Roman" w:hAnsi="Times New Roman" w:cs="Times New Roman"/>
          <w:sz w:val="24"/>
          <w:szCs w:val="24"/>
        </w:rPr>
        <w:t>(6), 219-231. https://doi.org/10.56201/jafm.v10.no6.2024.pg219.231</w:t>
      </w:r>
    </w:p>
    <w:p w14:paraId="1C5395F4" w14:textId="77777777" w:rsidR="00DE6ABE" w:rsidRPr="0009545F"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t xml:space="preserve">Obida, S. S., Owolabi, S. A., Enyi, P. E., &amp; Akintoye, I. R. (2019). Environmental disclosure practices and stock market return volatility in the Nigerian Stock Market. </w:t>
      </w:r>
      <w:r w:rsidRPr="0009545F">
        <w:rPr>
          <w:rFonts w:ascii="Times New Roman" w:hAnsi="Times New Roman" w:cs="Times New Roman"/>
          <w:i/>
          <w:iCs/>
          <w:sz w:val="24"/>
          <w:szCs w:val="24"/>
        </w:rPr>
        <w:t>International Journal of Scientific and Research publications</w:t>
      </w:r>
      <w:r w:rsidRPr="0009545F">
        <w:rPr>
          <w:rFonts w:ascii="Times New Roman" w:hAnsi="Times New Roman" w:cs="Times New Roman"/>
          <w:sz w:val="24"/>
          <w:szCs w:val="24"/>
        </w:rPr>
        <w:t xml:space="preserve">, </w:t>
      </w:r>
      <w:r w:rsidRPr="0009545F">
        <w:rPr>
          <w:rFonts w:ascii="Times New Roman" w:hAnsi="Times New Roman" w:cs="Times New Roman"/>
          <w:i/>
          <w:iCs/>
          <w:sz w:val="24"/>
          <w:szCs w:val="24"/>
        </w:rPr>
        <w:t>9</w:t>
      </w:r>
      <w:r w:rsidRPr="0009545F">
        <w:rPr>
          <w:rFonts w:ascii="Times New Roman" w:hAnsi="Times New Roman" w:cs="Times New Roman"/>
          <w:sz w:val="24"/>
          <w:szCs w:val="24"/>
        </w:rPr>
        <w:t>(7), 95-109.</w:t>
      </w:r>
    </w:p>
    <w:p w14:paraId="4DAC7E71" w14:textId="77777777" w:rsidR="00DE6ABE" w:rsidRDefault="00DE6ABE" w:rsidP="00B51ADA">
      <w:pPr>
        <w:spacing w:after="120" w:line="240" w:lineRule="auto"/>
        <w:ind w:left="720" w:hanging="720"/>
        <w:jc w:val="both"/>
        <w:rPr>
          <w:rFonts w:ascii="Times New Roman" w:hAnsi="Times New Roman" w:cs="Times New Roman"/>
          <w:sz w:val="24"/>
          <w:szCs w:val="24"/>
        </w:rPr>
      </w:pPr>
      <w:proofErr w:type="spellStart"/>
      <w:r w:rsidRPr="005373B2">
        <w:rPr>
          <w:rFonts w:ascii="Times New Roman" w:hAnsi="Times New Roman" w:cs="Times New Roman"/>
          <w:sz w:val="24"/>
          <w:szCs w:val="24"/>
        </w:rPr>
        <w:t>Ogunode</w:t>
      </w:r>
      <w:proofErr w:type="spellEnd"/>
      <w:r w:rsidRPr="005373B2">
        <w:rPr>
          <w:rFonts w:ascii="Times New Roman" w:hAnsi="Times New Roman" w:cs="Times New Roman"/>
          <w:sz w:val="24"/>
          <w:szCs w:val="24"/>
        </w:rPr>
        <w:t>, O. A. (2022). Legitimacy theory and environmental accounting reporting and practice: A review. </w:t>
      </w:r>
      <w:r w:rsidRPr="005373B2">
        <w:rPr>
          <w:rFonts w:ascii="Times New Roman" w:hAnsi="Times New Roman" w:cs="Times New Roman"/>
          <w:i/>
          <w:iCs/>
          <w:sz w:val="24"/>
          <w:szCs w:val="24"/>
        </w:rPr>
        <w:t>South Asian Journal of Social Studies and Economics</w:t>
      </w:r>
      <w:r w:rsidRPr="005373B2">
        <w:rPr>
          <w:rFonts w:ascii="Times New Roman" w:hAnsi="Times New Roman" w:cs="Times New Roman"/>
          <w:sz w:val="24"/>
          <w:szCs w:val="24"/>
        </w:rPr>
        <w:t>, </w:t>
      </w:r>
      <w:r w:rsidRPr="005373B2">
        <w:rPr>
          <w:rFonts w:ascii="Times New Roman" w:hAnsi="Times New Roman" w:cs="Times New Roman"/>
          <w:i/>
          <w:iCs/>
          <w:sz w:val="24"/>
          <w:szCs w:val="24"/>
        </w:rPr>
        <w:t>13</w:t>
      </w:r>
      <w:r w:rsidRPr="005373B2">
        <w:rPr>
          <w:rFonts w:ascii="Times New Roman" w:hAnsi="Times New Roman" w:cs="Times New Roman"/>
          <w:sz w:val="24"/>
          <w:szCs w:val="24"/>
        </w:rPr>
        <w:t>(1), 17-28.</w:t>
      </w:r>
    </w:p>
    <w:p w14:paraId="6D7B95DB" w14:textId="77777777" w:rsidR="00DE6ABE" w:rsidRDefault="00DE6ABE" w:rsidP="00B51ADA">
      <w:pPr>
        <w:spacing w:after="120" w:line="240" w:lineRule="auto"/>
        <w:ind w:left="720" w:hanging="720"/>
        <w:jc w:val="both"/>
        <w:rPr>
          <w:rFonts w:ascii="Times New Roman" w:hAnsi="Times New Roman" w:cs="Times New Roman"/>
          <w:sz w:val="24"/>
          <w:szCs w:val="24"/>
        </w:rPr>
      </w:pPr>
      <w:r w:rsidRPr="00751F73">
        <w:rPr>
          <w:rFonts w:ascii="Times New Roman" w:hAnsi="Times New Roman" w:cs="Times New Roman"/>
          <w:sz w:val="24"/>
          <w:szCs w:val="24"/>
        </w:rPr>
        <w:t xml:space="preserve">Orshi, T. S., Barde, I. M., &amp; Muhammad, M. L. (2022). Environmental sustainability disclosure and value of listed manufacturing firms in Nigeria: The moderating effect of ownership structure. </w:t>
      </w:r>
      <w:r w:rsidRPr="00751F73">
        <w:rPr>
          <w:rFonts w:ascii="Times New Roman" w:hAnsi="Times New Roman" w:cs="Times New Roman"/>
          <w:i/>
          <w:iCs/>
          <w:sz w:val="24"/>
          <w:szCs w:val="24"/>
        </w:rPr>
        <w:t>NDA Journal of Management Sciences Research</w:t>
      </w:r>
      <w:r w:rsidRPr="00751F73">
        <w:rPr>
          <w:rFonts w:ascii="Times New Roman" w:hAnsi="Times New Roman" w:cs="Times New Roman"/>
          <w:sz w:val="24"/>
          <w:szCs w:val="24"/>
        </w:rPr>
        <w:t xml:space="preserve">, </w:t>
      </w:r>
      <w:r w:rsidRPr="00751F73">
        <w:rPr>
          <w:rFonts w:ascii="Times New Roman" w:hAnsi="Times New Roman" w:cs="Times New Roman"/>
          <w:i/>
          <w:iCs/>
          <w:sz w:val="24"/>
          <w:szCs w:val="24"/>
        </w:rPr>
        <w:t>2</w:t>
      </w:r>
      <w:r w:rsidRPr="00751F73">
        <w:rPr>
          <w:rFonts w:ascii="Times New Roman" w:hAnsi="Times New Roman" w:cs="Times New Roman"/>
          <w:sz w:val="24"/>
          <w:szCs w:val="24"/>
        </w:rPr>
        <w:t>(1), 12-25.</w:t>
      </w:r>
    </w:p>
    <w:p w14:paraId="3930E679" w14:textId="77777777" w:rsidR="00DE6ABE" w:rsidRDefault="00DE6ABE" w:rsidP="00B51ADA">
      <w:pPr>
        <w:spacing w:after="120" w:line="240" w:lineRule="auto"/>
        <w:ind w:left="720" w:hanging="720"/>
        <w:jc w:val="both"/>
        <w:rPr>
          <w:rFonts w:ascii="Times New Roman" w:hAnsi="Times New Roman" w:cs="Times New Roman"/>
          <w:sz w:val="24"/>
          <w:szCs w:val="24"/>
        </w:rPr>
      </w:pPr>
      <w:proofErr w:type="spellStart"/>
      <w:r w:rsidRPr="005373B2">
        <w:rPr>
          <w:rFonts w:ascii="Times New Roman" w:hAnsi="Times New Roman" w:cs="Times New Roman"/>
          <w:sz w:val="24"/>
          <w:szCs w:val="24"/>
        </w:rPr>
        <w:t>Puspitawati</w:t>
      </w:r>
      <w:proofErr w:type="spellEnd"/>
      <w:r w:rsidRPr="005373B2">
        <w:rPr>
          <w:rFonts w:ascii="Times New Roman" w:hAnsi="Times New Roman" w:cs="Times New Roman"/>
          <w:sz w:val="24"/>
          <w:szCs w:val="24"/>
        </w:rPr>
        <w:t xml:space="preserve">, E., Rozi, F., &amp; </w:t>
      </w:r>
      <w:proofErr w:type="spellStart"/>
      <w:r w:rsidRPr="005373B2">
        <w:rPr>
          <w:rFonts w:ascii="Times New Roman" w:hAnsi="Times New Roman" w:cs="Times New Roman"/>
          <w:sz w:val="24"/>
          <w:szCs w:val="24"/>
        </w:rPr>
        <w:t>Alamsyah</w:t>
      </w:r>
      <w:proofErr w:type="spellEnd"/>
      <w:r w:rsidRPr="005373B2">
        <w:rPr>
          <w:rFonts w:ascii="Times New Roman" w:hAnsi="Times New Roman" w:cs="Times New Roman"/>
          <w:sz w:val="24"/>
          <w:szCs w:val="24"/>
        </w:rPr>
        <w:t>, M. R. (2025). Determinant of Stock Prices for Nickel Companies in Indonesia. </w:t>
      </w:r>
      <w:r w:rsidRPr="005373B2">
        <w:rPr>
          <w:rFonts w:ascii="Times New Roman" w:hAnsi="Times New Roman" w:cs="Times New Roman"/>
          <w:i/>
          <w:iCs/>
          <w:sz w:val="24"/>
          <w:szCs w:val="24"/>
        </w:rPr>
        <w:t>Efficient: Indonesian Journal of Development Economics</w:t>
      </w:r>
      <w:r w:rsidRPr="005373B2">
        <w:rPr>
          <w:rFonts w:ascii="Times New Roman" w:hAnsi="Times New Roman" w:cs="Times New Roman"/>
          <w:sz w:val="24"/>
          <w:szCs w:val="24"/>
        </w:rPr>
        <w:t>, </w:t>
      </w:r>
      <w:r w:rsidRPr="005373B2">
        <w:rPr>
          <w:rFonts w:ascii="Times New Roman" w:hAnsi="Times New Roman" w:cs="Times New Roman"/>
          <w:i/>
          <w:iCs/>
          <w:sz w:val="24"/>
          <w:szCs w:val="24"/>
        </w:rPr>
        <w:t>8</w:t>
      </w:r>
      <w:r w:rsidRPr="005373B2">
        <w:rPr>
          <w:rFonts w:ascii="Times New Roman" w:hAnsi="Times New Roman" w:cs="Times New Roman"/>
          <w:sz w:val="24"/>
          <w:szCs w:val="24"/>
        </w:rPr>
        <w:t>(1), 352-363.</w:t>
      </w:r>
    </w:p>
    <w:p w14:paraId="240689CC" w14:textId="77777777" w:rsidR="00DE6ABE"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t xml:space="preserve">Samuel, E. N. (2024). Environmental Voluntary Disclosure </w:t>
      </w:r>
      <w:proofErr w:type="gramStart"/>
      <w:r w:rsidRPr="0009545F">
        <w:rPr>
          <w:rFonts w:ascii="Times New Roman" w:hAnsi="Times New Roman" w:cs="Times New Roman"/>
          <w:sz w:val="24"/>
          <w:szCs w:val="24"/>
        </w:rPr>
        <w:t>And</w:t>
      </w:r>
      <w:proofErr w:type="gramEnd"/>
      <w:r w:rsidRPr="0009545F">
        <w:rPr>
          <w:rFonts w:ascii="Times New Roman" w:hAnsi="Times New Roman" w:cs="Times New Roman"/>
          <w:sz w:val="24"/>
          <w:szCs w:val="24"/>
        </w:rPr>
        <w:t xml:space="preserve"> Market Value </w:t>
      </w:r>
      <w:proofErr w:type="gramStart"/>
      <w:r w:rsidRPr="0009545F">
        <w:rPr>
          <w:rFonts w:ascii="Times New Roman" w:hAnsi="Times New Roman" w:cs="Times New Roman"/>
          <w:sz w:val="24"/>
          <w:szCs w:val="24"/>
        </w:rPr>
        <w:t>Of</w:t>
      </w:r>
      <w:proofErr w:type="gramEnd"/>
      <w:r w:rsidRPr="0009545F">
        <w:rPr>
          <w:rFonts w:ascii="Times New Roman" w:hAnsi="Times New Roman" w:cs="Times New Roman"/>
          <w:sz w:val="24"/>
          <w:szCs w:val="24"/>
        </w:rPr>
        <w:t xml:space="preserve"> Listed Consumer Goods Firms </w:t>
      </w:r>
      <w:proofErr w:type="gramStart"/>
      <w:r w:rsidRPr="0009545F">
        <w:rPr>
          <w:rFonts w:ascii="Times New Roman" w:hAnsi="Times New Roman" w:cs="Times New Roman"/>
          <w:sz w:val="24"/>
          <w:szCs w:val="24"/>
        </w:rPr>
        <w:t>In</w:t>
      </w:r>
      <w:proofErr w:type="gramEnd"/>
      <w:r w:rsidRPr="0009545F">
        <w:rPr>
          <w:rFonts w:ascii="Times New Roman" w:hAnsi="Times New Roman" w:cs="Times New Roman"/>
          <w:sz w:val="24"/>
          <w:szCs w:val="24"/>
        </w:rPr>
        <w:t xml:space="preserve"> Nigeria. </w:t>
      </w:r>
      <w:r w:rsidRPr="0009545F">
        <w:rPr>
          <w:rFonts w:ascii="Times New Roman" w:hAnsi="Times New Roman" w:cs="Times New Roman"/>
          <w:i/>
          <w:iCs/>
          <w:sz w:val="24"/>
          <w:szCs w:val="24"/>
        </w:rPr>
        <w:t>International Journal of Economics, Business and Social Science Research</w:t>
      </w:r>
      <w:r w:rsidRPr="0009545F">
        <w:rPr>
          <w:rFonts w:ascii="Times New Roman" w:hAnsi="Times New Roman" w:cs="Times New Roman"/>
          <w:sz w:val="24"/>
          <w:szCs w:val="24"/>
        </w:rPr>
        <w:t xml:space="preserve">, </w:t>
      </w:r>
      <w:r w:rsidRPr="0009545F">
        <w:rPr>
          <w:rFonts w:ascii="Times New Roman" w:hAnsi="Times New Roman" w:cs="Times New Roman"/>
          <w:i/>
          <w:iCs/>
          <w:sz w:val="24"/>
          <w:szCs w:val="24"/>
        </w:rPr>
        <w:t>2</w:t>
      </w:r>
      <w:r w:rsidRPr="0009545F">
        <w:rPr>
          <w:rFonts w:ascii="Times New Roman" w:hAnsi="Times New Roman" w:cs="Times New Roman"/>
          <w:sz w:val="24"/>
          <w:szCs w:val="24"/>
        </w:rPr>
        <w:t>(1), 51-76.</w:t>
      </w:r>
    </w:p>
    <w:p w14:paraId="29E128C8" w14:textId="77777777" w:rsidR="00DE6ABE" w:rsidRPr="00751F73" w:rsidRDefault="00DE6ABE" w:rsidP="00B51ADA">
      <w:pPr>
        <w:spacing w:after="120" w:line="240" w:lineRule="auto"/>
        <w:ind w:left="720" w:hanging="720"/>
        <w:jc w:val="both"/>
        <w:rPr>
          <w:rFonts w:ascii="Times New Roman" w:hAnsi="Times New Roman" w:cs="Times New Roman"/>
          <w:sz w:val="24"/>
          <w:szCs w:val="24"/>
        </w:rPr>
      </w:pPr>
      <w:r w:rsidRPr="00751F73">
        <w:rPr>
          <w:rFonts w:ascii="Times New Roman" w:hAnsi="Times New Roman" w:cs="Times New Roman"/>
          <w:sz w:val="24"/>
          <w:szCs w:val="24"/>
        </w:rPr>
        <w:t>Shuaibu, K., Jikan-</w:t>
      </w:r>
      <w:proofErr w:type="spellStart"/>
      <w:r w:rsidRPr="00751F73">
        <w:rPr>
          <w:rFonts w:ascii="Times New Roman" w:hAnsi="Times New Roman" w:cs="Times New Roman"/>
          <w:sz w:val="24"/>
          <w:szCs w:val="24"/>
        </w:rPr>
        <w:t>Jatum</w:t>
      </w:r>
      <w:proofErr w:type="spellEnd"/>
      <w:r w:rsidRPr="00751F73">
        <w:rPr>
          <w:rFonts w:ascii="Times New Roman" w:hAnsi="Times New Roman" w:cs="Times New Roman"/>
          <w:sz w:val="24"/>
          <w:szCs w:val="24"/>
        </w:rPr>
        <w:t xml:space="preserve">, A. M., Yusuf, A., &amp; Muhammed, N. (2023). Corporate Financial Attributes and Waste Disposal Cost Disclosure of Listed Industrial Goods Companies in Nigeria. </w:t>
      </w:r>
      <w:r w:rsidRPr="00751F73">
        <w:rPr>
          <w:rFonts w:ascii="Times New Roman" w:hAnsi="Times New Roman" w:cs="Times New Roman"/>
          <w:i/>
          <w:iCs/>
          <w:sz w:val="24"/>
          <w:szCs w:val="24"/>
        </w:rPr>
        <w:t>European Journal of Accounting, Auditing and Finance Research</w:t>
      </w:r>
      <w:r w:rsidRPr="00751F73">
        <w:rPr>
          <w:rFonts w:ascii="Times New Roman" w:hAnsi="Times New Roman" w:cs="Times New Roman"/>
          <w:sz w:val="24"/>
          <w:szCs w:val="24"/>
        </w:rPr>
        <w:t xml:space="preserve">, </w:t>
      </w:r>
      <w:r w:rsidRPr="00751F73">
        <w:rPr>
          <w:rFonts w:ascii="Times New Roman" w:hAnsi="Times New Roman" w:cs="Times New Roman"/>
          <w:i/>
          <w:iCs/>
          <w:sz w:val="24"/>
          <w:szCs w:val="24"/>
        </w:rPr>
        <w:t>11</w:t>
      </w:r>
      <w:r w:rsidRPr="00751F73">
        <w:rPr>
          <w:rFonts w:ascii="Times New Roman" w:hAnsi="Times New Roman" w:cs="Times New Roman"/>
          <w:sz w:val="24"/>
          <w:szCs w:val="24"/>
        </w:rPr>
        <w:t>(8), 27-45.</w:t>
      </w:r>
    </w:p>
    <w:p w14:paraId="3DE65A0C" w14:textId="77777777" w:rsidR="00DE6ABE" w:rsidRPr="00D03E07" w:rsidRDefault="00DE6ABE" w:rsidP="00B51ADA">
      <w:pPr>
        <w:spacing w:after="120" w:line="240" w:lineRule="auto"/>
        <w:ind w:left="720" w:hanging="720"/>
        <w:jc w:val="both"/>
        <w:rPr>
          <w:rFonts w:ascii="Times New Roman" w:hAnsi="Times New Roman" w:cs="Times New Roman"/>
          <w:sz w:val="24"/>
          <w:szCs w:val="24"/>
        </w:rPr>
      </w:pPr>
      <w:proofErr w:type="spellStart"/>
      <w:r w:rsidRPr="00D03E07">
        <w:rPr>
          <w:rFonts w:ascii="Times New Roman" w:hAnsi="Times New Roman" w:cs="Times New Roman"/>
          <w:sz w:val="24"/>
          <w:szCs w:val="24"/>
        </w:rPr>
        <w:lastRenderedPageBreak/>
        <w:t>Terkuma</w:t>
      </w:r>
      <w:proofErr w:type="spellEnd"/>
      <w:r w:rsidRPr="00D03E07">
        <w:rPr>
          <w:rFonts w:ascii="Times New Roman" w:hAnsi="Times New Roman" w:cs="Times New Roman"/>
          <w:sz w:val="24"/>
          <w:szCs w:val="24"/>
        </w:rPr>
        <w:t xml:space="preserve">, S. M., &amp; </w:t>
      </w:r>
      <w:proofErr w:type="spellStart"/>
      <w:r w:rsidRPr="00D03E07">
        <w:rPr>
          <w:rFonts w:ascii="Times New Roman" w:hAnsi="Times New Roman" w:cs="Times New Roman"/>
          <w:sz w:val="24"/>
          <w:szCs w:val="24"/>
        </w:rPr>
        <w:t>Abubeabe</w:t>
      </w:r>
      <w:proofErr w:type="spellEnd"/>
      <w:r w:rsidRPr="00D03E07">
        <w:rPr>
          <w:rFonts w:ascii="Times New Roman" w:hAnsi="Times New Roman" w:cs="Times New Roman"/>
          <w:sz w:val="24"/>
          <w:szCs w:val="24"/>
        </w:rPr>
        <w:t xml:space="preserve">, A. J. (2024). Effect Of Voluntary Disclosure </w:t>
      </w:r>
      <w:proofErr w:type="gramStart"/>
      <w:r w:rsidRPr="00D03E07">
        <w:rPr>
          <w:rFonts w:ascii="Times New Roman" w:hAnsi="Times New Roman" w:cs="Times New Roman"/>
          <w:sz w:val="24"/>
          <w:szCs w:val="24"/>
        </w:rPr>
        <w:t>On</w:t>
      </w:r>
      <w:proofErr w:type="gramEnd"/>
      <w:r w:rsidRPr="00D03E07">
        <w:rPr>
          <w:rFonts w:ascii="Times New Roman" w:hAnsi="Times New Roman" w:cs="Times New Roman"/>
          <w:sz w:val="24"/>
          <w:szCs w:val="24"/>
        </w:rPr>
        <w:t xml:space="preserve"> Share Prices </w:t>
      </w:r>
      <w:proofErr w:type="gramStart"/>
      <w:r w:rsidRPr="00D03E07">
        <w:rPr>
          <w:rFonts w:ascii="Times New Roman" w:hAnsi="Times New Roman" w:cs="Times New Roman"/>
          <w:sz w:val="24"/>
          <w:szCs w:val="24"/>
        </w:rPr>
        <w:t>Of</w:t>
      </w:r>
      <w:proofErr w:type="gramEnd"/>
      <w:r w:rsidRPr="00D03E07">
        <w:rPr>
          <w:rFonts w:ascii="Times New Roman" w:hAnsi="Times New Roman" w:cs="Times New Roman"/>
          <w:sz w:val="24"/>
          <w:szCs w:val="24"/>
        </w:rPr>
        <w:t xml:space="preserve"> </w:t>
      </w:r>
      <w:proofErr w:type="spellStart"/>
      <w:r w:rsidRPr="00D03E07">
        <w:rPr>
          <w:rFonts w:ascii="Times New Roman" w:hAnsi="Times New Roman" w:cs="Times New Roman"/>
          <w:sz w:val="24"/>
          <w:szCs w:val="24"/>
        </w:rPr>
        <w:t>Consumergoods</w:t>
      </w:r>
      <w:proofErr w:type="spellEnd"/>
      <w:r w:rsidRPr="00D03E07">
        <w:rPr>
          <w:rFonts w:ascii="Times New Roman" w:hAnsi="Times New Roman" w:cs="Times New Roman"/>
          <w:sz w:val="24"/>
          <w:szCs w:val="24"/>
        </w:rPr>
        <w:t xml:space="preserve"> Companies Listed </w:t>
      </w:r>
      <w:proofErr w:type="gramStart"/>
      <w:r w:rsidRPr="00D03E07">
        <w:rPr>
          <w:rFonts w:ascii="Times New Roman" w:hAnsi="Times New Roman" w:cs="Times New Roman"/>
          <w:sz w:val="24"/>
          <w:szCs w:val="24"/>
        </w:rPr>
        <w:t>On</w:t>
      </w:r>
      <w:proofErr w:type="gramEnd"/>
      <w:r w:rsidRPr="00D03E07">
        <w:rPr>
          <w:rFonts w:ascii="Times New Roman" w:hAnsi="Times New Roman" w:cs="Times New Roman"/>
          <w:sz w:val="24"/>
          <w:szCs w:val="24"/>
        </w:rPr>
        <w:t xml:space="preserve"> </w:t>
      </w:r>
      <w:proofErr w:type="gramStart"/>
      <w:r w:rsidRPr="00D03E07">
        <w:rPr>
          <w:rFonts w:ascii="Times New Roman" w:hAnsi="Times New Roman" w:cs="Times New Roman"/>
          <w:sz w:val="24"/>
          <w:szCs w:val="24"/>
        </w:rPr>
        <w:t>The</w:t>
      </w:r>
      <w:proofErr w:type="gramEnd"/>
      <w:r w:rsidRPr="00D03E07">
        <w:rPr>
          <w:rFonts w:ascii="Times New Roman" w:hAnsi="Times New Roman" w:cs="Times New Roman"/>
          <w:sz w:val="24"/>
          <w:szCs w:val="24"/>
        </w:rPr>
        <w:t xml:space="preserve"> Nigerian Exchange Group. </w:t>
      </w:r>
      <w:r w:rsidRPr="00D03E07">
        <w:rPr>
          <w:rFonts w:ascii="Times New Roman" w:hAnsi="Times New Roman" w:cs="Times New Roman"/>
          <w:i/>
          <w:iCs/>
          <w:sz w:val="24"/>
          <w:szCs w:val="24"/>
        </w:rPr>
        <w:t>International Journal of Finance, Accounting and Management Studies</w:t>
      </w:r>
      <w:r w:rsidRPr="00D03E07">
        <w:rPr>
          <w:rFonts w:ascii="Times New Roman" w:hAnsi="Times New Roman" w:cs="Times New Roman"/>
          <w:sz w:val="24"/>
          <w:szCs w:val="24"/>
        </w:rPr>
        <w:t xml:space="preserve">, </w:t>
      </w:r>
      <w:r w:rsidRPr="00D03E07">
        <w:rPr>
          <w:rFonts w:ascii="Times New Roman" w:hAnsi="Times New Roman" w:cs="Times New Roman"/>
          <w:i/>
          <w:iCs/>
          <w:sz w:val="24"/>
          <w:szCs w:val="24"/>
        </w:rPr>
        <w:t>1</w:t>
      </w:r>
      <w:r w:rsidRPr="00D03E07">
        <w:rPr>
          <w:rFonts w:ascii="Times New Roman" w:hAnsi="Times New Roman" w:cs="Times New Roman"/>
          <w:sz w:val="24"/>
          <w:szCs w:val="24"/>
        </w:rPr>
        <w:t>(1), 304-320.</w:t>
      </w:r>
    </w:p>
    <w:p w14:paraId="49194C96" w14:textId="77777777" w:rsidR="00DE6ABE" w:rsidRPr="0009545F" w:rsidRDefault="00DE6ABE" w:rsidP="00B51ADA">
      <w:pPr>
        <w:spacing w:after="120" w:line="240" w:lineRule="auto"/>
        <w:ind w:left="720" w:hanging="720"/>
        <w:jc w:val="both"/>
        <w:rPr>
          <w:rFonts w:ascii="Times New Roman" w:hAnsi="Times New Roman" w:cs="Times New Roman"/>
          <w:sz w:val="24"/>
          <w:szCs w:val="24"/>
        </w:rPr>
      </w:pPr>
      <w:r w:rsidRPr="0009545F">
        <w:rPr>
          <w:rFonts w:ascii="Times New Roman" w:hAnsi="Times New Roman" w:cs="Times New Roman"/>
          <w:sz w:val="24"/>
          <w:szCs w:val="24"/>
        </w:rPr>
        <w:t xml:space="preserve">Umoh, E. (2025). Impact of Environmental Accounting Practices on Shareholder Value in Pharmaceutical Industries: Insights from an Emerging Economy. </w:t>
      </w:r>
      <w:r w:rsidRPr="0009545F">
        <w:rPr>
          <w:rFonts w:ascii="Times New Roman" w:hAnsi="Times New Roman" w:cs="Times New Roman"/>
          <w:i/>
          <w:iCs/>
          <w:sz w:val="24"/>
          <w:szCs w:val="24"/>
        </w:rPr>
        <w:t>Impact of Environmental Accounting Practices on Shareholder Value in Pharmaceutical Industries: Insights from an Emerging Economy</w:t>
      </w:r>
      <w:r w:rsidRPr="0009545F">
        <w:rPr>
          <w:rFonts w:ascii="Times New Roman" w:hAnsi="Times New Roman" w:cs="Times New Roman"/>
          <w:sz w:val="24"/>
          <w:szCs w:val="24"/>
        </w:rPr>
        <w:t>.</w:t>
      </w:r>
    </w:p>
    <w:p w14:paraId="6A9BE23E" w14:textId="77777777" w:rsidR="008107E5" w:rsidRPr="00817161" w:rsidRDefault="008107E5" w:rsidP="00B51ADA">
      <w:pPr>
        <w:spacing w:after="120" w:line="240" w:lineRule="auto"/>
        <w:ind w:left="720" w:hanging="720"/>
        <w:jc w:val="both"/>
        <w:rPr>
          <w:rFonts w:ascii="Times New Roman" w:hAnsi="Times New Roman" w:cs="Times New Roman"/>
          <w:sz w:val="24"/>
          <w:szCs w:val="24"/>
        </w:rPr>
      </w:pPr>
    </w:p>
    <w:p w14:paraId="794356DC" w14:textId="77777777" w:rsidR="005159E7" w:rsidRDefault="005159E7" w:rsidP="00B51ADA">
      <w:pPr>
        <w:spacing w:line="240" w:lineRule="auto"/>
      </w:pPr>
    </w:p>
    <w:sectPr w:rsidR="005159E7" w:rsidSect="00A456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0273" w14:textId="77777777" w:rsidR="003F7A0B" w:rsidRDefault="003F7A0B" w:rsidP="00426A7B">
      <w:pPr>
        <w:spacing w:after="0" w:line="240" w:lineRule="auto"/>
      </w:pPr>
      <w:r>
        <w:separator/>
      </w:r>
    </w:p>
  </w:endnote>
  <w:endnote w:type="continuationSeparator" w:id="0">
    <w:p w14:paraId="49E3EC2D" w14:textId="77777777" w:rsidR="003F7A0B" w:rsidRDefault="003F7A0B" w:rsidP="00426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3EFE" w14:textId="77777777" w:rsidR="002853C9" w:rsidRDefault="00285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091422"/>
      <w:docPartObj>
        <w:docPartGallery w:val="Page Numbers (Bottom of Page)"/>
        <w:docPartUnique/>
      </w:docPartObj>
    </w:sdtPr>
    <w:sdtContent>
      <w:p w14:paraId="02AB0623" w14:textId="0092765C" w:rsidR="00CC5A30" w:rsidRDefault="00CC5A30">
        <w:pPr>
          <w:pStyle w:val="Footer"/>
          <w:jc w:val="center"/>
        </w:pPr>
        <w:r>
          <w:fldChar w:fldCharType="begin"/>
        </w:r>
        <w:r>
          <w:instrText xml:space="preserve"> PAGE   \* MERGEFORMAT </w:instrText>
        </w:r>
        <w:r>
          <w:fldChar w:fldCharType="separate"/>
        </w:r>
        <w:r w:rsidR="00DE55DA">
          <w:rPr>
            <w:noProof/>
          </w:rPr>
          <w:t>1</w:t>
        </w:r>
        <w:r>
          <w:rPr>
            <w:noProof/>
          </w:rPr>
          <w:fldChar w:fldCharType="end"/>
        </w:r>
      </w:p>
    </w:sdtContent>
  </w:sdt>
  <w:p w14:paraId="761727E8" w14:textId="77777777" w:rsidR="00CC5A30" w:rsidRDefault="00CC5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A798" w14:textId="77777777" w:rsidR="002853C9" w:rsidRDefault="00285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1FAA" w14:textId="77777777" w:rsidR="003F7A0B" w:rsidRDefault="003F7A0B" w:rsidP="00426A7B">
      <w:pPr>
        <w:spacing w:after="0" w:line="240" w:lineRule="auto"/>
      </w:pPr>
      <w:r>
        <w:separator/>
      </w:r>
    </w:p>
  </w:footnote>
  <w:footnote w:type="continuationSeparator" w:id="0">
    <w:p w14:paraId="7577B475" w14:textId="77777777" w:rsidR="003F7A0B" w:rsidRDefault="003F7A0B" w:rsidP="00426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EA6F" w14:textId="20B86945" w:rsidR="002853C9" w:rsidRDefault="00000000">
    <w:pPr>
      <w:pStyle w:val="Header"/>
    </w:pPr>
    <w:r>
      <w:rPr>
        <w:noProof/>
      </w:rPr>
      <w:pict w14:anchorId="244FB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5015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3C22" w14:textId="59F87033" w:rsidR="002853C9" w:rsidRDefault="00000000">
    <w:pPr>
      <w:pStyle w:val="Header"/>
    </w:pPr>
    <w:r>
      <w:rPr>
        <w:noProof/>
      </w:rPr>
      <w:pict w14:anchorId="39004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5015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A23A" w14:textId="3489ED07" w:rsidR="002853C9" w:rsidRDefault="00000000">
    <w:pPr>
      <w:pStyle w:val="Header"/>
    </w:pPr>
    <w:r>
      <w:rPr>
        <w:noProof/>
      </w:rPr>
      <w:pict w14:anchorId="4E588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5015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45F23"/>
    <w:multiLevelType w:val="multilevel"/>
    <w:tmpl w:val="2850E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271B3A"/>
    <w:multiLevelType w:val="multilevel"/>
    <w:tmpl w:val="775C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24091">
    <w:abstractNumId w:val="1"/>
  </w:num>
  <w:num w:numId="2" w16cid:durableId="58156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7E5"/>
    <w:rsid w:val="00024B13"/>
    <w:rsid w:val="00034579"/>
    <w:rsid w:val="00066F90"/>
    <w:rsid w:val="000C36A5"/>
    <w:rsid w:val="000D04A5"/>
    <w:rsid w:val="000F4700"/>
    <w:rsid w:val="001010A8"/>
    <w:rsid w:val="00154267"/>
    <w:rsid w:val="0016485B"/>
    <w:rsid w:val="001A2EF4"/>
    <w:rsid w:val="001C4001"/>
    <w:rsid w:val="001F2A2A"/>
    <w:rsid w:val="00200666"/>
    <w:rsid w:val="00205FE8"/>
    <w:rsid w:val="002238D7"/>
    <w:rsid w:val="00226AA1"/>
    <w:rsid w:val="00231FCE"/>
    <w:rsid w:val="00235346"/>
    <w:rsid w:val="00263D8B"/>
    <w:rsid w:val="002853C9"/>
    <w:rsid w:val="002A4B10"/>
    <w:rsid w:val="002C0C19"/>
    <w:rsid w:val="003052E3"/>
    <w:rsid w:val="003100EF"/>
    <w:rsid w:val="00311A06"/>
    <w:rsid w:val="00315AB8"/>
    <w:rsid w:val="003234D9"/>
    <w:rsid w:val="003519EB"/>
    <w:rsid w:val="0038360F"/>
    <w:rsid w:val="00386206"/>
    <w:rsid w:val="003D1B3A"/>
    <w:rsid w:val="003F7A0B"/>
    <w:rsid w:val="0041418D"/>
    <w:rsid w:val="00426A7B"/>
    <w:rsid w:val="00432D0D"/>
    <w:rsid w:val="00456880"/>
    <w:rsid w:val="00487B52"/>
    <w:rsid w:val="004B2279"/>
    <w:rsid w:val="004D1BC3"/>
    <w:rsid w:val="00500C25"/>
    <w:rsid w:val="00504CDD"/>
    <w:rsid w:val="00511885"/>
    <w:rsid w:val="005159E7"/>
    <w:rsid w:val="00515E39"/>
    <w:rsid w:val="0052311A"/>
    <w:rsid w:val="00523CFE"/>
    <w:rsid w:val="005408F0"/>
    <w:rsid w:val="00544E76"/>
    <w:rsid w:val="00562200"/>
    <w:rsid w:val="00575F20"/>
    <w:rsid w:val="005B5201"/>
    <w:rsid w:val="005C0014"/>
    <w:rsid w:val="005C2434"/>
    <w:rsid w:val="005C39C0"/>
    <w:rsid w:val="005F2CBF"/>
    <w:rsid w:val="00610788"/>
    <w:rsid w:val="00636993"/>
    <w:rsid w:val="00663F46"/>
    <w:rsid w:val="006660FF"/>
    <w:rsid w:val="006A56C9"/>
    <w:rsid w:val="006A6C9A"/>
    <w:rsid w:val="006C4EDF"/>
    <w:rsid w:val="006F5DAA"/>
    <w:rsid w:val="00700936"/>
    <w:rsid w:val="00762758"/>
    <w:rsid w:val="00786CB1"/>
    <w:rsid w:val="00795122"/>
    <w:rsid w:val="007C42B8"/>
    <w:rsid w:val="007D3941"/>
    <w:rsid w:val="007E3C04"/>
    <w:rsid w:val="00807452"/>
    <w:rsid w:val="008107E5"/>
    <w:rsid w:val="008725EE"/>
    <w:rsid w:val="0088257C"/>
    <w:rsid w:val="0089683B"/>
    <w:rsid w:val="008A051B"/>
    <w:rsid w:val="008A4D05"/>
    <w:rsid w:val="008B234B"/>
    <w:rsid w:val="008D5EFC"/>
    <w:rsid w:val="008F59BA"/>
    <w:rsid w:val="00903538"/>
    <w:rsid w:val="00912CE8"/>
    <w:rsid w:val="0096713C"/>
    <w:rsid w:val="00A45617"/>
    <w:rsid w:val="00A56C5A"/>
    <w:rsid w:val="00A76BD1"/>
    <w:rsid w:val="00A92F8F"/>
    <w:rsid w:val="00A95255"/>
    <w:rsid w:val="00AA22A6"/>
    <w:rsid w:val="00AA6E2F"/>
    <w:rsid w:val="00AB4618"/>
    <w:rsid w:val="00AD07E2"/>
    <w:rsid w:val="00AF1AF0"/>
    <w:rsid w:val="00AF3DE5"/>
    <w:rsid w:val="00B51ADA"/>
    <w:rsid w:val="00B534DA"/>
    <w:rsid w:val="00B54622"/>
    <w:rsid w:val="00B91C1B"/>
    <w:rsid w:val="00BA6434"/>
    <w:rsid w:val="00BA7E92"/>
    <w:rsid w:val="00BC262B"/>
    <w:rsid w:val="00BC5831"/>
    <w:rsid w:val="00C653F1"/>
    <w:rsid w:val="00C70804"/>
    <w:rsid w:val="00CB508C"/>
    <w:rsid w:val="00CC5A30"/>
    <w:rsid w:val="00D00A9F"/>
    <w:rsid w:val="00D1452E"/>
    <w:rsid w:val="00D21B75"/>
    <w:rsid w:val="00D21E9C"/>
    <w:rsid w:val="00D519D5"/>
    <w:rsid w:val="00D73F9B"/>
    <w:rsid w:val="00D83D82"/>
    <w:rsid w:val="00DA598D"/>
    <w:rsid w:val="00DE55DA"/>
    <w:rsid w:val="00DE6ABE"/>
    <w:rsid w:val="00E24869"/>
    <w:rsid w:val="00E345F7"/>
    <w:rsid w:val="00E430D3"/>
    <w:rsid w:val="00E616C3"/>
    <w:rsid w:val="00E77904"/>
    <w:rsid w:val="00E809DA"/>
    <w:rsid w:val="00EA5A3F"/>
    <w:rsid w:val="00EE2F16"/>
    <w:rsid w:val="00F27424"/>
    <w:rsid w:val="00F30AA4"/>
    <w:rsid w:val="00F3506E"/>
    <w:rsid w:val="00F351A1"/>
    <w:rsid w:val="00F370C5"/>
    <w:rsid w:val="00F6272E"/>
    <w:rsid w:val="00F8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3D116"/>
  <w15:docId w15:val="{202339DD-7AD6-41AA-A7B4-4FA427D6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7E5"/>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E779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table" w:styleId="TableGrid">
    <w:name w:val="Table Grid"/>
    <w:basedOn w:val="TableNormal"/>
    <w:uiPriority w:val="39"/>
    <w:rsid w:val="00810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7E5"/>
    <w:rPr>
      <w:color w:val="0000FF"/>
      <w:u w:val="single"/>
    </w:rPr>
  </w:style>
  <w:style w:type="character" w:customStyle="1" w:styleId="Heading3Char">
    <w:name w:val="Heading 3 Char"/>
    <w:basedOn w:val="DefaultParagraphFont"/>
    <w:link w:val="Heading3"/>
    <w:uiPriority w:val="9"/>
    <w:semiHidden/>
    <w:rsid w:val="00E7790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074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6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A7B"/>
  </w:style>
  <w:style w:type="paragraph" w:styleId="Footer">
    <w:name w:val="footer"/>
    <w:basedOn w:val="Normal"/>
    <w:link w:val="FooterChar"/>
    <w:uiPriority w:val="99"/>
    <w:unhideWhenUsed/>
    <w:rsid w:val="00426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A7B"/>
  </w:style>
  <w:style w:type="paragraph" w:styleId="ListParagraph">
    <w:name w:val="List Paragraph"/>
    <w:basedOn w:val="Normal"/>
    <w:uiPriority w:val="34"/>
    <w:qFormat/>
    <w:rsid w:val="006660FF"/>
    <w:pPr>
      <w:spacing w:after="200" w:line="276" w:lineRule="auto"/>
      <w:ind w:left="720"/>
      <w:contextualSpacing/>
    </w:pPr>
    <w:rPr>
      <w:rFonts w:ascii="Calibri" w:eastAsia="SimSun" w:hAnsi="Calibri" w:cs="Times New Roman"/>
      <w:lang w:eastAsia="zh-CN"/>
    </w:rPr>
  </w:style>
  <w:style w:type="character" w:customStyle="1" w:styleId="UnresolvedMention1">
    <w:name w:val="Unresolved Mention1"/>
    <w:basedOn w:val="DefaultParagraphFont"/>
    <w:uiPriority w:val="99"/>
    <w:semiHidden/>
    <w:unhideWhenUsed/>
    <w:rsid w:val="006C4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986">
      <w:bodyDiv w:val="1"/>
      <w:marLeft w:val="0"/>
      <w:marRight w:val="0"/>
      <w:marTop w:val="0"/>
      <w:marBottom w:val="0"/>
      <w:divBdr>
        <w:top w:val="none" w:sz="0" w:space="0" w:color="auto"/>
        <w:left w:val="none" w:sz="0" w:space="0" w:color="auto"/>
        <w:bottom w:val="none" w:sz="0" w:space="0" w:color="auto"/>
        <w:right w:val="none" w:sz="0" w:space="0" w:color="auto"/>
      </w:divBdr>
      <w:divsChild>
        <w:div w:id="683241266">
          <w:marLeft w:val="0"/>
          <w:marRight w:val="0"/>
          <w:marTop w:val="0"/>
          <w:marBottom w:val="0"/>
          <w:divBdr>
            <w:top w:val="none" w:sz="0" w:space="0" w:color="auto"/>
            <w:left w:val="none" w:sz="0" w:space="0" w:color="auto"/>
            <w:bottom w:val="none" w:sz="0" w:space="0" w:color="auto"/>
            <w:right w:val="none" w:sz="0" w:space="0" w:color="auto"/>
          </w:divBdr>
          <w:divsChild>
            <w:div w:id="503085199">
              <w:marLeft w:val="0"/>
              <w:marRight w:val="0"/>
              <w:marTop w:val="0"/>
              <w:marBottom w:val="0"/>
              <w:divBdr>
                <w:top w:val="none" w:sz="0" w:space="0" w:color="auto"/>
                <w:left w:val="none" w:sz="0" w:space="0" w:color="auto"/>
                <w:bottom w:val="none" w:sz="0" w:space="0" w:color="auto"/>
                <w:right w:val="none" w:sz="0" w:space="0" w:color="auto"/>
              </w:divBdr>
              <w:divsChild>
                <w:div w:id="860388778">
                  <w:marLeft w:val="0"/>
                  <w:marRight w:val="0"/>
                  <w:marTop w:val="0"/>
                  <w:marBottom w:val="0"/>
                  <w:divBdr>
                    <w:top w:val="none" w:sz="0" w:space="0" w:color="auto"/>
                    <w:left w:val="none" w:sz="0" w:space="0" w:color="auto"/>
                    <w:bottom w:val="none" w:sz="0" w:space="0" w:color="auto"/>
                    <w:right w:val="none" w:sz="0" w:space="0" w:color="auto"/>
                  </w:divBdr>
                  <w:divsChild>
                    <w:div w:id="14116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16528">
          <w:marLeft w:val="0"/>
          <w:marRight w:val="0"/>
          <w:marTop w:val="0"/>
          <w:marBottom w:val="0"/>
          <w:divBdr>
            <w:top w:val="none" w:sz="0" w:space="0" w:color="auto"/>
            <w:left w:val="none" w:sz="0" w:space="0" w:color="auto"/>
            <w:bottom w:val="none" w:sz="0" w:space="0" w:color="auto"/>
            <w:right w:val="none" w:sz="0" w:space="0" w:color="auto"/>
          </w:divBdr>
          <w:divsChild>
            <w:div w:id="1036807207">
              <w:marLeft w:val="0"/>
              <w:marRight w:val="0"/>
              <w:marTop w:val="0"/>
              <w:marBottom w:val="0"/>
              <w:divBdr>
                <w:top w:val="none" w:sz="0" w:space="0" w:color="auto"/>
                <w:left w:val="none" w:sz="0" w:space="0" w:color="auto"/>
                <w:bottom w:val="none" w:sz="0" w:space="0" w:color="auto"/>
                <w:right w:val="none" w:sz="0" w:space="0" w:color="auto"/>
              </w:divBdr>
              <w:divsChild>
                <w:div w:id="250630585">
                  <w:marLeft w:val="0"/>
                  <w:marRight w:val="0"/>
                  <w:marTop w:val="0"/>
                  <w:marBottom w:val="0"/>
                  <w:divBdr>
                    <w:top w:val="none" w:sz="0" w:space="0" w:color="auto"/>
                    <w:left w:val="none" w:sz="0" w:space="0" w:color="auto"/>
                    <w:bottom w:val="none" w:sz="0" w:space="0" w:color="auto"/>
                    <w:right w:val="none" w:sz="0" w:space="0" w:color="auto"/>
                  </w:divBdr>
                  <w:divsChild>
                    <w:div w:id="500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09210">
      <w:bodyDiv w:val="1"/>
      <w:marLeft w:val="0"/>
      <w:marRight w:val="0"/>
      <w:marTop w:val="0"/>
      <w:marBottom w:val="0"/>
      <w:divBdr>
        <w:top w:val="none" w:sz="0" w:space="0" w:color="auto"/>
        <w:left w:val="none" w:sz="0" w:space="0" w:color="auto"/>
        <w:bottom w:val="none" w:sz="0" w:space="0" w:color="auto"/>
        <w:right w:val="none" w:sz="0" w:space="0" w:color="auto"/>
      </w:divBdr>
    </w:div>
    <w:div w:id="328363177">
      <w:bodyDiv w:val="1"/>
      <w:marLeft w:val="0"/>
      <w:marRight w:val="0"/>
      <w:marTop w:val="0"/>
      <w:marBottom w:val="0"/>
      <w:divBdr>
        <w:top w:val="none" w:sz="0" w:space="0" w:color="auto"/>
        <w:left w:val="none" w:sz="0" w:space="0" w:color="auto"/>
        <w:bottom w:val="none" w:sz="0" w:space="0" w:color="auto"/>
        <w:right w:val="none" w:sz="0" w:space="0" w:color="auto"/>
      </w:divBdr>
    </w:div>
    <w:div w:id="474034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1729">
          <w:marLeft w:val="0"/>
          <w:marRight w:val="0"/>
          <w:marTop w:val="0"/>
          <w:marBottom w:val="0"/>
          <w:divBdr>
            <w:top w:val="none" w:sz="0" w:space="0" w:color="auto"/>
            <w:left w:val="none" w:sz="0" w:space="0" w:color="auto"/>
            <w:bottom w:val="none" w:sz="0" w:space="0" w:color="auto"/>
            <w:right w:val="none" w:sz="0" w:space="0" w:color="auto"/>
          </w:divBdr>
          <w:divsChild>
            <w:div w:id="806355726">
              <w:marLeft w:val="0"/>
              <w:marRight w:val="0"/>
              <w:marTop w:val="0"/>
              <w:marBottom w:val="0"/>
              <w:divBdr>
                <w:top w:val="none" w:sz="0" w:space="0" w:color="auto"/>
                <w:left w:val="none" w:sz="0" w:space="0" w:color="auto"/>
                <w:bottom w:val="none" w:sz="0" w:space="0" w:color="auto"/>
                <w:right w:val="none" w:sz="0" w:space="0" w:color="auto"/>
              </w:divBdr>
              <w:divsChild>
                <w:div w:id="490871868">
                  <w:marLeft w:val="0"/>
                  <w:marRight w:val="0"/>
                  <w:marTop w:val="0"/>
                  <w:marBottom w:val="0"/>
                  <w:divBdr>
                    <w:top w:val="none" w:sz="0" w:space="0" w:color="auto"/>
                    <w:left w:val="none" w:sz="0" w:space="0" w:color="auto"/>
                    <w:bottom w:val="none" w:sz="0" w:space="0" w:color="auto"/>
                    <w:right w:val="none" w:sz="0" w:space="0" w:color="auto"/>
                  </w:divBdr>
                  <w:divsChild>
                    <w:div w:id="17859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895651">
      <w:bodyDiv w:val="1"/>
      <w:marLeft w:val="0"/>
      <w:marRight w:val="0"/>
      <w:marTop w:val="0"/>
      <w:marBottom w:val="0"/>
      <w:divBdr>
        <w:top w:val="none" w:sz="0" w:space="0" w:color="auto"/>
        <w:left w:val="none" w:sz="0" w:space="0" w:color="auto"/>
        <w:bottom w:val="none" w:sz="0" w:space="0" w:color="auto"/>
        <w:right w:val="none" w:sz="0" w:space="0" w:color="auto"/>
      </w:divBdr>
    </w:div>
    <w:div w:id="851800207">
      <w:bodyDiv w:val="1"/>
      <w:marLeft w:val="0"/>
      <w:marRight w:val="0"/>
      <w:marTop w:val="0"/>
      <w:marBottom w:val="0"/>
      <w:divBdr>
        <w:top w:val="none" w:sz="0" w:space="0" w:color="auto"/>
        <w:left w:val="none" w:sz="0" w:space="0" w:color="auto"/>
        <w:bottom w:val="none" w:sz="0" w:space="0" w:color="auto"/>
        <w:right w:val="none" w:sz="0" w:space="0" w:color="auto"/>
      </w:divBdr>
    </w:div>
    <w:div w:id="1309749985">
      <w:bodyDiv w:val="1"/>
      <w:marLeft w:val="0"/>
      <w:marRight w:val="0"/>
      <w:marTop w:val="0"/>
      <w:marBottom w:val="0"/>
      <w:divBdr>
        <w:top w:val="none" w:sz="0" w:space="0" w:color="auto"/>
        <w:left w:val="none" w:sz="0" w:space="0" w:color="auto"/>
        <w:bottom w:val="none" w:sz="0" w:space="0" w:color="auto"/>
        <w:right w:val="none" w:sz="0" w:space="0" w:color="auto"/>
      </w:divBdr>
    </w:div>
    <w:div w:id="1786386410">
      <w:bodyDiv w:val="1"/>
      <w:marLeft w:val="0"/>
      <w:marRight w:val="0"/>
      <w:marTop w:val="0"/>
      <w:marBottom w:val="0"/>
      <w:divBdr>
        <w:top w:val="none" w:sz="0" w:space="0" w:color="auto"/>
        <w:left w:val="none" w:sz="0" w:space="0" w:color="auto"/>
        <w:bottom w:val="none" w:sz="0" w:space="0" w:color="auto"/>
        <w:right w:val="none" w:sz="0" w:space="0" w:color="auto"/>
      </w:divBdr>
    </w:div>
    <w:div w:id="2025856286">
      <w:bodyDiv w:val="1"/>
      <w:marLeft w:val="0"/>
      <w:marRight w:val="0"/>
      <w:marTop w:val="0"/>
      <w:marBottom w:val="0"/>
      <w:divBdr>
        <w:top w:val="none" w:sz="0" w:space="0" w:color="auto"/>
        <w:left w:val="none" w:sz="0" w:space="0" w:color="auto"/>
        <w:bottom w:val="none" w:sz="0" w:space="0" w:color="auto"/>
        <w:right w:val="none" w:sz="0" w:space="0" w:color="auto"/>
      </w:divBdr>
      <w:divsChild>
        <w:div w:id="1640921189">
          <w:marLeft w:val="0"/>
          <w:marRight w:val="0"/>
          <w:marTop w:val="0"/>
          <w:marBottom w:val="0"/>
          <w:divBdr>
            <w:top w:val="none" w:sz="0" w:space="0" w:color="auto"/>
            <w:left w:val="none" w:sz="0" w:space="0" w:color="auto"/>
            <w:bottom w:val="none" w:sz="0" w:space="0" w:color="auto"/>
            <w:right w:val="none" w:sz="0" w:space="0" w:color="auto"/>
          </w:divBdr>
          <w:divsChild>
            <w:div w:id="1802192243">
              <w:marLeft w:val="0"/>
              <w:marRight w:val="0"/>
              <w:marTop w:val="0"/>
              <w:marBottom w:val="0"/>
              <w:divBdr>
                <w:top w:val="none" w:sz="0" w:space="0" w:color="auto"/>
                <w:left w:val="none" w:sz="0" w:space="0" w:color="auto"/>
                <w:bottom w:val="none" w:sz="0" w:space="0" w:color="auto"/>
                <w:right w:val="none" w:sz="0" w:space="0" w:color="auto"/>
              </w:divBdr>
              <w:divsChild>
                <w:div w:id="1205873633">
                  <w:marLeft w:val="0"/>
                  <w:marRight w:val="0"/>
                  <w:marTop w:val="0"/>
                  <w:marBottom w:val="0"/>
                  <w:divBdr>
                    <w:top w:val="none" w:sz="0" w:space="0" w:color="auto"/>
                    <w:left w:val="none" w:sz="0" w:space="0" w:color="auto"/>
                    <w:bottom w:val="none" w:sz="0" w:space="0" w:color="auto"/>
                    <w:right w:val="none" w:sz="0" w:space="0" w:color="auto"/>
                  </w:divBdr>
                  <w:divsChild>
                    <w:div w:id="13328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170">
          <w:marLeft w:val="0"/>
          <w:marRight w:val="0"/>
          <w:marTop w:val="0"/>
          <w:marBottom w:val="0"/>
          <w:divBdr>
            <w:top w:val="none" w:sz="0" w:space="0" w:color="auto"/>
            <w:left w:val="none" w:sz="0" w:space="0" w:color="auto"/>
            <w:bottom w:val="none" w:sz="0" w:space="0" w:color="auto"/>
            <w:right w:val="none" w:sz="0" w:space="0" w:color="auto"/>
          </w:divBdr>
          <w:divsChild>
            <w:div w:id="1111171341">
              <w:marLeft w:val="0"/>
              <w:marRight w:val="0"/>
              <w:marTop w:val="0"/>
              <w:marBottom w:val="0"/>
              <w:divBdr>
                <w:top w:val="none" w:sz="0" w:space="0" w:color="auto"/>
                <w:left w:val="none" w:sz="0" w:space="0" w:color="auto"/>
                <w:bottom w:val="none" w:sz="0" w:space="0" w:color="auto"/>
                <w:right w:val="none" w:sz="0" w:space="0" w:color="auto"/>
              </w:divBdr>
              <w:divsChild>
                <w:div w:id="789127719">
                  <w:marLeft w:val="0"/>
                  <w:marRight w:val="0"/>
                  <w:marTop w:val="0"/>
                  <w:marBottom w:val="0"/>
                  <w:divBdr>
                    <w:top w:val="none" w:sz="0" w:space="0" w:color="auto"/>
                    <w:left w:val="none" w:sz="0" w:space="0" w:color="auto"/>
                    <w:bottom w:val="none" w:sz="0" w:space="0" w:color="auto"/>
                    <w:right w:val="none" w:sz="0" w:space="0" w:color="auto"/>
                  </w:divBdr>
                  <w:divsChild>
                    <w:div w:id="20178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8164</Words>
  <Characters>46536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Praf's Touch</dc:creator>
  <cp:lastModifiedBy>Editor-90</cp:lastModifiedBy>
  <cp:revision>5</cp:revision>
  <dcterms:created xsi:type="dcterms:W3CDTF">2025-10-25T07:24:00Z</dcterms:created>
  <dcterms:modified xsi:type="dcterms:W3CDTF">2025-10-28T06:22:00Z</dcterms:modified>
</cp:coreProperties>
</file>