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12F84" w14:textId="3E8ACFEB" w:rsidR="007F273B" w:rsidRPr="007F273B" w:rsidRDefault="007F273B" w:rsidP="007F273B">
      <w:pPr>
        <w:jc w:val="both"/>
        <w:rPr>
          <w:b/>
          <w:bCs/>
          <w:i/>
          <w:iCs/>
          <w:u w:val="single"/>
          <w:lang w:val="en-US"/>
        </w:rPr>
      </w:pPr>
      <w:r w:rsidRPr="007F273B">
        <w:rPr>
          <w:b/>
          <w:bCs/>
          <w:i/>
          <w:iCs/>
          <w:u w:val="single"/>
          <w:lang w:val="en-US"/>
        </w:rPr>
        <w:t xml:space="preserve">Case report </w:t>
      </w:r>
    </w:p>
    <w:p w14:paraId="1219172F" w14:textId="77777777" w:rsidR="00774BFA" w:rsidRDefault="00774BFA" w:rsidP="009D55A7">
      <w:pPr>
        <w:jc w:val="both"/>
        <w:rPr>
          <w:lang w:val="en-US"/>
        </w:rPr>
      </w:pPr>
    </w:p>
    <w:p w14:paraId="22691B4F" w14:textId="7077B1F1" w:rsidR="00657781" w:rsidRPr="00657781" w:rsidRDefault="00C83DBC" w:rsidP="009D55A7">
      <w:pPr>
        <w:jc w:val="both"/>
        <w:rPr>
          <w:b/>
          <w:bCs/>
          <w:lang w:val="en-US"/>
        </w:rPr>
      </w:pPr>
      <w:r w:rsidRPr="00C83DBC">
        <w:rPr>
          <w:b/>
          <w:bCs/>
          <w:lang w:val="en-US"/>
        </w:rPr>
        <w:t xml:space="preserve">Suspected </w:t>
      </w:r>
      <w:r w:rsidR="00657781" w:rsidRPr="00C83DBC">
        <w:rPr>
          <w:rStyle w:val="lev"/>
          <w:rFonts w:eastAsia="Arial Unicode MS"/>
          <w:lang w:val="en-US"/>
        </w:rPr>
        <w:t>Arrhythmogenic Left Ventricular Cardiomyopathy: The Great Imitator Unveiled by Cardiac MRI – A Case Report.</w:t>
      </w:r>
    </w:p>
    <w:p w14:paraId="098FC464" w14:textId="77777777" w:rsidR="00C83DBC" w:rsidRDefault="00C83DBC" w:rsidP="009D55A7">
      <w:pPr>
        <w:jc w:val="both"/>
        <w:rPr>
          <w:lang w:val="en-US"/>
        </w:rPr>
      </w:pPr>
    </w:p>
    <w:p w14:paraId="298E54FE" w14:textId="7AF0F910" w:rsidR="000F5301" w:rsidRPr="00774BFA" w:rsidRDefault="000F5301" w:rsidP="009D55A7">
      <w:pPr>
        <w:jc w:val="both"/>
        <w:rPr>
          <w:b/>
          <w:bCs/>
          <w:lang w:val="en-US"/>
        </w:rPr>
      </w:pPr>
      <w:r w:rsidRPr="00774BFA">
        <w:rPr>
          <w:b/>
          <w:bCs/>
          <w:lang w:val="en-US"/>
        </w:rPr>
        <w:t>Abstract:</w:t>
      </w:r>
    </w:p>
    <w:p w14:paraId="5ADBBB70" w14:textId="2BD8BC3B" w:rsidR="0096211A" w:rsidRPr="00DC4EF9" w:rsidRDefault="00874E63" w:rsidP="009D55A7">
      <w:pPr>
        <w:pStyle w:val="whitespace-normal"/>
        <w:jc w:val="both"/>
        <w:rPr>
          <w:lang w:val="en-US"/>
        </w:rPr>
      </w:pPr>
      <w:r w:rsidRPr="00DC4EF9">
        <w:rPr>
          <w:rStyle w:val="lev"/>
          <w:lang w:val="en-US"/>
        </w:rPr>
        <w:t>Background:</w:t>
      </w:r>
      <w:r w:rsidRPr="00DC4EF9">
        <w:rPr>
          <w:lang w:val="en-US"/>
        </w:rPr>
        <w:t xml:space="preserve"> </w:t>
      </w:r>
      <w:r w:rsidR="0096211A" w:rsidRPr="0096211A">
        <w:rPr>
          <w:lang w:val="en-US"/>
        </w:rPr>
        <w:t>Arrhythmogenic left ventricular cardiomyopathy (ALVC) is a rare and often underdiagnosed subtype of arrhythmogenic cardiomyopathy</w:t>
      </w:r>
      <w:r w:rsidR="006A419E">
        <w:rPr>
          <w:lang w:val="en-US"/>
        </w:rPr>
        <w:t xml:space="preserve"> (ACM)</w:t>
      </w:r>
      <w:r w:rsidR="0096211A" w:rsidRPr="0096211A">
        <w:rPr>
          <w:lang w:val="en-US"/>
        </w:rPr>
        <w:t xml:space="preserve">, characterized by predominant left ventricular involvement and a high risk of arrhythmias. In contrast to the </w:t>
      </w:r>
      <w:r w:rsidR="003B7C70" w:rsidRPr="003B7C70">
        <w:rPr>
          <w:lang w:val="en-US"/>
        </w:rPr>
        <w:t xml:space="preserve">classic </w:t>
      </w:r>
      <w:r w:rsidR="0096211A" w:rsidRPr="0096211A">
        <w:rPr>
          <w:lang w:val="en-US"/>
        </w:rPr>
        <w:t>right</w:t>
      </w:r>
      <w:r w:rsidR="0096211A">
        <w:rPr>
          <w:lang w:val="en-US"/>
        </w:rPr>
        <w:t xml:space="preserve"> </w:t>
      </w:r>
      <w:r w:rsidR="0096211A" w:rsidRPr="0096211A">
        <w:rPr>
          <w:lang w:val="en-US"/>
        </w:rPr>
        <w:t>dominant form, ALVC presents significant diagnostic challenges due to its phenotypic overlap with other cardiomyopathies and the limited availability of genetic testing.</w:t>
      </w:r>
    </w:p>
    <w:p w14:paraId="683B0EAC" w14:textId="59C6DF93" w:rsidR="00874E63" w:rsidRPr="00DC4EF9" w:rsidRDefault="00874E63" w:rsidP="009D55A7">
      <w:pPr>
        <w:pStyle w:val="whitespace-normal"/>
        <w:jc w:val="both"/>
        <w:rPr>
          <w:lang w:val="en-US"/>
        </w:rPr>
      </w:pPr>
      <w:r w:rsidRPr="00DC4EF9">
        <w:rPr>
          <w:rStyle w:val="lev"/>
          <w:lang w:val="en-US"/>
        </w:rPr>
        <w:t>Case Presentation:</w:t>
      </w:r>
      <w:r w:rsidRPr="00DC4EF9">
        <w:rPr>
          <w:lang w:val="en-US"/>
        </w:rPr>
        <w:t xml:space="preserve"> We report</w:t>
      </w:r>
      <w:r w:rsidR="006A419E">
        <w:rPr>
          <w:lang w:val="en-US"/>
        </w:rPr>
        <w:t xml:space="preserve"> </w:t>
      </w:r>
      <w:r w:rsidR="006A419E" w:rsidRPr="006A419E">
        <w:rPr>
          <w:lang w:val="en-US"/>
        </w:rPr>
        <w:t xml:space="preserve">the case of </w:t>
      </w:r>
      <w:r w:rsidRPr="00DC4EF9">
        <w:rPr>
          <w:lang w:val="en-US"/>
        </w:rPr>
        <w:t>a 55-year-old ma</w:t>
      </w:r>
      <w:r w:rsidR="006A419E">
        <w:rPr>
          <w:lang w:val="en-US"/>
        </w:rPr>
        <w:t xml:space="preserve">n </w:t>
      </w:r>
      <w:r w:rsidR="00601723" w:rsidRPr="00ED6782">
        <w:rPr>
          <w:lang w:val="en-US"/>
        </w:rPr>
        <w:t>with a history of hypertension</w:t>
      </w:r>
      <w:r w:rsidR="00BB783D">
        <w:rPr>
          <w:lang w:val="en-US"/>
        </w:rPr>
        <w:t xml:space="preserve"> </w:t>
      </w:r>
      <w:r w:rsidR="00601723">
        <w:rPr>
          <w:lang w:val="en-US"/>
        </w:rPr>
        <w:t>and</w:t>
      </w:r>
      <w:r w:rsidR="00601723" w:rsidRPr="00ED6782">
        <w:rPr>
          <w:lang w:val="en-US"/>
        </w:rPr>
        <w:t xml:space="preserve"> active smoking, </w:t>
      </w:r>
      <w:r w:rsidRPr="00DC4EF9">
        <w:rPr>
          <w:lang w:val="en-US"/>
        </w:rPr>
        <w:t xml:space="preserve">who presented with progressive dyspnea, syncope, and palpitations. Initial evaluation revealed atrial fibrillation with rapid ventricular response, </w:t>
      </w:r>
      <w:r w:rsidR="00DD325B" w:rsidRPr="00DD325B">
        <w:rPr>
          <w:lang w:val="en-US"/>
        </w:rPr>
        <w:t>elevated troponin and BNP levels</w:t>
      </w:r>
      <w:r w:rsidRPr="00DC4EF9">
        <w:rPr>
          <w:lang w:val="en-US"/>
        </w:rPr>
        <w:t xml:space="preserve">, and signs of congestive heart failure. Transthoracic echocardiography demonstrated </w:t>
      </w:r>
      <w:r w:rsidR="00D6713D" w:rsidRPr="00D6713D">
        <w:rPr>
          <w:lang w:val="en-US"/>
        </w:rPr>
        <w:t>left ventricular</w:t>
      </w:r>
      <w:r w:rsidRPr="00D6713D">
        <w:rPr>
          <w:lang w:val="en-US"/>
        </w:rPr>
        <w:t xml:space="preserve"> hypertrophic</w:t>
      </w:r>
      <w:r w:rsidRPr="00DC4EF9">
        <w:rPr>
          <w:lang w:val="en-US"/>
        </w:rPr>
        <w:t xml:space="preserve"> cardiomyopathy with severely reduced left ventricular ejection fraction (</w:t>
      </w:r>
      <w:r w:rsidR="006A419E" w:rsidRPr="00DC4EF9">
        <w:rPr>
          <w:lang w:val="en-US"/>
        </w:rPr>
        <w:t xml:space="preserve">LVEF </w:t>
      </w:r>
      <w:r w:rsidRPr="00DC4EF9">
        <w:rPr>
          <w:lang w:val="en-US"/>
        </w:rPr>
        <w:t>34%) and global longitudinal strain</w:t>
      </w:r>
      <w:r w:rsidR="006A419E">
        <w:rPr>
          <w:lang w:val="en-US"/>
        </w:rPr>
        <w:t xml:space="preserve"> (GLS)</w:t>
      </w:r>
      <w:r w:rsidRPr="00DC4EF9">
        <w:rPr>
          <w:lang w:val="en-US"/>
        </w:rPr>
        <w:t xml:space="preserve"> of </w:t>
      </w:r>
      <w:r w:rsidR="006A419E">
        <w:rPr>
          <w:lang w:val="en-US"/>
        </w:rPr>
        <w:t>-</w:t>
      </w:r>
      <w:r w:rsidRPr="00DC4EF9">
        <w:rPr>
          <w:lang w:val="en-US"/>
        </w:rPr>
        <w:t>11.3%. Cardiac magnetic resonance</w:t>
      </w:r>
      <w:r w:rsidR="006A419E">
        <w:rPr>
          <w:lang w:val="en-US"/>
        </w:rPr>
        <w:t xml:space="preserve"> (CMR)</w:t>
      </w:r>
      <w:r w:rsidRPr="00DC4EF9">
        <w:rPr>
          <w:lang w:val="en-US"/>
        </w:rPr>
        <w:t xml:space="preserve"> imaging </w:t>
      </w:r>
      <w:r w:rsidR="006A419E">
        <w:rPr>
          <w:lang w:val="en-US"/>
        </w:rPr>
        <w:t>showed</w:t>
      </w:r>
      <w:r w:rsidRPr="00DC4EF9">
        <w:rPr>
          <w:lang w:val="en-US"/>
        </w:rPr>
        <w:t xml:space="preserve"> moderate left ventricular dilation with significant septal hypertrophy, systolic dysfunction (LVEF 33%), and characteristic subepicardial and mid-myocardial late gadolinium enhancement</w:t>
      </w:r>
      <w:r w:rsidR="006A419E">
        <w:rPr>
          <w:lang w:val="en-US"/>
        </w:rPr>
        <w:t xml:space="preserve"> (LGE)</w:t>
      </w:r>
      <w:r w:rsidRPr="00DC4EF9">
        <w:rPr>
          <w:lang w:val="en-US"/>
        </w:rPr>
        <w:t xml:space="preserve"> involving </w:t>
      </w:r>
      <w:r w:rsidR="00BB783D" w:rsidRPr="00BB783D">
        <w:rPr>
          <w:lang w:val="en-US"/>
        </w:rPr>
        <w:t xml:space="preserve">more than </w:t>
      </w:r>
      <w:r w:rsidRPr="00DC4EF9">
        <w:rPr>
          <w:lang w:val="en-US"/>
        </w:rPr>
        <w:t xml:space="preserve">30% of </w:t>
      </w:r>
      <w:r w:rsidR="006A419E">
        <w:rPr>
          <w:lang w:val="en-US"/>
        </w:rPr>
        <w:t xml:space="preserve">the </w:t>
      </w:r>
      <w:r w:rsidRPr="00DC4EF9">
        <w:rPr>
          <w:lang w:val="en-US"/>
        </w:rPr>
        <w:t>myocardial mass,</w:t>
      </w:r>
      <w:r w:rsidR="00071E7B">
        <w:rPr>
          <w:lang w:val="en-US"/>
        </w:rPr>
        <w:t xml:space="preserve"> </w:t>
      </w:r>
      <w:r w:rsidRPr="00DC4EF9">
        <w:rPr>
          <w:lang w:val="en-US"/>
        </w:rPr>
        <w:t xml:space="preserve">while the right ventricle remained unaffected. </w:t>
      </w:r>
      <w:r w:rsidR="006A419E">
        <w:rPr>
          <w:lang w:val="en-US"/>
        </w:rPr>
        <w:t xml:space="preserve"> C</w:t>
      </w:r>
      <w:r w:rsidRPr="00DC4EF9">
        <w:rPr>
          <w:lang w:val="en-US"/>
        </w:rPr>
        <w:t xml:space="preserve">omprehensive workup excluded cardiac sarcoidosis through negative angiotensin-converting enzyme levels, phosphocalcic assessment, salivary gland biopsy, and thoracic CT. Twenty-four-hour Holter monitoring </w:t>
      </w:r>
      <w:r w:rsidR="006A419E">
        <w:rPr>
          <w:lang w:val="en-US"/>
        </w:rPr>
        <w:t>revealed</w:t>
      </w:r>
      <w:r w:rsidRPr="00DC4EF9">
        <w:rPr>
          <w:lang w:val="en-US"/>
        </w:rPr>
        <w:t xml:space="preserve"> ventricular hyperexcitability with non-sustained ventricular tachycardia episodes and </w:t>
      </w:r>
      <w:r w:rsidR="00377FDE">
        <w:rPr>
          <w:lang w:val="en-US"/>
        </w:rPr>
        <w:t xml:space="preserve">a </w:t>
      </w:r>
      <w:r w:rsidRPr="00DC4EF9">
        <w:rPr>
          <w:lang w:val="en-US"/>
        </w:rPr>
        <w:t>22% premature ventricular contraction burden.</w:t>
      </w:r>
    </w:p>
    <w:p w14:paraId="3CAED246" w14:textId="4A10EA22" w:rsidR="00874E63" w:rsidRPr="00DC4EF9" w:rsidRDefault="00874E63" w:rsidP="009D55A7">
      <w:pPr>
        <w:pStyle w:val="whitespace-normal"/>
        <w:jc w:val="both"/>
        <w:rPr>
          <w:lang w:val="en-US"/>
        </w:rPr>
      </w:pPr>
      <w:r w:rsidRPr="00DC4EF9">
        <w:rPr>
          <w:rStyle w:val="lev"/>
          <w:lang w:val="en-US"/>
        </w:rPr>
        <w:t>Management and Outcome:</w:t>
      </w:r>
      <w:r w:rsidRPr="00DC4EF9">
        <w:rPr>
          <w:lang w:val="en-US"/>
        </w:rPr>
        <w:t xml:space="preserve"> </w:t>
      </w:r>
      <w:r w:rsidR="00BB783D" w:rsidRPr="00BB783D">
        <w:rPr>
          <w:lang w:val="en-US"/>
        </w:rPr>
        <w:t xml:space="preserve">Given </w:t>
      </w:r>
      <w:r w:rsidR="00BB783D" w:rsidRPr="00EB1CE5">
        <w:rPr>
          <w:lang w:val="en-US"/>
        </w:rPr>
        <w:t>the high risk of sudden cardiac death</w:t>
      </w:r>
      <w:r w:rsidR="00377FDE" w:rsidRPr="00EB1CE5">
        <w:rPr>
          <w:lang w:val="en-US"/>
        </w:rPr>
        <w:t xml:space="preserve"> (SCD)</w:t>
      </w:r>
      <w:r w:rsidRPr="00EB1CE5">
        <w:rPr>
          <w:lang w:val="en-US"/>
        </w:rPr>
        <w:t>,</w:t>
      </w:r>
      <w:r w:rsidRPr="00DC4EF9">
        <w:rPr>
          <w:lang w:val="en-US"/>
        </w:rPr>
        <w:t xml:space="preserve"> the patient received an implantable cardioverter-defibrillator</w:t>
      </w:r>
      <w:r w:rsidR="00377FDE">
        <w:rPr>
          <w:lang w:val="en-US"/>
        </w:rPr>
        <w:t xml:space="preserve"> (ICD) </w:t>
      </w:r>
      <w:r w:rsidRPr="00DC4EF9">
        <w:rPr>
          <w:lang w:val="en-US"/>
        </w:rPr>
        <w:t>and antiarrhythmic therapy with amiodarone,</w:t>
      </w:r>
      <w:r w:rsidR="00BB783D">
        <w:rPr>
          <w:lang w:val="en-US"/>
        </w:rPr>
        <w:t xml:space="preserve"> </w:t>
      </w:r>
      <w:r w:rsidR="00BB783D" w:rsidRPr="00BB783D">
        <w:rPr>
          <w:lang w:val="en-US"/>
        </w:rPr>
        <w:t>resulting in a significant reduction of arrhythmia burden</w:t>
      </w:r>
      <w:r w:rsidR="00BB783D">
        <w:rPr>
          <w:lang w:val="en-US"/>
        </w:rPr>
        <w:t>,</w:t>
      </w:r>
      <w:r w:rsidR="00BB783D" w:rsidRPr="00BB783D">
        <w:rPr>
          <w:lang w:val="en-US"/>
        </w:rPr>
        <w:t xml:space="preserve"> </w:t>
      </w:r>
      <w:r w:rsidR="00BB783D" w:rsidRPr="00DC4EF9">
        <w:rPr>
          <w:lang w:val="en-US"/>
        </w:rPr>
        <w:t>with</w:t>
      </w:r>
      <w:r w:rsidR="008C2313" w:rsidRPr="008C2313">
        <w:rPr>
          <w:lang w:val="en-US"/>
        </w:rPr>
        <w:t xml:space="preserve"> premature ventricular contractions</w:t>
      </w:r>
      <w:r w:rsidR="00BB783D" w:rsidRPr="00BB783D">
        <w:rPr>
          <w:lang w:val="en-US"/>
        </w:rPr>
        <w:t xml:space="preserve"> burden decreasing to 1.3%</w:t>
      </w:r>
      <w:r w:rsidRPr="00DC4EF9">
        <w:rPr>
          <w:lang w:val="en-US"/>
        </w:rPr>
        <w:t>.</w:t>
      </w:r>
    </w:p>
    <w:p w14:paraId="152D3F55" w14:textId="133A178C" w:rsidR="008E0AA7" w:rsidRDefault="00874E63" w:rsidP="008E0AA7">
      <w:pPr>
        <w:pStyle w:val="NormalWeb"/>
        <w:spacing w:before="0" w:beforeAutospacing="0" w:after="0" w:afterAutospacing="0"/>
        <w:jc w:val="both"/>
        <w:rPr>
          <w:lang w:val="en-US"/>
        </w:rPr>
      </w:pPr>
      <w:r w:rsidRPr="00DC4EF9">
        <w:rPr>
          <w:rStyle w:val="lev"/>
          <w:lang w:val="en-US"/>
        </w:rPr>
        <w:t>Conclusion:</w:t>
      </w:r>
      <w:r w:rsidRPr="00DC4EF9">
        <w:rPr>
          <w:lang w:val="en-US"/>
        </w:rPr>
        <w:t xml:space="preserve"> </w:t>
      </w:r>
      <w:r w:rsidR="008E0AA7" w:rsidRPr="00DC4EF9">
        <w:rPr>
          <w:lang w:val="en-US"/>
        </w:rPr>
        <w:t xml:space="preserve">This case highlights the diagnostic complexity of ALVC and emphasizes the importance of multimodal imaging and </w:t>
      </w:r>
      <w:r w:rsidR="008E0AA7" w:rsidRPr="00BB783D">
        <w:rPr>
          <w:lang w:val="en-US"/>
        </w:rPr>
        <w:t>the</w:t>
      </w:r>
      <w:r w:rsidR="008E0AA7" w:rsidRPr="00DC4EF9">
        <w:rPr>
          <w:lang w:val="en-US"/>
        </w:rPr>
        <w:t xml:space="preserve"> systematic exclusion of differential diagnoses. In settings with limited </w:t>
      </w:r>
      <w:r w:rsidR="008E0AA7" w:rsidRPr="00BB783D">
        <w:rPr>
          <w:lang w:val="en-US"/>
        </w:rPr>
        <w:t>access to genetic testing</w:t>
      </w:r>
      <w:r w:rsidR="008E0AA7" w:rsidRPr="00DC4EF9">
        <w:rPr>
          <w:lang w:val="en-US"/>
        </w:rPr>
        <w:t xml:space="preserve">, comprehensive clinical evaluation remains crucial for early recognition and appropriate risk stratification of this potentially </w:t>
      </w:r>
      <w:r w:rsidR="008E0AA7">
        <w:rPr>
          <w:lang w:val="en-US"/>
        </w:rPr>
        <w:t>l</w:t>
      </w:r>
      <w:r w:rsidR="008E0AA7" w:rsidRPr="00377FDE">
        <w:rPr>
          <w:lang w:val="en-US"/>
        </w:rPr>
        <w:t xml:space="preserve">ife-threatening </w:t>
      </w:r>
      <w:r w:rsidR="008E0AA7" w:rsidRPr="00DC4EF9">
        <w:rPr>
          <w:lang w:val="en-US"/>
        </w:rPr>
        <w:t>condition.</w:t>
      </w:r>
    </w:p>
    <w:p w14:paraId="59C7A172" w14:textId="77777777" w:rsidR="008E0AA7" w:rsidRDefault="008E0AA7" w:rsidP="008E0AA7">
      <w:pPr>
        <w:pStyle w:val="NormalWeb"/>
        <w:spacing w:before="0" w:beforeAutospacing="0" w:after="0" w:afterAutospacing="0"/>
        <w:jc w:val="both"/>
        <w:rPr>
          <w:lang w:val="en-US"/>
        </w:rPr>
      </w:pPr>
    </w:p>
    <w:p w14:paraId="52FE4348" w14:textId="5E238EE1" w:rsidR="00E74FC4" w:rsidRPr="00E961AB" w:rsidRDefault="00E74FC4" w:rsidP="008E0AA7">
      <w:pPr>
        <w:pStyle w:val="NormalWeb"/>
        <w:spacing w:before="0" w:beforeAutospacing="0" w:after="240" w:afterAutospacing="0"/>
        <w:jc w:val="both"/>
        <w:rPr>
          <w:lang w:val="en-US"/>
        </w:rPr>
      </w:pPr>
      <w:r w:rsidRPr="00E961AB">
        <w:rPr>
          <w:rStyle w:val="lev"/>
          <w:lang w:val="en-US"/>
        </w:rPr>
        <w:t>Keywords:</w:t>
      </w:r>
    </w:p>
    <w:p w14:paraId="73368CA5" w14:textId="2E6BB5F7" w:rsidR="00E74FC4" w:rsidRDefault="00E74FC4">
      <w:pPr>
        <w:pStyle w:val="NormalWeb"/>
        <w:numPr>
          <w:ilvl w:val="0"/>
          <w:numId w:val="1"/>
        </w:numPr>
        <w:spacing w:before="0" w:beforeAutospacing="0" w:after="0" w:afterAutospacing="0"/>
        <w:jc w:val="both"/>
        <w:rPr>
          <w:lang w:val="en-US"/>
        </w:rPr>
      </w:pPr>
      <w:r w:rsidRPr="00E74FC4">
        <w:rPr>
          <w:lang w:val="en-US"/>
        </w:rPr>
        <w:t xml:space="preserve">Arrhythmogenic left ventricular cardiomyopathy </w:t>
      </w:r>
    </w:p>
    <w:p w14:paraId="3D55EB20" w14:textId="04CCFF91" w:rsidR="00E74FC4" w:rsidRDefault="00E74FC4">
      <w:pPr>
        <w:pStyle w:val="NormalWeb"/>
        <w:numPr>
          <w:ilvl w:val="0"/>
          <w:numId w:val="1"/>
        </w:numPr>
        <w:spacing w:before="0" w:beforeAutospacing="0" w:after="0" w:afterAutospacing="0"/>
        <w:jc w:val="both"/>
        <w:rPr>
          <w:lang w:val="en-US"/>
        </w:rPr>
      </w:pPr>
      <w:r>
        <w:t xml:space="preserve">Cardiac magnetic resonance </w:t>
      </w:r>
    </w:p>
    <w:p w14:paraId="536484A4" w14:textId="0B3DF66C" w:rsidR="00E74FC4" w:rsidRDefault="00E74FC4">
      <w:pPr>
        <w:pStyle w:val="NormalWeb"/>
        <w:numPr>
          <w:ilvl w:val="0"/>
          <w:numId w:val="1"/>
        </w:numPr>
        <w:spacing w:before="0" w:beforeAutospacing="0" w:after="0" w:afterAutospacing="0"/>
        <w:jc w:val="both"/>
        <w:rPr>
          <w:lang w:val="en-US"/>
        </w:rPr>
      </w:pPr>
      <w:r w:rsidRPr="00E74FC4">
        <w:rPr>
          <w:lang w:val="en-US"/>
        </w:rPr>
        <w:t xml:space="preserve">Sudden cardiac death </w:t>
      </w:r>
      <w:r w:rsidRPr="00DC4EF9">
        <w:rPr>
          <w:lang w:val="en-US"/>
        </w:rPr>
        <w:t>risk</w:t>
      </w:r>
      <w:r w:rsidRPr="00E74FC4">
        <w:rPr>
          <w:lang w:val="en-US"/>
        </w:rPr>
        <w:t xml:space="preserve"> </w:t>
      </w:r>
    </w:p>
    <w:p w14:paraId="5671DACD" w14:textId="46451BF2" w:rsidR="00E74FC4" w:rsidRPr="0072643A" w:rsidRDefault="00E74FC4">
      <w:pPr>
        <w:pStyle w:val="NormalWeb"/>
        <w:numPr>
          <w:ilvl w:val="0"/>
          <w:numId w:val="1"/>
        </w:numPr>
        <w:spacing w:before="0" w:beforeAutospacing="0" w:after="0" w:afterAutospacing="0"/>
        <w:jc w:val="both"/>
        <w:rPr>
          <w:lang w:val="en-US"/>
        </w:rPr>
      </w:pPr>
      <w:r>
        <w:t xml:space="preserve">Implantable cardioverter-defibrillator </w:t>
      </w:r>
    </w:p>
    <w:p w14:paraId="3C8F647D" w14:textId="77777777" w:rsidR="008E0AA7" w:rsidRDefault="0072643A">
      <w:pPr>
        <w:pStyle w:val="NormalWeb"/>
        <w:numPr>
          <w:ilvl w:val="0"/>
          <w:numId w:val="1"/>
        </w:numPr>
        <w:jc w:val="both"/>
      </w:pPr>
      <w:r w:rsidRPr="0072643A">
        <w:t xml:space="preserve">Case report </w:t>
      </w:r>
    </w:p>
    <w:p w14:paraId="4A5ABC4E" w14:textId="77777777" w:rsidR="008E0AA7" w:rsidRDefault="008E0AA7" w:rsidP="008E0AA7">
      <w:pPr>
        <w:pStyle w:val="NormalWeb"/>
        <w:ind w:left="720"/>
        <w:jc w:val="both"/>
      </w:pPr>
    </w:p>
    <w:p w14:paraId="76C51295" w14:textId="77777777" w:rsidR="00C473D2" w:rsidRDefault="00C473D2" w:rsidP="008E0AA7">
      <w:pPr>
        <w:pStyle w:val="NormalWeb"/>
        <w:jc w:val="both"/>
      </w:pPr>
    </w:p>
    <w:p w14:paraId="0E864E42" w14:textId="1ECB428E" w:rsidR="001313B1" w:rsidRPr="00AC1FB9" w:rsidRDefault="001313B1" w:rsidP="008E0AA7">
      <w:pPr>
        <w:pStyle w:val="NormalWeb"/>
        <w:jc w:val="both"/>
        <w:rPr>
          <w:lang w:val="en-US"/>
        </w:rPr>
      </w:pPr>
      <w:r w:rsidRPr="008E0AA7">
        <w:rPr>
          <w:b/>
          <w:bCs/>
          <w:sz w:val="28"/>
          <w:szCs w:val="28"/>
          <w:lang w:val="en-US"/>
        </w:rPr>
        <w:lastRenderedPageBreak/>
        <w:t xml:space="preserve">Introduction: </w:t>
      </w:r>
    </w:p>
    <w:p w14:paraId="40C33343" w14:textId="33C985F3" w:rsidR="007A4CAF" w:rsidRDefault="007A4CAF" w:rsidP="007A4CAF">
      <w:pPr>
        <w:pStyle w:val="NormalWeb"/>
        <w:jc w:val="both"/>
        <w:rPr>
          <w:lang w:val="en-US"/>
        </w:rPr>
      </w:pPr>
      <w:r w:rsidRPr="000F5301">
        <w:rPr>
          <w:rStyle w:val="lev"/>
          <w:b w:val="0"/>
          <w:bCs w:val="0"/>
          <w:lang w:val="en-US"/>
        </w:rPr>
        <w:t>Arrhythmogenic cardiomyopathy (ACM)</w:t>
      </w:r>
      <w:r w:rsidRPr="00ED6782">
        <w:rPr>
          <w:lang w:val="en-US"/>
        </w:rPr>
        <w:t xml:space="preserve"> is a genetic myocardial disease characterized by fibrofatty replacement, and clinically by ventricular arrhythmias</w:t>
      </w:r>
      <w:r>
        <w:rPr>
          <w:lang w:val="en-US"/>
        </w:rPr>
        <w:t xml:space="preserve"> </w:t>
      </w:r>
      <w:sdt>
        <w:sdtPr>
          <w:rPr>
            <w:color w:val="000000"/>
            <w:lang w:val="en-US"/>
          </w:rPr>
          <w:tag w:val="MENDELEY_CITATION_v3_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"/>
          <w:id w:val="1096137678"/>
          <w:placeholder>
            <w:docPart w:val="B554A96A278FC948AC741FAFFFC361D9"/>
          </w:placeholder>
        </w:sdtPr>
        <w:sdtContent>
          <w:r w:rsidR="00EB7D17" w:rsidRPr="00EB7D17">
            <w:rPr>
              <w:color w:val="000000"/>
              <w:lang w:val="en-US"/>
            </w:rPr>
            <w:t>[1]</w:t>
          </w:r>
        </w:sdtContent>
      </w:sdt>
      <w:r w:rsidRPr="00ED6782">
        <w:rPr>
          <w:lang w:val="en-US"/>
        </w:rPr>
        <w:t>.</w:t>
      </w:r>
      <w:r>
        <w:rPr>
          <w:lang w:val="en-US"/>
        </w:rPr>
        <w:t xml:space="preserve"> </w:t>
      </w:r>
      <w:r w:rsidRPr="00ED6782">
        <w:rPr>
          <w:lang w:val="en-US"/>
        </w:rPr>
        <w:t xml:space="preserve">It is often accompanied by regional or </w:t>
      </w:r>
      <w:r>
        <w:rPr>
          <w:lang w:val="en-US"/>
        </w:rPr>
        <w:t xml:space="preserve">global ventricular </w:t>
      </w:r>
      <w:r w:rsidRPr="00ED6782">
        <w:rPr>
          <w:lang w:val="en-US"/>
        </w:rPr>
        <w:t>dysfunction and represents a leading cause of sudden cardiac death in young individuals and athletes</w:t>
      </w:r>
      <w:r>
        <w:rPr>
          <w:lang w:val="en-US"/>
        </w:rPr>
        <w:t xml:space="preserve"> </w:t>
      </w:r>
      <w:sdt>
        <w:sdtPr>
          <w:rPr>
            <w:color w:val="000000"/>
            <w:lang w:val="en-US"/>
          </w:rPr>
          <w:tag w:val="MENDELEY_CITATION_v3_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"/>
          <w:id w:val="-2053768616"/>
          <w:placeholder>
            <w:docPart w:val="B554A96A278FC948AC741FAFFFC361D9"/>
          </w:placeholder>
        </w:sdtPr>
        <w:sdtContent>
          <w:r w:rsidR="00EB7D17" w:rsidRPr="00EB7D17">
            <w:rPr>
              <w:color w:val="000000"/>
              <w:lang w:val="en-US"/>
            </w:rPr>
            <w:t>[2]</w:t>
          </w:r>
        </w:sdtContent>
      </w:sdt>
      <w:r w:rsidRPr="00ED6782">
        <w:rPr>
          <w:lang w:val="en-US"/>
        </w:rPr>
        <w:t xml:space="preserve">. This condition is strongly linked to mutations in genes encoding desmosomal proteins, resulting in the loss of cardiomyocyte adhesion and disruption of intracellular signaling processes </w:t>
      </w:r>
      <w:sdt>
        <w:sdtPr>
          <w:rPr>
            <w:color w:val="000000"/>
            <w:lang w:val="en-US"/>
          </w:rPr>
          <w:tag w:val="MENDELEY_CITATION_v3_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"/>
          <w:id w:val="1609313628"/>
          <w:placeholder>
            <w:docPart w:val="B554A96A278FC948AC741FAFFFC361D9"/>
          </w:placeholder>
        </w:sdtPr>
        <w:sdtContent>
          <w:r w:rsidR="00EB7D17" w:rsidRPr="00EB7D17">
            <w:rPr>
              <w:color w:val="000000"/>
              <w:lang w:val="en-US"/>
            </w:rPr>
            <w:t>[1]</w:t>
          </w:r>
        </w:sdtContent>
      </w:sdt>
      <w:r w:rsidRPr="00ED6782">
        <w:rPr>
          <w:lang w:val="en-US"/>
        </w:rPr>
        <w:t>.</w:t>
      </w:r>
      <w:r>
        <w:rPr>
          <w:lang w:val="en-US"/>
        </w:rPr>
        <w:t xml:space="preserve"> </w:t>
      </w:r>
      <w:r w:rsidRPr="00ED6782">
        <w:rPr>
          <w:lang w:val="en-US"/>
        </w:rPr>
        <w:t>Initially</w:t>
      </w:r>
      <w:r>
        <w:rPr>
          <w:lang w:val="en-US"/>
        </w:rPr>
        <w:t xml:space="preserve">, it has been </w:t>
      </w:r>
      <w:r w:rsidRPr="00ED6782">
        <w:rPr>
          <w:lang w:val="en-US"/>
        </w:rPr>
        <w:t>described as a condition predominantly affecting the right ventricle</w:t>
      </w:r>
      <w:r>
        <w:rPr>
          <w:lang w:val="en-US"/>
        </w:rPr>
        <w:t xml:space="preserve"> (RV)</w:t>
      </w:r>
      <w:r w:rsidRPr="00ED6782">
        <w:rPr>
          <w:lang w:val="en-US"/>
        </w:rPr>
        <w:t xml:space="preserve">, with </w:t>
      </w:r>
      <w:r w:rsidRPr="00B4014D">
        <w:rPr>
          <w:lang w:val="en-US"/>
        </w:rPr>
        <w:t xml:space="preserve">minor or late </w:t>
      </w:r>
      <w:r w:rsidRPr="00ED6782">
        <w:rPr>
          <w:lang w:val="en-US"/>
        </w:rPr>
        <w:t>involvement of the left ventricle</w:t>
      </w:r>
      <w:r>
        <w:rPr>
          <w:lang w:val="en-US"/>
        </w:rPr>
        <w:t xml:space="preserve"> (LV).</w:t>
      </w:r>
      <w:r w:rsidRPr="00ED6782">
        <w:rPr>
          <w:lang w:val="en-US"/>
        </w:rPr>
        <w:t xml:space="preserve"> </w:t>
      </w:r>
      <w:r>
        <w:rPr>
          <w:lang w:val="en-US"/>
        </w:rPr>
        <w:t>However,</w:t>
      </w:r>
      <w:r w:rsidRPr="00ED6782">
        <w:rPr>
          <w:lang w:val="en-US"/>
        </w:rPr>
        <w:t xml:space="preserve"> emerging evidence from </w:t>
      </w:r>
      <w:r>
        <w:rPr>
          <w:lang w:val="en-US"/>
        </w:rPr>
        <w:t xml:space="preserve">multiple </w:t>
      </w:r>
      <w:r w:rsidRPr="00ED6782">
        <w:rPr>
          <w:lang w:val="en-US"/>
        </w:rPr>
        <w:t>studies ha</w:t>
      </w:r>
      <w:r>
        <w:rPr>
          <w:lang w:val="en-US"/>
        </w:rPr>
        <w:t>s</w:t>
      </w:r>
      <w:r w:rsidRPr="00ED6782">
        <w:rPr>
          <w:lang w:val="en-US"/>
        </w:rPr>
        <w:t xml:space="preserve"> demonstrated that </w:t>
      </w:r>
      <w:r>
        <w:rPr>
          <w:lang w:val="en-US"/>
        </w:rPr>
        <w:t>LV</w:t>
      </w:r>
      <w:r w:rsidRPr="00ED6782">
        <w:rPr>
          <w:lang w:val="en-US"/>
        </w:rPr>
        <w:t xml:space="preserve"> involvement occurs frequently, with reported rates ranging from 16% to 76% of cases</w:t>
      </w:r>
      <w:r>
        <w:rPr>
          <w:color w:val="000000"/>
          <w:lang w:val="en-US"/>
        </w:rPr>
        <w:t xml:space="preserve"> </w:t>
      </w:r>
      <w:sdt>
        <w:sdtPr>
          <w:rPr>
            <w:color w:val="000000"/>
            <w:lang w:val="en-US"/>
          </w:rPr>
          <w:tag w:val="MENDELEY_CITATION_v3_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"/>
          <w:id w:val="141471925"/>
          <w:placeholder>
            <w:docPart w:val="D643237E98AE284DA7D77B0543857546"/>
          </w:placeholder>
        </w:sdtPr>
        <w:sdtContent>
          <w:r w:rsidR="00EB7D17" w:rsidRPr="00EB7D17">
            <w:rPr>
              <w:color w:val="000000"/>
              <w:lang w:val="en-US"/>
            </w:rPr>
            <w:t>[3]</w:t>
          </w:r>
        </w:sdtContent>
      </w:sdt>
      <w:r w:rsidRPr="00ED6782">
        <w:rPr>
          <w:lang w:val="en-US"/>
        </w:rPr>
        <w:t>. Consequently, this more nuanced understanding has led to the adoption of the term "arrhythmogenic cardiomyopathy"</w:t>
      </w:r>
      <w:r>
        <w:rPr>
          <w:lang w:val="en-US"/>
        </w:rPr>
        <w:t>,</w:t>
      </w:r>
      <w:r w:rsidRPr="00ED6782">
        <w:rPr>
          <w:lang w:val="en-US"/>
        </w:rPr>
        <w:t xml:space="preserve"> a designation that better captures the full phenotypic </w:t>
      </w:r>
      <w:r w:rsidRPr="00B4014D">
        <w:rPr>
          <w:lang w:val="en-US"/>
        </w:rPr>
        <w:t>spectrum</w:t>
      </w:r>
      <w:r w:rsidRPr="00ED6782">
        <w:rPr>
          <w:lang w:val="en-US"/>
        </w:rPr>
        <w:t xml:space="preserve"> of the disease.</w:t>
      </w:r>
      <w:r>
        <w:rPr>
          <w:lang w:val="en-US"/>
        </w:rPr>
        <w:t xml:space="preserve"> </w:t>
      </w:r>
      <w:r w:rsidRPr="00ED6782">
        <w:rPr>
          <w:lang w:val="en-US"/>
        </w:rPr>
        <w:t>As a result, the clinical classification of ACM has been expanded to include three primary phenotypes: the ‘</w:t>
      </w:r>
      <w:r w:rsidRPr="00460324">
        <w:rPr>
          <w:lang w:val="en-US"/>
        </w:rPr>
        <w:t>right-dominant</w:t>
      </w:r>
      <w:r w:rsidRPr="00ED6782">
        <w:rPr>
          <w:lang w:val="en-US"/>
        </w:rPr>
        <w:t>’</w:t>
      </w:r>
      <w:r>
        <w:rPr>
          <w:lang w:val="en-US"/>
        </w:rPr>
        <w:t xml:space="preserve"> </w:t>
      </w:r>
      <w:r w:rsidRPr="00ED6782">
        <w:rPr>
          <w:lang w:val="en-US"/>
        </w:rPr>
        <w:t>variant</w:t>
      </w:r>
      <w:r>
        <w:rPr>
          <w:lang w:val="en-US"/>
        </w:rPr>
        <w:t>,</w:t>
      </w:r>
      <w:r w:rsidRPr="00ED6782">
        <w:rPr>
          <w:lang w:val="en-US"/>
        </w:rPr>
        <w:t xml:space="preserve"> the biventricular form, with equal involvement of both ventricles</w:t>
      </w:r>
      <w:r>
        <w:rPr>
          <w:lang w:val="en-US"/>
        </w:rPr>
        <w:t>,</w:t>
      </w:r>
      <w:r w:rsidRPr="00ED6782">
        <w:rPr>
          <w:lang w:val="en-US"/>
        </w:rPr>
        <w:t xml:space="preserve"> and the ‘</w:t>
      </w:r>
      <w:r>
        <w:rPr>
          <w:lang w:val="en-US"/>
        </w:rPr>
        <w:t>l</w:t>
      </w:r>
      <w:r w:rsidRPr="00460324">
        <w:rPr>
          <w:lang w:val="en-US"/>
        </w:rPr>
        <w:t>eft-dominant</w:t>
      </w:r>
      <w:r w:rsidRPr="00ED6782">
        <w:rPr>
          <w:lang w:val="en-US"/>
        </w:rPr>
        <w:t>’ variant, or arrhythmogenic left ventricular cardiomyopathy (ALVC), featuring predominant left ventricular involvement and minimal or no right ventricular abnormalities</w:t>
      </w:r>
      <w:sdt>
        <w:sdtPr>
          <w:rPr>
            <w:color w:val="000000"/>
            <w:lang w:val="en-US"/>
          </w:rPr>
          <w:tag w:val="MENDELEY_CITATION_v3_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"/>
          <w:id w:val="-2067484263"/>
          <w:placeholder>
            <w:docPart w:val="15A31A81D443BB45BFAECA499C0556A0"/>
          </w:placeholder>
        </w:sdtPr>
        <w:sdtContent>
          <w:r w:rsidR="00EB7D17" w:rsidRPr="00EB7D17">
            <w:rPr>
              <w:color w:val="000000"/>
              <w:lang w:val="en-US"/>
            </w:rPr>
            <w:t>[4]</w:t>
          </w:r>
        </w:sdtContent>
      </w:sdt>
      <w:sdt>
        <w:sdtPr>
          <w:rPr>
            <w:color w:val="000000"/>
            <w:lang w:val="en-US"/>
          </w:rPr>
          <w:tag w:val="MENDELEY_CITATION_v3_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"/>
          <w:id w:val="-1916462080"/>
          <w:placeholder>
            <w:docPart w:val="15A31A81D443BB45BFAECA499C0556A0"/>
          </w:placeholder>
        </w:sdtPr>
        <w:sdtContent>
          <w:r w:rsidR="00EB7D17" w:rsidRPr="00EB7D17">
            <w:rPr>
              <w:color w:val="000000"/>
              <w:lang w:val="en-US"/>
            </w:rPr>
            <w:t>[5]</w:t>
          </w:r>
        </w:sdtContent>
      </w:sdt>
      <w:r w:rsidRPr="00ED6782">
        <w:rPr>
          <w:lang w:val="en-US"/>
        </w:rPr>
        <w:t>.</w:t>
      </w:r>
      <w:r w:rsidR="00DE3BEB">
        <w:rPr>
          <w:lang w:val="en-US"/>
        </w:rPr>
        <w:t xml:space="preserve"> </w:t>
      </w:r>
      <w:r w:rsidR="001101DB" w:rsidRPr="001101DB">
        <w:rPr>
          <w:lang w:val="en-US"/>
        </w:rPr>
        <w:t>In 2023, the European Task Force introduced the term “scarring/arrhythmogenic cardiomyopathy” to encompass all phenotypic variants of ACM, regardless of etiology, and to emphasize myocardial scarring</w:t>
      </w:r>
      <w:r w:rsidR="001101DB">
        <w:rPr>
          <w:lang w:val="en-US"/>
        </w:rPr>
        <w:t xml:space="preserve"> </w:t>
      </w:r>
      <w:r w:rsidR="001101DB" w:rsidRPr="001101DB">
        <w:rPr>
          <w:lang w:val="en-US"/>
        </w:rPr>
        <w:t>the substrate for malignant ventricular arrhythmias and progressive systolic dysfunction</w:t>
      </w:r>
      <w:r w:rsidR="001101DB">
        <w:rPr>
          <w:lang w:val="en-US"/>
        </w:rPr>
        <w:t xml:space="preserve"> </w:t>
      </w:r>
      <w:r w:rsidR="001101DB" w:rsidRPr="001101DB">
        <w:rPr>
          <w:lang w:val="en-US"/>
        </w:rPr>
        <w:t>as the defining pathological hallmark of the disease</w:t>
      </w:r>
      <w:sdt>
        <w:sdtPr>
          <w:rPr>
            <w:color w:val="000000"/>
            <w:lang w:val="en-US"/>
          </w:rPr>
          <w:tag w:val="MENDELEY_CITATION_v3_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"/>
          <w:id w:val="-1113357817"/>
          <w:placeholder>
            <w:docPart w:val="DefaultPlaceholder_-1854013440"/>
          </w:placeholder>
        </w:sdtPr>
        <w:sdtContent>
          <w:r w:rsidR="00EB7D17" w:rsidRPr="00EB7D17">
            <w:rPr>
              <w:color w:val="000000"/>
              <w:lang w:val="en-US"/>
            </w:rPr>
            <w:t>[6]</w:t>
          </w:r>
        </w:sdtContent>
      </w:sdt>
      <w:r w:rsidR="001101DB" w:rsidRPr="001101DB">
        <w:rPr>
          <w:lang w:val="en-US"/>
        </w:rPr>
        <w:t>.</w:t>
      </w:r>
      <w:r w:rsidR="001101DB">
        <w:rPr>
          <w:lang w:val="en-US"/>
        </w:rPr>
        <w:t xml:space="preserve"> </w:t>
      </w:r>
      <w:r w:rsidRPr="009924E4">
        <w:rPr>
          <w:lang w:val="en-US"/>
        </w:rPr>
        <w:t>We present a case of</w:t>
      </w:r>
      <w:r>
        <w:rPr>
          <w:lang w:val="en-US"/>
        </w:rPr>
        <w:t xml:space="preserve"> </w:t>
      </w:r>
      <w:r w:rsidRPr="001751B9">
        <w:rPr>
          <w:lang w:val="en-US"/>
        </w:rPr>
        <w:t>ALVC</w:t>
      </w:r>
      <w:r w:rsidRPr="00ED6782">
        <w:rPr>
          <w:lang w:val="en-US"/>
        </w:rPr>
        <w:t xml:space="preserve"> in a </w:t>
      </w:r>
      <w:r>
        <w:rPr>
          <w:lang w:val="en-US"/>
        </w:rPr>
        <w:t xml:space="preserve">patient </w:t>
      </w:r>
      <w:r w:rsidRPr="00ED6782">
        <w:rPr>
          <w:lang w:val="en-US"/>
        </w:rPr>
        <w:t xml:space="preserve">with symptomatic ventricular arrhythmias and high risk of sudden cardiac death, </w:t>
      </w:r>
      <w:r w:rsidRPr="00AD2F62">
        <w:rPr>
          <w:lang w:val="en-US"/>
        </w:rPr>
        <w:t>requiring the placement of an implantable cardioverter-defibrillator</w:t>
      </w:r>
      <w:r>
        <w:rPr>
          <w:lang w:val="en-US"/>
        </w:rPr>
        <w:t xml:space="preserve">. </w:t>
      </w:r>
      <w:r w:rsidRPr="00560865">
        <w:rPr>
          <w:lang w:val="en-US"/>
        </w:rPr>
        <w:t>This manuscript highlights the diagnostic challenges of Arrhythmogenic Left Ventricular Cardiomyopathy (ALVC), a rare and often underrecognized variant of arrhythmogenic cardiomyopathy with heterogeneous clinical presentations and considerable overlap with other cardiac conditions. It emphasizes the pivotal role of multimodal imaging</w:t>
      </w:r>
      <w:r>
        <w:rPr>
          <w:lang w:val="en-US"/>
        </w:rPr>
        <w:t xml:space="preserve"> </w:t>
      </w:r>
      <w:r w:rsidRPr="00560865">
        <w:rPr>
          <w:lang w:val="en-US"/>
        </w:rPr>
        <w:t>particularly cardiac MRI</w:t>
      </w:r>
      <w:r>
        <w:rPr>
          <w:lang w:val="en-US"/>
        </w:rPr>
        <w:t xml:space="preserve"> </w:t>
      </w:r>
      <w:r w:rsidRPr="00560865">
        <w:rPr>
          <w:lang w:val="en-US"/>
        </w:rPr>
        <w:t xml:space="preserve">in establishing the diagnosis through characteristic features, </w:t>
      </w:r>
      <w:r w:rsidRPr="00050A31">
        <w:rPr>
          <w:lang w:val="en-US"/>
        </w:rPr>
        <w:t>systematic exclusion of differential diagnoses, including cardiac sarcoidosis, myocarditis, and dilated cardiomyopathy, along with precise risk stratification</w:t>
      </w:r>
      <w:r w:rsidRPr="00560865">
        <w:rPr>
          <w:lang w:val="en-US"/>
        </w:rPr>
        <w:t>. Given the limited number of studies focusing on this left-dominant form, and the frequent lack of access to genetic testing in some settings, a comprehensive clinical, electrocardiographic, and imaging assessment remains essential for early recognition and optimal management. Overall, this report increases awareness of ALVC as a distinct phenotype and provides valuable insights to enhance diagnostic accuracy and patient outcomes</w:t>
      </w:r>
      <w:r w:rsidRPr="00F76D36">
        <w:rPr>
          <w:lang w:val="en-US"/>
        </w:rPr>
        <w:t>.</w:t>
      </w:r>
      <w:r>
        <w:rPr>
          <w:lang w:val="en-US"/>
        </w:rPr>
        <w:t xml:space="preserve"> </w:t>
      </w:r>
      <w:r w:rsidRPr="009924E4">
        <w:rPr>
          <w:lang w:val="en-US"/>
        </w:rPr>
        <w:t>Our paper was written according to the CARE guidelines</w:t>
      </w:r>
      <w:sdt>
        <w:sdtPr>
          <w:rPr>
            <w:color w:val="000000"/>
            <w:lang w:val="en-US"/>
          </w:rPr>
          <w:tag w:val="MENDELEY_CITATION_v3_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"/>
          <w:id w:val="1185714347"/>
          <w:placeholder>
            <w:docPart w:val="B554A96A278FC948AC741FAFFFC361D9"/>
          </w:placeholder>
        </w:sdtPr>
        <w:sdtContent>
          <w:r w:rsidR="00EB7D17" w:rsidRPr="00EB7D17">
            <w:rPr>
              <w:color w:val="000000"/>
              <w:lang w:val="en-US"/>
            </w:rPr>
            <w:t>[7]</w:t>
          </w:r>
        </w:sdtContent>
      </w:sdt>
      <w:r>
        <w:rPr>
          <w:lang w:val="en-US"/>
        </w:rPr>
        <w:t>.</w:t>
      </w:r>
    </w:p>
    <w:p w14:paraId="0F7DAE4B" w14:textId="72F72D41" w:rsidR="00320E42" w:rsidRDefault="00EA54E4" w:rsidP="009D55A7">
      <w:pPr>
        <w:jc w:val="both"/>
        <w:rPr>
          <w:b/>
          <w:bCs/>
          <w:sz w:val="28"/>
          <w:szCs w:val="28"/>
          <w:lang w:val="en-US"/>
        </w:rPr>
      </w:pPr>
      <w:r w:rsidRPr="00CF7B9B">
        <w:rPr>
          <w:b/>
          <w:bCs/>
          <w:sz w:val="28"/>
          <w:szCs w:val="28"/>
          <w:lang w:val="en-US"/>
        </w:rPr>
        <w:t xml:space="preserve">Case </w:t>
      </w:r>
      <w:r w:rsidR="0058132B" w:rsidRPr="00CF7B9B">
        <w:rPr>
          <w:b/>
          <w:bCs/>
          <w:sz w:val="28"/>
          <w:szCs w:val="28"/>
          <w:lang w:val="en-US"/>
        </w:rPr>
        <w:t>presentation:</w:t>
      </w:r>
      <w:r w:rsidRPr="00CF7B9B">
        <w:rPr>
          <w:b/>
          <w:bCs/>
          <w:sz w:val="28"/>
          <w:szCs w:val="28"/>
          <w:lang w:val="en-US"/>
        </w:rPr>
        <w:t xml:space="preserve"> </w:t>
      </w:r>
    </w:p>
    <w:p w14:paraId="5EB4BF5B" w14:textId="77777777" w:rsidR="00C473D2" w:rsidRDefault="00C473D2" w:rsidP="009D55A7">
      <w:pPr>
        <w:jc w:val="both"/>
        <w:rPr>
          <w:b/>
          <w:bCs/>
          <w:sz w:val="28"/>
          <w:szCs w:val="28"/>
          <w:lang w:val="en-US"/>
        </w:rPr>
      </w:pPr>
    </w:p>
    <w:p w14:paraId="72C7835B" w14:textId="2B60725C" w:rsidR="006B795F" w:rsidRPr="00ED6782" w:rsidRDefault="0058132B" w:rsidP="009D55A7">
      <w:pPr>
        <w:jc w:val="both"/>
        <w:rPr>
          <w:lang w:val="en-US"/>
        </w:rPr>
      </w:pPr>
      <w:r w:rsidRPr="00ED6782">
        <w:rPr>
          <w:lang w:val="en-US"/>
        </w:rPr>
        <w:t>We report the case of a 55-year-old ma</w:t>
      </w:r>
      <w:r w:rsidR="00620C88">
        <w:rPr>
          <w:lang w:val="en-US"/>
        </w:rPr>
        <w:t>n</w:t>
      </w:r>
      <w:r w:rsidRPr="00ED6782">
        <w:rPr>
          <w:lang w:val="en-US"/>
        </w:rPr>
        <w:t xml:space="preserve"> with a history of hypertension</w:t>
      </w:r>
      <w:r w:rsidR="002B1C12">
        <w:rPr>
          <w:lang w:val="en-US"/>
        </w:rPr>
        <w:t xml:space="preserve"> and</w:t>
      </w:r>
      <w:r w:rsidRPr="00ED6782">
        <w:rPr>
          <w:lang w:val="en-US"/>
        </w:rPr>
        <w:t xml:space="preserve"> active smoking, </w:t>
      </w:r>
      <w:r w:rsidR="00ED6782" w:rsidRPr="00ED6782">
        <w:rPr>
          <w:lang w:val="en-US"/>
        </w:rPr>
        <w:t xml:space="preserve">admitted </w:t>
      </w:r>
      <w:r w:rsidRPr="00ED6782">
        <w:rPr>
          <w:lang w:val="en-US"/>
        </w:rPr>
        <w:t>to our department with recently worsened dyspne</w:t>
      </w:r>
      <w:r w:rsidR="00AD2F62">
        <w:rPr>
          <w:lang w:val="en-US"/>
        </w:rPr>
        <w:t>a</w:t>
      </w:r>
      <w:r w:rsidR="00620C88" w:rsidRPr="00620C88">
        <w:rPr>
          <w:lang w:val="en-US"/>
        </w:rPr>
        <w:t xml:space="preserve"> </w:t>
      </w:r>
      <w:r w:rsidR="00620C88">
        <w:rPr>
          <w:lang w:val="en-US"/>
        </w:rPr>
        <w:t>at rest</w:t>
      </w:r>
      <w:r w:rsidRPr="00ED6782">
        <w:rPr>
          <w:lang w:val="en-US"/>
        </w:rPr>
        <w:t xml:space="preserve">, along with two episodes of syncope associated with palpitations </w:t>
      </w:r>
      <w:r w:rsidR="00ED6782" w:rsidRPr="00ED6782">
        <w:rPr>
          <w:lang w:val="en-US"/>
        </w:rPr>
        <w:t>occurring</w:t>
      </w:r>
      <w:r w:rsidRPr="00ED6782">
        <w:rPr>
          <w:lang w:val="en-US"/>
        </w:rPr>
        <w:t xml:space="preserve"> one week prior to admission. </w:t>
      </w:r>
      <w:r w:rsidR="00AD2F62" w:rsidRPr="00AD2F62">
        <w:rPr>
          <w:lang w:val="en-US"/>
        </w:rPr>
        <w:t>Additionally, he reported a three-month history of exertional palpitations that resolved completely with rest.</w:t>
      </w:r>
      <w:r w:rsidR="00094BCC">
        <w:rPr>
          <w:lang w:val="en-US"/>
        </w:rPr>
        <w:t xml:space="preserve"> </w:t>
      </w:r>
      <w:r w:rsidR="00094BCC" w:rsidRPr="00094BCC">
        <w:rPr>
          <w:lang w:val="en-US"/>
        </w:rPr>
        <w:t>The patient had no history of early-onset cardiac disease, and there was no report of premature cardiac illness or sudden cardiac death among first-degree relatives.</w:t>
      </w:r>
    </w:p>
    <w:p w14:paraId="14EBF1ED" w14:textId="71BE3F6A" w:rsidR="00ED6782" w:rsidRDefault="00ED6782" w:rsidP="009D55A7">
      <w:pPr>
        <w:jc w:val="both"/>
        <w:rPr>
          <w:lang w:val="en-US"/>
        </w:rPr>
      </w:pPr>
      <w:r w:rsidRPr="00ED6782">
        <w:rPr>
          <w:lang w:val="en-US"/>
        </w:rPr>
        <w:t>Upon admission, h</w:t>
      </w:r>
      <w:r w:rsidR="002B1C12">
        <w:rPr>
          <w:lang w:val="en-US"/>
        </w:rPr>
        <w:t>is</w:t>
      </w:r>
      <w:r w:rsidRPr="00ED6782">
        <w:rPr>
          <w:lang w:val="en-US"/>
        </w:rPr>
        <w:t xml:space="preserve"> vital signs were </w:t>
      </w:r>
      <w:r w:rsidR="00EC3DBF">
        <w:rPr>
          <w:lang w:val="en-US"/>
        </w:rPr>
        <w:t>stable, with a</w:t>
      </w:r>
      <w:r w:rsidRPr="00ED6782">
        <w:rPr>
          <w:lang w:val="en-US"/>
        </w:rPr>
        <w:t xml:space="preserve"> blood pressure of 120/80 mmHg, tachycardia at 115 beats per minute, </w:t>
      </w:r>
      <w:r w:rsidR="008C2313" w:rsidRPr="008C2313">
        <w:rPr>
          <w:lang w:val="en-US"/>
        </w:rPr>
        <w:t xml:space="preserve">tachypnea </w:t>
      </w:r>
      <w:r w:rsidRPr="00ED6782">
        <w:rPr>
          <w:lang w:val="en-US"/>
        </w:rPr>
        <w:t xml:space="preserve">at 22 breaths per minute, and </w:t>
      </w:r>
      <w:r w:rsidR="00620C88">
        <w:rPr>
          <w:lang w:val="en-US"/>
        </w:rPr>
        <w:t>normal</w:t>
      </w:r>
      <w:r w:rsidR="00EC3DBF">
        <w:rPr>
          <w:lang w:val="en-US"/>
        </w:rPr>
        <w:t xml:space="preserve"> </w:t>
      </w:r>
      <w:r w:rsidRPr="00ED6782">
        <w:rPr>
          <w:lang w:val="en-US"/>
        </w:rPr>
        <w:t xml:space="preserve">oxygen </w:t>
      </w:r>
      <w:r w:rsidR="00EC3DBF">
        <w:rPr>
          <w:lang w:val="en-US"/>
        </w:rPr>
        <w:t xml:space="preserve">saturation. </w:t>
      </w:r>
      <w:r w:rsidRPr="00ED6782">
        <w:rPr>
          <w:lang w:val="en-US"/>
        </w:rPr>
        <w:t>The clinical examination revealed signs of congestive left heart failure</w:t>
      </w:r>
      <w:r w:rsidR="00EC3DBF">
        <w:rPr>
          <w:lang w:val="en-US"/>
        </w:rPr>
        <w:t>.</w:t>
      </w:r>
    </w:p>
    <w:p w14:paraId="5BA2C1BE" w14:textId="22F779DB" w:rsidR="00ED6782" w:rsidRDefault="00DE3BEB" w:rsidP="009D55A7">
      <w:pPr>
        <w:jc w:val="both"/>
        <w:rPr>
          <w:lang w:val="en-US"/>
        </w:rPr>
      </w:pPr>
      <w:r>
        <w:rPr>
          <w:noProof/>
          <w:color w:val="0070C0"/>
          <w:lang w:val="en-US"/>
          <w14:ligatures w14:val="standardContextual"/>
        </w:rPr>
        <w:lastRenderedPageBreak/>
        <w:drawing>
          <wp:anchor distT="0" distB="0" distL="114300" distR="114300" simplePos="0" relativeHeight="251761664" behindDoc="0" locked="0" layoutInCell="1" allowOverlap="1" wp14:anchorId="06636F79" wp14:editId="3B89B12A">
            <wp:simplePos x="0" y="0"/>
            <wp:positionH relativeFrom="column">
              <wp:posOffset>-3810</wp:posOffset>
            </wp:positionH>
            <wp:positionV relativeFrom="paragraph">
              <wp:posOffset>588780</wp:posOffset>
            </wp:positionV>
            <wp:extent cx="5759450" cy="2343150"/>
            <wp:effectExtent l="0" t="0" r="0" b="6350"/>
            <wp:wrapSquare wrapText="bothSides"/>
            <wp:docPr id="121791984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28578" name="Image 123552857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2343150"/>
                    </a:xfrm>
                    <a:prstGeom prst="rect">
                      <a:avLst/>
                    </a:prstGeom>
                  </pic:spPr>
                </pic:pic>
              </a:graphicData>
            </a:graphic>
            <wp14:sizeRelH relativeFrom="margin">
              <wp14:pctWidth>0</wp14:pctWidth>
            </wp14:sizeRelH>
            <wp14:sizeRelV relativeFrom="margin">
              <wp14:pctHeight>0</wp14:pctHeight>
            </wp14:sizeRelV>
          </wp:anchor>
        </w:drawing>
      </w:r>
      <w:r w:rsidR="0058132B" w:rsidRPr="002B1C12">
        <w:rPr>
          <w:lang w:val="en-US"/>
        </w:rPr>
        <w:t xml:space="preserve">The electrocardiogram </w:t>
      </w:r>
      <w:r w:rsidR="00EC3DBF">
        <w:rPr>
          <w:lang w:val="en-US"/>
        </w:rPr>
        <w:t xml:space="preserve">(ECG) </w:t>
      </w:r>
      <w:r w:rsidR="0058132B" w:rsidRPr="002B1C12">
        <w:rPr>
          <w:lang w:val="en-US"/>
        </w:rPr>
        <w:t xml:space="preserve">revealed </w:t>
      </w:r>
      <w:r w:rsidR="00C473D2" w:rsidRPr="00C473D2">
        <w:rPr>
          <w:lang w:val="en-US"/>
        </w:rPr>
        <w:t>sinus rhythm with electrical left ventricular hypertrophy and monomorphic premature ventricular complexes (PVCs) in a bigeminy pattern, with a left bundle branch block (LBBB) morphology and a long R-on-T coupling interval.</w:t>
      </w:r>
      <w:r w:rsidR="00320E42">
        <w:rPr>
          <w:lang w:val="en-US"/>
        </w:rPr>
        <w:t xml:space="preserve"> </w:t>
      </w:r>
      <w:r w:rsidR="005F3794" w:rsidRPr="00320E42">
        <w:rPr>
          <w:lang w:val="en-US"/>
        </w:rPr>
        <w:t>(Fig</w:t>
      </w:r>
      <w:r w:rsidR="00320E42">
        <w:rPr>
          <w:lang w:val="en-US"/>
        </w:rPr>
        <w:t>.</w:t>
      </w:r>
      <w:r w:rsidR="00620C88">
        <w:rPr>
          <w:lang w:val="en-US"/>
        </w:rPr>
        <w:t xml:space="preserve"> </w:t>
      </w:r>
      <w:r w:rsidR="005F3794" w:rsidRPr="00320E42">
        <w:rPr>
          <w:lang w:val="en-US"/>
        </w:rPr>
        <w:t>1)</w:t>
      </w:r>
      <w:r w:rsidR="0058132B" w:rsidRPr="00320E42">
        <w:rPr>
          <w:lang w:val="en-US"/>
        </w:rPr>
        <w:t>.</w:t>
      </w:r>
      <w:r w:rsidR="00EA54E4" w:rsidRPr="002B1C12">
        <w:rPr>
          <w:lang w:val="en-US"/>
        </w:rPr>
        <w:t xml:space="preserve"> </w:t>
      </w:r>
    </w:p>
    <w:p w14:paraId="4D2A535E" w14:textId="77777777" w:rsidR="00C473D2" w:rsidRDefault="00C473D2" w:rsidP="00DE3BEB">
      <w:pPr>
        <w:jc w:val="both"/>
        <w:rPr>
          <w:lang w:val="en-US"/>
        </w:rPr>
      </w:pPr>
    </w:p>
    <w:p w14:paraId="35ECF8CC" w14:textId="3375E6F7" w:rsidR="00DE3BEB" w:rsidRDefault="00620C88" w:rsidP="00DE3BEB">
      <w:pPr>
        <w:jc w:val="both"/>
        <w:rPr>
          <w:rFonts w:ascii="ClassicalGaramondBT" w:hAnsi="ClassicalGaramondBT"/>
          <w:sz w:val="18"/>
          <w:szCs w:val="18"/>
          <w:lang w:val="en-US"/>
        </w:rPr>
      </w:pPr>
      <w:r>
        <w:rPr>
          <w:rFonts w:ascii="ClassicalGaramondBT" w:hAnsi="ClassicalGaramondBT"/>
          <w:b/>
          <w:bCs/>
          <w:sz w:val="18"/>
          <w:szCs w:val="18"/>
          <w:lang w:val="en-US"/>
        </w:rPr>
        <w:t>F</w:t>
      </w:r>
      <w:r w:rsidRPr="002B1C12">
        <w:rPr>
          <w:rFonts w:ascii="ClassicalGaramondBT" w:hAnsi="ClassicalGaramondBT"/>
          <w:b/>
          <w:bCs/>
          <w:sz w:val="18"/>
          <w:szCs w:val="18"/>
          <w:lang w:val="en-US"/>
        </w:rPr>
        <w:t>i</w:t>
      </w:r>
      <w:r>
        <w:rPr>
          <w:rFonts w:ascii="ClassicalGaramondBT" w:hAnsi="ClassicalGaramondBT"/>
          <w:b/>
          <w:bCs/>
          <w:sz w:val="18"/>
          <w:szCs w:val="18"/>
          <w:lang w:val="en-US"/>
        </w:rPr>
        <w:t>g.</w:t>
      </w:r>
      <w:r w:rsidRPr="002B1C12">
        <w:rPr>
          <w:rFonts w:ascii="ClassicalGaramondBT" w:hAnsi="ClassicalGaramondBT"/>
          <w:b/>
          <w:bCs/>
          <w:sz w:val="18"/>
          <w:szCs w:val="18"/>
          <w:lang w:val="en-US"/>
        </w:rPr>
        <w:t>1</w:t>
      </w:r>
      <w:r>
        <w:rPr>
          <w:rFonts w:ascii="ClassicalGaramondBT" w:hAnsi="ClassicalGaramondBT"/>
          <w:b/>
          <w:bCs/>
          <w:sz w:val="18"/>
          <w:szCs w:val="18"/>
          <w:lang w:val="en-US"/>
        </w:rPr>
        <w:t>-</w:t>
      </w:r>
      <w:r w:rsidR="00A51802">
        <w:rPr>
          <w:rFonts w:ascii="ClassicalGaramondBT" w:hAnsi="ClassicalGaramondBT"/>
          <w:sz w:val="18"/>
          <w:szCs w:val="18"/>
          <w:lang w:val="en-US"/>
        </w:rPr>
        <w:t xml:space="preserve"> </w:t>
      </w:r>
      <w:r w:rsidR="00DE3BEB" w:rsidRPr="002B1C12">
        <w:rPr>
          <w:rFonts w:ascii="ClassicalGaramondBT" w:hAnsi="ClassicalGaramondBT"/>
          <w:sz w:val="18"/>
          <w:szCs w:val="18"/>
          <w:lang w:val="en-US"/>
        </w:rPr>
        <w:t>ECG showing</w:t>
      </w:r>
      <w:r w:rsidR="00DE3BEB">
        <w:rPr>
          <w:rFonts w:ascii="ClassicalGaramondBT" w:hAnsi="ClassicalGaramondBT"/>
          <w:sz w:val="18"/>
          <w:szCs w:val="18"/>
          <w:lang w:val="en-US"/>
        </w:rPr>
        <w:t xml:space="preserve"> </w:t>
      </w:r>
      <w:r w:rsidR="00DE3BEB" w:rsidRPr="00DD45CB">
        <w:rPr>
          <w:rFonts w:ascii="ClassicalGaramondBT" w:hAnsi="ClassicalGaramondBT"/>
          <w:sz w:val="18"/>
          <w:szCs w:val="18"/>
          <w:lang w:val="en-US"/>
        </w:rPr>
        <w:t>a sinus rhythm with electrical left ventricular hypertrophy and monomorphic</w:t>
      </w:r>
      <w:r w:rsidR="00DE3BEB">
        <w:rPr>
          <w:rFonts w:ascii="ClassicalGaramondBT" w:hAnsi="ClassicalGaramondBT"/>
          <w:sz w:val="18"/>
          <w:szCs w:val="18"/>
          <w:lang w:val="en-US"/>
        </w:rPr>
        <w:t xml:space="preserve"> </w:t>
      </w:r>
      <w:r w:rsidR="00DE3BEB" w:rsidRPr="002B1C12">
        <w:rPr>
          <w:rFonts w:ascii="ClassicalGaramondBT" w:hAnsi="ClassicalGaramondBT"/>
          <w:sz w:val="18"/>
          <w:szCs w:val="18"/>
          <w:lang w:val="en-US"/>
        </w:rPr>
        <w:t>premature ventricular complexes (PVCs) in a bigeminy pattern, with a left bundle branch block (LBBB) morphology and a long R-on-T coupling interva</w:t>
      </w:r>
      <w:r w:rsidR="00DE3BEB">
        <w:rPr>
          <w:rFonts w:ascii="ClassicalGaramondBT" w:hAnsi="ClassicalGaramondBT"/>
          <w:sz w:val="18"/>
          <w:szCs w:val="18"/>
          <w:lang w:val="en-US"/>
        </w:rPr>
        <w:t>l.</w:t>
      </w:r>
    </w:p>
    <w:p w14:paraId="3BD0B756" w14:textId="77777777" w:rsidR="00C473D2" w:rsidRDefault="00C473D2" w:rsidP="00DE3BEB">
      <w:pPr>
        <w:jc w:val="both"/>
        <w:rPr>
          <w:lang w:val="en-US"/>
        </w:rPr>
      </w:pPr>
    </w:p>
    <w:p w14:paraId="10EEC7DB" w14:textId="77777777" w:rsidR="00C473D2" w:rsidRDefault="00FE1E61" w:rsidP="00C473D2">
      <w:pPr>
        <w:jc w:val="both"/>
        <w:rPr>
          <w:lang w:val="en-US"/>
        </w:rPr>
      </w:pPr>
      <w:r w:rsidRPr="00FE1E61">
        <w:rPr>
          <w:lang w:val="en-US"/>
        </w:rPr>
        <w:t xml:space="preserve">Biologically, troponin levels were elevated at 1.76 ng/mL, and BNP was also increased at 420 pg/mL. Urea and creatinine levels were elevated at 1 mmol/L and 24 mg/dL, respectively, corresponding to an estimated glomerular filtration rate of 29 mL/min/1.73 m². The chronicity assessment showed normal 24-hour proteinuria at 128 mg/24h, along with normal electrolytes levels, A renovesical ultrasound was performed, showing normal kidneys with regular contours and well-defined parenchyma, without any abnormalities. </w:t>
      </w:r>
    </w:p>
    <w:p w14:paraId="5AE2C147" w14:textId="77777777" w:rsidR="00C473D2" w:rsidRDefault="00C473D2" w:rsidP="00C473D2">
      <w:pPr>
        <w:jc w:val="both"/>
        <w:rPr>
          <w:lang w:val="en-US"/>
        </w:rPr>
      </w:pPr>
    </w:p>
    <w:p w14:paraId="3B738313" w14:textId="6FCF9C93" w:rsidR="00FE1E61" w:rsidRPr="00C473D2" w:rsidRDefault="00C473D2" w:rsidP="00C473D2">
      <w:pPr>
        <w:jc w:val="both"/>
        <w:rPr>
          <w:lang w:val="en-US"/>
        </w:rPr>
      </w:pPr>
      <w:r>
        <w:rPr>
          <w:noProof/>
          <w:color w:val="0070C0"/>
          <w14:ligatures w14:val="standardContextual"/>
        </w:rPr>
        <w:drawing>
          <wp:anchor distT="0" distB="0" distL="114300" distR="114300" simplePos="0" relativeHeight="251771904" behindDoc="0" locked="0" layoutInCell="1" allowOverlap="1" wp14:anchorId="1B435017" wp14:editId="57311D40">
            <wp:simplePos x="0" y="0"/>
            <wp:positionH relativeFrom="column">
              <wp:posOffset>-70199</wp:posOffset>
            </wp:positionH>
            <wp:positionV relativeFrom="paragraph">
              <wp:posOffset>1238644</wp:posOffset>
            </wp:positionV>
            <wp:extent cx="5760000" cy="1998000"/>
            <wp:effectExtent l="0" t="0" r="0" b="0"/>
            <wp:wrapSquare wrapText="bothSides"/>
            <wp:docPr id="137326245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19195" name="Image 181021919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00" cy="1998000"/>
                    </a:xfrm>
                    <a:prstGeom prst="rect">
                      <a:avLst/>
                    </a:prstGeom>
                  </pic:spPr>
                </pic:pic>
              </a:graphicData>
            </a:graphic>
            <wp14:sizeRelH relativeFrom="margin">
              <wp14:pctWidth>0</wp14:pctWidth>
            </wp14:sizeRelH>
            <wp14:sizeRelV relativeFrom="margin">
              <wp14:pctHeight>0</wp14:pctHeight>
            </wp14:sizeRelV>
          </wp:anchor>
        </w:drawing>
      </w:r>
      <w:r w:rsidR="00EF6171" w:rsidRPr="00EF6171">
        <w:rPr>
          <w:lang w:val="en-US"/>
        </w:rPr>
        <w:t xml:space="preserve">Transthoracic echocardiography (TTE) revealed features of </w:t>
      </w:r>
      <w:r w:rsidR="00C9332E">
        <w:rPr>
          <w:lang w:val="en-US"/>
        </w:rPr>
        <w:t>left ventricular</w:t>
      </w:r>
      <w:r w:rsidR="00EF6171" w:rsidRPr="00EF6171">
        <w:rPr>
          <w:lang w:val="en-US"/>
        </w:rPr>
        <w:t xml:space="preserve"> hypertrophic cardiomyopathy, with posterior wall thickness of 13 mm, interventricular septal (IVS) thickness of 11 mm, and RV wall thickness of </w:t>
      </w:r>
      <w:r>
        <w:rPr>
          <w:lang w:val="en-US"/>
        </w:rPr>
        <w:t>4</w:t>
      </w:r>
      <w:r w:rsidR="00EF6171" w:rsidRPr="00EF6171">
        <w:rPr>
          <w:lang w:val="en-US"/>
        </w:rPr>
        <w:t xml:space="preserve"> mm. The left ventricle was moderately dilated (end-diastolic volume: 165 mL) with globally reduced wall motion and a severely decreased ejection fraction (LVEF: 34%) as well as a global longitudinal strain (GLS) of –11.3%. The right ventricle showed normal end-diastolic volume (135 mL) and preserved function (TAPSE: 19 mm; fractional area change (FAC): 40%), along with biatrial dilation (Fig. </w:t>
      </w:r>
      <w:r>
        <w:rPr>
          <w:lang w:val="en-US"/>
        </w:rPr>
        <w:t>2</w:t>
      </w:r>
      <w:r w:rsidR="00EF6171" w:rsidRPr="00EF6171">
        <w:rPr>
          <w:lang w:val="en-US"/>
        </w:rPr>
        <w:t>)</w:t>
      </w:r>
    </w:p>
    <w:p w14:paraId="754BEFD5" w14:textId="1485A88D" w:rsidR="00FE1E61" w:rsidRDefault="00FE1E61" w:rsidP="00320E42">
      <w:pPr>
        <w:jc w:val="both"/>
        <w:rPr>
          <w:rFonts w:ascii="ClassicalGaramondBT" w:hAnsi="ClassicalGaramondBT"/>
          <w:b/>
          <w:bCs/>
          <w:sz w:val="18"/>
          <w:szCs w:val="18"/>
          <w:lang w:val="en-US"/>
        </w:rPr>
      </w:pPr>
    </w:p>
    <w:p w14:paraId="08458A48" w14:textId="77777777" w:rsidR="006743C7" w:rsidRDefault="00C473D2" w:rsidP="006743C7">
      <w:pPr>
        <w:jc w:val="both"/>
        <w:rPr>
          <w:rFonts w:ascii="ClassicalGaramondBT" w:hAnsi="ClassicalGaramondBT"/>
          <w:sz w:val="18"/>
          <w:szCs w:val="18"/>
          <w:lang w:val="en-US"/>
        </w:rPr>
      </w:pPr>
      <w:r w:rsidRPr="002B1C12">
        <w:rPr>
          <w:rFonts w:ascii="ClassicalGaramondBT" w:hAnsi="ClassicalGaramondBT"/>
          <w:b/>
          <w:bCs/>
          <w:sz w:val="18"/>
          <w:szCs w:val="18"/>
          <w:lang w:val="en-US"/>
        </w:rPr>
        <w:t>Fig</w:t>
      </w:r>
      <w:r>
        <w:rPr>
          <w:rFonts w:ascii="ClassicalGaramondBT" w:hAnsi="ClassicalGaramondBT"/>
          <w:b/>
          <w:bCs/>
          <w:sz w:val="18"/>
          <w:szCs w:val="18"/>
          <w:lang w:val="en-US"/>
        </w:rPr>
        <w:t>.2</w:t>
      </w:r>
      <w:r w:rsidRPr="002048FD">
        <w:rPr>
          <w:rFonts w:ascii="ClassicalGaramondBT" w:hAnsi="ClassicalGaramondBT"/>
          <w:b/>
          <w:bCs/>
          <w:sz w:val="18"/>
          <w:szCs w:val="18"/>
          <w:lang w:val="en-US"/>
        </w:rPr>
        <w:t>-</w:t>
      </w:r>
      <w:r w:rsidRPr="002048FD">
        <w:rPr>
          <w:rFonts w:ascii="ClassicalGaramondBT" w:hAnsi="ClassicalGaramondBT"/>
          <w:sz w:val="18"/>
          <w:szCs w:val="18"/>
          <w:lang w:val="en-US"/>
        </w:rPr>
        <w:t xml:space="preserve"> Two-dimensional echocardiogram: (A) Parasternal long axis view showing a</w:t>
      </w:r>
      <w:r>
        <w:rPr>
          <w:rFonts w:ascii="ClassicalGaramondBT" w:hAnsi="ClassicalGaramondBT"/>
          <w:sz w:val="18"/>
          <w:szCs w:val="18"/>
          <w:lang w:val="en-US"/>
        </w:rPr>
        <w:t xml:space="preserve"> dila</w:t>
      </w:r>
      <w:r w:rsidRPr="003C382B">
        <w:rPr>
          <w:rFonts w:ascii="ClassicalGaramondBT" w:hAnsi="ClassicalGaramondBT"/>
          <w:sz w:val="18"/>
          <w:szCs w:val="18"/>
          <w:lang w:val="en-US"/>
        </w:rPr>
        <w:t>ted</w:t>
      </w:r>
      <w:r w:rsidRPr="002048FD">
        <w:rPr>
          <w:rFonts w:ascii="ClassicalGaramondBT" w:hAnsi="ClassicalGaramondBT"/>
          <w:sz w:val="18"/>
          <w:szCs w:val="18"/>
          <w:lang w:val="en-US"/>
        </w:rPr>
        <w:t xml:space="preserve"> hypertrophic left ventricle</w:t>
      </w:r>
      <w:r>
        <w:rPr>
          <w:rFonts w:ascii="ClassicalGaramondBT" w:hAnsi="ClassicalGaramondBT"/>
          <w:sz w:val="18"/>
          <w:szCs w:val="18"/>
          <w:lang w:val="en-US"/>
        </w:rPr>
        <w:t xml:space="preserve"> </w:t>
      </w:r>
      <w:r w:rsidRPr="002048FD">
        <w:rPr>
          <w:rFonts w:ascii="ClassicalGaramondBT" w:hAnsi="ClassicalGaramondBT"/>
          <w:sz w:val="18"/>
          <w:szCs w:val="18"/>
          <w:lang w:val="en-US"/>
        </w:rPr>
        <w:t>(yellow arrow), (B) Parasternal short axis view demonstrating biventricular hypertrophy</w:t>
      </w:r>
      <w:r>
        <w:rPr>
          <w:rFonts w:ascii="ClassicalGaramondBT" w:hAnsi="ClassicalGaramondBT"/>
          <w:sz w:val="18"/>
          <w:szCs w:val="18"/>
          <w:lang w:val="en-US"/>
        </w:rPr>
        <w:t xml:space="preserve"> (hypertrophic right ventricle: red</w:t>
      </w:r>
      <w:r w:rsidRPr="002048FD">
        <w:rPr>
          <w:rFonts w:ascii="ClassicalGaramondBT" w:hAnsi="ClassicalGaramondBT"/>
          <w:sz w:val="18"/>
          <w:szCs w:val="18"/>
          <w:lang w:val="en-US"/>
        </w:rPr>
        <w:t xml:space="preserve"> arrow).</w:t>
      </w:r>
    </w:p>
    <w:p w14:paraId="465F82D3" w14:textId="5891E4C7" w:rsidR="00BF33A2" w:rsidRPr="006743C7" w:rsidRDefault="006743C7" w:rsidP="006743C7">
      <w:pPr>
        <w:jc w:val="both"/>
        <w:rPr>
          <w:rFonts w:ascii="ClassicalGaramondBT" w:hAnsi="ClassicalGaramondBT"/>
          <w:sz w:val="18"/>
          <w:szCs w:val="18"/>
          <w:lang w:val="en-US"/>
        </w:rPr>
      </w:pPr>
      <w:r>
        <w:rPr>
          <w:b/>
          <w:bCs/>
          <w:noProof/>
          <w:lang w:val="en-US"/>
          <w14:ligatures w14:val="standardContextual"/>
        </w:rPr>
        <w:lastRenderedPageBreak/>
        <w:drawing>
          <wp:anchor distT="0" distB="0" distL="114300" distR="114300" simplePos="0" relativeHeight="251774976" behindDoc="0" locked="0" layoutInCell="1" allowOverlap="1" wp14:anchorId="59EE353D" wp14:editId="0A70C104">
            <wp:simplePos x="0" y="0"/>
            <wp:positionH relativeFrom="column">
              <wp:posOffset>11430</wp:posOffset>
            </wp:positionH>
            <wp:positionV relativeFrom="paragraph">
              <wp:posOffset>2553643</wp:posOffset>
            </wp:positionV>
            <wp:extent cx="5760000" cy="5184000"/>
            <wp:effectExtent l="0" t="0" r="6350" b="0"/>
            <wp:wrapSquare wrapText="bothSides"/>
            <wp:docPr id="9831040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79424" name="Picture 2024779424"/>
                    <pic:cNvPicPr/>
                  </pic:nvPicPr>
                  <pic:blipFill>
                    <a:blip r:embed="rId10">
                      <a:extLst>
                        <a:ext uri="{28A0092B-C50C-407E-A947-70E740481C1C}">
                          <a14:useLocalDpi xmlns:a14="http://schemas.microsoft.com/office/drawing/2010/main" val="0"/>
                        </a:ext>
                      </a:extLst>
                    </a:blip>
                    <a:stretch>
                      <a:fillRect/>
                    </a:stretch>
                  </pic:blipFill>
                  <pic:spPr>
                    <a:xfrm>
                      <a:off x="0" y="0"/>
                      <a:ext cx="5760000" cy="5184000"/>
                    </a:xfrm>
                    <a:prstGeom prst="rect">
                      <a:avLst/>
                    </a:prstGeom>
                  </pic:spPr>
                </pic:pic>
              </a:graphicData>
            </a:graphic>
            <wp14:sizeRelH relativeFrom="margin">
              <wp14:pctWidth>0</wp14:pctWidth>
            </wp14:sizeRelH>
            <wp14:sizeRelV relativeFrom="margin">
              <wp14:pctHeight>0</wp14:pctHeight>
            </wp14:sizeRelV>
          </wp:anchor>
        </w:drawing>
      </w:r>
      <w:r w:rsidR="00407413" w:rsidRPr="00407413">
        <w:rPr>
          <w:lang w:val="en-US"/>
        </w:rPr>
        <w:t>In view of the patient’s reduced renal function, cardiac MRI was chosen over coronary angiography to avoid further renal impairment, rule out CAD, and allow a comprehensive evaluation of myocardial involvement</w:t>
      </w:r>
      <w:r w:rsidR="00094BCC" w:rsidRPr="00094BCC">
        <w:rPr>
          <w:lang w:val="en-US"/>
        </w:rPr>
        <w:t xml:space="preserve">. Accordingly, </w:t>
      </w:r>
      <w:r w:rsidR="00C9332E">
        <w:rPr>
          <w:lang w:val="en-US"/>
        </w:rPr>
        <w:t xml:space="preserve">CMR </w:t>
      </w:r>
      <w:r w:rsidR="00DE2524" w:rsidRPr="00DE2524">
        <w:rPr>
          <w:lang w:val="en-US"/>
        </w:rPr>
        <w:t>revealed a moderately dilated left ventricle (end-diastolic volume: 256 mL) with marked hypertrophy measuring 1</w:t>
      </w:r>
      <w:r w:rsidR="00C473D2">
        <w:rPr>
          <w:lang w:val="en-US"/>
        </w:rPr>
        <w:t>4</w:t>
      </w:r>
      <w:r w:rsidR="00DE2524" w:rsidRPr="00DE2524">
        <w:rPr>
          <w:lang w:val="en-US"/>
        </w:rPr>
        <w:t xml:space="preserve"> mm in the basal anteroseptal and mid-inferoseptal segments. It also demonstrated systolic dysfunction characterized by global kinetic abnormalities, intraventricular asynchrony, and non-systematized regional wall motion abnormalities, with a left ventricular ejection fraction (LVEF) of 33%. In contrast, the right ventricle showed normal wall thickness (4 mm), no segmental or global wall motion abnormalities, a normal end-diastolic volume of 135 mL, and a preserved ejection fraction of 51%.</w:t>
      </w:r>
      <w:r w:rsidR="00DE2524">
        <w:rPr>
          <w:lang w:val="en-US" w:eastAsia="en-US"/>
        </w:rPr>
        <w:t xml:space="preserve"> </w:t>
      </w:r>
      <w:r w:rsidR="007D57DA" w:rsidRPr="00BF33A2">
        <w:rPr>
          <w:rFonts w:asciiTheme="majorBidi" w:eastAsiaTheme="minorHAnsi" w:hAnsiTheme="majorBidi" w:cstheme="majorBidi"/>
          <w:kern w:val="2"/>
          <w:lang w:val="en-US" w:eastAsia="en-US"/>
          <w14:ligatures w14:val="standardContextual"/>
        </w:rPr>
        <w:t>Late gadolinium enhancement (LGE) was detected in a subepicardial and mid-myocardial distribution, involving the basal and mid segments of the anterior, anteroseptal</w:t>
      </w:r>
      <w:r w:rsidR="007D57DA" w:rsidRPr="007D57DA">
        <w:rPr>
          <w:lang w:val="en-US"/>
        </w:rPr>
        <w:t>, and inferoseptal walls, and affecting more than 30% of the myocardial mass</w:t>
      </w:r>
      <w:r w:rsidR="00620C88">
        <w:rPr>
          <w:lang w:val="en-US"/>
        </w:rPr>
        <w:t>.</w:t>
      </w:r>
      <w:r w:rsidR="00A51802">
        <w:rPr>
          <w:lang w:val="en-US"/>
        </w:rPr>
        <w:t xml:space="preserve"> </w:t>
      </w:r>
      <w:r w:rsidR="007D57DA" w:rsidRPr="007D57DA">
        <w:rPr>
          <w:lang w:val="en-US"/>
        </w:rPr>
        <w:t>The mean indexed left ventricular myocardial mass was 73 g/m²</w:t>
      </w:r>
      <w:r w:rsidR="007D57DA">
        <w:rPr>
          <w:rFonts w:asciiTheme="majorBidi" w:eastAsiaTheme="minorHAnsi" w:hAnsiTheme="majorBidi" w:cstheme="majorBidi"/>
          <w:kern w:val="2"/>
          <w:lang w:val="en-US" w:eastAsia="en-US"/>
          <w14:ligatures w14:val="standardContextual"/>
        </w:rPr>
        <w:t>.</w:t>
      </w:r>
      <w:r w:rsidR="007D57DA" w:rsidRPr="00AD2F62">
        <w:rPr>
          <w:rFonts w:asciiTheme="majorBidi" w:eastAsiaTheme="minorHAnsi" w:hAnsiTheme="majorBidi" w:cstheme="majorBidi"/>
          <w:kern w:val="2"/>
          <w:lang w:val="en-US" w:eastAsia="en-US"/>
          <w14:ligatures w14:val="standardContextual"/>
        </w:rPr>
        <w:t xml:space="preserve"> These</w:t>
      </w:r>
      <w:r w:rsidR="006B795F" w:rsidRPr="00AD2F62">
        <w:rPr>
          <w:rFonts w:asciiTheme="majorBidi" w:eastAsiaTheme="minorHAnsi" w:hAnsiTheme="majorBidi" w:cstheme="majorBidi"/>
          <w:kern w:val="2"/>
          <w:lang w:val="en-US" w:eastAsia="en-US"/>
          <w14:ligatures w14:val="standardContextual"/>
        </w:rPr>
        <w:t xml:space="preserve"> finding</w:t>
      </w:r>
      <w:r w:rsidR="004063B1">
        <w:rPr>
          <w:rFonts w:asciiTheme="majorBidi" w:eastAsiaTheme="minorHAnsi" w:hAnsiTheme="majorBidi" w:cstheme="majorBidi"/>
          <w:kern w:val="2"/>
          <w:lang w:val="en-US" w:eastAsia="en-US"/>
          <w14:ligatures w14:val="standardContextual"/>
        </w:rPr>
        <w:t>s</w:t>
      </w:r>
      <w:r w:rsidR="006B795F" w:rsidRPr="00AD2F62">
        <w:rPr>
          <w:rFonts w:asciiTheme="majorBidi" w:eastAsiaTheme="minorHAnsi" w:hAnsiTheme="majorBidi" w:cstheme="majorBidi"/>
          <w:kern w:val="2"/>
          <w:lang w:val="en-US" w:eastAsia="en-US"/>
          <w14:ligatures w14:val="standardContextual"/>
        </w:rPr>
        <w:t xml:space="preserve"> suggest </w:t>
      </w:r>
      <w:r w:rsidR="002F3E1C" w:rsidRPr="002F3E1C">
        <w:rPr>
          <w:lang w:val="en-US"/>
        </w:rPr>
        <w:t>extensive focal fibrosis</w:t>
      </w:r>
      <w:r w:rsidR="006B795F" w:rsidRPr="00AD2F62">
        <w:rPr>
          <w:rFonts w:asciiTheme="majorBidi" w:eastAsiaTheme="minorHAnsi" w:hAnsiTheme="majorBidi" w:cstheme="majorBidi"/>
          <w:kern w:val="2"/>
          <w:lang w:val="en-US" w:eastAsia="en-US"/>
          <w14:ligatures w14:val="standardContextual"/>
        </w:rPr>
        <w:t xml:space="preserve">, which may indicate cardiac sarcoidosis or left-dominant </w:t>
      </w:r>
      <w:r w:rsidR="004063B1">
        <w:rPr>
          <w:rFonts w:asciiTheme="majorBidi" w:eastAsiaTheme="minorHAnsi" w:hAnsiTheme="majorBidi" w:cstheme="majorBidi"/>
          <w:kern w:val="2"/>
          <w:lang w:val="en-US" w:eastAsia="en-US"/>
          <w14:ligatures w14:val="standardContextual"/>
        </w:rPr>
        <w:t>ACM</w:t>
      </w:r>
      <w:r w:rsidR="006B795F" w:rsidRPr="00AD2F62">
        <w:rPr>
          <w:rFonts w:asciiTheme="majorBidi" w:eastAsiaTheme="minorHAnsi" w:hAnsiTheme="majorBidi" w:cstheme="majorBidi"/>
          <w:kern w:val="2"/>
          <w:lang w:val="en-US" w:eastAsia="en-US"/>
          <w14:ligatures w14:val="standardContextual"/>
        </w:rPr>
        <w:t xml:space="preserve"> </w:t>
      </w:r>
      <w:r w:rsidR="002B1C12" w:rsidRPr="007D57DA">
        <w:rPr>
          <w:rFonts w:asciiTheme="majorBidi" w:hAnsiTheme="majorBidi" w:cstheme="majorBidi"/>
          <w:lang w:val="en-US"/>
        </w:rPr>
        <w:t>(</w:t>
      </w:r>
      <w:r w:rsidR="002B1C12" w:rsidRPr="007D57DA">
        <w:rPr>
          <w:lang w:val="en-US"/>
        </w:rPr>
        <w:t>Fig</w:t>
      </w:r>
      <w:r w:rsidR="007D57DA" w:rsidRPr="007D57DA">
        <w:rPr>
          <w:lang w:val="en-US"/>
        </w:rPr>
        <w:t>.</w:t>
      </w:r>
      <w:r w:rsidR="00C473D2">
        <w:rPr>
          <w:lang w:val="en-US"/>
        </w:rPr>
        <w:t>3</w:t>
      </w:r>
      <w:r w:rsidR="002B1C12" w:rsidRPr="007D57DA">
        <w:rPr>
          <w:lang w:val="en-US"/>
        </w:rPr>
        <w:t>).</w:t>
      </w:r>
    </w:p>
    <w:p w14:paraId="2C9297A9" w14:textId="77777777" w:rsidR="006743C7" w:rsidRDefault="006743C7" w:rsidP="00D07AAE">
      <w:pPr>
        <w:pStyle w:val="NormalWeb"/>
        <w:spacing w:before="0" w:beforeAutospacing="0" w:after="0" w:afterAutospacing="0"/>
        <w:jc w:val="both"/>
        <w:rPr>
          <w:rFonts w:ascii="ClassicalGaramondBT" w:hAnsi="ClassicalGaramondBT"/>
          <w:b/>
          <w:bCs/>
          <w:sz w:val="18"/>
          <w:szCs w:val="18"/>
          <w:lang w:val="en-US"/>
        </w:rPr>
      </w:pPr>
    </w:p>
    <w:p w14:paraId="75EF79D4" w14:textId="70028AC5" w:rsidR="006743C7" w:rsidRDefault="00A51802" w:rsidP="00D07AAE">
      <w:pPr>
        <w:pStyle w:val="NormalWeb"/>
        <w:spacing w:before="0" w:beforeAutospacing="0" w:after="0" w:afterAutospacing="0"/>
        <w:jc w:val="both"/>
        <w:rPr>
          <w:rFonts w:ascii="ClassicalGaramondBT" w:hAnsi="ClassicalGaramondBT"/>
          <w:sz w:val="18"/>
          <w:szCs w:val="18"/>
          <w:lang w:val="en-US"/>
        </w:rPr>
      </w:pPr>
      <w:r w:rsidRPr="00A51802">
        <w:rPr>
          <w:rFonts w:ascii="ClassicalGaramondBT" w:hAnsi="ClassicalGaramondBT"/>
          <w:b/>
          <w:bCs/>
          <w:sz w:val="18"/>
          <w:szCs w:val="18"/>
          <w:lang w:val="en-US"/>
        </w:rPr>
        <w:t xml:space="preserve"> </w:t>
      </w:r>
      <w:r w:rsidRPr="002B1C12">
        <w:rPr>
          <w:rFonts w:ascii="ClassicalGaramondBT" w:hAnsi="ClassicalGaramondBT"/>
          <w:b/>
          <w:bCs/>
          <w:sz w:val="18"/>
          <w:szCs w:val="18"/>
          <w:lang w:val="en-US"/>
        </w:rPr>
        <w:t>Fig</w:t>
      </w:r>
      <w:r>
        <w:rPr>
          <w:rFonts w:ascii="ClassicalGaramondBT" w:hAnsi="ClassicalGaramondBT"/>
          <w:b/>
          <w:bCs/>
          <w:sz w:val="18"/>
          <w:szCs w:val="18"/>
          <w:lang w:val="en-US"/>
        </w:rPr>
        <w:t>.</w:t>
      </w:r>
      <w:r w:rsidR="00C473D2">
        <w:rPr>
          <w:rFonts w:ascii="ClassicalGaramondBT" w:hAnsi="ClassicalGaramondBT"/>
          <w:b/>
          <w:bCs/>
          <w:sz w:val="18"/>
          <w:szCs w:val="18"/>
          <w:lang w:val="en-US"/>
        </w:rPr>
        <w:t>3</w:t>
      </w:r>
      <w:r>
        <w:rPr>
          <w:rFonts w:ascii="ClassicalGaramondBT" w:hAnsi="ClassicalGaramondBT"/>
          <w:b/>
          <w:bCs/>
          <w:sz w:val="18"/>
          <w:szCs w:val="18"/>
          <w:lang w:val="en-US"/>
        </w:rPr>
        <w:t xml:space="preserve"> </w:t>
      </w:r>
      <w:r w:rsidRPr="002048FD">
        <w:rPr>
          <w:rFonts w:ascii="ClassicalGaramondBT" w:hAnsi="ClassicalGaramondBT"/>
          <w:b/>
          <w:bCs/>
          <w:sz w:val="18"/>
          <w:szCs w:val="18"/>
          <w:lang w:val="en-US"/>
        </w:rPr>
        <w:t>-</w:t>
      </w:r>
      <w:r>
        <w:rPr>
          <w:rFonts w:ascii="ClassicalGaramondBT" w:hAnsi="ClassicalGaramondBT"/>
          <w:b/>
          <w:bCs/>
          <w:sz w:val="18"/>
          <w:szCs w:val="18"/>
          <w:lang w:val="en-US"/>
        </w:rPr>
        <w:t xml:space="preserve"> </w:t>
      </w:r>
      <w:r w:rsidR="00D07AAE" w:rsidRPr="00A8640C">
        <w:rPr>
          <w:b/>
          <w:bCs/>
          <w:sz w:val="18"/>
          <w:szCs w:val="18"/>
          <w:lang w:val="en-US"/>
        </w:rPr>
        <w:t>Cardiac magnetic resonance imaging:</w:t>
      </w:r>
      <w:r w:rsidR="00D07AAE">
        <w:rPr>
          <w:b/>
          <w:bCs/>
          <w:lang w:val="en-US"/>
        </w:rPr>
        <w:t xml:space="preserve"> </w:t>
      </w:r>
      <w:r w:rsidR="00D07AAE" w:rsidRPr="00A8640C">
        <w:rPr>
          <w:rFonts w:ascii="ClassicalGaramondBT" w:hAnsi="ClassicalGaramondBT"/>
          <w:b/>
          <w:bCs/>
          <w:sz w:val="18"/>
          <w:szCs w:val="18"/>
          <w:lang w:val="en-US"/>
        </w:rPr>
        <w:t>A:</w:t>
      </w:r>
      <w:r w:rsidR="00D07AAE" w:rsidRPr="00A8640C">
        <w:rPr>
          <w:rFonts w:ascii="ClassicalGaramondBT" w:hAnsi="ClassicalGaramondBT"/>
          <w:sz w:val="18"/>
          <w:szCs w:val="18"/>
          <w:lang w:val="en-US"/>
        </w:rPr>
        <w:t xml:space="preserve"> LGE significantly delayed enhancement of the LV basal to mid anterior wall and interventricular septum </w:t>
      </w:r>
      <w:r w:rsidR="00D07AAE" w:rsidRPr="00A8640C">
        <w:rPr>
          <w:rFonts w:ascii="ClassicalGaramondBT" w:hAnsi="ClassicalGaramondBT"/>
          <w:b/>
          <w:bCs/>
          <w:sz w:val="18"/>
          <w:szCs w:val="18"/>
          <w:lang w:val="en-US"/>
        </w:rPr>
        <w:t>B:</w:t>
      </w:r>
      <w:r w:rsidR="00D07AAE" w:rsidRPr="00A8640C">
        <w:rPr>
          <w:rFonts w:ascii="ClassicalGaramondBT" w:hAnsi="ClassicalGaramondBT"/>
          <w:sz w:val="18"/>
          <w:szCs w:val="18"/>
          <w:lang w:val="en-US"/>
        </w:rPr>
        <w:t xml:space="preserve">  Cardiac MRI demonstrates prolonged T1 mapping values (&gt;</w:t>
      </w:r>
      <w:r>
        <w:rPr>
          <w:rFonts w:ascii="ClassicalGaramondBT" w:hAnsi="ClassicalGaramondBT"/>
          <w:sz w:val="18"/>
          <w:szCs w:val="18"/>
          <w:lang w:val="en-US"/>
        </w:rPr>
        <w:t xml:space="preserve"> </w:t>
      </w:r>
      <w:r w:rsidR="00D07AAE" w:rsidRPr="00A8640C">
        <w:rPr>
          <w:rFonts w:ascii="ClassicalGaramondBT" w:hAnsi="ClassicalGaramondBT"/>
          <w:sz w:val="18"/>
          <w:szCs w:val="18"/>
          <w:lang w:val="en-US"/>
        </w:rPr>
        <w:t xml:space="preserve">1050 ms), consistent with the presence of late gadolinium enhancement. </w:t>
      </w:r>
      <w:r w:rsidR="00C9332E" w:rsidRPr="00A8640C">
        <w:rPr>
          <w:rFonts w:ascii="ClassicalGaramondBT" w:hAnsi="ClassicalGaramondBT"/>
          <w:sz w:val="18"/>
          <w:szCs w:val="18"/>
          <w:lang w:val="en-US"/>
        </w:rPr>
        <w:t>C:</w:t>
      </w:r>
      <w:r w:rsidR="00D07AAE" w:rsidRPr="00A8640C">
        <w:rPr>
          <w:rFonts w:ascii="ClassicalGaramondBT" w:hAnsi="ClassicalGaramondBT"/>
          <w:sz w:val="18"/>
          <w:szCs w:val="18"/>
          <w:lang w:val="en-US"/>
        </w:rPr>
        <w:t xml:space="preserve"> Cardiac MRI showing normal native T2 mapping values, indicating the absence of myocardial edema.</w:t>
      </w:r>
    </w:p>
    <w:p w14:paraId="71977B40" w14:textId="77777777" w:rsidR="006743C7" w:rsidRDefault="006743C7" w:rsidP="00D07AAE">
      <w:pPr>
        <w:pStyle w:val="NormalWeb"/>
        <w:spacing w:before="0" w:beforeAutospacing="0" w:after="0" w:afterAutospacing="0"/>
        <w:jc w:val="both"/>
        <w:rPr>
          <w:rFonts w:ascii="ClassicalGaramondBT" w:hAnsi="ClassicalGaramondBT"/>
          <w:sz w:val="18"/>
          <w:szCs w:val="18"/>
          <w:lang w:val="en-US"/>
        </w:rPr>
      </w:pPr>
    </w:p>
    <w:p w14:paraId="1B256F12" w14:textId="77777777" w:rsidR="006743C7" w:rsidRPr="006743C7" w:rsidRDefault="006743C7" w:rsidP="00D07AAE">
      <w:pPr>
        <w:pStyle w:val="NormalWeb"/>
        <w:spacing w:before="0" w:beforeAutospacing="0" w:after="0" w:afterAutospacing="0"/>
        <w:jc w:val="both"/>
        <w:rPr>
          <w:rFonts w:ascii="ClassicalGaramondBT" w:hAnsi="ClassicalGaramondBT"/>
          <w:sz w:val="18"/>
          <w:szCs w:val="18"/>
          <w:lang w:val="en-US"/>
        </w:rPr>
      </w:pPr>
    </w:p>
    <w:p w14:paraId="22C598B1" w14:textId="574F9825" w:rsidR="00257CCC" w:rsidRDefault="006D4F05" w:rsidP="00C473D2">
      <w:pPr>
        <w:pStyle w:val="NormalWeb"/>
        <w:spacing w:before="0" w:beforeAutospacing="0" w:after="0" w:afterAutospacing="0"/>
        <w:jc w:val="both"/>
        <w:rPr>
          <w:lang w:val="en-US"/>
        </w:rPr>
      </w:pPr>
      <w:r w:rsidRPr="00ED6782">
        <w:rPr>
          <w:lang w:val="en-US"/>
        </w:rPr>
        <w:lastRenderedPageBreak/>
        <w:t xml:space="preserve">For the etiological workup and to rule out differential diagnoses, </w:t>
      </w:r>
      <w:r w:rsidR="00DF2A67" w:rsidRPr="00DF2A67">
        <w:rPr>
          <w:lang w:val="en-US"/>
        </w:rPr>
        <w:t>measurement of angiotensin-converting enzyme</w:t>
      </w:r>
      <w:r w:rsidR="00DF2A67">
        <w:rPr>
          <w:lang w:val="en-US"/>
        </w:rPr>
        <w:t xml:space="preserve"> </w:t>
      </w:r>
      <w:r w:rsidR="00DF2A67" w:rsidRPr="00DF2A67">
        <w:rPr>
          <w:lang w:val="en-US"/>
        </w:rPr>
        <w:t>levels</w:t>
      </w:r>
      <w:r w:rsidRPr="00ED6782">
        <w:rPr>
          <w:lang w:val="en-US"/>
        </w:rPr>
        <w:t>, phosphocalcic assessment, salivary gland biopsy, and thoracic CT scan</w:t>
      </w:r>
      <w:r>
        <w:rPr>
          <w:lang w:val="en-US"/>
        </w:rPr>
        <w:t xml:space="preserve"> </w:t>
      </w:r>
      <w:r w:rsidRPr="00ED6782">
        <w:rPr>
          <w:lang w:val="en-US"/>
        </w:rPr>
        <w:t xml:space="preserve">were conducted, </w:t>
      </w:r>
      <w:r w:rsidR="00DF2A67" w:rsidRPr="00DF2A67">
        <w:rPr>
          <w:lang w:val="en-US"/>
        </w:rPr>
        <w:t>all showing no evidence of sarcoidosis.</w:t>
      </w:r>
      <w:r w:rsidR="00C473D2">
        <w:rPr>
          <w:lang w:val="en-US"/>
        </w:rPr>
        <w:t xml:space="preserve"> </w:t>
      </w:r>
      <w:r w:rsidR="00620C88" w:rsidRPr="00C473D2">
        <w:rPr>
          <w:lang w:val="en-US"/>
        </w:rPr>
        <w:t xml:space="preserve">Although </w:t>
      </w:r>
      <w:r w:rsidRPr="00C473D2">
        <w:rPr>
          <w:lang w:val="en-US"/>
        </w:rPr>
        <w:t>genetic testing plays a</w:t>
      </w:r>
      <w:r w:rsidR="00C473D2">
        <w:rPr>
          <w:lang w:val="en-US"/>
        </w:rPr>
        <w:t>n important</w:t>
      </w:r>
      <w:r w:rsidRPr="00C473D2">
        <w:rPr>
          <w:lang w:val="en-US"/>
        </w:rPr>
        <w:t xml:space="preserve"> role in the diagnosis of ALVC, it remains </w:t>
      </w:r>
      <w:r w:rsidRPr="00C473D2">
        <w:rPr>
          <w:rStyle w:val="lev"/>
          <w:b w:val="0"/>
          <w:bCs w:val="0"/>
          <w:lang w:val="en-US"/>
        </w:rPr>
        <w:t>largely inaccessible</w:t>
      </w:r>
      <w:r w:rsidRPr="00C473D2">
        <w:rPr>
          <w:lang w:val="en-US"/>
        </w:rPr>
        <w:t xml:space="preserve"> in our country.</w:t>
      </w:r>
    </w:p>
    <w:p w14:paraId="75D545E8" w14:textId="77777777" w:rsidR="004246FD" w:rsidRDefault="004246FD" w:rsidP="00257CCC">
      <w:pPr>
        <w:jc w:val="both"/>
        <w:outlineLvl w:val="0"/>
        <w:rPr>
          <w:lang w:val="en-US"/>
        </w:rPr>
      </w:pPr>
    </w:p>
    <w:p w14:paraId="79453BA7" w14:textId="1EE1E127" w:rsidR="006D4F05" w:rsidRDefault="006D4F05" w:rsidP="00257CCC">
      <w:pPr>
        <w:jc w:val="both"/>
        <w:outlineLvl w:val="0"/>
        <w:rPr>
          <w:lang w:val="en-US"/>
        </w:rPr>
      </w:pPr>
      <w:r>
        <w:rPr>
          <w:lang w:val="en-US"/>
        </w:rPr>
        <w:t>Lastly, and f</w:t>
      </w:r>
      <w:r w:rsidR="004063B1">
        <w:rPr>
          <w:lang w:val="en-US"/>
        </w:rPr>
        <w:t>rom a rhythm</w:t>
      </w:r>
      <w:r w:rsidR="00A51802">
        <w:rPr>
          <w:lang w:val="en-US"/>
        </w:rPr>
        <w:t>ic</w:t>
      </w:r>
      <w:r w:rsidR="004063B1">
        <w:rPr>
          <w:lang w:val="en-US"/>
        </w:rPr>
        <w:t xml:space="preserve"> standpoint, an </w:t>
      </w:r>
      <w:r w:rsidR="00ED6782" w:rsidRPr="00ED6782">
        <w:rPr>
          <w:lang w:val="en-US"/>
        </w:rPr>
        <w:t xml:space="preserve">initial </w:t>
      </w:r>
      <w:r w:rsidR="004063B1" w:rsidRPr="004063B1">
        <w:rPr>
          <w:lang w:val="en-US"/>
        </w:rPr>
        <w:t>24-hour ECG monitoring</w:t>
      </w:r>
      <w:r w:rsidR="004063B1" w:rsidRPr="00ED6782">
        <w:rPr>
          <w:lang w:val="en-US"/>
        </w:rPr>
        <w:t xml:space="preserve"> </w:t>
      </w:r>
      <w:r w:rsidR="00ED6782" w:rsidRPr="00ED6782">
        <w:rPr>
          <w:lang w:val="en-US"/>
        </w:rPr>
        <w:t>showed ventricular hyperexcitability, with two non-sustained episodes of ventricular tachycardia</w:t>
      </w:r>
      <w:r w:rsidR="004063B1">
        <w:rPr>
          <w:lang w:val="en-US"/>
        </w:rPr>
        <w:t xml:space="preserve"> (VT)</w:t>
      </w:r>
      <w:r w:rsidR="00ED6782" w:rsidRPr="00ED6782">
        <w:rPr>
          <w:lang w:val="en-US"/>
        </w:rPr>
        <w:t xml:space="preserve"> and </w:t>
      </w:r>
      <w:r w:rsidR="004063B1">
        <w:rPr>
          <w:lang w:val="en-US"/>
        </w:rPr>
        <w:t>multiple premature ventricular contractions (PVC) with a PVC burden</w:t>
      </w:r>
      <w:r w:rsidR="00ED6782" w:rsidRPr="00ED6782">
        <w:rPr>
          <w:lang w:val="en-US"/>
        </w:rPr>
        <w:t xml:space="preserve"> </w:t>
      </w:r>
      <w:r w:rsidR="008C2313">
        <w:rPr>
          <w:lang w:val="en-US"/>
        </w:rPr>
        <w:t>of</w:t>
      </w:r>
      <w:r w:rsidR="00ED6782" w:rsidRPr="00ED6782">
        <w:rPr>
          <w:lang w:val="en-US"/>
        </w:rPr>
        <w:t xml:space="preserve"> 22%. Supraventricular hyperexcitability was also noted, with multiple episodes of supraventricular tachycardia</w:t>
      </w:r>
      <w:r>
        <w:rPr>
          <w:lang w:val="en-US"/>
        </w:rPr>
        <w:t xml:space="preserve"> (SVT)</w:t>
      </w:r>
      <w:r w:rsidR="00ED6782" w:rsidRPr="00ED6782">
        <w:rPr>
          <w:lang w:val="en-US"/>
        </w:rPr>
        <w:t xml:space="preserve">. </w:t>
      </w:r>
      <w:r w:rsidR="002B1C12" w:rsidRPr="002B1C12">
        <w:rPr>
          <w:lang w:val="en-US"/>
        </w:rPr>
        <w:t xml:space="preserve">One month later, </w:t>
      </w:r>
      <w:r w:rsidR="002B1C12">
        <w:rPr>
          <w:lang w:val="en-US"/>
        </w:rPr>
        <w:t>w</w:t>
      </w:r>
      <w:r w:rsidR="00ED6782" w:rsidRPr="00ED6782">
        <w:rPr>
          <w:lang w:val="en-US"/>
        </w:rPr>
        <w:t>hile on amiodarone therapy, the follow-up Holter</w:t>
      </w:r>
      <w:r w:rsidR="004063B1">
        <w:rPr>
          <w:lang w:val="en-US"/>
        </w:rPr>
        <w:t xml:space="preserve"> monitor</w:t>
      </w:r>
      <w:r w:rsidR="00ED6782" w:rsidRPr="00ED6782">
        <w:rPr>
          <w:lang w:val="en-US"/>
        </w:rPr>
        <w:t xml:space="preserve"> demonstrated a reduction in the burden of </w:t>
      </w:r>
      <w:r w:rsidR="004063B1">
        <w:rPr>
          <w:lang w:val="en-US"/>
        </w:rPr>
        <w:t>PVCs</w:t>
      </w:r>
      <w:r w:rsidR="00ED6782" w:rsidRPr="00ED6782">
        <w:rPr>
          <w:lang w:val="en-US"/>
        </w:rPr>
        <w:t xml:space="preserve"> (1.3% over 36 hours), with occasional</w:t>
      </w:r>
      <w:r>
        <w:rPr>
          <w:lang w:val="en-US"/>
        </w:rPr>
        <w:t xml:space="preserve"> PVC</w:t>
      </w:r>
      <w:r w:rsidR="00ED6782" w:rsidRPr="00ED6782">
        <w:rPr>
          <w:lang w:val="en-US"/>
        </w:rPr>
        <w:t xml:space="preserve"> couplets </w:t>
      </w:r>
      <w:r>
        <w:rPr>
          <w:lang w:val="en-US"/>
        </w:rPr>
        <w:t xml:space="preserve">but </w:t>
      </w:r>
      <w:r w:rsidR="00ED6782" w:rsidRPr="00ED6782">
        <w:rPr>
          <w:lang w:val="en-US"/>
        </w:rPr>
        <w:t xml:space="preserve">no progression to </w:t>
      </w:r>
      <w:r w:rsidR="004063B1">
        <w:rPr>
          <w:lang w:val="en-US"/>
        </w:rPr>
        <w:t>VT</w:t>
      </w:r>
      <w:r w:rsidR="00ED6782" w:rsidRPr="00ED6782">
        <w:rPr>
          <w:lang w:val="en-US"/>
        </w:rPr>
        <w:t xml:space="preserve">. Additionally, a few supraventricular extrasystoles </w:t>
      </w:r>
      <w:r w:rsidR="00620C88" w:rsidRPr="00620C88">
        <w:rPr>
          <w:lang w:val="en-US"/>
        </w:rPr>
        <w:t>were also recorded</w:t>
      </w:r>
      <w:r w:rsidR="00ED6782" w:rsidRPr="00ED6782">
        <w:rPr>
          <w:lang w:val="en-US"/>
        </w:rPr>
        <w:t xml:space="preserve">, with no progression to </w:t>
      </w:r>
      <w:r w:rsidR="004063B1">
        <w:rPr>
          <w:lang w:val="en-US"/>
        </w:rPr>
        <w:t>SVT.</w:t>
      </w:r>
      <w:r>
        <w:rPr>
          <w:lang w:val="en-US"/>
        </w:rPr>
        <w:t xml:space="preserve"> </w:t>
      </w:r>
      <w:r w:rsidRPr="006D4F05">
        <w:rPr>
          <w:lang w:val="en-US"/>
        </w:rPr>
        <w:t xml:space="preserve">Given the high risk of sudden cardiac death (SCD), the patient </w:t>
      </w:r>
      <w:r w:rsidR="00620C88" w:rsidRPr="00620C88">
        <w:rPr>
          <w:lang w:val="en-US"/>
        </w:rPr>
        <w:t>subsequently underwent implantation</w:t>
      </w:r>
      <w:r w:rsidR="00620C88" w:rsidRPr="006D4F05">
        <w:rPr>
          <w:lang w:val="en-US"/>
        </w:rPr>
        <w:t xml:space="preserve"> </w:t>
      </w:r>
      <w:r w:rsidRPr="006D4F05">
        <w:rPr>
          <w:lang w:val="en-US"/>
        </w:rPr>
        <w:t>of an ICD</w:t>
      </w:r>
      <w:r w:rsidR="00D07AAE">
        <w:rPr>
          <w:lang w:val="en-US"/>
        </w:rPr>
        <w:t xml:space="preserve"> </w:t>
      </w:r>
      <w:r w:rsidR="00D07AAE" w:rsidRPr="007D57DA">
        <w:rPr>
          <w:rFonts w:asciiTheme="majorBidi" w:hAnsiTheme="majorBidi" w:cstheme="majorBidi"/>
          <w:lang w:val="en-US"/>
        </w:rPr>
        <w:t>(</w:t>
      </w:r>
      <w:r w:rsidR="00D07AAE" w:rsidRPr="007D57DA">
        <w:rPr>
          <w:lang w:val="en-US"/>
        </w:rPr>
        <w:t>Fig.</w:t>
      </w:r>
      <w:r w:rsidR="006743C7">
        <w:rPr>
          <w:lang w:val="en-US"/>
        </w:rPr>
        <w:t>4</w:t>
      </w:r>
      <w:r w:rsidR="00D07AAE" w:rsidRPr="007D57DA">
        <w:rPr>
          <w:lang w:val="en-US"/>
        </w:rPr>
        <w:t>).</w:t>
      </w:r>
      <w:r w:rsidR="00C473D2">
        <w:rPr>
          <w:lang w:val="en-US"/>
        </w:rPr>
        <w:t xml:space="preserve"> </w:t>
      </w:r>
      <w:r w:rsidR="00C473D2" w:rsidRPr="00662B11">
        <w:rPr>
          <w:lang w:val="en-US"/>
        </w:rPr>
        <w:t xml:space="preserve">In our patient, device interrogation revealed that </w:t>
      </w:r>
      <w:r w:rsidR="00C473D2">
        <w:rPr>
          <w:lang w:val="en-US"/>
        </w:rPr>
        <w:t>one shock</w:t>
      </w:r>
      <w:r w:rsidR="00C473D2" w:rsidRPr="00662B11">
        <w:rPr>
          <w:lang w:val="en-US"/>
        </w:rPr>
        <w:t xml:space="preserve"> had been appropriately delivered in response to detected arrhythmias</w:t>
      </w:r>
      <w:r w:rsidR="00C473D2">
        <w:rPr>
          <w:lang w:val="en-US"/>
        </w:rPr>
        <w:t xml:space="preserve">, </w:t>
      </w:r>
      <w:r w:rsidR="006743C7">
        <w:rPr>
          <w:lang w:val="en-US"/>
        </w:rPr>
        <w:t>(Fig.</w:t>
      </w:r>
      <w:r w:rsidR="006743C7" w:rsidRPr="006743C7">
        <w:rPr>
          <w:lang w:val="en-US"/>
        </w:rPr>
        <w:t>5</w:t>
      </w:r>
      <w:r w:rsidR="006743C7">
        <w:rPr>
          <w:lang w:val="en-US"/>
        </w:rPr>
        <w:t>)</w:t>
      </w:r>
      <w:r w:rsidR="006743C7" w:rsidRPr="006743C7">
        <w:rPr>
          <w:lang w:val="en-US"/>
        </w:rPr>
        <w:t xml:space="preserve"> shows an ECG performed after ICD implantation</w:t>
      </w:r>
      <w:r w:rsidR="00C473D2" w:rsidRPr="00662B11">
        <w:rPr>
          <w:lang w:val="en-US"/>
        </w:rPr>
        <w:t>.</w:t>
      </w:r>
    </w:p>
    <w:p w14:paraId="05551937" w14:textId="10DAFC91" w:rsidR="006743C7" w:rsidRDefault="006743C7" w:rsidP="00257CCC">
      <w:pPr>
        <w:jc w:val="both"/>
        <w:outlineLvl w:val="0"/>
        <w:rPr>
          <w:lang w:val="en-US"/>
        </w:rPr>
      </w:pPr>
    </w:p>
    <w:p w14:paraId="24DC989B" w14:textId="4A3C5E97" w:rsidR="006743C7" w:rsidRDefault="006743C7" w:rsidP="00257CCC">
      <w:pPr>
        <w:jc w:val="both"/>
        <w:outlineLvl w:val="0"/>
        <w:rPr>
          <w:lang w:val="en-US"/>
        </w:rPr>
      </w:pPr>
      <w:r>
        <w:rPr>
          <w:noProof/>
          <w:color w:val="0070C0"/>
          <w:lang w:val="en-US"/>
          <w14:ligatures w14:val="standardContextual"/>
        </w:rPr>
        <w:drawing>
          <wp:anchor distT="0" distB="0" distL="114300" distR="114300" simplePos="0" relativeHeight="251769856" behindDoc="0" locked="0" layoutInCell="1" allowOverlap="1" wp14:anchorId="42C5C30D" wp14:editId="1186E8D2">
            <wp:simplePos x="0" y="0"/>
            <wp:positionH relativeFrom="column">
              <wp:posOffset>2926080</wp:posOffset>
            </wp:positionH>
            <wp:positionV relativeFrom="paragraph">
              <wp:posOffset>248285</wp:posOffset>
            </wp:positionV>
            <wp:extent cx="2688590" cy="3142615"/>
            <wp:effectExtent l="0" t="0" r="3810" b="0"/>
            <wp:wrapSquare wrapText="bothSides"/>
            <wp:docPr id="147323690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45910" name="Image 1644445910"/>
                    <pic:cNvPicPr/>
                  </pic:nvPicPr>
                  <pic:blipFill rotWithShape="1">
                    <a:blip r:embed="rId11" cstate="print">
                      <a:extLst>
                        <a:ext uri="{28A0092B-C50C-407E-A947-70E740481C1C}">
                          <a14:useLocalDpi xmlns:a14="http://schemas.microsoft.com/office/drawing/2010/main" val="0"/>
                        </a:ext>
                      </a:extLst>
                    </a:blip>
                    <a:srcRect t="18395" r="6364" b="7733"/>
                    <a:stretch/>
                  </pic:blipFill>
                  <pic:spPr bwMode="auto">
                    <a:xfrm>
                      <a:off x="0" y="0"/>
                      <a:ext cx="2688590" cy="3142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70C0"/>
          <w:lang w:val="en-US"/>
          <w14:ligatures w14:val="standardContextual"/>
        </w:rPr>
        <w:drawing>
          <wp:anchor distT="0" distB="0" distL="114300" distR="114300" simplePos="0" relativeHeight="251767808" behindDoc="0" locked="0" layoutInCell="1" allowOverlap="1" wp14:anchorId="6E8DC34B" wp14:editId="277A1511">
            <wp:simplePos x="0" y="0"/>
            <wp:positionH relativeFrom="column">
              <wp:posOffset>14605</wp:posOffset>
            </wp:positionH>
            <wp:positionV relativeFrom="paragraph">
              <wp:posOffset>248285</wp:posOffset>
            </wp:positionV>
            <wp:extent cx="2810510" cy="3142615"/>
            <wp:effectExtent l="0" t="0" r="0" b="0"/>
            <wp:wrapSquare wrapText="bothSides"/>
            <wp:docPr id="9503800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54662" name="Image 115295466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0510" cy="3142615"/>
                    </a:xfrm>
                    <a:prstGeom prst="rect">
                      <a:avLst/>
                    </a:prstGeom>
                  </pic:spPr>
                </pic:pic>
              </a:graphicData>
            </a:graphic>
            <wp14:sizeRelH relativeFrom="margin">
              <wp14:pctWidth>0</wp14:pctWidth>
            </wp14:sizeRelH>
            <wp14:sizeRelV relativeFrom="margin">
              <wp14:pctHeight>0</wp14:pctHeight>
            </wp14:sizeRelV>
          </wp:anchor>
        </w:drawing>
      </w:r>
    </w:p>
    <w:p w14:paraId="128DC837" w14:textId="5214C0F9" w:rsidR="00C473D2" w:rsidRDefault="00C473D2" w:rsidP="00257CCC">
      <w:pPr>
        <w:jc w:val="both"/>
        <w:outlineLvl w:val="0"/>
        <w:rPr>
          <w:lang w:val="en-US"/>
        </w:rPr>
      </w:pPr>
    </w:p>
    <w:p w14:paraId="07C5AFE0" w14:textId="2985D758" w:rsidR="00D07AAE" w:rsidRDefault="00D07AAE" w:rsidP="00257CCC">
      <w:pPr>
        <w:jc w:val="both"/>
        <w:outlineLvl w:val="0"/>
        <w:rPr>
          <w:lang w:val="en-US"/>
        </w:rPr>
      </w:pPr>
    </w:p>
    <w:p w14:paraId="185C9800" w14:textId="3479773A" w:rsidR="00D07AAE" w:rsidRPr="00D07AAE" w:rsidRDefault="00D07AAE" w:rsidP="00D07AAE">
      <w:pPr>
        <w:jc w:val="both"/>
        <w:outlineLvl w:val="0"/>
        <w:rPr>
          <w:lang w:val="en-US"/>
        </w:rPr>
      </w:pPr>
      <w:r w:rsidRPr="002B1C12">
        <w:rPr>
          <w:rFonts w:ascii="ClassicalGaramondBT" w:hAnsi="ClassicalGaramondBT"/>
          <w:b/>
          <w:bCs/>
          <w:sz w:val="18"/>
          <w:szCs w:val="18"/>
          <w:lang w:val="en-US"/>
        </w:rPr>
        <w:t>Fig</w:t>
      </w:r>
      <w:r>
        <w:rPr>
          <w:rFonts w:ascii="ClassicalGaramondBT" w:hAnsi="ClassicalGaramondBT"/>
          <w:b/>
          <w:bCs/>
          <w:sz w:val="18"/>
          <w:szCs w:val="18"/>
          <w:lang w:val="en-US"/>
        </w:rPr>
        <w:t>.</w:t>
      </w:r>
      <w:r w:rsidR="006743C7">
        <w:rPr>
          <w:rFonts w:ascii="ClassicalGaramondBT" w:hAnsi="ClassicalGaramondBT"/>
          <w:b/>
          <w:bCs/>
          <w:sz w:val="18"/>
          <w:szCs w:val="18"/>
          <w:lang w:val="en-US"/>
        </w:rPr>
        <w:t>4</w:t>
      </w:r>
      <w:r>
        <w:rPr>
          <w:rFonts w:ascii="ClassicalGaramondBT" w:hAnsi="ClassicalGaramondBT"/>
          <w:b/>
          <w:bCs/>
          <w:sz w:val="18"/>
          <w:szCs w:val="18"/>
          <w:lang w:val="en-US"/>
        </w:rPr>
        <w:t xml:space="preserve"> </w:t>
      </w:r>
      <w:r w:rsidRPr="002048FD">
        <w:rPr>
          <w:rFonts w:ascii="ClassicalGaramondBT" w:hAnsi="ClassicalGaramondBT"/>
          <w:b/>
          <w:bCs/>
          <w:sz w:val="18"/>
          <w:szCs w:val="18"/>
          <w:lang w:val="en-US"/>
        </w:rPr>
        <w:t>-</w:t>
      </w:r>
      <w:r w:rsidR="00A51802">
        <w:rPr>
          <w:rFonts w:ascii="ClassicalGaramondBT" w:hAnsi="ClassicalGaramondBT"/>
          <w:b/>
          <w:bCs/>
          <w:sz w:val="18"/>
          <w:szCs w:val="18"/>
          <w:lang w:val="en-US"/>
        </w:rPr>
        <w:t xml:space="preserve"> </w:t>
      </w:r>
      <w:r w:rsidR="00A51802" w:rsidRPr="00F044E5">
        <w:rPr>
          <w:rFonts w:ascii="ClassicalGaramondBT" w:hAnsi="ClassicalGaramondBT"/>
          <w:sz w:val="18"/>
          <w:szCs w:val="18"/>
          <w:lang w:val="en-US"/>
        </w:rPr>
        <w:t>A:</w:t>
      </w:r>
      <w:r>
        <w:rPr>
          <w:rFonts w:ascii="ClassicalGaramondBT" w:hAnsi="ClassicalGaramondBT"/>
          <w:sz w:val="18"/>
          <w:szCs w:val="18"/>
          <w:lang w:val="en-US"/>
        </w:rPr>
        <w:t xml:space="preserve"> </w:t>
      </w:r>
      <w:r w:rsidRPr="00F044E5">
        <w:rPr>
          <w:rFonts w:ascii="ClassicalGaramondBT" w:hAnsi="ClassicalGaramondBT"/>
          <w:sz w:val="18"/>
          <w:szCs w:val="18"/>
          <w:lang w:val="en-US"/>
        </w:rPr>
        <w:t>Operative Image Demonstrating ICD Lead and</w:t>
      </w:r>
      <w:r>
        <w:rPr>
          <w:rFonts w:ascii="ClassicalGaramondBT" w:hAnsi="ClassicalGaramondBT"/>
          <w:sz w:val="18"/>
          <w:szCs w:val="18"/>
          <w:lang w:val="en-US"/>
        </w:rPr>
        <w:t xml:space="preserve"> </w:t>
      </w:r>
      <w:r w:rsidRPr="00F044E5">
        <w:rPr>
          <w:rFonts w:ascii="ClassicalGaramondBT" w:hAnsi="ClassicalGaramondBT"/>
          <w:sz w:val="18"/>
          <w:szCs w:val="18"/>
          <w:lang w:val="en-US"/>
        </w:rPr>
        <w:t>Generator Positioning, B: Fluoroscopy of Defibrillator Electrode Placement</w:t>
      </w:r>
    </w:p>
    <w:p w14:paraId="3F41460E" w14:textId="42F53754" w:rsidR="00D07AAE" w:rsidRDefault="006743C7" w:rsidP="00D07AAE">
      <w:pPr>
        <w:jc w:val="both"/>
        <w:outlineLvl w:val="0"/>
        <w:rPr>
          <w:lang w:val="en-US"/>
        </w:rPr>
      </w:pPr>
      <w:r>
        <w:rPr>
          <w:rFonts w:ascii="TimesNewRomanPSMT" w:hAnsi="TimesNewRomanPSMT"/>
          <w:noProof/>
          <w:sz w:val="20"/>
          <w:szCs w:val="20"/>
          <w:lang w:val="en-US"/>
          <w14:ligatures w14:val="standardContextual"/>
        </w:rPr>
        <w:lastRenderedPageBreak/>
        <w:drawing>
          <wp:inline distT="0" distB="0" distL="0" distR="0" wp14:anchorId="5458741F" wp14:editId="7933285F">
            <wp:extent cx="5288280" cy="2659380"/>
            <wp:effectExtent l="0" t="0" r="0" b="0"/>
            <wp:docPr id="59262738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9014" name="Image 40909014"/>
                    <pic:cNvPicPr/>
                  </pic:nvPicPr>
                  <pic:blipFill rotWithShape="1">
                    <a:blip r:embed="rId13" cstate="print">
                      <a:extLst>
                        <a:ext uri="{28A0092B-C50C-407E-A947-70E740481C1C}">
                          <a14:useLocalDpi xmlns:a14="http://schemas.microsoft.com/office/drawing/2010/main" val="0"/>
                        </a:ext>
                      </a:extLst>
                    </a:blip>
                    <a:srcRect t="-1" b="-1"/>
                    <a:stretch/>
                  </pic:blipFill>
                  <pic:spPr bwMode="auto">
                    <a:xfrm>
                      <a:off x="0" y="0"/>
                      <a:ext cx="5301325" cy="2665940"/>
                    </a:xfrm>
                    <a:prstGeom prst="rect">
                      <a:avLst/>
                    </a:prstGeom>
                    <a:ln>
                      <a:noFill/>
                    </a:ln>
                    <a:extLst>
                      <a:ext uri="{53640926-AAD7-44D8-BBD7-CCE9431645EC}">
                        <a14:shadowObscured xmlns:a14="http://schemas.microsoft.com/office/drawing/2010/main"/>
                      </a:ext>
                    </a:extLst>
                  </pic:spPr>
                </pic:pic>
              </a:graphicData>
            </a:graphic>
          </wp:inline>
        </w:drawing>
      </w:r>
    </w:p>
    <w:p w14:paraId="3329A0F0" w14:textId="3552B845" w:rsidR="00C473D2" w:rsidRDefault="00C473D2" w:rsidP="00D07AAE">
      <w:pPr>
        <w:jc w:val="both"/>
        <w:outlineLvl w:val="0"/>
        <w:rPr>
          <w:lang w:val="en-US"/>
        </w:rPr>
      </w:pPr>
    </w:p>
    <w:p w14:paraId="2B90DBBC" w14:textId="09059310" w:rsidR="00C473D2" w:rsidRDefault="00C473D2" w:rsidP="00C473D2">
      <w:pPr>
        <w:jc w:val="both"/>
        <w:rPr>
          <w:rFonts w:ascii="ClassicalGaramondBT" w:hAnsi="ClassicalGaramondBT"/>
          <w:b/>
          <w:bCs/>
          <w:sz w:val="18"/>
          <w:szCs w:val="18"/>
          <w:lang w:val="en-US"/>
        </w:rPr>
      </w:pPr>
      <w:r w:rsidRPr="002B1C12">
        <w:rPr>
          <w:rFonts w:ascii="ClassicalGaramondBT" w:hAnsi="ClassicalGaramondBT"/>
          <w:b/>
          <w:bCs/>
          <w:sz w:val="18"/>
          <w:szCs w:val="18"/>
          <w:lang w:val="en-US"/>
        </w:rPr>
        <w:t>Fig</w:t>
      </w:r>
      <w:r>
        <w:rPr>
          <w:rFonts w:ascii="ClassicalGaramondBT" w:hAnsi="ClassicalGaramondBT"/>
          <w:b/>
          <w:bCs/>
          <w:sz w:val="18"/>
          <w:szCs w:val="18"/>
          <w:lang w:val="en-US"/>
        </w:rPr>
        <w:t>.</w:t>
      </w:r>
      <w:r w:rsidR="006743C7">
        <w:rPr>
          <w:rFonts w:ascii="ClassicalGaramondBT" w:hAnsi="ClassicalGaramondBT"/>
          <w:b/>
          <w:bCs/>
          <w:sz w:val="18"/>
          <w:szCs w:val="18"/>
          <w:lang w:val="en-US"/>
        </w:rPr>
        <w:t>5</w:t>
      </w:r>
      <w:r>
        <w:rPr>
          <w:rFonts w:ascii="ClassicalGaramondBT" w:hAnsi="ClassicalGaramondBT"/>
          <w:b/>
          <w:bCs/>
          <w:sz w:val="18"/>
          <w:szCs w:val="18"/>
          <w:lang w:val="en-US"/>
        </w:rPr>
        <w:t>-</w:t>
      </w:r>
      <w:r w:rsidRPr="002B1C12">
        <w:rPr>
          <w:rFonts w:ascii="ClassicalGaramondBT" w:hAnsi="ClassicalGaramondBT"/>
          <w:b/>
          <w:bCs/>
          <w:sz w:val="18"/>
          <w:szCs w:val="18"/>
          <w:lang w:val="en-US"/>
        </w:rPr>
        <w:t xml:space="preserve"> </w:t>
      </w:r>
      <w:r w:rsidRPr="00DE3BEB">
        <w:rPr>
          <w:rFonts w:ascii="ClassicalGaramondBT" w:hAnsi="ClassicalGaramondBT"/>
          <w:sz w:val="18"/>
          <w:szCs w:val="18"/>
          <w:lang w:val="en-US"/>
        </w:rPr>
        <w:t>ECG after ICD implantation and antiarrhythmic therapy</w:t>
      </w:r>
      <w:r>
        <w:rPr>
          <w:rFonts w:ascii="ClassicalGaramondBT" w:hAnsi="ClassicalGaramondBT"/>
          <w:sz w:val="18"/>
          <w:szCs w:val="18"/>
          <w:lang w:val="en-US"/>
        </w:rPr>
        <w:t xml:space="preserve">, showing a </w:t>
      </w:r>
      <w:r w:rsidRPr="00DD45CB">
        <w:rPr>
          <w:rFonts w:ascii="ClassicalGaramondBT" w:hAnsi="ClassicalGaramondBT"/>
          <w:sz w:val="18"/>
          <w:szCs w:val="18"/>
          <w:lang w:val="en-US"/>
        </w:rPr>
        <w:t>sinus rhythm</w:t>
      </w:r>
      <w:r>
        <w:rPr>
          <w:rFonts w:ascii="ClassicalGaramondBT" w:hAnsi="ClassicalGaramondBT"/>
          <w:sz w:val="18"/>
          <w:szCs w:val="18"/>
          <w:lang w:val="en-US"/>
        </w:rPr>
        <w:t xml:space="preserve">, </w:t>
      </w:r>
      <w:r w:rsidRPr="00DD45CB">
        <w:rPr>
          <w:rFonts w:ascii="ClassicalGaramondBT" w:hAnsi="ClassicalGaramondBT"/>
          <w:sz w:val="18"/>
          <w:szCs w:val="18"/>
          <w:lang w:val="en-US"/>
        </w:rPr>
        <w:t>with electrical left ventricular hypertrophy</w:t>
      </w:r>
      <w:r>
        <w:rPr>
          <w:rFonts w:ascii="ClassicalGaramondBT" w:hAnsi="ClassicalGaramondBT"/>
          <w:sz w:val="18"/>
          <w:szCs w:val="18"/>
          <w:lang w:val="en-US"/>
        </w:rPr>
        <w:t xml:space="preserve">, </w:t>
      </w:r>
      <w:r w:rsidRPr="00DE3BEB">
        <w:rPr>
          <w:rFonts w:ascii="ClassicalGaramondBT" w:hAnsi="ClassicalGaramondBT"/>
          <w:sz w:val="18"/>
          <w:szCs w:val="18"/>
          <w:lang w:val="en-US"/>
        </w:rPr>
        <w:t>inverted T waves in the lateral leads, low QRS voltages in the limb leads, and R-wave attenuation in the anterior leads.</w:t>
      </w:r>
    </w:p>
    <w:p w14:paraId="7FC4208D" w14:textId="77777777" w:rsidR="00C473D2" w:rsidRDefault="00C473D2" w:rsidP="00D07AAE">
      <w:pPr>
        <w:jc w:val="both"/>
        <w:outlineLvl w:val="0"/>
        <w:rPr>
          <w:lang w:val="en-US"/>
        </w:rPr>
      </w:pPr>
    </w:p>
    <w:p w14:paraId="4E3ABB2A" w14:textId="681D187C" w:rsidR="00D07AAE" w:rsidRDefault="004063B1" w:rsidP="00D07AAE">
      <w:pPr>
        <w:jc w:val="both"/>
        <w:outlineLvl w:val="0"/>
        <w:rPr>
          <w:b/>
          <w:bCs/>
          <w:kern w:val="36"/>
          <w:sz w:val="28"/>
          <w:szCs w:val="28"/>
          <w:lang w:val="en-US" w:eastAsia="en-US"/>
        </w:rPr>
      </w:pPr>
      <w:r w:rsidRPr="00DC4EF9">
        <w:rPr>
          <w:b/>
          <w:bCs/>
          <w:kern w:val="36"/>
          <w:sz w:val="28"/>
          <w:szCs w:val="28"/>
          <w:lang w:val="en-US" w:eastAsia="en-US"/>
        </w:rPr>
        <w:t>Discussion</w:t>
      </w:r>
    </w:p>
    <w:p w14:paraId="72818191" w14:textId="77777777" w:rsidR="00C9332E" w:rsidRPr="004F09AF" w:rsidRDefault="00C9332E" w:rsidP="00D07AAE">
      <w:pPr>
        <w:jc w:val="both"/>
        <w:outlineLvl w:val="0"/>
        <w:rPr>
          <w:lang w:val="en-US"/>
        </w:rPr>
      </w:pPr>
    </w:p>
    <w:p w14:paraId="446E0511" w14:textId="264E637F" w:rsidR="004F09AF" w:rsidRPr="006743C7" w:rsidRDefault="004F09AF" w:rsidP="004F09AF">
      <w:pPr>
        <w:jc w:val="both"/>
        <w:outlineLvl w:val="0"/>
        <w:rPr>
          <w:lang w:val="en-US"/>
        </w:rPr>
      </w:pPr>
      <w:r w:rsidRPr="006743C7">
        <w:rPr>
          <w:lang w:val="en-US"/>
        </w:rPr>
        <w:t xml:space="preserve">Arrhythmogenic cardiomyopathy (ACM) affects approximately 1 in every 2,000 to 5,000 individuals </w:t>
      </w:r>
      <w:sdt>
        <w:sdtPr>
          <w:rPr>
            <w:color w:val="000000"/>
            <w:lang w:val="en-US"/>
          </w:rPr>
          <w:tag w:val="MENDELEY_CITATION_v3_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"/>
          <w:id w:val="1780067006"/>
          <w:placeholder>
            <w:docPart w:val="6D0B7DC9E5B2C142813972E3078C1D8D"/>
          </w:placeholder>
        </w:sdtPr>
        <w:sdtContent>
          <w:r w:rsidR="00EB7D17" w:rsidRPr="00EB7D17">
            <w:rPr>
              <w:color w:val="000000"/>
              <w:lang w:val="en-US"/>
            </w:rPr>
            <w:t>[2]</w:t>
          </w:r>
        </w:sdtContent>
      </w:sdt>
      <w:r w:rsidRPr="006743C7">
        <w:rPr>
          <w:lang w:val="en-US"/>
        </w:rPr>
        <w:t xml:space="preserve">, although the true prevalence of arrhythmogenic left ventricular cardiomyopathy (ALVC) is likely underestimated due to diagnostic challenges and limited access to genetic testing. The clinical significance is evident from postmortem studies revealing ACM in up to 20% of sudden cardiac deaths among young individuals </w:t>
      </w:r>
      <w:sdt>
        <w:sdtPr>
          <w:rPr>
            <w:color w:val="000000"/>
            <w:lang w:val="en-US"/>
          </w:rPr>
          <w:tag w:val="MENDELEY_CITATION_v3_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"/>
          <w:id w:val="-1429338707"/>
          <w:placeholder>
            <w:docPart w:val="0B59122C88616749AC3988170318B116"/>
          </w:placeholder>
        </w:sdtPr>
        <w:sdtContent>
          <w:r w:rsidR="00EB7D17" w:rsidRPr="00EB7D17">
            <w:rPr>
              <w:color w:val="000000"/>
              <w:lang w:val="en-US"/>
            </w:rPr>
            <w:t>[8]</w:t>
          </w:r>
        </w:sdtContent>
      </w:sdt>
      <w:r w:rsidRPr="006743C7">
        <w:rPr>
          <w:lang w:val="en-US"/>
        </w:rPr>
        <w:t xml:space="preserve"> and accounting for 10-15% of sudden deaths in athletes </w:t>
      </w:r>
      <w:sdt>
        <w:sdtPr>
          <w:rPr>
            <w:color w:val="000000"/>
            <w:lang w:val="en-US"/>
          </w:rPr>
          <w:tag w:val="MENDELEY_CITATION_v3_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"/>
          <w:id w:val="7722683"/>
          <w:placeholder>
            <w:docPart w:val="FC9572D1D688EF439B0A48D744407D89"/>
          </w:placeholder>
        </w:sdtPr>
        <w:sdtContent>
          <w:r w:rsidR="00EB7D17" w:rsidRPr="00EB7D17">
            <w:rPr>
              <w:color w:val="000000"/>
              <w:lang w:val="en-US"/>
            </w:rPr>
            <w:t>[9]</w:t>
          </w:r>
        </w:sdtContent>
      </w:sdt>
      <w:r w:rsidRPr="006743C7">
        <w:rPr>
          <w:lang w:val="en-US"/>
        </w:rPr>
        <w:t xml:space="preserve">. ACM results from pathogenic mutations in genes encoding intercellular junction structural proteins </w:t>
      </w:r>
      <w:sdt>
        <w:sdtPr>
          <w:rPr>
            <w:color w:val="000000"/>
            <w:lang w:val="en-US"/>
          </w:rPr>
          <w:tag w:val="MENDELEY_CITATION_v3_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"/>
          <w:id w:val="467712987"/>
          <w:placeholder>
            <w:docPart w:val="D4D6F7DDBE9CA14C84EC1D23728CC3D1"/>
          </w:placeholder>
        </w:sdtPr>
        <w:sdtContent>
          <w:r w:rsidR="00EB7D17" w:rsidRPr="00EB7D17">
            <w:rPr>
              <w:color w:val="000000"/>
              <w:lang w:val="en-US"/>
            </w:rPr>
            <w:t>[10]</w:t>
          </w:r>
        </w:sdtContent>
      </w:sdt>
      <w:r w:rsidRPr="006743C7">
        <w:rPr>
          <w:lang w:val="en-US"/>
        </w:rPr>
        <w:t xml:space="preserve">, primarily cardiac desmosomal proteins including desmoplakin (DSP), plakophilin (PKP2), desmoglein (DSG2), and desmocollin (DSC2). Mutations in DSP, phospholamban (PLN), and filamin C (FLNC) are most frequently associated with left-sided forms </w:t>
      </w:r>
      <w:sdt>
        <w:sdtPr>
          <w:rPr>
            <w:color w:val="000000"/>
            <w:lang w:val="en-US"/>
          </w:rPr>
          <w:tag w:val="MENDELEY_CITATION_v3_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"/>
          <w:id w:val="739367924"/>
          <w:placeholder>
            <w:docPart w:val="9D0783D1A5C8084B95C82204B94B1102"/>
          </w:placeholder>
        </w:sdtPr>
        <w:sdtContent>
          <w:r w:rsidR="00EB7D17" w:rsidRPr="00EB7D17">
            <w:rPr>
              <w:color w:val="000000"/>
              <w:lang w:val="en-US"/>
            </w:rPr>
            <w:t>[11]</w:t>
          </w:r>
        </w:sdtContent>
      </w:sdt>
      <w:r w:rsidRPr="006743C7">
        <w:rPr>
          <w:lang w:val="en-US"/>
        </w:rPr>
        <w:t xml:space="preserve">. </w:t>
      </w:r>
    </w:p>
    <w:p w14:paraId="4D2CBFB4" w14:textId="77777777" w:rsidR="00023B26" w:rsidRPr="006743C7" w:rsidRDefault="00023B26" w:rsidP="004F09AF">
      <w:pPr>
        <w:jc w:val="both"/>
        <w:outlineLvl w:val="0"/>
        <w:rPr>
          <w:lang w:val="en-US"/>
        </w:rPr>
      </w:pPr>
    </w:p>
    <w:p w14:paraId="2FD4DF66" w14:textId="7F995760" w:rsidR="004F09AF" w:rsidRDefault="00023B26" w:rsidP="00023B26">
      <w:pPr>
        <w:jc w:val="both"/>
        <w:outlineLvl w:val="0"/>
        <w:rPr>
          <w:lang w:val="en-US"/>
        </w:rPr>
      </w:pPr>
      <w:r w:rsidRPr="006743C7">
        <w:rPr>
          <w:lang w:val="en-US"/>
        </w:rPr>
        <w:t>Classifying cardiomyopathies remains challenging due to their genetic and phenotypic heterogeneity, often resulting in overlapping clinical and imaging features</w:t>
      </w:r>
      <w:r w:rsidRPr="006743C7">
        <w:rPr>
          <w:color w:val="000000"/>
          <w:lang w:val="en-US"/>
        </w:rPr>
        <w:t xml:space="preserve"> </w:t>
      </w:r>
      <w:sdt>
        <w:sdtPr>
          <w:rPr>
            <w:color w:val="000000"/>
            <w:lang w:val="en-US"/>
          </w:rPr>
          <w:tag w:val="MENDELEY_CITATION_v3_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"/>
          <w:id w:val="102312825"/>
          <w:placeholder>
            <w:docPart w:val="2EA401A5BD3FB842882305DD19049AD6"/>
          </w:placeholder>
        </w:sdtPr>
        <w:sdtContent>
          <w:r w:rsidR="00EB7D17" w:rsidRPr="00EB7D17">
            <w:rPr>
              <w:color w:val="000000"/>
              <w:lang w:val="en-US"/>
            </w:rPr>
            <w:t>[12]</w:t>
          </w:r>
        </w:sdtContent>
      </w:sdt>
      <w:r w:rsidRPr="006743C7">
        <w:rPr>
          <w:lang w:val="en-US"/>
        </w:rPr>
        <w:t xml:space="preserve">. The 2020 International </w:t>
      </w:r>
      <w:r w:rsidR="006743C7">
        <w:rPr>
          <w:lang w:val="en-US"/>
        </w:rPr>
        <w:t>C</w:t>
      </w:r>
      <w:r w:rsidRPr="006743C7">
        <w:rPr>
          <w:lang w:val="en-US"/>
        </w:rPr>
        <w:t xml:space="preserve">onsensus introduced the Padua criteria for ACM, integrating structural, histological, and genetic markers </w:t>
      </w:r>
      <w:sdt>
        <w:sdtPr>
          <w:rPr>
            <w:color w:val="000000"/>
            <w:lang w:val="en-US"/>
          </w:rPr>
          <w:tag w:val="MENDELEY_CITATION_v3_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"/>
          <w:id w:val="1210001140"/>
          <w:placeholder>
            <w:docPart w:val="BD87A0CB486D0D4E95D4BE7F92E0689A"/>
          </w:placeholder>
        </w:sdtPr>
        <w:sdtContent>
          <w:r w:rsidR="00EB7D17" w:rsidRPr="00EB7D17">
            <w:rPr>
              <w:color w:val="000000"/>
              <w:lang w:val="en-US"/>
            </w:rPr>
            <w:t>[5]</w:t>
          </w:r>
        </w:sdtContent>
      </w:sdt>
      <w:r w:rsidRPr="006743C7">
        <w:rPr>
          <w:lang w:val="en-US"/>
        </w:rPr>
        <w:t xml:space="preserve">. In isolated LV forms, however, genetic confirmation remains crucial given the overlap with </w:t>
      </w:r>
      <w:r w:rsidR="006743C7">
        <w:rPr>
          <w:lang w:val="en-US"/>
        </w:rPr>
        <w:t xml:space="preserve">other </w:t>
      </w:r>
      <w:r w:rsidR="006743C7" w:rsidRPr="006743C7">
        <w:rPr>
          <w:lang w:val="en-US"/>
        </w:rPr>
        <w:t>cardiac pathologies</w:t>
      </w:r>
      <w:r w:rsidRPr="006743C7">
        <w:rPr>
          <w:color w:val="000000"/>
          <w:lang w:val="en-US"/>
        </w:rPr>
        <w:t xml:space="preserve"> </w:t>
      </w:r>
      <w:sdt>
        <w:sdtPr>
          <w:rPr>
            <w:color w:val="000000"/>
            <w:lang w:val="en-US"/>
          </w:rPr>
          <w:tag w:val="MENDELEY_CITATION_v3_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"/>
          <w:id w:val="310829635"/>
          <w:placeholder>
            <w:docPart w:val="D605FFF07766664B944CA522D0A4BFC3"/>
          </w:placeholder>
        </w:sdtPr>
        <w:sdtContent>
          <w:r w:rsidR="00EB7D17" w:rsidRPr="00EB7D17">
            <w:rPr>
              <w:color w:val="000000"/>
              <w:lang w:val="en-US"/>
            </w:rPr>
            <w:t>[13]</w:t>
          </w:r>
        </w:sdtContent>
      </w:sdt>
      <w:r w:rsidRPr="006743C7">
        <w:rPr>
          <w:color w:val="000000"/>
          <w:lang w:val="en-US"/>
        </w:rPr>
        <w:t xml:space="preserve"> </w:t>
      </w:r>
      <w:sdt>
        <w:sdtPr>
          <w:rPr>
            <w:color w:val="000000"/>
            <w:lang w:val="en-US"/>
          </w:rPr>
          <w:tag w:val="MENDELEY_CITATION_v3_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"/>
          <w:id w:val="-2052531387"/>
          <w:placeholder>
            <w:docPart w:val="03844E2ADADE7F47B7B455C87B53AE97"/>
          </w:placeholder>
        </w:sdtPr>
        <w:sdtContent>
          <w:r w:rsidR="00EB7D17" w:rsidRPr="00EB7D17">
            <w:rPr>
              <w:color w:val="000000"/>
              <w:lang w:val="en-US"/>
            </w:rPr>
            <w:t>[14]</w:t>
          </w:r>
        </w:sdtContent>
      </w:sdt>
      <w:r w:rsidRPr="006743C7">
        <w:rPr>
          <w:lang w:val="en-US"/>
        </w:rPr>
        <w:t xml:space="preserve">. The 2023 European Task Force revised the ACM framework, allowing ALVC diagnosis based on clinical and imaging findings even without RV involvement, and highlighting its high risk of </w:t>
      </w:r>
      <w:r w:rsidR="006743C7">
        <w:rPr>
          <w:lang w:val="en-US"/>
        </w:rPr>
        <w:t>SCD</w:t>
      </w:r>
      <w:r w:rsidR="006743C7" w:rsidRPr="006743C7">
        <w:rPr>
          <w:lang w:val="en-US"/>
        </w:rPr>
        <w:t xml:space="preserve"> irrespective</w:t>
      </w:r>
      <w:r w:rsidRPr="006743C7">
        <w:rPr>
          <w:lang w:val="en-US"/>
        </w:rPr>
        <w:t xml:space="preserve"> of etiology or LV function</w:t>
      </w:r>
      <w:r w:rsidR="00DB7613" w:rsidRPr="006743C7">
        <w:rPr>
          <w:lang w:val="en-US"/>
        </w:rPr>
        <w:t xml:space="preserve"> (</w:t>
      </w:r>
      <w:r w:rsidR="006743C7">
        <w:rPr>
          <w:lang w:val="en-US"/>
        </w:rPr>
        <w:t>T</w:t>
      </w:r>
      <w:r w:rsidR="00DB7613" w:rsidRPr="006743C7">
        <w:rPr>
          <w:lang w:val="en-US"/>
        </w:rPr>
        <w:t>able</w:t>
      </w:r>
      <w:r w:rsidR="006743C7">
        <w:rPr>
          <w:lang w:val="en-US"/>
        </w:rPr>
        <w:t xml:space="preserve"> </w:t>
      </w:r>
      <w:r w:rsidR="00DB7613" w:rsidRPr="006743C7">
        <w:rPr>
          <w:lang w:val="en-US"/>
        </w:rPr>
        <w:t>1)</w:t>
      </w:r>
      <w:r w:rsidRPr="006743C7">
        <w:rPr>
          <w:lang w:val="en-US"/>
        </w:rPr>
        <w:t>. The term “scarring/arrhythmogenic cardiomyopathy” was proposed to better capture the disease’s hallmark nonischemic myocardial fibrosis as the substrate for malignant ventricular arrhythmias. In parallel, the 2023 ESC classification adopted a phenotypic approach, categorizing patients as having dilated or non-dilated LV cardiomyopathy (NDLVC) based on LV volume and function. Unlike the</w:t>
      </w:r>
      <w:r w:rsidR="00E7712F" w:rsidRPr="006743C7">
        <w:rPr>
          <w:lang w:val="en-US"/>
        </w:rPr>
        <w:t xml:space="preserve"> </w:t>
      </w:r>
      <w:r w:rsidRPr="006743C7">
        <w:rPr>
          <w:lang w:val="en-US"/>
        </w:rPr>
        <w:t>Task Force Criteria, this framework focuses on morphology rather than tissue characterization or arrhythmic risk. These evolving definitions highlight the challenge of a unified classification for cardiomyopathie</w:t>
      </w:r>
      <w:r w:rsidR="006743C7">
        <w:rPr>
          <w:lang w:val="en-US"/>
        </w:rPr>
        <w:t>s</w:t>
      </w:r>
      <w:r w:rsidRPr="006743C7">
        <w:rPr>
          <w:lang w:val="en-US"/>
        </w:rPr>
        <w:t>.</w:t>
      </w:r>
      <w:r w:rsidRPr="00023B26">
        <w:rPr>
          <w:lang w:val="en-US"/>
        </w:rPr>
        <w:t xml:space="preserve"> </w:t>
      </w:r>
    </w:p>
    <w:p w14:paraId="05F7619F" w14:textId="77777777" w:rsidR="00DB7613" w:rsidRDefault="00DB7613" w:rsidP="00023B26">
      <w:pPr>
        <w:jc w:val="both"/>
        <w:outlineLvl w:val="0"/>
        <w:rPr>
          <w:lang w:val="en-US"/>
        </w:rPr>
      </w:pPr>
    </w:p>
    <w:p w14:paraId="4223DB26" w14:textId="77777777" w:rsidR="006743C7" w:rsidRDefault="006743C7" w:rsidP="00023B26">
      <w:pPr>
        <w:jc w:val="both"/>
        <w:outlineLvl w:val="0"/>
        <w:rPr>
          <w:lang w:val="en-US"/>
        </w:rPr>
      </w:pPr>
    </w:p>
    <w:tbl>
      <w:tblPr>
        <w:tblStyle w:val="Grilledutableau"/>
        <w:tblpPr w:leftFromText="141" w:rightFromText="141" w:vertAnchor="text" w:horzAnchor="margin" w:tblpXSpec="center" w:tblpY="175"/>
        <w:tblW w:w="11661" w:type="dxa"/>
        <w:tblLook w:val="04A0" w:firstRow="1" w:lastRow="0" w:firstColumn="1" w:lastColumn="0" w:noHBand="0" w:noVBand="1"/>
      </w:tblPr>
      <w:tblGrid>
        <w:gridCol w:w="2016"/>
        <w:gridCol w:w="5420"/>
        <w:gridCol w:w="4225"/>
      </w:tblGrid>
      <w:tr w:rsidR="00DB7613" w:rsidRPr="001F5CC7" w14:paraId="3BB78BF6" w14:textId="77777777" w:rsidTr="00DB7613">
        <w:trPr>
          <w:trHeight w:val="57"/>
        </w:trPr>
        <w:tc>
          <w:tcPr>
            <w:tcW w:w="2016" w:type="dxa"/>
          </w:tcPr>
          <w:p w14:paraId="3F99AAE1" w14:textId="77777777" w:rsidR="00DB7613" w:rsidRPr="001F5CC7" w:rsidRDefault="00DB7613" w:rsidP="00DB7613">
            <w:pPr>
              <w:rPr>
                <w:sz w:val="16"/>
                <w:szCs w:val="16"/>
                <w:lang w:val="en-US"/>
              </w:rPr>
            </w:pPr>
          </w:p>
        </w:tc>
        <w:tc>
          <w:tcPr>
            <w:tcW w:w="5420" w:type="dxa"/>
          </w:tcPr>
          <w:p w14:paraId="053D615E" w14:textId="77777777" w:rsidR="00DB7613" w:rsidRPr="001F5CC7" w:rsidRDefault="00DB7613" w:rsidP="00DB7613">
            <w:pPr>
              <w:jc w:val="center"/>
              <w:rPr>
                <w:sz w:val="16"/>
                <w:szCs w:val="16"/>
                <w:lang w:val="en-US"/>
              </w:rPr>
            </w:pPr>
            <w:r w:rsidRPr="001F5CC7">
              <w:rPr>
                <w:b/>
                <w:bCs/>
                <w:color w:val="1B1B1B"/>
                <w:sz w:val="16"/>
                <w:szCs w:val="16"/>
              </w:rPr>
              <w:t>Criteria for RV Involvement</w:t>
            </w:r>
          </w:p>
        </w:tc>
        <w:tc>
          <w:tcPr>
            <w:tcW w:w="4225" w:type="dxa"/>
          </w:tcPr>
          <w:p w14:paraId="1ECD0EA5" w14:textId="77777777" w:rsidR="00DB7613" w:rsidRPr="001F5CC7" w:rsidRDefault="00DB7613" w:rsidP="00DB7613">
            <w:pPr>
              <w:jc w:val="center"/>
              <w:rPr>
                <w:sz w:val="16"/>
                <w:szCs w:val="16"/>
                <w:lang w:val="en-US"/>
              </w:rPr>
            </w:pPr>
            <w:r w:rsidRPr="001F5CC7">
              <w:rPr>
                <w:b/>
                <w:bCs/>
                <w:color w:val="1B1B1B"/>
                <w:sz w:val="16"/>
                <w:szCs w:val="16"/>
              </w:rPr>
              <w:t>Criteria for LV Involvement</w:t>
            </w:r>
          </w:p>
        </w:tc>
      </w:tr>
      <w:tr w:rsidR="00DB7613" w:rsidRPr="005F545E" w14:paraId="5A1E09DD" w14:textId="77777777" w:rsidTr="00DB7613">
        <w:trPr>
          <w:trHeight w:val="2332"/>
        </w:trPr>
        <w:tc>
          <w:tcPr>
            <w:tcW w:w="2016" w:type="dxa"/>
          </w:tcPr>
          <w:p w14:paraId="0B8122CE" w14:textId="77777777" w:rsidR="00DB7613" w:rsidRPr="001F5CC7" w:rsidRDefault="00DB7613" w:rsidP="00DB7613">
            <w:pPr>
              <w:rPr>
                <w:sz w:val="16"/>
                <w:szCs w:val="16"/>
                <w:lang w:val="en-US"/>
              </w:rPr>
            </w:pPr>
            <w:r w:rsidRPr="001F5CC7">
              <w:rPr>
                <w:color w:val="1B1B1B"/>
                <w:sz w:val="16"/>
                <w:szCs w:val="16"/>
              </w:rPr>
              <w:t>I. Morpho-functional ventricular abnormalities</w:t>
            </w:r>
          </w:p>
        </w:tc>
        <w:tc>
          <w:tcPr>
            <w:tcW w:w="5420" w:type="dxa"/>
          </w:tcPr>
          <w:p w14:paraId="7420E26B" w14:textId="77777777" w:rsidR="00DB7613" w:rsidRPr="001F5CC7" w:rsidRDefault="00DB7613" w:rsidP="00DB7613">
            <w:pPr>
              <w:jc w:val="center"/>
              <w:rPr>
                <w:color w:val="0070C0"/>
                <w:sz w:val="16"/>
                <w:szCs w:val="16"/>
                <w:u w:val="single"/>
                <w:lang w:val="en-US"/>
              </w:rPr>
            </w:pPr>
            <w:r w:rsidRPr="001F5CC7">
              <w:rPr>
                <w:i/>
                <w:iCs/>
                <w:color w:val="0070C0"/>
                <w:sz w:val="16"/>
                <w:szCs w:val="16"/>
                <w:u w:val="single"/>
                <w:lang w:val="en-US"/>
              </w:rPr>
              <w:t>By 2D echocardiogram, CMR or angiography:</w:t>
            </w:r>
          </w:p>
          <w:p w14:paraId="2C9B1BCF" w14:textId="77777777" w:rsidR="00DB7613" w:rsidRPr="001F5CC7" w:rsidRDefault="00DB7613" w:rsidP="00DB7613">
            <w:pPr>
              <w:jc w:val="center"/>
              <w:rPr>
                <w:b/>
                <w:bCs/>
                <w:sz w:val="16"/>
                <w:szCs w:val="16"/>
                <w:lang w:val="en-US"/>
              </w:rPr>
            </w:pPr>
            <w:r w:rsidRPr="001F5CC7">
              <w:rPr>
                <w:b/>
                <w:bCs/>
                <w:i/>
                <w:iCs/>
                <w:color w:val="1B1B1B"/>
                <w:sz w:val="16"/>
                <w:szCs w:val="16"/>
                <w:lang w:val="en-US"/>
              </w:rPr>
              <w:t>Major</w:t>
            </w:r>
          </w:p>
          <w:p w14:paraId="55868E1E" w14:textId="77777777" w:rsidR="00DB7613" w:rsidRPr="001F5CC7" w:rsidRDefault="00DB7613" w:rsidP="00DB7613">
            <w:pPr>
              <w:jc w:val="center"/>
              <w:rPr>
                <w:sz w:val="16"/>
                <w:szCs w:val="16"/>
                <w:lang w:val="en-US"/>
              </w:rPr>
            </w:pPr>
            <w:r w:rsidRPr="001F5CC7">
              <w:rPr>
                <w:color w:val="1B1B1B"/>
                <w:sz w:val="16"/>
                <w:szCs w:val="16"/>
                <w:lang w:val="en-US"/>
              </w:rPr>
              <w:t>• Regional RV akinesia, dyskinesia, or aneurysm plus one of the following:</w:t>
            </w:r>
          </w:p>
          <w:p w14:paraId="2606FE66" w14:textId="77777777" w:rsidR="00DB7613" w:rsidRPr="001F5CC7" w:rsidRDefault="00DB7613" w:rsidP="00DB7613">
            <w:pPr>
              <w:jc w:val="center"/>
              <w:rPr>
                <w:sz w:val="16"/>
                <w:szCs w:val="16"/>
                <w:lang w:val="en-US"/>
              </w:rPr>
            </w:pPr>
            <w:r w:rsidRPr="001F5CC7">
              <w:rPr>
                <w:color w:val="1B1B1B"/>
                <w:sz w:val="16"/>
                <w:szCs w:val="16"/>
                <w:lang w:val="en-US"/>
              </w:rPr>
              <w:t>- global RV dilatation (increase of RV EDV according to the imaging test specific nomograms for age, sex and BSA)</w:t>
            </w:r>
          </w:p>
          <w:p w14:paraId="755A5F4D" w14:textId="77777777" w:rsidR="00DB7613" w:rsidRPr="001F5CC7" w:rsidRDefault="00DB7613" w:rsidP="00DB7613">
            <w:pPr>
              <w:jc w:val="center"/>
              <w:rPr>
                <w:sz w:val="16"/>
                <w:szCs w:val="16"/>
                <w:lang w:val="en-US"/>
              </w:rPr>
            </w:pPr>
            <w:r w:rsidRPr="001F5CC7">
              <w:rPr>
                <w:i/>
                <w:iCs/>
                <w:color w:val="1B1B1B"/>
                <w:sz w:val="16"/>
                <w:szCs w:val="16"/>
                <w:lang w:val="en-US"/>
              </w:rPr>
              <w:t>or</w:t>
            </w:r>
          </w:p>
          <w:p w14:paraId="2706FB6B" w14:textId="77777777" w:rsidR="00DB7613" w:rsidRPr="001F5CC7" w:rsidRDefault="00DB7613" w:rsidP="00DB7613">
            <w:pPr>
              <w:jc w:val="center"/>
              <w:rPr>
                <w:color w:val="1B1B1B"/>
                <w:sz w:val="16"/>
                <w:szCs w:val="16"/>
                <w:lang w:val="en-US"/>
              </w:rPr>
            </w:pPr>
            <w:r w:rsidRPr="001F5CC7">
              <w:rPr>
                <w:color w:val="1B1B1B"/>
                <w:sz w:val="16"/>
                <w:szCs w:val="16"/>
                <w:lang w:val="en-US"/>
              </w:rPr>
              <w:t>- global RV systolic dysfunction (reduction of RV EF according to the imaging test specific nomograms for age and sex)</w:t>
            </w:r>
          </w:p>
          <w:p w14:paraId="51E807AB" w14:textId="77777777" w:rsidR="00DB7613" w:rsidRPr="001F5CC7" w:rsidRDefault="00DB7613" w:rsidP="00DB7613">
            <w:pPr>
              <w:jc w:val="center"/>
              <w:rPr>
                <w:b/>
                <w:bCs/>
                <w:i/>
                <w:iCs/>
                <w:color w:val="1B1B1B"/>
                <w:sz w:val="16"/>
                <w:szCs w:val="16"/>
                <w:lang w:val="en-US"/>
              </w:rPr>
            </w:pPr>
          </w:p>
          <w:p w14:paraId="4D7B161E" w14:textId="77777777" w:rsidR="00DB7613" w:rsidRPr="001F5CC7" w:rsidRDefault="00DB7613" w:rsidP="00DB7613">
            <w:pPr>
              <w:jc w:val="center"/>
              <w:rPr>
                <w:b/>
                <w:bCs/>
                <w:sz w:val="16"/>
                <w:szCs w:val="16"/>
                <w:lang w:val="en-US"/>
              </w:rPr>
            </w:pPr>
            <w:r w:rsidRPr="001F5CC7">
              <w:rPr>
                <w:b/>
                <w:bCs/>
                <w:i/>
                <w:iCs/>
                <w:color w:val="1B1B1B"/>
                <w:sz w:val="16"/>
                <w:szCs w:val="16"/>
                <w:lang w:val="en-US"/>
              </w:rPr>
              <w:t>Minor</w:t>
            </w:r>
          </w:p>
          <w:p w14:paraId="060C656D" w14:textId="77777777" w:rsidR="00DB7613" w:rsidRPr="001F5CC7" w:rsidRDefault="00DB7613" w:rsidP="00DB7613">
            <w:pPr>
              <w:jc w:val="center"/>
              <w:rPr>
                <w:sz w:val="16"/>
                <w:szCs w:val="16"/>
                <w:lang w:val="en-US"/>
              </w:rPr>
            </w:pPr>
            <w:r w:rsidRPr="001F5CC7">
              <w:rPr>
                <w:color w:val="1B1B1B"/>
                <w:sz w:val="16"/>
                <w:szCs w:val="16"/>
                <w:lang w:val="en-US"/>
              </w:rPr>
              <w:t>• Regional RV akinesia, dyskinesia or aneurysm of RV free wall</w:t>
            </w:r>
          </w:p>
        </w:tc>
        <w:tc>
          <w:tcPr>
            <w:tcW w:w="4225" w:type="dxa"/>
          </w:tcPr>
          <w:p w14:paraId="249BC8FC" w14:textId="77777777" w:rsidR="00DB7613" w:rsidRPr="001F5CC7" w:rsidRDefault="00DB7613" w:rsidP="00DB7613">
            <w:pPr>
              <w:pStyle w:val="Paragraphedeliste"/>
              <w:jc w:val="center"/>
              <w:rPr>
                <w:color w:val="0070C0"/>
                <w:sz w:val="16"/>
                <w:szCs w:val="16"/>
                <w:u w:val="single"/>
                <w:lang w:val="en-US"/>
              </w:rPr>
            </w:pPr>
            <w:r w:rsidRPr="001F5CC7">
              <w:rPr>
                <w:i/>
                <w:iCs/>
                <w:color w:val="0070C0"/>
                <w:sz w:val="16"/>
                <w:szCs w:val="16"/>
                <w:u w:val="single"/>
                <w:lang w:val="en-US"/>
              </w:rPr>
              <w:t>By 2D echocardiogram, CMR or angiography:</w:t>
            </w:r>
          </w:p>
          <w:p w14:paraId="077A42D8" w14:textId="77777777" w:rsidR="00DB7613" w:rsidRPr="001F5CC7" w:rsidRDefault="00DB7613" w:rsidP="00DB7613">
            <w:pPr>
              <w:jc w:val="center"/>
              <w:rPr>
                <w:b/>
                <w:bCs/>
                <w:i/>
                <w:iCs/>
                <w:color w:val="1B1B1B"/>
                <w:sz w:val="16"/>
                <w:szCs w:val="16"/>
                <w:lang w:val="en-US"/>
              </w:rPr>
            </w:pPr>
          </w:p>
          <w:p w14:paraId="7862FD08" w14:textId="77777777" w:rsidR="00DB7613" w:rsidRPr="001F5CC7" w:rsidRDefault="00DB7613" w:rsidP="00DB7613">
            <w:pPr>
              <w:jc w:val="center"/>
              <w:rPr>
                <w:b/>
                <w:bCs/>
                <w:i/>
                <w:iCs/>
                <w:color w:val="1B1B1B"/>
                <w:sz w:val="16"/>
                <w:szCs w:val="16"/>
                <w:lang w:val="en-US"/>
              </w:rPr>
            </w:pPr>
            <w:r w:rsidRPr="001F5CC7">
              <w:rPr>
                <w:b/>
                <w:bCs/>
                <w:i/>
                <w:iCs/>
                <w:color w:val="1B1B1B"/>
                <w:sz w:val="16"/>
                <w:szCs w:val="16"/>
                <w:lang w:val="en-US"/>
              </w:rPr>
              <w:t>Minor</w:t>
            </w:r>
          </w:p>
          <w:p w14:paraId="08920E53" w14:textId="77777777" w:rsidR="00DB7613" w:rsidRPr="001F5CC7" w:rsidRDefault="00DB7613" w:rsidP="00DB7613">
            <w:pPr>
              <w:jc w:val="center"/>
              <w:rPr>
                <w:b/>
                <w:bCs/>
                <w:sz w:val="16"/>
                <w:szCs w:val="16"/>
                <w:lang w:val="en-US"/>
              </w:rPr>
            </w:pPr>
          </w:p>
          <w:p w14:paraId="663C47B6" w14:textId="77777777" w:rsidR="00DB7613" w:rsidRPr="001F5CC7" w:rsidRDefault="00DB7613" w:rsidP="00DB7613">
            <w:pPr>
              <w:jc w:val="center"/>
              <w:rPr>
                <w:b/>
                <w:bCs/>
                <w:i/>
                <w:iCs/>
                <w:color w:val="1B1B1B"/>
                <w:sz w:val="16"/>
                <w:szCs w:val="16"/>
                <w:lang w:val="en-US"/>
              </w:rPr>
            </w:pPr>
            <w:r w:rsidRPr="001F5CC7">
              <w:rPr>
                <w:color w:val="1B1B1B"/>
                <w:sz w:val="16"/>
                <w:szCs w:val="16"/>
                <w:lang w:val="en-US"/>
              </w:rPr>
              <w:t>• Global LV systolic dysfunction, with or without LV dilatation (increase of LV EDV according to the imaging test specific nomograms for age, sex, and BSA)</w:t>
            </w:r>
          </w:p>
          <w:p w14:paraId="31980ED9" w14:textId="77777777" w:rsidR="00DB7613" w:rsidRPr="001F5CC7" w:rsidRDefault="00DB7613" w:rsidP="00DB7613">
            <w:pPr>
              <w:jc w:val="center"/>
              <w:rPr>
                <w:b/>
                <w:bCs/>
                <w:i/>
                <w:iCs/>
                <w:color w:val="1B1B1B"/>
                <w:sz w:val="16"/>
                <w:szCs w:val="16"/>
                <w:lang w:val="en-US"/>
              </w:rPr>
            </w:pPr>
          </w:p>
          <w:p w14:paraId="317E6CBB" w14:textId="77777777" w:rsidR="00DB7613" w:rsidRPr="001F5CC7" w:rsidRDefault="00DB7613" w:rsidP="00DB7613">
            <w:pPr>
              <w:rPr>
                <w:sz w:val="16"/>
                <w:szCs w:val="16"/>
                <w:lang w:val="en-US"/>
              </w:rPr>
            </w:pPr>
          </w:p>
        </w:tc>
      </w:tr>
      <w:tr w:rsidR="00DB7613" w:rsidRPr="005F545E" w14:paraId="2050B832" w14:textId="77777777" w:rsidTr="00DB7613">
        <w:trPr>
          <w:trHeight w:val="1785"/>
        </w:trPr>
        <w:tc>
          <w:tcPr>
            <w:tcW w:w="2016" w:type="dxa"/>
          </w:tcPr>
          <w:p w14:paraId="4D6D4B83" w14:textId="77777777" w:rsidR="00DB7613" w:rsidRPr="001F5CC7" w:rsidRDefault="00DB7613" w:rsidP="00DB7613">
            <w:pPr>
              <w:rPr>
                <w:sz w:val="16"/>
                <w:szCs w:val="16"/>
                <w:lang w:val="en-US"/>
              </w:rPr>
            </w:pPr>
            <w:r w:rsidRPr="001F5CC7">
              <w:rPr>
                <w:color w:val="1B1B1B"/>
                <w:sz w:val="16"/>
                <w:szCs w:val="16"/>
              </w:rPr>
              <w:t>II. Structural myocardial abnormalities</w:t>
            </w:r>
          </w:p>
        </w:tc>
        <w:tc>
          <w:tcPr>
            <w:tcW w:w="5420" w:type="dxa"/>
          </w:tcPr>
          <w:p w14:paraId="74F6AD77" w14:textId="77777777" w:rsidR="00DB7613" w:rsidRPr="001F5CC7" w:rsidRDefault="00DB7613" w:rsidP="00DB7613">
            <w:pPr>
              <w:jc w:val="center"/>
              <w:rPr>
                <w:color w:val="0070C0"/>
                <w:sz w:val="16"/>
                <w:szCs w:val="16"/>
                <w:u w:val="single"/>
                <w:lang w:val="en-US"/>
              </w:rPr>
            </w:pPr>
            <w:r w:rsidRPr="001F5CC7">
              <w:rPr>
                <w:i/>
                <w:iCs/>
                <w:color w:val="0070C0"/>
                <w:sz w:val="16"/>
                <w:szCs w:val="16"/>
                <w:u w:val="single"/>
                <w:lang w:val="en-US"/>
              </w:rPr>
              <w:t>By CECMR:</w:t>
            </w:r>
          </w:p>
          <w:p w14:paraId="36699602" w14:textId="77777777" w:rsidR="00DB7613" w:rsidRPr="001F5CC7" w:rsidRDefault="00DB7613" w:rsidP="00DB7613">
            <w:pPr>
              <w:jc w:val="center"/>
              <w:rPr>
                <w:b/>
                <w:bCs/>
                <w:sz w:val="16"/>
                <w:szCs w:val="16"/>
                <w:lang w:val="en-US"/>
              </w:rPr>
            </w:pPr>
            <w:r w:rsidRPr="001F5CC7">
              <w:rPr>
                <w:b/>
                <w:bCs/>
                <w:i/>
                <w:iCs/>
                <w:color w:val="1B1B1B"/>
                <w:sz w:val="16"/>
                <w:szCs w:val="16"/>
                <w:lang w:val="en-US"/>
              </w:rPr>
              <w:t>Major</w:t>
            </w:r>
          </w:p>
          <w:p w14:paraId="0BAC943C" w14:textId="77777777" w:rsidR="00DB7613" w:rsidRPr="001F5CC7" w:rsidRDefault="00DB7613" w:rsidP="00DB7613">
            <w:pPr>
              <w:jc w:val="center"/>
              <w:rPr>
                <w:color w:val="1B1B1B"/>
                <w:sz w:val="16"/>
                <w:szCs w:val="16"/>
                <w:lang w:val="en-US"/>
              </w:rPr>
            </w:pPr>
            <w:r w:rsidRPr="001F5CC7">
              <w:rPr>
                <w:color w:val="1B1B1B"/>
                <w:sz w:val="16"/>
                <w:szCs w:val="16"/>
                <w:lang w:val="en-US"/>
              </w:rPr>
              <w:t>• Fibrous replacement of the myocardium in ≥1 sample, with or without fatty tissue, at histology</w:t>
            </w:r>
          </w:p>
          <w:p w14:paraId="76BF7C8A" w14:textId="77777777" w:rsidR="00DB7613" w:rsidRPr="001F5CC7" w:rsidRDefault="00DB7613" w:rsidP="00DB7613">
            <w:pPr>
              <w:jc w:val="center"/>
              <w:rPr>
                <w:color w:val="0070C0"/>
                <w:sz w:val="16"/>
                <w:szCs w:val="16"/>
                <w:u w:val="single"/>
                <w:lang w:val="en-US"/>
              </w:rPr>
            </w:pPr>
            <w:r w:rsidRPr="001F5CC7">
              <w:rPr>
                <w:i/>
                <w:iCs/>
                <w:color w:val="0070C0"/>
                <w:sz w:val="16"/>
                <w:szCs w:val="16"/>
                <w:u w:val="single"/>
                <w:lang w:val="en-US"/>
              </w:rPr>
              <w:t>By EMB (limited indications):</w:t>
            </w:r>
          </w:p>
          <w:p w14:paraId="2B19A38F" w14:textId="77777777" w:rsidR="00DB7613" w:rsidRPr="001F5CC7" w:rsidRDefault="00DB7613" w:rsidP="00DB7613">
            <w:pPr>
              <w:jc w:val="center"/>
              <w:rPr>
                <w:b/>
                <w:bCs/>
                <w:sz w:val="16"/>
                <w:szCs w:val="16"/>
                <w:lang w:val="en-US"/>
              </w:rPr>
            </w:pPr>
            <w:r w:rsidRPr="001F5CC7">
              <w:rPr>
                <w:b/>
                <w:bCs/>
                <w:i/>
                <w:iCs/>
                <w:color w:val="1B1B1B"/>
                <w:sz w:val="16"/>
                <w:szCs w:val="16"/>
                <w:lang w:val="en-US"/>
              </w:rPr>
              <w:t>Major</w:t>
            </w:r>
          </w:p>
          <w:p w14:paraId="11A46E4F" w14:textId="77777777" w:rsidR="00DB7613" w:rsidRPr="001F5CC7" w:rsidRDefault="00DB7613" w:rsidP="00DB7613">
            <w:pPr>
              <w:jc w:val="center"/>
              <w:rPr>
                <w:sz w:val="16"/>
                <w:szCs w:val="16"/>
                <w:lang w:val="en-US"/>
              </w:rPr>
            </w:pPr>
            <w:r w:rsidRPr="001F5CC7">
              <w:rPr>
                <w:color w:val="1B1B1B"/>
                <w:sz w:val="16"/>
                <w:szCs w:val="16"/>
                <w:lang w:val="en-US"/>
              </w:rPr>
              <w:t xml:space="preserve">     • Unequivocal RV LGE (confirmed in 2 orthogonal views) in ≥1 RV region(s) (excluding tricuspid valve)</w:t>
            </w:r>
          </w:p>
        </w:tc>
        <w:tc>
          <w:tcPr>
            <w:tcW w:w="4225" w:type="dxa"/>
          </w:tcPr>
          <w:p w14:paraId="6C287981" w14:textId="77777777" w:rsidR="00DB7613" w:rsidRPr="001F5CC7" w:rsidRDefault="00DB7613" w:rsidP="00DB7613">
            <w:pPr>
              <w:pStyle w:val="Paragraphedeliste"/>
              <w:rPr>
                <w:i/>
                <w:iCs/>
                <w:color w:val="0070C0"/>
                <w:sz w:val="16"/>
                <w:szCs w:val="16"/>
                <w:u w:val="single"/>
                <w:lang w:val="en-US"/>
              </w:rPr>
            </w:pPr>
            <w:r w:rsidRPr="001F5CC7">
              <w:rPr>
                <w:i/>
                <w:iCs/>
                <w:color w:val="0070C0"/>
                <w:sz w:val="16"/>
                <w:szCs w:val="16"/>
                <w:lang w:val="en-US"/>
              </w:rPr>
              <w:t xml:space="preserve">                 </w:t>
            </w:r>
            <w:r w:rsidRPr="001F5CC7">
              <w:rPr>
                <w:i/>
                <w:iCs/>
                <w:color w:val="0070C0"/>
                <w:sz w:val="16"/>
                <w:szCs w:val="16"/>
                <w:u w:val="single"/>
                <w:lang w:val="en-US"/>
              </w:rPr>
              <w:t>By CECMR:</w:t>
            </w:r>
          </w:p>
          <w:p w14:paraId="67CA3B87" w14:textId="77777777" w:rsidR="00DB7613" w:rsidRPr="001F5CC7" w:rsidRDefault="00DB7613" w:rsidP="00DB7613">
            <w:pPr>
              <w:jc w:val="center"/>
              <w:rPr>
                <w:b/>
                <w:bCs/>
                <w:sz w:val="16"/>
                <w:szCs w:val="16"/>
                <w:lang w:val="en-US"/>
              </w:rPr>
            </w:pPr>
            <w:r w:rsidRPr="001F5CC7">
              <w:rPr>
                <w:b/>
                <w:bCs/>
                <w:i/>
                <w:iCs/>
                <w:color w:val="1B1B1B"/>
                <w:sz w:val="16"/>
                <w:szCs w:val="16"/>
                <w:lang w:val="en-US"/>
              </w:rPr>
              <w:t>Major</w:t>
            </w:r>
          </w:p>
          <w:p w14:paraId="545A9903" w14:textId="77777777" w:rsidR="00DB7613" w:rsidRPr="001F5CC7" w:rsidRDefault="00DB7613" w:rsidP="00DB7613">
            <w:pPr>
              <w:jc w:val="center"/>
              <w:rPr>
                <w:color w:val="1B1B1B"/>
                <w:sz w:val="16"/>
                <w:szCs w:val="16"/>
                <w:lang w:val="en-US"/>
              </w:rPr>
            </w:pPr>
            <w:r w:rsidRPr="001F5CC7">
              <w:rPr>
                <w:color w:val="1B1B1B"/>
                <w:sz w:val="16"/>
                <w:szCs w:val="16"/>
                <w:lang w:val="en-US"/>
              </w:rPr>
              <w:t>• “Ring-like” LV LGE (subepicardial or midmyocardial stria pattern) of ≥3 segments (confirmed in 2 orthogonal views) Minor</w:t>
            </w:r>
          </w:p>
          <w:p w14:paraId="32ACE24E" w14:textId="77777777" w:rsidR="00DB7613" w:rsidRPr="001F5CC7" w:rsidRDefault="00DB7613" w:rsidP="00DB7613">
            <w:pPr>
              <w:jc w:val="center"/>
              <w:rPr>
                <w:sz w:val="16"/>
                <w:szCs w:val="16"/>
                <w:lang w:val="en-US"/>
              </w:rPr>
            </w:pPr>
          </w:p>
          <w:p w14:paraId="2D72987D" w14:textId="77777777" w:rsidR="00DB7613" w:rsidRPr="001F5CC7" w:rsidRDefault="00DB7613" w:rsidP="00DB7613">
            <w:pPr>
              <w:pStyle w:val="Paragraphedeliste"/>
              <w:ind w:left="360"/>
              <w:jc w:val="center"/>
              <w:rPr>
                <w:sz w:val="16"/>
                <w:szCs w:val="16"/>
                <w:lang w:val="en-US"/>
              </w:rPr>
            </w:pPr>
            <w:r w:rsidRPr="001F5CC7">
              <w:rPr>
                <w:color w:val="1B1B1B"/>
                <w:sz w:val="16"/>
                <w:szCs w:val="16"/>
                <w:lang w:val="en-US"/>
              </w:rPr>
              <w:t xml:space="preserve">•  </w:t>
            </w:r>
            <w:r w:rsidRPr="001F5CC7">
              <w:rPr>
                <w:sz w:val="16"/>
                <w:szCs w:val="16"/>
                <w:lang w:val="en-US"/>
              </w:rPr>
              <w:t>LV LGE (subepicardial or midmyocardial stria pattern) of 1 or 2 Bull’s Eye segment(s) (in 2 orthogonal views) of the free wall, septum, or both (excluding patchy, focal or septal junctional LGE)</w:t>
            </w:r>
          </w:p>
        </w:tc>
      </w:tr>
      <w:tr w:rsidR="00DB7613" w:rsidRPr="005F545E" w14:paraId="35064DFE" w14:textId="77777777" w:rsidTr="00DB7613">
        <w:trPr>
          <w:trHeight w:val="1853"/>
        </w:trPr>
        <w:tc>
          <w:tcPr>
            <w:tcW w:w="2016" w:type="dxa"/>
          </w:tcPr>
          <w:p w14:paraId="53B72643" w14:textId="77777777" w:rsidR="00DB7613" w:rsidRPr="001F5CC7" w:rsidRDefault="00DB7613" w:rsidP="00DB7613">
            <w:pPr>
              <w:rPr>
                <w:sz w:val="16"/>
                <w:szCs w:val="16"/>
                <w:lang w:val="en-US"/>
              </w:rPr>
            </w:pPr>
            <w:r w:rsidRPr="001F5CC7">
              <w:rPr>
                <w:color w:val="1B1B1B"/>
                <w:sz w:val="16"/>
                <w:szCs w:val="16"/>
              </w:rPr>
              <w:t>III. ECG repolarization abnormalities</w:t>
            </w:r>
          </w:p>
        </w:tc>
        <w:tc>
          <w:tcPr>
            <w:tcW w:w="5420" w:type="dxa"/>
          </w:tcPr>
          <w:p w14:paraId="3443B8D9" w14:textId="77777777" w:rsidR="00DB7613" w:rsidRPr="001F5CC7" w:rsidRDefault="00DB7613" w:rsidP="00DB7613">
            <w:pPr>
              <w:jc w:val="center"/>
              <w:rPr>
                <w:b/>
                <w:bCs/>
                <w:sz w:val="16"/>
                <w:szCs w:val="16"/>
                <w:lang w:val="en-US"/>
              </w:rPr>
            </w:pPr>
            <w:r w:rsidRPr="001F5CC7">
              <w:rPr>
                <w:b/>
                <w:bCs/>
                <w:i/>
                <w:iCs/>
                <w:color w:val="1B1B1B"/>
                <w:sz w:val="16"/>
                <w:szCs w:val="16"/>
                <w:lang w:val="en-US"/>
              </w:rPr>
              <w:t>Major</w:t>
            </w:r>
          </w:p>
          <w:p w14:paraId="251734E0" w14:textId="77777777" w:rsidR="00DB7613" w:rsidRPr="001F5CC7" w:rsidRDefault="00DB7613" w:rsidP="00DB7613">
            <w:pPr>
              <w:jc w:val="center"/>
              <w:rPr>
                <w:color w:val="1B1B1B"/>
                <w:sz w:val="16"/>
                <w:szCs w:val="16"/>
                <w:lang w:val="en-US"/>
              </w:rPr>
            </w:pPr>
            <w:r w:rsidRPr="001F5CC7">
              <w:rPr>
                <w:color w:val="1B1B1B"/>
                <w:sz w:val="16"/>
                <w:szCs w:val="16"/>
                <w:lang w:val="en-US"/>
              </w:rPr>
              <w:t>• Negative T waves in right precordial leads (V1, V2, and V3) or beyond in individuals ≥14-year-old (in the absence of complete RBBB and not preceded by J-point/ST-segment elevation)</w:t>
            </w:r>
          </w:p>
          <w:p w14:paraId="06543944" w14:textId="77777777" w:rsidR="00DB7613" w:rsidRPr="001F5CC7" w:rsidRDefault="00DB7613" w:rsidP="00DB7613">
            <w:pPr>
              <w:jc w:val="center"/>
              <w:rPr>
                <w:b/>
                <w:bCs/>
                <w:i/>
                <w:iCs/>
                <w:color w:val="1B1B1B"/>
                <w:sz w:val="16"/>
                <w:szCs w:val="16"/>
                <w:lang w:val="en-US"/>
              </w:rPr>
            </w:pPr>
            <w:r w:rsidRPr="001F5CC7">
              <w:rPr>
                <w:b/>
                <w:bCs/>
                <w:i/>
                <w:iCs/>
                <w:color w:val="1B1B1B"/>
                <w:sz w:val="16"/>
                <w:szCs w:val="16"/>
                <w:lang w:val="en-US"/>
              </w:rPr>
              <w:t>Minor</w:t>
            </w:r>
          </w:p>
          <w:p w14:paraId="6825888B" w14:textId="77777777" w:rsidR="00DB7613" w:rsidRPr="001F5CC7" w:rsidRDefault="00DB7613" w:rsidP="00DB7613">
            <w:pPr>
              <w:jc w:val="center"/>
              <w:rPr>
                <w:color w:val="1B1B1B"/>
                <w:sz w:val="16"/>
                <w:szCs w:val="16"/>
                <w:lang w:val="en-US"/>
              </w:rPr>
            </w:pPr>
            <w:r w:rsidRPr="001F5CC7">
              <w:rPr>
                <w:color w:val="1B1B1B"/>
                <w:sz w:val="16"/>
                <w:szCs w:val="16"/>
                <w:lang w:val="en-US"/>
              </w:rPr>
              <w:t xml:space="preserve">• Negative T waves in leads V1 and V2 in males ≥14-year-old (in the absence of RBBB and not preceded by J-point/ST-segment elevation) </w:t>
            </w:r>
          </w:p>
          <w:p w14:paraId="02F42819" w14:textId="77777777" w:rsidR="00DB7613" w:rsidRPr="001F5CC7" w:rsidRDefault="00DB7613" w:rsidP="00DB7613">
            <w:pPr>
              <w:jc w:val="center"/>
              <w:rPr>
                <w:color w:val="1B1B1B"/>
                <w:sz w:val="16"/>
                <w:szCs w:val="16"/>
                <w:lang w:val="en-US"/>
              </w:rPr>
            </w:pPr>
            <w:r w:rsidRPr="001F5CC7">
              <w:rPr>
                <w:color w:val="1B1B1B"/>
                <w:sz w:val="16"/>
                <w:szCs w:val="16"/>
                <w:lang w:val="en-US"/>
              </w:rPr>
              <w:t xml:space="preserve">• Negative T waves beyond V3 in the presence of complete RBBB </w:t>
            </w:r>
          </w:p>
          <w:p w14:paraId="6BB2F443" w14:textId="77777777" w:rsidR="00DB7613" w:rsidRPr="001F5CC7" w:rsidRDefault="00DB7613" w:rsidP="00DB7613">
            <w:pPr>
              <w:jc w:val="center"/>
              <w:rPr>
                <w:sz w:val="16"/>
                <w:szCs w:val="16"/>
                <w:lang w:val="en-US"/>
              </w:rPr>
            </w:pPr>
            <w:r w:rsidRPr="001F5CC7">
              <w:rPr>
                <w:color w:val="1B1B1B"/>
                <w:sz w:val="16"/>
                <w:szCs w:val="16"/>
                <w:lang w:val="en-US"/>
              </w:rPr>
              <w:t>• Negative T waves beyond V3 in individuals &lt;14-year-old</w:t>
            </w:r>
          </w:p>
        </w:tc>
        <w:tc>
          <w:tcPr>
            <w:tcW w:w="4225" w:type="dxa"/>
            <w:vAlign w:val="center"/>
          </w:tcPr>
          <w:p w14:paraId="4B519C7D" w14:textId="77777777" w:rsidR="00DB7613" w:rsidRPr="001F5CC7" w:rsidRDefault="00DB7613" w:rsidP="00DB7613">
            <w:pPr>
              <w:jc w:val="center"/>
              <w:rPr>
                <w:b/>
                <w:bCs/>
                <w:i/>
                <w:iCs/>
                <w:color w:val="1B1B1B"/>
                <w:sz w:val="16"/>
                <w:szCs w:val="16"/>
                <w:lang w:val="en-US"/>
              </w:rPr>
            </w:pPr>
            <w:r w:rsidRPr="001F5CC7">
              <w:rPr>
                <w:b/>
                <w:bCs/>
                <w:i/>
                <w:iCs/>
                <w:color w:val="1B1B1B"/>
                <w:sz w:val="16"/>
                <w:szCs w:val="16"/>
                <w:lang w:val="en-US"/>
              </w:rPr>
              <w:t>Minor</w:t>
            </w:r>
          </w:p>
          <w:p w14:paraId="14ED3244" w14:textId="77777777" w:rsidR="00DB7613" w:rsidRPr="001F5CC7" w:rsidRDefault="00DB7613" w:rsidP="00DB7613">
            <w:pPr>
              <w:jc w:val="center"/>
              <w:rPr>
                <w:b/>
                <w:bCs/>
                <w:sz w:val="16"/>
                <w:szCs w:val="16"/>
                <w:lang w:val="en-US"/>
              </w:rPr>
            </w:pPr>
          </w:p>
          <w:p w14:paraId="6AAE1FC9" w14:textId="77777777" w:rsidR="00DB7613" w:rsidRPr="001F5CC7" w:rsidRDefault="00DB7613" w:rsidP="00DB7613">
            <w:pPr>
              <w:jc w:val="center"/>
              <w:rPr>
                <w:sz w:val="16"/>
                <w:szCs w:val="16"/>
                <w:lang w:val="en-US"/>
              </w:rPr>
            </w:pPr>
            <w:r w:rsidRPr="001F5CC7">
              <w:rPr>
                <w:color w:val="1B1B1B"/>
                <w:sz w:val="16"/>
                <w:szCs w:val="16"/>
                <w:lang w:val="en-US"/>
              </w:rPr>
              <w:t>• Negative T waves in left precordial leads (V4–V6) (in the absence of complete LBBB)</w:t>
            </w:r>
          </w:p>
        </w:tc>
      </w:tr>
      <w:tr w:rsidR="00DB7613" w:rsidRPr="005F545E" w14:paraId="422FEA24" w14:textId="77777777" w:rsidTr="00DB7613">
        <w:trPr>
          <w:trHeight w:val="1271"/>
        </w:trPr>
        <w:tc>
          <w:tcPr>
            <w:tcW w:w="2016" w:type="dxa"/>
          </w:tcPr>
          <w:p w14:paraId="4DEAD94C" w14:textId="77777777" w:rsidR="00DB7613" w:rsidRPr="001F5CC7" w:rsidRDefault="00DB7613" w:rsidP="00DB7613">
            <w:pPr>
              <w:rPr>
                <w:sz w:val="16"/>
                <w:szCs w:val="16"/>
                <w:lang w:val="en-US"/>
              </w:rPr>
            </w:pPr>
            <w:r w:rsidRPr="001F5CC7">
              <w:rPr>
                <w:color w:val="1B1B1B"/>
                <w:sz w:val="16"/>
                <w:szCs w:val="16"/>
              </w:rPr>
              <w:t>IV. ECG depolarization abnormalities</w:t>
            </w:r>
          </w:p>
        </w:tc>
        <w:tc>
          <w:tcPr>
            <w:tcW w:w="5420" w:type="dxa"/>
          </w:tcPr>
          <w:p w14:paraId="459F1226" w14:textId="77777777" w:rsidR="00DB7613" w:rsidRPr="001F5CC7" w:rsidRDefault="00DB7613" w:rsidP="00DB7613">
            <w:pPr>
              <w:jc w:val="center"/>
              <w:rPr>
                <w:b/>
                <w:bCs/>
                <w:sz w:val="16"/>
                <w:szCs w:val="16"/>
                <w:lang w:val="en-US"/>
              </w:rPr>
            </w:pPr>
            <w:r w:rsidRPr="001F5CC7">
              <w:rPr>
                <w:b/>
                <w:bCs/>
                <w:i/>
                <w:iCs/>
                <w:color w:val="1B1B1B"/>
                <w:sz w:val="16"/>
                <w:szCs w:val="16"/>
                <w:lang w:val="en-US"/>
              </w:rPr>
              <w:t>Minor</w:t>
            </w:r>
          </w:p>
          <w:p w14:paraId="028817F8" w14:textId="77777777" w:rsidR="00DB7613" w:rsidRPr="001F5CC7" w:rsidRDefault="00DB7613" w:rsidP="00DB7613">
            <w:pPr>
              <w:jc w:val="center"/>
              <w:textAlignment w:val="baseline"/>
              <w:rPr>
                <w:color w:val="1B1B1B"/>
                <w:sz w:val="16"/>
                <w:szCs w:val="16"/>
                <w:lang w:val="en-US"/>
              </w:rPr>
            </w:pPr>
            <w:r w:rsidRPr="001F5CC7">
              <w:rPr>
                <w:color w:val="1B1B1B"/>
                <w:sz w:val="16"/>
                <w:szCs w:val="16"/>
                <w:lang w:val="en-US"/>
              </w:rPr>
              <w:t>•  Epsilon wave (reproducible low-amplitude signals between end of QRS com- plex to onset of the T wave) in the right precordial leads (V1 to V3)</w:t>
            </w:r>
          </w:p>
          <w:p w14:paraId="3A0C489B" w14:textId="77777777" w:rsidR="00DB7613" w:rsidRPr="001F5CC7" w:rsidRDefault="00DB7613" w:rsidP="00DB7613">
            <w:pPr>
              <w:jc w:val="center"/>
              <w:textAlignment w:val="baseline"/>
              <w:rPr>
                <w:color w:val="1B1B1B"/>
                <w:sz w:val="16"/>
                <w:szCs w:val="16"/>
                <w:lang w:val="en-US"/>
              </w:rPr>
            </w:pPr>
            <w:r w:rsidRPr="001F5CC7">
              <w:rPr>
                <w:color w:val="1B1B1B"/>
                <w:sz w:val="16"/>
                <w:szCs w:val="16"/>
                <w:lang w:val="en-US"/>
              </w:rPr>
              <w:t>• Terminal activation duration of QRS ≥55 ms measured from the nadir of the S wave to the end of the QRS, including R’, in V1, V2, or V3 (in the absence of complete RBBB)</w:t>
            </w:r>
          </w:p>
        </w:tc>
        <w:tc>
          <w:tcPr>
            <w:tcW w:w="4225" w:type="dxa"/>
          </w:tcPr>
          <w:p w14:paraId="044A2F0B" w14:textId="77777777" w:rsidR="00DB7613" w:rsidRPr="001F5CC7" w:rsidRDefault="00DB7613" w:rsidP="00DB7613">
            <w:pPr>
              <w:jc w:val="center"/>
              <w:rPr>
                <w:b/>
                <w:bCs/>
                <w:i/>
                <w:iCs/>
                <w:color w:val="1B1B1B"/>
                <w:sz w:val="16"/>
                <w:szCs w:val="16"/>
                <w:lang w:val="en-US"/>
              </w:rPr>
            </w:pPr>
            <w:r w:rsidRPr="001F5CC7">
              <w:rPr>
                <w:b/>
                <w:bCs/>
                <w:i/>
                <w:iCs/>
                <w:color w:val="1B1B1B"/>
                <w:sz w:val="16"/>
                <w:szCs w:val="16"/>
                <w:lang w:val="en-US"/>
              </w:rPr>
              <w:t>Minor</w:t>
            </w:r>
          </w:p>
          <w:p w14:paraId="2CFB5D1D" w14:textId="77777777" w:rsidR="00DB7613" w:rsidRPr="001F5CC7" w:rsidRDefault="00DB7613" w:rsidP="00DB7613">
            <w:pPr>
              <w:jc w:val="center"/>
              <w:rPr>
                <w:b/>
                <w:bCs/>
                <w:i/>
                <w:iCs/>
                <w:color w:val="1B1B1B"/>
                <w:sz w:val="16"/>
                <w:szCs w:val="16"/>
                <w:lang w:val="en-US"/>
              </w:rPr>
            </w:pPr>
            <w:r w:rsidRPr="001F5CC7">
              <w:rPr>
                <w:rFonts w:ascii="Cambria" w:hAnsi="Cambria"/>
                <w:color w:val="1B1B1B"/>
                <w:sz w:val="16"/>
                <w:szCs w:val="16"/>
                <w:lang w:val="en-US"/>
              </w:rPr>
              <w:br/>
            </w:r>
            <w:r w:rsidRPr="001F5CC7">
              <w:rPr>
                <w:color w:val="1B1B1B"/>
                <w:sz w:val="16"/>
                <w:szCs w:val="16"/>
                <w:lang w:val="en-US"/>
              </w:rPr>
              <w:t>• Low QRS voltages (&lt;0.5 mV peak to peak) in all limbs leads in the absence of other causes (e.g., cardiac amyloidosis, obesity, emphysema, or pericardial effusion)</w:t>
            </w:r>
          </w:p>
        </w:tc>
      </w:tr>
      <w:tr w:rsidR="00DB7613" w:rsidRPr="005F545E" w14:paraId="36CB8DCD" w14:textId="77777777" w:rsidTr="00DB7613">
        <w:trPr>
          <w:trHeight w:val="1544"/>
        </w:trPr>
        <w:tc>
          <w:tcPr>
            <w:tcW w:w="2016" w:type="dxa"/>
          </w:tcPr>
          <w:p w14:paraId="4336414B" w14:textId="77777777" w:rsidR="00DB7613" w:rsidRPr="001F5CC7" w:rsidRDefault="00DB7613" w:rsidP="00DB7613">
            <w:pPr>
              <w:jc w:val="center"/>
              <w:rPr>
                <w:sz w:val="16"/>
                <w:szCs w:val="16"/>
              </w:rPr>
            </w:pPr>
            <w:r w:rsidRPr="001F5CC7">
              <w:rPr>
                <w:color w:val="1B1B1B"/>
                <w:sz w:val="16"/>
                <w:szCs w:val="16"/>
              </w:rPr>
              <w:t>V. Ventricular arrhythmias</w:t>
            </w:r>
          </w:p>
        </w:tc>
        <w:tc>
          <w:tcPr>
            <w:tcW w:w="5420" w:type="dxa"/>
          </w:tcPr>
          <w:p w14:paraId="1373A866" w14:textId="77777777" w:rsidR="00DB7613" w:rsidRPr="001F5CC7" w:rsidRDefault="00DB7613" w:rsidP="00DB7613">
            <w:pPr>
              <w:jc w:val="center"/>
              <w:rPr>
                <w:b/>
                <w:bCs/>
                <w:sz w:val="16"/>
                <w:szCs w:val="16"/>
                <w:lang w:val="en-US"/>
              </w:rPr>
            </w:pPr>
            <w:r w:rsidRPr="001F5CC7">
              <w:rPr>
                <w:b/>
                <w:bCs/>
                <w:i/>
                <w:iCs/>
                <w:color w:val="1B1B1B"/>
                <w:sz w:val="16"/>
                <w:szCs w:val="16"/>
                <w:lang w:val="en-US"/>
              </w:rPr>
              <w:t>Major</w:t>
            </w:r>
          </w:p>
          <w:p w14:paraId="571015D6" w14:textId="77777777" w:rsidR="00DB7613" w:rsidRPr="001F5CC7" w:rsidRDefault="00DB7613" w:rsidP="00DB7613">
            <w:pPr>
              <w:jc w:val="center"/>
              <w:rPr>
                <w:sz w:val="16"/>
                <w:szCs w:val="16"/>
                <w:lang w:val="en-US"/>
              </w:rPr>
            </w:pPr>
            <w:r w:rsidRPr="001F5CC7">
              <w:rPr>
                <w:color w:val="1B1B1B"/>
                <w:sz w:val="16"/>
                <w:szCs w:val="16"/>
                <w:lang w:val="en-US"/>
              </w:rPr>
              <w:t>• Frequent ventricular extrasystoles (&gt;500 per 24 h), non-sustained or sustained ventricular tachycardia of LBBB morphology with non-inferior axis</w:t>
            </w:r>
          </w:p>
          <w:p w14:paraId="1F22A935" w14:textId="77777777" w:rsidR="00DB7613" w:rsidRPr="001F5CC7" w:rsidRDefault="00DB7613" w:rsidP="00DB7613">
            <w:pPr>
              <w:jc w:val="center"/>
              <w:rPr>
                <w:b/>
                <w:bCs/>
                <w:sz w:val="16"/>
                <w:szCs w:val="16"/>
                <w:lang w:val="en-US"/>
              </w:rPr>
            </w:pPr>
            <w:r w:rsidRPr="001F5CC7">
              <w:rPr>
                <w:b/>
                <w:bCs/>
                <w:i/>
                <w:iCs/>
                <w:color w:val="1B1B1B"/>
                <w:sz w:val="16"/>
                <w:szCs w:val="16"/>
                <w:lang w:val="en-US"/>
              </w:rPr>
              <w:t>Minor</w:t>
            </w:r>
          </w:p>
          <w:p w14:paraId="0FC21067" w14:textId="77777777" w:rsidR="00DB7613" w:rsidRPr="001F5CC7" w:rsidRDefault="00DB7613" w:rsidP="00DB7613">
            <w:pPr>
              <w:jc w:val="center"/>
              <w:rPr>
                <w:sz w:val="16"/>
                <w:szCs w:val="16"/>
                <w:lang w:val="en-US"/>
              </w:rPr>
            </w:pPr>
            <w:r w:rsidRPr="001F5CC7">
              <w:rPr>
                <w:color w:val="1B1B1B"/>
                <w:sz w:val="16"/>
                <w:szCs w:val="16"/>
                <w:lang w:val="en-US"/>
              </w:rPr>
              <w:t>• Frequent ventricular extrasystoles (&gt;500 per 24 h), non-sustained or sustained ventricular tachycardia of LBBB morphology with inferior axis (“RVOT pattern”) • History of cardiac arrest due to ventricular fibrillation or sustained ventricular tachycardia of unknown morphology</w:t>
            </w:r>
          </w:p>
        </w:tc>
        <w:tc>
          <w:tcPr>
            <w:tcW w:w="4225" w:type="dxa"/>
          </w:tcPr>
          <w:p w14:paraId="22FBF119" w14:textId="77777777" w:rsidR="00DB7613" w:rsidRPr="001F5CC7" w:rsidRDefault="00DB7613" w:rsidP="00DB7613">
            <w:pPr>
              <w:jc w:val="center"/>
              <w:rPr>
                <w:b/>
                <w:bCs/>
                <w:sz w:val="16"/>
                <w:szCs w:val="16"/>
                <w:lang w:val="en-US"/>
              </w:rPr>
            </w:pPr>
            <w:r w:rsidRPr="001F5CC7">
              <w:rPr>
                <w:b/>
                <w:bCs/>
                <w:i/>
                <w:iCs/>
                <w:color w:val="1B1B1B"/>
                <w:sz w:val="16"/>
                <w:szCs w:val="16"/>
                <w:lang w:val="en-US"/>
              </w:rPr>
              <w:t>Minor</w:t>
            </w:r>
          </w:p>
          <w:p w14:paraId="365D0FF8" w14:textId="77777777" w:rsidR="00DB7613" w:rsidRPr="001F5CC7" w:rsidRDefault="00DB7613" w:rsidP="00DB7613">
            <w:pPr>
              <w:jc w:val="center"/>
              <w:rPr>
                <w:color w:val="1B1B1B"/>
                <w:sz w:val="16"/>
                <w:szCs w:val="16"/>
                <w:lang w:val="en-US"/>
              </w:rPr>
            </w:pPr>
            <w:r w:rsidRPr="001F5CC7">
              <w:rPr>
                <w:color w:val="1B1B1B"/>
                <w:sz w:val="16"/>
                <w:szCs w:val="16"/>
                <w:lang w:val="en-US"/>
              </w:rPr>
              <w:t>• Frequent (&gt;500 per 24 h) or exercise-induced ventricular extrasystoles with a RBBB morphology or multiple RBBB morphologies (excluding the “fascicular pattern”)</w:t>
            </w:r>
          </w:p>
          <w:p w14:paraId="2B3A664D" w14:textId="77777777" w:rsidR="00DB7613" w:rsidRPr="001F5CC7" w:rsidRDefault="00DB7613" w:rsidP="00DB7613">
            <w:pPr>
              <w:jc w:val="center"/>
              <w:rPr>
                <w:color w:val="1B1B1B"/>
                <w:sz w:val="16"/>
                <w:szCs w:val="16"/>
                <w:lang w:val="en-US"/>
              </w:rPr>
            </w:pPr>
            <w:r w:rsidRPr="001F5CC7">
              <w:rPr>
                <w:color w:val="1B1B1B"/>
                <w:sz w:val="16"/>
                <w:szCs w:val="16"/>
                <w:lang w:val="en-US"/>
              </w:rPr>
              <w:t>• Non-sustained or sustained ventricular tachycardia with a RBBB morphology (excluding the “fascicular pattern”)</w:t>
            </w:r>
          </w:p>
          <w:p w14:paraId="7A735D34" w14:textId="77777777" w:rsidR="00DB7613" w:rsidRPr="001F5CC7" w:rsidRDefault="00DB7613" w:rsidP="00DB7613">
            <w:pPr>
              <w:jc w:val="center"/>
              <w:rPr>
                <w:sz w:val="16"/>
                <w:szCs w:val="16"/>
                <w:lang w:val="en-US"/>
              </w:rPr>
            </w:pPr>
            <w:r w:rsidRPr="001F5CC7">
              <w:rPr>
                <w:color w:val="1B1B1B"/>
                <w:sz w:val="16"/>
                <w:szCs w:val="16"/>
                <w:lang w:val="en-US"/>
              </w:rPr>
              <w:t>• History of cardiac arrest due to ventricular fibrillation or sustained ventricular tachycardia of unknown morphology</w:t>
            </w:r>
          </w:p>
        </w:tc>
      </w:tr>
      <w:tr w:rsidR="00DB7613" w:rsidRPr="005F545E" w14:paraId="34736BB4" w14:textId="77777777" w:rsidTr="00DB7613">
        <w:trPr>
          <w:trHeight w:val="2342"/>
        </w:trPr>
        <w:tc>
          <w:tcPr>
            <w:tcW w:w="2016" w:type="dxa"/>
          </w:tcPr>
          <w:p w14:paraId="3A0BB954" w14:textId="77777777" w:rsidR="00DB7613" w:rsidRPr="001F5CC7" w:rsidRDefault="00DB7613" w:rsidP="00DB7613">
            <w:pPr>
              <w:jc w:val="center"/>
              <w:rPr>
                <w:sz w:val="16"/>
                <w:szCs w:val="16"/>
              </w:rPr>
            </w:pPr>
            <w:r w:rsidRPr="001F5CC7">
              <w:rPr>
                <w:color w:val="1B1B1B"/>
                <w:sz w:val="16"/>
                <w:szCs w:val="16"/>
              </w:rPr>
              <w:t>VI. Family history/genetics</w:t>
            </w:r>
          </w:p>
        </w:tc>
        <w:tc>
          <w:tcPr>
            <w:tcW w:w="9645" w:type="dxa"/>
            <w:gridSpan w:val="2"/>
          </w:tcPr>
          <w:p w14:paraId="6ED1ACC5" w14:textId="77777777" w:rsidR="00DB7613" w:rsidRPr="001F5CC7" w:rsidRDefault="00DB7613" w:rsidP="00DB7613">
            <w:pPr>
              <w:jc w:val="center"/>
              <w:rPr>
                <w:b/>
                <w:bCs/>
                <w:sz w:val="16"/>
                <w:szCs w:val="16"/>
                <w:lang w:val="en-US"/>
              </w:rPr>
            </w:pPr>
            <w:r w:rsidRPr="001F5CC7">
              <w:rPr>
                <w:b/>
                <w:bCs/>
                <w:i/>
                <w:iCs/>
                <w:color w:val="1B1B1B"/>
                <w:sz w:val="16"/>
                <w:szCs w:val="16"/>
                <w:lang w:val="en-US"/>
              </w:rPr>
              <w:t>Major</w:t>
            </w:r>
          </w:p>
          <w:p w14:paraId="7CDDF8EC" w14:textId="77777777" w:rsidR="00DB7613" w:rsidRPr="001F5CC7" w:rsidRDefault="00DB7613" w:rsidP="00DB7613">
            <w:pPr>
              <w:numPr>
                <w:ilvl w:val="0"/>
                <w:numId w:val="2"/>
              </w:numPr>
              <w:textAlignment w:val="baseline"/>
              <w:rPr>
                <w:color w:val="1B1B1B"/>
                <w:sz w:val="16"/>
                <w:szCs w:val="16"/>
                <w:lang w:val="en-US"/>
              </w:rPr>
            </w:pPr>
            <w:r w:rsidRPr="001F5CC7">
              <w:rPr>
                <w:color w:val="1B1B1B"/>
                <w:sz w:val="16"/>
                <w:szCs w:val="16"/>
                <w:lang w:val="en-US"/>
              </w:rPr>
              <w:t>Identification of a pathogenic ACM-gene variant in the patient under evaluation</w:t>
            </w:r>
          </w:p>
          <w:p w14:paraId="6AA38392" w14:textId="77777777" w:rsidR="00DB7613" w:rsidRPr="001F5CC7" w:rsidRDefault="00DB7613" w:rsidP="00DB7613">
            <w:pPr>
              <w:numPr>
                <w:ilvl w:val="0"/>
                <w:numId w:val="2"/>
              </w:numPr>
              <w:textAlignment w:val="baseline"/>
              <w:rPr>
                <w:color w:val="1B1B1B"/>
                <w:sz w:val="16"/>
                <w:szCs w:val="16"/>
                <w:lang w:val="en-US"/>
              </w:rPr>
            </w:pPr>
            <w:r w:rsidRPr="001F5CC7">
              <w:rPr>
                <w:color w:val="1B1B1B"/>
                <w:sz w:val="16"/>
                <w:szCs w:val="16"/>
                <w:lang w:val="en-US"/>
              </w:rPr>
              <w:t>ACM confirmed in a first-degree relative who meets diagnostic criteria</w:t>
            </w:r>
          </w:p>
          <w:p w14:paraId="1DFB7266" w14:textId="77777777" w:rsidR="00DB7613" w:rsidRPr="001F5CC7" w:rsidRDefault="00DB7613" w:rsidP="00DB7613">
            <w:pPr>
              <w:numPr>
                <w:ilvl w:val="0"/>
                <w:numId w:val="2"/>
              </w:numPr>
              <w:textAlignment w:val="baseline"/>
              <w:rPr>
                <w:color w:val="1B1B1B"/>
                <w:sz w:val="16"/>
                <w:szCs w:val="16"/>
                <w:lang w:val="en-US"/>
              </w:rPr>
            </w:pPr>
            <w:r w:rsidRPr="001F5CC7">
              <w:rPr>
                <w:color w:val="1B1B1B"/>
                <w:sz w:val="16"/>
                <w:szCs w:val="16"/>
                <w:lang w:val="en-US"/>
              </w:rPr>
              <w:t>ACM confirmed pathologically at autopsy or surgery in a first-degree relative</w:t>
            </w:r>
          </w:p>
          <w:p w14:paraId="52607E48" w14:textId="77777777" w:rsidR="00DB7613" w:rsidRPr="001F5CC7" w:rsidRDefault="00DB7613" w:rsidP="00DB7613">
            <w:pPr>
              <w:pStyle w:val="Paragraphedeliste"/>
              <w:rPr>
                <w:b/>
                <w:bCs/>
                <w:sz w:val="16"/>
                <w:szCs w:val="16"/>
                <w:lang w:val="en-US"/>
              </w:rPr>
            </w:pPr>
            <w:r w:rsidRPr="001F5CC7">
              <w:rPr>
                <w:b/>
                <w:bCs/>
                <w:i/>
                <w:iCs/>
                <w:color w:val="1B1B1B"/>
                <w:sz w:val="16"/>
                <w:szCs w:val="16"/>
                <w:lang w:val="en-US"/>
              </w:rPr>
              <w:t xml:space="preserve">                                                                         Minor</w:t>
            </w:r>
          </w:p>
          <w:p w14:paraId="5AD97815" w14:textId="77777777" w:rsidR="00DB7613" w:rsidRPr="001F5CC7" w:rsidRDefault="00DB7613" w:rsidP="00DB7613">
            <w:pPr>
              <w:numPr>
                <w:ilvl w:val="0"/>
                <w:numId w:val="3"/>
              </w:numPr>
              <w:textAlignment w:val="baseline"/>
              <w:rPr>
                <w:color w:val="1B1B1B"/>
                <w:sz w:val="16"/>
                <w:szCs w:val="16"/>
                <w:lang w:val="en-US"/>
              </w:rPr>
            </w:pPr>
            <w:r w:rsidRPr="001F5CC7">
              <w:rPr>
                <w:color w:val="1B1B1B"/>
                <w:sz w:val="16"/>
                <w:szCs w:val="16"/>
                <w:lang w:val="en-US"/>
              </w:rPr>
              <w:t>Identification of a likely-pathogenic ACM-gene variant in the patient under evaluation</w:t>
            </w:r>
          </w:p>
          <w:p w14:paraId="63E094FE" w14:textId="77777777" w:rsidR="00DB7613" w:rsidRPr="001F5CC7" w:rsidRDefault="00DB7613" w:rsidP="00DB7613">
            <w:pPr>
              <w:numPr>
                <w:ilvl w:val="0"/>
                <w:numId w:val="3"/>
              </w:numPr>
              <w:textAlignment w:val="baseline"/>
              <w:rPr>
                <w:color w:val="1B1B1B"/>
                <w:sz w:val="16"/>
                <w:szCs w:val="16"/>
                <w:lang w:val="en-US"/>
              </w:rPr>
            </w:pPr>
            <w:r w:rsidRPr="001F5CC7">
              <w:rPr>
                <w:color w:val="1B1B1B"/>
                <w:sz w:val="16"/>
                <w:szCs w:val="16"/>
                <w:lang w:val="en-US"/>
              </w:rPr>
              <w:t>History of ACM in a first-degree relative in whom it is not possible or practical to determine whether the family member meets diagnostic criteria</w:t>
            </w:r>
          </w:p>
          <w:p w14:paraId="39C0CC89" w14:textId="77777777" w:rsidR="00DB7613" w:rsidRPr="001F5CC7" w:rsidRDefault="00DB7613" w:rsidP="00DB7613">
            <w:pPr>
              <w:pStyle w:val="Paragraphedeliste"/>
              <w:numPr>
                <w:ilvl w:val="0"/>
                <w:numId w:val="3"/>
              </w:numPr>
              <w:rPr>
                <w:sz w:val="16"/>
                <w:szCs w:val="16"/>
                <w:lang w:val="en-US"/>
              </w:rPr>
            </w:pPr>
            <w:r w:rsidRPr="001F5CC7">
              <w:rPr>
                <w:color w:val="1B1B1B"/>
                <w:sz w:val="16"/>
                <w:szCs w:val="16"/>
                <w:lang w:val="en-US"/>
              </w:rPr>
              <w:t>ACM confirmed pathologically or by diagnostic criteria in second-degree relative</w:t>
            </w:r>
          </w:p>
        </w:tc>
      </w:tr>
    </w:tbl>
    <w:p w14:paraId="549625A5" w14:textId="77777777" w:rsidR="00DB7613" w:rsidRDefault="00DB7613" w:rsidP="00DB7613">
      <w:pPr>
        <w:jc w:val="both"/>
        <w:rPr>
          <w:rFonts w:ascii="FrutigerLTPro" w:hAnsi="FrutigerLTPro"/>
          <w:sz w:val="18"/>
          <w:szCs w:val="18"/>
          <w:lang w:val="en-US"/>
        </w:rPr>
      </w:pPr>
    </w:p>
    <w:p w14:paraId="7156F245" w14:textId="731BB10A" w:rsidR="00DB7613" w:rsidRPr="001F5CC7" w:rsidRDefault="00DB7613" w:rsidP="00DB7613">
      <w:pPr>
        <w:jc w:val="both"/>
        <w:rPr>
          <w:rFonts w:ascii="FrutigerLTPro" w:hAnsi="FrutigerLTPro"/>
          <w:sz w:val="18"/>
          <w:szCs w:val="18"/>
          <w:lang w:val="en-US"/>
        </w:rPr>
      </w:pPr>
      <w:r w:rsidRPr="001F5CC7">
        <w:rPr>
          <w:rFonts w:ascii="FrutigerLTPro" w:hAnsi="FrutigerLTPro"/>
          <w:sz w:val="18"/>
          <w:szCs w:val="18"/>
          <w:lang w:val="en-US"/>
        </w:rPr>
        <w:t xml:space="preserve">ACM: arrhythmogenic cardiomyopathy; BSA: body surface area; ECG: electrocardiogram; EDV: end diastolic volume; EF: ejection fraction; LBBB: left bundle branch block; LGE: late gadolinium enhancement; LV: left ventricle; RBBB: right bundle branch block; RV: right ventricle; RVOT: right ventricular outflow tract. Adapted from </w:t>
      </w:r>
      <w:sdt>
        <w:sdtPr>
          <w:rPr>
            <w:rFonts w:ascii="FrutigerLTPro" w:hAnsi="FrutigerLTPro"/>
            <w:color w:val="000000"/>
            <w:sz w:val="18"/>
            <w:szCs w:val="18"/>
            <w:lang w:val="en-US"/>
          </w:rPr>
          <w:tag w:val="MENDELEY_CITATION_v3_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"/>
          <w:id w:val="-76129327"/>
          <w:placeholder>
            <w:docPart w:val="F718A0DCDB3A484D998FAEDC53BC146F"/>
          </w:placeholder>
        </w:sdtPr>
        <w:sdtContent>
          <w:r w:rsidR="00EB7D17" w:rsidRPr="00EB7D17">
            <w:rPr>
              <w:rFonts w:ascii="FrutigerLTPro" w:hAnsi="FrutigerLTPro"/>
              <w:color w:val="000000"/>
              <w:sz w:val="18"/>
              <w:szCs w:val="18"/>
              <w:lang w:val="en-US"/>
            </w:rPr>
            <w:t>[15]</w:t>
          </w:r>
        </w:sdtContent>
      </w:sdt>
      <w:r w:rsidRPr="001F5CC7">
        <w:rPr>
          <w:rFonts w:ascii="FrutigerLTPro" w:hAnsi="FrutigerLTPro"/>
          <w:color w:val="000000"/>
          <w:sz w:val="18"/>
          <w:szCs w:val="18"/>
          <w:lang w:val="en-US"/>
        </w:rPr>
        <w:t>.</w:t>
      </w:r>
    </w:p>
    <w:p w14:paraId="50DC1799" w14:textId="77777777" w:rsidR="00DB7613" w:rsidRDefault="00DB7613" w:rsidP="00DB7613">
      <w:pPr>
        <w:jc w:val="both"/>
        <w:rPr>
          <w:rFonts w:ascii="FrutigerLTPro" w:hAnsi="FrutigerLTPro"/>
          <w:b/>
          <w:bCs/>
          <w:sz w:val="18"/>
          <w:szCs w:val="18"/>
          <w:lang w:val="en-US"/>
        </w:rPr>
      </w:pPr>
    </w:p>
    <w:p w14:paraId="23B4D979" w14:textId="6296389E" w:rsidR="00DB7613" w:rsidRDefault="00DB7613" w:rsidP="00DB7613">
      <w:pPr>
        <w:jc w:val="both"/>
        <w:rPr>
          <w:rFonts w:ascii="FrutigerLTPro" w:hAnsi="FrutigerLTPro"/>
          <w:sz w:val="18"/>
          <w:szCs w:val="18"/>
          <w:lang w:val="en-US"/>
        </w:rPr>
      </w:pPr>
      <w:r>
        <w:rPr>
          <w:rFonts w:ascii="FrutigerLTPro" w:hAnsi="FrutigerLTPro"/>
          <w:b/>
          <w:bCs/>
          <w:sz w:val="18"/>
          <w:szCs w:val="18"/>
          <w:lang w:val="en-US"/>
        </w:rPr>
        <w:t>Table</w:t>
      </w:r>
      <w:r w:rsidRPr="00F77082">
        <w:rPr>
          <w:rFonts w:ascii="FrutigerLTPro" w:hAnsi="FrutigerLTPro"/>
          <w:b/>
          <w:bCs/>
          <w:sz w:val="18"/>
          <w:szCs w:val="18"/>
          <w:lang w:val="en-US"/>
        </w:rPr>
        <w:t xml:space="preserve"> 1</w:t>
      </w:r>
      <w:r>
        <w:rPr>
          <w:rFonts w:ascii="FrutigerLTPro" w:hAnsi="FrutigerLTPro"/>
          <w:b/>
          <w:bCs/>
          <w:sz w:val="18"/>
          <w:szCs w:val="18"/>
          <w:lang w:val="en-US"/>
        </w:rPr>
        <w:t>:</w:t>
      </w:r>
      <w:r w:rsidRPr="00F77082">
        <w:rPr>
          <w:rFonts w:ascii="FrutigerLTPro" w:hAnsi="FrutigerLTPro"/>
          <w:b/>
          <w:bCs/>
          <w:sz w:val="18"/>
          <w:szCs w:val="18"/>
          <w:lang w:val="en-US"/>
        </w:rPr>
        <w:t xml:space="preserve"> </w:t>
      </w:r>
      <w:r w:rsidRPr="00C47E10">
        <w:rPr>
          <w:rFonts w:ascii="ClassicalGaramondBT" w:hAnsi="ClassicalGaramondBT"/>
          <w:sz w:val="18"/>
          <w:szCs w:val="18"/>
          <w:lang w:val="en-US"/>
        </w:rPr>
        <w:t>European Task Force criteria for diagnosis of arrhythmogenic cardiomyopathy</w:t>
      </w:r>
      <w:sdt>
        <w:sdtPr>
          <w:rPr>
            <w:rFonts w:ascii="ClassicalGaramondBT" w:hAnsi="ClassicalGaramondBT"/>
            <w:color w:val="000000"/>
            <w:sz w:val="18"/>
            <w:szCs w:val="18"/>
            <w:lang w:val="en-US"/>
          </w:rPr>
          <w:tag w:val="MENDELEY_CITATION_v3_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"/>
          <w:id w:val="-1356956288"/>
          <w:placeholder>
            <w:docPart w:val="F718A0DCDB3A484D998FAEDC53BC146F"/>
          </w:placeholder>
        </w:sdtPr>
        <w:sdtContent>
          <w:r w:rsidR="00EB7D17" w:rsidRPr="00EB7D17">
            <w:rPr>
              <w:rFonts w:ascii="ClassicalGaramondBT" w:hAnsi="ClassicalGaramondBT"/>
              <w:color w:val="000000"/>
              <w:sz w:val="18"/>
              <w:szCs w:val="18"/>
              <w:lang w:val="en-US"/>
            </w:rPr>
            <w:t>[12]</w:t>
          </w:r>
        </w:sdtContent>
      </w:sdt>
      <w:r>
        <w:rPr>
          <w:rFonts w:ascii="FrutigerLTPro" w:hAnsi="FrutigerLTPro"/>
          <w:sz w:val="18"/>
          <w:szCs w:val="18"/>
          <w:lang w:val="en-US"/>
        </w:rPr>
        <w:t>.</w:t>
      </w:r>
    </w:p>
    <w:p w14:paraId="648D7353" w14:textId="77777777" w:rsidR="00DB7613" w:rsidRDefault="00DB7613" w:rsidP="00023B26">
      <w:pPr>
        <w:jc w:val="both"/>
        <w:outlineLvl w:val="0"/>
        <w:rPr>
          <w:lang w:val="en-US"/>
        </w:rPr>
      </w:pPr>
    </w:p>
    <w:p w14:paraId="67C351AB" w14:textId="77777777" w:rsidR="00DB7613" w:rsidRDefault="00DB7613" w:rsidP="00023B26">
      <w:pPr>
        <w:jc w:val="both"/>
        <w:outlineLvl w:val="0"/>
        <w:rPr>
          <w:lang w:val="en-US"/>
        </w:rPr>
      </w:pPr>
    </w:p>
    <w:p w14:paraId="4BBBB556" w14:textId="77777777" w:rsidR="00DB7613" w:rsidRDefault="00DB7613" w:rsidP="00023B26">
      <w:pPr>
        <w:jc w:val="both"/>
        <w:outlineLvl w:val="0"/>
        <w:rPr>
          <w:lang w:val="en-US"/>
        </w:rPr>
      </w:pPr>
    </w:p>
    <w:p w14:paraId="5B881CA7" w14:textId="77777777" w:rsidR="00DB7613" w:rsidRDefault="00DB7613" w:rsidP="00023B26">
      <w:pPr>
        <w:jc w:val="both"/>
        <w:outlineLvl w:val="0"/>
        <w:rPr>
          <w:lang w:val="en-US"/>
        </w:rPr>
      </w:pPr>
    </w:p>
    <w:p w14:paraId="2AD44B1A" w14:textId="20F8A973" w:rsidR="00E7712F" w:rsidRDefault="00696E96" w:rsidP="0000009A">
      <w:pPr>
        <w:pStyle w:val="NormalWeb"/>
        <w:jc w:val="both"/>
        <w:rPr>
          <w:rFonts w:ascii="FrutigerLTPro" w:hAnsi="FrutigerLTPro"/>
          <w:b/>
          <w:bCs/>
          <w:sz w:val="18"/>
          <w:szCs w:val="18"/>
          <w:lang w:val="en-US"/>
        </w:rPr>
      </w:pPr>
      <w:r>
        <w:rPr>
          <w:lang w:val="en-US"/>
        </w:rPr>
        <w:lastRenderedPageBreak/>
        <w:t xml:space="preserve">For </w:t>
      </w:r>
      <w:r w:rsidR="00E7712F" w:rsidRPr="006743C7">
        <w:rPr>
          <w:lang w:val="en-US"/>
        </w:rPr>
        <w:t>the diagnosis of ACM, the 2023 European Task Force criteria maintain</w:t>
      </w:r>
      <w:r>
        <w:rPr>
          <w:lang w:val="en-US"/>
        </w:rPr>
        <w:t>ed</w:t>
      </w:r>
      <w:r w:rsidR="00E7712F" w:rsidRPr="006743C7">
        <w:rPr>
          <w:lang w:val="en-US"/>
        </w:rPr>
        <w:t xml:space="preserve"> the six-category structure of the Padua criteria </w:t>
      </w:r>
      <w:sdt>
        <w:sdtPr>
          <w:rPr>
            <w:color w:val="000000"/>
            <w:lang w:val="en-US"/>
          </w:rPr>
          <w:tag w:val="MENDELEY_CITATION_v3_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"/>
          <w:id w:val="1337258767"/>
          <w:placeholder>
            <w:docPart w:val="013C0E1F0BE4F9408D306F7291C3BCC2"/>
          </w:placeholder>
        </w:sdtPr>
        <w:sdtContent>
          <w:r w:rsidR="00EB7D17" w:rsidRPr="00EB7D17">
            <w:rPr>
              <w:color w:val="000000"/>
              <w:lang w:val="en-US"/>
            </w:rPr>
            <w:t>[5]</w:t>
          </w:r>
        </w:sdtContent>
      </w:sdt>
      <w:r w:rsidRPr="00696E96">
        <w:rPr>
          <w:lang w:val="en-US"/>
        </w:rPr>
        <w:t>, in which LV systolic dysfunction, with or without dilation</w:t>
      </w:r>
      <w:r w:rsidR="0000009A">
        <w:rPr>
          <w:lang w:val="en-US"/>
        </w:rPr>
        <w:t>,</w:t>
      </w:r>
      <w:r w:rsidR="00E7712F" w:rsidRPr="006743C7">
        <w:rPr>
          <w:lang w:val="en-US"/>
        </w:rPr>
        <w:t xml:space="preserve"> is classified as a minor morpho-functional criterion due to its limited specificity </w:t>
      </w:r>
      <w:sdt>
        <w:sdtPr>
          <w:rPr>
            <w:color w:val="000000"/>
            <w:lang w:val="en-US"/>
          </w:rPr>
          <w:tag w:val="MENDELEY_CITATION_v3_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"/>
          <w:id w:val="-1558779936"/>
          <w:placeholder>
            <w:docPart w:val="A9BE510A9231AE419E2B625FDEC7EC02"/>
          </w:placeholder>
        </w:sdtPr>
        <w:sdtContent>
          <w:r w:rsidR="00EB7D17" w:rsidRPr="00EB7D17">
            <w:rPr>
              <w:color w:val="000000"/>
              <w:lang w:val="en-US"/>
            </w:rPr>
            <w:t>[16]</w:t>
          </w:r>
        </w:sdtContent>
      </w:sdt>
      <w:r>
        <w:rPr>
          <w:lang w:val="en-US"/>
        </w:rPr>
        <w:t>.</w:t>
      </w:r>
      <w:r w:rsidR="00F352C5" w:rsidRPr="006743C7">
        <w:rPr>
          <w:lang w:val="en-US"/>
        </w:rPr>
        <w:t xml:space="preserve"> </w:t>
      </w:r>
      <w:r>
        <w:rPr>
          <w:lang w:val="en-US"/>
        </w:rPr>
        <w:t xml:space="preserve">This </w:t>
      </w:r>
      <w:r w:rsidR="00F352C5" w:rsidRPr="006743C7">
        <w:rPr>
          <w:lang w:val="en-US"/>
        </w:rPr>
        <w:t xml:space="preserve">was observed in our patient, whose CMR showed a mildly dilated, hypokinetic LV with an </w:t>
      </w:r>
      <w:r w:rsidRPr="00696E96">
        <w:rPr>
          <w:lang w:val="en-US"/>
        </w:rPr>
        <w:t>a</w:t>
      </w:r>
      <w:r>
        <w:rPr>
          <w:lang w:val="en-US"/>
        </w:rPr>
        <w:t xml:space="preserve">ltered </w:t>
      </w:r>
      <w:r w:rsidR="00F352C5" w:rsidRPr="006743C7">
        <w:rPr>
          <w:lang w:val="en-US"/>
        </w:rPr>
        <w:t>ejection fraction</w:t>
      </w:r>
      <w:r>
        <w:rPr>
          <w:lang w:val="en-US"/>
        </w:rPr>
        <w:t xml:space="preserve">. </w:t>
      </w:r>
      <w:r w:rsidR="00F352C5" w:rsidRPr="006743C7">
        <w:rPr>
          <w:lang w:val="en-US"/>
        </w:rPr>
        <w:t xml:space="preserve">The characteristic nonischemic LGE pattern subepicardial or mid-myocardial involvement across ≥3 contiguous or discontinuous LV segments represents a major diagnostic criterion </w:t>
      </w:r>
      <w:sdt>
        <w:sdtPr>
          <w:rPr>
            <w:color w:val="000000"/>
            <w:lang w:val="en-US"/>
          </w:rPr>
          <w:tag w:val="MENDELEY_CITATION_v3_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"/>
          <w:id w:val="193663126"/>
          <w:placeholder>
            <w:docPart w:val="13945785BBAA9749AAF96790DB09BB95"/>
          </w:placeholder>
        </w:sdtPr>
        <w:sdtContent>
          <w:r w:rsidR="00EB7D17" w:rsidRPr="00EB7D17">
            <w:rPr>
              <w:color w:val="000000"/>
              <w:lang w:val="en-US"/>
            </w:rPr>
            <w:t>[16]</w:t>
          </w:r>
        </w:sdtContent>
      </w:sdt>
      <w:r w:rsidR="00F352C5" w:rsidRPr="006743C7">
        <w:rPr>
          <w:color w:val="000000"/>
          <w:lang w:val="en-US"/>
        </w:rPr>
        <w:t xml:space="preserve"> </w:t>
      </w:r>
      <w:sdt>
        <w:sdtPr>
          <w:rPr>
            <w:color w:val="000000"/>
            <w:lang w:val="en-US"/>
          </w:rPr>
          <w:tag w:val="MENDELEY_CITATION_v3_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"/>
          <w:id w:val="136850813"/>
          <w:placeholder>
            <w:docPart w:val="CD43BB1CD0A8904EA73575AEEC2CC358"/>
          </w:placeholder>
        </w:sdtPr>
        <w:sdtContent>
          <w:r w:rsidR="00EB7D17" w:rsidRPr="00EB7D17">
            <w:rPr>
              <w:color w:val="000000"/>
              <w:lang w:val="en-US"/>
            </w:rPr>
            <w:t>[17]</w:t>
          </w:r>
        </w:sdtContent>
      </w:sdt>
      <w:r w:rsidR="00F352C5" w:rsidRPr="006743C7">
        <w:rPr>
          <w:lang w:val="en-US"/>
        </w:rPr>
        <w:t xml:space="preserve">. </w:t>
      </w:r>
      <w:r w:rsidR="0000009A">
        <w:rPr>
          <w:lang w:val="en-US"/>
        </w:rPr>
        <w:t>I</w:t>
      </w:r>
      <w:r w:rsidR="00F352C5" w:rsidRPr="006743C7">
        <w:rPr>
          <w:lang w:val="en-US"/>
        </w:rPr>
        <w:t xml:space="preserve">n our patient, with fibrosis </w:t>
      </w:r>
      <w:r w:rsidR="0000009A">
        <w:rPr>
          <w:lang w:val="en-US"/>
        </w:rPr>
        <w:t xml:space="preserve">affected </w:t>
      </w:r>
      <w:r w:rsidR="00F352C5" w:rsidRPr="006743C7">
        <w:rPr>
          <w:lang w:val="en-US"/>
        </w:rPr>
        <w:t xml:space="preserve">over 30% of the LV mass. </w:t>
      </w:r>
      <w:r w:rsidR="0000009A" w:rsidRPr="0000009A">
        <w:rPr>
          <w:lang w:val="en-US"/>
        </w:rPr>
        <w:t xml:space="preserve">ECG findings further supported LV involvement, </w:t>
      </w:r>
      <w:r w:rsidR="0000009A">
        <w:rPr>
          <w:lang w:val="en-US"/>
        </w:rPr>
        <w:t>including</w:t>
      </w:r>
      <w:r w:rsidR="00F352C5" w:rsidRPr="0000009A">
        <w:rPr>
          <w:lang w:val="en-US"/>
        </w:rPr>
        <w:t xml:space="preserve"> T-wave inversion in leads V4–V6, sparing V1–V3, without complete LBBB, a minor criterion</w:t>
      </w:r>
      <w:r w:rsidR="003F3F1D" w:rsidRPr="0000009A">
        <w:rPr>
          <w:lang w:val="en-US"/>
        </w:rPr>
        <w:t xml:space="preserve"> </w:t>
      </w:r>
      <w:sdt>
        <w:sdtPr>
          <w:rPr>
            <w:color w:val="000000"/>
            <w:lang w:val="en-US"/>
          </w:rPr>
          <w:tag w:val="MENDELEY_CITATION_v3_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"/>
          <w:id w:val="-1608879716"/>
          <w:placeholder>
            <w:docPart w:val="FC2340CDF1000245945BB16EA1A39FCB"/>
          </w:placeholder>
        </w:sdtPr>
        <w:sdtContent>
          <w:r w:rsidR="00EB7D17" w:rsidRPr="00EB7D17">
            <w:rPr>
              <w:color w:val="000000"/>
              <w:lang w:val="en-US"/>
            </w:rPr>
            <w:t>[18]</w:t>
          </w:r>
        </w:sdtContent>
      </w:sdt>
      <w:r w:rsidR="00F352C5" w:rsidRPr="0000009A">
        <w:rPr>
          <w:lang w:val="en-US"/>
        </w:rPr>
        <w:t xml:space="preserve">, and low QRS voltages in the limb leads (&lt;0.5 mV), reflecting myocardial loss and fibro-fatty replacement, which constitutes a major criterion </w:t>
      </w:r>
      <w:sdt>
        <w:sdtPr>
          <w:rPr>
            <w:color w:val="000000"/>
            <w:lang w:val="en-US"/>
          </w:rPr>
          <w:tag w:val="MENDELEY_CITATION_v3_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"/>
          <w:id w:val="2087495664"/>
          <w:placeholder>
            <w:docPart w:val="E899A0826159B946A9678CC14D6A41EE"/>
          </w:placeholder>
        </w:sdtPr>
        <w:sdtContent>
          <w:r w:rsidR="00EB7D17" w:rsidRPr="00EB7D17">
            <w:rPr>
              <w:color w:val="000000"/>
              <w:lang w:val="en-US"/>
            </w:rPr>
            <w:t>[10]</w:t>
          </w:r>
        </w:sdtContent>
      </w:sdt>
      <w:r w:rsidR="003F3F1D" w:rsidRPr="0000009A">
        <w:rPr>
          <w:color w:val="000000"/>
          <w:lang w:val="en-US"/>
        </w:rPr>
        <w:t xml:space="preserve"> </w:t>
      </w:r>
      <w:sdt>
        <w:sdtPr>
          <w:rPr>
            <w:color w:val="000000"/>
            <w:lang w:val="en-US"/>
          </w:rPr>
          <w:tag w:val="MENDELEY_CITATION_v3_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1xuR3JhcGhpY2FsIEFic3RyYWN0IiwicHVibGlzaGVyIjoiRXVyb3BhY2UiLCJpc3N1ZSI6IjkiLCJ2b2x1bWUiOiIyNCJ9LCJpc1RlbXBvcmFyeSI6ZmFsc2V9XX0="/>
          <w:id w:val="-655846423"/>
          <w:placeholder>
            <w:docPart w:val="FF3F27791C98CB4D918634E2057750B8"/>
          </w:placeholder>
        </w:sdtPr>
        <w:sdtContent>
          <w:r w:rsidR="00EB7D17" w:rsidRPr="00EB7D17">
            <w:rPr>
              <w:color w:val="000000"/>
              <w:lang w:val="en-US"/>
            </w:rPr>
            <w:t>[19]</w:t>
          </w:r>
        </w:sdtContent>
      </w:sdt>
      <w:r w:rsidR="00F352C5" w:rsidRPr="0000009A">
        <w:rPr>
          <w:lang w:val="en-US"/>
        </w:rPr>
        <w:t xml:space="preserve"> (Figure 2). Arrhythmic markers, such as PVCs or VT with RBBB morphology indicating a left ventricular origin</w:t>
      </w:r>
      <w:r w:rsidR="003F3F1D" w:rsidRPr="0000009A">
        <w:rPr>
          <w:color w:val="000000"/>
          <w:lang w:val="en-US"/>
        </w:rPr>
        <w:t xml:space="preserve"> </w:t>
      </w:r>
      <w:sdt>
        <w:sdtPr>
          <w:rPr>
            <w:color w:val="000000"/>
            <w:lang w:val="en-US"/>
          </w:rPr>
          <w:tag w:val="MENDELEY_CITATION_v3_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"/>
          <w:id w:val="-1002900472"/>
          <w:placeholder>
            <w:docPart w:val="32ECBE85B4D54C45B1C9AD82AB1BA5F3"/>
          </w:placeholder>
        </w:sdtPr>
        <w:sdtContent>
          <w:r w:rsidR="00EB7D17" w:rsidRPr="00EB7D17">
            <w:rPr>
              <w:color w:val="000000"/>
              <w:lang w:val="en-US"/>
            </w:rPr>
            <w:t>[20]</w:t>
          </w:r>
        </w:sdtContent>
      </w:sdt>
      <w:r w:rsidR="00F352C5" w:rsidRPr="0000009A">
        <w:rPr>
          <w:lang w:val="en-US"/>
        </w:rPr>
        <w:t xml:space="preserve">, or a history of cardiac arrest due to VF/VT, were absent, as the patient’s PVCs and VT exhibited LBBB morphology. No family history or genetic criteria were met, </w:t>
      </w:r>
      <w:r w:rsidR="0000009A" w:rsidRPr="0000009A">
        <w:rPr>
          <w:lang w:val="en-US"/>
        </w:rPr>
        <w:t>although genetic testing is a key component of ALVC diagnosis, access remains limited in our setting.</w:t>
      </w:r>
    </w:p>
    <w:p w14:paraId="2ED40841" w14:textId="6E4E5927" w:rsidR="003F3F1D" w:rsidRPr="00B67B80" w:rsidRDefault="003F3F1D" w:rsidP="00604CA3">
      <w:pPr>
        <w:pStyle w:val="NormalWeb"/>
        <w:jc w:val="both"/>
        <w:rPr>
          <w:lang w:val="en-US"/>
        </w:rPr>
      </w:pPr>
      <w:r w:rsidRPr="0000009A">
        <w:rPr>
          <w:lang w:val="en-US"/>
        </w:rPr>
        <w:t xml:space="preserve">According to the 2023 European Task Force criteria, the diagnosis of ACM requires at least one criterion major or minor from either the first category (morpho-functional abnormalities) or the second (structural abnormalities), as ACM is primarily a structural heart disease. A definite diagnosis is established when two major, or one major plus two minor, or four minor criteria are fulfilled; a borderline diagnosis requires one major and one minor, or three minor criteria; and a possible diagnosis is made when one major or two minor criteria are met </w:t>
      </w:r>
      <w:sdt>
        <w:sdtPr>
          <w:rPr>
            <w:color w:val="000000"/>
            <w:lang w:val="en-US"/>
          </w:rPr>
          <w:tag w:val="MENDELEY_CITATION_v3_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"/>
          <w:id w:val="-523868429"/>
          <w:placeholder>
            <w:docPart w:val="980E16F5C7EDDA45BBF1ADF1F74F2531"/>
          </w:placeholder>
        </w:sdtPr>
        <w:sdtContent>
          <w:r w:rsidR="00EB7D17" w:rsidRPr="00EB7D17">
            <w:rPr>
              <w:color w:val="000000"/>
              <w:lang w:val="en-US"/>
            </w:rPr>
            <w:t>[21]</w:t>
          </w:r>
        </w:sdtContent>
      </w:sdt>
      <w:r w:rsidRPr="0000009A">
        <w:rPr>
          <w:lang w:val="en-US"/>
        </w:rPr>
        <w:t>. In our case</w:t>
      </w:r>
      <w:r w:rsidR="0000009A">
        <w:rPr>
          <w:lang w:val="en-US"/>
        </w:rPr>
        <w:t>, f</w:t>
      </w:r>
      <w:r w:rsidRPr="0000009A">
        <w:rPr>
          <w:lang w:val="en-US"/>
        </w:rPr>
        <w:t>ollowing this algorithm, the patient fulfilled two major and two minor criteria, establishing a definite diagnosis of ALVC (Fig.</w:t>
      </w:r>
      <w:r w:rsidR="0000009A">
        <w:rPr>
          <w:lang w:val="en-US"/>
        </w:rPr>
        <w:t>6</w:t>
      </w:r>
      <w:r w:rsidR="0000009A" w:rsidRPr="0000009A">
        <w:rPr>
          <w:lang w:val="en-US"/>
        </w:rPr>
        <w:t>)</w:t>
      </w:r>
      <w:r w:rsidRPr="0000009A">
        <w:rPr>
          <w:lang w:val="en-US"/>
        </w:rPr>
        <w:t>.</w:t>
      </w:r>
      <w:r w:rsidR="00604CA3">
        <w:rPr>
          <w:lang w:val="en-US"/>
        </w:rPr>
        <w:t xml:space="preserve"> </w:t>
      </w:r>
    </w:p>
    <w:p w14:paraId="7D1A851F" w14:textId="77777777" w:rsidR="003F3F1D" w:rsidRDefault="003F3F1D" w:rsidP="00257CCC">
      <w:pPr>
        <w:jc w:val="both"/>
        <w:rPr>
          <w:lang w:val="en-US"/>
        </w:rPr>
      </w:pPr>
    </w:p>
    <w:p w14:paraId="745BEA9D" w14:textId="77777777" w:rsidR="0000009A" w:rsidRDefault="003F3F1D" w:rsidP="00DB7613">
      <w:pPr>
        <w:jc w:val="both"/>
        <w:rPr>
          <w:rFonts w:ascii="TimesNewRomanPS" w:hAnsi="TimesNewRomanPS"/>
          <w:b/>
          <w:bCs/>
          <w:sz w:val="18"/>
          <w:szCs w:val="18"/>
          <w:lang w:val="en-US"/>
        </w:rPr>
      </w:pPr>
      <w:r>
        <w:rPr>
          <w:rFonts w:ascii="TimesNewRomanPSMT" w:hAnsi="TimesNewRomanPSMT"/>
          <w:noProof/>
          <w:sz w:val="20"/>
          <w:szCs w:val="20"/>
          <w:lang w:val="en-US"/>
          <w14:ligatures w14:val="standardContextual"/>
        </w:rPr>
        <w:drawing>
          <wp:inline distT="0" distB="0" distL="0" distR="0" wp14:anchorId="2B8E120B" wp14:editId="70DDF203">
            <wp:extent cx="5827152" cy="3045040"/>
            <wp:effectExtent l="0" t="0" r="2540" b="3175"/>
            <wp:docPr id="6611099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09910" name="Image 6611099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2791" cy="3121145"/>
                    </a:xfrm>
                    <a:prstGeom prst="rect">
                      <a:avLst/>
                    </a:prstGeom>
                  </pic:spPr>
                </pic:pic>
              </a:graphicData>
            </a:graphic>
          </wp:inline>
        </w:drawing>
      </w:r>
    </w:p>
    <w:p w14:paraId="2F3DF2C2" w14:textId="77777777" w:rsidR="0000009A" w:rsidRDefault="0000009A" w:rsidP="00DB7613">
      <w:pPr>
        <w:jc w:val="both"/>
        <w:rPr>
          <w:rFonts w:ascii="TimesNewRomanPS" w:hAnsi="TimesNewRomanPS"/>
          <w:b/>
          <w:bCs/>
          <w:sz w:val="18"/>
          <w:szCs w:val="18"/>
          <w:lang w:val="en-US"/>
        </w:rPr>
      </w:pPr>
    </w:p>
    <w:p w14:paraId="32B5E033" w14:textId="2A7A0E0F" w:rsidR="003F3F1D" w:rsidRPr="00DB7613" w:rsidRDefault="003F3F1D" w:rsidP="00DB7613">
      <w:pPr>
        <w:jc w:val="both"/>
        <w:rPr>
          <w:rFonts w:ascii="FrutigerLTPro" w:hAnsi="FrutigerLTPro"/>
          <w:b/>
          <w:bCs/>
          <w:sz w:val="18"/>
          <w:szCs w:val="18"/>
          <w:lang w:val="en-US"/>
        </w:rPr>
      </w:pPr>
      <w:r w:rsidRPr="00D22755">
        <w:rPr>
          <w:rFonts w:ascii="TimesNewRomanPS" w:hAnsi="TimesNewRomanPS"/>
          <w:b/>
          <w:bCs/>
          <w:sz w:val="18"/>
          <w:szCs w:val="18"/>
          <w:lang w:val="en-US"/>
        </w:rPr>
        <w:t>Fig.</w:t>
      </w:r>
      <w:r w:rsidR="0000009A">
        <w:rPr>
          <w:rFonts w:ascii="TimesNewRomanPS" w:hAnsi="TimesNewRomanPS"/>
          <w:b/>
          <w:bCs/>
          <w:sz w:val="18"/>
          <w:szCs w:val="18"/>
          <w:lang w:val="en-US"/>
        </w:rPr>
        <w:t>6</w:t>
      </w:r>
      <w:r w:rsidR="005F545E">
        <w:rPr>
          <w:rFonts w:ascii="TimesNewRomanPS" w:hAnsi="TimesNewRomanPS"/>
          <w:b/>
          <w:bCs/>
          <w:sz w:val="18"/>
          <w:szCs w:val="18"/>
          <w:lang w:val="en-US"/>
        </w:rPr>
        <w:t xml:space="preserve">- </w:t>
      </w:r>
      <w:r w:rsidRPr="00D22755">
        <w:rPr>
          <w:rFonts w:ascii="TimesNewRomanPS" w:hAnsi="TimesNewRomanPS"/>
          <w:b/>
          <w:bCs/>
          <w:sz w:val="18"/>
          <w:szCs w:val="18"/>
          <w:lang w:val="en-US"/>
        </w:rPr>
        <w:t xml:space="preserve">Flowchart for phenotypic characterization of ACM. </w:t>
      </w:r>
      <w:r w:rsidRPr="00D22755">
        <w:rPr>
          <w:rFonts w:ascii="TimesNewRomanPSMT" w:hAnsi="TimesNewRomanPSMT"/>
          <w:sz w:val="18"/>
          <w:szCs w:val="18"/>
          <w:lang w:val="en-US"/>
        </w:rPr>
        <w:t xml:space="preserve">Adapted from Corrado </w:t>
      </w:r>
      <w:r w:rsidRPr="00D22755">
        <w:rPr>
          <w:rFonts w:ascii="TimesNewRomanPS" w:hAnsi="TimesNewRomanPS"/>
          <w:i/>
          <w:iCs/>
          <w:sz w:val="18"/>
          <w:szCs w:val="18"/>
          <w:lang w:val="en-US"/>
        </w:rPr>
        <w:t>et al</w:t>
      </w:r>
      <w:r w:rsidRPr="00D22755">
        <w:rPr>
          <w:rFonts w:ascii="TimesNewRomanPSMT" w:hAnsi="TimesNewRomanPSMT"/>
          <w:sz w:val="18"/>
          <w:szCs w:val="18"/>
          <w:lang w:val="en-US"/>
        </w:rPr>
        <w:t xml:space="preserve">. </w:t>
      </w:r>
      <w:sdt>
        <w:sdtPr>
          <w:rPr>
            <w:rFonts w:ascii="TimesNewRomanPSMT" w:hAnsi="TimesNewRomanPSMT"/>
            <w:color w:val="000000"/>
            <w:sz w:val="18"/>
            <w:szCs w:val="18"/>
            <w:lang w:val="en-US"/>
          </w:rPr>
          <w:tag w:val="MENDELEY_CITATION_v3_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"/>
          <w:id w:val="1000005478"/>
          <w:placeholder>
            <w:docPart w:val="A9D6FC6A1CDE754B83ED780BAD28D9E6"/>
          </w:placeholder>
        </w:sdtPr>
        <w:sdtContent>
          <w:r w:rsidR="00EB7D17" w:rsidRPr="00EB7D17">
            <w:rPr>
              <w:rFonts w:ascii="TimesNewRomanPSMT" w:hAnsi="TimesNewRomanPSMT"/>
              <w:color w:val="000000"/>
              <w:sz w:val="18"/>
              <w:szCs w:val="18"/>
              <w:lang w:val="en-US"/>
            </w:rPr>
            <w:t>[15]</w:t>
          </w:r>
        </w:sdtContent>
      </w:sdt>
      <w:r w:rsidRPr="00D22755">
        <w:rPr>
          <w:rFonts w:ascii="TimesNewRomanPSMT" w:hAnsi="TimesNewRomanPSMT"/>
          <w:sz w:val="18"/>
          <w:szCs w:val="18"/>
          <w:lang w:val="en-US"/>
        </w:rPr>
        <w:t xml:space="preserve">. </w:t>
      </w:r>
    </w:p>
    <w:p w14:paraId="0666E018" w14:textId="77777777" w:rsidR="003F3F1D" w:rsidRPr="00D22755" w:rsidRDefault="003F3F1D" w:rsidP="003F3F1D">
      <w:pPr>
        <w:pStyle w:val="NormalWeb"/>
        <w:rPr>
          <w:rFonts w:ascii="TimesNewRomanPSMT" w:hAnsi="TimesNewRomanPSMT"/>
          <w:sz w:val="18"/>
          <w:szCs w:val="18"/>
          <w:lang w:val="en-US"/>
        </w:rPr>
      </w:pPr>
      <w:r w:rsidRPr="00D22755">
        <w:rPr>
          <w:rFonts w:ascii="TimesNewRomanPSMT" w:hAnsi="TimesNewRomanPSMT"/>
          <w:sz w:val="18"/>
          <w:szCs w:val="18"/>
          <w:lang w:val="en-US"/>
        </w:rPr>
        <w:t>ACM</w:t>
      </w:r>
      <w:r>
        <w:rPr>
          <w:rFonts w:ascii="TimesNewRomanPSMT" w:hAnsi="TimesNewRomanPSMT"/>
          <w:sz w:val="18"/>
          <w:szCs w:val="18"/>
          <w:lang w:val="en-US"/>
        </w:rPr>
        <w:t>:</w:t>
      </w:r>
      <w:r w:rsidRPr="00D22755">
        <w:rPr>
          <w:rFonts w:ascii="TimesNewRomanPSMT" w:hAnsi="TimesNewRomanPSMT"/>
          <w:sz w:val="18"/>
          <w:szCs w:val="18"/>
          <w:lang w:val="en-US"/>
        </w:rPr>
        <w:t xml:space="preserve"> arrhythmogenic cardiomyopathy; ALVC</w:t>
      </w:r>
      <w:r>
        <w:rPr>
          <w:rFonts w:ascii="TimesNewRomanPSMT" w:hAnsi="TimesNewRomanPSMT"/>
          <w:sz w:val="18"/>
          <w:szCs w:val="18"/>
          <w:lang w:val="en-US"/>
        </w:rPr>
        <w:t xml:space="preserve">: </w:t>
      </w:r>
      <w:r w:rsidRPr="00D22755">
        <w:rPr>
          <w:rFonts w:ascii="TimesNewRomanPSMT" w:hAnsi="TimesNewRomanPSMT"/>
          <w:sz w:val="18"/>
          <w:szCs w:val="18"/>
          <w:lang w:val="en-US"/>
        </w:rPr>
        <w:t>arrhythmogenic left ventricular cardiomyopathy; ARVC</w:t>
      </w:r>
      <w:r>
        <w:rPr>
          <w:rFonts w:ascii="TimesNewRomanPSMT" w:hAnsi="TimesNewRomanPSMT"/>
          <w:sz w:val="18"/>
          <w:szCs w:val="18"/>
          <w:lang w:val="en-US"/>
        </w:rPr>
        <w:t xml:space="preserve">: </w:t>
      </w:r>
      <w:r w:rsidRPr="00D22755">
        <w:rPr>
          <w:rFonts w:ascii="TimesNewRomanPSMT" w:hAnsi="TimesNewRomanPSMT"/>
          <w:sz w:val="18"/>
          <w:szCs w:val="18"/>
          <w:lang w:val="en-US"/>
        </w:rPr>
        <w:t>arrhythmogenic right ventricular cardiomyopathy; BIV-ACM</w:t>
      </w:r>
      <w:r>
        <w:rPr>
          <w:rFonts w:ascii="TimesNewRomanPSMT" w:hAnsi="TimesNewRomanPSMT"/>
          <w:sz w:val="18"/>
          <w:szCs w:val="18"/>
          <w:lang w:val="en-US"/>
        </w:rPr>
        <w:t xml:space="preserve">: </w:t>
      </w:r>
      <w:r w:rsidRPr="00D22755">
        <w:rPr>
          <w:rFonts w:ascii="TimesNewRomanPSMT" w:hAnsi="TimesNewRomanPSMT"/>
          <w:sz w:val="18"/>
          <w:szCs w:val="18"/>
          <w:lang w:val="en-US"/>
        </w:rPr>
        <w:t>biventricular arrhythmogenic cardiomyopathy; LV</w:t>
      </w:r>
      <w:r>
        <w:rPr>
          <w:rFonts w:ascii="TimesNewRomanPSMT" w:hAnsi="TimesNewRomanPSMT"/>
          <w:sz w:val="18"/>
          <w:szCs w:val="18"/>
          <w:lang w:val="en-US"/>
        </w:rPr>
        <w:t xml:space="preserve">: </w:t>
      </w:r>
      <w:r w:rsidRPr="00D22755">
        <w:rPr>
          <w:rFonts w:ascii="TimesNewRomanPSMT" w:hAnsi="TimesNewRomanPSMT"/>
          <w:sz w:val="18"/>
          <w:szCs w:val="18"/>
          <w:lang w:val="en-US"/>
        </w:rPr>
        <w:t>left ventricle; RV</w:t>
      </w:r>
      <w:r>
        <w:rPr>
          <w:rFonts w:ascii="TimesNewRomanPSMT" w:hAnsi="TimesNewRomanPSMT"/>
          <w:sz w:val="18"/>
          <w:szCs w:val="18"/>
          <w:lang w:val="en-US"/>
        </w:rPr>
        <w:t xml:space="preserve">: </w:t>
      </w:r>
      <w:r w:rsidRPr="00D22755">
        <w:rPr>
          <w:rFonts w:ascii="TimesNewRomanPSMT" w:hAnsi="TimesNewRomanPSMT"/>
          <w:sz w:val="18"/>
          <w:szCs w:val="18"/>
          <w:lang w:val="en-US"/>
        </w:rPr>
        <w:t xml:space="preserve"> right ventricle. </w:t>
      </w:r>
    </w:p>
    <w:p w14:paraId="3AAB9C2F" w14:textId="77777777" w:rsidR="0000009A" w:rsidRDefault="0000009A" w:rsidP="00DB7613">
      <w:pPr>
        <w:jc w:val="both"/>
        <w:rPr>
          <w:highlight w:val="lightGray"/>
          <w:lang w:val="en-US"/>
        </w:rPr>
      </w:pPr>
    </w:p>
    <w:p w14:paraId="3E4CA718" w14:textId="2188F5E1" w:rsidR="00696E96" w:rsidRPr="00696E96" w:rsidRDefault="00DB7613" w:rsidP="00604CA3">
      <w:pPr>
        <w:jc w:val="both"/>
        <w:rPr>
          <w:lang w:val="en-US"/>
        </w:rPr>
      </w:pPr>
      <w:r w:rsidRPr="0000009A">
        <w:rPr>
          <w:lang w:val="en-US"/>
        </w:rPr>
        <w:lastRenderedPageBreak/>
        <w:t>Differentiating ALVC from other conditions is challenging due to significant phenotypic overlap with inherited cardiomyopathies, neuromuscular disorders, and acquired myocardial diseases such as dilated cardiomyopathy</w:t>
      </w:r>
      <w:r w:rsidR="0000009A">
        <w:rPr>
          <w:lang w:val="en-US"/>
        </w:rPr>
        <w:t>,</w:t>
      </w:r>
      <w:r w:rsidRPr="0000009A">
        <w:rPr>
          <w:lang w:val="en-US"/>
        </w:rPr>
        <w:t xml:space="preserve"> myocarditis, and cardiac sarcoidosis. </w:t>
      </w:r>
      <w:r w:rsidRPr="0000009A">
        <w:rPr>
          <w:rFonts w:ascii="FrutigerLTPro" w:hAnsi="FrutigerLTPro"/>
          <w:sz w:val="18"/>
          <w:szCs w:val="18"/>
          <w:lang w:val="en-US"/>
        </w:rPr>
        <w:t xml:space="preserve"> </w:t>
      </w:r>
      <w:r w:rsidRPr="0000009A">
        <w:rPr>
          <w:lang w:val="en-US"/>
        </w:rPr>
        <w:t xml:space="preserve">Although both </w:t>
      </w:r>
      <w:r w:rsidR="0000009A">
        <w:rPr>
          <w:lang w:val="en-US"/>
        </w:rPr>
        <w:t>DCM</w:t>
      </w:r>
      <w:r w:rsidRPr="0000009A">
        <w:rPr>
          <w:lang w:val="en-US"/>
        </w:rPr>
        <w:t xml:space="preserve"> and ALVC may exhibit varying degrees of LV systolic dysfunction and myocardial fibrosis, they represent distinct entities. ALVC lies within the spectrum of non-dilated LV cardiomyopathies (NDLVC), with minimal or absent LV dilation</w:t>
      </w:r>
      <w:r w:rsidR="0000009A">
        <w:rPr>
          <w:lang w:val="en-US"/>
        </w:rPr>
        <w:t xml:space="preserve">, </w:t>
      </w:r>
      <w:r w:rsidRPr="0000009A">
        <w:rPr>
          <w:lang w:val="en-US"/>
        </w:rPr>
        <w:t>wherea</w:t>
      </w:r>
      <w:r w:rsidR="00604CA3">
        <w:rPr>
          <w:lang w:val="en-US"/>
        </w:rPr>
        <w:t xml:space="preserve">s </w:t>
      </w:r>
      <w:r w:rsidRPr="0000009A">
        <w:rPr>
          <w:lang w:val="en-US"/>
        </w:rPr>
        <w:t xml:space="preserve">DCM is defined by global systolic impairment and marked LV dilation </w:t>
      </w:r>
      <w:sdt>
        <w:sdtPr>
          <w:rPr>
            <w:color w:val="000000"/>
            <w:lang w:val="en-US"/>
          </w:rPr>
          <w:tag w:val="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"/>
          <w:id w:val="165212474"/>
          <w:placeholder>
            <w:docPart w:val="BC5BCFF540383842B2086D6B0C4ACFC2"/>
          </w:placeholder>
        </w:sdtPr>
        <w:sdtContent>
          <w:r w:rsidR="00EB7D17" w:rsidRPr="00EB7D17">
            <w:rPr>
              <w:color w:val="000000"/>
              <w:lang w:val="en-US"/>
            </w:rPr>
            <w:t>[22]</w:t>
          </w:r>
        </w:sdtContent>
      </w:sdt>
      <w:r w:rsidRPr="0000009A">
        <w:rPr>
          <w:lang w:val="en-US"/>
        </w:rPr>
        <w:t xml:space="preserve">. Cardiac MRI plays a pivotal role in distinguishing these </w:t>
      </w:r>
      <w:r w:rsidR="00604CA3">
        <w:rPr>
          <w:lang w:val="en-US"/>
        </w:rPr>
        <w:t>two</w:t>
      </w:r>
      <w:r w:rsidRPr="0000009A">
        <w:rPr>
          <w:lang w:val="en-US"/>
        </w:rPr>
        <w:t xml:space="preserve"> entities as the fibrofatty replacement seen in ALVC occurs early and is more pronounced and directly correlates with left ventricular systolic dysfunction</w:t>
      </w:r>
      <w:r w:rsidRPr="0000009A">
        <w:rPr>
          <w:color w:val="000000"/>
          <w:lang w:val="en-US"/>
        </w:rPr>
        <w:t xml:space="preserve"> </w:t>
      </w:r>
      <w:sdt>
        <w:sdtPr>
          <w:rPr>
            <w:color w:val="000000"/>
            <w:lang w:val="en-US"/>
          </w:rPr>
          <w:tag w:val="MENDELEY_CITATION_v3_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"/>
          <w:id w:val="-591934913"/>
          <w:placeholder>
            <w:docPart w:val="9DEC78BED23695438B3E224C9A47F418"/>
          </w:placeholder>
        </w:sdtPr>
        <w:sdtContent>
          <w:r w:rsidR="00EB7D17" w:rsidRPr="00EB7D17">
            <w:rPr>
              <w:color w:val="000000"/>
              <w:lang w:val="en-US"/>
            </w:rPr>
            <w:t>[23]</w:t>
          </w:r>
        </w:sdtContent>
      </w:sdt>
      <w:r w:rsidRPr="0000009A">
        <w:rPr>
          <w:lang w:val="en-US"/>
        </w:rPr>
        <w:t>, whereas in DCM, fibrosis develops later as a consequence of myocyte contractile dysfunction and eccentric remodeling. Consequently, ventricular arrhythmias often appear early in ALVC, sometimes as the first manifestation, but emerge only in advanced stages of DCM</w:t>
      </w:r>
      <w:r w:rsidRPr="0000009A">
        <w:rPr>
          <w:color w:val="000000"/>
          <w:lang w:val="en-US"/>
        </w:rPr>
        <w:t xml:space="preserve"> </w:t>
      </w:r>
      <w:sdt>
        <w:sdtPr>
          <w:rPr>
            <w:color w:val="000000"/>
            <w:lang w:val="en-US"/>
          </w:rPr>
          <w:tag w:val="MENDELEY_CITATION_v3_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"/>
          <w:id w:val="1388759613"/>
          <w:placeholder>
            <w:docPart w:val="D1CB032302FF5F49A50FB831B050B485"/>
          </w:placeholder>
        </w:sdtPr>
        <w:sdtContent>
          <w:r w:rsidR="00EB7D17" w:rsidRPr="00EB7D17">
            <w:rPr>
              <w:color w:val="000000"/>
              <w:lang w:val="en-US"/>
            </w:rPr>
            <w:t>[24]</w:t>
          </w:r>
        </w:sdtContent>
      </w:sdt>
      <w:r w:rsidRPr="0000009A">
        <w:rPr>
          <w:lang w:val="en-US"/>
        </w:rPr>
        <w:t xml:space="preserve">. </w:t>
      </w:r>
      <w:r w:rsidR="00604CA3">
        <w:rPr>
          <w:lang w:val="en-US"/>
        </w:rPr>
        <w:t xml:space="preserve"> </w:t>
      </w:r>
      <w:r w:rsidR="00696E96" w:rsidRPr="006743C7">
        <w:rPr>
          <w:lang w:val="en-US"/>
        </w:rPr>
        <w:t>Advanced CMR techniques, including native T1 mapping and extracellular volume (ECV) quantification, further support the diagnosis</w:t>
      </w:r>
      <w:r w:rsidR="00604CA3">
        <w:rPr>
          <w:lang w:val="en-US"/>
        </w:rPr>
        <w:t xml:space="preserve"> of ALVC</w:t>
      </w:r>
      <w:r w:rsidR="00696E96" w:rsidRPr="006743C7">
        <w:rPr>
          <w:lang w:val="en-US"/>
        </w:rPr>
        <w:t xml:space="preserve"> by revealing interstitial expansion, with prolonged native T1 values consistent with the LGE findings.</w:t>
      </w:r>
    </w:p>
    <w:p w14:paraId="28BEE464" w14:textId="77777777" w:rsidR="00696E96" w:rsidRPr="00DB7613" w:rsidRDefault="00696E96" w:rsidP="00DB7613">
      <w:pPr>
        <w:jc w:val="both"/>
        <w:rPr>
          <w:rFonts w:ascii="FrutigerLTPro" w:hAnsi="FrutigerLTPro"/>
          <w:sz w:val="18"/>
          <w:szCs w:val="18"/>
          <w:highlight w:val="lightGray"/>
          <w:lang w:val="en-US"/>
        </w:rPr>
      </w:pPr>
    </w:p>
    <w:p w14:paraId="27E3C753" w14:textId="77777777" w:rsidR="00DB7613" w:rsidRPr="00DB7613" w:rsidRDefault="00DB7613" w:rsidP="00257CCC">
      <w:pPr>
        <w:jc w:val="both"/>
        <w:rPr>
          <w:rFonts w:ascii="FrutigerLTPro" w:hAnsi="FrutigerLTPro"/>
          <w:b/>
          <w:bCs/>
          <w:sz w:val="18"/>
          <w:szCs w:val="18"/>
          <w:highlight w:val="lightGray"/>
          <w:lang w:val="en-US"/>
        </w:rPr>
      </w:pPr>
    </w:p>
    <w:p w14:paraId="74A7BB1E" w14:textId="25F6F7C2" w:rsidR="00DB7613" w:rsidRDefault="00DB7613" w:rsidP="00DB7613">
      <w:pPr>
        <w:jc w:val="both"/>
        <w:rPr>
          <w:lang w:val="en-US"/>
        </w:rPr>
      </w:pPr>
      <w:r w:rsidRPr="00604CA3">
        <w:rPr>
          <w:lang w:val="en-US"/>
        </w:rPr>
        <w:t xml:space="preserve">Cardiac sarcoidosis, similarly, can mimic ALVC through myocardial fibrosis and ventricular dysfunction, leading to arrhythmias and heart failure, making differential diagnosis challenging. In contrast to ALVC, sarcoidosis often involves infrahisian conduction abnormalities such as atrioventricular and bundle branch blocks resulting from granulomatous infiltration of the basal septum </w:t>
      </w:r>
      <w:sdt>
        <w:sdtPr>
          <w:rPr>
            <w:color w:val="000000"/>
            <w:lang w:val="en-US"/>
          </w:rPr>
          <w:tag w:val="MENDELEY_CITATION_v3_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"/>
          <w:id w:val="-252820071"/>
          <w:placeholder>
            <w:docPart w:val="EE6F97FA3C64ED4599EC907EBDC72BFA"/>
          </w:placeholder>
        </w:sdtPr>
        <w:sdtContent>
          <w:r w:rsidR="00EB7D17" w:rsidRPr="00EB7D17">
            <w:rPr>
              <w:color w:val="000000"/>
              <w:lang w:val="en-US"/>
            </w:rPr>
            <w:t>[25]</w:t>
          </w:r>
        </w:sdtContent>
      </w:sdt>
      <w:r w:rsidRPr="00604CA3">
        <w:rPr>
          <w:lang w:val="en-US"/>
        </w:rPr>
        <w:t>. Although endomyocardial biopsy remains the diagnostic gold standard, CMR plays a crucial role in differentiation, as sarcoidosis typically demonstrates the characteristic “hook sign” (fi</w:t>
      </w:r>
      <w:r w:rsidR="00604CA3">
        <w:rPr>
          <w:lang w:val="en-US"/>
        </w:rPr>
        <w:t>g.7</w:t>
      </w:r>
      <w:r w:rsidRPr="00604CA3">
        <w:rPr>
          <w:lang w:val="en-US"/>
        </w:rPr>
        <w:t>), with late gadolinium enhancement extending from the septum to the ventricular insertion points and right ventricular free wall</w:t>
      </w:r>
      <w:sdt>
        <w:sdtPr>
          <w:rPr>
            <w:color w:val="000000"/>
            <w:lang w:val="en-US"/>
          </w:rPr>
          <w:tag w:val="MENDELEY_CITATION_v3_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"/>
          <w:id w:val="1404718850"/>
          <w:placeholder>
            <w:docPart w:val="392E746BD7FC774FB940BDB33DD95086"/>
          </w:placeholder>
        </w:sdtPr>
        <w:sdtContent>
          <w:r w:rsidR="00EB7D17" w:rsidRPr="00EB7D17">
            <w:rPr>
              <w:color w:val="000000"/>
              <w:lang w:val="en-US"/>
            </w:rPr>
            <w:t>[26]</w:t>
          </w:r>
        </w:sdtContent>
      </w:sdt>
      <w:r w:rsidRPr="00604CA3">
        <w:rPr>
          <w:lang w:val="en-US"/>
        </w:rPr>
        <w:t>, a feature absent in our patient. T2-weighted CMR sequences are not routinely recommended for diagnosing ALVC</w:t>
      </w:r>
      <w:r w:rsidR="00604CA3">
        <w:rPr>
          <w:lang w:val="en-US"/>
        </w:rPr>
        <w:t>,</w:t>
      </w:r>
      <w:r w:rsidRPr="00604CA3">
        <w:rPr>
          <w:lang w:val="en-US"/>
        </w:rPr>
        <w:t xml:space="preserve"> however, they may be useful in identifying ACM patients presenting with myocarditis-like features, such as chest pain and elevated troponin levels. Complementary 18F-FDG PET imaging further supports the diagnosis by showing focal uptake overlapping the LGE distribution, confirming active myocardial inflammation </w:t>
      </w:r>
      <w:sdt>
        <w:sdtPr>
          <w:rPr>
            <w:color w:val="000000"/>
            <w:lang w:val="en-US"/>
          </w:rPr>
          <w:tag w:val="MENDELEY_CITATION_v3_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"/>
          <w:id w:val="1146935109"/>
          <w:placeholder>
            <w:docPart w:val="C757E7BCBCC9874DA5762F9A78A34863"/>
          </w:placeholder>
        </w:sdtPr>
        <w:sdtContent>
          <w:r w:rsidR="00EB7D17" w:rsidRPr="00EB7D17">
            <w:rPr>
              <w:color w:val="000000"/>
              <w:lang w:val="en-US"/>
            </w:rPr>
            <w:t>[27]</w:t>
          </w:r>
        </w:sdtContent>
      </w:sdt>
      <w:r w:rsidRPr="00604CA3">
        <w:rPr>
          <w:lang w:val="en-US"/>
        </w:rPr>
        <w:t>.</w:t>
      </w:r>
    </w:p>
    <w:p w14:paraId="27A77535" w14:textId="40578E8F" w:rsidR="00DB7613" w:rsidRDefault="00DB7613" w:rsidP="00257CCC">
      <w:pPr>
        <w:jc w:val="both"/>
        <w:rPr>
          <w:rFonts w:ascii="FrutigerLTPro" w:hAnsi="FrutigerLTPro"/>
          <w:b/>
          <w:bCs/>
          <w:sz w:val="18"/>
          <w:szCs w:val="18"/>
          <w:lang w:val="en-US"/>
        </w:rPr>
      </w:pPr>
    </w:p>
    <w:p w14:paraId="14AD9CA3" w14:textId="7A04CE0D" w:rsidR="00DB7613" w:rsidRDefault="00DB7613" w:rsidP="00257CCC">
      <w:pPr>
        <w:jc w:val="both"/>
        <w:rPr>
          <w:rFonts w:ascii="FrutigerLTPro" w:hAnsi="FrutigerLTPro"/>
          <w:b/>
          <w:bCs/>
          <w:sz w:val="18"/>
          <w:szCs w:val="18"/>
          <w:lang w:val="en-US"/>
        </w:rPr>
      </w:pPr>
      <w:r>
        <w:rPr>
          <w:noProof/>
          <w:lang w:val="en-US"/>
        </w:rPr>
        <w:drawing>
          <wp:anchor distT="0" distB="0" distL="114300" distR="114300" simplePos="0" relativeHeight="251773952" behindDoc="0" locked="0" layoutInCell="1" allowOverlap="1" wp14:anchorId="50794EF0" wp14:editId="512C8E97">
            <wp:simplePos x="0" y="0"/>
            <wp:positionH relativeFrom="column">
              <wp:posOffset>6985</wp:posOffset>
            </wp:positionH>
            <wp:positionV relativeFrom="paragraph">
              <wp:posOffset>-36195</wp:posOffset>
            </wp:positionV>
            <wp:extent cx="5113655" cy="2047240"/>
            <wp:effectExtent l="0" t="0" r="4445" b="0"/>
            <wp:wrapSquare wrapText="bothSides"/>
            <wp:docPr id="158718609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86090" name="Image 1587186090"/>
                    <pic:cNvPicPr/>
                  </pic:nvPicPr>
                  <pic:blipFill>
                    <a:blip r:embed="rId15">
                      <a:extLst>
                        <a:ext uri="{28A0092B-C50C-407E-A947-70E740481C1C}">
                          <a14:useLocalDpi xmlns:a14="http://schemas.microsoft.com/office/drawing/2010/main" val="0"/>
                        </a:ext>
                      </a:extLst>
                    </a:blip>
                    <a:stretch>
                      <a:fillRect/>
                    </a:stretch>
                  </pic:blipFill>
                  <pic:spPr>
                    <a:xfrm>
                      <a:off x="0" y="0"/>
                      <a:ext cx="5113655" cy="2047240"/>
                    </a:xfrm>
                    <a:prstGeom prst="rect">
                      <a:avLst/>
                    </a:prstGeom>
                  </pic:spPr>
                </pic:pic>
              </a:graphicData>
            </a:graphic>
            <wp14:sizeRelH relativeFrom="margin">
              <wp14:pctWidth>0</wp14:pctWidth>
            </wp14:sizeRelH>
            <wp14:sizeRelV relativeFrom="margin">
              <wp14:pctHeight>0</wp14:pctHeight>
            </wp14:sizeRelV>
          </wp:anchor>
        </w:drawing>
      </w:r>
    </w:p>
    <w:p w14:paraId="498B9531" w14:textId="51840BB5" w:rsidR="00DB7613" w:rsidRDefault="00DB7613" w:rsidP="00257CCC">
      <w:pPr>
        <w:jc w:val="both"/>
        <w:rPr>
          <w:rFonts w:ascii="FrutigerLTPro" w:hAnsi="FrutigerLTPro"/>
          <w:b/>
          <w:bCs/>
          <w:sz w:val="18"/>
          <w:szCs w:val="18"/>
          <w:lang w:val="en-US"/>
        </w:rPr>
      </w:pPr>
    </w:p>
    <w:p w14:paraId="69C71350" w14:textId="77777777" w:rsidR="00DB7613" w:rsidRDefault="00DB7613" w:rsidP="00257CCC">
      <w:pPr>
        <w:jc w:val="both"/>
        <w:rPr>
          <w:rFonts w:ascii="FrutigerLTPro" w:hAnsi="FrutigerLTPro"/>
          <w:b/>
          <w:bCs/>
          <w:sz w:val="18"/>
          <w:szCs w:val="18"/>
          <w:lang w:val="en-US"/>
        </w:rPr>
      </w:pPr>
    </w:p>
    <w:p w14:paraId="5521829E" w14:textId="77777777" w:rsidR="004F09AF" w:rsidRDefault="004F09AF" w:rsidP="00257CCC">
      <w:pPr>
        <w:jc w:val="both"/>
        <w:rPr>
          <w:lang w:val="en-US" w:eastAsia="en-US"/>
        </w:rPr>
      </w:pPr>
    </w:p>
    <w:p w14:paraId="093B4BBF" w14:textId="77777777" w:rsidR="003F3F1D" w:rsidRDefault="003F3F1D" w:rsidP="00257CCC">
      <w:pPr>
        <w:jc w:val="both"/>
        <w:rPr>
          <w:lang w:val="en-US" w:eastAsia="en-US"/>
        </w:rPr>
      </w:pPr>
    </w:p>
    <w:p w14:paraId="159A44D9" w14:textId="77777777" w:rsidR="003F3F1D" w:rsidRDefault="003F3F1D" w:rsidP="00257CCC">
      <w:pPr>
        <w:jc w:val="both"/>
        <w:rPr>
          <w:lang w:val="en-US" w:eastAsia="en-US"/>
        </w:rPr>
      </w:pPr>
    </w:p>
    <w:p w14:paraId="0D455B10" w14:textId="77777777" w:rsidR="00DB7613" w:rsidRDefault="00DB7613" w:rsidP="00257CCC">
      <w:pPr>
        <w:jc w:val="both"/>
        <w:rPr>
          <w:lang w:val="en-US"/>
        </w:rPr>
      </w:pPr>
    </w:p>
    <w:p w14:paraId="32326D74" w14:textId="77777777" w:rsidR="00DB7613" w:rsidRDefault="00DB7613" w:rsidP="00257CCC">
      <w:pPr>
        <w:jc w:val="both"/>
        <w:rPr>
          <w:lang w:val="en-US"/>
        </w:rPr>
      </w:pPr>
    </w:p>
    <w:p w14:paraId="659C59E9" w14:textId="77777777" w:rsidR="00DB7613" w:rsidRDefault="00DB7613" w:rsidP="00257CCC">
      <w:pPr>
        <w:jc w:val="both"/>
        <w:rPr>
          <w:lang w:val="en-US"/>
        </w:rPr>
      </w:pPr>
    </w:p>
    <w:p w14:paraId="3180DF45" w14:textId="77777777" w:rsidR="00DB7613" w:rsidRDefault="00DB7613" w:rsidP="00257CCC">
      <w:pPr>
        <w:jc w:val="both"/>
        <w:rPr>
          <w:lang w:val="en-US"/>
        </w:rPr>
      </w:pPr>
    </w:p>
    <w:p w14:paraId="43D987A1" w14:textId="77777777" w:rsidR="00DB7613" w:rsidRDefault="00DB7613" w:rsidP="00257CCC">
      <w:pPr>
        <w:jc w:val="both"/>
        <w:rPr>
          <w:lang w:val="en-US"/>
        </w:rPr>
      </w:pPr>
    </w:p>
    <w:p w14:paraId="0E9E1C39" w14:textId="77777777" w:rsidR="00DB7613" w:rsidRDefault="00DB7613" w:rsidP="00257CCC">
      <w:pPr>
        <w:jc w:val="both"/>
        <w:rPr>
          <w:lang w:val="en-US"/>
        </w:rPr>
      </w:pPr>
    </w:p>
    <w:p w14:paraId="5DC205AE" w14:textId="77777777" w:rsidR="00DB7613" w:rsidRDefault="00DB7613" w:rsidP="00DB7613">
      <w:pPr>
        <w:pStyle w:val="NormalWeb"/>
        <w:rPr>
          <w:rFonts w:ascii="URWPalladioL" w:hAnsi="URWPalladioL"/>
          <w:b/>
          <w:bCs/>
          <w:sz w:val="18"/>
          <w:szCs w:val="18"/>
          <w:lang w:val="en-US"/>
        </w:rPr>
      </w:pPr>
    </w:p>
    <w:p w14:paraId="6766D2DD" w14:textId="7A805B7C" w:rsidR="00DB7613" w:rsidRPr="00423D56" w:rsidRDefault="00DB7613" w:rsidP="00DB7613">
      <w:pPr>
        <w:pStyle w:val="NormalWeb"/>
        <w:rPr>
          <w:lang w:val="en-US"/>
        </w:rPr>
      </w:pPr>
      <w:r w:rsidRPr="00423D56">
        <w:rPr>
          <w:rFonts w:ascii="URWPalladioL" w:hAnsi="URWPalladioL"/>
          <w:b/>
          <w:bCs/>
          <w:sz w:val="18"/>
          <w:szCs w:val="18"/>
          <w:lang w:val="en-US"/>
        </w:rPr>
        <w:t>Fig</w:t>
      </w:r>
      <w:r w:rsidR="00604CA3">
        <w:rPr>
          <w:rFonts w:ascii="URWPalladioL" w:hAnsi="URWPalladioL"/>
          <w:b/>
          <w:bCs/>
          <w:sz w:val="18"/>
          <w:szCs w:val="18"/>
          <w:lang w:val="en-US"/>
        </w:rPr>
        <w:t>. 7</w:t>
      </w:r>
      <w:r w:rsidR="005F545E">
        <w:rPr>
          <w:rFonts w:ascii="URWPalladioL" w:hAnsi="URWPalladioL"/>
          <w:b/>
          <w:bCs/>
          <w:sz w:val="18"/>
          <w:szCs w:val="18"/>
          <w:lang w:val="en-US"/>
        </w:rPr>
        <w:t xml:space="preserve">- </w:t>
      </w:r>
      <w:r w:rsidR="00604CA3" w:rsidRPr="00604CA3">
        <w:rPr>
          <w:rFonts w:ascii="URWPalladioL" w:hAnsi="URWPalladioL"/>
          <w:sz w:val="18"/>
          <w:szCs w:val="18"/>
          <w:lang w:val="en-US"/>
        </w:rPr>
        <w:t>Intense</w:t>
      </w:r>
      <w:r w:rsidRPr="00423D56">
        <w:rPr>
          <w:rFonts w:ascii="URWPalladioL" w:hAnsi="URWPalladioL"/>
          <w:sz w:val="18"/>
          <w:szCs w:val="18"/>
          <w:lang w:val="en-US"/>
        </w:rPr>
        <w:t xml:space="preserve"> LGE signals and prominent involvement of insertion points with direct and </w:t>
      </w:r>
      <w:r>
        <w:rPr>
          <w:rFonts w:ascii="PalatinoLinotype" w:hAnsi="PalatinoLinotype"/>
          <w:sz w:val="18"/>
          <w:szCs w:val="18"/>
          <w:lang w:val="en-US"/>
        </w:rPr>
        <w:t>contiguous</w:t>
      </w:r>
      <w:r w:rsidRPr="00423D56">
        <w:rPr>
          <w:rFonts w:ascii="PalatinoLinotype" w:hAnsi="PalatinoLinotype"/>
          <w:sz w:val="18"/>
          <w:szCs w:val="18"/>
          <w:lang w:val="en-US"/>
        </w:rPr>
        <w:t xml:space="preserve"> extension across the septum into RV (“hook sign”) typical of CS. Arrows indicate areas of edema.</w:t>
      </w:r>
      <w:sdt>
        <w:sdtPr>
          <w:rPr>
            <w:rFonts w:ascii="PalatinoLinotype" w:hAnsi="PalatinoLinotype"/>
            <w:color w:val="000000"/>
            <w:sz w:val="18"/>
            <w:szCs w:val="18"/>
            <w:lang w:val="en-US"/>
          </w:rPr>
          <w:tag w:val="MENDELEY_CITATION_v3_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"/>
          <w:id w:val="-705646950"/>
          <w:placeholder>
            <w:docPart w:val="EBD981E0F182CA4B8EA5AA53CEE09327"/>
          </w:placeholder>
        </w:sdtPr>
        <w:sdtContent>
          <w:r w:rsidR="00EB7D17" w:rsidRPr="00EB7D17">
            <w:rPr>
              <w:rFonts w:ascii="PalatinoLinotype" w:hAnsi="PalatinoLinotype"/>
              <w:color w:val="000000"/>
              <w:sz w:val="18"/>
              <w:szCs w:val="18"/>
              <w:lang w:val="en-US"/>
            </w:rPr>
            <w:t>[26]</w:t>
          </w:r>
        </w:sdtContent>
      </w:sdt>
      <w:r w:rsidRPr="00423D56">
        <w:rPr>
          <w:rFonts w:ascii="PalatinoLinotype" w:hAnsi="PalatinoLinotype"/>
          <w:sz w:val="18"/>
          <w:szCs w:val="18"/>
          <w:lang w:val="en-US"/>
        </w:rPr>
        <w:t xml:space="preserve"> </w:t>
      </w:r>
    </w:p>
    <w:p w14:paraId="6DA5D825" w14:textId="77777777" w:rsidR="00DB7613" w:rsidRDefault="00DB7613" w:rsidP="00257CCC">
      <w:pPr>
        <w:jc w:val="both"/>
        <w:rPr>
          <w:lang w:val="en-US"/>
        </w:rPr>
      </w:pPr>
    </w:p>
    <w:p w14:paraId="55EAEE48" w14:textId="77777777" w:rsidR="00DB7613" w:rsidRDefault="00DB7613" w:rsidP="00257CCC">
      <w:pPr>
        <w:jc w:val="both"/>
        <w:rPr>
          <w:lang w:val="en-US"/>
        </w:rPr>
      </w:pPr>
    </w:p>
    <w:p w14:paraId="29732D09" w14:textId="4148CC6D" w:rsidR="00DB7613" w:rsidRDefault="00DB7613" w:rsidP="00DB7613">
      <w:pPr>
        <w:jc w:val="both"/>
        <w:rPr>
          <w:lang w:val="en-US"/>
        </w:rPr>
      </w:pPr>
      <w:r w:rsidRPr="00604CA3">
        <w:rPr>
          <w:lang w:val="en-US"/>
        </w:rPr>
        <w:lastRenderedPageBreak/>
        <w:t xml:space="preserve">Moreover, isolated left ventricular myocardial scars, often attributed to previous myocarditis, can resemble ALVC and cause ECG abnormalities such as low-amplitude QRS complexes, T-wave inversion, and ventricular arrhythmias, even though they may not be detectable by echocardiography </w:t>
      </w:r>
      <w:sdt>
        <w:sdtPr>
          <w:rPr>
            <w:color w:val="000000"/>
            <w:lang w:val="en-US"/>
          </w:rPr>
          <w:tag w:val="MENDELEY_CITATION_v3_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"/>
          <w:id w:val="-1065030334"/>
          <w:placeholder>
            <w:docPart w:val="19785FF65777544FB88A976F2344A4C1"/>
          </w:placeholder>
        </w:sdtPr>
        <w:sdtContent>
          <w:r w:rsidR="00EB7D17" w:rsidRPr="00EB7D17">
            <w:rPr>
              <w:color w:val="000000"/>
              <w:lang w:val="en-US"/>
            </w:rPr>
            <w:t>[28]</w:t>
          </w:r>
        </w:sdtContent>
      </w:sdt>
      <w:r w:rsidRPr="00604CA3">
        <w:rPr>
          <w:lang w:val="en-US"/>
        </w:rPr>
        <w:t xml:space="preserve"> </w:t>
      </w:r>
      <w:sdt>
        <w:sdtPr>
          <w:rPr>
            <w:color w:val="000000"/>
            <w:lang w:val="en-US"/>
          </w:rPr>
          <w:tag w:val="MENDELEY_CITATION_v3_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"/>
          <w:id w:val="2078930669"/>
          <w:placeholder>
            <w:docPart w:val="19785FF65777544FB88A976F2344A4C1"/>
          </w:placeholder>
        </w:sdtPr>
        <w:sdtContent>
          <w:r w:rsidR="00EB7D17" w:rsidRPr="00EB7D17">
            <w:rPr>
              <w:color w:val="000000"/>
              <w:lang w:val="en-US"/>
            </w:rPr>
            <w:t>[29]</w:t>
          </w:r>
        </w:sdtContent>
      </w:sdt>
      <w:r w:rsidRPr="00604CA3">
        <w:rPr>
          <w:lang w:val="en-US"/>
        </w:rPr>
        <w:t>. Although CMR is essential, it cannot reliably differentiate ALVC from post-myocarditis fibrosis patterns. Therefore, genetic testing is recommended in patients presenting with acute myocarditis who exhibit at least one of the following: a family history of cardiomyopathy or sudden cardiac death, a severe clinical presentation regardless of age, or imaging findings (echocardiography or CMR) suggestive of arrhythmogenic cardiomyopathy</w:t>
      </w:r>
      <w:r w:rsidR="00604CA3">
        <w:rPr>
          <w:lang w:val="en-US"/>
        </w:rPr>
        <w:t xml:space="preserve"> </w:t>
      </w:r>
      <w:sdt>
        <w:sdtPr>
          <w:rPr>
            <w:color w:val="000000"/>
            <w:lang w:val="en-US"/>
          </w:rPr>
          <w:tag w:val="MENDELEY_CITATION_v3_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"/>
          <w:id w:val="1467701290"/>
          <w:placeholder>
            <w:docPart w:val="93380F033818BF409C17D1DD70098245"/>
          </w:placeholder>
        </w:sdtPr>
        <w:sdtContent>
          <w:r w:rsidR="00EB7D17" w:rsidRPr="00EB7D17">
            <w:rPr>
              <w:color w:val="000000"/>
              <w:lang w:val="en-US"/>
            </w:rPr>
            <w:t>[30]</w:t>
          </w:r>
        </w:sdtContent>
      </w:sdt>
      <w:r w:rsidRPr="00604CA3">
        <w:rPr>
          <w:lang w:val="en-US"/>
        </w:rPr>
        <w:t>. These non-ischemic LV scars, especially in athletes, can serve as substrates for life-threatening arrhythmias, underscoring the importance of thorough evaluation, including family history, symptom assessment, and genetic testing for arrhythmogenic cardiomyopathy mutations to differentiate ALVC from myocarditis.</w:t>
      </w:r>
    </w:p>
    <w:p w14:paraId="20EA2291" w14:textId="77777777" w:rsidR="00DB7613" w:rsidRDefault="00DB7613" w:rsidP="00DB7613">
      <w:pPr>
        <w:jc w:val="both"/>
        <w:rPr>
          <w:lang w:val="en-US"/>
        </w:rPr>
      </w:pPr>
    </w:p>
    <w:p w14:paraId="68BB2F50" w14:textId="2F6F1944" w:rsidR="00DB7613" w:rsidRDefault="00DB7613" w:rsidP="00DB7613">
      <w:pPr>
        <w:jc w:val="both"/>
        <w:rPr>
          <w:lang w:val="en-US"/>
        </w:rPr>
      </w:pPr>
      <w:r w:rsidRPr="00604CA3">
        <w:rPr>
          <w:lang w:val="en-US"/>
        </w:rPr>
        <w:t xml:space="preserve">Hypertrophic cardiomyopathy (HCM) may also be considered in the differential diagnosis </w:t>
      </w:r>
      <w:r w:rsidR="001751B9" w:rsidRPr="00604CA3">
        <w:rPr>
          <w:lang w:val="en-US"/>
        </w:rPr>
        <w:t>due to the septal hypertrophy observed in our patient</w:t>
      </w:r>
      <w:r w:rsidRPr="00604CA3">
        <w:rPr>
          <w:lang w:val="en-US"/>
        </w:rPr>
        <w:t xml:space="preserve">. Nevertheless, in our patient, this finding is more plausibly explained by longstanding hypertension. Although arrhythmias can occur in HCM, they tend to be less pronounced in the early stages of the disease. Moreover, HCM rarely progresses to severe left ventricular systolic dysfunction except in its late, dilated phase, which was not observed in our case. </w:t>
      </w:r>
      <w:r w:rsidR="001751B9" w:rsidRPr="00604CA3">
        <w:rPr>
          <w:lang w:val="en-US"/>
        </w:rPr>
        <w:t>CMR</w:t>
      </w:r>
      <w:r w:rsidRPr="00604CA3">
        <w:rPr>
          <w:lang w:val="en-US"/>
        </w:rPr>
        <w:t xml:space="preserve"> is invaluable for differentiating between these conditions, typically revealing subepicardial or diffuse fibrosis in </w:t>
      </w:r>
      <w:r w:rsidR="001751B9" w:rsidRPr="00604CA3">
        <w:rPr>
          <w:lang w:val="en-US"/>
        </w:rPr>
        <w:t>ALVC</w:t>
      </w:r>
      <w:r w:rsidRPr="00604CA3">
        <w:rPr>
          <w:lang w:val="en-US"/>
        </w:rPr>
        <w:t xml:space="preserve">, in contrast to the patchy mid-myocardial fibrosis pattern seen in HCM </w:t>
      </w:r>
      <w:sdt>
        <w:sdtPr>
          <w:rPr>
            <w:color w:val="000000"/>
            <w:lang w:val="en-US"/>
          </w:rPr>
          <w:tag w:val="MENDELEY_CITATION_v3_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"/>
          <w:id w:val="-382788648"/>
          <w:placeholder>
            <w:docPart w:val="60E2BDD02765C4458D655C31836FD09B"/>
          </w:placeholder>
        </w:sdtPr>
        <w:sdtContent>
          <w:r w:rsidR="00EB7D17" w:rsidRPr="00EB7D17">
            <w:rPr>
              <w:color w:val="000000"/>
              <w:lang w:val="en-US"/>
            </w:rPr>
            <w:t>[31]</w:t>
          </w:r>
        </w:sdtContent>
      </w:sdt>
      <w:r w:rsidRPr="00604CA3">
        <w:rPr>
          <w:lang w:val="en-US"/>
        </w:rPr>
        <w:t>.</w:t>
      </w:r>
    </w:p>
    <w:p w14:paraId="2638B66D" w14:textId="77777777" w:rsidR="00DB7613" w:rsidRPr="00514DF0" w:rsidRDefault="00DB7613" w:rsidP="00DB7613">
      <w:pPr>
        <w:jc w:val="both"/>
        <w:rPr>
          <w:lang w:val="en-US"/>
        </w:rPr>
      </w:pPr>
    </w:p>
    <w:p w14:paraId="10F261BF" w14:textId="0642E71A" w:rsidR="001751B9" w:rsidRDefault="001751B9" w:rsidP="001751B9">
      <w:pPr>
        <w:jc w:val="both"/>
        <w:rPr>
          <w:lang w:val="en-US"/>
        </w:rPr>
      </w:pPr>
      <w:r w:rsidRPr="00604CA3">
        <w:rPr>
          <w:lang w:val="en-US"/>
        </w:rPr>
        <w:t>Individualized risk stratification in patients with ACM is crucial to identify those at h</w:t>
      </w:r>
      <w:r w:rsidR="00604CA3">
        <w:rPr>
          <w:lang w:val="en-US"/>
        </w:rPr>
        <w:t>i</w:t>
      </w:r>
      <w:r w:rsidRPr="00604CA3">
        <w:rPr>
          <w:lang w:val="en-US"/>
        </w:rPr>
        <w:t>gh risk of SCD. This assessment relies on the severity of arrhythmic events and the extent of fibrofatty myocardial replacement, assessed via E</w:t>
      </w:r>
      <w:r w:rsidR="00604CA3">
        <w:rPr>
          <w:lang w:val="en-US"/>
        </w:rPr>
        <w:t>C</w:t>
      </w:r>
      <w:r w:rsidRPr="00604CA3">
        <w:rPr>
          <w:lang w:val="en-US"/>
        </w:rPr>
        <w:t xml:space="preserve">G and imaging. However, despite numerous follow-up studies, the prognostic value of individual risk factors remains uncertain due to small sample sizes and methodological variability </w:t>
      </w:r>
      <w:sdt>
        <w:sdtPr>
          <w:rPr>
            <w:color w:val="000000"/>
            <w:lang w:val="en-US"/>
          </w:rPr>
          <w:tag w:val="MENDELEY_CITATION_v3_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"/>
          <w:id w:val="1815912499"/>
          <w:placeholder>
            <w:docPart w:val="C55490B4EDE62D4FB9792AA890153941"/>
          </w:placeholder>
        </w:sdtPr>
        <w:sdtContent>
          <w:r w:rsidR="00EB7D17" w:rsidRPr="00EB7D17">
            <w:rPr>
              <w:color w:val="000000"/>
              <w:lang w:val="en-US"/>
            </w:rPr>
            <w:t>[32]</w:t>
          </w:r>
        </w:sdtContent>
      </w:sdt>
      <w:r w:rsidRPr="00604CA3">
        <w:rPr>
          <w:color w:val="000000"/>
          <w:lang w:val="en-US"/>
        </w:rPr>
        <w:t>.</w:t>
      </w:r>
      <w:r w:rsidRPr="00604CA3">
        <w:rPr>
          <w:lang w:val="en-US"/>
        </w:rPr>
        <w:t xml:space="preserve"> Multivariate analyses have identified independent predictors of ventricular arrhythmias, including a history of cardiac arrest or unstable ventricular tachycardia, younger age, and left ventricular involvement with reduced ejection fraction </w:t>
      </w:r>
      <w:sdt>
        <w:sdtPr>
          <w:rPr>
            <w:color w:val="000000"/>
            <w:lang w:val="en-US"/>
          </w:rPr>
          <w:tag w:val="MENDELEY_CITATION_v3_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"/>
          <w:id w:val="858937339"/>
          <w:placeholder>
            <w:docPart w:val="35485C3B04DAB9469223E629382055EA"/>
          </w:placeholder>
        </w:sdtPr>
        <w:sdtContent>
          <w:r w:rsidR="00EB7D17" w:rsidRPr="00EB7D17">
            <w:rPr>
              <w:color w:val="000000"/>
              <w:lang w:val="en-US"/>
            </w:rPr>
            <w:t>[33]</w:t>
          </w:r>
        </w:sdtContent>
      </w:sdt>
      <w:r w:rsidRPr="00604CA3">
        <w:rPr>
          <w:lang w:val="en-US"/>
        </w:rPr>
        <w:t>. More recent imaging-based research has shown that left ventricular involvement, particularly in left-dominant variants</w:t>
      </w:r>
      <w:r w:rsidR="00604CA3">
        <w:rPr>
          <w:lang w:val="en-US"/>
        </w:rPr>
        <w:t>,</w:t>
      </w:r>
      <w:r w:rsidRPr="00604CA3">
        <w:rPr>
          <w:lang w:val="en-US"/>
        </w:rPr>
        <w:t xml:space="preserve"> is associated with poorer outcomes compared to isolated right ventricular disease or normal cardiac MRI findings </w:t>
      </w:r>
      <w:sdt>
        <w:sdtPr>
          <w:rPr>
            <w:color w:val="000000"/>
            <w:lang w:val="en-US"/>
          </w:rPr>
          <w:tag w:val="MENDELEY_CITATION_v3_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"/>
          <w:id w:val="-1771775037"/>
          <w:placeholder>
            <w:docPart w:val="838E53A26762B94CA4CFC0508E3BAD11"/>
          </w:placeholder>
        </w:sdtPr>
        <w:sdtContent>
          <w:r w:rsidR="00EB7D17" w:rsidRPr="00EB7D17">
            <w:rPr>
              <w:color w:val="000000"/>
              <w:lang w:val="en-US"/>
            </w:rPr>
            <w:t>[34]</w:t>
          </w:r>
        </w:sdtContent>
      </w:sdt>
      <w:sdt>
        <w:sdtPr>
          <w:rPr>
            <w:color w:val="000000"/>
            <w:lang w:val="en-US"/>
          </w:rPr>
          <w:tag w:val="MENDELEY_CITATION_v3_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"/>
          <w:id w:val="758487204"/>
          <w:placeholder>
            <w:docPart w:val="C63FCE51EC022E499E1154D412673449"/>
          </w:placeholder>
        </w:sdtPr>
        <w:sdtContent>
          <w:r w:rsidR="00EB7D17" w:rsidRPr="00EB7D17">
            <w:rPr>
              <w:color w:val="000000"/>
              <w:lang w:val="en-US"/>
            </w:rPr>
            <w:t>[35]</w:t>
          </w:r>
        </w:sdtContent>
      </w:sdt>
      <w:r w:rsidRPr="00604CA3">
        <w:rPr>
          <w:color w:val="000000"/>
          <w:lang w:val="en-US"/>
        </w:rPr>
        <w:t>.</w:t>
      </w:r>
      <w:r w:rsidRPr="00DC4EF9">
        <w:rPr>
          <w:lang w:val="en-US"/>
        </w:rPr>
        <w:t xml:space="preserve"> </w:t>
      </w:r>
    </w:p>
    <w:p w14:paraId="6FAA3316" w14:textId="77777777" w:rsidR="00604CA3" w:rsidRDefault="00604CA3" w:rsidP="001751B9">
      <w:pPr>
        <w:jc w:val="both"/>
        <w:rPr>
          <w:lang w:val="en-US"/>
        </w:rPr>
      </w:pPr>
    </w:p>
    <w:p w14:paraId="6BD64334" w14:textId="72EDC96C" w:rsidR="001751B9" w:rsidRDefault="001751B9" w:rsidP="001751B9">
      <w:pPr>
        <w:jc w:val="both"/>
        <w:rPr>
          <w:lang w:val="en-US"/>
        </w:rPr>
      </w:pPr>
      <w:r w:rsidRPr="00604CA3">
        <w:rPr>
          <w:lang w:val="en-US"/>
        </w:rPr>
        <w:t xml:space="preserve">Genotype plays a key role in sudden cardiac death (SCD) risk prediction. Variants in </w:t>
      </w:r>
      <w:r w:rsidRPr="00604CA3">
        <w:rPr>
          <w:i/>
          <w:iCs/>
          <w:lang w:val="en-US"/>
        </w:rPr>
        <w:t>PLN</w:t>
      </w:r>
      <w:r w:rsidRPr="00604CA3">
        <w:rPr>
          <w:lang w:val="en-US"/>
        </w:rPr>
        <w:t xml:space="preserve">, </w:t>
      </w:r>
      <w:r w:rsidRPr="00604CA3">
        <w:rPr>
          <w:i/>
          <w:iCs/>
          <w:lang w:val="en-US"/>
        </w:rPr>
        <w:t>TMEM43</w:t>
      </w:r>
      <w:r w:rsidRPr="00604CA3">
        <w:rPr>
          <w:lang w:val="en-US"/>
        </w:rPr>
        <w:t xml:space="preserve">, </w:t>
      </w:r>
      <w:r w:rsidRPr="00604CA3">
        <w:rPr>
          <w:i/>
          <w:iCs/>
          <w:lang w:val="en-US"/>
        </w:rPr>
        <w:t>DES</w:t>
      </w:r>
      <w:r w:rsidRPr="00604CA3">
        <w:rPr>
          <w:lang w:val="en-US"/>
        </w:rPr>
        <w:t xml:space="preserve">, </w:t>
      </w:r>
      <w:r w:rsidRPr="00604CA3">
        <w:rPr>
          <w:i/>
          <w:iCs/>
          <w:lang w:val="en-US"/>
        </w:rPr>
        <w:t>DSP</w:t>
      </w:r>
      <w:r w:rsidRPr="00604CA3">
        <w:rPr>
          <w:lang w:val="en-US"/>
        </w:rPr>
        <w:t xml:space="preserve">, and </w:t>
      </w:r>
      <w:r w:rsidRPr="00604CA3">
        <w:rPr>
          <w:i/>
          <w:iCs/>
          <w:lang w:val="en-US"/>
        </w:rPr>
        <w:t>LMNA</w:t>
      </w:r>
      <w:r w:rsidRPr="00604CA3">
        <w:rPr>
          <w:lang w:val="en-US"/>
        </w:rPr>
        <w:t xml:space="preserve"> genes are associated with higher arrhythmic event rates, independent of LVEF</w:t>
      </w:r>
      <w:sdt>
        <w:sdtPr>
          <w:rPr>
            <w:color w:val="000000"/>
            <w:lang w:val="en-US"/>
          </w:rPr>
          <w:tag w:val="MENDELEY_CITATION_v3_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"/>
          <w:id w:val="-1662463710"/>
          <w:placeholder>
            <w:docPart w:val="D7D00E8240161A44BE9D9190E54492A3"/>
          </w:placeholder>
        </w:sdtPr>
        <w:sdtContent>
          <w:r w:rsidR="00EB7D17" w:rsidRPr="00EB7D17">
            <w:rPr>
              <w:color w:val="000000"/>
              <w:lang w:val="en-US"/>
            </w:rPr>
            <w:t>[17]</w:t>
          </w:r>
        </w:sdtContent>
      </w:sdt>
      <w:sdt>
        <w:sdtPr>
          <w:rPr>
            <w:color w:val="000000"/>
            <w:lang w:val="en-US"/>
          </w:rPr>
          <w:tag w:val="MENDELEY_CITATION_v3_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"/>
          <w:id w:val="-25184776"/>
          <w:placeholder>
            <w:docPart w:val="D7D00E8240161A44BE9D9190E54492A3"/>
          </w:placeholder>
        </w:sdtPr>
        <w:sdtContent>
          <w:r w:rsidR="00EB7D17" w:rsidRPr="00EB7D17">
            <w:rPr>
              <w:color w:val="000000"/>
              <w:lang w:val="en-US"/>
            </w:rPr>
            <w:t>[30]</w:t>
          </w:r>
        </w:sdtContent>
      </w:sdt>
      <w:r w:rsidRPr="00604CA3">
        <w:rPr>
          <w:lang w:val="en-US"/>
        </w:rPr>
        <w:t xml:space="preserve">. When available, genotype-specific risk models should be applied </w:t>
      </w:r>
      <w:sdt>
        <w:sdtPr>
          <w:rPr>
            <w:color w:val="000000"/>
            <w:lang w:val="en-US"/>
          </w:rPr>
          <w:tag w:val="MENDELEY_CITATION_v3_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"/>
          <w:id w:val="-168019909"/>
          <w:placeholder>
            <w:docPart w:val="D7D00E8240161A44BE9D9190E54492A3"/>
          </w:placeholder>
        </w:sdtPr>
        <w:sdtContent>
          <w:r w:rsidR="00EB7D17" w:rsidRPr="00EB7D17">
            <w:rPr>
              <w:color w:val="000000"/>
              <w:lang w:val="en-US"/>
            </w:rPr>
            <w:t>[36]</w:t>
          </w:r>
        </w:sdtContent>
      </w:sdt>
      <w:r w:rsidRPr="00604CA3">
        <w:rPr>
          <w:lang w:val="en-US"/>
        </w:rPr>
        <w:t>. However, in settings with limited access to genetic testing, data on SCD risk stratification in ALVC patients without identified pathogenic variants remain limited. According to the 2019 HRS expert consensus statement on the evaluation, risk stratification, and management of arrhythmogenic cardiomyopathy, ICD implantation for primary prevention is recommended in patients with ACM (other than ARVC) who present with hemodynamically tolerated ventricular tachycardia (VT). It is also indicated in those with an LVEF ≤35%, NYHA class II–III symptoms, and an expected meaningful survival greater than one year</w:t>
      </w:r>
      <w:sdt>
        <w:sdtPr>
          <w:rPr>
            <w:color w:val="000000"/>
            <w:lang w:val="en-US"/>
          </w:rPr>
          <w:tag w:val="MENDELEY_CITATION_v3_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"/>
          <w:id w:val="-66200080"/>
          <w:placeholder>
            <w:docPart w:val="D7D00E8240161A44BE9D9190E54492A3"/>
          </w:placeholder>
        </w:sdtPr>
        <w:sdtContent>
          <w:r w:rsidR="00EB7D17" w:rsidRPr="00EB7D17">
            <w:rPr>
              <w:color w:val="000000"/>
              <w:lang w:val="en-US"/>
            </w:rPr>
            <w:t>[37]</w:t>
          </w:r>
        </w:sdtContent>
      </w:sdt>
      <w:r w:rsidRPr="00604CA3">
        <w:rPr>
          <w:lang w:val="en-US"/>
        </w:rPr>
        <w:t xml:space="preserve">. Based on these criteria, our patient met the indication for ICD implantation, which was subsequently performed. The 2023 ESC Guidelines for the management of cardiomyopathies further recommend that primary prevention ICD indications in NDLVC should mirror those for dilated cardiomyopathy (DCM), although the level of supporting evidence is necessarily lower given the overlap between both entities and the limited available data. Given the complexity of risk assessment in ACM, </w:t>
      </w:r>
      <w:r w:rsidR="00604CA3">
        <w:rPr>
          <w:lang w:val="en-US"/>
        </w:rPr>
        <w:t>s</w:t>
      </w:r>
      <w:r w:rsidRPr="00604CA3">
        <w:rPr>
          <w:lang w:val="en-US"/>
        </w:rPr>
        <w:t xml:space="preserve">hared decision-making remains essential, weighing individual risk and patient preference </w:t>
      </w:r>
      <w:sdt>
        <w:sdtPr>
          <w:rPr>
            <w:color w:val="000000"/>
            <w:lang w:val="en-US"/>
          </w:rPr>
          <w:tag w:val="MENDELEY_CITATION_v3_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"/>
          <w:id w:val="-502358628"/>
          <w:placeholder>
            <w:docPart w:val="D7ADCFFE5600214BAC2D744E55481CB7"/>
          </w:placeholder>
        </w:sdtPr>
        <w:sdtContent>
          <w:r w:rsidR="00EB7D17" w:rsidRPr="00EB7D17">
            <w:rPr>
              <w:color w:val="000000"/>
              <w:lang w:val="en-US"/>
            </w:rPr>
            <w:t>[38]</w:t>
          </w:r>
        </w:sdtContent>
      </w:sdt>
      <w:r w:rsidRPr="00604CA3">
        <w:rPr>
          <w:lang w:val="en-US"/>
        </w:rPr>
        <w:t>.</w:t>
      </w:r>
    </w:p>
    <w:p w14:paraId="780E8649" w14:textId="15DCFFC7" w:rsidR="00DB7613" w:rsidRDefault="00DB7613" w:rsidP="001751B9">
      <w:pPr>
        <w:jc w:val="both"/>
        <w:rPr>
          <w:lang w:val="en-US"/>
        </w:rPr>
      </w:pPr>
    </w:p>
    <w:p w14:paraId="6B4AE8FB" w14:textId="08FE790F" w:rsidR="001751B9" w:rsidRPr="00B75A45" w:rsidRDefault="001751B9" w:rsidP="001751B9">
      <w:pPr>
        <w:jc w:val="both"/>
        <w:rPr>
          <w:lang w:val="en-US"/>
        </w:rPr>
      </w:pPr>
      <w:r w:rsidRPr="004D7A30">
        <w:rPr>
          <w:lang w:val="en-US"/>
        </w:rPr>
        <w:t>The management of ACM involves clinical management, pharmacological options, catheter ablation, and placement of ICD</w:t>
      </w:r>
      <w:r>
        <w:rPr>
          <w:lang w:val="en-US"/>
        </w:rPr>
        <w:t>.</w:t>
      </w:r>
      <w:r w:rsidRPr="004D7A30">
        <w:rPr>
          <w:lang w:val="en-US"/>
        </w:rPr>
        <w:t xml:space="preserve"> </w:t>
      </w:r>
      <w:r w:rsidRPr="00F42EB9">
        <w:rPr>
          <w:lang w:val="en-US"/>
        </w:rPr>
        <w:t>Clinical management involves lifestyle modifications advised for all ACM patients due to the strong link between endurance exercise and the increased risk of ventricular arrhythmias</w:t>
      </w:r>
      <w:r w:rsidRPr="00F42EB9">
        <w:rPr>
          <w:color w:val="000000"/>
          <w:lang w:val="en-US"/>
        </w:rPr>
        <w:t xml:space="preserve"> </w:t>
      </w:r>
      <w:sdt>
        <w:sdtPr>
          <w:rPr>
            <w:color w:val="000000"/>
            <w:lang w:val="en-US"/>
          </w:rPr>
          <w:tag w:val="MENDELEY_CITATION_v3_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"/>
          <w:id w:val="724103673"/>
          <w:placeholder>
            <w:docPart w:val="4408C29B07F76B40BA07D04A92B76CFE"/>
          </w:placeholder>
        </w:sdtPr>
        <w:sdtContent>
          <w:r w:rsidR="00EB7D17" w:rsidRPr="00EB7D17">
            <w:rPr>
              <w:color w:val="000000"/>
              <w:lang w:val="en-US"/>
            </w:rPr>
            <w:t>[39]</w:t>
          </w:r>
        </w:sdtContent>
      </w:sdt>
      <w:r w:rsidRPr="00F42EB9">
        <w:rPr>
          <w:lang w:val="en-US"/>
        </w:rPr>
        <w:t>.</w:t>
      </w:r>
      <w:r>
        <w:rPr>
          <w:lang w:val="en-US"/>
        </w:rPr>
        <w:t xml:space="preserve">  </w:t>
      </w:r>
      <w:r w:rsidRPr="00DB0236">
        <w:rPr>
          <w:lang w:val="en-US"/>
        </w:rPr>
        <w:t>Given the overlap with DCM and available data, and in keeping with the </w:t>
      </w:r>
      <w:r w:rsidRPr="001751B9">
        <w:rPr>
          <w:lang w:val="en-US"/>
        </w:rPr>
        <w:t>2022 ESC Guidelines for the management of patients with ventricular arrhythmias and the prevention of sudden cardiac death</w:t>
      </w:r>
      <w:r w:rsidRPr="00DB0236">
        <w:rPr>
          <w:lang w:val="en-US"/>
        </w:rPr>
        <w:t xml:space="preserve">, the Task Force </w:t>
      </w:r>
      <w:r w:rsidR="00EB7D17">
        <w:rPr>
          <w:lang w:val="en-US"/>
        </w:rPr>
        <w:t>recommends</w:t>
      </w:r>
      <w:r w:rsidRPr="00DB0236">
        <w:rPr>
          <w:lang w:val="en-US"/>
        </w:rPr>
        <w:t xml:space="preserve"> </w:t>
      </w:r>
      <w:r w:rsidR="00EB7D17">
        <w:rPr>
          <w:lang w:val="en-US"/>
        </w:rPr>
        <w:t xml:space="preserve">that </w:t>
      </w:r>
      <w:r w:rsidRPr="00DB0236">
        <w:rPr>
          <w:lang w:val="en-US"/>
        </w:rPr>
        <w:t>primary prevention ICD implantation in NDLVC should be the same as those for DCM but the level of evidence is necessarily lower.</w:t>
      </w:r>
      <w:r>
        <w:rPr>
          <w:lang w:val="en-US"/>
        </w:rPr>
        <w:t xml:space="preserve"> </w:t>
      </w:r>
      <w:r w:rsidRPr="00F42EB9">
        <w:rPr>
          <w:lang w:val="en-US"/>
        </w:rPr>
        <w:t>Pharmacological therapy may include antiarrhythmic agents such as amiodarone or sotalol, which are considered reasonable options (Class IIb recommendation) in patients with ACM to control arrhythmic symptoms or reduce ICD shocks</w:t>
      </w:r>
      <w:r>
        <w:rPr>
          <w:lang w:val="en-US"/>
        </w:rPr>
        <w:t xml:space="preserve"> </w:t>
      </w:r>
      <w:sdt>
        <w:sdtPr>
          <w:rPr>
            <w:color w:val="000000"/>
            <w:lang w:val="en-US"/>
          </w:rPr>
          <w:tag w:val="MENDELEY_CITATION_v3_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"/>
          <w:id w:val="434168552"/>
          <w:placeholder>
            <w:docPart w:val="A988EE0D529D8C468C3FB849FFF7B4DE"/>
          </w:placeholder>
        </w:sdtPr>
        <w:sdtContent>
          <w:r w:rsidR="00EB7D17" w:rsidRPr="00EB7D17">
            <w:rPr>
              <w:color w:val="000000"/>
              <w:lang w:val="en-US"/>
            </w:rPr>
            <w:t>[37]</w:t>
          </w:r>
        </w:sdtContent>
      </w:sdt>
      <w:r w:rsidRPr="00F42EB9">
        <w:rPr>
          <w:lang w:val="en-US"/>
        </w:rPr>
        <w:t xml:space="preserve">. Cardio selective </w:t>
      </w:r>
      <w:r w:rsidRPr="001751B9">
        <w:rPr>
          <w:lang w:val="en-US"/>
        </w:rPr>
        <w:t>β</w:t>
      </w:r>
      <w:r w:rsidRPr="00F42EB9">
        <w:rPr>
          <w:lang w:val="en-US"/>
        </w:rPr>
        <w:t xml:space="preserve">-blockers, such as metoprolol, are also advised, in combination with guideline-directed heart failure therapy in advanced stages with severe systolic dysfunction </w:t>
      </w:r>
      <w:sdt>
        <w:sdtPr>
          <w:rPr>
            <w:color w:val="000000"/>
            <w:lang w:val="en-US"/>
          </w:rPr>
          <w:tag w:val="MENDELEY_CITATION_v3_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"/>
          <w:id w:val="1059821862"/>
          <w:placeholder>
            <w:docPart w:val="D75C959FC6E3C541A5C97767B077DE68"/>
          </w:placeholder>
        </w:sdtPr>
        <w:sdtContent>
          <w:r w:rsidR="00EB7D17" w:rsidRPr="00EB7D17">
            <w:rPr>
              <w:color w:val="000000"/>
              <w:lang w:val="en-US"/>
            </w:rPr>
            <w:t>[38]</w:t>
          </w:r>
        </w:sdtContent>
      </w:sdt>
      <w:r w:rsidRPr="00F42EB9">
        <w:rPr>
          <w:lang w:val="en-US"/>
        </w:rPr>
        <w:t>.</w:t>
      </w:r>
      <w:r>
        <w:rPr>
          <w:lang w:val="en-US"/>
        </w:rPr>
        <w:t xml:space="preserve"> </w:t>
      </w:r>
      <w:r w:rsidRPr="00DC4EF9">
        <w:rPr>
          <w:lang w:val="en-US"/>
        </w:rPr>
        <w:t>Catheter ablation via epicardial approach can address scar-related VT</w:t>
      </w:r>
      <w:r w:rsidRPr="00B75A45">
        <w:rPr>
          <w:color w:val="000000"/>
          <w:lang w:val="en-US"/>
        </w:rPr>
        <w:t xml:space="preserve"> </w:t>
      </w:r>
      <w:sdt>
        <w:sdtPr>
          <w:rPr>
            <w:color w:val="000000"/>
            <w:lang w:val="en-US"/>
          </w:rPr>
          <w:tag w:val="MENDELEY_CITATION_v3_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"/>
          <w:id w:val="1549958179"/>
          <w:placeholder>
            <w:docPart w:val="83F5F88ADDD6AA49A12E4D8C23ED5920"/>
          </w:placeholder>
        </w:sdtPr>
        <w:sdtContent>
          <w:r w:rsidR="00EB7D17" w:rsidRPr="00EB7D17">
            <w:rPr>
              <w:color w:val="000000"/>
              <w:lang w:val="en-US"/>
            </w:rPr>
            <w:t>[40]</w:t>
          </w:r>
        </w:sdtContent>
      </w:sdt>
      <w:r w:rsidRPr="00DC4EF9">
        <w:rPr>
          <w:lang w:val="en-US"/>
        </w:rPr>
        <w:t xml:space="preserve">, while heart transplantation </w:t>
      </w:r>
      <w:r w:rsidR="00EB7D17" w:rsidRPr="00EB7D17">
        <w:rPr>
          <w:lang w:val="en-US"/>
        </w:rPr>
        <w:t>remains the definitive therapeutic option</w:t>
      </w:r>
      <w:r w:rsidRPr="00DC4EF9">
        <w:rPr>
          <w:lang w:val="en-US"/>
        </w:rPr>
        <w:t xml:space="preserve"> for end-stage disease</w:t>
      </w:r>
      <w:r w:rsidRPr="00B75A45">
        <w:rPr>
          <w:color w:val="000000"/>
          <w:lang w:val="en-US"/>
        </w:rPr>
        <w:t xml:space="preserve"> </w:t>
      </w:r>
      <w:sdt>
        <w:sdtPr>
          <w:rPr>
            <w:color w:val="000000"/>
            <w:lang w:val="en-US"/>
          </w:rPr>
          <w:tag w:val="MENDELEY_CITATION_v3_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"/>
          <w:id w:val="-1621675572"/>
          <w:placeholder>
            <w:docPart w:val="E4680BA307030E409CEF9CCAEEF38A9D"/>
          </w:placeholder>
        </w:sdtPr>
        <w:sdtContent>
          <w:r w:rsidR="00EB7D17" w:rsidRPr="00EB7D17">
            <w:rPr>
              <w:color w:val="000000"/>
              <w:lang w:val="en-US"/>
            </w:rPr>
            <w:t>[40]</w:t>
          </w:r>
        </w:sdtContent>
      </w:sdt>
      <w:r>
        <w:rPr>
          <w:color w:val="000000"/>
          <w:lang w:val="en-US"/>
        </w:rPr>
        <w:t>.</w:t>
      </w:r>
    </w:p>
    <w:p w14:paraId="7C18D6A6" w14:textId="6E4C0FC5" w:rsidR="00057207" w:rsidRPr="00774BFA" w:rsidRDefault="00A1400E" w:rsidP="009D55A7">
      <w:pPr>
        <w:spacing w:before="100" w:beforeAutospacing="1" w:after="100" w:afterAutospacing="1"/>
        <w:jc w:val="both"/>
        <w:rPr>
          <w:b/>
          <w:bCs/>
          <w:sz w:val="28"/>
          <w:szCs w:val="28"/>
          <w:lang w:val="en-US" w:eastAsia="en-US"/>
        </w:rPr>
      </w:pPr>
      <w:r w:rsidRPr="00A1400E">
        <w:rPr>
          <w:b/>
          <w:bCs/>
          <w:sz w:val="28"/>
          <w:szCs w:val="28"/>
          <w:lang w:val="en-US" w:eastAsia="en-US"/>
        </w:rPr>
        <w:t>Conclusion:</w:t>
      </w:r>
      <w:r w:rsidR="00057207" w:rsidRPr="00774BFA">
        <w:rPr>
          <w:b/>
          <w:bCs/>
          <w:sz w:val="28"/>
          <w:szCs w:val="28"/>
          <w:lang w:val="en-US" w:eastAsia="en-US"/>
        </w:rPr>
        <w:t xml:space="preserve"> </w:t>
      </w:r>
    </w:p>
    <w:p w14:paraId="7C941C36" w14:textId="0FE816D1" w:rsidR="00F044E5" w:rsidRDefault="00F044E5" w:rsidP="00F044E5">
      <w:pPr>
        <w:jc w:val="both"/>
        <w:rPr>
          <w:lang w:val="en-US" w:eastAsia="en-US"/>
        </w:rPr>
      </w:pPr>
      <w:r w:rsidRPr="00F044E5">
        <w:rPr>
          <w:lang w:val="en-US" w:eastAsia="en-US"/>
        </w:rPr>
        <w:t xml:space="preserve">The primary takeaway lessons from this case report are the diagnostic complexity of ALVC </w:t>
      </w:r>
      <w:r w:rsidRPr="00F044E5">
        <w:rPr>
          <w:lang w:val="en-US"/>
        </w:rPr>
        <w:t xml:space="preserve">and the need to maintain </w:t>
      </w:r>
      <w:r w:rsidR="00057207" w:rsidRPr="00DC4EF9">
        <w:rPr>
          <w:lang w:val="en-US" w:eastAsia="en-US"/>
        </w:rPr>
        <w:t>high clinical suspicion in patients with ventricular arrhythmias and left ventricular dysfunction. Despite the absence of genetic confirmation, our patient's presentation with characteristic subepicardial</w:t>
      </w:r>
      <w:r w:rsidR="008C2313">
        <w:rPr>
          <w:lang w:val="en-US" w:eastAsia="en-US"/>
        </w:rPr>
        <w:t xml:space="preserve"> </w:t>
      </w:r>
      <w:r w:rsidR="008C2313" w:rsidRPr="008C2313">
        <w:rPr>
          <w:lang w:val="en-US"/>
        </w:rPr>
        <w:t>late gadolinium enhancement</w:t>
      </w:r>
      <w:r w:rsidR="00057207" w:rsidRPr="00DC4EF9">
        <w:rPr>
          <w:lang w:val="en-US" w:eastAsia="en-US"/>
        </w:rPr>
        <w:t xml:space="preserve"> </w:t>
      </w:r>
      <w:r w:rsidR="008C2313">
        <w:rPr>
          <w:lang w:val="en-US" w:eastAsia="en-US"/>
        </w:rPr>
        <w:t>(</w:t>
      </w:r>
      <w:r w:rsidR="00057207" w:rsidRPr="00057207">
        <w:rPr>
          <w:lang w:val="en-US" w:eastAsia="en-US"/>
        </w:rPr>
        <w:t>LG</w:t>
      </w:r>
      <w:r w:rsidR="00057207">
        <w:rPr>
          <w:lang w:val="en-US" w:eastAsia="en-US"/>
        </w:rPr>
        <w:t>E</w:t>
      </w:r>
      <w:r w:rsidR="008C2313">
        <w:rPr>
          <w:lang w:val="en-US" w:eastAsia="en-US"/>
        </w:rPr>
        <w:t>)</w:t>
      </w:r>
      <w:r w:rsidR="00057207">
        <w:rPr>
          <w:lang w:val="en-US" w:eastAsia="en-US"/>
        </w:rPr>
        <w:t xml:space="preserve"> </w:t>
      </w:r>
      <w:r w:rsidR="00057207" w:rsidRPr="00DC4EF9">
        <w:rPr>
          <w:lang w:val="en-US" w:eastAsia="en-US"/>
        </w:rPr>
        <w:t xml:space="preserve">on </w:t>
      </w:r>
      <w:r w:rsidR="00057207" w:rsidRPr="00057207">
        <w:rPr>
          <w:lang w:val="en-US" w:eastAsia="en-US"/>
        </w:rPr>
        <w:t>C</w:t>
      </w:r>
      <w:r w:rsidR="00057207">
        <w:rPr>
          <w:lang w:val="en-US" w:eastAsia="en-US"/>
        </w:rPr>
        <w:t>MR</w:t>
      </w:r>
      <w:r w:rsidR="00057207" w:rsidRPr="00DC4EF9">
        <w:rPr>
          <w:lang w:val="en-US" w:eastAsia="en-US"/>
        </w:rPr>
        <w:t xml:space="preserve"> and systematic exclusion of differential diagnoses supported the ALVC diagnosis.</w:t>
      </w:r>
    </w:p>
    <w:p w14:paraId="2AB78DBE" w14:textId="7EAB7393" w:rsidR="00057207" w:rsidRPr="00DC4EF9" w:rsidRDefault="00057207" w:rsidP="00F044E5">
      <w:pPr>
        <w:jc w:val="both"/>
        <w:rPr>
          <w:lang w:val="en-US" w:eastAsia="en-US"/>
        </w:rPr>
      </w:pPr>
      <w:r w:rsidRPr="00DC4EF9">
        <w:rPr>
          <w:lang w:val="en-US" w:eastAsia="en-US"/>
        </w:rPr>
        <w:t xml:space="preserve">The case highlights three key clinical points: the necessity of multimodal imaging including </w:t>
      </w:r>
      <w:r w:rsidRPr="00057207">
        <w:rPr>
          <w:lang w:val="en-US" w:eastAsia="en-US"/>
        </w:rPr>
        <w:t>CMR</w:t>
      </w:r>
      <w:r w:rsidRPr="00DC4EF9">
        <w:rPr>
          <w:lang w:val="en-US" w:eastAsia="en-US"/>
        </w:rPr>
        <w:t xml:space="preserve"> for accurate diagnosis, the importance of excluding phenotypically similar conditions such as sarcoidosis and dilated cardiomyopathy, and the critical role of risk stratification in guiding ICD </w:t>
      </w:r>
      <w:r w:rsidR="008C2313" w:rsidRPr="008C2313">
        <w:rPr>
          <w:lang w:val="en-US"/>
        </w:rPr>
        <w:t>implantation</w:t>
      </w:r>
      <w:r w:rsidRPr="00DC4EF9">
        <w:rPr>
          <w:lang w:val="en-US" w:eastAsia="en-US"/>
        </w:rPr>
        <w:t>. In resource-limited settings where genetic testing remains inaccessible, clinicians must rely on comprehensive clinical assessment and advanced imaging to establish diagnosis and implement appropriate management strategies.</w:t>
      </w:r>
    </w:p>
    <w:p w14:paraId="6AE35013" w14:textId="0CC901EA" w:rsidR="00057207" w:rsidRDefault="00057207" w:rsidP="00F044E5">
      <w:pPr>
        <w:jc w:val="both"/>
        <w:rPr>
          <w:lang w:val="en-US" w:eastAsia="en-US"/>
        </w:rPr>
      </w:pPr>
      <w:r w:rsidRPr="00DC4EF9">
        <w:rPr>
          <w:lang w:val="en-US" w:eastAsia="en-US"/>
        </w:rPr>
        <w:t>Increased awareness of ALVC as a distinct phenotypic variant of arrhythmogenic cardiomyopathy is crucial for early recognition, appropriate risk stratification, and optimal patient outcomes.</w:t>
      </w:r>
    </w:p>
    <w:p w14:paraId="165B333F" w14:textId="43C9A512" w:rsidR="009133C2" w:rsidRDefault="009133C2" w:rsidP="00F044E5">
      <w:pPr>
        <w:jc w:val="both"/>
        <w:rPr>
          <w:lang w:val="en-US" w:eastAsia="en-US"/>
        </w:rPr>
      </w:pPr>
    </w:p>
    <w:p w14:paraId="6EF80313" w14:textId="48B9AD77" w:rsidR="009133C2" w:rsidRPr="00604CA3" w:rsidRDefault="009133C2" w:rsidP="009133C2">
      <w:pPr>
        <w:rPr>
          <w:rFonts w:ascii="Calibri" w:eastAsia="Calibri" w:hAnsi="Calibri"/>
          <w:kern w:val="2"/>
          <w:lang w:val="en-US"/>
        </w:rPr>
      </w:pPr>
      <w:bookmarkStart w:id="0" w:name="_Hlk197682619"/>
      <w:bookmarkStart w:id="1" w:name="_Hlk180402183"/>
      <w:bookmarkStart w:id="2" w:name="_Hlk183680988"/>
      <w:r w:rsidRPr="00604CA3">
        <w:rPr>
          <w:rFonts w:ascii="Calibri" w:eastAsia="Calibri" w:hAnsi="Calibri"/>
          <w:kern w:val="2"/>
          <w:lang w:val="en-US"/>
        </w:rPr>
        <w:t>Disclaimer (Artificial intelligence)</w:t>
      </w:r>
    </w:p>
    <w:bookmarkEnd w:id="0"/>
    <w:bookmarkEnd w:id="1"/>
    <w:bookmarkEnd w:id="2"/>
    <w:p w14:paraId="61360D69" w14:textId="77777777" w:rsidR="00EB7D17" w:rsidRDefault="00EB7D17" w:rsidP="00EB7D17">
      <w:pPr>
        <w:rPr>
          <w:lang w:val="en-US"/>
        </w:rPr>
      </w:pPr>
      <w:r w:rsidRPr="00EB7D17">
        <w:rPr>
          <w:lang w:val="en-US"/>
        </w:rPr>
        <w:t>we hereby declare that NO generative AI technologies such as Large Language Models (ChatGPT, COPILOT, etc.) and text-to-image generators have been used during the writing or editing of this manuscript.</w:t>
      </w:r>
    </w:p>
    <w:p w14:paraId="232E8F07" w14:textId="77777777" w:rsidR="00EB7D17" w:rsidRDefault="00EB7D17" w:rsidP="00EB7D17">
      <w:pPr>
        <w:rPr>
          <w:lang w:val="en-US"/>
        </w:rPr>
      </w:pPr>
    </w:p>
    <w:p w14:paraId="2BED9A06" w14:textId="575F5699" w:rsidR="002B1C12" w:rsidRDefault="002B1C12" w:rsidP="00EB7D17">
      <w:pPr>
        <w:rPr>
          <w:lang w:val="en-US"/>
        </w:rPr>
      </w:pPr>
      <w:r>
        <w:rPr>
          <w:noProof/>
          <w:color w:val="0070C0"/>
          <w14:ligatures w14:val="standardContextual"/>
        </w:rPr>
        <mc:AlternateContent>
          <mc:Choice Requires="wps">
            <w:drawing>
              <wp:anchor distT="0" distB="0" distL="114300" distR="114300" simplePos="0" relativeHeight="251679744" behindDoc="0" locked="0" layoutInCell="1" allowOverlap="1" wp14:anchorId="5C2C9B4C" wp14:editId="5229C90F">
                <wp:simplePos x="0" y="0"/>
                <wp:positionH relativeFrom="column">
                  <wp:posOffset>2393094</wp:posOffset>
                </wp:positionH>
                <wp:positionV relativeFrom="paragraph">
                  <wp:posOffset>2464518</wp:posOffset>
                </wp:positionV>
                <wp:extent cx="318053" cy="270344"/>
                <wp:effectExtent l="0" t="0" r="0" b="0"/>
                <wp:wrapNone/>
                <wp:docPr id="2084542356" name="Zone de texte 6"/>
                <wp:cNvGraphicFramePr/>
                <a:graphic xmlns:a="http://schemas.openxmlformats.org/drawingml/2006/main">
                  <a:graphicData uri="http://schemas.microsoft.com/office/word/2010/wordprocessingShape">
                    <wps:wsp>
                      <wps:cNvSpPr txBox="1"/>
                      <wps:spPr>
                        <a:xfrm>
                          <a:off x="0" y="0"/>
                          <a:ext cx="318053" cy="270344"/>
                        </a:xfrm>
                        <a:prstGeom prst="rect">
                          <a:avLst/>
                        </a:prstGeom>
                        <a:noFill/>
                        <a:ln w="6350">
                          <a:noFill/>
                        </a:ln>
                      </wps:spPr>
                      <wps:txbx>
                        <w:txbxContent>
                          <w:p w14:paraId="1DED4154" w14:textId="55C8C828" w:rsidR="002B1C12" w:rsidRPr="002B1C12" w:rsidRDefault="002B1C12" w:rsidP="002B1C12">
                            <w:pPr>
                              <w:rPr>
                                <w:color w:val="FFFFFF" w:themeColor="background1"/>
                              </w:rPr>
                            </w:pPr>
                            <w:r>
                              <w:rPr>
                                <w:color w:val="FFFFFF" w:themeColor="background1"/>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2C9B4C" id="_x0000_t202" coordsize="21600,21600" o:spt="202" path="m,l,21600r21600,l21600,xe">
                <v:stroke joinstyle="miter"/>
                <v:path gradientshapeok="t" o:connecttype="rect"/>
              </v:shapetype>
              <v:shape id="Zone de texte 6" o:spid="_x0000_s1026" type="#_x0000_t202" style="position:absolute;margin-left:188.45pt;margin-top:194.05pt;width:25.05pt;height:21.3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" filled="f" stroked="f" strokeweight=".5pt">
                <v:textbox>
                  <w:txbxContent>
                    <w:p w14:paraId="1DED4154" w14:textId="55C8C828" w:rsidR="002B1C12" w:rsidRPr="002B1C12" w:rsidRDefault="002B1C12" w:rsidP="002B1C12">
                      <w:pPr>
                        <w:rPr>
                          <w:color w:val="FFFFFF" w:themeColor="background1"/>
                        </w:rPr>
                      </w:pPr>
                      <w:r>
                        <w:rPr>
                          <w:color w:val="FFFFFF" w:themeColor="background1"/>
                        </w:rPr>
                        <w:t>C</w:t>
                      </w:r>
                    </w:p>
                  </w:txbxContent>
                </v:textbox>
              </v:shape>
            </w:pict>
          </mc:Fallback>
        </mc:AlternateContent>
      </w:r>
      <w:r>
        <w:rPr>
          <w:noProof/>
          <w:color w:val="0070C0"/>
          <w14:ligatures w14:val="standardContextual"/>
        </w:rPr>
        <mc:AlternateContent>
          <mc:Choice Requires="wps">
            <w:drawing>
              <wp:anchor distT="0" distB="0" distL="114300" distR="114300" simplePos="0" relativeHeight="251687936" behindDoc="0" locked="0" layoutInCell="1" allowOverlap="1" wp14:anchorId="4DAFB6E8" wp14:editId="25BF6159">
                <wp:simplePos x="0" y="0"/>
                <wp:positionH relativeFrom="column">
                  <wp:posOffset>3641698</wp:posOffset>
                </wp:positionH>
                <wp:positionV relativeFrom="paragraph">
                  <wp:posOffset>2470647</wp:posOffset>
                </wp:positionV>
                <wp:extent cx="318053" cy="270344"/>
                <wp:effectExtent l="0" t="0" r="0" b="0"/>
                <wp:wrapNone/>
                <wp:docPr id="1567699917" name="Zone de texte 6"/>
                <wp:cNvGraphicFramePr/>
                <a:graphic xmlns:a="http://schemas.openxmlformats.org/drawingml/2006/main">
                  <a:graphicData uri="http://schemas.microsoft.com/office/word/2010/wordprocessingShape">
                    <wps:wsp>
                      <wps:cNvSpPr txBox="1"/>
                      <wps:spPr>
                        <a:xfrm>
                          <a:off x="0" y="0"/>
                          <a:ext cx="318053" cy="270344"/>
                        </a:xfrm>
                        <a:prstGeom prst="rect">
                          <a:avLst/>
                        </a:prstGeom>
                        <a:noFill/>
                        <a:ln w="6350">
                          <a:noFill/>
                        </a:ln>
                      </wps:spPr>
                      <wps:txbx>
                        <w:txbxContent>
                          <w:p w14:paraId="49788E5E" w14:textId="77777777" w:rsidR="002B1C12" w:rsidRPr="002B1C12" w:rsidRDefault="002B1C12" w:rsidP="002B1C12">
                            <w:pPr>
                              <w:rPr>
                                <w:color w:val="FFFFFF" w:themeColor="background1"/>
                              </w:rPr>
                            </w:pPr>
                            <w:r>
                              <w:rPr>
                                <w:color w:val="FFFFFF" w:themeColor="background1"/>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AFB6E8" id="_x0000_s1027" type="#_x0000_t202" style="position:absolute;margin-left:286.75pt;margin-top:194.55pt;width:25.05pt;height:21.3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" filled="f" stroked="f" strokeweight=".5pt">
                <v:textbox>
                  <w:txbxContent>
                    <w:p w14:paraId="49788E5E" w14:textId="77777777" w:rsidR="002B1C12" w:rsidRPr="002B1C12" w:rsidRDefault="002B1C12" w:rsidP="002B1C12">
                      <w:pPr>
                        <w:rPr>
                          <w:color w:val="FFFFFF" w:themeColor="background1"/>
                        </w:rPr>
                      </w:pPr>
                      <w:r>
                        <w:rPr>
                          <w:color w:val="FFFFFF" w:themeColor="background1"/>
                        </w:rPr>
                        <w:t>C</w:t>
                      </w:r>
                    </w:p>
                  </w:txbxContent>
                </v:textbox>
              </v:shape>
            </w:pict>
          </mc:Fallback>
        </mc:AlternateContent>
      </w:r>
      <w:r>
        <w:rPr>
          <w:noProof/>
          <w:color w:val="0070C0"/>
          <w14:ligatures w14:val="standardContextual"/>
        </w:rPr>
        <mc:AlternateContent>
          <mc:Choice Requires="wps">
            <w:drawing>
              <wp:anchor distT="0" distB="0" distL="114300" distR="114300" simplePos="0" relativeHeight="251685888" behindDoc="0" locked="0" layoutInCell="1" allowOverlap="1" wp14:anchorId="34792670" wp14:editId="3A064E9A">
                <wp:simplePos x="0" y="0"/>
                <wp:positionH relativeFrom="column">
                  <wp:posOffset>5104738</wp:posOffset>
                </wp:positionH>
                <wp:positionV relativeFrom="paragraph">
                  <wp:posOffset>230560</wp:posOffset>
                </wp:positionV>
                <wp:extent cx="318053" cy="270344"/>
                <wp:effectExtent l="0" t="0" r="0" b="0"/>
                <wp:wrapNone/>
                <wp:docPr id="1841242516" name="Zone de texte 6"/>
                <wp:cNvGraphicFramePr/>
                <a:graphic xmlns:a="http://schemas.openxmlformats.org/drawingml/2006/main">
                  <a:graphicData uri="http://schemas.microsoft.com/office/word/2010/wordprocessingShape">
                    <wps:wsp>
                      <wps:cNvSpPr txBox="1"/>
                      <wps:spPr>
                        <a:xfrm>
                          <a:off x="0" y="0"/>
                          <a:ext cx="318053" cy="270344"/>
                        </a:xfrm>
                        <a:prstGeom prst="rect">
                          <a:avLst/>
                        </a:prstGeom>
                        <a:noFill/>
                        <a:ln w="6350">
                          <a:noFill/>
                        </a:ln>
                      </wps:spPr>
                      <wps:txbx>
                        <w:txbxContent>
                          <w:p w14:paraId="0F08755C" w14:textId="77777777" w:rsidR="002B1C12" w:rsidRPr="002B1C12" w:rsidRDefault="002B1C12" w:rsidP="002B1C12">
                            <w:pPr>
                              <w:rPr>
                                <w:color w:val="FFFFFF" w:themeColor="background1"/>
                              </w:rPr>
                            </w:pPr>
                            <w:r>
                              <w:rPr>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792670" id="_x0000_s1028" type="#_x0000_t202" style="position:absolute;margin-left:401.95pt;margin-top:18.15pt;width:25.05pt;height:21.3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" filled="f" stroked="f" strokeweight=".5pt">
                <v:textbox>
                  <w:txbxContent>
                    <w:p w14:paraId="0F08755C" w14:textId="77777777" w:rsidR="002B1C12" w:rsidRPr="002B1C12" w:rsidRDefault="002B1C12" w:rsidP="002B1C12">
                      <w:pPr>
                        <w:rPr>
                          <w:color w:val="FFFFFF" w:themeColor="background1"/>
                        </w:rPr>
                      </w:pPr>
                      <w:r>
                        <w:rPr>
                          <w:color w:val="FFFFFF" w:themeColor="background1"/>
                        </w:rPr>
                        <w:t>B</w:t>
                      </w:r>
                    </w:p>
                  </w:txbxContent>
                </v:textbox>
              </v:shape>
            </w:pict>
          </mc:Fallback>
        </mc:AlternateContent>
      </w:r>
      <w:r>
        <w:rPr>
          <w:noProof/>
          <w:color w:val="0070C0"/>
          <w14:ligatures w14:val="standardContextual"/>
        </w:rPr>
        <mc:AlternateContent>
          <mc:Choice Requires="wps">
            <w:drawing>
              <wp:anchor distT="0" distB="0" distL="114300" distR="114300" simplePos="0" relativeHeight="251683840" behindDoc="0" locked="0" layoutInCell="1" allowOverlap="1" wp14:anchorId="0EB44A80" wp14:editId="1F02376C">
                <wp:simplePos x="0" y="0"/>
                <wp:positionH relativeFrom="column">
                  <wp:posOffset>2432188</wp:posOffset>
                </wp:positionH>
                <wp:positionV relativeFrom="paragraph">
                  <wp:posOffset>228600</wp:posOffset>
                </wp:positionV>
                <wp:extent cx="318053" cy="269903"/>
                <wp:effectExtent l="0" t="0" r="0" b="0"/>
                <wp:wrapNone/>
                <wp:docPr id="1561038141" name="Zone de texte 6"/>
                <wp:cNvGraphicFramePr/>
                <a:graphic xmlns:a="http://schemas.openxmlformats.org/drawingml/2006/main">
                  <a:graphicData uri="http://schemas.microsoft.com/office/word/2010/wordprocessingShape">
                    <wps:wsp>
                      <wps:cNvSpPr txBox="1"/>
                      <wps:spPr>
                        <a:xfrm>
                          <a:off x="0" y="0"/>
                          <a:ext cx="318053" cy="269903"/>
                        </a:xfrm>
                        <a:prstGeom prst="rect">
                          <a:avLst/>
                        </a:prstGeom>
                        <a:noFill/>
                        <a:ln w="6350">
                          <a:noFill/>
                        </a:ln>
                      </wps:spPr>
                      <wps:txbx>
                        <w:txbxContent>
                          <w:p w14:paraId="7F4CBE7E" w14:textId="77777777" w:rsidR="002B1C12" w:rsidRPr="002B1C12" w:rsidRDefault="002B1C12" w:rsidP="002B1C12">
                            <w:pPr>
                              <w:rPr>
                                <w:color w:val="FFFFFF" w:themeColor="background1"/>
                              </w:rPr>
                            </w:pPr>
                            <w:r w:rsidRPr="002B1C12">
                              <w:rPr>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44A80" id="_x0000_s1029" type="#_x0000_t202" style="position:absolute;margin-left:191.5pt;margin-top:18pt;width:25.05pt;height:2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" filled="f" stroked="f" strokeweight=".5pt">
                <v:textbox>
                  <w:txbxContent>
                    <w:p w14:paraId="7F4CBE7E" w14:textId="77777777" w:rsidR="002B1C12" w:rsidRPr="002B1C12" w:rsidRDefault="002B1C12" w:rsidP="002B1C12">
                      <w:pPr>
                        <w:rPr>
                          <w:color w:val="FFFFFF" w:themeColor="background1"/>
                        </w:rPr>
                      </w:pPr>
                      <w:r w:rsidRPr="002B1C12">
                        <w:rPr>
                          <w:color w:val="FFFFFF" w:themeColor="background1"/>
                        </w:rPr>
                        <w:t>A</w:t>
                      </w:r>
                    </w:p>
                  </w:txbxContent>
                </v:textbox>
              </v:shape>
            </w:pict>
          </mc:Fallback>
        </mc:AlternateContent>
      </w:r>
      <w:r w:rsidR="00662B11">
        <w:rPr>
          <w:noProof/>
          <w:color w:val="0070C0"/>
          <w14:ligatures w14:val="standardContextual"/>
        </w:rPr>
        <mc:AlternateContent>
          <mc:Choice Requires="wps">
            <w:drawing>
              <wp:anchor distT="0" distB="0" distL="114300" distR="114300" simplePos="0" relativeHeight="251703296" behindDoc="0" locked="0" layoutInCell="1" allowOverlap="1" wp14:anchorId="1ACC9D27" wp14:editId="430E4027">
                <wp:simplePos x="0" y="0"/>
                <wp:positionH relativeFrom="column">
                  <wp:posOffset>5267960</wp:posOffset>
                </wp:positionH>
                <wp:positionV relativeFrom="paragraph">
                  <wp:posOffset>347345</wp:posOffset>
                </wp:positionV>
                <wp:extent cx="318053" cy="270344"/>
                <wp:effectExtent l="0" t="0" r="0" b="0"/>
                <wp:wrapNone/>
                <wp:docPr id="645486958" name="Zone de texte 6"/>
                <wp:cNvGraphicFramePr/>
                <a:graphic xmlns:a="http://schemas.openxmlformats.org/drawingml/2006/main">
                  <a:graphicData uri="http://schemas.microsoft.com/office/word/2010/wordprocessingShape">
                    <wps:wsp>
                      <wps:cNvSpPr txBox="1"/>
                      <wps:spPr>
                        <a:xfrm>
                          <a:off x="0" y="0"/>
                          <a:ext cx="318053" cy="270344"/>
                        </a:xfrm>
                        <a:prstGeom prst="rect">
                          <a:avLst/>
                        </a:prstGeom>
                        <a:noFill/>
                        <a:ln w="6350">
                          <a:noFill/>
                        </a:ln>
                      </wps:spPr>
                      <wps:txbx>
                        <w:txbxContent>
                          <w:p w14:paraId="13C1C5C9" w14:textId="77777777" w:rsidR="00662B11" w:rsidRPr="002B1C12" w:rsidRDefault="00662B11" w:rsidP="00662B11">
                            <w:pPr>
                              <w:rPr>
                                <w:color w:val="FFFFFF" w:themeColor="background1"/>
                              </w:rPr>
                            </w:pPr>
                            <w:r>
                              <w:rPr>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CC9D27" id="_x0000_s1030" type="#_x0000_t202" style="position:absolute;margin-left:414.8pt;margin-top:27.35pt;width:25.05pt;height:21.3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" filled="f" stroked="f" strokeweight=".5pt">
                <v:textbox>
                  <w:txbxContent>
                    <w:p w14:paraId="13C1C5C9" w14:textId="77777777" w:rsidR="00662B11" w:rsidRPr="002B1C12" w:rsidRDefault="00662B11" w:rsidP="00662B11">
                      <w:pPr>
                        <w:rPr>
                          <w:color w:val="FFFFFF" w:themeColor="background1"/>
                        </w:rPr>
                      </w:pPr>
                      <w:r>
                        <w:rPr>
                          <w:color w:val="FFFFFF" w:themeColor="background1"/>
                        </w:rPr>
                        <w:t>B</w:t>
                      </w:r>
                    </w:p>
                  </w:txbxContent>
                </v:textbox>
              </v:shape>
            </w:pict>
          </mc:Fallback>
        </mc:AlternateContent>
      </w:r>
      <w:r w:rsidR="00662B11">
        <w:rPr>
          <w:noProof/>
          <w:color w:val="0070C0"/>
          <w14:ligatures w14:val="standardContextual"/>
        </w:rPr>
        <mc:AlternateContent>
          <mc:Choice Requires="wps">
            <w:drawing>
              <wp:anchor distT="0" distB="0" distL="114300" distR="114300" simplePos="0" relativeHeight="251701248" behindDoc="0" locked="0" layoutInCell="1" allowOverlap="1" wp14:anchorId="29224DF8" wp14:editId="43E523B8">
                <wp:simplePos x="0" y="0"/>
                <wp:positionH relativeFrom="column">
                  <wp:posOffset>2494280</wp:posOffset>
                </wp:positionH>
                <wp:positionV relativeFrom="paragraph">
                  <wp:posOffset>353060</wp:posOffset>
                </wp:positionV>
                <wp:extent cx="318053" cy="269903"/>
                <wp:effectExtent l="0" t="0" r="0" b="0"/>
                <wp:wrapNone/>
                <wp:docPr id="808074276" name="Zone de texte 6"/>
                <wp:cNvGraphicFramePr/>
                <a:graphic xmlns:a="http://schemas.openxmlformats.org/drawingml/2006/main">
                  <a:graphicData uri="http://schemas.microsoft.com/office/word/2010/wordprocessingShape">
                    <wps:wsp>
                      <wps:cNvSpPr txBox="1"/>
                      <wps:spPr>
                        <a:xfrm>
                          <a:off x="0" y="0"/>
                          <a:ext cx="318053" cy="269903"/>
                        </a:xfrm>
                        <a:prstGeom prst="rect">
                          <a:avLst/>
                        </a:prstGeom>
                        <a:noFill/>
                        <a:ln w="6350">
                          <a:noFill/>
                        </a:ln>
                      </wps:spPr>
                      <wps:txbx>
                        <w:txbxContent>
                          <w:p w14:paraId="7506982B" w14:textId="77777777" w:rsidR="00662B11" w:rsidRPr="002B1C12" w:rsidRDefault="00662B11" w:rsidP="00662B11">
                            <w:pPr>
                              <w:rPr>
                                <w:color w:val="FFFFFF" w:themeColor="background1"/>
                              </w:rPr>
                            </w:pPr>
                            <w:r w:rsidRPr="002B1C12">
                              <w:rPr>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24DF8" id="_x0000_s1031" type="#_x0000_t202" style="position:absolute;margin-left:196.4pt;margin-top:27.8pt;width:25.05pt;height:2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" filled="f" stroked="f" strokeweight=".5pt">
                <v:textbox>
                  <w:txbxContent>
                    <w:p w14:paraId="7506982B" w14:textId="77777777" w:rsidR="00662B11" w:rsidRPr="002B1C12" w:rsidRDefault="00662B11" w:rsidP="00662B11">
                      <w:pPr>
                        <w:rPr>
                          <w:color w:val="FFFFFF" w:themeColor="background1"/>
                        </w:rPr>
                      </w:pPr>
                      <w:r w:rsidRPr="002B1C12">
                        <w:rPr>
                          <w:color w:val="FFFFFF" w:themeColor="background1"/>
                        </w:rPr>
                        <w:t>A</w:t>
                      </w:r>
                    </w:p>
                  </w:txbxContent>
                </v:textbox>
              </v:shape>
            </w:pict>
          </mc:Fallback>
        </mc:AlternateContent>
      </w:r>
      <w:r w:rsidR="00EB7D17">
        <w:rPr>
          <w:lang w:val="en-US"/>
        </w:rPr>
        <w:t xml:space="preserve">References: </w:t>
      </w:r>
    </w:p>
    <w:p w14:paraId="3E842087" w14:textId="77777777" w:rsidR="00EB7D17" w:rsidRDefault="00EB7D17" w:rsidP="00EB7D17">
      <w:pPr>
        <w:rPr>
          <w:lang w:val="en-US"/>
        </w:rPr>
      </w:pPr>
    </w:p>
    <w:sdt>
      <w:sdtPr>
        <w:rPr>
          <w:rFonts w:ascii="Calibri" w:eastAsia="Calibri" w:hAnsi="Calibri"/>
          <w:color w:val="000000"/>
          <w:kern w:val="2"/>
          <w:lang w:val="en-US"/>
        </w:rPr>
        <w:tag w:val="MENDELEY_BIBLIOGRAPHY"/>
        <w:id w:val="-1757363311"/>
        <w:placeholder>
          <w:docPart w:val="DefaultPlaceholder_-1854013440"/>
        </w:placeholder>
      </w:sdtPr>
      <w:sdtContent>
        <w:p w14:paraId="3266E01C" w14:textId="77777777" w:rsidR="00EB7D17" w:rsidRPr="00EB7D17" w:rsidRDefault="00EB7D17" w:rsidP="00EB7D17">
          <w:pPr>
            <w:shd w:val="clear" w:color="auto" w:fill="FFFFFF"/>
            <w:spacing w:before="100" w:beforeAutospacing="1" w:after="100" w:afterAutospacing="1"/>
            <w:divId w:val="1979415610"/>
            <w:rPr>
              <w:rFonts w:ascii="Segoe UI" w:hAnsi="Segoe UI" w:cs="Segoe UI"/>
              <w:color w:val="212121"/>
              <w:lang w:val="en-US"/>
            </w:rPr>
          </w:pPr>
          <w:r w:rsidRPr="00EB7D17">
            <w:rPr>
              <w:color w:val="000000"/>
              <w:lang w:val="en-US"/>
            </w:rPr>
            <w:t>[1]</w:t>
          </w:r>
          <w:r w:rsidRPr="00EB7D17">
            <w:rPr>
              <w:color w:val="000000"/>
              <w:lang w:val="en-US"/>
            </w:rPr>
            <w:tab/>
            <w:t xml:space="preserve">D. Corrado, C. Basso, and D. P. Judge, “Arrhythmogenic cardiomyopathy,” </w:t>
          </w:r>
          <w:r w:rsidRPr="00EB7D17">
            <w:rPr>
              <w:i/>
              <w:iCs/>
              <w:color w:val="000000"/>
              <w:lang w:val="en-US"/>
            </w:rPr>
            <w:t>Circ Res</w:t>
          </w:r>
          <w:r w:rsidRPr="00EB7D17">
            <w:rPr>
              <w:color w:val="000000"/>
              <w:lang w:val="en-US"/>
            </w:rPr>
            <w:t>, vol. 121, no. 7, pp. 785–802, Sep. 2017, doi:</w:t>
          </w:r>
          <w:r>
            <w:rPr>
              <w:color w:val="000000"/>
              <w:lang w:val="en-US"/>
            </w:rPr>
            <w:t xml:space="preserve"> </w:t>
          </w:r>
          <w:hyperlink r:id="rId16" w:tgtFrame="_blank" w:history="1">
            <w:r w:rsidRPr="00EB7D17">
              <w:rPr>
                <w:rStyle w:val="Lienhypertexte"/>
                <w:rFonts w:ascii="Segoe UI" w:hAnsi="Segoe UI" w:cs="Segoe UI"/>
                <w:color w:val="0071BC"/>
                <w:lang w:val="en-US"/>
              </w:rPr>
              <w:t>10.1161/CIRCRESAHA.117.309345</w:t>
            </w:r>
          </w:hyperlink>
        </w:p>
        <w:p w14:paraId="5923197E" w14:textId="2FB05742" w:rsidR="00EB7D17" w:rsidRPr="00EB7D17" w:rsidRDefault="00EB7D17">
          <w:pPr>
            <w:autoSpaceDE w:val="0"/>
            <w:autoSpaceDN w:val="0"/>
            <w:ind w:hanging="640"/>
            <w:divId w:val="1979415610"/>
            <w:rPr>
              <w:color w:val="000000"/>
              <w:lang w:val="en-US"/>
            </w:rPr>
          </w:pPr>
        </w:p>
        <w:p w14:paraId="3295DB67" w14:textId="4C9F5E85" w:rsidR="00EB7D17" w:rsidRPr="00EB7D17" w:rsidRDefault="00EB7D17">
          <w:pPr>
            <w:autoSpaceDE w:val="0"/>
            <w:autoSpaceDN w:val="0"/>
            <w:ind w:hanging="640"/>
            <w:divId w:val="2063211638"/>
            <w:rPr>
              <w:color w:val="000000"/>
              <w:lang w:val="en-US"/>
            </w:rPr>
          </w:pPr>
          <w:r w:rsidRPr="00EB7D17">
            <w:rPr>
              <w:color w:val="000000"/>
              <w:lang w:val="en-US"/>
            </w:rPr>
            <w:t>[2]</w:t>
          </w:r>
          <w:r w:rsidRPr="00EB7D17">
            <w:rPr>
              <w:color w:val="000000"/>
              <w:lang w:val="en-US"/>
            </w:rPr>
            <w:tab/>
            <w:t xml:space="preserve">A. W. G. J. Oomen, C. Semsarian, R. Puranik, and R. W. Sy, “Diagnosis of Arrhythmogenic Right Ventricular Cardiomyopathy: Progress and Pitfalls,” </w:t>
          </w:r>
          <w:r w:rsidRPr="00EB7D17">
            <w:rPr>
              <w:i/>
              <w:iCs/>
              <w:color w:val="000000"/>
              <w:lang w:val="en-US"/>
            </w:rPr>
            <w:t>Heart Lung Circ</w:t>
          </w:r>
          <w:r w:rsidRPr="00EB7D17">
            <w:rPr>
              <w:color w:val="000000"/>
              <w:lang w:val="en-US"/>
            </w:rPr>
            <w:t xml:space="preserve">, vol. 27, no. 11, pp. 1310–1317, Nov. 2018, </w:t>
          </w:r>
          <w:hyperlink r:id="rId17" w:history="1">
            <w:r w:rsidRPr="00EB7D17">
              <w:rPr>
                <w:rStyle w:val="Lienhypertexte"/>
                <w:rFonts w:ascii="Segoe UI" w:hAnsi="Segoe UI" w:cs="Segoe UI"/>
                <w:color w:val="2F5496" w:themeColor="accent1" w:themeShade="BF"/>
                <w:lang w:val="en-US"/>
              </w:rPr>
              <w:t>https://doi.org/10.1161/CIR.0000000000000682</w:t>
            </w:r>
          </w:hyperlink>
        </w:p>
        <w:p w14:paraId="07FB5921" w14:textId="77777777" w:rsidR="00EB7D17" w:rsidRPr="00EB7D17" w:rsidRDefault="00EB7D17" w:rsidP="00EB7D17">
          <w:pPr>
            <w:shd w:val="clear" w:color="auto" w:fill="FFFFFF"/>
            <w:spacing w:before="100" w:beforeAutospacing="1" w:after="100" w:afterAutospacing="1"/>
            <w:divId w:val="1824396396"/>
            <w:rPr>
              <w:rFonts w:ascii="Segoe UI" w:hAnsi="Segoe UI" w:cs="Segoe UI"/>
              <w:color w:val="212121"/>
              <w:lang w:val="en-US"/>
            </w:rPr>
          </w:pPr>
          <w:r w:rsidRPr="00EB7D17">
            <w:rPr>
              <w:color w:val="000000"/>
              <w:lang w:val="en-US"/>
            </w:rPr>
            <w:lastRenderedPageBreak/>
            <w:t>[3]</w:t>
          </w:r>
          <w:r w:rsidRPr="00EB7D17">
            <w:rPr>
              <w:color w:val="000000"/>
              <w:lang w:val="en-US"/>
            </w:rPr>
            <w:tab/>
            <w:t xml:space="preserve">C. Miles </w:t>
          </w:r>
          <w:r w:rsidRPr="00EB7D17">
            <w:rPr>
              <w:i/>
              <w:iCs/>
              <w:color w:val="000000"/>
              <w:lang w:val="en-US"/>
            </w:rPr>
            <w:t>et al.</w:t>
          </w:r>
          <w:r w:rsidRPr="00EB7D17">
            <w:rPr>
              <w:color w:val="000000"/>
              <w:lang w:val="en-US"/>
            </w:rPr>
            <w:t xml:space="preserve">, “Sudden Death and Left Ventricular Involvement in Arrhythmogenic Cardiomyopathy,” </w:t>
          </w:r>
          <w:r w:rsidRPr="00EB7D17">
            <w:rPr>
              <w:i/>
              <w:iCs/>
              <w:color w:val="000000"/>
              <w:lang w:val="en-US"/>
            </w:rPr>
            <w:t>Circulation</w:t>
          </w:r>
          <w:r w:rsidRPr="00EB7D17">
            <w:rPr>
              <w:color w:val="000000"/>
              <w:lang w:val="en-US"/>
            </w:rPr>
            <w:t xml:space="preserve">, vol. 139, no. 15, p. 1786, Apr. 2019, doi: </w:t>
          </w:r>
          <w:hyperlink r:id="rId18" w:tgtFrame="_blank" w:history="1">
            <w:r w:rsidRPr="00EB7D17">
              <w:rPr>
                <w:rStyle w:val="Lienhypertexte"/>
                <w:rFonts w:ascii="Segoe UI" w:hAnsi="Segoe UI" w:cs="Segoe UI"/>
                <w:color w:val="205493"/>
                <w:lang w:val="en-US"/>
              </w:rPr>
              <w:t>10.1161/CIRCULATIONAHA.118.037230</w:t>
            </w:r>
          </w:hyperlink>
        </w:p>
        <w:p w14:paraId="7C86B75B" w14:textId="77777777" w:rsidR="00EB7D17" w:rsidRPr="00EB7D17" w:rsidRDefault="00EB7D17" w:rsidP="00EB7D17">
          <w:pPr>
            <w:shd w:val="clear" w:color="auto" w:fill="FFFFFF"/>
            <w:spacing w:before="100" w:beforeAutospacing="1" w:after="100" w:afterAutospacing="1"/>
            <w:divId w:val="14968448"/>
            <w:rPr>
              <w:rFonts w:ascii="Segoe UI" w:hAnsi="Segoe UI" w:cs="Segoe UI"/>
              <w:color w:val="212121"/>
              <w:lang w:val="en-US"/>
            </w:rPr>
          </w:pPr>
          <w:r w:rsidRPr="00EB7D17">
            <w:rPr>
              <w:color w:val="000000"/>
              <w:lang w:val="en-US"/>
            </w:rPr>
            <w:t>[4]</w:t>
          </w:r>
          <w:r w:rsidRPr="00EB7D17">
            <w:rPr>
              <w:color w:val="000000"/>
              <w:lang w:val="en-US"/>
            </w:rPr>
            <w:tab/>
            <w:t xml:space="preserve">D. Corrado </w:t>
          </w:r>
          <w:r w:rsidRPr="00EB7D17">
            <w:rPr>
              <w:i/>
              <w:iCs/>
              <w:color w:val="000000"/>
              <w:lang w:val="en-US"/>
            </w:rPr>
            <w:t>et al.</w:t>
          </w:r>
          <w:r w:rsidRPr="00EB7D17">
            <w:rPr>
              <w:color w:val="000000"/>
              <w:lang w:val="en-US"/>
            </w:rPr>
            <w:t xml:space="preserve">, “Arrhythmogenic right ventricular cardiomyopathy: evaluation of the current diagnostic criteria and differential diagnosis,” </w:t>
          </w:r>
          <w:r w:rsidRPr="00EB7D17">
            <w:rPr>
              <w:i/>
              <w:iCs/>
              <w:color w:val="000000"/>
              <w:lang w:val="en-US"/>
            </w:rPr>
            <w:t>Eur Heart J</w:t>
          </w:r>
          <w:r w:rsidRPr="00EB7D17">
            <w:rPr>
              <w:color w:val="000000"/>
              <w:lang w:val="en-US"/>
            </w:rPr>
            <w:t xml:space="preserve">, vol. 41, no. 14, p. 1414, Apr. 2019, doi: </w:t>
          </w:r>
          <w:hyperlink r:id="rId19" w:tgtFrame="_blank" w:history="1">
            <w:r w:rsidRPr="00EB7D17">
              <w:rPr>
                <w:rStyle w:val="Lienhypertexte"/>
                <w:rFonts w:ascii="Segoe UI" w:hAnsi="Segoe UI" w:cs="Segoe UI"/>
                <w:color w:val="205493"/>
                <w:lang w:val="en-US"/>
              </w:rPr>
              <w:t>10.1093/eurheartj/ehz669</w:t>
            </w:r>
          </w:hyperlink>
        </w:p>
        <w:p w14:paraId="386B535E" w14:textId="55880145" w:rsidR="00EB7D17" w:rsidRPr="00EB7D17" w:rsidRDefault="00EB7D17" w:rsidP="00EB7D17">
          <w:pPr>
            <w:shd w:val="clear" w:color="auto" w:fill="FFFFFF"/>
            <w:spacing w:before="100" w:beforeAutospacing="1" w:after="100" w:afterAutospacing="1"/>
            <w:divId w:val="1522351792"/>
            <w:rPr>
              <w:rFonts w:ascii="Segoe UI" w:hAnsi="Segoe UI" w:cs="Segoe UI"/>
              <w:color w:val="212121"/>
              <w:lang w:val="en-US"/>
            </w:rPr>
          </w:pPr>
          <w:r w:rsidRPr="00EB7D17">
            <w:rPr>
              <w:color w:val="000000"/>
              <w:lang w:val="en-US"/>
            </w:rPr>
            <w:t>[5]</w:t>
          </w:r>
          <w:r w:rsidRPr="00EB7D17">
            <w:rPr>
              <w:color w:val="000000"/>
              <w:lang w:val="en-US"/>
            </w:rPr>
            <w:tab/>
            <w:t xml:space="preserve">D. Corrado </w:t>
          </w:r>
          <w:r w:rsidRPr="00EB7D17">
            <w:rPr>
              <w:i/>
              <w:iCs/>
              <w:color w:val="000000"/>
              <w:lang w:val="en-US"/>
            </w:rPr>
            <w:t>et al.</w:t>
          </w:r>
          <w:r w:rsidRPr="00EB7D17">
            <w:rPr>
              <w:color w:val="000000"/>
              <w:lang w:val="en-US"/>
            </w:rPr>
            <w:t xml:space="preserve">, “Diagnosis of arrhythmogenic cardiomyopathy: The Padua criteria,” </w:t>
          </w:r>
          <w:r w:rsidRPr="00EB7D17">
            <w:rPr>
              <w:i/>
              <w:iCs/>
              <w:color w:val="000000"/>
              <w:lang w:val="en-US"/>
            </w:rPr>
            <w:t>Int J Cardiol</w:t>
          </w:r>
          <w:r w:rsidRPr="00EB7D17">
            <w:rPr>
              <w:color w:val="000000"/>
              <w:lang w:val="en-US"/>
            </w:rPr>
            <w:t xml:space="preserve">, vol. 319, pp. 106–114, 2020, doi: </w:t>
          </w:r>
          <w:hyperlink r:id="rId20" w:tgtFrame="_blank" w:history="1">
            <w:r w:rsidRPr="00EB7D17">
              <w:rPr>
                <w:rStyle w:val="Lienhypertexte"/>
                <w:rFonts w:ascii="Segoe UI" w:hAnsi="Segoe UI" w:cs="Segoe UI"/>
                <w:color w:val="205493"/>
                <w:lang w:val="en-US"/>
              </w:rPr>
              <w:t>10.1016/j.ijcard.2020.06.005</w:t>
            </w:r>
          </w:hyperlink>
        </w:p>
        <w:p w14:paraId="620E324A" w14:textId="3CCA9D13" w:rsidR="00FA1A04" w:rsidRPr="00FA1A04" w:rsidRDefault="00EB7D17" w:rsidP="00FA1A04">
          <w:pPr>
            <w:shd w:val="clear" w:color="auto" w:fill="FFFFFF"/>
            <w:spacing w:before="100" w:beforeAutospacing="1" w:after="100" w:afterAutospacing="1"/>
            <w:divId w:val="82141681"/>
            <w:rPr>
              <w:rFonts w:ascii="Segoe UI" w:hAnsi="Segoe UI" w:cs="Segoe UI"/>
              <w:color w:val="212121"/>
              <w:lang w:val="en-US"/>
            </w:rPr>
          </w:pPr>
          <w:r w:rsidRPr="00EB7D17">
            <w:rPr>
              <w:color w:val="000000"/>
              <w:lang w:val="en-US"/>
            </w:rPr>
            <w:t>[6]</w:t>
          </w:r>
          <w:r w:rsidRPr="00EB7D17">
            <w:rPr>
              <w:color w:val="000000"/>
              <w:lang w:val="en-US"/>
            </w:rPr>
            <w:tab/>
            <w:t xml:space="preserve">D. Corrado </w:t>
          </w:r>
          <w:r w:rsidRPr="00EB7D17">
            <w:rPr>
              <w:i/>
              <w:iCs/>
              <w:color w:val="000000"/>
              <w:lang w:val="en-US"/>
            </w:rPr>
            <w:t>et al.</w:t>
          </w:r>
          <w:r w:rsidRPr="00EB7D17">
            <w:rPr>
              <w:color w:val="000000"/>
              <w:lang w:val="en-US"/>
            </w:rPr>
            <w:t xml:space="preserve">, “Scarring/arrhythmogenic cardiomyopathy,” </w:t>
          </w:r>
          <w:r w:rsidRPr="00EB7D17">
            <w:rPr>
              <w:i/>
              <w:iCs/>
              <w:color w:val="000000"/>
              <w:lang w:val="en-US"/>
            </w:rPr>
            <w:t>Eur Heart J Suppl</w:t>
          </w:r>
          <w:r w:rsidRPr="00EB7D17">
            <w:rPr>
              <w:color w:val="000000"/>
              <w:lang w:val="en-US"/>
            </w:rPr>
            <w:t>, vol. 25, no. Suppl C, pp. C144–C154, May 2023, doi:</w:t>
          </w:r>
          <w:r w:rsidR="00FA1A04" w:rsidRPr="00FA1A04">
            <w:rPr>
              <w:rStyle w:val="identifier"/>
              <w:rFonts w:ascii="Segoe UI" w:hAnsi="Segoe UI" w:cs="Segoe UI"/>
              <w:color w:val="212121"/>
              <w:lang w:val="en-US"/>
            </w:rPr>
            <w:t xml:space="preserve"> </w:t>
          </w:r>
          <w:hyperlink r:id="rId21" w:tgtFrame="_blank" w:history="1">
            <w:r w:rsidR="00FA1A04" w:rsidRPr="00FA1A04">
              <w:rPr>
                <w:rStyle w:val="Lienhypertexte"/>
                <w:rFonts w:ascii="Segoe UI" w:hAnsi="Segoe UI" w:cs="Segoe UI"/>
                <w:color w:val="205493"/>
                <w:lang w:val="en-US"/>
              </w:rPr>
              <w:t>10.1093/eurheartjsupp/suad017</w:t>
            </w:r>
          </w:hyperlink>
        </w:p>
        <w:p w14:paraId="51B6B0AE" w14:textId="77777777" w:rsidR="00FA1A04" w:rsidRPr="00FA1A04" w:rsidRDefault="00EB7D17" w:rsidP="00FA1A04">
          <w:pPr>
            <w:shd w:val="clear" w:color="auto" w:fill="FFFFFF"/>
            <w:spacing w:before="100" w:beforeAutospacing="1" w:after="100" w:afterAutospacing="1"/>
            <w:divId w:val="1918977511"/>
            <w:rPr>
              <w:rFonts w:ascii="Segoe UI" w:hAnsi="Segoe UI" w:cs="Segoe UI"/>
              <w:color w:val="212121"/>
              <w:lang w:val="en-US"/>
            </w:rPr>
          </w:pPr>
          <w:r w:rsidRPr="00EB7D17">
            <w:rPr>
              <w:color w:val="000000"/>
              <w:lang w:val="en-US"/>
            </w:rPr>
            <w:t>[7]</w:t>
          </w:r>
          <w:r w:rsidRPr="00EB7D17">
            <w:rPr>
              <w:color w:val="000000"/>
              <w:lang w:val="en-US"/>
            </w:rPr>
            <w:tab/>
            <w:t xml:space="preserve">D. S. Riley </w:t>
          </w:r>
          <w:r w:rsidRPr="00EB7D17">
            <w:rPr>
              <w:i/>
              <w:iCs/>
              <w:color w:val="000000"/>
              <w:lang w:val="en-US"/>
            </w:rPr>
            <w:t>et al.</w:t>
          </w:r>
          <w:r w:rsidRPr="00EB7D17">
            <w:rPr>
              <w:color w:val="000000"/>
              <w:lang w:val="en-US"/>
            </w:rPr>
            <w:t xml:space="preserve">, “CARE guidelines for case reports: explanation and elaboration document,” </w:t>
          </w:r>
          <w:r w:rsidRPr="00EB7D17">
            <w:rPr>
              <w:i/>
              <w:iCs/>
              <w:color w:val="000000"/>
              <w:lang w:val="en-US"/>
            </w:rPr>
            <w:t>J Clin Epidemiol</w:t>
          </w:r>
          <w:r w:rsidRPr="00EB7D17">
            <w:rPr>
              <w:color w:val="000000"/>
              <w:lang w:val="en-US"/>
            </w:rPr>
            <w:t xml:space="preserve">, vol. 89, pp. 218–235, Sep. 2017, doi: </w:t>
          </w:r>
          <w:hyperlink r:id="rId22" w:tgtFrame="_blank" w:history="1">
            <w:r w:rsidR="00FA1A04" w:rsidRPr="00FA1A04">
              <w:rPr>
                <w:rStyle w:val="Lienhypertexte"/>
                <w:rFonts w:ascii="Segoe UI" w:hAnsi="Segoe UI" w:cs="Segoe UI"/>
                <w:color w:val="205493"/>
                <w:lang w:val="en-US"/>
              </w:rPr>
              <w:t>10.1016/j.jclinepi.2017.04.026</w:t>
            </w:r>
          </w:hyperlink>
        </w:p>
        <w:p w14:paraId="37C58364" w14:textId="77777777" w:rsidR="00FA1A04" w:rsidRPr="00FA1A04" w:rsidRDefault="00EB7D17" w:rsidP="00FA1A04">
          <w:pPr>
            <w:shd w:val="clear" w:color="auto" w:fill="FFFFFF"/>
            <w:spacing w:before="100" w:beforeAutospacing="1" w:after="100" w:afterAutospacing="1"/>
            <w:divId w:val="1357972535"/>
            <w:rPr>
              <w:rFonts w:ascii="Segoe UI" w:hAnsi="Segoe UI" w:cs="Segoe UI"/>
              <w:color w:val="212121"/>
              <w:lang w:val="en-US"/>
            </w:rPr>
          </w:pPr>
          <w:r w:rsidRPr="00EB7D17">
            <w:rPr>
              <w:color w:val="000000"/>
              <w:lang w:val="en-US"/>
            </w:rPr>
            <w:t>[8]</w:t>
          </w:r>
          <w:r w:rsidRPr="00EB7D17">
            <w:rPr>
              <w:color w:val="000000"/>
              <w:lang w:val="en-US"/>
            </w:rPr>
            <w:tab/>
            <w:t xml:space="preserve">G. Thiene, A. Nava, D. Corrado, L. Rossi, and N. Pennelli, “Right Ventricular Cardiomyopathy and Sudden Death in Young People,” </w:t>
          </w:r>
          <w:r w:rsidRPr="00EB7D17">
            <w:rPr>
              <w:i/>
              <w:iCs/>
              <w:color w:val="000000"/>
              <w:lang w:val="en-US"/>
            </w:rPr>
            <w:t>New England Journal of Medicine</w:t>
          </w:r>
          <w:r w:rsidRPr="00EB7D17">
            <w:rPr>
              <w:color w:val="000000"/>
              <w:lang w:val="en-US"/>
            </w:rPr>
            <w:t>, vol. 318, no. 3, pp. 129–133, Jan. 1988, doi:</w:t>
          </w:r>
          <w:r w:rsidR="00FA1A04">
            <w:rPr>
              <w:color w:val="000000"/>
              <w:lang w:val="en-US"/>
            </w:rPr>
            <w:t xml:space="preserve"> </w:t>
          </w:r>
          <w:hyperlink r:id="rId23" w:tgtFrame="_blank" w:history="1">
            <w:r w:rsidR="00FA1A04" w:rsidRPr="00FA1A04">
              <w:rPr>
                <w:rStyle w:val="Lienhypertexte"/>
                <w:rFonts w:ascii="Segoe UI" w:hAnsi="Segoe UI" w:cs="Segoe UI"/>
                <w:color w:val="205493"/>
                <w:lang w:val="en-US"/>
              </w:rPr>
              <w:t>10.1056/NEJM198801213180301</w:t>
            </w:r>
          </w:hyperlink>
        </w:p>
        <w:p w14:paraId="6828D731" w14:textId="77777777" w:rsidR="00FA1A04" w:rsidRPr="00FA1A04" w:rsidRDefault="00EB7D17" w:rsidP="00FA1A04">
          <w:pPr>
            <w:shd w:val="clear" w:color="auto" w:fill="FFFFFF"/>
            <w:spacing w:before="100" w:beforeAutospacing="1" w:after="100" w:afterAutospacing="1"/>
            <w:divId w:val="1150247325"/>
            <w:rPr>
              <w:rFonts w:ascii="Segoe UI" w:hAnsi="Segoe UI" w:cs="Segoe UI"/>
              <w:color w:val="212121"/>
              <w:lang w:val="en-US"/>
            </w:rPr>
          </w:pPr>
          <w:r w:rsidRPr="00EB7D17">
            <w:rPr>
              <w:color w:val="000000"/>
              <w:lang w:val="en-US"/>
            </w:rPr>
            <w:t>[9]</w:t>
          </w:r>
          <w:r w:rsidRPr="00EB7D17">
            <w:rPr>
              <w:color w:val="000000"/>
              <w:lang w:val="en-US"/>
            </w:rPr>
            <w:tab/>
            <w:t xml:space="preserve">B. J. Maron, T. S. Haas, A. Ahluwalia, C. J. Murphy, and R. F. Garberich, “Demographics and Epidemiology of Sudden Deaths in Young Competitive Athletes: From the United States National Registry,” </w:t>
          </w:r>
          <w:r w:rsidRPr="00EB7D17">
            <w:rPr>
              <w:i/>
              <w:iCs/>
              <w:color w:val="000000"/>
              <w:lang w:val="en-US"/>
            </w:rPr>
            <w:t>American Journal of Medicine</w:t>
          </w:r>
          <w:r w:rsidRPr="00EB7D17">
            <w:rPr>
              <w:color w:val="000000"/>
              <w:lang w:val="en-US"/>
            </w:rPr>
            <w:t xml:space="preserve">, vol. 129, no. 11, pp. 1170–1177, Nov. 2016, doi: </w:t>
          </w:r>
          <w:hyperlink r:id="rId24" w:tgtFrame="_blank" w:history="1">
            <w:r w:rsidR="00FA1A04" w:rsidRPr="00FA1A04">
              <w:rPr>
                <w:rStyle w:val="Lienhypertexte"/>
                <w:rFonts w:ascii="Segoe UI" w:hAnsi="Segoe UI" w:cs="Segoe UI"/>
                <w:color w:val="0071BC"/>
                <w:lang w:val="en-US"/>
              </w:rPr>
              <w:t>10.1016/j.amjmed.2016.02.031</w:t>
            </w:r>
          </w:hyperlink>
        </w:p>
        <w:p w14:paraId="4AA9B438" w14:textId="77777777" w:rsidR="00FA1A04" w:rsidRPr="00FA1A04" w:rsidRDefault="00EB7D17" w:rsidP="00FA1A04">
          <w:pPr>
            <w:shd w:val="clear" w:color="auto" w:fill="FFFFFF"/>
            <w:spacing w:before="100" w:beforeAutospacing="1" w:after="100" w:afterAutospacing="1"/>
            <w:divId w:val="1691376850"/>
            <w:rPr>
              <w:rFonts w:ascii="Segoe UI" w:hAnsi="Segoe UI" w:cs="Segoe UI"/>
              <w:color w:val="212121"/>
              <w:lang w:val="en-US"/>
            </w:rPr>
          </w:pPr>
          <w:r w:rsidRPr="00EB7D17">
            <w:rPr>
              <w:color w:val="000000"/>
              <w:lang w:val="en-US"/>
            </w:rPr>
            <w:t>[10]</w:t>
          </w:r>
          <w:r w:rsidRPr="00EB7D17">
            <w:rPr>
              <w:color w:val="000000"/>
              <w:lang w:val="en-US"/>
            </w:rPr>
            <w:tab/>
            <w:t xml:space="preserve">A. Zorzi </w:t>
          </w:r>
          <w:r w:rsidRPr="00EB7D17">
            <w:rPr>
              <w:i/>
              <w:iCs/>
              <w:color w:val="000000"/>
              <w:lang w:val="en-US"/>
            </w:rPr>
            <w:t>et al.</w:t>
          </w:r>
          <w:r w:rsidRPr="00EB7D17">
            <w:rPr>
              <w:color w:val="000000"/>
              <w:lang w:val="en-US"/>
            </w:rPr>
            <w:t xml:space="preserve">, “Nonischemic Left Ventricular Scar as a Substrate of Life-Threatening Ventricular Arrhythmias and Sudden Cardiac Death in Competitive Athletes,” </w:t>
          </w:r>
          <w:r w:rsidRPr="00EB7D17">
            <w:rPr>
              <w:i/>
              <w:iCs/>
              <w:color w:val="000000"/>
              <w:lang w:val="en-US"/>
            </w:rPr>
            <w:t>Circ Arrhythm Electrophysiol</w:t>
          </w:r>
          <w:r w:rsidRPr="00EB7D17">
            <w:rPr>
              <w:color w:val="000000"/>
              <w:lang w:val="en-US"/>
            </w:rPr>
            <w:t xml:space="preserve">, vol. 9, no. 7, p. e004229, Jul. 2016, doi: </w:t>
          </w:r>
          <w:hyperlink r:id="rId25" w:tgtFrame="_blank" w:history="1">
            <w:r w:rsidR="00FA1A04" w:rsidRPr="00FA1A04">
              <w:rPr>
                <w:rStyle w:val="Lienhypertexte"/>
                <w:rFonts w:ascii="Segoe UI" w:hAnsi="Segoe UI" w:cs="Segoe UI"/>
                <w:color w:val="205493"/>
                <w:lang w:val="en-US"/>
              </w:rPr>
              <w:t>10.1161/CIRCEP.116.004229</w:t>
            </w:r>
          </w:hyperlink>
        </w:p>
        <w:p w14:paraId="2E317FCA" w14:textId="556151C4" w:rsidR="00FA1A04" w:rsidRPr="00FA1A04" w:rsidRDefault="00EB7D17" w:rsidP="00FA1A04">
          <w:pPr>
            <w:spacing w:before="100" w:beforeAutospacing="1" w:after="100" w:afterAutospacing="1"/>
            <w:divId w:val="358970827"/>
            <w:rPr>
              <w:lang w:val="en-US"/>
            </w:rPr>
          </w:pPr>
          <w:r w:rsidRPr="00EB7D17">
            <w:rPr>
              <w:color w:val="000000"/>
              <w:lang w:val="en-US"/>
            </w:rPr>
            <w:t>[11]</w:t>
          </w:r>
          <w:r w:rsidRPr="00EB7D17">
            <w:rPr>
              <w:color w:val="000000"/>
              <w:lang w:val="en-US"/>
            </w:rPr>
            <w:tab/>
            <w:t xml:space="preserve">J. B. Augusto </w:t>
          </w:r>
          <w:r w:rsidRPr="00EB7D17">
            <w:rPr>
              <w:i/>
              <w:iCs/>
              <w:color w:val="000000"/>
              <w:lang w:val="en-US"/>
            </w:rPr>
            <w:t>et al.</w:t>
          </w:r>
          <w:r w:rsidRPr="00EB7D17">
            <w:rPr>
              <w:color w:val="000000"/>
              <w:lang w:val="en-US"/>
            </w:rPr>
            <w:t xml:space="preserve">, “Dilated cardiomyopathy and arrhythmogenic left ventricular cardiomyopathy: a comprehensive genotype-imaging phenotype study,” </w:t>
          </w:r>
          <w:r w:rsidRPr="00EB7D17">
            <w:rPr>
              <w:i/>
              <w:iCs/>
              <w:color w:val="000000"/>
              <w:lang w:val="en-US"/>
            </w:rPr>
            <w:t>Eur Heart J Cardiovasc Imaging</w:t>
          </w:r>
          <w:r w:rsidRPr="00EB7D17">
            <w:rPr>
              <w:color w:val="000000"/>
              <w:lang w:val="en-US"/>
            </w:rPr>
            <w:t>, vol. 21, no. 3, pp. 326–336, Mar. 2020, doi:</w:t>
          </w:r>
          <w:r w:rsidR="00FA1A04" w:rsidRPr="00FA1A04">
            <w:rPr>
              <w:rStyle w:val="identifier"/>
              <w:lang w:val="en-US"/>
            </w:rPr>
            <w:t xml:space="preserve"> </w:t>
          </w:r>
          <w:hyperlink r:id="rId26" w:tgtFrame="_blank" w:history="1">
            <w:r w:rsidR="00FA1A04" w:rsidRPr="00FA1A04">
              <w:rPr>
                <w:rStyle w:val="Lienhypertexte"/>
                <w:color w:val="0071BC"/>
                <w:lang w:val="en-US"/>
              </w:rPr>
              <w:t>10.1093/ehjci/jez188</w:t>
            </w:r>
          </w:hyperlink>
        </w:p>
        <w:p w14:paraId="5E9DE0AD" w14:textId="77777777" w:rsidR="00FA1A04" w:rsidRPr="00FA1A04" w:rsidRDefault="00EB7D17" w:rsidP="00FA1A04">
          <w:pPr>
            <w:spacing w:before="100" w:beforeAutospacing="1" w:after="100" w:afterAutospacing="1"/>
            <w:divId w:val="520901722"/>
            <w:rPr>
              <w:lang w:val="en-US"/>
            </w:rPr>
          </w:pPr>
          <w:r w:rsidRPr="00EB7D17">
            <w:rPr>
              <w:color w:val="000000"/>
              <w:lang w:val="en-US"/>
            </w:rPr>
            <w:t>[12]</w:t>
          </w:r>
          <w:r w:rsidRPr="00EB7D17">
            <w:rPr>
              <w:color w:val="000000"/>
              <w:lang w:val="en-US"/>
            </w:rPr>
            <w:tab/>
            <w:t xml:space="preserve">F. Graziano </w:t>
          </w:r>
          <w:r w:rsidRPr="00EB7D17">
            <w:rPr>
              <w:i/>
              <w:iCs/>
              <w:color w:val="000000"/>
              <w:lang w:val="en-US"/>
            </w:rPr>
            <w:t>et al.</w:t>
          </w:r>
          <w:r w:rsidRPr="00EB7D17">
            <w:rPr>
              <w:color w:val="000000"/>
              <w:lang w:val="en-US"/>
            </w:rPr>
            <w:t xml:space="preserve">, “The 2023 European Task Force Criteria for Diagnosis of Arrhythmogenic Cardiomyopathy: Historical Background and Review of Main Changes,” </w:t>
          </w:r>
          <w:r w:rsidRPr="00EB7D17">
            <w:rPr>
              <w:i/>
              <w:iCs/>
              <w:color w:val="000000"/>
              <w:lang w:val="en-US"/>
            </w:rPr>
            <w:t>Rev Cardiovasc Med</w:t>
          </w:r>
          <w:r w:rsidRPr="00EB7D17">
            <w:rPr>
              <w:color w:val="000000"/>
              <w:lang w:val="en-US"/>
            </w:rPr>
            <w:t xml:space="preserve">, vol. 25, no. 9, p. 348, 2024, doi: </w:t>
          </w:r>
          <w:hyperlink r:id="rId27" w:tgtFrame="_blank" w:history="1">
            <w:r w:rsidR="00FA1A04" w:rsidRPr="00FA1A04">
              <w:rPr>
                <w:rStyle w:val="Lienhypertexte"/>
                <w:color w:val="205493"/>
                <w:lang w:val="en-US"/>
              </w:rPr>
              <w:t>10.31083/j.rcm2509348</w:t>
            </w:r>
          </w:hyperlink>
        </w:p>
        <w:p w14:paraId="69C137D8" w14:textId="77777777" w:rsidR="00FA1A04" w:rsidRPr="00FA1A04" w:rsidRDefault="00FA1A04" w:rsidP="00FA1A04">
          <w:pPr>
            <w:shd w:val="clear" w:color="auto" w:fill="FFFFFF"/>
            <w:divId w:val="520901722"/>
            <w:rPr>
              <w:rFonts w:ascii="Segoe UI" w:hAnsi="Segoe UI" w:cs="Segoe UI"/>
              <w:color w:val="212121"/>
              <w:lang w:val="en-US"/>
            </w:rPr>
          </w:pPr>
        </w:p>
        <w:p w14:paraId="7634F31D" w14:textId="348841FF" w:rsidR="00EB7D17" w:rsidRPr="00EB7D17" w:rsidRDefault="00EB7D17">
          <w:pPr>
            <w:autoSpaceDE w:val="0"/>
            <w:autoSpaceDN w:val="0"/>
            <w:ind w:hanging="640"/>
            <w:divId w:val="520901722"/>
            <w:rPr>
              <w:color w:val="000000"/>
              <w:lang w:val="en-US"/>
            </w:rPr>
          </w:pPr>
        </w:p>
        <w:p w14:paraId="1B9F99DA" w14:textId="77777777" w:rsidR="00FA1A04" w:rsidRPr="00FA1A04" w:rsidRDefault="00EB7D17" w:rsidP="00FA1A04">
          <w:pPr>
            <w:shd w:val="clear" w:color="auto" w:fill="FFFFFF"/>
            <w:spacing w:before="100" w:beforeAutospacing="1" w:after="100" w:afterAutospacing="1"/>
            <w:divId w:val="692002982"/>
            <w:rPr>
              <w:rFonts w:ascii="Segoe UI" w:hAnsi="Segoe UI" w:cs="Segoe UI"/>
              <w:color w:val="212121"/>
              <w:lang w:val="en-US"/>
            </w:rPr>
          </w:pPr>
          <w:r w:rsidRPr="00EB7D17">
            <w:rPr>
              <w:color w:val="000000"/>
              <w:lang w:val="en-US"/>
            </w:rPr>
            <w:lastRenderedPageBreak/>
            <w:t>[13]</w:t>
          </w:r>
          <w:r w:rsidRPr="00EB7D17">
            <w:rPr>
              <w:color w:val="000000"/>
              <w:lang w:val="en-US"/>
            </w:rPr>
            <w:tab/>
            <w:t xml:space="preserve">D. Corrado, C. Basso, and G. Thiene, “Arrhythmogenic right ventricular cardiomyopathy: diagnosis, prognosis, and treatment,” </w:t>
          </w:r>
          <w:r w:rsidRPr="00EB7D17">
            <w:rPr>
              <w:i/>
              <w:iCs/>
              <w:color w:val="000000"/>
              <w:lang w:val="en-US"/>
            </w:rPr>
            <w:t>Heart</w:t>
          </w:r>
          <w:r w:rsidRPr="00EB7D17">
            <w:rPr>
              <w:color w:val="000000"/>
              <w:lang w:val="en-US"/>
            </w:rPr>
            <w:t xml:space="preserve">, vol. 83, no. 5, pp. 588–595, May 2000, doi: </w:t>
          </w:r>
          <w:hyperlink r:id="rId28" w:tgtFrame="_blank" w:history="1">
            <w:r w:rsidR="00FA1A04" w:rsidRPr="00FA1A04">
              <w:rPr>
                <w:rStyle w:val="Lienhypertexte"/>
                <w:rFonts w:ascii="Segoe UI" w:hAnsi="Segoe UI" w:cs="Segoe UI"/>
                <w:color w:val="205493"/>
                <w:lang w:val="en-US"/>
              </w:rPr>
              <w:t>10.1136/heart.83.5.588</w:t>
            </w:r>
          </w:hyperlink>
        </w:p>
        <w:p w14:paraId="5ED35DC5" w14:textId="77777777" w:rsidR="00FA1A04" w:rsidRPr="00FA1A04" w:rsidRDefault="00EB7D17" w:rsidP="00FA1A04">
          <w:pPr>
            <w:shd w:val="clear" w:color="auto" w:fill="FFFFFF"/>
            <w:spacing w:before="100" w:beforeAutospacing="1" w:after="100" w:afterAutospacing="1"/>
            <w:divId w:val="9454332"/>
            <w:rPr>
              <w:rFonts w:ascii="Segoe UI" w:hAnsi="Segoe UI" w:cs="Segoe UI"/>
              <w:color w:val="212121"/>
              <w:lang w:val="en-US"/>
            </w:rPr>
          </w:pPr>
          <w:r w:rsidRPr="00EB7D17">
            <w:rPr>
              <w:color w:val="000000"/>
              <w:lang w:val="en-US"/>
            </w:rPr>
            <w:t>[14]</w:t>
          </w:r>
          <w:r w:rsidRPr="00EB7D17">
            <w:rPr>
              <w:color w:val="000000"/>
              <w:lang w:val="en-US"/>
            </w:rPr>
            <w:tab/>
            <w:t xml:space="preserve">D. Corrado and C. Basso, “Arrhythmogenic left ventricular cardiomyopathy,” </w:t>
          </w:r>
          <w:r w:rsidRPr="00EB7D17">
            <w:rPr>
              <w:i/>
              <w:iCs/>
              <w:color w:val="000000"/>
              <w:lang w:val="en-US"/>
            </w:rPr>
            <w:t>Heart</w:t>
          </w:r>
          <w:r w:rsidRPr="00EB7D17">
            <w:rPr>
              <w:color w:val="000000"/>
              <w:lang w:val="en-US"/>
            </w:rPr>
            <w:t xml:space="preserve">, vol. 108, no. 9, pp. 733–743, May 2022, doi: </w:t>
          </w:r>
          <w:hyperlink r:id="rId29" w:tgtFrame="_blank" w:history="1">
            <w:r w:rsidR="00FA1A04" w:rsidRPr="00FA1A04">
              <w:rPr>
                <w:rStyle w:val="Lienhypertexte"/>
                <w:rFonts w:ascii="Segoe UI" w:hAnsi="Segoe UI" w:cs="Segoe UI"/>
                <w:color w:val="205493"/>
                <w:lang w:val="en-US"/>
              </w:rPr>
              <w:t>10.1136/heartjnl-2020-316944</w:t>
            </w:r>
          </w:hyperlink>
        </w:p>
        <w:p w14:paraId="6F6FECE0" w14:textId="77777777" w:rsidR="00FA1A04" w:rsidRPr="00FA1A04" w:rsidRDefault="00EB7D17" w:rsidP="00FA1A04">
          <w:pPr>
            <w:shd w:val="clear" w:color="auto" w:fill="FFFFFF"/>
            <w:spacing w:before="100" w:beforeAutospacing="1" w:after="100" w:afterAutospacing="1"/>
            <w:divId w:val="1458715193"/>
            <w:rPr>
              <w:rFonts w:ascii="Segoe UI" w:hAnsi="Segoe UI" w:cs="Segoe UI"/>
              <w:color w:val="212121"/>
              <w:lang w:val="en-US"/>
            </w:rPr>
          </w:pPr>
          <w:r w:rsidRPr="00EB7D17">
            <w:rPr>
              <w:color w:val="000000"/>
              <w:lang w:val="en-US"/>
            </w:rPr>
            <w:t>[15]</w:t>
          </w:r>
          <w:r w:rsidRPr="00EB7D17">
            <w:rPr>
              <w:color w:val="000000"/>
              <w:lang w:val="en-US"/>
            </w:rPr>
            <w:tab/>
            <w:t xml:space="preserve">D. Corrado </w:t>
          </w:r>
          <w:r w:rsidRPr="00EB7D17">
            <w:rPr>
              <w:i/>
              <w:iCs/>
              <w:color w:val="000000"/>
              <w:lang w:val="en-US"/>
            </w:rPr>
            <w:t>et al.</w:t>
          </w:r>
          <w:r w:rsidRPr="00EB7D17">
            <w:rPr>
              <w:color w:val="000000"/>
              <w:lang w:val="en-US"/>
            </w:rPr>
            <w:t xml:space="preserve">, “Proposed diagnostic criteria for arrhythmogenic cardiomyopathy: European Task Force consensus report,” </w:t>
          </w:r>
          <w:r w:rsidRPr="00EB7D17">
            <w:rPr>
              <w:i/>
              <w:iCs/>
              <w:color w:val="000000"/>
              <w:lang w:val="en-US"/>
            </w:rPr>
            <w:t>Int J Cardiol</w:t>
          </w:r>
          <w:r w:rsidRPr="00EB7D17">
            <w:rPr>
              <w:color w:val="000000"/>
              <w:lang w:val="en-US"/>
            </w:rPr>
            <w:t xml:space="preserve">, vol. 395, Jan. 2024, doi: </w:t>
          </w:r>
          <w:hyperlink r:id="rId30" w:tgtFrame="_blank" w:history="1">
            <w:r w:rsidR="00FA1A04" w:rsidRPr="00FA1A04">
              <w:rPr>
                <w:rStyle w:val="Lienhypertexte"/>
                <w:rFonts w:ascii="Segoe UI" w:hAnsi="Segoe UI" w:cs="Segoe UI"/>
                <w:color w:val="205493"/>
                <w:lang w:val="en-US"/>
              </w:rPr>
              <w:t>10.1016/j.ijcard.2023.131447</w:t>
            </w:r>
          </w:hyperlink>
        </w:p>
        <w:p w14:paraId="3266393D" w14:textId="22DF8FF8" w:rsidR="00FA1A04" w:rsidRPr="00FA1A04" w:rsidRDefault="00EB7D17" w:rsidP="00FA1A04">
          <w:pPr>
            <w:shd w:val="clear" w:color="auto" w:fill="FFFFFF"/>
            <w:spacing w:before="100" w:beforeAutospacing="1" w:after="100" w:afterAutospacing="1"/>
            <w:divId w:val="814682183"/>
            <w:rPr>
              <w:rFonts w:ascii="Segoe UI" w:hAnsi="Segoe UI" w:cs="Segoe UI"/>
              <w:color w:val="212121"/>
              <w:lang w:val="en-US"/>
            </w:rPr>
          </w:pPr>
          <w:r w:rsidRPr="00EB7D17">
            <w:rPr>
              <w:color w:val="000000"/>
              <w:lang w:val="en-US"/>
            </w:rPr>
            <w:t>[16]</w:t>
          </w:r>
          <w:r w:rsidRPr="00EB7D17">
            <w:rPr>
              <w:color w:val="000000"/>
              <w:lang w:val="en-US"/>
            </w:rPr>
            <w:tab/>
            <w:t xml:space="preserve">A. Cipriani </w:t>
          </w:r>
          <w:r w:rsidRPr="00EB7D17">
            <w:rPr>
              <w:i/>
              <w:iCs/>
              <w:color w:val="000000"/>
              <w:lang w:val="en-US"/>
            </w:rPr>
            <w:t>et al.</w:t>
          </w:r>
          <w:r w:rsidRPr="00EB7D17">
            <w:rPr>
              <w:color w:val="000000"/>
              <w:lang w:val="en-US"/>
            </w:rPr>
            <w:t xml:space="preserve">, “Cardiac magnetic resonance imaging of arrhythmogenic cardiomyopathy: evolving diagnostic perspectives,” </w:t>
          </w:r>
          <w:r w:rsidRPr="00EB7D17">
            <w:rPr>
              <w:i/>
              <w:iCs/>
              <w:color w:val="000000"/>
              <w:lang w:val="en-US"/>
            </w:rPr>
            <w:t>Eur Radiol</w:t>
          </w:r>
          <w:r w:rsidRPr="00EB7D17">
            <w:rPr>
              <w:color w:val="000000"/>
              <w:lang w:val="en-US"/>
            </w:rPr>
            <w:t>, vol. 33, no. 1, pp. 270–282, Jan. 2023, doi:</w:t>
          </w:r>
          <w:r w:rsidR="00FA1A04" w:rsidRPr="00FA1A04">
            <w:rPr>
              <w:rStyle w:val="identifier"/>
              <w:rFonts w:ascii="Segoe UI" w:hAnsi="Segoe UI" w:cs="Segoe UI"/>
              <w:color w:val="212121"/>
              <w:lang w:val="en-US"/>
            </w:rPr>
            <w:t xml:space="preserve"> </w:t>
          </w:r>
          <w:hyperlink r:id="rId31" w:tgtFrame="_blank" w:history="1">
            <w:r w:rsidR="00FA1A04" w:rsidRPr="00FA1A04">
              <w:rPr>
                <w:rStyle w:val="Lienhypertexte"/>
                <w:rFonts w:ascii="Segoe UI" w:hAnsi="Segoe UI" w:cs="Segoe UI"/>
                <w:color w:val="205493"/>
                <w:lang w:val="en-US"/>
              </w:rPr>
              <w:t>10.1007/s00330-022-08958-2</w:t>
            </w:r>
          </w:hyperlink>
        </w:p>
        <w:p w14:paraId="47107368" w14:textId="77777777" w:rsidR="00FA1A04" w:rsidRPr="00FA1A04" w:rsidRDefault="00EB7D17" w:rsidP="00FA1A04">
          <w:pPr>
            <w:shd w:val="clear" w:color="auto" w:fill="FFFFFF"/>
            <w:spacing w:before="100" w:beforeAutospacing="1" w:after="100" w:afterAutospacing="1"/>
            <w:divId w:val="297298517"/>
            <w:rPr>
              <w:rFonts w:ascii="Segoe UI" w:hAnsi="Segoe UI" w:cs="Segoe UI"/>
              <w:color w:val="212121"/>
              <w:lang w:val="en-US"/>
            </w:rPr>
          </w:pPr>
          <w:r w:rsidRPr="00EB7D17">
            <w:rPr>
              <w:color w:val="000000"/>
              <w:lang w:val="en-US"/>
            </w:rPr>
            <w:t>[17]</w:t>
          </w:r>
          <w:r w:rsidRPr="00EB7D17">
            <w:rPr>
              <w:color w:val="000000"/>
              <w:lang w:val="en-US"/>
            </w:rPr>
            <w:tab/>
            <w:t xml:space="preserve">E. D. Smith </w:t>
          </w:r>
          <w:r w:rsidRPr="00EB7D17">
            <w:rPr>
              <w:i/>
              <w:iCs/>
              <w:color w:val="000000"/>
              <w:lang w:val="en-US"/>
            </w:rPr>
            <w:t>et al.</w:t>
          </w:r>
          <w:r w:rsidRPr="00EB7D17">
            <w:rPr>
              <w:color w:val="000000"/>
              <w:lang w:val="en-US"/>
            </w:rPr>
            <w:t xml:space="preserve">, “Desmoplakin Cardiomyopathy, a Fibrotic and Inflammatory Form of Cardiomyopathy Distinct from Typical Dilated or Arrhythmogenic Right Ventricular Cardiomyopathy,” </w:t>
          </w:r>
          <w:r w:rsidRPr="00EB7D17">
            <w:rPr>
              <w:i/>
              <w:iCs/>
              <w:color w:val="000000"/>
              <w:lang w:val="en-US"/>
            </w:rPr>
            <w:t>Circulation</w:t>
          </w:r>
          <w:r w:rsidRPr="00EB7D17">
            <w:rPr>
              <w:color w:val="000000"/>
              <w:lang w:val="en-US"/>
            </w:rPr>
            <w:t xml:space="preserve">, vol. 141, no. 23, pp. 1872–1884, Jun. 2020, doi: </w:t>
          </w:r>
          <w:hyperlink r:id="rId32" w:tgtFrame="_blank" w:history="1">
            <w:r w:rsidR="00FA1A04" w:rsidRPr="00FA1A04">
              <w:rPr>
                <w:rStyle w:val="Lienhypertexte"/>
                <w:rFonts w:ascii="Segoe UI" w:hAnsi="Segoe UI" w:cs="Segoe UI"/>
                <w:color w:val="205493"/>
                <w:lang w:val="en-US"/>
              </w:rPr>
              <w:t>10.1161/CIRCULATIONAHA.119.044934</w:t>
            </w:r>
          </w:hyperlink>
        </w:p>
        <w:p w14:paraId="40A8F540" w14:textId="77777777" w:rsidR="00FA1A04" w:rsidRPr="00FA1A04" w:rsidRDefault="00EB7D17" w:rsidP="00FA1A04">
          <w:pPr>
            <w:shd w:val="clear" w:color="auto" w:fill="FFFFFF"/>
            <w:spacing w:before="100" w:beforeAutospacing="1" w:after="100" w:afterAutospacing="1"/>
            <w:divId w:val="1403026177"/>
            <w:rPr>
              <w:rFonts w:ascii="Segoe UI" w:hAnsi="Segoe UI" w:cs="Segoe UI"/>
              <w:color w:val="212121"/>
              <w:lang w:val="en-US"/>
            </w:rPr>
          </w:pPr>
          <w:r w:rsidRPr="00EB7D17">
            <w:rPr>
              <w:color w:val="000000"/>
              <w:lang w:val="en-US"/>
            </w:rPr>
            <w:t>[18]</w:t>
          </w:r>
          <w:r w:rsidRPr="00EB7D17">
            <w:rPr>
              <w:color w:val="000000"/>
              <w:lang w:val="en-US"/>
            </w:rPr>
            <w:tab/>
            <w:t xml:space="preserve">F. D’Ascenzi </w:t>
          </w:r>
          <w:r w:rsidRPr="00EB7D17">
            <w:rPr>
              <w:i/>
              <w:iCs/>
              <w:color w:val="000000"/>
              <w:lang w:val="en-US"/>
            </w:rPr>
            <w:t>et al.</w:t>
          </w:r>
          <w:r w:rsidRPr="00EB7D17">
            <w:rPr>
              <w:color w:val="000000"/>
              <w:lang w:val="en-US"/>
            </w:rPr>
            <w:t xml:space="preserve">, “Prevalence and significance of T-wave inversion in children practicing sport: A prospective, 4-year follow-up study,” </w:t>
          </w:r>
          <w:r w:rsidRPr="00EB7D17">
            <w:rPr>
              <w:i/>
              <w:iCs/>
              <w:color w:val="000000"/>
              <w:lang w:val="en-US"/>
            </w:rPr>
            <w:t>Int J Cardiol</w:t>
          </w:r>
          <w:r w:rsidRPr="00EB7D17">
            <w:rPr>
              <w:color w:val="000000"/>
              <w:lang w:val="en-US"/>
            </w:rPr>
            <w:t xml:space="preserve">, vol. 279, pp. 100–104, Mar. 2019, doi: </w:t>
          </w:r>
          <w:hyperlink r:id="rId33" w:tgtFrame="_blank" w:history="1">
            <w:r w:rsidR="00FA1A04" w:rsidRPr="00FA1A04">
              <w:rPr>
                <w:rStyle w:val="Lienhypertexte"/>
                <w:rFonts w:ascii="Segoe UI" w:hAnsi="Segoe UI" w:cs="Segoe UI"/>
                <w:color w:val="205493"/>
                <w:lang w:val="en-US"/>
              </w:rPr>
              <w:t>10.1016/j.ijcard.2018.09.069</w:t>
            </w:r>
          </w:hyperlink>
        </w:p>
        <w:p w14:paraId="2F5D88C2" w14:textId="77777777" w:rsidR="00FA1A04" w:rsidRPr="00FA1A04" w:rsidRDefault="00EB7D17" w:rsidP="00FA1A04">
          <w:pPr>
            <w:shd w:val="clear" w:color="auto" w:fill="FFFFFF"/>
            <w:spacing w:before="100" w:beforeAutospacing="1" w:after="100" w:afterAutospacing="1"/>
            <w:divId w:val="87698481"/>
            <w:rPr>
              <w:rFonts w:ascii="Segoe UI" w:hAnsi="Segoe UI" w:cs="Segoe UI"/>
              <w:color w:val="212121"/>
              <w:lang w:val="en-US"/>
            </w:rPr>
          </w:pPr>
          <w:r w:rsidRPr="00EB7D17">
            <w:rPr>
              <w:color w:val="000000"/>
              <w:lang w:val="en-US"/>
            </w:rPr>
            <w:t>[19]</w:t>
          </w:r>
          <w:r w:rsidRPr="00EB7D17">
            <w:rPr>
              <w:color w:val="000000"/>
              <w:lang w:val="en-US"/>
            </w:rPr>
            <w:tab/>
            <w:t xml:space="preserve">A. Zorzi </w:t>
          </w:r>
          <w:r w:rsidRPr="00EB7D17">
            <w:rPr>
              <w:i/>
              <w:iCs/>
              <w:color w:val="000000"/>
              <w:lang w:val="en-US"/>
            </w:rPr>
            <w:t>et al.</w:t>
          </w:r>
          <w:r w:rsidRPr="00EB7D17">
            <w:rPr>
              <w:color w:val="000000"/>
              <w:lang w:val="en-US"/>
            </w:rPr>
            <w:t xml:space="preserve">, “Prevalence and clinical significance of isolated low QRS voltages in young athletes,” </w:t>
          </w:r>
          <w:r w:rsidRPr="00EB7D17">
            <w:rPr>
              <w:i/>
              <w:iCs/>
              <w:color w:val="000000"/>
              <w:lang w:val="en-US"/>
            </w:rPr>
            <w:t>Europace</w:t>
          </w:r>
          <w:r w:rsidRPr="00EB7D17">
            <w:rPr>
              <w:color w:val="000000"/>
              <w:lang w:val="en-US"/>
            </w:rPr>
            <w:t xml:space="preserve">, vol. 24, no. 9, pp. 1484–1495, Sep. 2022, doi: </w:t>
          </w:r>
          <w:hyperlink r:id="rId34" w:tgtFrame="_blank" w:history="1">
            <w:r w:rsidR="00FA1A04" w:rsidRPr="00FA1A04">
              <w:rPr>
                <w:rStyle w:val="Lienhypertexte"/>
                <w:rFonts w:ascii="Segoe UI" w:hAnsi="Segoe UI" w:cs="Segoe UI"/>
                <w:color w:val="205493"/>
                <w:lang w:val="en-US"/>
              </w:rPr>
              <w:t>10.1093/europace/euab330</w:t>
            </w:r>
          </w:hyperlink>
        </w:p>
        <w:p w14:paraId="4FE4E1A5" w14:textId="77777777" w:rsidR="00FA1A04" w:rsidRPr="00FA1A04" w:rsidRDefault="00EB7D17" w:rsidP="00FA1A04">
          <w:pPr>
            <w:shd w:val="clear" w:color="auto" w:fill="FFFFFF"/>
            <w:spacing w:before="100" w:beforeAutospacing="1" w:after="100" w:afterAutospacing="1"/>
            <w:divId w:val="1669282918"/>
            <w:rPr>
              <w:rFonts w:ascii="Segoe UI" w:hAnsi="Segoe UI" w:cs="Segoe UI"/>
              <w:color w:val="212121"/>
              <w:lang w:val="en-US"/>
            </w:rPr>
          </w:pPr>
          <w:r w:rsidRPr="00EB7D17">
            <w:rPr>
              <w:color w:val="000000"/>
              <w:lang w:val="en-US"/>
            </w:rPr>
            <w:t>[20]</w:t>
          </w:r>
          <w:r w:rsidRPr="00EB7D17">
            <w:rPr>
              <w:color w:val="000000"/>
              <w:lang w:val="en-US"/>
            </w:rPr>
            <w:tab/>
            <w:t xml:space="preserve">D. Corrado, J. A. Drezner, F. D’Ascenzi, and A. Zorzi, “How to evaluate premature ventricular beats in the athlete: critical review and proposal of a diagnostic algorithm,” </w:t>
          </w:r>
          <w:r w:rsidRPr="00EB7D17">
            <w:rPr>
              <w:i/>
              <w:iCs/>
              <w:color w:val="000000"/>
              <w:lang w:val="en-US"/>
            </w:rPr>
            <w:t>Br J Sports Med</w:t>
          </w:r>
          <w:r w:rsidRPr="00EB7D17">
            <w:rPr>
              <w:color w:val="000000"/>
              <w:lang w:val="en-US"/>
            </w:rPr>
            <w:t xml:space="preserve">, vol. 54, no. 19, pp. 1142–1148, Oct. 2020, doi: </w:t>
          </w:r>
          <w:hyperlink r:id="rId35" w:tgtFrame="_blank" w:history="1">
            <w:r w:rsidR="00FA1A04" w:rsidRPr="00FA1A04">
              <w:rPr>
                <w:rStyle w:val="Lienhypertexte"/>
                <w:rFonts w:ascii="Segoe UI" w:hAnsi="Segoe UI" w:cs="Segoe UI"/>
                <w:color w:val="205493"/>
                <w:lang w:val="en-US"/>
              </w:rPr>
              <w:t>10.1136/bjsports-2018-100529</w:t>
            </w:r>
          </w:hyperlink>
        </w:p>
        <w:p w14:paraId="548848F6" w14:textId="77777777" w:rsidR="00FA1A04" w:rsidRPr="00FA1A04" w:rsidRDefault="00EB7D17" w:rsidP="00FA1A04">
          <w:pPr>
            <w:shd w:val="clear" w:color="auto" w:fill="FFFFFF"/>
            <w:spacing w:before="100" w:beforeAutospacing="1" w:after="100" w:afterAutospacing="1"/>
            <w:divId w:val="1669282918"/>
            <w:rPr>
              <w:rFonts w:ascii="Segoe UI" w:hAnsi="Segoe UI" w:cs="Segoe UI"/>
              <w:color w:val="212121"/>
              <w:lang w:val="en-US"/>
            </w:rPr>
          </w:pPr>
          <w:r w:rsidRPr="00EB7D17">
            <w:rPr>
              <w:color w:val="000000"/>
              <w:lang w:val="en-US"/>
            </w:rPr>
            <w:t>[21]</w:t>
          </w:r>
          <w:r w:rsidRPr="00EB7D17">
            <w:rPr>
              <w:color w:val="000000"/>
              <w:lang w:val="en-US"/>
            </w:rPr>
            <w:tab/>
            <w:t xml:space="preserve">F. Graziano </w:t>
          </w:r>
          <w:r w:rsidRPr="00EB7D17">
            <w:rPr>
              <w:i/>
              <w:iCs/>
              <w:color w:val="000000"/>
              <w:lang w:val="en-US"/>
            </w:rPr>
            <w:t>et al.</w:t>
          </w:r>
          <w:r w:rsidRPr="00EB7D17">
            <w:rPr>
              <w:color w:val="000000"/>
              <w:lang w:val="en-US"/>
            </w:rPr>
            <w:t xml:space="preserve">, “New Diagnostic Approach to Arrhythmogenic Cardiomyopathy: The Padua Criteria,” </w:t>
          </w:r>
          <w:r w:rsidRPr="00EB7D17">
            <w:rPr>
              <w:i/>
              <w:iCs/>
              <w:color w:val="000000"/>
              <w:lang w:val="en-US"/>
            </w:rPr>
            <w:t>Rev Cardiovasc Med</w:t>
          </w:r>
          <w:r w:rsidRPr="00EB7D17">
            <w:rPr>
              <w:color w:val="000000"/>
              <w:lang w:val="en-US"/>
            </w:rPr>
            <w:t xml:space="preserve">, vol. 23, no. 10, p. 335, Oct. 2022, doi: </w:t>
          </w:r>
          <w:hyperlink r:id="rId36" w:tgtFrame="_blank" w:history="1">
            <w:r w:rsidR="00FA1A04" w:rsidRPr="00FA1A04">
              <w:rPr>
                <w:rStyle w:val="Lienhypertexte"/>
                <w:rFonts w:ascii="Segoe UI" w:hAnsi="Segoe UI" w:cs="Segoe UI"/>
                <w:color w:val="205493"/>
                <w:lang w:val="en-US"/>
              </w:rPr>
              <w:t>10.31083/j.rcm2310335</w:t>
            </w:r>
          </w:hyperlink>
        </w:p>
        <w:p w14:paraId="741BF364" w14:textId="77777777" w:rsidR="00FA1A04" w:rsidRPr="00FA1A04" w:rsidRDefault="00EB7D17" w:rsidP="00FA1A04">
          <w:pPr>
            <w:shd w:val="clear" w:color="auto" w:fill="FFFFFF"/>
            <w:spacing w:before="100" w:beforeAutospacing="1" w:after="100" w:afterAutospacing="1"/>
            <w:divId w:val="840703437"/>
            <w:rPr>
              <w:rFonts w:ascii="Segoe UI" w:hAnsi="Segoe UI" w:cs="Segoe UI"/>
              <w:color w:val="212121"/>
              <w:lang w:val="en-US"/>
            </w:rPr>
          </w:pPr>
          <w:r w:rsidRPr="00EB7D17">
            <w:rPr>
              <w:color w:val="000000"/>
              <w:lang w:val="en-US"/>
            </w:rPr>
            <w:t>[22]</w:t>
          </w:r>
          <w:r w:rsidRPr="00EB7D17">
            <w:rPr>
              <w:color w:val="000000"/>
              <w:lang w:val="en-US"/>
            </w:rPr>
            <w:tab/>
            <w:t xml:space="preserve">E. Arbelo </w:t>
          </w:r>
          <w:r w:rsidRPr="00EB7D17">
            <w:rPr>
              <w:i/>
              <w:iCs/>
              <w:color w:val="000000"/>
              <w:lang w:val="en-US"/>
            </w:rPr>
            <w:t>et al.</w:t>
          </w:r>
          <w:r w:rsidRPr="00EB7D17">
            <w:rPr>
              <w:color w:val="000000"/>
              <w:lang w:val="en-US"/>
            </w:rPr>
            <w:t xml:space="preserve">, “2023 ESC Guidelines for the management of cardiomyopathies: Developed by the task force on the management of cardiomyopathies of the European Society of Cardiology (ESC),” </w:t>
          </w:r>
          <w:r w:rsidRPr="00EB7D17">
            <w:rPr>
              <w:i/>
              <w:iCs/>
              <w:color w:val="000000"/>
              <w:lang w:val="en-US"/>
            </w:rPr>
            <w:t>Eur Heart J</w:t>
          </w:r>
          <w:r w:rsidRPr="00EB7D17">
            <w:rPr>
              <w:color w:val="000000"/>
              <w:lang w:val="en-US"/>
            </w:rPr>
            <w:t xml:space="preserve">, vol. 44, no. 37, pp. 3503–3626, Oct. 2023, doi: </w:t>
          </w:r>
          <w:hyperlink r:id="rId37" w:tgtFrame="_blank" w:history="1">
            <w:r w:rsidR="00FA1A04" w:rsidRPr="00FA1A04">
              <w:rPr>
                <w:rStyle w:val="Lienhypertexte"/>
                <w:rFonts w:ascii="Segoe UI" w:hAnsi="Segoe UI" w:cs="Segoe UI"/>
                <w:color w:val="205493"/>
                <w:lang w:val="en-US"/>
              </w:rPr>
              <w:t>10.1093/eurheartj/ehad194</w:t>
            </w:r>
          </w:hyperlink>
        </w:p>
        <w:p w14:paraId="0BC6A7E2" w14:textId="77777777" w:rsidR="00FA1A04" w:rsidRPr="00FA1A04" w:rsidRDefault="00EB7D17" w:rsidP="00FA1A04">
          <w:pPr>
            <w:shd w:val="clear" w:color="auto" w:fill="FFFFFF"/>
            <w:spacing w:before="100" w:beforeAutospacing="1" w:after="100" w:afterAutospacing="1"/>
            <w:divId w:val="1434208928"/>
            <w:rPr>
              <w:rFonts w:ascii="Segoe UI" w:hAnsi="Segoe UI" w:cs="Segoe UI"/>
              <w:color w:val="212121"/>
              <w:lang w:val="en-US"/>
            </w:rPr>
          </w:pPr>
          <w:r w:rsidRPr="00EB7D17">
            <w:rPr>
              <w:color w:val="000000"/>
              <w:lang w:val="en-US"/>
            </w:rPr>
            <w:t>[23]</w:t>
          </w:r>
          <w:r w:rsidRPr="00EB7D17">
            <w:rPr>
              <w:color w:val="000000"/>
              <w:lang w:val="en-US"/>
            </w:rPr>
            <w:tab/>
            <w:t xml:space="preserve">D. Segura-Rodríguez </w:t>
          </w:r>
          <w:r w:rsidRPr="00EB7D17">
            <w:rPr>
              <w:i/>
              <w:iCs/>
              <w:color w:val="000000"/>
              <w:lang w:val="en-US"/>
            </w:rPr>
            <w:t>et al.</w:t>
          </w:r>
          <w:r w:rsidRPr="00EB7D17">
            <w:rPr>
              <w:color w:val="000000"/>
              <w:lang w:val="en-US"/>
            </w:rPr>
            <w:t xml:space="preserve">, “Myocardial fibrosis in arrhythmogenic cardiomyopathy: A genotype-phenotype correlation study,” </w:t>
          </w:r>
          <w:r w:rsidRPr="00EB7D17">
            <w:rPr>
              <w:i/>
              <w:iCs/>
              <w:color w:val="000000"/>
              <w:lang w:val="en-US"/>
            </w:rPr>
            <w:t>Eur Heart J Cardiovasc Imaging</w:t>
          </w:r>
          <w:r w:rsidRPr="00EB7D17">
            <w:rPr>
              <w:color w:val="000000"/>
              <w:lang w:val="en-US"/>
            </w:rPr>
            <w:t xml:space="preserve">, vol. 21, no. 4, pp. 378–386, Apr. 2020, doi: </w:t>
          </w:r>
          <w:hyperlink r:id="rId38" w:tgtFrame="_blank" w:history="1">
            <w:r w:rsidR="00FA1A04" w:rsidRPr="00FA1A04">
              <w:rPr>
                <w:rStyle w:val="Lienhypertexte"/>
                <w:rFonts w:ascii="Segoe UI" w:hAnsi="Segoe UI" w:cs="Segoe UI"/>
                <w:color w:val="0071BC"/>
                <w:lang w:val="en-US"/>
              </w:rPr>
              <w:t>10.1093/ehjci/jez277</w:t>
            </w:r>
          </w:hyperlink>
        </w:p>
        <w:p w14:paraId="1C410A1E" w14:textId="5F233695" w:rsidR="00EB7D17" w:rsidRPr="00EB7D17" w:rsidRDefault="00EB7D17">
          <w:pPr>
            <w:autoSpaceDE w:val="0"/>
            <w:autoSpaceDN w:val="0"/>
            <w:ind w:hanging="640"/>
            <w:divId w:val="1434208928"/>
            <w:rPr>
              <w:color w:val="000000"/>
              <w:lang w:val="en-US"/>
            </w:rPr>
          </w:pPr>
        </w:p>
        <w:p w14:paraId="1E675CD9" w14:textId="77777777" w:rsidR="00FA1A04" w:rsidRPr="00FA1A04" w:rsidRDefault="00EB7D17" w:rsidP="00FA1A04">
          <w:pPr>
            <w:shd w:val="clear" w:color="auto" w:fill="FFFFFF"/>
            <w:spacing w:before="100" w:beforeAutospacing="1" w:after="100" w:afterAutospacing="1"/>
            <w:divId w:val="105004631"/>
            <w:rPr>
              <w:rFonts w:ascii="Segoe UI" w:hAnsi="Segoe UI" w:cs="Segoe UI"/>
              <w:color w:val="212121"/>
              <w:lang w:val="en-US"/>
            </w:rPr>
          </w:pPr>
          <w:r w:rsidRPr="00EB7D17">
            <w:rPr>
              <w:color w:val="000000"/>
              <w:lang w:val="en-US"/>
            </w:rPr>
            <w:lastRenderedPageBreak/>
            <w:t>[24]</w:t>
          </w:r>
          <w:r w:rsidRPr="00EB7D17">
            <w:rPr>
              <w:color w:val="000000"/>
              <w:lang w:val="en-US"/>
            </w:rPr>
            <w:tab/>
            <w:t xml:space="preserve">M. Merlo, A. Cannatà, M. Gobbo, D. Stolfo, P. M. Elliott, and G. Sinagra, “Evolving concepts in dilated cardiomyopathy,” </w:t>
          </w:r>
          <w:r w:rsidRPr="00EB7D17">
            <w:rPr>
              <w:i/>
              <w:iCs/>
              <w:color w:val="000000"/>
              <w:lang w:val="en-US"/>
            </w:rPr>
            <w:t>Eur J Heart Fail</w:t>
          </w:r>
          <w:r w:rsidRPr="00EB7D17">
            <w:rPr>
              <w:color w:val="000000"/>
              <w:lang w:val="en-US"/>
            </w:rPr>
            <w:t xml:space="preserve">, vol. 20, no. 2, pp. 228–239, Feb. 2018, doi: </w:t>
          </w:r>
          <w:hyperlink r:id="rId39" w:tgtFrame="_blank" w:history="1">
            <w:r w:rsidR="00FA1A04" w:rsidRPr="00FA1A04">
              <w:rPr>
                <w:rStyle w:val="Lienhypertexte"/>
                <w:rFonts w:ascii="Segoe UI" w:hAnsi="Segoe UI" w:cs="Segoe UI"/>
                <w:color w:val="205493"/>
                <w:lang w:val="en-US"/>
              </w:rPr>
              <w:t>10.1002/ejhf.1103</w:t>
            </w:r>
          </w:hyperlink>
        </w:p>
        <w:p w14:paraId="13223C65" w14:textId="77777777" w:rsidR="00FA1A04" w:rsidRPr="00FA1A04" w:rsidRDefault="00EB7D17" w:rsidP="00FA1A04">
          <w:pPr>
            <w:shd w:val="clear" w:color="auto" w:fill="FFFFFF"/>
            <w:spacing w:before="100" w:beforeAutospacing="1" w:after="100" w:afterAutospacing="1"/>
            <w:divId w:val="484664151"/>
            <w:rPr>
              <w:rFonts w:ascii="Segoe UI" w:hAnsi="Segoe UI" w:cs="Segoe UI"/>
              <w:color w:val="212121"/>
              <w:lang w:val="en-US"/>
            </w:rPr>
          </w:pPr>
          <w:r w:rsidRPr="00EB7D17">
            <w:rPr>
              <w:color w:val="000000"/>
              <w:lang w:val="en-US"/>
            </w:rPr>
            <w:t>[25]</w:t>
          </w:r>
          <w:r w:rsidRPr="00EB7D17">
            <w:rPr>
              <w:color w:val="000000"/>
              <w:lang w:val="en-US"/>
            </w:rPr>
            <w:tab/>
            <w:t xml:space="preserve">B. Philips </w:t>
          </w:r>
          <w:r w:rsidRPr="00EB7D17">
            <w:rPr>
              <w:i/>
              <w:iCs/>
              <w:color w:val="000000"/>
              <w:lang w:val="en-US"/>
            </w:rPr>
            <w:t>et al.</w:t>
          </w:r>
          <w:r w:rsidRPr="00EB7D17">
            <w:rPr>
              <w:color w:val="000000"/>
              <w:lang w:val="en-US"/>
            </w:rPr>
            <w:t xml:space="preserve">, “Arrhythmogenic right ventricular dysplasia/ cardiomyopathy and cardiac sarcoidosis distinguishing features when the diagnosis is unclear,” </w:t>
          </w:r>
          <w:r w:rsidRPr="00EB7D17">
            <w:rPr>
              <w:i/>
              <w:iCs/>
              <w:color w:val="000000"/>
              <w:lang w:val="en-US"/>
            </w:rPr>
            <w:t>Circ Arrhythm Electrophysiol</w:t>
          </w:r>
          <w:r w:rsidRPr="00EB7D17">
            <w:rPr>
              <w:color w:val="000000"/>
              <w:lang w:val="en-US"/>
            </w:rPr>
            <w:t xml:space="preserve">, vol. 7, no. 2, pp. 230–236, 2014, doi: </w:t>
          </w:r>
          <w:hyperlink r:id="rId40" w:tgtFrame="_blank" w:history="1">
            <w:r w:rsidR="00FA1A04" w:rsidRPr="00FA1A04">
              <w:rPr>
                <w:rStyle w:val="Lienhypertexte"/>
                <w:rFonts w:ascii="Segoe UI" w:hAnsi="Segoe UI" w:cs="Segoe UI"/>
                <w:color w:val="205493"/>
                <w:lang w:val="en-US"/>
              </w:rPr>
              <w:t>10.1161/CIRCEP.113.000932</w:t>
            </w:r>
          </w:hyperlink>
        </w:p>
        <w:p w14:paraId="000965CE" w14:textId="77777777" w:rsidR="00FA1A04" w:rsidRPr="00FA1A04" w:rsidRDefault="00EB7D17" w:rsidP="00FA1A04">
          <w:pPr>
            <w:shd w:val="clear" w:color="auto" w:fill="FFFFFF"/>
            <w:spacing w:before="100" w:beforeAutospacing="1" w:after="100" w:afterAutospacing="1"/>
            <w:divId w:val="656691588"/>
            <w:rPr>
              <w:rFonts w:ascii="Segoe UI" w:hAnsi="Segoe UI" w:cs="Segoe UI"/>
              <w:color w:val="212121"/>
              <w:lang w:val="en-US"/>
            </w:rPr>
          </w:pPr>
          <w:r w:rsidRPr="00EB7D17">
            <w:rPr>
              <w:color w:val="000000"/>
              <w:lang w:val="en-US"/>
            </w:rPr>
            <w:t>[26]</w:t>
          </w:r>
          <w:r w:rsidRPr="00EB7D17">
            <w:rPr>
              <w:color w:val="000000"/>
              <w:lang w:val="en-US"/>
            </w:rPr>
            <w:tab/>
            <w:t xml:space="preserve">T. Vita </w:t>
          </w:r>
          <w:r w:rsidRPr="00EB7D17">
            <w:rPr>
              <w:i/>
              <w:iCs/>
              <w:color w:val="000000"/>
              <w:lang w:val="en-US"/>
            </w:rPr>
            <w:t>et al.</w:t>
          </w:r>
          <w:r w:rsidRPr="00EB7D17">
            <w:rPr>
              <w:color w:val="000000"/>
              <w:lang w:val="en-US"/>
            </w:rPr>
            <w:t xml:space="preserve">, “Complementary Value of Cardiac Magnetic Resonance Imaging and Positron Emission Tomography/Computed Tomography in the Assessment of Cardiac Sarcoidosis,” </w:t>
          </w:r>
          <w:r w:rsidRPr="00EB7D17">
            <w:rPr>
              <w:i/>
              <w:iCs/>
              <w:color w:val="000000"/>
              <w:lang w:val="en-US"/>
            </w:rPr>
            <w:t>Circ Cardiovasc Imaging</w:t>
          </w:r>
          <w:r w:rsidRPr="00EB7D17">
            <w:rPr>
              <w:color w:val="000000"/>
              <w:lang w:val="en-US"/>
            </w:rPr>
            <w:t xml:space="preserve">, vol. 11, no. 1, p. e007030, Jan. 2018, doi: </w:t>
          </w:r>
          <w:hyperlink r:id="rId41" w:tgtFrame="_blank" w:history="1">
            <w:r w:rsidR="00FA1A04" w:rsidRPr="00FA1A04">
              <w:rPr>
                <w:rStyle w:val="Lienhypertexte"/>
                <w:rFonts w:ascii="Segoe UI" w:hAnsi="Segoe UI" w:cs="Segoe UI"/>
                <w:color w:val="205493"/>
                <w:lang w:val="en-US"/>
              </w:rPr>
              <w:t>10.1161/CIRCIMAGING.117.007030</w:t>
            </w:r>
          </w:hyperlink>
        </w:p>
        <w:p w14:paraId="6C1CF30E" w14:textId="77777777" w:rsidR="00FA1A04" w:rsidRPr="00FA1A04" w:rsidRDefault="00EB7D17" w:rsidP="00FA1A04">
          <w:pPr>
            <w:shd w:val="clear" w:color="auto" w:fill="FFFFFF"/>
            <w:spacing w:before="100" w:beforeAutospacing="1" w:after="100" w:afterAutospacing="1"/>
            <w:divId w:val="1235776785"/>
            <w:rPr>
              <w:rFonts w:ascii="Segoe UI" w:hAnsi="Segoe UI" w:cs="Segoe UI"/>
              <w:color w:val="212121"/>
              <w:lang w:val="en-US"/>
            </w:rPr>
          </w:pPr>
          <w:r w:rsidRPr="00EB7D17">
            <w:rPr>
              <w:color w:val="000000"/>
              <w:lang w:val="en-US"/>
            </w:rPr>
            <w:t>[27]</w:t>
          </w:r>
          <w:r w:rsidRPr="00EB7D17">
            <w:rPr>
              <w:color w:val="000000"/>
              <w:lang w:val="en-US"/>
            </w:rPr>
            <w:tab/>
            <w:t xml:space="preserve">W. K. Choo, A. R. Denison, D. R. Miller, O. J. Dempsey, D. K. Dawson, and P. A. Broadhurst, “Cardiac sarcoid or arrhythmogenic right ventricular cardiomyopathy: A role for positron emission tomography (PET)?,” </w:t>
          </w:r>
          <w:r w:rsidRPr="00EB7D17">
            <w:rPr>
              <w:i/>
              <w:iCs/>
              <w:color w:val="000000"/>
              <w:lang w:val="en-US"/>
            </w:rPr>
            <w:t>Journal of Nuclear Cardiology</w:t>
          </w:r>
          <w:r w:rsidRPr="00EB7D17">
            <w:rPr>
              <w:color w:val="000000"/>
              <w:lang w:val="en-US"/>
            </w:rPr>
            <w:t xml:space="preserve">, vol. 20, no. 3, pp. 479–480, Jun. 2013, doi: </w:t>
          </w:r>
          <w:hyperlink r:id="rId42" w:tgtFrame="_blank" w:history="1">
            <w:r w:rsidR="00FA1A04" w:rsidRPr="00FA1A04">
              <w:rPr>
                <w:rStyle w:val="Lienhypertexte"/>
                <w:rFonts w:ascii="Segoe UI" w:hAnsi="Segoe UI" w:cs="Segoe UI"/>
                <w:color w:val="205493"/>
                <w:lang w:val="en-US"/>
              </w:rPr>
              <w:t>10.1007/s12350-013-9683-5</w:t>
            </w:r>
          </w:hyperlink>
        </w:p>
        <w:p w14:paraId="500A2F06" w14:textId="77777777" w:rsidR="00FA1A04" w:rsidRPr="00FA1A04" w:rsidRDefault="00EB7D17" w:rsidP="00FA1A04">
          <w:pPr>
            <w:shd w:val="clear" w:color="auto" w:fill="FFFFFF"/>
            <w:spacing w:before="100" w:beforeAutospacing="1" w:after="100" w:afterAutospacing="1"/>
            <w:divId w:val="1113288136"/>
            <w:rPr>
              <w:rFonts w:ascii="Segoe UI" w:hAnsi="Segoe UI" w:cs="Segoe UI"/>
              <w:color w:val="212121"/>
              <w:lang w:val="en-US"/>
            </w:rPr>
          </w:pPr>
          <w:r w:rsidRPr="00EB7D17">
            <w:rPr>
              <w:color w:val="000000"/>
              <w:lang w:val="en-US"/>
            </w:rPr>
            <w:t>[28]</w:t>
          </w:r>
          <w:r w:rsidRPr="00EB7D17">
            <w:rPr>
              <w:color w:val="000000"/>
              <w:lang w:val="en-US"/>
            </w:rPr>
            <w:tab/>
            <w:t xml:space="preserve">A. Zorzi </w:t>
          </w:r>
          <w:r w:rsidRPr="00EB7D17">
            <w:rPr>
              <w:i/>
              <w:iCs/>
              <w:color w:val="000000"/>
              <w:lang w:val="en-US"/>
            </w:rPr>
            <w:t>et al.</w:t>
          </w:r>
          <w:r w:rsidRPr="00EB7D17">
            <w:rPr>
              <w:color w:val="000000"/>
              <w:lang w:val="en-US"/>
            </w:rPr>
            <w:t xml:space="preserve">, “Phenotypic expression is a prerequisite for malignant arrhythmic events and sudden cardiac death in arrhythmogenic right ventricular cardiomyopathy,” </w:t>
          </w:r>
          <w:r w:rsidRPr="00EB7D17">
            <w:rPr>
              <w:i/>
              <w:iCs/>
              <w:color w:val="000000"/>
              <w:lang w:val="en-US"/>
            </w:rPr>
            <w:t>EP Europace</w:t>
          </w:r>
          <w:r w:rsidRPr="00EB7D17">
            <w:rPr>
              <w:color w:val="000000"/>
              <w:lang w:val="en-US"/>
            </w:rPr>
            <w:t xml:space="preserve">, vol. 18, no. 7, pp. 1086–1094, Jul. 2016, doi: </w:t>
          </w:r>
          <w:hyperlink r:id="rId43" w:tgtFrame="_blank" w:history="1">
            <w:r w:rsidR="00FA1A04" w:rsidRPr="00FA1A04">
              <w:rPr>
                <w:rStyle w:val="Lienhypertexte"/>
                <w:rFonts w:ascii="Segoe UI" w:hAnsi="Segoe UI" w:cs="Segoe UI"/>
                <w:color w:val="0071BC"/>
                <w:lang w:val="en-US"/>
              </w:rPr>
              <w:t>10.1093/europace/euv205</w:t>
            </w:r>
          </w:hyperlink>
        </w:p>
        <w:p w14:paraId="261872B7" w14:textId="77777777" w:rsidR="00FA1A04" w:rsidRDefault="00FA1A04" w:rsidP="00FA1A04">
          <w:pPr>
            <w:autoSpaceDE w:val="0"/>
            <w:autoSpaceDN w:val="0"/>
            <w:divId w:val="298925437"/>
            <w:rPr>
              <w:color w:val="000000"/>
              <w:lang w:val="en-US"/>
            </w:rPr>
          </w:pPr>
        </w:p>
        <w:p w14:paraId="7E178DA5" w14:textId="76817373" w:rsidR="00FA1A04" w:rsidRDefault="00FA1A04" w:rsidP="00FA1A04">
          <w:pPr>
            <w:autoSpaceDE w:val="0"/>
            <w:autoSpaceDN w:val="0"/>
            <w:divId w:val="298925437"/>
            <w:rPr>
              <w:color w:val="000000"/>
              <w:lang w:val="en-US"/>
            </w:rPr>
          </w:pPr>
          <w:r>
            <w:rPr>
              <w:color w:val="000000"/>
              <w:lang w:val="en-US"/>
            </w:rPr>
            <w:t xml:space="preserve"> </w:t>
          </w:r>
          <w:r w:rsidR="00EB7D17" w:rsidRPr="00EB7D17">
            <w:rPr>
              <w:color w:val="000000"/>
              <w:lang w:val="en-US"/>
            </w:rPr>
            <w:t>[29]</w:t>
          </w:r>
          <w:r w:rsidR="00EB7D17" w:rsidRPr="00EB7D17">
            <w:rPr>
              <w:color w:val="000000"/>
              <w:lang w:val="en-US"/>
            </w:rPr>
            <w:tab/>
            <w:t xml:space="preserve">R. Vio, A. Zorzi, and D. Corrado, “Myocarditis in the Athlete: Arrhythmogenic </w:t>
          </w:r>
          <w:r>
            <w:rPr>
              <w:color w:val="000000"/>
              <w:lang w:val="en-US"/>
            </w:rPr>
            <w:t xml:space="preserve">  </w:t>
          </w:r>
          <w:r w:rsidR="00EB7D17" w:rsidRPr="00EB7D17">
            <w:rPr>
              <w:color w:val="000000"/>
              <w:lang w:val="en-US"/>
            </w:rPr>
            <w:t xml:space="preserve">Substrates, Clinical Manifestations, Management, and Eligibility Decisions,” </w:t>
          </w:r>
          <w:r w:rsidR="00EB7D17" w:rsidRPr="00EB7D17">
            <w:rPr>
              <w:i/>
              <w:iCs/>
              <w:color w:val="000000"/>
              <w:lang w:val="en-US"/>
            </w:rPr>
            <w:t>J Cardiovasc Transl Res</w:t>
          </w:r>
          <w:r w:rsidR="00EB7D17" w:rsidRPr="00EB7D17">
            <w:rPr>
              <w:color w:val="000000"/>
              <w:lang w:val="en-US"/>
            </w:rPr>
            <w:t xml:space="preserve">, vol. 13, no. 3, pp. 284–295, Jun. 2020, doi: </w:t>
          </w:r>
          <w:hyperlink r:id="rId44" w:tgtFrame="_blank" w:history="1">
            <w:r w:rsidRPr="00FA1A04">
              <w:rPr>
                <w:rStyle w:val="Lienhypertexte"/>
                <w:rFonts w:ascii="Segoe UI" w:hAnsi="Segoe UI" w:cs="Segoe UI"/>
                <w:color w:val="0071BC"/>
                <w:lang w:val="en-US"/>
              </w:rPr>
              <w:t>10.1007/s12265-020-09996-1</w:t>
            </w:r>
          </w:hyperlink>
          <w:r w:rsidRPr="00EB7D17">
            <w:rPr>
              <w:color w:val="000000"/>
              <w:lang w:val="en-US"/>
            </w:rPr>
            <w:t xml:space="preserve"> </w:t>
          </w:r>
        </w:p>
        <w:p w14:paraId="70F74292" w14:textId="77777777" w:rsidR="00FA1A04" w:rsidRPr="00FA1A04" w:rsidRDefault="00EB7D17" w:rsidP="00FA1A04">
          <w:pPr>
            <w:shd w:val="clear" w:color="auto" w:fill="FFFFFF"/>
            <w:spacing w:before="100" w:beforeAutospacing="1" w:after="100" w:afterAutospacing="1"/>
            <w:divId w:val="298925437"/>
            <w:rPr>
              <w:rFonts w:ascii="Segoe UI" w:hAnsi="Segoe UI" w:cs="Segoe UI"/>
              <w:color w:val="212121"/>
              <w:lang w:val="en-US"/>
            </w:rPr>
          </w:pPr>
          <w:r w:rsidRPr="00EB7D17">
            <w:rPr>
              <w:color w:val="000000"/>
              <w:lang w:val="en-US"/>
            </w:rPr>
            <w:t>[30]</w:t>
          </w:r>
          <w:r w:rsidRPr="00EB7D17">
            <w:rPr>
              <w:color w:val="000000"/>
              <w:lang w:val="en-US"/>
            </w:rPr>
            <w:tab/>
            <w:t xml:space="preserve">T. E. Verstraelen </w:t>
          </w:r>
          <w:r w:rsidRPr="00EB7D17">
            <w:rPr>
              <w:i/>
              <w:iCs/>
              <w:color w:val="000000"/>
              <w:lang w:val="en-US"/>
            </w:rPr>
            <w:t>et al.</w:t>
          </w:r>
          <w:r w:rsidRPr="00EB7D17">
            <w:rPr>
              <w:color w:val="000000"/>
              <w:lang w:val="en-US"/>
            </w:rPr>
            <w:t xml:space="preserve">, “Prediction of ventricular arrhythmia in phospholamban p.Arg14del mutation carriers-reaching the frontiers of individual risk prediction,” </w:t>
          </w:r>
          <w:r w:rsidRPr="00EB7D17">
            <w:rPr>
              <w:i/>
              <w:iCs/>
              <w:color w:val="000000"/>
              <w:lang w:val="en-US"/>
            </w:rPr>
            <w:t>Eur Heart J</w:t>
          </w:r>
          <w:r w:rsidRPr="00EB7D17">
            <w:rPr>
              <w:color w:val="000000"/>
              <w:lang w:val="en-US"/>
            </w:rPr>
            <w:t xml:space="preserve">, vol. 42, no. 29, pp. 2842–2850, Aug. 2021, doi: </w:t>
          </w:r>
          <w:hyperlink r:id="rId45" w:tgtFrame="_blank" w:history="1">
            <w:r w:rsidR="00FA1A04" w:rsidRPr="00FA1A04">
              <w:rPr>
                <w:rStyle w:val="Lienhypertexte"/>
                <w:rFonts w:ascii="Segoe UI" w:hAnsi="Segoe UI" w:cs="Segoe UI"/>
                <w:color w:val="0071BC"/>
                <w:lang w:val="en-US"/>
              </w:rPr>
              <w:t>10.1093/eurheartj/ehab294</w:t>
            </w:r>
          </w:hyperlink>
        </w:p>
        <w:p w14:paraId="5CF72BDE" w14:textId="77777777" w:rsidR="00FA1A04" w:rsidRPr="00FA1A04" w:rsidRDefault="00EB7D17" w:rsidP="00FA1A04">
          <w:pPr>
            <w:shd w:val="clear" w:color="auto" w:fill="FFFFFF"/>
            <w:spacing w:before="100" w:beforeAutospacing="1" w:after="100" w:afterAutospacing="1"/>
            <w:divId w:val="1935822921"/>
            <w:rPr>
              <w:rFonts w:ascii="Segoe UI" w:hAnsi="Segoe UI" w:cs="Segoe UI"/>
              <w:color w:val="212121"/>
              <w:lang w:val="en-US"/>
            </w:rPr>
          </w:pPr>
          <w:r w:rsidRPr="00EB7D17">
            <w:rPr>
              <w:color w:val="000000"/>
              <w:lang w:val="en-US"/>
            </w:rPr>
            <w:t>[31]</w:t>
          </w:r>
          <w:r w:rsidRPr="00EB7D17">
            <w:rPr>
              <w:color w:val="000000"/>
              <w:lang w:val="en-US"/>
            </w:rPr>
            <w:tab/>
            <w:t xml:space="preserve">N. Mewton, C. Y. Liu, P. Croisille, D. Bluemke, and J. A. C. Lima, “Assessment of Myocardial Fibrosis With Cardiovascular Magnetic Resonance,” </w:t>
          </w:r>
          <w:r w:rsidRPr="00EB7D17">
            <w:rPr>
              <w:i/>
              <w:iCs/>
              <w:color w:val="000000"/>
              <w:lang w:val="en-US"/>
            </w:rPr>
            <w:t>J Am Coll Cardiol</w:t>
          </w:r>
          <w:r w:rsidRPr="00EB7D17">
            <w:rPr>
              <w:color w:val="000000"/>
              <w:lang w:val="en-US"/>
            </w:rPr>
            <w:t xml:space="preserve">, vol. 57, no. 8, pp. 891–903, Feb. 2011, doi: </w:t>
          </w:r>
          <w:hyperlink r:id="rId46" w:tgtFrame="_blank" w:history="1">
            <w:r w:rsidR="00FA1A04" w:rsidRPr="00FA1A04">
              <w:rPr>
                <w:rStyle w:val="Lienhypertexte"/>
                <w:rFonts w:ascii="Segoe UI" w:hAnsi="Segoe UI" w:cs="Segoe UI"/>
                <w:color w:val="205493"/>
                <w:lang w:val="en-US"/>
              </w:rPr>
              <w:t>10.1016/j.jacc.2010.11.013</w:t>
            </w:r>
          </w:hyperlink>
        </w:p>
        <w:p w14:paraId="2B7C2B63" w14:textId="115ACF79" w:rsidR="00EB7D17" w:rsidRPr="00EB7D17" w:rsidRDefault="00EB7D17">
          <w:pPr>
            <w:autoSpaceDE w:val="0"/>
            <w:autoSpaceDN w:val="0"/>
            <w:ind w:hanging="640"/>
            <w:divId w:val="1935822921"/>
            <w:rPr>
              <w:color w:val="000000"/>
              <w:lang w:val="en-US"/>
            </w:rPr>
          </w:pPr>
        </w:p>
        <w:p w14:paraId="55993CE5" w14:textId="02A3F58C" w:rsidR="00EB7D17" w:rsidRPr="005F545E" w:rsidRDefault="00EB7D17" w:rsidP="00FA1A04">
          <w:pPr>
            <w:autoSpaceDE w:val="0"/>
            <w:autoSpaceDN w:val="0"/>
            <w:divId w:val="267857808"/>
            <w:rPr>
              <w:lang w:val="en-US"/>
            </w:rPr>
          </w:pPr>
          <w:r w:rsidRPr="00EB7D17">
            <w:rPr>
              <w:color w:val="000000"/>
              <w:lang w:val="en-US"/>
            </w:rPr>
            <w:t>[32]</w:t>
          </w:r>
          <w:r w:rsidRPr="00EB7D17">
            <w:rPr>
              <w:color w:val="000000"/>
              <w:lang w:val="en-US"/>
            </w:rPr>
            <w:tab/>
            <w:t xml:space="preserve">A. Zorzi </w:t>
          </w:r>
          <w:r w:rsidRPr="00EB7D17">
            <w:rPr>
              <w:i/>
              <w:iCs/>
              <w:color w:val="000000"/>
              <w:lang w:val="en-US"/>
            </w:rPr>
            <w:t>et al.</w:t>
          </w:r>
          <w:r w:rsidRPr="00EB7D17">
            <w:rPr>
              <w:color w:val="000000"/>
              <w:lang w:val="en-US"/>
            </w:rPr>
            <w:t xml:space="preserve">, “Arrhythmogenic Right Ventricular Cardiomyopathy: Risk Stratification and Indications for Defibrillator Therapy,” </w:t>
          </w:r>
          <w:r w:rsidRPr="00EB7D17">
            <w:rPr>
              <w:i/>
              <w:iCs/>
              <w:color w:val="000000"/>
              <w:lang w:val="en-US"/>
            </w:rPr>
            <w:t>Curr Cardiol Rep</w:t>
          </w:r>
          <w:r w:rsidRPr="00EB7D17">
            <w:rPr>
              <w:color w:val="000000"/>
              <w:lang w:val="en-US"/>
            </w:rPr>
            <w:t xml:space="preserve">, vol. 18, no. 6, pp. 1–11, Jun. 2016, doi: </w:t>
          </w:r>
          <w:hyperlink r:id="rId47" w:tgtFrame="_blank" w:history="1">
            <w:r w:rsidR="00FA1A04" w:rsidRPr="00FA1A04">
              <w:rPr>
                <w:rStyle w:val="Lienhypertexte"/>
                <w:rFonts w:ascii="Helvetica Neue" w:hAnsi="Helvetica Neue"/>
                <w:color w:val="1A4480"/>
                <w:sz w:val="25"/>
                <w:szCs w:val="25"/>
                <w:shd w:val="clear" w:color="auto" w:fill="FFFFFF"/>
                <w:lang w:val="en-US"/>
              </w:rPr>
              <w:t>10.1159/000519231</w:t>
            </w:r>
          </w:hyperlink>
        </w:p>
        <w:p w14:paraId="56C9D8DE" w14:textId="77777777" w:rsidR="00FA1A04" w:rsidRPr="00EB7D17" w:rsidRDefault="00FA1A04" w:rsidP="00FA1A04">
          <w:pPr>
            <w:autoSpaceDE w:val="0"/>
            <w:autoSpaceDN w:val="0"/>
            <w:divId w:val="267857808"/>
            <w:rPr>
              <w:color w:val="000000"/>
              <w:lang w:val="en-US"/>
            </w:rPr>
          </w:pPr>
        </w:p>
        <w:p w14:paraId="72C2056A" w14:textId="1920B7A8" w:rsidR="00EB7D17" w:rsidRPr="00EB7D17" w:rsidRDefault="00EB7D17" w:rsidP="00B4134E">
          <w:pPr>
            <w:autoSpaceDE w:val="0"/>
            <w:autoSpaceDN w:val="0"/>
            <w:ind w:left="640" w:hanging="640"/>
            <w:divId w:val="1084453270"/>
            <w:rPr>
              <w:color w:val="000000"/>
              <w:lang w:val="en-US"/>
            </w:rPr>
          </w:pPr>
          <w:r w:rsidRPr="00EB7D17">
            <w:rPr>
              <w:color w:val="000000"/>
              <w:lang w:val="en-US"/>
            </w:rPr>
            <w:t>[33]</w:t>
          </w:r>
          <w:r w:rsidRPr="00EB7D17">
            <w:rPr>
              <w:color w:val="000000"/>
              <w:lang w:val="en-US"/>
            </w:rPr>
            <w:tab/>
            <w:t xml:space="preserve">D. Corrado </w:t>
          </w:r>
          <w:r w:rsidRPr="00EB7D17">
            <w:rPr>
              <w:i/>
              <w:iCs/>
              <w:color w:val="000000"/>
              <w:lang w:val="en-US"/>
            </w:rPr>
            <w:t>et al.</w:t>
          </w:r>
          <w:r w:rsidRPr="00EB7D17">
            <w:rPr>
              <w:color w:val="000000"/>
              <w:lang w:val="en-US"/>
            </w:rPr>
            <w:t xml:space="preserve">, “Implantable Cardioverter-Defibrillator Therapy for Prevention of Sudden Death in Patients with Arrhythmogenic Right Ventricular Cardiomyopathy/Dysplasia,” </w:t>
          </w:r>
          <w:r w:rsidRPr="00EB7D17">
            <w:rPr>
              <w:i/>
              <w:iCs/>
              <w:color w:val="000000"/>
              <w:lang w:val="en-US"/>
            </w:rPr>
            <w:t>Circulation</w:t>
          </w:r>
          <w:r w:rsidRPr="00EB7D17">
            <w:rPr>
              <w:color w:val="000000"/>
              <w:lang w:val="en-US"/>
            </w:rPr>
            <w:t xml:space="preserve">, vol. 108, no. 25, pp. 3084–3091, Dec. 2003, doi: </w:t>
          </w:r>
          <w:hyperlink r:id="rId48" w:history="1">
            <w:r w:rsidR="00B4134E" w:rsidRPr="00B4134E">
              <w:rPr>
                <w:rStyle w:val="Lienhypertexte"/>
                <w:rFonts w:ascii="Arial" w:hAnsi="Arial" w:cs="Arial"/>
                <w:b/>
                <w:bCs/>
                <w:sz w:val="18"/>
                <w:szCs w:val="18"/>
                <w:shd w:val="clear" w:color="auto" w:fill="FFFFFF"/>
                <w:lang w:val="en-US"/>
              </w:rPr>
              <w:t>https://doi.org/10.1161/CIRCEP.113.000392</w:t>
            </w:r>
          </w:hyperlink>
        </w:p>
        <w:p w14:paraId="6473D480" w14:textId="77777777" w:rsidR="00B4134E" w:rsidRDefault="00EB7D17" w:rsidP="00B4134E">
          <w:pPr>
            <w:autoSpaceDE w:val="0"/>
            <w:autoSpaceDN w:val="0"/>
            <w:ind w:left="708" w:hanging="640"/>
            <w:divId w:val="672030489"/>
            <w:rPr>
              <w:color w:val="000000"/>
              <w:lang w:val="en-US"/>
            </w:rPr>
          </w:pPr>
          <w:r w:rsidRPr="00EB7D17">
            <w:rPr>
              <w:color w:val="000000"/>
              <w:lang w:val="en-US"/>
            </w:rPr>
            <w:lastRenderedPageBreak/>
            <w:t>[34]</w:t>
          </w:r>
          <w:r w:rsidRPr="00EB7D17">
            <w:rPr>
              <w:color w:val="000000"/>
              <w:lang w:val="en-US"/>
            </w:rPr>
            <w:tab/>
            <w:t xml:space="preserve">G. D. Aquaro </w:t>
          </w:r>
          <w:r w:rsidRPr="00EB7D17">
            <w:rPr>
              <w:i/>
              <w:iCs/>
              <w:color w:val="000000"/>
              <w:lang w:val="en-US"/>
            </w:rPr>
            <w:t>et al.</w:t>
          </w:r>
          <w:r w:rsidRPr="00EB7D17">
            <w:rPr>
              <w:color w:val="000000"/>
              <w:lang w:val="en-US"/>
            </w:rPr>
            <w:t xml:space="preserve">, “Prognostic Value of Magnetic Resonance Phenotype in Patients With Arrhythmogenic Right Ventricular Cardiomyopathy,” </w:t>
          </w:r>
          <w:r w:rsidRPr="00EB7D17">
            <w:rPr>
              <w:i/>
              <w:iCs/>
              <w:color w:val="000000"/>
              <w:lang w:val="en-US"/>
            </w:rPr>
            <w:t>J Am Coll Cardiol</w:t>
          </w:r>
          <w:r w:rsidRPr="00EB7D17">
            <w:rPr>
              <w:color w:val="000000"/>
              <w:lang w:val="en-US"/>
            </w:rPr>
            <w:t xml:space="preserve">, vol. 75, no. 22, pp. 2753–2765, Jun. 2020, doi: </w:t>
          </w:r>
          <w:r w:rsidR="00B4134E" w:rsidRPr="00B4134E">
            <w:rPr>
              <w:color w:val="000000"/>
              <w:lang w:val="en-US"/>
            </w:rPr>
            <w:t>10.1016/j.jacc.2020.04.023.</w:t>
          </w:r>
        </w:p>
        <w:p w14:paraId="3C8686EB" w14:textId="77777777" w:rsidR="00B4134E" w:rsidRDefault="00B4134E" w:rsidP="00B4134E">
          <w:pPr>
            <w:autoSpaceDE w:val="0"/>
            <w:autoSpaceDN w:val="0"/>
            <w:ind w:left="708" w:hanging="640"/>
            <w:divId w:val="672030489"/>
            <w:rPr>
              <w:color w:val="000000"/>
              <w:lang w:val="en-US"/>
            </w:rPr>
          </w:pPr>
        </w:p>
        <w:p w14:paraId="3A718A56" w14:textId="7D2CD8CF" w:rsidR="00B4134E" w:rsidRPr="00B4134E" w:rsidRDefault="00EB7D17" w:rsidP="00B4134E">
          <w:pPr>
            <w:autoSpaceDE w:val="0"/>
            <w:autoSpaceDN w:val="0"/>
            <w:ind w:left="708" w:hanging="640"/>
            <w:divId w:val="672030489"/>
            <w:rPr>
              <w:color w:val="000000"/>
              <w:lang w:val="en-US"/>
            </w:rPr>
          </w:pPr>
          <w:r w:rsidRPr="00EB7D17">
            <w:rPr>
              <w:color w:val="000000"/>
              <w:lang w:val="en-US"/>
            </w:rPr>
            <w:t>[35]</w:t>
          </w:r>
          <w:r w:rsidRPr="00EB7D17">
            <w:rPr>
              <w:color w:val="000000"/>
              <w:lang w:val="en-US"/>
            </w:rPr>
            <w:tab/>
            <w:t xml:space="preserve">Ø. H. Lie </w:t>
          </w:r>
          <w:r w:rsidRPr="00EB7D17">
            <w:rPr>
              <w:i/>
              <w:iCs/>
              <w:color w:val="000000"/>
              <w:lang w:val="en-US"/>
            </w:rPr>
            <w:t>et al.</w:t>
          </w:r>
          <w:r w:rsidRPr="00EB7D17">
            <w:rPr>
              <w:color w:val="000000"/>
              <w:lang w:val="en-US"/>
            </w:rPr>
            <w:t xml:space="preserve">, “Prediction of Life-Threatening Ventricular Arrhythmia in Patients With Arrhythmogenic Cardiomyopathy: A Primary Prevention Cohort Study,” </w:t>
          </w:r>
          <w:r w:rsidRPr="00EB7D17">
            <w:rPr>
              <w:i/>
              <w:iCs/>
              <w:color w:val="000000"/>
              <w:lang w:val="en-US"/>
            </w:rPr>
            <w:t>JACC Cardiovasc Imaging</w:t>
          </w:r>
          <w:r w:rsidRPr="00EB7D17">
            <w:rPr>
              <w:color w:val="000000"/>
              <w:lang w:val="en-US"/>
            </w:rPr>
            <w:t xml:space="preserve">, vol. 11, no. 10, pp. 1377–1386, Oct. 2018, doi: </w:t>
          </w:r>
          <w:hyperlink r:id="rId49" w:tgtFrame="_blank" w:history="1">
            <w:r w:rsidR="00B4134E" w:rsidRPr="00B4134E">
              <w:rPr>
                <w:rStyle w:val="Lienhypertexte"/>
                <w:rFonts w:ascii="Segoe UI" w:hAnsi="Segoe UI" w:cs="Segoe UI"/>
                <w:color w:val="205493"/>
                <w:lang w:val="en-US"/>
              </w:rPr>
              <w:t>0.1016/j.jcmg.2018.05.017</w:t>
            </w:r>
          </w:hyperlink>
        </w:p>
        <w:p w14:paraId="4F47D529" w14:textId="30D4E693" w:rsidR="00EB7D17" w:rsidRPr="00EB7D17" w:rsidRDefault="00EB7D17">
          <w:pPr>
            <w:autoSpaceDE w:val="0"/>
            <w:autoSpaceDN w:val="0"/>
            <w:ind w:hanging="640"/>
            <w:divId w:val="1505122075"/>
            <w:rPr>
              <w:color w:val="000000"/>
              <w:lang w:val="en-US"/>
            </w:rPr>
          </w:pPr>
        </w:p>
        <w:p w14:paraId="1DBFA7FA" w14:textId="3C262834" w:rsidR="00B4134E" w:rsidRPr="00B4134E" w:rsidRDefault="00EB7D17" w:rsidP="00B4134E">
          <w:pPr>
            <w:shd w:val="clear" w:color="auto" w:fill="FFFFFF"/>
            <w:spacing w:before="100" w:beforeAutospacing="1" w:after="100" w:afterAutospacing="1"/>
            <w:divId w:val="1412459309"/>
            <w:rPr>
              <w:rFonts w:ascii="Segoe UI" w:hAnsi="Segoe UI" w:cs="Segoe UI"/>
              <w:color w:val="212121"/>
              <w:lang w:val="en-US"/>
            </w:rPr>
          </w:pPr>
          <w:r w:rsidRPr="00EB7D17">
            <w:rPr>
              <w:color w:val="000000"/>
              <w:lang w:val="en-US"/>
            </w:rPr>
            <w:t>[36]</w:t>
          </w:r>
          <w:r w:rsidRPr="00EB7D17">
            <w:rPr>
              <w:color w:val="000000"/>
              <w:lang w:val="en-US"/>
            </w:rPr>
            <w:tab/>
            <w:t xml:space="preserve">A. Mauriello </w:t>
          </w:r>
          <w:r w:rsidRPr="00EB7D17">
            <w:rPr>
              <w:i/>
              <w:iCs/>
              <w:color w:val="000000"/>
              <w:lang w:val="en-US"/>
            </w:rPr>
            <w:t>et al.</w:t>
          </w:r>
          <w:r w:rsidRPr="00EB7D17">
            <w:rPr>
              <w:color w:val="000000"/>
              <w:lang w:val="en-US"/>
            </w:rPr>
            <w:t xml:space="preserve">, “Arrhythmogenic Left Ventricular Cardiomyopathy: From Diagnosis to Risk Management,” </w:t>
          </w:r>
          <w:r w:rsidRPr="00EB7D17">
            <w:rPr>
              <w:i/>
              <w:iCs/>
              <w:color w:val="000000"/>
              <w:lang w:val="en-US"/>
            </w:rPr>
            <w:t>J Clin Med</w:t>
          </w:r>
          <w:r w:rsidRPr="00EB7D17">
            <w:rPr>
              <w:color w:val="000000"/>
              <w:lang w:val="en-US"/>
            </w:rPr>
            <w:t xml:space="preserve">, vol. 13, no. 7, Apr. 2024, doi: </w:t>
          </w:r>
          <w:hyperlink r:id="rId50" w:tgtFrame="_blank" w:history="1">
            <w:r w:rsidR="00B4134E" w:rsidRPr="00B4134E">
              <w:rPr>
                <w:rStyle w:val="Lienhypertexte"/>
                <w:rFonts w:ascii="Segoe UI" w:hAnsi="Segoe UI" w:cs="Segoe UI"/>
                <w:color w:val="205493"/>
                <w:lang w:val="en-US"/>
              </w:rPr>
              <w:t>10.3390/jcm13071835</w:t>
            </w:r>
          </w:hyperlink>
        </w:p>
        <w:p w14:paraId="0E2D0B21" w14:textId="77777777" w:rsidR="00B4134E" w:rsidRPr="00B4134E" w:rsidRDefault="00EB7D17" w:rsidP="00B4134E">
          <w:pPr>
            <w:spacing w:before="100" w:beforeAutospacing="1" w:after="100" w:afterAutospacing="1"/>
            <w:divId w:val="1053768777"/>
            <w:rPr>
              <w:lang w:val="en-US"/>
            </w:rPr>
          </w:pPr>
          <w:r w:rsidRPr="00EB7D17">
            <w:rPr>
              <w:color w:val="000000"/>
              <w:lang w:val="en-US"/>
            </w:rPr>
            <w:t>[37]</w:t>
          </w:r>
          <w:r w:rsidRPr="00EB7D17">
            <w:rPr>
              <w:color w:val="000000"/>
              <w:lang w:val="en-US"/>
            </w:rPr>
            <w:tab/>
            <w:t xml:space="preserve">J. A. Towbin </w:t>
          </w:r>
          <w:r w:rsidRPr="00EB7D17">
            <w:rPr>
              <w:i/>
              <w:iCs/>
              <w:color w:val="000000"/>
              <w:lang w:val="en-US"/>
            </w:rPr>
            <w:t>et al.</w:t>
          </w:r>
          <w:r w:rsidRPr="00EB7D17">
            <w:rPr>
              <w:color w:val="000000"/>
              <w:lang w:val="en-US"/>
            </w:rPr>
            <w:t xml:space="preserve">, “2019 HRS expert consensus statement on evaluation, risk stratification, and management of arrhythmogenic cardiomyopathy,” </w:t>
          </w:r>
          <w:r w:rsidRPr="00EB7D17">
            <w:rPr>
              <w:i/>
              <w:iCs/>
              <w:color w:val="000000"/>
              <w:lang w:val="en-US"/>
            </w:rPr>
            <w:t>Heart Rhythm</w:t>
          </w:r>
          <w:r w:rsidRPr="00EB7D17">
            <w:rPr>
              <w:color w:val="000000"/>
              <w:lang w:val="en-US"/>
            </w:rPr>
            <w:t xml:space="preserve">, vol. 16, no. 11, pp. e301–e372, Nov. 2019, doi: </w:t>
          </w:r>
          <w:hyperlink r:id="rId51" w:tgtFrame="_blank" w:history="1">
            <w:r w:rsidR="00B4134E" w:rsidRPr="00B4134E">
              <w:rPr>
                <w:rStyle w:val="Lienhypertexte"/>
                <w:color w:val="205493"/>
                <w:lang w:val="en-US"/>
              </w:rPr>
              <w:t>10.1016/j.hrthm.2019.05.007</w:t>
            </w:r>
          </w:hyperlink>
        </w:p>
        <w:p w14:paraId="09684261" w14:textId="77777777" w:rsidR="00B4134E" w:rsidRPr="00B4134E" w:rsidRDefault="00EB7D17" w:rsidP="00B4134E">
          <w:pPr>
            <w:shd w:val="clear" w:color="auto" w:fill="FFFFFF"/>
            <w:spacing w:before="100" w:beforeAutospacing="1" w:after="100" w:afterAutospacing="1"/>
            <w:divId w:val="1558082406"/>
            <w:rPr>
              <w:rFonts w:ascii="Segoe UI" w:hAnsi="Segoe UI" w:cs="Segoe UI"/>
              <w:color w:val="212121"/>
              <w:lang w:val="en-US"/>
            </w:rPr>
          </w:pPr>
          <w:r w:rsidRPr="00EB7D17">
            <w:rPr>
              <w:color w:val="000000"/>
              <w:lang w:val="en-US"/>
            </w:rPr>
            <w:t>[38]</w:t>
          </w:r>
          <w:r w:rsidRPr="00EB7D17">
            <w:rPr>
              <w:color w:val="000000"/>
              <w:lang w:val="en-US"/>
            </w:rPr>
            <w:tab/>
            <w:t xml:space="preserve">D. Corrado </w:t>
          </w:r>
          <w:r w:rsidRPr="00EB7D17">
            <w:rPr>
              <w:i/>
              <w:iCs/>
              <w:color w:val="000000"/>
              <w:lang w:val="en-US"/>
            </w:rPr>
            <w:t>et al.</w:t>
          </w:r>
          <w:r w:rsidRPr="00EB7D17">
            <w:rPr>
              <w:color w:val="000000"/>
              <w:lang w:val="en-US"/>
            </w:rPr>
            <w:t xml:space="preserve">, “Treatment of arrhythmogenic right ventricular cardiomyopathy/dysplasia: an international task force consensus statement,” </w:t>
          </w:r>
          <w:r w:rsidRPr="00EB7D17">
            <w:rPr>
              <w:i/>
              <w:iCs/>
              <w:color w:val="000000"/>
              <w:lang w:val="en-US"/>
            </w:rPr>
            <w:t>Eur Heart J</w:t>
          </w:r>
          <w:r w:rsidRPr="00EB7D17">
            <w:rPr>
              <w:color w:val="000000"/>
              <w:lang w:val="en-US"/>
            </w:rPr>
            <w:t xml:space="preserve">, vol. 36, no. 46, pp. 3227–3237, Dec. 2015, doi: </w:t>
          </w:r>
          <w:r w:rsidR="00B4134E" w:rsidRPr="00B4134E">
            <w:rPr>
              <w:rStyle w:val="id-label"/>
              <w:rFonts w:ascii="Segoe UI" w:hAnsi="Segoe UI" w:cs="Segoe UI"/>
              <w:color w:val="212121"/>
              <w:lang w:val="en-US"/>
            </w:rPr>
            <w:t> </w:t>
          </w:r>
          <w:hyperlink r:id="rId52" w:tgtFrame="_blank" w:history="1">
            <w:r w:rsidR="00B4134E" w:rsidRPr="00B4134E">
              <w:rPr>
                <w:rStyle w:val="Lienhypertexte"/>
                <w:rFonts w:ascii="Segoe UI" w:hAnsi="Segoe UI" w:cs="Segoe UI"/>
                <w:color w:val="0071BC"/>
                <w:lang w:val="en-US"/>
              </w:rPr>
              <w:t>10.1093/eurheartj/ehv162</w:t>
            </w:r>
          </w:hyperlink>
        </w:p>
        <w:p w14:paraId="39B67C18" w14:textId="77777777" w:rsidR="00B4134E" w:rsidRPr="00B4134E" w:rsidRDefault="00EB7D17" w:rsidP="00B4134E">
          <w:pPr>
            <w:spacing w:before="100" w:beforeAutospacing="1" w:after="100" w:afterAutospacing="1"/>
            <w:divId w:val="724528672"/>
            <w:rPr>
              <w:lang w:val="en-US"/>
            </w:rPr>
          </w:pPr>
          <w:r w:rsidRPr="00EB7D17">
            <w:rPr>
              <w:color w:val="000000"/>
              <w:lang w:val="en-US"/>
            </w:rPr>
            <w:t>[39]</w:t>
          </w:r>
          <w:r w:rsidRPr="00EB7D17">
            <w:rPr>
              <w:color w:val="000000"/>
              <w:lang w:val="en-US"/>
            </w:rPr>
            <w:tab/>
            <w:t xml:space="preserve">A. Gasperetti, C. A. James, M. Cerrone, M. Delmar, H. Calkins, and F. Duru, “Arrhythmogenic right ventricular cardiomyopathy and sports activity: from molecular pathways in diseased hearts to new insights into the athletic heart mimicry,” </w:t>
          </w:r>
          <w:r w:rsidRPr="00EB7D17">
            <w:rPr>
              <w:i/>
              <w:iCs/>
              <w:color w:val="000000"/>
              <w:lang w:val="en-US"/>
            </w:rPr>
            <w:t>Eur Heart J</w:t>
          </w:r>
          <w:r w:rsidRPr="00EB7D17">
            <w:rPr>
              <w:color w:val="000000"/>
              <w:lang w:val="en-US"/>
            </w:rPr>
            <w:t xml:space="preserve">, vol. 42, no. 13, pp. 1231–1243, Mar. 2021, doi: </w:t>
          </w:r>
          <w:hyperlink r:id="rId53" w:tgtFrame="_blank" w:history="1">
            <w:r w:rsidR="00B4134E" w:rsidRPr="00B4134E">
              <w:rPr>
                <w:rStyle w:val="Lienhypertexte"/>
                <w:color w:val="205493"/>
                <w:lang w:val="en-US"/>
              </w:rPr>
              <w:t>10.1093/eurheartj/ehaa821</w:t>
            </w:r>
          </w:hyperlink>
        </w:p>
        <w:p w14:paraId="57A5A8D4" w14:textId="77777777" w:rsidR="00B4134E" w:rsidRPr="00B4134E" w:rsidRDefault="00EB7D17" w:rsidP="00B4134E">
          <w:pPr>
            <w:shd w:val="clear" w:color="auto" w:fill="FFFFFF"/>
            <w:spacing w:before="100" w:beforeAutospacing="1" w:after="100" w:afterAutospacing="1"/>
            <w:divId w:val="1955936556"/>
            <w:rPr>
              <w:rFonts w:ascii="Segoe UI" w:hAnsi="Segoe UI" w:cs="Segoe UI"/>
              <w:color w:val="212121"/>
              <w:lang w:val="en-US"/>
            </w:rPr>
          </w:pPr>
          <w:r w:rsidRPr="00EB7D17">
            <w:rPr>
              <w:color w:val="000000"/>
              <w:lang w:val="en-US"/>
            </w:rPr>
            <w:t>[40]</w:t>
          </w:r>
          <w:r w:rsidRPr="00EB7D17">
            <w:rPr>
              <w:color w:val="000000"/>
              <w:lang w:val="en-US"/>
            </w:rPr>
            <w:tab/>
            <w:t xml:space="preserve">F. Migliore </w:t>
          </w:r>
          <w:r w:rsidRPr="00EB7D17">
            <w:rPr>
              <w:i/>
              <w:iCs/>
              <w:color w:val="000000"/>
              <w:lang w:val="en-US"/>
            </w:rPr>
            <w:t>et al.</w:t>
          </w:r>
          <w:r w:rsidRPr="00EB7D17">
            <w:rPr>
              <w:color w:val="000000"/>
              <w:lang w:val="en-US"/>
            </w:rPr>
            <w:t xml:space="preserve">, “Subcutaneous implantable cardioverter defibrillator in patients with arrhythmogenic right ventricular cardiomyopathy: Results from an Italian multicenter registry,” </w:t>
          </w:r>
          <w:r w:rsidRPr="00EB7D17">
            <w:rPr>
              <w:i/>
              <w:iCs/>
              <w:color w:val="000000"/>
              <w:lang w:val="en-US"/>
            </w:rPr>
            <w:t>Int J Cardiol</w:t>
          </w:r>
          <w:r w:rsidRPr="00EB7D17">
            <w:rPr>
              <w:color w:val="000000"/>
              <w:lang w:val="en-US"/>
            </w:rPr>
            <w:t xml:space="preserve">, vol. 280, pp. 74–79, Apr. 2019, doi: </w:t>
          </w:r>
          <w:hyperlink r:id="rId54" w:tgtFrame="_blank" w:history="1">
            <w:r w:rsidR="00B4134E" w:rsidRPr="00B4134E">
              <w:rPr>
                <w:rStyle w:val="Lienhypertexte"/>
                <w:rFonts w:ascii="Segoe UI" w:hAnsi="Segoe UI" w:cs="Segoe UI"/>
                <w:color w:val="0071BC"/>
                <w:lang w:val="en-US"/>
              </w:rPr>
              <w:t>10.1016/j.ijcard.2019.01.041</w:t>
            </w:r>
          </w:hyperlink>
        </w:p>
        <w:p w14:paraId="36D69A4C" w14:textId="094ABB2A" w:rsidR="00EB7D17" w:rsidRPr="00EB7D17" w:rsidRDefault="00EB7D17">
          <w:pPr>
            <w:autoSpaceDE w:val="0"/>
            <w:autoSpaceDN w:val="0"/>
            <w:ind w:hanging="640"/>
            <w:divId w:val="1955936556"/>
            <w:rPr>
              <w:color w:val="000000"/>
              <w:lang w:val="en-US"/>
            </w:rPr>
          </w:pPr>
        </w:p>
        <w:p w14:paraId="5F65C0D5" w14:textId="61EA39A3" w:rsidR="00EB7D17" w:rsidRPr="00EB7D17" w:rsidRDefault="00EB7D17" w:rsidP="00EB7D17">
          <w:pPr>
            <w:rPr>
              <w:rFonts w:ascii="Calibri" w:eastAsia="Calibri" w:hAnsi="Calibri"/>
              <w:kern w:val="2"/>
              <w:lang w:val="en-US"/>
            </w:rPr>
          </w:pPr>
          <w:r w:rsidRPr="00EB7D17">
            <w:rPr>
              <w:color w:val="000000"/>
              <w:lang w:val="en-US"/>
            </w:rPr>
            <w:t> </w:t>
          </w:r>
        </w:p>
      </w:sdtContent>
    </w:sdt>
    <w:p w14:paraId="47D32D8B" w14:textId="4CD2896C" w:rsidR="00FD61D6" w:rsidRPr="00FD61D6" w:rsidRDefault="00FD61D6" w:rsidP="00071E7B">
      <w:pPr>
        <w:autoSpaceDE w:val="0"/>
        <w:autoSpaceDN w:val="0"/>
        <w:rPr>
          <w:lang w:val="en-US"/>
        </w:rPr>
      </w:pPr>
    </w:p>
    <w:p w14:paraId="3542FA30" w14:textId="77777777" w:rsidR="00FD61D6" w:rsidRDefault="00FD61D6" w:rsidP="00EA54E4">
      <w:pPr>
        <w:pStyle w:val="NormalWeb"/>
        <w:rPr>
          <w:color w:val="0070C0"/>
          <w:lang w:val="en-US"/>
        </w:rPr>
      </w:pPr>
    </w:p>
    <w:p w14:paraId="6C4B3514" w14:textId="77777777" w:rsidR="007578A4" w:rsidRDefault="007578A4" w:rsidP="00EA54E4">
      <w:pPr>
        <w:pStyle w:val="NormalWeb"/>
        <w:rPr>
          <w:color w:val="0070C0"/>
          <w:lang w:val="en-US"/>
        </w:rPr>
      </w:pPr>
    </w:p>
    <w:p w14:paraId="63E57C28" w14:textId="77777777" w:rsidR="007578A4" w:rsidRDefault="007578A4" w:rsidP="00EA54E4">
      <w:pPr>
        <w:pStyle w:val="NormalWeb"/>
        <w:rPr>
          <w:color w:val="0070C0"/>
          <w:lang w:val="en-US"/>
        </w:rPr>
      </w:pPr>
    </w:p>
    <w:p w14:paraId="1D113E70" w14:textId="77777777" w:rsidR="007578A4" w:rsidRDefault="007578A4" w:rsidP="00EA54E4">
      <w:pPr>
        <w:pStyle w:val="NormalWeb"/>
        <w:rPr>
          <w:color w:val="0070C0"/>
          <w:lang w:val="en-US"/>
        </w:rPr>
      </w:pPr>
    </w:p>
    <w:p w14:paraId="2C214450" w14:textId="56DF2EA1" w:rsidR="00FD61D6" w:rsidRPr="006A419E" w:rsidRDefault="00FD61D6" w:rsidP="0027546F">
      <w:pPr>
        <w:pStyle w:val="NormalWeb"/>
        <w:rPr>
          <w:lang w:val="en-US"/>
        </w:rPr>
      </w:pPr>
    </w:p>
    <w:sectPr w:rsidR="00FD61D6" w:rsidRPr="006A419E">
      <w:headerReference w:type="even" r:id="rId55"/>
      <w:headerReference w:type="default" r:id="rId56"/>
      <w:footerReference w:type="even" r:id="rId57"/>
      <w:footerReference w:type="default" r:id="rId58"/>
      <w:headerReference w:type="first" r:id="rId59"/>
      <w:footerReference w:type="first" r:id="rId6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17044" w14:textId="77777777" w:rsidR="00F0550B" w:rsidRDefault="00F0550B" w:rsidP="002B1C12">
      <w:r>
        <w:separator/>
      </w:r>
    </w:p>
  </w:endnote>
  <w:endnote w:type="continuationSeparator" w:id="0">
    <w:p w14:paraId="70453A4B" w14:textId="77777777" w:rsidR="00F0550B" w:rsidRDefault="00F0550B" w:rsidP="002B1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lassicalGaramondBT">
    <w:altName w:val="Cambria"/>
    <w:panose1 w:val="020B0604020202020204"/>
    <w:charset w:val="00"/>
    <w:family w:val="roman"/>
    <w:pitch w:val="default"/>
  </w:font>
  <w:font w:name="TimesNewRomanPSMT">
    <w:altName w:val="Times New Roman"/>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FrutigerLTPro">
    <w:altName w:val="Cambria"/>
    <w:panose1 w:val="020B0604020202020204"/>
    <w:charset w:val="00"/>
    <w:family w:val="roman"/>
    <w:pitch w:val="default"/>
  </w:font>
  <w:font w:name="TimesNewRomanPS">
    <w:altName w:val="Times New Roman"/>
    <w:panose1 w:val="020B0604020202020204"/>
    <w:charset w:val="00"/>
    <w:family w:val="roman"/>
    <w:notTrueType/>
    <w:pitch w:val="default"/>
  </w:font>
  <w:font w:name="URWPalladioL">
    <w:altName w:val="Cambria"/>
    <w:panose1 w:val="020B0604020202020204"/>
    <w:charset w:val="00"/>
    <w:family w:val="roman"/>
    <w:pitch w:val="default"/>
  </w:font>
  <w:font w:name="PalatinoLinotype">
    <w:altName w:val="Palatino Linotype"/>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50389" w14:textId="77777777" w:rsidR="0034762F" w:rsidRDefault="0034762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B45C1" w14:textId="77777777" w:rsidR="0034762F" w:rsidRDefault="0034762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E48B1" w14:textId="77777777" w:rsidR="0034762F" w:rsidRDefault="0034762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3651C" w14:textId="77777777" w:rsidR="00F0550B" w:rsidRDefault="00F0550B" w:rsidP="002B1C12">
      <w:r>
        <w:separator/>
      </w:r>
    </w:p>
  </w:footnote>
  <w:footnote w:type="continuationSeparator" w:id="0">
    <w:p w14:paraId="03FAF68C" w14:textId="77777777" w:rsidR="00F0550B" w:rsidRDefault="00F0550B" w:rsidP="002B1C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C5AF5" w14:textId="6B2AEDC7" w:rsidR="0034762F" w:rsidRDefault="00F0550B">
    <w:pPr>
      <w:pStyle w:val="En-tte"/>
    </w:pPr>
    <w:r>
      <w:rPr>
        <w:noProof/>
      </w:rPr>
      <w:pict w14:anchorId="098AD6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468704" o:spid="_x0000_s1027" type="#_x0000_t136" alt="" style="position:absolute;margin-left:0;margin-top:0;width:574.65pt;height:64.8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B08CF" w14:textId="39CCF954" w:rsidR="0034762F" w:rsidRDefault="00F0550B">
    <w:pPr>
      <w:pStyle w:val="En-tte"/>
    </w:pPr>
    <w:r>
      <w:rPr>
        <w:noProof/>
      </w:rPr>
      <w:pict w14:anchorId="06DB1D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468705" o:spid="_x0000_s1026" type="#_x0000_t136" alt="" style="position:absolute;margin-left:0;margin-top:0;width:574.65pt;height:64.8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5A3EF" w14:textId="4375DBCF" w:rsidR="0034762F" w:rsidRDefault="00F0550B">
    <w:pPr>
      <w:pStyle w:val="En-tte"/>
    </w:pPr>
    <w:r>
      <w:rPr>
        <w:noProof/>
      </w:rPr>
      <w:pict w14:anchorId="03B4B1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468703" o:spid="_x0000_s1025" type="#_x0000_t136" alt="" style="position:absolute;margin-left:0;margin-top:0;width:574.65pt;height:64.8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01D0"/>
    <w:multiLevelType w:val="multilevel"/>
    <w:tmpl w:val="90860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F56177"/>
    <w:multiLevelType w:val="multilevel"/>
    <w:tmpl w:val="A378B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27B88"/>
    <w:multiLevelType w:val="multilevel"/>
    <w:tmpl w:val="E15E8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BD41CB"/>
    <w:multiLevelType w:val="multilevel"/>
    <w:tmpl w:val="BA3C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150343"/>
    <w:multiLevelType w:val="multilevel"/>
    <w:tmpl w:val="A9326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061B3E"/>
    <w:multiLevelType w:val="multilevel"/>
    <w:tmpl w:val="9FD2B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34764A"/>
    <w:multiLevelType w:val="multilevel"/>
    <w:tmpl w:val="7310C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615949"/>
    <w:multiLevelType w:val="multilevel"/>
    <w:tmpl w:val="2CEA5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333909"/>
    <w:multiLevelType w:val="multilevel"/>
    <w:tmpl w:val="AC884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5203D5"/>
    <w:multiLevelType w:val="multilevel"/>
    <w:tmpl w:val="7F38F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A50ED5"/>
    <w:multiLevelType w:val="multilevel"/>
    <w:tmpl w:val="6AF4A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0C21C7"/>
    <w:multiLevelType w:val="multilevel"/>
    <w:tmpl w:val="193EB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C00436"/>
    <w:multiLevelType w:val="multilevel"/>
    <w:tmpl w:val="8FD2D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922437"/>
    <w:multiLevelType w:val="hybridMultilevel"/>
    <w:tmpl w:val="FE68972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36150669"/>
    <w:multiLevelType w:val="multilevel"/>
    <w:tmpl w:val="44A03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1C1B50"/>
    <w:multiLevelType w:val="multilevel"/>
    <w:tmpl w:val="1F822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B91BD8"/>
    <w:multiLevelType w:val="multilevel"/>
    <w:tmpl w:val="A5B2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5C0171"/>
    <w:multiLevelType w:val="multilevel"/>
    <w:tmpl w:val="12243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7535E2"/>
    <w:multiLevelType w:val="multilevel"/>
    <w:tmpl w:val="C1B27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F76832"/>
    <w:multiLevelType w:val="multilevel"/>
    <w:tmpl w:val="17206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A46E21"/>
    <w:multiLevelType w:val="multilevel"/>
    <w:tmpl w:val="4F5E5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E7154C"/>
    <w:multiLevelType w:val="multilevel"/>
    <w:tmpl w:val="8B34D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7258CA"/>
    <w:multiLevelType w:val="multilevel"/>
    <w:tmpl w:val="1EAAC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B0242F"/>
    <w:multiLevelType w:val="multilevel"/>
    <w:tmpl w:val="C8446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8E0D79"/>
    <w:multiLevelType w:val="multilevel"/>
    <w:tmpl w:val="1C58C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AC15A5"/>
    <w:multiLevelType w:val="multilevel"/>
    <w:tmpl w:val="0BB0D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B0017B"/>
    <w:multiLevelType w:val="multilevel"/>
    <w:tmpl w:val="D4647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CC1308"/>
    <w:multiLevelType w:val="multilevel"/>
    <w:tmpl w:val="9B44F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137815"/>
    <w:multiLevelType w:val="multilevel"/>
    <w:tmpl w:val="2D14D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7F0D42"/>
    <w:multiLevelType w:val="multilevel"/>
    <w:tmpl w:val="7868B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8B001E"/>
    <w:multiLevelType w:val="multilevel"/>
    <w:tmpl w:val="3FF4C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E22C26"/>
    <w:multiLevelType w:val="multilevel"/>
    <w:tmpl w:val="E41EE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A87641"/>
    <w:multiLevelType w:val="hybridMultilevel"/>
    <w:tmpl w:val="A38EFD94"/>
    <w:lvl w:ilvl="0" w:tplc="CD2497F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B8D5B7A"/>
    <w:multiLevelType w:val="multilevel"/>
    <w:tmpl w:val="60367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EB3884"/>
    <w:multiLevelType w:val="multilevel"/>
    <w:tmpl w:val="DAC44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356348"/>
    <w:multiLevelType w:val="multilevel"/>
    <w:tmpl w:val="FBF48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AE1821"/>
    <w:multiLevelType w:val="multilevel"/>
    <w:tmpl w:val="AC34B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9073CF"/>
    <w:multiLevelType w:val="multilevel"/>
    <w:tmpl w:val="47281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020520"/>
    <w:multiLevelType w:val="multilevel"/>
    <w:tmpl w:val="AD844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2171267">
    <w:abstractNumId w:val="32"/>
  </w:num>
  <w:num w:numId="2" w16cid:durableId="798642360">
    <w:abstractNumId w:val="3"/>
  </w:num>
  <w:num w:numId="3" w16cid:durableId="1149983621">
    <w:abstractNumId w:val="38"/>
  </w:num>
  <w:num w:numId="4" w16cid:durableId="94525393">
    <w:abstractNumId w:val="13"/>
  </w:num>
  <w:num w:numId="5" w16cid:durableId="589973139">
    <w:abstractNumId w:val="15"/>
  </w:num>
  <w:num w:numId="6" w16cid:durableId="1776747727">
    <w:abstractNumId w:val="8"/>
  </w:num>
  <w:num w:numId="7" w16cid:durableId="316955513">
    <w:abstractNumId w:val="23"/>
  </w:num>
  <w:num w:numId="8" w16cid:durableId="1339304927">
    <w:abstractNumId w:val="6"/>
  </w:num>
  <w:num w:numId="9" w16cid:durableId="2086296730">
    <w:abstractNumId w:val="11"/>
  </w:num>
  <w:num w:numId="10" w16cid:durableId="35207115">
    <w:abstractNumId w:val="26"/>
  </w:num>
  <w:num w:numId="11" w16cid:durableId="510800481">
    <w:abstractNumId w:val="17"/>
  </w:num>
  <w:num w:numId="12" w16cid:durableId="458063433">
    <w:abstractNumId w:val="33"/>
  </w:num>
  <w:num w:numId="13" w16cid:durableId="1297685118">
    <w:abstractNumId w:val="10"/>
  </w:num>
  <w:num w:numId="14" w16cid:durableId="875702522">
    <w:abstractNumId w:val="0"/>
  </w:num>
  <w:num w:numId="15" w16cid:durableId="1772581468">
    <w:abstractNumId w:val="12"/>
  </w:num>
  <w:num w:numId="16" w16cid:durableId="2087410376">
    <w:abstractNumId w:val="22"/>
  </w:num>
  <w:num w:numId="17" w16cid:durableId="962468550">
    <w:abstractNumId w:val="24"/>
  </w:num>
  <w:num w:numId="18" w16cid:durableId="582959816">
    <w:abstractNumId w:val="2"/>
  </w:num>
  <w:num w:numId="19" w16cid:durableId="671642564">
    <w:abstractNumId w:val="16"/>
  </w:num>
  <w:num w:numId="20" w16cid:durableId="604197591">
    <w:abstractNumId w:val="20"/>
  </w:num>
  <w:num w:numId="21" w16cid:durableId="796726115">
    <w:abstractNumId w:val="19"/>
  </w:num>
  <w:num w:numId="22" w16cid:durableId="1598905544">
    <w:abstractNumId w:val="14"/>
  </w:num>
  <w:num w:numId="23" w16cid:durableId="1862891644">
    <w:abstractNumId w:val="35"/>
  </w:num>
  <w:num w:numId="24" w16cid:durableId="366176878">
    <w:abstractNumId w:val="21"/>
  </w:num>
  <w:num w:numId="25" w16cid:durableId="1752584762">
    <w:abstractNumId w:val="28"/>
  </w:num>
  <w:num w:numId="26" w16cid:durableId="28184457">
    <w:abstractNumId w:val="4"/>
  </w:num>
  <w:num w:numId="27" w16cid:durableId="1521889453">
    <w:abstractNumId w:val="36"/>
  </w:num>
  <w:num w:numId="28" w16cid:durableId="1235580884">
    <w:abstractNumId w:val="7"/>
  </w:num>
  <w:num w:numId="29" w16cid:durableId="407650101">
    <w:abstractNumId w:val="25"/>
  </w:num>
  <w:num w:numId="30" w16cid:durableId="1726218457">
    <w:abstractNumId w:val="30"/>
  </w:num>
  <w:num w:numId="31" w16cid:durableId="891694397">
    <w:abstractNumId w:val="5"/>
  </w:num>
  <w:num w:numId="32" w16cid:durableId="365839799">
    <w:abstractNumId w:val="18"/>
  </w:num>
  <w:num w:numId="33" w16cid:durableId="854273769">
    <w:abstractNumId w:val="34"/>
  </w:num>
  <w:num w:numId="34" w16cid:durableId="1977757360">
    <w:abstractNumId w:val="31"/>
  </w:num>
  <w:num w:numId="35" w16cid:durableId="673799181">
    <w:abstractNumId w:val="29"/>
  </w:num>
  <w:num w:numId="36" w16cid:durableId="1686243460">
    <w:abstractNumId w:val="1"/>
  </w:num>
  <w:num w:numId="37" w16cid:durableId="926378842">
    <w:abstractNumId w:val="27"/>
  </w:num>
  <w:num w:numId="38" w16cid:durableId="274292617">
    <w:abstractNumId w:val="9"/>
  </w:num>
  <w:num w:numId="39" w16cid:durableId="637498138">
    <w:abstractNumId w:val="3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4E4"/>
    <w:rsid w:val="0000009A"/>
    <w:rsid w:val="000039CE"/>
    <w:rsid w:val="0001399F"/>
    <w:rsid w:val="00023B26"/>
    <w:rsid w:val="00036550"/>
    <w:rsid w:val="000450C5"/>
    <w:rsid w:val="00050A31"/>
    <w:rsid w:val="00052E71"/>
    <w:rsid w:val="00057207"/>
    <w:rsid w:val="00071E7B"/>
    <w:rsid w:val="00094BCC"/>
    <w:rsid w:val="000D6714"/>
    <w:rsid w:val="000E6F96"/>
    <w:rsid w:val="000F0574"/>
    <w:rsid w:val="000F5301"/>
    <w:rsid w:val="001058FB"/>
    <w:rsid w:val="001101DB"/>
    <w:rsid w:val="001144A4"/>
    <w:rsid w:val="00126D97"/>
    <w:rsid w:val="00127425"/>
    <w:rsid w:val="001313B1"/>
    <w:rsid w:val="00135DC4"/>
    <w:rsid w:val="001525DD"/>
    <w:rsid w:val="001751B9"/>
    <w:rsid w:val="001806E2"/>
    <w:rsid w:val="001909D2"/>
    <w:rsid w:val="00197B6D"/>
    <w:rsid w:val="001A62DE"/>
    <w:rsid w:val="001C333B"/>
    <w:rsid w:val="002048FD"/>
    <w:rsid w:val="00206866"/>
    <w:rsid w:val="00231705"/>
    <w:rsid w:val="00231DEF"/>
    <w:rsid w:val="002478CB"/>
    <w:rsid w:val="00254D1C"/>
    <w:rsid w:val="00257CCC"/>
    <w:rsid w:val="00265F69"/>
    <w:rsid w:val="0027546F"/>
    <w:rsid w:val="00276F5D"/>
    <w:rsid w:val="00283A43"/>
    <w:rsid w:val="002A13CA"/>
    <w:rsid w:val="002B1C12"/>
    <w:rsid w:val="002D1AB3"/>
    <w:rsid w:val="002F3E1C"/>
    <w:rsid w:val="002F645B"/>
    <w:rsid w:val="002F7C75"/>
    <w:rsid w:val="00320E42"/>
    <w:rsid w:val="0034762F"/>
    <w:rsid w:val="003558EE"/>
    <w:rsid w:val="00364B15"/>
    <w:rsid w:val="00367409"/>
    <w:rsid w:val="00377FDE"/>
    <w:rsid w:val="0039042E"/>
    <w:rsid w:val="00397688"/>
    <w:rsid w:val="003A31B9"/>
    <w:rsid w:val="003A4D12"/>
    <w:rsid w:val="003B00E6"/>
    <w:rsid w:val="003B64CE"/>
    <w:rsid w:val="003B7C70"/>
    <w:rsid w:val="003C00F8"/>
    <w:rsid w:val="003C382B"/>
    <w:rsid w:val="003F3F1D"/>
    <w:rsid w:val="003F722E"/>
    <w:rsid w:val="00403DEF"/>
    <w:rsid w:val="00404D31"/>
    <w:rsid w:val="00404F5C"/>
    <w:rsid w:val="004063B1"/>
    <w:rsid w:val="00407413"/>
    <w:rsid w:val="004246FD"/>
    <w:rsid w:val="00436085"/>
    <w:rsid w:val="00453F83"/>
    <w:rsid w:val="00460324"/>
    <w:rsid w:val="004A5D9B"/>
    <w:rsid w:val="004F09AF"/>
    <w:rsid w:val="004F2178"/>
    <w:rsid w:val="004F746B"/>
    <w:rsid w:val="0050304B"/>
    <w:rsid w:val="005110FE"/>
    <w:rsid w:val="00514DF0"/>
    <w:rsid w:val="005179EB"/>
    <w:rsid w:val="00521A11"/>
    <w:rsid w:val="00531C3D"/>
    <w:rsid w:val="00531E4F"/>
    <w:rsid w:val="00550EBB"/>
    <w:rsid w:val="0058132B"/>
    <w:rsid w:val="005869DA"/>
    <w:rsid w:val="005B31E1"/>
    <w:rsid w:val="005C5D4B"/>
    <w:rsid w:val="005D1F91"/>
    <w:rsid w:val="005E2BEC"/>
    <w:rsid w:val="005E3D9C"/>
    <w:rsid w:val="005E7BD4"/>
    <w:rsid w:val="005F14FC"/>
    <w:rsid w:val="005F3794"/>
    <w:rsid w:val="005F545E"/>
    <w:rsid w:val="00601723"/>
    <w:rsid w:val="00602270"/>
    <w:rsid w:val="00604CA3"/>
    <w:rsid w:val="00614204"/>
    <w:rsid w:val="00620C88"/>
    <w:rsid w:val="0063641B"/>
    <w:rsid w:val="006462C4"/>
    <w:rsid w:val="00652BDA"/>
    <w:rsid w:val="00657781"/>
    <w:rsid w:val="00662B11"/>
    <w:rsid w:val="0066465C"/>
    <w:rsid w:val="006743C7"/>
    <w:rsid w:val="00686393"/>
    <w:rsid w:val="00696E96"/>
    <w:rsid w:val="006A419E"/>
    <w:rsid w:val="006B20B0"/>
    <w:rsid w:val="006B795F"/>
    <w:rsid w:val="006D4F05"/>
    <w:rsid w:val="006E7DBE"/>
    <w:rsid w:val="00723240"/>
    <w:rsid w:val="0072643A"/>
    <w:rsid w:val="00727D04"/>
    <w:rsid w:val="00731462"/>
    <w:rsid w:val="00732446"/>
    <w:rsid w:val="007578A4"/>
    <w:rsid w:val="007630C0"/>
    <w:rsid w:val="00766F7E"/>
    <w:rsid w:val="00770F06"/>
    <w:rsid w:val="00774BFA"/>
    <w:rsid w:val="007A02CD"/>
    <w:rsid w:val="007A09DC"/>
    <w:rsid w:val="007A4CAF"/>
    <w:rsid w:val="007A68AB"/>
    <w:rsid w:val="007B5EA1"/>
    <w:rsid w:val="007C164E"/>
    <w:rsid w:val="007C5B2D"/>
    <w:rsid w:val="007D57DA"/>
    <w:rsid w:val="007E1EEB"/>
    <w:rsid w:val="007F273B"/>
    <w:rsid w:val="008167F0"/>
    <w:rsid w:val="00831E0B"/>
    <w:rsid w:val="00832D3B"/>
    <w:rsid w:val="00835876"/>
    <w:rsid w:val="00873FF0"/>
    <w:rsid w:val="00874E63"/>
    <w:rsid w:val="00884EED"/>
    <w:rsid w:val="008B608E"/>
    <w:rsid w:val="008B703B"/>
    <w:rsid w:val="008C2313"/>
    <w:rsid w:val="008E09FF"/>
    <w:rsid w:val="008E0AA7"/>
    <w:rsid w:val="008E179F"/>
    <w:rsid w:val="009022A2"/>
    <w:rsid w:val="009133C2"/>
    <w:rsid w:val="0091383A"/>
    <w:rsid w:val="009174F0"/>
    <w:rsid w:val="009233E8"/>
    <w:rsid w:val="009338A7"/>
    <w:rsid w:val="00943D8B"/>
    <w:rsid w:val="0094612D"/>
    <w:rsid w:val="00954946"/>
    <w:rsid w:val="009550CC"/>
    <w:rsid w:val="0096211A"/>
    <w:rsid w:val="00972BC2"/>
    <w:rsid w:val="009924E4"/>
    <w:rsid w:val="009B7A4D"/>
    <w:rsid w:val="009C4E9D"/>
    <w:rsid w:val="009D55A7"/>
    <w:rsid w:val="009D610B"/>
    <w:rsid w:val="009E0E67"/>
    <w:rsid w:val="009E5541"/>
    <w:rsid w:val="009F623C"/>
    <w:rsid w:val="00A000BD"/>
    <w:rsid w:val="00A01486"/>
    <w:rsid w:val="00A1400E"/>
    <w:rsid w:val="00A316EC"/>
    <w:rsid w:val="00A51802"/>
    <w:rsid w:val="00A51A86"/>
    <w:rsid w:val="00A67E58"/>
    <w:rsid w:val="00A8640C"/>
    <w:rsid w:val="00AB3E5B"/>
    <w:rsid w:val="00AC1FB9"/>
    <w:rsid w:val="00AD2F62"/>
    <w:rsid w:val="00AE7705"/>
    <w:rsid w:val="00B1440B"/>
    <w:rsid w:val="00B25BF6"/>
    <w:rsid w:val="00B27B1E"/>
    <w:rsid w:val="00B37EF5"/>
    <w:rsid w:val="00B4014D"/>
    <w:rsid w:val="00B4134E"/>
    <w:rsid w:val="00B4480B"/>
    <w:rsid w:val="00B552A0"/>
    <w:rsid w:val="00B55EA9"/>
    <w:rsid w:val="00B5755D"/>
    <w:rsid w:val="00B75A45"/>
    <w:rsid w:val="00B83F41"/>
    <w:rsid w:val="00B862F9"/>
    <w:rsid w:val="00B94FFC"/>
    <w:rsid w:val="00BA3BCA"/>
    <w:rsid w:val="00BB2866"/>
    <w:rsid w:val="00BB783D"/>
    <w:rsid w:val="00BF132C"/>
    <w:rsid w:val="00BF33A2"/>
    <w:rsid w:val="00C12389"/>
    <w:rsid w:val="00C2145B"/>
    <w:rsid w:val="00C27FAD"/>
    <w:rsid w:val="00C473D2"/>
    <w:rsid w:val="00C47E10"/>
    <w:rsid w:val="00C62AAE"/>
    <w:rsid w:val="00C83DBC"/>
    <w:rsid w:val="00C9332E"/>
    <w:rsid w:val="00CA7F57"/>
    <w:rsid w:val="00CB6709"/>
    <w:rsid w:val="00CE0A86"/>
    <w:rsid w:val="00CE401A"/>
    <w:rsid w:val="00CF0DFD"/>
    <w:rsid w:val="00CF7B9B"/>
    <w:rsid w:val="00D07AAE"/>
    <w:rsid w:val="00D12587"/>
    <w:rsid w:val="00D34677"/>
    <w:rsid w:val="00D4131A"/>
    <w:rsid w:val="00D64EB6"/>
    <w:rsid w:val="00D6713D"/>
    <w:rsid w:val="00D70294"/>
    <w:rsid w:val="00D92A9D"/>
    <w:rsid w:val="00D9380E"/>
    <w:rsid w:val="00D96A3A"/>
    <w:rsid w:val="00DA7109"/>
    <w:rsid w:val="00DB305A"/>
    <w:rsid w:val="00DB4522"/>
    <w:rsid w:val="00DB7613"/>
    <w:rsid w:val="00DC2353"/>
    <w:rsid w:val="00DC4EF9"/>
    <w:rsid w:val="00DC7EF4"/>
    <w:rsid w:val="00DD325B"/>
    <w:rsid w:val="00DD3688"/>
    <w:rsid w:val="00DD45CB"/>
    <w:rsid w:val="00DE2524"/>
    <w:rsid w:val="00DE3BEB"/>
    <w:rsid w:val="00DE7D30"/>
    <w:rsid w:val="00DF2A67"/>
    <w:rsid w:val="00E0652B"/>
    <w:rsid w:val="00E142E9"/>
    <w:rsid w:val="00E20C07"/>
    <w:rsid w:val="00E3034E"/>
    <w:rsid w:val="00E40318"/>
    <w:rsid w:val="00E63ED0"/>
    <w:rsid w:val="00E65D40"/>
    <w:rsid w:val="00E74FC4"/>
    <w:rsid w:val="00E7712F"/>
    <w:rsid w:val="00E961AB"/>
    <w:rsid w:val="00EA54E4"/>
    <w:rsid w:val="00EB1CE5"/>
    <w:rsid w:val="00EB7D17"/>
    <w:rsid w:val="00EC3DBF"/>
    <w:rsid w:val="00ED6782"/>
    <w:rsid w:val="00ED6B87"/>
    <w:rsid w:val="00EF6171"/>
    <w:rsid w:val="00F044E5"/>
    <w:rsid w:val="00F0550B"/>
    <w:rsid w:val="00F117F9"/>
    <w:rsid w:val="00F352C5"/>
    <w:rsid w:val="00F54563"/>
    <w:rsid w:val="00F76D36"/>
    <w:rsid w:val="00F77082"/>
    <w:rsid w:val="00F83B8D"/>
    <w:rsid w:val="00FA1A04"/>
    <w:rsid w:val="00FA2F37"/>
    <w:rsid w:val="00FA4939"/>
    <w:rsid w:val="00FB219D"/>
    <w:rsid w:val="00FD1BC0"/>
    <w:rsid w:val="00FD61D6"/>
    <w:rsid w:val="00FD7674"/>
    <w:rsid w:val="00FE1E61"/>
    <w:rsid w:val="00FF2AF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757535"/>
  <w15:chartTrackingRefBased/>
  <w15:docId w15:val="{7BD00F8C-A978-D341-BBB7-5BC0F2ABC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2C5"/>
    <w:rPr>
      <w:rFonts w:ascii="Times New Roman" w:eastAsia="Times New Roman" w:hAnsi="Times New Roman" w:cs="Times New Roman"/>
      <w:kern w:val="0"/>
      <w:lang w:eastAsia="fr-FR"/>
      <w14:ligatures w14:val="none"/>
    </w:rPr>
  </w:style>
  <w:style w:type="paragraph" w:styleId="Titre1">
    <w:name w:val="heading 1"/>
    <w:basedOn w:val="Normal"/>
    <w:link w:val="Titre1Car"/>
    <w:uiPriority w:val="9"/>
    <w:qFormat/>
    <w:rsid w:val="004063B1"/>
    <w:pPr>
      <w:spacing w:before="100" w:beforeAutospacing="1" w:after="100" w:afterAutospacing="1"/>
      <w:outlineLvl w:val="0"/>
    </w:pPr>
    <w:rPr>
      <w:b/>
      <w:bCs/>
      <w:kern w:val="36"/>
      <w:sz w:val="48"/>
      <w:szCs w:val="48"/>
      <w:lang w:eastAsia="en-US"/>
    </w:rPr>
  </w:style>
  <w:style w:type="paragraph" w:styleId="Titre4">
    <w:name w:val="heading 4"/>
    <w:basedOn w:val="Normal"/>
    <w:next w:val="Normal"/>
    <w:link w:val="Titre4Car"/>
    <w:uiPriority w:val="9"/>
    <w:semiHidden/>
    <w:unhideWhenUsed/>
    <w:qFormat/>
    <w:rsid w:val="00BB783D"/>
    <w:pPr>
      <w:keepNext/>
      <w:keepLines/>
      <w:spacing w:before="40"/>
      <w:outlineLvl w:val="3"/>
    </w:pPr>
    <w:rPr>
      <w:rFonts w:asciiTheme="majorHAnsi" w:eastAsiaTheme="majorEastAsia" w:hAnsiTheme="majorHAnsi" w:cstheme="majorBidi"/>
      <w:i/>
      <w:iCs/>
      <w:color w:val="2F5496" w:themeColor="accent1" w:themeShade="BF"/>
    </w:rPr>
  </w:style>
  <w:style w:type="paragraph" w:styleId="Titre6">
    <w:name w:val="heading 6"/>
    <w:basedOn w:val="Normal"/>
    <w:next w:val="Normal"/>
    <w:link w:val="Titre6Car"/>
    <w:uiPriority w:val="9"/>
    <w:semiHidden/>
    <w:unhideWhenUsed/>
    <w:qFormat/>
    <w:rsid w:val="0027546F"/>
    <w:pPr>
      <w:keepNext/>
      <w:keepLines/>
      <w:spacing w:before="4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EA54E4"/>
    <w:pPr>
      <w:spacing w:before="100" w:beforeAutospacing="1" w:after="100" w:afterAutospacing="1"/>
    </w:pPr>
  </w:style>
  <w:style w:type="character" w:styleId="lev">
    <w:name w:val="Strong"/>
    <w:basedOn w:val="Policepardfaut"/>
    <w:uiPriority w:val="22"/>
    <w:qFormat/>
    <w:rsid w:val="00EA54E4"/>
    <w:rPr>
      <w:b/>
      <w:bCs/>
    </w:rPr>
  </w:style>
  <w:style w:type="character" w:customStyle="1" w:styleId="overflow-hidden">
    <w:name w:val="overflow-hidden"/>
    <w:basedOn w:val="Policepardfaut"/>
    <w:rsid w:val="00EA54E4"/>
  </w:style>
  <w:style w:type="paragraph" w:styleId="Paragraphedeliste">
    <w:name w:val="List Paragraph"/>
    <w:basedOn w:val="Normal"/>
    <w:uiPriority w:val="34"/>
    <w:qFormat/>
    <w:rsid w:val="00E63ED0"/>
    <w:pPr>
      <w:ind w:left="720"/>
      <w:contextualSpacing/>
    </w:pPr>
  </w:style>
  <w:style w:type="character" w:styleId="Textedelespacerserv">
    <w:name w:val="Placeholder Text"/>
    <w:basedOn w:val="Policepardfaut"/>
    <w:uiPriority w:val="99"/>
    <w:semiHidden/>
    <w:rsid w:val="008B703B"/>
    <w:rPr>
      <w:color w:val="666666"/>
    </w:rPr>
  </w:style>
  <w:style w:type="character" w:styleId="Accentuation">
    <w:name w:val="Emphasis"/>
    <w:basedOn w:val="Policepardfaut"/>
    <w:uiPriority w:val="20"/>
    <w:qFormat/>
    <w:rsid w:val="008B703B"/>
    <w:rPr>
      <w:i/>
      <w:iCs/>
    </w:rPr>
  </w:style>
  <w:style w:type="paragraph" w:customStyle="1" w:styleId="msonormal0">
    <w:name w:val="msonormal"/>
    <w:basedOn w:val="Normal"/>
    <w:rsid w:val="00ED6782"/>
    <w:pPr>
      <w:spacing w:before="100" w:beforeAutospacing="1" w:after="100" w:afterAutospacing="1"/>
    </w:pPr>
    <w:rPr>
      <w:rFonts w:eastAsiaTheme="minorEastAsia"/>
    </w:rPr>
  </w:style>
  <w:style w:type="paragraph" w:styleId="En-tte">
    <w:name w:val="header"/>
    <w:basedOn w:val="Normal"/>
    <w:link w:val="En-tteCar"/>
    <w:uiPriority w:val="99"/>
    <w:unhideWhenUsed/>
    <w:rsid w:val="002B1C12"/>
    <w:pPr>
      <w:tabs>
        <w:tab w:val="center" w:pos="4536"/>
        <w:tab w:val="right" w:pos="9072"/>
      </w:tabs>
    </w:pPr>
  </w:style>
  <w:style w:type="character" w:customStyle="1" w:styleId="En-tteCar">
    <w:name w:val="En-tête Car"/>
    <w:basedOn w:val="Policepardfaut"/>
    <w:link w:val="En-tte"/>
    <w:uiPriority w:val="99"/>
    <w:rsid w:val="002B1C12"/>
    <w:rPr>
      <w:rFonts w:ascii="Times New Roman" w:eastAsia="Times New Roman" w:hAnsi="Times New Roman" w:cs="Times New Roman"/>
      <w:kern w:val="0"/>
      <w:lang w:eastAsia="fr-FR"/>
      <w14:ligatures w14:val="none"/>
    </w:rPr>
  </w:style>
  <w:style w:type="paragraph" w:styleId="Pieddepage">
    <w:name w:val="footer"/>
    <w:basedOn w:val="Normal"/>
    <w:link w:val="PieddepageCar"/>
    <w:uiPriority w:val="99"/>
    <w:unhideWhenUsed/>
    <w:rsid w:val="002B1C12"/>
    <w:pPr>
      <w:tabs>
        <w:tab w:val="center" w:pos="4536"/>
        <w:tab w:val="right" w:pos="9072"/>
      </w:tabs>
    </w:pPr>
  </w:style>
  <w:style w:type="character" w:customStyle="1" w:styleId="PieddepageCar">
    <w:name w:val="Pied de page Car"/>
    <w:basedOn w:val="Policepardfaut"/>
    <w:link w:val="Pieddepage"/>
    <w:uiPriority w:val="99"/>
    <w:rsid w:val="002B1C12"/>
    <w:rPr>
      <w:rFonts w:ascii="Times New Roman" w:eastAsia="Times New Roman" w:hAnsi="Times New Roman" w:cs="Times New Roman"/>
      <w:kern w:val="0"/>
      <w:lang w:eastAsia="fr-FR"/>
      <w14:ligatures w14:val="none"/>
    </w:rPr>
  </w:style>
  <w:style w:type="character" w:customStyle="1" w:styleId="Titre1Car">
    <w:name w:val="Titre 1 Car"/>
    <w:basedOn w:val="Policepardfaut"/>
    <w:link w:val="Titre1"/>
    <w:uiPriority w:val="9"/>
    <w:rsid w:val="004063B1"/>
    <w:rPr>
      <w:rFonts w:ascii="Times New Roman" w:eastAsia="Times New Roman" w:hAnsi="Times New Roman" w:cs="Times New Roman"/>
      <w:b/>
      <w:bCs/>
      <w:kern w:val="36"/>
      <w:sz w:val="48"/>
      <w:szCs w:val="48"/>
      <w14:ligatures w14:val="none"/>
    </w:rPr>
  </w:style>
  <w:style w:type="paragraph" w:customStyle="1" w:styleId="whitespace-normal">
    <w:name w:val="whitespace-normal"/>
    <w:basedOn w:val="Normal"/>
    <w:rsid w:val="004063B1"/>
    <w:pPr>
      <w:spacing w:before="100" w:beforeAutospacing="1" w:after="100" w:afterAutospacing="1"/>
    </w:pPr>
    <w:rPr>
      <w:lang w:eastAsia="en-US"/>
    </w:rPr>
  </w:style>
  <w:style w:type="character" w:customStyle="1" w:styleId="Titre4Car">
    <w:name w:val="Titre 4 Car"/>
    <w:basedOn w:val="Policepardfaut"/>
    <w:link w:val="Titre4"/>
    <w:uiPriority w:val="9"/>
    <w:semiHidden/>
    <w:rsid w:val="00BB783D"/>
    <w:rPr>
      <w:rFonts w:asciiTheme="majorHAnsi" w:eastAsiaTheme="majorEastAsia" w:hAnsiTheme="majorHAnsi" w:cstheme="majorBidi"/>
      <w:i/>
      <w:iCs/>
      <w:color w:val="2F5496" w:themeColor="accent1" w:themeShade="BF"/>
      <w:kern w:val="0"/>
      <w:lang w:eastAsia="fr-FR"/>
      <w14:ligatures w14:val="none"/>
    </w:rPr>
  </w:style>
  <w:style w:type="character" w:customStyle="1" w:styleId="Titre6Car">
    <w:name w:val="Titre 6 Car"/>
    <w:basedOn w:val="Policepardfaut"/>
    <w:link w:val="Titre6"/>
    <w:uiPriority w:val="9"/>
    <w:semiHidden/>
    <w:rsid w:val="0027546F"/>
    <w:rPr>
      <w:rFonts w:asciiTheme="majorHAnsi" w:eastAsiaTheme="majorEastAsia" w:hAnsiTheme="majorHAnsi" w:cstheme="majorBidi"/>
      <w:color w:val="1F3763" w:themeColor="accent1" w:themeShade="7F"/>
      <w:kern w:val="0"/>
      <w:lang w:eastAsia="fr-FR"/>
      <w14:ligatures w14:val="none"/>
    </w:rPr>
  </w:style>
  <w:style w:type="character" w:customStyle="1" w:styleId="identifier">
    <w:name w:val="identifier"/>
    <w:basedOn w:val="Policepardfaut"/>
    <w:rsid w:val="00723240"/>
  </w:style>
  <w:style w:type="character" w:styleId="Lienhypertexte">
    <w:name w:val="Hyperlink"/>
    <w:basedOn w:val="Policepardfaut"/>
    <w:uiPriority w:val="99"/>
    <w:unhideWhenUsed/>
    <w:rsid w:val="00723240"/>
    <w:rPr>
      <w:color w:val="0000FF"/>
      <w:u w:val="single"/>
    </w:rPr>
  </w:style>
  <w:style w:type="character" w:styleId="Lienhypertextesuivivisit">
    <w:name w:val="FollowedHyperlink"/>
    <w:basedOn w:val="Policepardfaut"/>
    <w:uiPriority w:val="99"/>
    <w:semiHidden/>
    <w:unhideWhenUsed/>
    <w:rsid w:val="00723240"/>
    <w:rPr>
      <w:color w:val="954F72" w:themeColor="followedHyperlink"/>
      <w:u w:val="single"/>
    </w:rPr>
  </w:style>
  <w:style w:type="character" w:customStyle="1" w:styleId="anchor-text">
    <w:name w:val="anchor-text"/>
    <w:basedOn w:val="Policepardfaut"/>
    <w:rsid w:val="008B608E"/>
  </w:style>
  <w:style w:type="character" w:customStyle="1" w:styleId="id-label">
    <w:name w:val="id-label"/>
    <w:basedOn w:val="Policepardfaut"/>
    <w:rsid w:val="00127425"/>
  </w:style>
  <w:style w:type="character" w:styleId="Mentionnonrsolue">
    <w:name w:val="Unresolved Mention"/>
    <w:basedOn w:val="Policepardfaut"/>
    <w:uiPriority w:val="99"/>
    <w:semiHidden/>
    <w:unhideWhenUsed/>
    <w:rsid w:val="007F273B"/>
    <w:rPr>
      <w:color w:val="605E5C"/>
      <w:shd w:val="clear" w:color="auto" w:fill="E1DFDD"/>
    </w:rPr>
  </w:style>
  <w:style w:type="character" w:customStyle="1" w:styleId="mord">
    <w:name w:val="mord"/>
    <w:basedOn w:val="Policepardfaut"/>
    <w:rsid w:val="00943D8B"/>
  </w:style>
  <w:style w:type="character" w:customStyle="1" w:styleId="citation-83">
    <w:name w:val="citation-83"/>
    <w:basedOn w:val="Policepardfaut"/>
    <w:rsid w:val="00EF6171"/>
  </w:style>
  <w:style w:type="table" w:styleId="Grilledutableau">
    <w:name w:val="Table Grid"/>
    <w:basedOn w:val="TableauNormal"/>
    <w:uiPriority w:val="39"/>
    <w:rsid w:val="00A000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179">
      <w:bodyDiv w:val="1"/>
      <w:marLeft w:val="0"/>
      <w:marRight w:val="0"/>
      <w:marTop w:val="0"/>
      <w:marBottom w:val="0"/>
      <w:divBdr>
        <w:top w:val="none" w:sz="0" w:space="0" w:color="auto"/>
        <w:left w:val="none" w:sz="0" w:space="0" w:color="auto"/>
        <w:bottom w:val="none" w:sz="0" w:space="0" w:color="auto"/>
        <w:right w:val="none" w:sz="0" w:space="0" w:color="auto"/>
      </w:divBdr>
      <w:divsChild>
        <w:div w:id="1787382425">
          <w:marLeft w:val="0"/>
          <w:marRight w:val="0"/>
          <w:marTop w:val="0"/>
          <w:marBottom w:val="0"/>
          <w:divBdr>
            <w:top w:val="none" w:sz="0" w:space="0" w:color="auto"/>
            <w:left w:val="none" w:sz="0" w:space="0" w:color="auto"/>
            <w:bottom w:val="none" w:sz="0" w:space="0" w:color="auto"/>
            <w:right w:val="none" w:sz="0" w:space="0" w:color="auto"/>
          </w:divBdr>
          <w:divsChild>
            <w:div w:id="966619397">
              <w:marLeft w:val="0"/>
              <w:marRight w:val="0"/>
              <w:marTop w:val="0"/>
              <w:marBottom w:val="0"/>
              <w:divBdr>
                <w:top w:val="none" w:sz="0" w:space="0" w:color="auto"/>
                <w:left w:val="none" w:sz="0" w:space="0" w:color="auto"/>
                <w:bottom w:val="none" w:sz="0" w:space="0" w:color="auto"/>
                <w:right w:val="none" w:sz="0" w:space="0" w:color="auto"/>
              </w:divBdr>
              <w:divsChild>
                <w:div w:id="1098866686">
                  <w:marLeft w:val="0"/>
                  <w:marRight w:val="0"/>
                  <w:marTop w:val="0"/>
                  <w:marBottom w:val="0"/>
                  <w:divBdr>
                    <w:top w:val="none" w:sz="0" w:space="0" w:color="auto"/>
                    <w:left w:val="none" w:sz="0" w:space="0" w:color="auto"/>
                    <w:bottom w:val="none" w:sz="0" w:space="0" w:color="auto"/>
                    <w:right w:val="none" w:sz="0" w:space="0" w:color="auto"/>
                  </w:divBdr>
                  <w:divsChild>
                    <w:div w:id="156317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2653">
      <w:bodyDiv w:val="1"/>
      <w:marLeft w:val="0"/>
      <w:marRight w:val="0"/>
      <w:marTop w:val="0"/>
      <w:marBottom w:val="0"/>
      <w:divBdr>
        <w:top w:val="none" w:sz="0" w:space="0" w:color="auto"/>
        <w:left w:val="none" w:sz="0" w:space="0" w:color="auto"/>
        <w:bottom w:val="none" w:sz="0" w:space="0" w:color="auto"/>
        <w:right w:val="none" w:sz="0" w:space="0" w:color="auto"/>
      </w:divBdr>
      <w:divsChild>
        <w:div w:id="1904023734">
          <w:marLeft w:val="0"/>
          <w:marRight w:val="0"/>
          <w:marTop w:val="0"/>
          <w:marBottom w:val="0"/>
          <w:divBdr>
            <w:top w:val="none" w:sz="0" w:space="0" w:color="auto"/>
            <w:left w:val="none" w:sz="0" w:space="0" w:color="auto"/>
            <w:bottom w:val="none" w:sz="0" w:space="0" w:color="auto"/>
            <w:right w:val="none" w:sz="0" w:space="0" w:color="auto"/>
          </w:divBdr>
          <w:divsChild>
            <w:div w:id="1230843536">
              <w:marLeft w:val="0"/>
              <w:marRight w:val="0"/>
              <w:marTop w:val="0"/>
              <w:marBottom w:val="0"/>
              <w:divBdr>
                <w:top w:val="none" w:sz="0" w:space="0" w:color="auto"/>
                <w:left w:val="none" w:sz="0" w:space="0" w:color="auto"/>
                <w:bottom w:val="none" w:sz="0" w:space="0" w:color="auto"/>
                <w:right w:val="none" w:sz="0" w:space="0" w:color="auto"/>
              </w:divBdr>
              <w:divsChild>
                <w:div w:id="1643926439">
                  <w:marLeft w:val="0"/>
                  <w:marRight w:val="0"/>
                  <w:marTop w:val="0"/>
                  <w:marBottom w:val="0"/>
                  <w:divBdr>
                    <w:top w:val="none" w:sz="0" w:space="0" w:color="auto"/>
                    <w:left w:val="none" w:sz="0" w:space="0" w:color="auto"/>
                    <w:bottom w:val="none" w:sz="0" w:space="0" w:color="auto"/>
                    <w:right w:val="none" w:sz="0" w:space="0" w:color="auto"/>
                  </w:divBdr>
                  <w:divsChild>
                    <w:div w:id="10095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9304">
      <w:bodyDiv w:val="1"/>
      <w:marLeft w:val="0"/>
      <w:marRight w:val="0"/>
      <w:marTop w:val="0"/>
      <w:marBottom w:val="0"/>
      <w:divBdr>
        <w:top w:val="none" w:sz="0" w:space="0" w:color="auto"/>
        <w:left w:val="none" w:sz="0" w:space="0" w:color="auto"/>
        <w:bottom w:val="none" w:sz="0" w:space="0" w:color="auto"/>
        <w:right w:val="none" w:sz="0" w:space="0" w:color="auto"/>
      </w:divBdr>
      <w:divsChild>
        <w:div w:id="415443607">
          <w:marLeft w:val="0"/>
          <w:marRight w:val="0"/>
          <w:marTop w:val="0"/>
          <w:marBottom w:val="0"/>
          <w:divBdr>
            <w:top w:val="none" w:sz="0" w:space="0" w:color="auto"/>
            <w:left w:val="none" w:sz="0" w:space="0" w:color="auto"/>
            <w:bottom w:val="none" w:sz="0" w:space="0" w:color="auto"/>
            <w:right w:val="none" w:sz="0" w:space="0" w:color="auto"/>
          </w:divBdr>
          <w:divsChild>
            <w:div w:id="1059549563">
              <w:marLeft w:val="0"/>
              <w:marRight w:val="0"/>
              <w:marTop w:val="0"/>
              <w:marBottom w:val="0"/>
              <w:divBdr>
                <w:top w:val="none" w:sz="0" w:space="0" w:color="auto"/>
                <w:left w:val="none" w:sz="0" w:space="0" w:color="auto"/>
                <w:bottom w:val="none" w:sz="0" w:space="0" w:color="auto"/>
                <w:right w:val="none" w:sz="0" w:space="0" w:color="auto"/>
              </w:divBdr>
              <w:divsChild>
                <w:div w:id="1652976099">
                  <w:marLeft w:val="0"/>
                  <w:marRight w:val="0"/>
                  <w:marTop w:val="0"/>
                  <w:marBottom w:val="0"/>
                  <w:divBdr>
                    <w:top w:val="none" w:sz="0" w:space="0" w:color="auto"/>
                    <w:left w:val="none" w:sz="0" w:space="0" w:color="auto"/>
                    <w:bottom w:val="none" w:sz="0" w:space="0" w:color="auto"/>
                    <w:right w:val="none" w:sz="0" w:space="0" w:color="auto"/>
                  </w:divBdr>
                  <w:divsChild>
                    <w:div w:id="131210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1633">
      <w:bodyDiv w:val="1"/>
      <w:marLeft w:val="0"/>
      <w:marRight w:val="0"/>
      <w:marTop w:val="0"/>
      <w:marBottom w:val="0"/>
      <w:divBdr>
        <w:top w:val="none" w:sz="0" w:space="0" w:color="auto"/>
        <w:left w:val="none" w:sz="0" w:space="0" w:color="auto"/>
        <w:bottom w:val="none" w:sz="0" w:space="0" w:color="auto"/>
        <w:right w:val="none" w:sz="0" w:space="0" w:color="auto"/>
      </w:divBdr>
      <w:divsChild>
        <w:div w:id="1950234808">
          <w:marLeft w:val="0"/>
          <w:marRight w:val="0"/>
          <w:marTop w:val="0"/>
          <w:marBottom w:val="0"/>
          <w:divBdr>
            <w:top w:val="none" w:sz="0" w:space="0" w:color="auto"/>
            <w:left w:val="none" w:sz="0" w:space="0" w:color="auto"/>
            <w:bottom w:val="none" w:sz="0" w:space="0" w:color="auto"/>
            <w:right w:val="none" w:sz="0" w:space="0" w:color="auto"/>
          </w:divBdr>
          <w:divsChild>
            <w:div w:id="2002460173">
              <w:marLeft w:val="0"/>
              <w:marRight w:val="0"/>
              <w:marTop w:val="0"/>
              <w:marBottom w:val="0"/>
              <w:divBdr>
                <w:top w:val="none" w:sz="0" w:space="0" w:color="auto"/>
                <w:left w:val="none" w:sz="0" w:space="0" w:color="auto"/>
                <w:bottom w:val="none" w:sz="0" w:space="0" w:color="auto"/>
                <w:right w:val="none" w:sz="0" w:space="0" w:color="auto"/>
              </w:divBdr>
              <w:divsChild>
                <w:div w:id="1926305216">
                  <w:marLeft w:val="0"/>
                  <w:marRight w:val="0"/>
                  <w:marTop w:val="0"/>
                  <w:marBottom w:val="0"/>
                  <w:divBdr>
                    <w:top w:val="none" w:sz="0" w:space="0" w:color="auto"/>
                    <w:left w:val="none" w:sz="0" w:space="0" w:color="auto"/>
                    <w:bottom w:val="none" w:sz="0" w:space="0" w:color="auto"/>
                    <w:right w:val="none" w:sz="0" w:space="0" w:color="auto"/>
                  </w:divBdr>
                  <w:divsChild>
                    <w:div w:id="148419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72369">
      <w:bodyDiv w:val="1"/>
      <w:marLeft w:val="0"/>
      <w:marRight w:val="0"/>
      <w:marTop w:val="0"/>
      <w:marBottom w:val="0"/>
      <w:divBdr>
        <w:top w:val="none" w:sz="0" w:space="0" w:color="auto"/>
        <w:left w:val="none" w:sz="0" w:space="0" w:color="auto"/>
        <w:bottom w:val="none" w:sz="0" w:space="0" w:color="auto"/>
        <w:right w:val="none" w:sz="0" w:space="0" w:color="auto"/>
      </w:divBdr>
      <w:divsChild>
        <w:div w:id="467667572">
          <w:marLeft w:val="0"/>
          <w:marRight w:val="0"/>
          <w:marTop w:val="0"/>
          <w:marBottom w:val="0"/>
          <w:divBdr>
            <w:top w:val="none" w:sz="0" w:space="0" w:color="auto"/>
            <w:left w:val="none" w:sz="0" w:space="0" w:color="auto"/>
            <w:bottom w:val="none" w:sz="0" w:space="0" w:color="auto"/>
            <w:right w:val="none" w:sz="0" w:space="0" w:color="auto"/>
          </w:divBdr>
          <w:divsChild>
            <w:div w:id="1656883835">
              <w:marLeft w:val="0"/>
              <w:marRight w:val="0"/>
              <w:marTop w:val="0"/>
              <w:marBottom w:val="0"/>
              <w:divBdr>
                <w:top w:val="none" w:sz="0" w:space="0" w:color="auto"/>
                <w:left w:val="none" w:sz="0" w:space="0" w:color="auto"/>
                <w:bottom w:val="none" w:sz="0" w:space="0" w:color="auto"/>
                <w:right w:val="none" w:sz="0" w:space="0" w:color="auto"/>
              </w:divBdr>
              <w:divsChild>
                <w:div w:id="2092845404">
                  <w:marLeft w:val="0"/>
                  <w:marRight w:val="0"/>
                  <w:marTop w:val="0"/>
                  <w:marBottom w:val="0"/>
                  <w:divBdr>
                    <w:top w:val="none" w:sz="0" w:space="0" w:color="auto"/>
                    <w:left w:val="none" w:sz="0" w:space="0" w:color="auto"/>
                    <w:bottom w:val="none" w:sz="0" w:space="0" w:color="auto"/>
                    <w:right w:val="none" w:sz="0" w:space="0" w:color="auto"/>
                  </w:divBdr>
                  <w:divsChild>
                    <w:div w:id="7994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41452">
      <w:bodyDiv w:val="1"/>
      <w:marLeft w:val="0"/>
      <w:marRight w:val="0"/>
      <w:marTop w:val="0"/>
      <w:marBottom w:val="0"/>
      <w:divBdr>
        <w:top w:val="none" w:sz="0" w:space="0" w:color="auto"/>
        <w:left w:val="none" w:sz="0" w:space="0" w:color="auto"/>
        <w:bottom w:val="none" w:sz="0" w:space="0" w:color="auto"/>
        <w:right w:val="none" w:sz="0" w:space="0" w:color="auto"/>
      </w:divBdr>
      <w:divsChild>
        <w:div w:id="820583583">
          <w:marLeft w:val="0"/>
          <w:marRight w:val="0"/>
          <w:marTop w:val="0"/>
          <w:marBottom w:val="0"/>
          <w:divBdr>
            <w:top w:val="none" w:sz="0" w:space="0" w:color="auto"/>
            <w:left w:val="none" w:sz="0" w:space="0" w:color="auto"/>
            <w:bottom w:val="none" w:sz="0" w:space="0" w:color="auto"/>
            <w:right w:val="none" w:sz="0" w:space="0" w:color="auto"/>
          </w:divBdr>
          <w:divsChild>
            <w:div w:id="434247453">
              <w:marLeft w:val="0"/>
              <w:marRight w:val="0"/>
              <w:marTop w:val="0"/>
              <w:marBottom w:val="0"/>
              <w:divBdr>
                <w:top w:val="none" w:sz="0" w:space="0" w:color="auto"/>
                <w:left w:val="none" w:sz="0" w:space="0" w:color="auto"/>
                <w:bottom w:val="none" w:sz="0" w:space="0" w:color="auto"/>
                <w:right w:val="none" w:sz="0" w:space="0" w:color="auto"/>
              </w:divBdr>
              <w:divsChild>
                <w:div w:id="547884047">
                  <w:marLeft w:val="0"/>
                  <w:marRight w:val="0"/>
                  <w:marTop w:val="0"/>
                  <w:marBottom w:val="0"/>
                  <w:divBdr>
                    <w:top w:val="none" w:sz="0" w:space="0" w:color="auto"/>
                    <w:left w:val="none" w:sz="0" w:space="0" w:color="auto"/>
                    <w:bottom w:val="none" w:sz="0" w:space="0" w:color="auto"/>
                    <w:right w:val="none" w:sz="0" w:space="0" w:color="auto"/>
                  </w:divBdr>
                  <w:divsChild>
                    <w:div w:id="2531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62857">
      <w:bodyDiv w:val="1"/>
      <w:marLeft w:val="0"/>
      <w:marRight w:val="0"/>
      <w:marTop w:val="0"/>
      <w:marBottom w:val="0"/>
      <w:divBdr>
        <w:top w:val="none" w:sz="0" w:space="0" w:color="auto"/>
        <w:left w:val="none" w:sz="0" w:space="0" w:color="auto"/>
        <w:bottom w:val="none" w:sz="0" w:space="0" w:color="auto"/>
        <w:right w:val="none" w:sz="0" w:space="0" w:color="auto"/>
      </w:divBdr>
      <w:divsChild>
        <w:div w:id="253250759">
          <w:marLeft w:val="0"/>
          <w:marRight w:val="0"/>
          <w:marTop w:val="0"/>
          <w:marBottom w:val="0"/>
          <w:divBdr>
            <w:top w:val="none" w:sz="0" w:space="0" w:color="auto"/>
            <w:left w:val="none" w:sz="0" w:space="0" w:color="auto"/>
            <w:bottom w:val="none" w:sz="0" w:space="0" w:color="auto"/>
            <w:right w:val="none" w:sz="0" w:space="0" w:color="auto"/>
          </w:divBdr>
          <w:divsChild>
            <w:div w:id="1522090503">
              <w:marLeft w:val="0"/>
              <w:marRight w:val="0"/>
              <w:marTop w:val="0"/>
              <w:marBottom w:val="0"/>
              <w:divBdr>
                <w:top w:val="none" w:sz="0" w:space="0" w:color="auto"/>
                <w:left w:val="none" w:sz="0" w:space="0" w:color="auto"/>
                <w:bottom w:val="none" w:sz="0" w:space="0" w:color="auto"/>
                <w:right w:val="none" w:sz="0" w:space="0" w:color="auto"/>
              </w:divBdr>
              <w:divsChild>
                <w:div w:id="1532305159">
                  <w:marLeft w:val="0"/>
                  <w:marRight w:val="0"/>
                  <w:marTop w:val="0"/>
                  <w:marBottom w:val="0"/>
                  <w:divBdr>
                    <w:top w:val="none" w:sz="0" w:space="0" w:color="auto"/>
                    <w:left w:val="none" w:sz="0" w:space="0" w:color="auto"/>
                    <w:bottom w:val="none" w:sz="0" w:space="0" w:color="auto"/>
                    <w:right w:val="none" w:sz="0" w:space="0" w:color="auto"/>
                  </w:divBdr>
                  <w:divsChild>
                    <w:div w:id="121157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15694">
      <w:bodyDiv w:val="1"/>
      <w:marLeft w:val="0"/>
      <w:marRight w:val="0"/>
      <w:marTop w:val="0"/>
      <w:marBottom w:val="0"/>
      <w:divBdr>
        <w:top w:val="none" w:sz="0" w:space="0" w:color="auto"/>
        <w:left w:val="none" w:sz="0" w:space="0" w:color="auto"/>
        <w:bottom w:val="none" w:sz="0" w:space="0" w:color="auto"/>
        <w:right w:val="none" w:sz="0" w:space="0" w:color="auto"/>
      </w:divBdr>
      <w:divsChild>
        <w:div w:id="813182682">
          <w:marLeft w:val="0"/>
          <w:marRight w:val="0"/>
          <w:marTop w:val="0"/>
          <w:marBottom w:val="0"/>
          <w:divBdr>
            <w:top w:val="none" w:sz="0" w:space="0" w:color="auto"/>
            <w:left w:val="none" w:sz="0" w:space="0" w:color="auto"/>
            <w:bottom w:val="none" w:sz="0" w:space="0" w:color="auto"/>
            <w:right w:val="none" w:sz="0" w:space="0" w:color="auto"/>
          </w:divBdr>
          <w:divsChild>
            <w:div w:id="1525634716">
              <w:marLeft w:val="0"/>
              <w:marRight w:val="0"/>
              <w:marTop w:val="0"/>
              <w:marBottom w:val="0"/>
              <w:divBdr>
                <w:top w:val="none" w:sz="0" w:space="0" w:color="auto"/>
                <w:left w:val="none" w:sz="0" w:space="0" w:color="auto"/>
                <w:bottom w:val="none" w:sz="0" w:space="0" w:color="auto"/>
                <w:right w:val="none" w:sz="0" w:space="0" w:color="auto"/>
              </w:divBdr>
              <w:divsChild>
                <w:div w:id="1912344693">
                  <w:marLeft w:val="0"/>
                  <w:marRight w:val="0"/>
                  <w:marTop w:val="0"/>
                  <w:marBottom w:val="0"/>
                  <w:divBdr>
                    <w:top w:val="none" w:sz="0" w:space="0" w:color="auto"/>
                    <w:left w:val="none" w:sz="0" w:space="0" w:color="auto"/>
                    <w:bottom w:val="none" w:sz="0" w:space="0" w:color="auto"/>
                    <w:right w:val="none" w:sz="0" w:space="0" w:color="auto"/>
                  </w:divBdr>
                  <w:divsChild>
                    <w:div w:id="17801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18004">
      <w:bodyDiv w:val="1"/>
      <w:marLeft w:val="0"/>
      <w:marRight w:val="0"/>
      <w:marTop w:val="0"/>
      <w:marBottom w:val="0"/>
      <w:divBdr>
        <w:top w:val="none" w:sz="0" w:space="0" w:color="auto"/>
        <w:left w:val="none" w:sz="0" w:space="0" w:color="auto"/>
        <w:bottom w:val="none" w:sz="0" w:space="0" w:color="auto"/>
        <w:right w:val="none" w:sz="0" w:space="0" w:color="auto"/>
      </w:divBdr>
      <w:divsChild>
        <w:div w:id="1246719064">
          <w:marLeft w:val="0"/>
          <w:marRight w:val="0"/>
          <w:marTop w:val="0"/>
          <w:marBottom w:val="0"/>
          <w:divBdr>
            <w:top w:val="none" w:sz="0" w:space="0" w:color="auto"/>
            <w:left w:val="none" w:sz="0" w:space="0" w:color="auto"/>
            <w:bottom w:val="none" w:sz="0" w:space="0" w:color="auto"/>
            <w:right w:val="none" w:sz="0" w:space="0" w:color="auto"/>
          </w:divBdr>
          <w:divsChild>
            <w:div w:id="1098138050">
              <w:marLeft w:val="0"/>
              <w:marRight w:val="0"/>
              <w:marTop w:val="0"/>
              <w:marBottom w:val="0"/>
              <w:divBdr>
                <w:top w:val="none" w:sz="0" w:space="0" w:color="auto"/>
                <w:left w:val="none" w:sz="0" w:space="0" w:color="auto"/>
                <w:bottom w:val="none" w:sz="0" w:space="0" w:color="auto"/>
                <w:right w:val="none" w:sz="0" w:space="0" w:color="auto"/>
              </w:divBdr>
              <w:divsChild>
                <w:div w:id="2119908524">
                  <w:marLeft w:val="0"/>
                  <w:marRight w:val="0"/>
                  <w:marTop w:val="0"/>
                  <w:marBottom w:val="0"/>
                  <w:divBdr>
                    <w:top w:val="none" w:sz="0" w:space="0" w:color="auto"/>
                    <w:left w:val="none" w:sz="0" w:space="0" w:color="auto"/>
                    <w:bottom w:val="none" w:sz="0" w:space="0" w:color="auto"/>
                    <w:right w:val="none" w:sz="0" w:space="0" w:color="auto"/>
                  </w:divBdr>
                </w:div>
                <w:div w:id="6990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5387">
      <w:bodyDiv w:val="1"/>
      <w:marLeft w:val="0"/>
      <w:marRight w:val="0"/>
      <w:marTop w:val="0"/>
      <w:marBottom w:val="0"/>
      <w:divBdr>
        <w:top w:val="none" w:sz="0" w:space="0" w:color="auto"/>
        <w:left w:val="none" w:sz="0" w:space="0" w:color="auto"/>
        <w:bottom w:val="none" w:sz="0" w:space="0" w:color="auto"/>
        <w:right w:val="none" w:sz="0" w:space="0" w:color="auto"/>
      </w:divBdr>
    </w:div>
    <w:div w:id="66389897">
      <w:bodyDiv w:val="1"/>
      <w:marLeft w:val="0"/>
      <w:marRight w:val="0"/>
      <w:marTop w:val="0"/>
      <w:marBottom w:val="0"/>
      <w:divBdr>
        <w:top w:val="none" w:sz="0" w:space="0" w:color="auto"/>
        <w:left w:val="none" w:sz="0" w:space="0" w:color="auto"/>
        <w:bottom w:val="none" w:sz="0" w:space="0" w:color="auto"/>
        <w:right w:val="none" w:sz="0" w:space="0" w:color="auto"/>
      </w:divBdr>
      <w:divsChild>
        <w:div w:id="1230463400">
          <w:marLeft w:val="0"/>
          <w:marRight w:val="0"/>
          <w:marTop w:val="0"/>
          <w:marBottom w:val="0"/>
          <w:divBdr>
            <w:top w:val="none" w:sz="0" w:space="0" w:color="auto"/>
            <w:left w:val="none" w:sz="0" w:space="0" w:color="auto"/>
            <w:bottom w:val="none" w:sz="0" w:space="0" w:color="auto"/>
            <w:right w:val="none" w:sz="0" w:space="0" w:color="auto"/>
          </w:divBdr>
          <w:divsChild>
            <w:div w:id="896167248">
              <w:marLeft w:val="0"/>
              <w:marRight w:val="0"/>
              <w:marTop w:val="0"/>
              <w:marBottom w:val="0"/>
              <w:divBdr>
                <w:top w:val="none" w:sz="0" w:space="0" w:color="auto"/>
                <w:left w:val="none" w:sz="0" w:space="0" w:color="auto"/>
                <w:bottom w:val="none" w:sz="0" w:space="0" w:color="auto"/>
                <w:right w:val="none" w:sz="0" w:space="0" w:color="auto"/>
              </w:divBdr>
              <w:divsChild>
                <w:div w:id="1444302104">
                  <w:marLeft w:val="0"/>
                  <w:marRight w:val="0"/>
                  <w:marTop w:val="0"/>
                  <w:marBottom w:val="0"/>
                  <w:divBdr>
                    <w:top w:val="none" w:sz="0" w:space="0" w:color="auto"/>
                    <w:left w:val="none" w:sz="0" w:space="0" w:color="auto"/>
                    <w:bottom w:val="none" w:sz="0" w:space="0" w:color="auto"/>
                    <w:right w:val="none" w:sz="0" w:space="0" w:color="auto"/>
                  </w:divBdr>
                  <w:divsChild>
                    <w:div w:id="7421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5513">
      <w:bodyDiv w:val="1"/>
      <w:marLeft w:val="0"/>
      <w:marRight w:val="0"/>
      <w:marTop w:val="0"/>
      <w:marBottom w:val="0"/>
      <w:divBdr>
        <w:top w:val="none" w:sz="0" w:space="0" w:color="auto"/>
        <w:left w:val="none" w:sz="0" w:space="0" w:color="auto"/>
        <w:bottom w:val="none" w:sz="0" w:space="0" w:color="auto"/>
        <w:right w:val="none" w:sz="0" w:space="0" w:color="auto"/>
      </w:divBdr>
      <w:divsChild>
        <w:div w:id="1696878608">
          <w:marLeft w:val="0"/>
          <w:marRight w:val="0"/>
          <w:marTop w:val="0"/>
          <w:marBottom w:val="0"/>
          <w:divBdr>
            <w:top w:val="none" w:sz="0" w:space="0" w:color="auto"/>
            <w:left w:val="none" w:sz="0" w:space="0" w:color="auto"/>
            <w:bottom w:val="none" w:sz="0" w:space="0" w:color="auto"/>
            <w:right w:val="none" w:sz="0" w:space="0" w:color="auto"/>
          </w:divBdr>
          <w:divsChild>
            <w:div w:id="927882296">
              <w:marLeft w:val="0"/>
              <w:marRight w:val="0"/>
              <w:marTop w:val="0"/>
              <w:marBottom w:val="0"/>
              <w:divBdr>
                <w:top w:val="none" w:sz="0" w:space="0" w:color="auto"/>
                <w:left w:val="none" w:sz="0" w:space="0" w:color="auto"/>
                <w:bottom w:val="none" w:sz="0" w:space="0" w:color="auto"/>
                <w:right w:val="none" w:sz="0" w:space="0" w:color="auto"/>
              </w:divBdr>
              <w:divsChild>
                <w:div w:id="183859236">
                  <w:marLeft w:val="0"/>
                  <w:marRight w:val="0"/>
                  <w:marTop w:val="0"/>
                  <w:marBottom w:val="0"/>
                  <w:divBdr>
                    <w:top w:val="none" w:sz="0" w:space="0" w:color="auto"/>
                    <w:left w:val="none" w:sz="0" w:space="0" w:color="auto"/>
                    <w:bottom w:val="none" w:sz="0" w:space="0" w:color="auto"/>
                    <w:right w:val="none" w:sz="0" w:space="0" w:color="auto"/>
                  </w:divBdr>
                  <w:divsChild>
                    <w:div w:id="9216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70224">
      <w:bodyDiv w:val="1"/>
      <w:marLeft w:val="0"/>
      <w:marRight w:val="0"/>
      <w:marTop w:val="0"/>
      <w:marBottom w:val="0"/>
      <w:divBdr>
        <w:top w:val="none" w:sz="0" w:space="0" w:color="auto"/>
        <w:left w:val="none" w:sz="0" w:space="0" w:color="auto"/>
        <w:bottom w:val="none" w:sz="0" w:space="0" w:color="auto"/>
        <w:right w:val="none" w:sz="0" w:space="0" w:color="auto"/>
      </w:divBdr>
    </w:div>
    <w:div w:id="84687754">
      <w:bodyDiv w:val="1"/>
      <w:marLeft w:val="0"/>
      <w:marRight w:val="0"/>
      <w:marTop w:val="0"/>
      <w:marBottom w:val="0"/>
      <w:divBdr>
        <w:top w:val="none" w:sz="0" w:space="0" w:color="auto"/>
        <w:left w:val="none" w:sz="0" w:space="0" w:color="auto"/>
        <w:bottom w:val="none" w:sz="0" w:space="0" w:color="auto"/>
        <w:right w:val="none" w:sz="0" w:space="0" w:color="auto"/>
      </w:divBdr>
    </w:div>
    <w:div w:id="104272872">
      <w:bodyDiv w:val="1"/>
      <w:marLeft w:val="0"/>
      <w:marRight w:val="0"/>
      <w:marTop w:val="0"/>
      <w:marBottom w:val="0"/>
      <w:divBdr>
        <w:top w:val="none" w:sz="0" w:space="0" w:color="auto"/>
        <w:left w:val="none" w:sz="0" w:space="0" w:color="auto"/>
        <w:bottom w:val="none" w:sz="0" w:space="0" w:color="auto"/>
        <w:right w:val="none" w:sz="0" w:space="0" w:color="auto"/>
      </w:divBdr>
      <w:divsChild>
        <w:div w:id="1221526165">
          <w:marLeft w:val="0"/>
          <w:marRight w:val="0"/>
          <w:marTop w:val="0"/>
          <w:marBottom w:val="0"/>
          <w:divBdr>
            <w:top w:val="none" w:sz="0" w:space="0" w:color="auto"/>
            <w:left w:val="none" w:sz="0" w:space="0" w:color="auto"/>
            <w:bottom w:val="none" w:sz="0" w:space="0" w:color="auto"/>
            <w:right w:val="none" w:sz="0" w:space="0" w:color="auto"/>
          </w:divBdr>
          <w:divsChild>
            <w:div w:id="310914333">
              <w:marLeft w:val="0"/>
              <w:marRight w:val="0"/>
              <w:marTop w:val="0"/>
              <w:marBottom w:val="0"/>
              <w:divBdr>
                <w:top w:val="none" w:sz="0" w:space="0" w:color="auto"/>
                <w:left w:val="none" w:sz="0" w:space="0" w:color="auto"/>
                <w:bottom w:val="none" w:sz="0" w:space="0" w:color="auto"/>
                <w:right w:val="none" w:sz="0" w:space="0" w:color="auto"/>
              </w:divBdr>
              <w:divsChild>
                <w:div w:id="9769015">
                  <w:marLeft w:val="0"/>
                  <w:marRight w:val="0"/>
                  <w:marTop w:val="0"/>
                  <w:marBottom w:val="0"/>
                  <w:divBdr>
                    <w:top w:val="none" w:sz="0" w:space="0" w:color="auto"/>
                    <w:left w:val="none" w:sz="0" w:space="0" w:color="auto"/>
                    <w:bottom w:val="none" w:sz="0" w:space="0" w:color="auto"/>
                    <w:right w:val="none" w:sz="0" w:space="0" w:color="auto"/>
                  </w:divBdr>
                  <w:divsChild>
                    <w:div w:id="49415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6094">
      <w:bodyDiv w:val="1"/>
      <w:marLeft w:val="0"/>
      <w:marRight w:val="0"/>
      <w:marTop w:val="0"/>
      <w:marBottom w:val="0"/>
      <w:divBdr>
        <w:top w:val="none" w:sz="0" w:space="0" w:color="auto"/>
        <w:left w:val="none" w:sz="0" w:space="0" w:color="auto"/>
        <w:bottom w:val="none" w:sz="0" w:space="0" w:color="auto"/>
        <w:right w:val="none" w:sz="0" w:space="0" w:color="auto"/>
      </w:divBdr>
      <w:divsChild>
        <w:div w:id="369455742">
          <w:marLeft w:val="0"/>
          <w:marRight w:val="0"/>
          <w:marTop w:val="0"/>
          <w:marBottom w:val="0"/>
          <w:divBdr>
            <w:top w:val="none" w:sz="0" w:space="0" w:color="auto"/>
            <w:left w:val="none" w:sz="0" w:space="0" w:color="auto"/>
            <w:bottom w:val="none" w:sz="0" w:space="0" w:color="auto"/>
            <w:right w:val="none" w:sz="0" w:space="0" w:color="auto"/>
          </w:divBdr>
          <w:divsChild>
            <w:div w:id="1975527724">
              <w:marLeft w:val="0"/>
              <w:marRight w:val="0"/>
              <w:marTop w:val="0"/>
              <w:marBottom w:val="0"/>
              <w:divBdr>
                <w:top w:val="none" w:sz="0" w:space="0" w:color="auto"/>
                <w:left w:val="none" w:sz="0" w:space="0" w:color="auto"/>
                <w:bottom w:val="none" w:sz="0" w:space="0" w:color="auto"/>
                <w:right w:val="none" w:sz="0" w:space="0" w:color="auto"/>
              </w:divBdr>
              <w:divsChild>
                <w:div w:id="8070823">
                  <w:marLeft w:val="0"/>
                  <w:marRight w:val="0"/>
                  <w:marTop w:val="0"/>
                  <w:marBottom w:val="0"/>
                  <w:divBdr>
                    <w:top w:val="none" w:sz="0" w:space="0" w:color="auto"/>
                    <w:left w:val="none" w:sz="0" w:space="0" w:color="auto"/>
                    <w:bottom w:val="none" w:sz="0" w:space="0" w:color="auto"/>
                    <w:right w:val="none" w:sz="0" w:space="0" w:color="auto"/>
                  </w:divBdr>
                  <w:divsChild>
                    <w:div w:id="163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72230">
      <w:bodyDiv w:val="1"/>
      <w:marLeft w:val="0"/>
      <w:marRight w:val="0"/>
      <w:marTop w:val="0"/>
      <w:marBottom w:val="0"/>
      <w:divBdr>
        <w:top w:val="none" w:sz="0" w:space="0" w:color="auto"/>
        <w:left w:val="none" w:sz="0" w:space="0" w:color="auto"/>
        <w:bottom w:val="none" w:sz="0" w:space="0" w:color="auto"/>
        <w:right w:val="none" w:sz="0" w:space="0" w:color="auto"/>
      </w:divBdr>
      <w:divsChild>
        <w:div w:id="1028290175">
          <w:marLeft w:val="0"/>
          <w:marRight w:val="0"/>
          <w:marTop w:val="0"/>
          <w:marBottom w:val="0"/>
          <w:divBdr>
            <w:top w:val="none" w:sz="0" w:space="0" w:color="auto"/>
            <w:left w:val="none" w:sz="0" w:space="0" w:color="auto"/>
            <w:bottom w:val="none" w:sz="0" w:space="0" w:color="auto"/>
            <w:right w:val="none" w:sz="0" w:space="0" w:color="auto"/>
          </w:divBdr>
          <w:divsChild>
            <w:div w:id="691802018">
              <w:marLeft w:val="0"/>
              <w:marRight w:val="0"/>
              <w:marTop w:val="0"/>
              <w:marBottom w:val="0"/>
              <w:divBdr>
                <w:top w:val="none" w:sz="0" w:space="0" w:color="auto"/>
                <w:left w:val="none" w:sz="0" w:space="0" w:color="auto"/>
                <w:bottom w:val="none" w:sz="0" w:space="0" w:color="auto"/>
                <w:right w:val="none" w:sz="0" w:space="0" w:color="auto"/>
              </w:divBdr>
              <w:divsChild>
                <w:div w:id="1576629267">
                  <w:marLeft w:val="0"/>
                  <w:marRight w:val="0"/>
                  <w:marTop w:val="0"/>
                  <w:marBottom w:val="0"/>
                  <w:divBdr>
                    <w:top w:val="none" w:sz="0" w:space="0" w:color="auto"/>
                    <w:left w:val="none" w:sz="0" w:space="0" w:color="auto"/>
                    <w:bottom w:val="none" w:sz="0" w:space="0" w:color="auto"/>
                    <w:right w:val="none" w:sz="0" w:space="0" w:color="auto"/>
                  </w:divBdr>
                  <w:divsChild>
                    <w:div w:id="147856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38661">
      <w:bodyDiv w:val="1"/>
      <w:marLeft w:val="0"/>
      <w:marRight w:val="0"/>
      <w:marTop w:val="0"/>
      <w:marBottom w:val="0"/>
      <w:divBdr>
        <w:top w:val="none" w:sz="0" w:space="0" w:color="auto"/>
        <w:left w:val="none" w:sz="0" w:space="0" w:color="auto"/>
        <w:bottom w:val="none" w:sz="0" w:space="0" w:color="auto"/>
        <w:right w:val="none" w:sz="0" w:space="0" w:color="auto"/>
      </w:divBdr>
      <w:divsChild>
        <w:div w:id="826243414">
          <w:marLeft w:val="0"/>
          <w:marRight w:val="0"/>
          <w:marTop w:val="0"/>
          <w:marBottom w:val="0"/>
          <w:divBdr>
            <w:top w:val="none" w:sz="0" w:space="0" w:color="auto"/>
            <w:left w:val="none" w:sz="0" w:space="0" w:color="auto"/>
            <w:bottom w:val="none" w:sz="0" w:space="0" w:color="auto"/>
            <w:right w:val="none" w:sz="0" w:space="0" w:color="auto"/>
          </w:divBdr>
          <w:divsChild>
            <w:div w:id="1623683742">
              <w:marLeft w:val="0"/>
              <w:marRight w:val="0"/>
              <w:marTop w:val="0"/>
              <w:marBottom w:val="0"/>
              <w:divBdr>
                <w:top w:val="none" w:sz="0" w:space="0" w:color="auto"/>
                <w:left w:val="none" w:sz="0" w:space="0" w:color="auto"/>
                <w:bottom w:val="none" w:sz="0" w:space="0" w:color="auto"/>
                <w:right w:val="none" w:sz="0" w:space="0" w:color="auto"/>
              </w:divBdr>
              <w:divsChild>
                <w:div w:id="1395276413">
                  <w:marLeft w:val="0"/>
                  <w:marRight w:val="0"/>
                  <w:marTop w:val="0"/>
                  <w:marBottom w:val="0"/>
                  <w:divBdr>
                    <w:top w:val="none" w:sz="0" w:space="0" w:color="auto"/>
                    <w:left w:val="none" w:sz="0" w:space="0" w:color="auto"/>
                    <w:bottom w:val="none" w:sz="0" w:space="0" w:color="auto"/>
                    <w:right w:val="none" w:sz="0" w:space="0" w:color="auto"/>
                  </w:divBdr>
                  <w:divsChild>
                    <w:div w:id="59397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63505">
      <w:bodyDiv w:val="1"/>
      <w:marLeft w:val="0"/>
      <w:marRight w:val="0"/>
      <w:marTop w:val="0"/>
      <w:marBottom w:val="0"/>
      <w:divBdr>
        <w:top w:val="none" w:sz="0" w:space="0" w:color="auto"/>
        <w:left w:val="none" w:sz="0" w:space="0" w:color="auto"/>
        <w:bottom w:val="none" w:sz="0" w:space="0" w:color="auto"/>
        <w:right w:val="none" w:sz="0" w:space="0" w:color="auto"/>
      </w:divBdr>
      <w:divsChild>
        <w:div w:id="1386220168">
          <w:marLeft w:val="0"/>
          <w:marRight w:val="0"/>
          <w:marTop w:val="0"/>
          <w:marBottom w:val="0"/>
          <w:divBdr>
            <w:top w:val="none" w:sz="0" w:space="0" w:color="auto"/>
            <w:left w:val="none" w:sz="0" w:space="0" w:color="auto"/>
            <w:bottom w:val="none" w:sz="0" w:space="0" w:color="auto"/>
            <w:right w:val="none" w:sz="0" w:space="0" w:color="auto"/>
          </w:divBdr>
          <w:divsChild>
            <w:div w:id="1396784148">
              <w:marLeft w:val="0"/>
              <w:marRight w:val="0"/>
              <w:marTop w:val="0"/>
              <w:marBottom w:val="0"/>
              <w:divBdr>
                <w:top w:val="none" w:sz="0" w:space="0" w:color="auto"/>
                <w:left w:val="none" w:sz="0" w:space="0" w:color="auto"/>
                <w:bottom w:val="none" w:sz="0" w:space="0" w:color="auto"/>
                <w:right w:val="none" w:sz="0" w:space="0" w:color="auto"/>
              </w:divBdr>
              <w:divsChild>
                <w:div w:id="2075085221">
                  <w:marLeft w:val="0"/>
                  <w:marRight w:val="0"/>
                  <w:marTop w:val="0"/>
                  <w:marBottom w:val="0"/>
                  <w:divBdr>
                    <w:top w:val="none" w:sz="0" w:space="0" w:color="auto"/>
                    <w:left w:val="none" w:sz="0" w:space="0" w:color="auto"/>
                    <w:bottom w:val="none" w:sz="0" w:space="0" w:color="auto"/>
                    <w:right w:val="none" w:sz="0" w:space="0" w:color="auto"/>
                  </w:divBdr>
                  <w:divsChild>
                    <w:div w:id="4149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05802">
      <w:bodyDiv w:val="1"/>
      <w:marLeft w:val="0"/>
      <w:marRight w:val="0"/>
      <w:marTop w:val="0"/>
      <w:marBottom w:val="0"/>
      <w:divBdr>
        <w:top w:val="none" w:sz="0" w:space="0" w:color="auto"/>
        <w:left w:val="none" w:sz="0" w:space="0" w:color="auto"/>
        <w:bottom w:val="none" w:sz="0" w:space="0" w:color="auto"/>
        <w:right w:val="none" w:sz="0" w:space="0" w:color="auto"/>
      </w:divBdr>
      <w:divsChild>
        <w:div w:id="1463881542">
          <w:marLeft w:val="0"/>
          <w:marRight w:val="0"/>
          <w:marTop w:val="0"/>
          <w:marBottom w:val="0"/>
          <w:divBdr>
            <w:top w:val="none" w:sz="0" w:space="0" w:color="auto"/>
            <w:left w:val="none" w:sz="0" w:space="0" w:color="auto"/>
            <w:bottom w:val="none" w:sz="0" w:space="0" w:color="auto"/>
            <w:right w:val="none" w:sz="0" w:space="0" w:color="auto"/>
          </w:divBdr>
          <w:divsChild>
            <w:div w:id="1020820771">
              <w:marLeft w:val="0"/>
              <w:marRight w:val="0"/>
              <w:marTop w:val="0"/>
              <w:marBottom w:val="0"/>
              <w:divBdr>
                <w:top w:val="none" w:sz="0" w:space="0" w:color="auto"/>
                <w:left w:val="none" w:sz="0" w:space="0" w:color="auto"/>
                <w:bottom w:val="none" w:sz="0" w:space="0" w:color="auto"/>
                <w:right w:val="none" w:sz="0" w:space="0" w:color="auto"/>
              </w:divBdr>
              <w:divsChild>
                <w:div w:id="264272316">
                  <w:marLeft w:val="0"/>
                  <w:marRight w:val="0"/>
                  <w:marTop w:val="0"/>
                  <w:marBottom w:val="0"/>
                  <w:divBdr>
                    <w:top w:val="none" w:sz="0" w:space="0" w:color="auto"/>
                    <w:left w:val="none" w:sz="0" w:space="0" w:color="auto"/>
                    <w:bottom w:val="none" w:sz="0" w:space="0" w:color="auto"/>
                    <w:right w:val="none" w:sz="0" w:space="0" w:color="auto"/>
                  </w:divBdr>
                  <w:divsChild>
                    <w:div w:id="122922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39195">
      <w:bodyDiv w:val="1"/>
      <w:marLeft w:val="0"/>
      <w:marRight w:val="0"/>
      <w:marTop w:val="0"/>
      <w:marBottom w:val="0"/>
      <w:divBdr>
        <w:top w:val="none" w:sz="0" w:space="0" w:color="auto"/>
        <w:left w:val="none" w:sz="0" w:space="0" w:color="auto"/>
        <w:bottom w:val="none" w:sz="0" w:space="0" w:color="auto"/>
        <w:right w:val="none" w:sz="0" w:space="0" w:color="auto"/>
      </w:divBdr>
    </w:div>
    <w:div w:id="157817573">
      <w:bodyDiv w:val="1"/>
      <w:marLeft w:val="0"/>
      <w:marRight w:val="0"/>
      <w:marTop w:val="0"/>
      <w:marBottom w:val="0"/>
      <w:divBdr>
        <w:top w:val="none" w:sz="0" w:space="0" w:color="auto"/>
        <w:left w:val="none" w:sz="0" w:space="0" w:color="auto"/>
        <w:bottom w:val="none" w:sz="0" w:space="0" w:color="auto"/>
        <w:right w:val="none" w:sz="0" w:space="0" w:color="auto"/>
      </w:divBdr>
    </w:div>
    <w:div w:id="163472138">
      <w:bodyDiv w:val="1"/>
      <w:marLeft w:val="0"/>
      <w:marRight w:val="0"/>
      <w:marTop w:val="0"/>
      <w:marBottom w:val="0"/>
      <w:divBdr>
        <w:top w:val="none" w:sz="0" w:space="0" w:color="auto"/>
        <w:left w:val="none" w:sz="0" w:space="0" w:color="auto"/>
        <w:bottom w:val="none" w:sz="0" w:space="0" w:color="auto"/>
        <w:right w:val="none" w:sz="0" w:space="0" w:color="auto"/>
      </w:divBdr>
      <w:divsChild>
        <w:div w:id="463742832">
          <w:marLeft w:val="0"/>
          <w:marRight w:val="0"/>
          <w:marTop w:val="0"/>
          <w:marBottom w:val="0"/>
          <w:divBdr>
            <w:top w:val="none" w:sz="0" w:space="0" w:color="auto"/>
            <w:left w:val="none" w:sz="0" w:space="0" w:color="auto"/>
            <w:bottom w:val="none" w:sz="0" w:space="0" w:color="auto"/>
            <w:right w:val="none" w:sz="0" w:space="0" w:color="auto"/>
          </w:divBdr>
          <w:divsChild>
            <w:div w:id="1530334460">
              <w:marLeft w:val="0"/>
              <w:marRight w:val="0"/>
              <w:marTop w:val="0"/>
              <w:marBottom w:val="0"/>
              <w:divBdr>
                <w:top w:val="none" w:sz="0" w:space="0" w:color="auto"/>
                <w:left w:val="none" w:sz="0" w:space="0" w:color="auto"/>
                <w:bottom w:val="none" w:sz="0" w:space="0" w:color="auto"/>
                <w:right w:val="none" w:sz="0" w:space="0" w:color="auto"/>
              </w:divBdr>
              <w:divsChild>
                <w:div w:id="1330907396">
                  <w:marLeft w:val="0"/>
                  <w:marRight w:val="0"/>
                  <w:marTop w:val="0"/>
                  <w:marBottom w:val="0"/>
                  <w:divBdr>
                    <w:top w:val="none" w:sz="0" w:space="0" w:color="auto"/>
                    <w:left w:val="none" w:sz="0" w:space="0" w:color="auto"/>
                    <w:bottom w:val="none" w:sz="0" w:space="0" w:color="auto"/>
                    <w:right w:val="none" w:sz="0" w:space="0" w:color="auto"/>
                  </w:divBdr>
                  <w:divsChild>
                    <w:div w:id="29892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46308">
      <w:bodyDiv w:val="1"/>
      <w:marLeft w:val="0"/>
      <w:marRight w:val="0"/>
      <w:marTop w:val="0"/>
      <w:marBottom w:val="0"/>
      <w:divBdr>
        <w:top w:val="none" w:sz="0" w:space="0" w:color="auto"/>
        <w:left w:val="none" w:sz="0" w:space="0" w:color="auto"/>
        <w:bottom w:val="none" w:sz="0" w:space="0" w:color="auto"/>
        <w:right w:val="none" w:sz="0" w:space="0" w:color="auto"/>
      </w:divBdr>
      <w:divsChild>
        <w:div w:id="1063715880">
          <w:marLeft w:val="0"/>
          <w:marRight w:val="0"/>
          <w:marTop w:val="0"/>
          <w:marBottom w:val="0"/>
          <w:divBdr>
            <w:top w:val="none" w:sz="0" w:space="0" w:color="auto"/>
            <w:left w:val="none" w:sz="0" w:space="0" w:color="auto"/>
            <w:bottom w:val="none" w:sz="0" w:space="0" w:color="auto"/>
            <w:right w:val="none" w:sz="0" w:space="0" w:color="auto"/>
          </w:divBdr>
          <w:divsChild>
            <w:div w:id="889727644">
              <w:marLeft w:val="0"/>
              <w:marRight w:val="0"/>
              <w:marTop w:val="0"/>
              <w:marBottom w:val="0"/>
              <w:divBdr>
                <w:top w:val="none" w:sz="0" w:space="0" w:color="auto"/>
                <w:left w:val="none" w:sz="0" w:space="0" w:color="auto"/>
                <w:bottom w:val="none" w:sz="0" w:space="0" w:color="auto"/>
                <w:right w:val="none" w:sz="0" w:space="0" w:color="auto"/>
              </w:divBdr>
              <w:divsChild>
                <w:div w:id="832647216">
                  <w:marLeft w:val="0"/>
                  <w:marRight w:val="0"/>
                  <w:marTop w:val="0"/>
                  <w:marBottom w:val="0"/>
                  <w:divBdr>
                    <w:top w:val="none" w:sz="0" w:space="0" w:color="auto"/>
                    <w:left w:val="none" w:sz="0" w:space="0" w:color="auto"/>
                    <w:bottom w:val="none" w:sz="0" w:space="0" w:color="auto"/>
                    <w:right w:val="none" w:sz="0" w:space="0" w:color="auto"/>
                  </w:divBdr>
                  <w:divsChild>
                    <w:div w:id="76612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42308">
      <w:bodyDiv w:val="1"/>
      <w:marLeft w:val="0"/>
      <w:marRight w:val="0"/>
      <w:marTop w:val="0"/>
      <w:marBottom w:val="0"/>
      <w:divBdr>
        <w:top w:val="none" w:sz="0" w:space="0" w:color="auto"/>
        <w:left w:val="none" w:sz="0" w:space="0" w:color="auto"/>
        <w:bottom w:val="none" w:sz="0" w:space="0" w:color="auto"/>
        <w:right w:val="none" w:sz="0" w:space="0" w:color="auto"/>
      </w:divBdr>
      <w:divsChild>
        <w:div w:id="474415705">
          <w:marLeft w:val="640"/>
          <w:marRight w:val="0"/>
          <w:marTop w:val="0"/>
          <w:marBottom w:val="0"/>
          <w:divBdr>
            <w:top w:val="none" w:sz="0" w:space="0" w:color="auto"/>
            <w:left w:val="none" w:sz="0" w:space="0" w:color="auto"/>
            <w:bottom w:val="none" w:sz="0" w:space="0" w:color="auto"/>
            <w:right w:val="none" w:sz="0" w:space="0" w:color="auto"/>
          </w:divBdr>
          <w:divsChild>
            <w:div w:id="613097344">
              <w:marLeft w:val="0"/>
              <w:marRight w:val="0"/>
              <w:marTop w:val="0"/>
              <w:marBottom w:val="0"/>
              <w:divBdr>
                <w:top w:val="none" w:sz="0" w:space="0" w:color="auto"/>
                <w:left w:val="none" w:sz="0" w:space="0" w:color="auto"/>
                <w:bottom w:val="none" w:sz="0" w:space="0" w:color="auto"/>
                <w:right w:val="none" w:sz="0" w:space="0" w:color="auto"/>
              </w:divBdr>
            </w:div>
            <w:div w:id="2032342283">
              <w:marLeft w:val="0"/>
              <w:marRight w:val="0"/>
              <w:marTop w:val="0"/>
              <w:marBottom w:val="0"/>
              <w:divBdr>
                <w:top w:val="none" w:sz="0" w:space="0" w:color="auto"/>
                <w:left w:val="none" w:sz="0" w:space="0" w:color="auto"/>
                <w:bottom w:val="none" w:sz="0" w:space="0" w:color="auto"/>
                <w:right w:val="none" w:sz="0" w:space="0" w:color="auto"/>
              </w:divBdr>
            </w:div>
          </w:divsChild>
        </w:div>
        <w:div w:id="116220619">
          <w:marLeft w:val="640"/>
          <w:marRight w:val="0"/>
          <w:marTop w:val="0"/>
          <w:marBottom w:val="0"/>
          <w:divBdr>
            <w:top w:val="none" w:sz="0" w:space="0" w:color="auto"/>
            <w:left w:val="none" w:sz="0" w:space="0" w:color="auto"/>
            <w:bottom w:val="none" w:sz="0" w:space="0" w:color="auto"/>
            <w:right w:val="none" w:sz="0" w:space="0" w:color="auto"/>
          </w:divBdr>
          <w:divsChild>
            <w:div w:id="2077169459">
              <w:marLeft w:val="0"/>
              <w:marRight w:val="0"/>
              <w:marTop w:val="0"/>
              <w:marBottom w:val="0"/>
              <w:divBdr>
                <w:top w:val="none" w:sz="0" w:space="0" w:color="auto"/>
                <w:left w:val="none" w:sz="0" w:space="0" w:color="auto"/>
                <w:bottom w:val="none" w:sz="0" w:space="0" w:color="auto"/>
                <w:right w:val="none" w:sz="0" w:space="0" w:color="auto"/>
              </w:divBdr>
            </w:div>
          </w:divsChild>
        </w:div>
        <w:div w:id="616721920">
          <w:marLeft w:val="640"/>
          <w:marRight w:val="0"/>
          <w:marTop w:val="0"/>
          <w:marBottom w:val="0"/>
          <w:divBdr>
            <w:top w:val="none" w:sz="0" w:space="0" w:color="auto"/>
            <w:left w:val="none" w:sz="0" w:space="0" w:color="auto"/>
            <w:bottom w:val="none" w:sz="0" w:space="0" w:color="auto"/>
            <w:right w:val="none" w:sz="0" w:space="0" w:color="auto"/>
          </w:divBdr>
          <w:divsChild>
            <w:div w:id="65104773">
              <w:marLeft w:val="0"/>
              <w:marRight w:val="0"/>
              <w:marTop w:val="0"/>
              <w:marBottom w:val="0"/>
              <w:divBdr>
                <w:top w:val="none" w:sz="0" w:space="0" w:color="auto"/>
                <w:left w:val="none" w:sz="0" w:space="0" w:color="auto"/>
                <w:bottom w:val="none" w:sz="0" w:space="0" w:color="auto"/>
                <w:right w:val="none" w:sz="0" w:space="0" w:color="auto"/>
              </w:divBdr>
            </w:div>
          </w:divsChild>
        </w:div>
        <w:div w:id="426537881">
          <w:marLeft w:val="640"/>
          <w:marRight w:val="0"/>
          <w:marTop w:val="0"/>
          <w:marBottom w:val="0"/>
          <w:divBdr>
            <w:top w:val="none" w:sz="0" w:space="0" w:color="auto"/>
            <w:left w:val="none" w:sz="0" w:space="0" w:color="auto"/>
            <w:bottom w:val="none" w:sz="0" w:space="0" w:color="auto"/>
            <w:right w:val="none" w:sz="0" w:space="0" w:color="auto"/>
          </w:divBdr>
          <w:divsChild>
            <w:div w:id="2108764560">
              <w:marLeft w:val="0"/>
              <w:marRight w:val="0"/>
              <w:marTop w:val="0"/>
              <w:marBottom w:val="0"/>
              <w:divBdr>
                <w:top w:val="none" w:sz="0" w:space="0" w:color="auto"/>
                <w:left w:val="none" w:sz="0" w:space="0" w:color="auto"/>
                <w:bottom w:val="none" w:sz="0" w:space="0" w:color="auto"/>
                <w:right w:val="none" w:sz="0" w:space="0" w:color="auto"/>
              </w:divBdr>
            </w:div>
          </w:divsChild>
        </w:div>
        <w:div w:id="1507136547">
          <w:marLeft w:val="640"/>
          <w:marRight w:val="0"/>
          <w:marTop w:val="0"/>
          <w:marBottom w:val="0"/>
          <w:divBdr>
            <w:top w:val="none" w:sz="0" w:space="0" w:color="auto"/>
            <w:left w:val="none" w:sz="0" w:space="0" w:color="auto"/>
            <w:bottom w:val="none" w:sz="0" w:space="0" w:color="auto"/>
            <w:right w:val="none" w:sz="0" w:space="0" w:color="auto"/>
          </w:divBdr>
          <w:divsChild>
            <w:div w:id="262883237">
              <w:marLeft w:val="0"/>
              <w:marRight w:val="0"/>
              <w:marTop w:val="0"/>
              <w:marBottom w:val="0"/>
              <w:divBdr>
                <w:top w:val="none" w:sz="0" w:space="0" w:color="auto"/>
                <w:left w:val="none" w:sz="0" w:space="0" w:color="auto"/>
                <w:bottom w:val="none" w:sz="0" w:space="0" w:color="auto"/>
                <w:right w:val="none" w:sz="0" w:space="0" w:color="auto"/>
              </w:divBdr>
            </w:div>
          </w:divsChild>
        </w:div>
        <w:div w:id="250235883">
          <w:marLeft w:val="640"/>
          <w:marRight w:val="0"/>
          <w:marTop w:val="0"/>
          <w:marBottom w:val="0"/>
          <w:divBdr>
            <w:top w:val="none" w:sz="0" w:space="0" w:color="auto"/>
            <w:left w:val="none" w:sz="0" w:space="0" w:color="auto"/>
            <w:bottom w:val="none" w:sz="0" w:space="0" w:color="auto"/>
            <w:right w:val="none" w:sz="0" w:space="0" w:color="auto"/>
          </w:divBdr>
        </w:div>
        <w:div w:id="471484447">
          <w:marLeft w:val="640"/>
          <w:marRight w:val="0"/>
          <w:marTop w:val="0"/>
          <w:marBottom w:val="0"/>
          <w:divBdr>
            <w:top w:val="none" w:sz="0" w:space="0" w:color="auto"/>
            <w:left w:val="none" w:sz="0" w:space="0" w:color="auto"/>
            <w:bottom w:val="none" w:sz="0" w:space="0" w:color="auto"/>
            <w:right w:val="none" w:sz="0" w:space="0" w:color="auto"/>
          </w:divBdr>
          <w:divsChild>
            <w:div w:id="1565991540">
              <w:marLeft w:val="0"/>
              <w:marRight w:val="0"/>
              <w:marTop w:val="0"/>
              <w:marBottom w:val="0"/>
              <w:divBdr>
                <w:top w:val="none" w:sz="0" w:space="0" w:color="auto"/>
                <w:left w:val="none" w:sz="0" w:space="0" w:color="auto"/>
                <w:bottom w:val="none" w:sz="0" w:space="0" w:color="auto"/>
                <w:right w:val="none" w:sz="0" w:space="0" w:color="auto"/>
              </w:divBdr>
            </w:div>
          </w:divsChild>
        </w:div>
        <w:div w:id="1829705325">
          <w:marLeft w:val="640"/>
          <w:marRight w:val="0"/>
          <w:marTop w:val="0"/>
          <w:marBottom w:val="0"/>
          <w:divBdr>
            <w:top w:val="none" w:sz="0" w:space="0" w:color="auto"/>
            <w:left w:val="none" w:sz="0" w:space="0" w:color="auto"/>
            <w:bottom w:val="none" w:sz="0" w:space="0" w:color="auto"/>
            <w:right w:val="none" w:sz="0" w:space="0" w:color="auto"/>
          </w:divBdr>
          <w:divsChild>
            <w:div w:id="2051684600">
              <w:marLeft w:val="0"/>
              <w:marRight w:val="0"/>
              <w:marTop w:val="0"/>
              <w:marBottom w:val="0"/>
              <w:divBdr>
                <w:top w:val="none" w:sz="0" w:space="0" w:color="auto"/>
                <w:left w:val="none" w:sz="0" w:space="0" w:color="auto"/>
                <w:bottom w:val="none" w:sz="0" w:space="0" w:color="auto"/>
                <w:right w:val="none" w:sz="0" w:space="0" w:color="auto"/>
              </w:divBdr>
              <w:divsChild>
                <w:div w:id="779420047">
                  <w:marLeft w:val="0"/>
                  <w:marRight w:val="0"/>
                  <w:marTop w:val="0"/>
                  <w:marBottom w:val="0"/>
                  <w:divBdr>
                    <w:top w:val="none" w:sz="0" w:space="0" w:color="auto"/>
                    <w:left w:val="none" w:sz="0" w:space="0" w:color="auto"/>
                    <w:bottom w:val="none" w:sz="0" w:space="0" w:color="auto"/>
                    <w:right w:val="none" w:sz="0" w:space="0" w:color="auto"/>
                  </w:divBdr>
                </w:div>
                <w:div w:id="1412191675">
                  <w:marLeft w:val="0"/>
                  <w:marRight w:val="0"/>
                  <w:marTop w:val="0"/>
                  <w:marBottom w:val="0"/>
                  <w:divBdr>
                    <w:top w:val="none" w:sz="0" w:space="0" w:color="auto"/>
                    <w:left w:val="none" w:sz="0" w:space="0" w:color="auto"/>
                    <w:bottom w:val="none" w:sz="0" w:space="0" w:color="auto"/>
                    <w:right w:val="none" w:sz="0" w:space="0" w:color="auto"/>
                  </w:divBdr>
                </w:div>
              </w:divsChild>
            </w:div>
            <w:div w:id="1644506531">
              <w:marLeft w:val="0"/>
              <w:marRight w:val="0"/>
              <w:marTop w:val="0"/>
              <w:marBottom w:val="0"/>
              <w:divBdr>
                <w:top w:val="none" w:sz="0" w:space="0" w:color="auto"/>
                <w:left w:val="none" w:sz="0" w:space="0" w:color="auto"/>
                <w:bottom w:val="none" w:sz="0" w:space="0" w:color="auto"/>
                <w:right w:val="none" w:sz="0" w:space="0" w:color="auto"/>
              </w:divBdr>
            </w:div>
          </w:divsChild>
        </w:div>
        <w:div w:id="1426610879">
          <w:marLeft w:val="640"/>
          <w:marRight w:val="0"/>
          <w:marTop w:val="0"/>
          <w:marBottom w:val="0"/>
          <w:divBdr>
            <w:top w:val="none" w:sz="0" w:space="0" w:color="auto"/>
            <w:left w:val="none" w:sz="0" w:space="0" w:color="auto"/>
            <w:bottom w:val="none" w:sz="0" w:space="0" w:color="auto"/>
            <w:right w:val="none" w:sz="0" w:space="0" w:color="auto"/>
          </w:divBdr>
        </w:div>
        <w:div w:id="1639069467">
          <w:marLeft w:val="640"/>
          <w:marRight w:val="0"/>
          <w:marTop w:val="0"/>
          <w:marBottom w:val="0"/>
          <w:divBdr>
            <w:top w:val="none" w:sz="0" w:space="0" w:color="auto"/>
            <w:left w:val="none" w:sz="0" w:space="0" w:color="auto"/>
            <w:bottom w:val="none" w:sz="0" w:space="0" w:color="auto"/>
            <w:right w:val="none" w:sz="0" w:space="0" w:color="auto"/>
          </w:divBdr>
          <w:divsChild>
            <w:div w:id="33509552">
              <w:marLeft w:val="0"/>
              <w:marRight w:val="0"/>
              <w:marTop w:val="0"/>
              <w:marBottom w:val="0"/>
              <w:divBdr>
                <w:top w:val="none" w:sz="0" w:space="0" w:color="auto"/>
                <w:left w:val="none" w:sz="0" w:space="0" w:color="auto"/>
                <w:bottom w:val="none" w:sz="0" w:space="0" w:color="auto"/>
                <w:right w:val="none" w:sz="0" w:space="0" w:color="auto"/>
              </w:divBdr>
            </w:div>
            <w:div w:id="1421098025">
              <w:marLeft w:val="0"/>
              <w:marRight w:val="0"/>
              <w:marTop w:val="0"/>
              <w:marBottom w:val="0"/>
              <w:divBdr>
                <w:top w:val="none" w:sz="0" w:space="0" w:color="auto"/>
                <w:left w:val="none" w:sz="0" w:space="0" w:color="auto"/>
                <w:bottom w:val="none" w:sz="0" w:space="0" w:color="auto"/>
                <w:right w:val="none" w:sz="0" w:space="0" w:color="auto"/>
              </w:divBdr>
            </w:div>
          </w:divsChild>
        </w:div>
        <w:div w:id="299650584">
          <w:marLeft w:val="640"/>
          <w:marRight w:val="0"/>
          <w:marTop w:val="0"/>
          <w:marBottom w:val="0"/>
          <w:divBdr>
            <w:top w:val="none" w:sz="0" w:space="0" w:color="auto"/>
            <w:left w:val="none" w:sz="0" w:space="0" w:color="auto"/>
            <w:bottom w:val="none" w:sz="0" w:space="0" w:color="auto"/>
            <w:right w:val="none" w:sz="0" w:space="0" w:color="auto"/>
          </w:divBdr>
          <w:divsChild>
            <w:div w:id="416052485">
              <w:marLeft w:val="0"/>
              <w:marRight w:val="0"/>
              <w:marTop w:val="0"/>
              <w:marBottom w:val="0"/>
              <w:divBdr>
                <w:top w:val="none" w:sz="0" w:space="0" w:color="auto"/>
                <w:left w:val="none" w:sz="0" w:space="0" w:color="auto"/>
                <w:bottom w:val="none" w:sz="0" w:space="0" w:color="auto"/>
                <w:right w:val="none" w:sz="0" w:space="0" w:color="auto"/>
              </w:divBdr>
            </w:div>
          </w:divsChild>
        </w:div>
        <w:div w:id="263197771">
          <w:marLeft w:val="640"/>
          <w:marRight w:val="0"/>
          <w:marTop w:val="0"/>
          <w:marBottom w:val="0"/>
          <w:divBdr>
            <w:top w:val="none" w:sz="0" w:space="0" w:color="auto"/>
            <w:left w:val="none" w:sz="0" w:space="0" w:color="auto"/>
            <w:bottom w:val="none" w:sz="0" w:space="0" w:color="auto"/>
            <w:right w:val="none" w:sz="0" w:space="0" w:color="auto"/>
          </w:divBdr>
          <w:divsChild>
            <w:div w:id="801382263">
              <w:marLeft w:val="0"/>
              <w:marRight w:val="0"/>
              <w:marTop w:val="0"/>
              <w:marBottom w:val="0"/>
              <w:divBdr>
                <w:top w:val="none" w:sz="0" w:space="0" w:color="auto"/>
                <w:left w:val="none" w:sz="0" w:space="0" w:color="auto"/>
                <w:bottom w:val="none" w:sz="0" w:space="0" w:color="auto"/>
                <w:right w:val="none" w:sz="0" w:space="0" w:color="auto"/>
              </w:divBdr>
            </w:div>
          </w:divsChild>
        </w:div>
        <w:div w:id="2143768589">
          <w:marLeft w:val="640"/>
          <w:marRight w:val="0"/>
          <w:marTop w:val="0"/>
          <w:marBottom w:val="0"/>
          <w:divBdr>
            <w:top w:val="none" w:sz="0" w:space="0" w:color="auto"/>
            <w:left w:val="none" w:sz="0" w:space="0" w:color="auto"/>
            <w:bottom w:val="none" w:sz="0" w:space="0" w:color="auto"/>
            <w:right w:val="none" w:sz="0" w:space="0" w:color="auto"/>
          </w:divBdr>
          <w:divsChild>
            <w:div w:id="1132986713">
              <w:marLeft w:val="0"/>
              <w:marRight w:val="0"/>
              <w:marTop w:val="0"/>
              <w:marBottom w:val="0"/>
              <w:divBdr>
                <w:top w:val="none" w:sz="0" w:space="0" w:color="auto"/>
                <w:left w:val="none" w:sz="0" w:space="0" w:color="auto"/>
                <w:bottom w:val="none" w:sz="0" w:space="0" w:color="auto"/>
                <w:right w:val="none" w:sz="0" w:space="0" w:color="auto"/>
              </w:divBdr>
            </w:div>
          </w:divsChild>
        </w:div>
        <w:div w:id="652949054">
          <w:marLeft w:val="640"/>
          <w:marRight w:val="0"/>
          <w:marTop w:val="0"/>
          <w:marBottom w:val="0"/>
          <w:divBdr>
            <w:top w:val="none" w:sz="0" w:space="0" w:color="auto"/>
            <w:left w:val="none" w:sz="0" w:space="0" w:color="auto"/>
            <w:bottom w:val="none" w:sz="0" w:space="0" w:color="auto"/>
            <w:right w:val="none" w:sz="0" w:space="0" w:color="auto"/>
          </w:divBdr>
          <w:divsChild>
            <w:div w:id="2086300771">
              <w:marLeft w:val="0"/>
              <w:marRight w:val="0"/>
              <w:marTop w:val="0"/>
              <w:marBottom w:val="0"/>
              <w:divBdr>
                <w:top w:val="none" w:sz="0" w:space="0" w:color="auto"/>
                <w:left w:val="none" w:sz="0" w:space="0" w:color="auto"/>
                <w:bottom w:val="none" w:sz="0" w:space="0" w:color="auto"/>
                <w:right w:val="none" w:sz="0" w:space="0" w:color="auto"/>
              </w:divBdr>
              <w:divsChild>
                <w:div w:id="207389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474343">
          <w:marLeft w:val="640"/>
          <w:marRight w:val="0"/>
          <w:marTop w:val="0"/>
          <w:marBottom w:val="0"/>
          <w:divBdr>
            <w:top w:val="none" w:sz="0" w:space="0" w:color="auto"/>
            <w:left w:val="none" w:sz="0" w:space="0" w:color="auto"/>
            <w:bottom w:val="none" w:sz="0" w:space="0" w:color="auto"/>
            <w:right w:val="none" w:sz="0" w:space="0" w:color="auto"/>
          </w:divBdr>
        </w:div>
        <w:div w:id="1184981283">
          <w:marLeft w:val="640"/>
          <w:marRight w:val="0"/>
          <w:marTop w:val="0"/>
          <w:marBottom w:val="0"/>
          <w:divBdr>
            <w:top w:val="none" w:sz="0" w:space="0" w:color="auto"/>
            <w:left w:val="none" w:sz="0" w:space="0" w:color="auto"/>
            <w:bottom w:val="none" w:sz="0" w:space="0" w:color="auto"/>
            <w:right w:val="none" w:sz="0" w:space="0" w:color="auto"/>
          </w:divBdr>
          <w:divsChild>
            <w:div w:id="1884099576">
              <w:marLeft w:val="0"/>
              <w:marRight w:val="0"/>
              <w:marTop w:val="0"/>
              <w:marBottom w:val="0"/>
              <w:divBdr>
                <w:top w:val="none" w:sz="0" w:space="0" w:color="auto"/>
                <w:left w:val="none" w:sz="0" w:space="0" w:color="auto"/>
                <w:bottom w:val="none" w:sz="0" w:space="0" w:color="auto"/>
                <w:right w:val="none" w:sz="0" w:space="0" w:color="auto"/>
              </w:divBdr>
            </w:div>
          </w:divsChild>
        </w:div>
        <w:div w:id="638652516">
          <w:marLeft w:val="640"/>
          <w:marRight w:val="0"/>
          <w:marTop w:val="0"/>
          <w:marBottom w:val="0"/>
          <w:divBdr>
            <w:top w:val="none" w:sz="0" w:space="0" w:color="auto"/>
            <w:left w:val="none" w:sz="0" w:space="0" w:color="auto"/>
            <w:bottom w:val="none" w:sz="0" w:space="0" w:color="auto"/>
            <w:right w:val="none" w:sz="0" w:space="0" w:color="auto"/>
          </w:divBdr>
          <w:divsChild>
            <w:div w:id="2141603196">
              <w:marLeft w:val="0"/>
              <w:marRight w:val="0"/>
              <w:marTop w:val="0"/>
              <w:marBottom w:val="0"/>
              <w:divBdr>
                <w:top w:val="none" w:sz="0" w:space="0" w:color="auto"/>
                <w:left w:val="none" w:sz="0" w:space="0" w:color="auto"/>
                <w:bottom w:val="none" w:sz="0" w:space="0" w:color="auto"/>
                <w:right w:val="none" w:sz="0" w:space="0" w:color="auto"/>
              </w:divBdr>
              <w:divsChild>
                <w:div w:id="1002197751">
                  <w:marLeft w:val="0"/>
                  <w:marRight w:val="0"/>
                  <w:marTop w:val="0"/>
                  <w:marBottom w:val="0"/>
                  <w:divBdr>
                    <w:top w:val="none" w:sz="0" w:space="0" w:color="auto"/>
                    <w:left w:val="none" w:sz="0" w:space="0" w:color="auto"/>
                    <w:bottom w:val="none" w:sz="0" w:space="0" w:color="auto"/>
                    <w:right w:val="none" w:sz="0" w:space="0" w:color="auto"/>
                  </w:divBdr>
                </w:div>
                <w:div w:id="193130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21591">
          <w:marLeft w:val="640"/>
          <w:marRight w:val="0"/>
          <w:marTop w:val="0"/>
          <w:marBottom w:val="0"/>
          <w:divBdr>
            <w:top w:val="none" w:sz="0" w:space="0" w:color="auto"/>
            <w:left w:val="none" w:sz="0" w:space="0" w:color="auto"/>
            <w:bottom w:val="none" w:sz="0" w:space="0" w:color="auto"/>
            <w:right w:val="none" w:sz="0" w:space="0" w:color="auto"/>
          </w:divBdr>
          <w:divsChild>
            <w:div w:id="2075463644">
              <w:marLeft w:val="0"/>
              <w:marRight w:val="0"/>
              <w:marTop w:val="0"/>
              <w:marBottom w:val="0"/>
              <w:divBdr>
                <w:top w:val="none" w:sz="0" w:space="0" w:color="auto"/>
                <w:left w:val="none" w:sz="0" w:space="0" w:color="auto"/>
                <w:bottom w:val="none" w:sz="0" w:space="0" w:color="auto"/>
                <w:right w:val="none" w:sz="0" w:space="0" w:color="auto"/>
              </w:divBdr>
            </w:div>
          </w:divsChild>
        </w:div>
        <w:div w:id="1164973827">
          <w:marLeft w:val="640"/>
          <w:marRight w:val="0"/>
          <w:marTop w:val="0"/>
          <w:marBottom w:val="0"/>
          <w:divBdr>
            <w:top w:val="none" w:sz="0" w:space="0" w:color="auto"/>
            <w:left w:val="none" w:sz="0" w:space="0" w:color="auto"/>
            <w:bottom w:val="none" w:sz="0" w:space="0" w:color="auto"/>
            <w:right w:val="none" w:sz="0" w:space="0" w:color="auto"/>
          </w:divBdr>
          <w:divsChild>
            <w:div w:id="1912812665">
              <w:marLeft w:val="0"/>
              <w:marRight w:val="0"/>
              <w:marTop w:val="0"/>
              <w:marBottom w:val="0"/>
              <w:divBdr>
                <w:top w:val="none" w:sz="0" w:space="0" w:color="auto"/>
                <w:left w:val="none" w:sz="0" w:space="0" w:color="auto"/>
                <w:bottom w:val="none" w:sz="0" w:space="0" w:color="auto"/>
                <w:right w:val="none" w:sz="0" w:space="0" w:color="auto"/>
              </w:divBdr>
            </w:div>
            <w:div w:id="881164209">
              <w:marLeft w:val="0"/>
              <w:marRight w:val="0"/>
              <w:marTop w:val="0"/>
              <w:marBottom w:val="0"/>
              <w:divBdr>
                <w:top w:val="none" w:sz="0" w:space="0" w:color="auto"/>
                <w:left w:val="none" w:sz="0" w:space="0" w:color="auto"/>
                <w:bottom w:val="none" w:sz="0" w:space="0" w:color="auto"/>
                <w:right w:val="none" w:sz="0" w:space="0" w:color="auto"/>
              </w:divBdr>
            </w:div>
          </w:divsChild>
        </w:div>
        <w:div w:id="1612858302">
          <w:marLeft w:val="640"/>
          <w:marRight w:val="0"/>
          <w:marTop w:val="0"/>
          <w:marBottom w:val="0"/>
          <w:divBdr>
            <w:top w:val="none" w:sz="0" w:space="0" w:color="auto"/>
            <w:left w:val="none" w:sz="0" w:space="0" w:color="auto"/>
            <w:bottom w:val="none" w:sz="0" w:space="0" w:color="auto"/>
            <w:right w:val="none" w:sz="0" w:space="0" w:color="auto"/>
          </w:divBdr>
        </w:div>
        <w:div w:id="1689023049">
          <w:marLeft w:val="640"/>
          <w:marRight w:val="0"/>
          <w:marTop w:val="0"/>
          <w:marBottom w:val="0"/>
          <w:divBdr>
            <w:top w:val="none" w:sz="0" w:space="0" w:color="auto"/>
            <w:left w:val="none" w:sz="0" w:space="0" w:color="auto"/>
            <w:bottom w:val="none" w:sz="0" w:space="0" w:color="auto"/>
            <w:right w:val="none" w:sz="0" w:space="0" w:color="auto"/>
          </w:divBdr>
          <w:divsChild>
            <w:div w:id="363749661">
              <w:marLeft w:val="0"/>
              <w:marRight w:val="0"/>
              <w:marTop w:val="0"/>
              <w:marBottom w:val="0"/>
              <w:divBdr>
                <w:top w:val="none" w:sz="0" w:space="0" w:color="auto"/>
                <w:left w:val="none" w:sz="0" w:space="0" w:color="auto"/>
                <w:bottom w:val="none" w:sz="0" w:space="0" w:color="auto"/>
                <w:right w:val="none" w:sz="0" w:space="0" w:color="auto"/>
              </w:divBdr>
            </w:div>
          </w:divsChild>
        </w:div>
        <w:div w:id="330833064">
          <w:marLeft w:val="640"/>
          <w:marRight w:val="0"/>
          <w:marTop w:val="0"/>
          <w:marBottom w:val="0"/>
          <w:divBdr>
            <w:top w:val="none" w:sz="0" w:space="0" w:color="auto"/>
            <w:left w:val="none" w:sz="0" w:space="0" w:color="auto"/>
            <w:bottom w:val="none" w:sz="0" w:space="0" w:color="auto"/>
            <w:right w:val="none" w:sz="0" w:space="0" w:color="auto"/>
          </w:divBdr>
        </w:div>
        <w:div w:id="1807240597">
          <w:marLeft w:val="640"/>
          <w:marRight w:val="0"/>
          <w:marTop w:val="0"/>
          <w:marBottom w:val="0"/>
          <w:divBdr>
            <w:top w:val="none" w:sz="0" w:space="0" w:color="auto"/>
            <w:left w:val="none" w:sz="0" w:space="0" w:color="auto"/>
            <w:bottom w:val="none" w:sz="0" w:space="0" w:color="auto"/>
            <w:right w:val="none" w:sz="0" w:space="0" w:color="auto"/>
          </w:divBdr>
          <w:divsChild>
            <w:div w:id="170141818">
              <w:marLeft w:val="0"/>
              <w:marRight w:val="0"/>
              <w:marTop w:val="0"/>
              <w:marBottom w:val="0"/>
              <w:divBdr>
                <w:top w:val="none" w:sz="0" w:space="0" w:color="auto"/>
                <w:left w:val="none" w:sz="0" w:space="0" w:color="auto"/>
                <w:bottom w:val="none" w:sz="0" w:space="0" w:color="auto"/>
                <w:right w:val="none" w:sz="0" w:space="0" w:color="auto"/>
              </w:divBdr>
            </w:div>
          </w:divsChild>
        </w:div>
        <w:div w:id="1705014772">
          <w:marLeft w:val="640"/>
          <w:marRight w:val="0"/>
          <w:marTop w:val="0"/>
          <w:marBottom w:val="0"/>
          <w:divBdr>
            <w:top w:val="none" w:sz="0" w:space="0" w:color="auto"/>
            <w:left w:val="none" w:sz="0" w:space="0" w:color="auto"/>
            <w:bottom w:val="none" w:sz="0" w:space="0" w:color="auto"/>
            <w:right w:val="none" w:sz="0" w:space="0" w:color="auto"/>
          </w:divBdr>
          <w:divsChild>
            <w:div w:id="1233733523">
              <w:marLeft w:val="0"/>
              <w:marRight w:val="0"/>
              <w:marTop w:val="0"/>
              <w:marBottom w:val="0"/>
              <w:divBdr>
                <w:top w:val="none" w:sz="0" w:space="0" w:color="auto"/>
                <w:left w:val="none" w:sz="0" w:space="0" w:color="auto"/>
                <w:bottom w:val="none" w:sz="0" w:space="0" w:color="auto"/>
                <w:right w:val="none" w:sz="0" w:space="0" w:color="auto"/>
              </w:divBdr>
            </w:div>
            <w:div w:id="2045716373">
              <w:marLeft w:val="0"/>
              <w:marRight w:val="0"/>
              <w:marTop w:val="0"/>
              <w:marBottom w:val="0"/>
              <w:divBdr>
                <w:top w:val="none" w:sz="0" w:space="0" w:color="auto"/>
                <w:left w:val="none" w:sz="0" w:space="0" w:color="auto"/>
                <w:bottom w:val="none" w:sz="0" w:space="0" w:color="auto"/>
                <w:right w:val="none" w:sz="0" w:space="0" w:color="auto"/>
              </w:divBdr>
            </w:div>
          </w:divsChild>
        </w:div>
        <w:div w:id="1241596151">
          <w:marLeft w:val="640"/>
          <w:marRight w:val="0"/>
          <w:marTop w:val="0"/>
          <w:marBottom w:val="0"/>
          <w:divBdr>
            <w:top w:val="none" w:sz="0" w:space="0" w:color="auto"/>
            <w:left w:val="none" w:sz="0" w:space="0" w:color="auto"/>
            <w:bottom w:val="none" w:sz="0" w:space="0" w:color="auto"/>
            <w:right w:val="none" w:sz="0" w:space="0" w:color="auto"/>
          </w:divBdr>
          <w:divsChild>
            <w:div w:id="697780944">
              <w:marLeft w:val="0"/>
              <w:marRight w:val="0"/>
              <w:marTop w:val="0"/>
              <w:marBottom w:val="0"/>
              <w:divBdr>
                <w:top w:val="none" w:sz="0" w:space="0" w:color="auto"/>
                <w:left w:val="none" w:sz="0" w:space="0" w:color="auto"/>
                <w:bottom w:val="none" w:sz="0" w:space="0" w:color="auto"/>
                <w:right w:val="none" w:sz="0" w:space="0" w:color="auto"/>
              </w:divBdr>
            </w:div>
          </w:divsChild>
        </w:div>
        <w:div w:id="1374422008">
          <w:marLeft w:val="640"/>
          <w:marRight w:val="0"/>
          <w:marTop w:val="0"/>
          <w:marBottom w:val="0"/>
          <w:divBdr>
            <w:top w:val="none" w:sz="0" w:space="0" w:color="auto"/>
            <w:left w:val="none" w:sz="0" w:space="0" w:color="auto"/>
            <w:bottom w:val="none" w:sz="0" w:space="0" w:color="auto"/>
            <w:right w:val="none" w:sz="0" w:space="0" w:color="auto"/>
          </w:divBdr>
          <w:divsChild>
            <w:div w:id="1000959988">
              <w:marLeft w:val="0"/>
              <w:marRight w:val="0"/>
              <w:marTop w:val="0"/>
              <w:marBottom w:val="0"/>
              <w:divBdr>
                <w:top w:val="none" w:sz="0" w:space="0" w:color="auto"/>
                <w:left w:val="none" w:sz="0" w:space="0" w:color="auto"/>
                <w:bottom w:val="none" w:sz="0" w:space="0" w:color="auto"/>
                <w:right w:val="none" w:sz="0" w:space="0" w:color="auto"/>
              </w:divBdr>
            </w:div>
            <w:div w:id="554976156">
              <w:marLeft w:val="0"/>
              <w:marRight w:val="0"/>
              <w:marTop w:val="0"/>
              <w:marBottom w:val="0"/>
              <w:divBdr>
                <w:top w:val="none" w:sz="0" w:space="0" w:color="auto"/>
                <w:left w:val="none" w:sz="0" w:space="0" w:color="auto"/>
                <w:bottom w:val="none" w:sz="0" w:space="0" w:color="auto"/>
                <w:right w:val="none" w:sz="0" w:space="0" w:color="auto"/>
              </w:divBdr>
            </w:div>
            <w:div w:id="2028097452">
              <w:marLeft w:val="0"/>
              <w:marRight w:val="0"/>
              <w:marTop w:val="0"/>
              <w:marBottom w:val="0"/>
              <w:divBdr>
                <w:top w:val="none" w:sz="0" w:space="0" w:color="auto"/>
                <w:left w:val="none" w:sz="0" w:space="0" w:color="auto"/>
                <w:bottom w:val="none" w:sz="0" w:space="0" w:color="auto"/>
                <w:right w:val="none" w:sz="0" w:space="0" w:color="auto"/>
              </w:divBdr>
            </w:div>
          </w:divsChild>
        </w:div>
        <w:div w:id="1292634055">
          <w:marLeft w:val="640"/>
          <w:marRight w:val="0"/>
          <w:marTop w:val="0"/>
          <w:marBottom w:val="0"/>
          <w:divBdr>
            <w:top w:val="none" w:sz="0" w:space="0" w:color="auto"/>
            <w:left w:val="none" w:sz="0" w:space="0" w:color="auto"/>
            <w:bottom w:val="none" w:sz="0" w:space="0" w:color="auto"/>
            <w:right w:val="none" w:sz="0" w:space="0" w:color="auto"/>
          </w:divBdr>
        </w:div>
        <w:div w:id="1979454681">
          <w:marLeft w:val="640"/>
          <w:marRight w:val="0"/>
          <w:marTop w:val="0"/>
          <w:marBottom w:val="0"/>
          <w:divBdr>
            <w:top w:val="none" w:sz="0" w:space="0" w:color="auto"/>
            <w:left w:val="none" w:sz="0" w:space="0" w:color="auto"/>
            <w:bottom w:val="none" w:sz="0" w:space="0" w:color="auto"/>
            <w:right w:val="none" w:sz="0" w:space="0" w:color="auto"/>
          </w:divBdr>
          <w:divsChild>
            <w:div w:id="2011129149">
              <w:marLeft w:val="0"/>
              <w:marRight w:val="0"/>
              <w:marTop w:val="0"/>
              <w:marBottom w:val="0"/>
              <w:divBdr>
                <w:top w:val="none" w:sz="0" w:space="0" w:color="auto"/>
                <w:left w:val="none" w:sz="0" w:space="0" w:color="auto"/>
                <w:bottom w:val="none" w:sz="0" w:space="0" w:color="auto"/>
                <w:right w:val="none" w:sz="0" w:space="0" w:color="auto"/>
              </w:divBdr>
            </w:div>
            <w:div w:id="571350108">
              <w:marLeft w:val="0"/>
              <w:marRight w:val="0"/>
              <w:marTop w:val="0"/>
              <w:marBottom w:val="0"/>
              <w:divBdr>
                <w:top w:val="none" w:sz="0" w:space="0" w:color="auto"/>
                <w:left w:val="none" w:sz="0" w:space="0" w:color="auto"/>
                <w:bottom w:val="none" w:sz="0" w:space="0" w:color="auto"/>
                <w:right w:val="none" w:sz="0" w:space="0" w:color="auto"/>
              </w:divBdr>
            </w:div>
          </w:divsChild>
        </w:div>
        <w:div w:id="1413971503">
          <w:marLeft w:val="640"/>
          <w:marRight w:val="0"/>
          <w:marTop w:val="0"/>
          <w:marBottom w:val="0"/>
          <w:divBdr>
            <w:top w:val="none" w:sz="0" w:space="0" w:color="auto"/>
            <w:left w:val="none" w:sz="0" w:space="0" w:color="auto"/>
            <w:bottom w:val="none" w:sz="0" w:space="0" w:color="auto"/>
            <w:right w:val="none" w:sz="0" w:space="0" w:color="auto"/>
          </w:divBdr>
        </w:div>
      </w:divsChild>
    </w:div>
    <w:div w:id="178935784">
      <w:bodyDiv w:val="1"/>
      <w:marLeft w:val="0"/>
      <w:marRight w:val="0"/>
      <w:marTop w:val="0"/>
      <w:marBottom w:val="0"/>
      <w:divBdr>
        <w:top w:val="none" w:sz="0" w:space="0" w:color="auto"/>
        <w:left w:val="none" w:sz="0" w:space="0" w:color="auto"/>
        <w:bottom w:val="none" w:sz="0" w:space="0" w:color="auto"/>
        <w:right w:val="none" w:sz="0" w:space="0" w:color="auto"/>
      </w:divBdr>
      <w:divsChild>
        <w:div w:id="775640093">
          <w:marLeft w:val="0"/>
          <w:marRight w:val="0"/>
          <w:marTop w:val="0"/>
          <w:marBottom w:val="0"/>
          <w:divBdr>
            <w:top w:val="none" w:sz="0" w:space="0" w:color="auto"/>
            <w:left w:val="none" w:sz="0" w:space="0" w:color="auto"/>
            <w:bottom w:val="none" w:sz="0" w:space="0" w:color="auto"/>
            <w:right w:val="none" w:sz="0" w:space="0" w:color="auto"/>
          </w:divBdr>
          <w:divsChild>
            <w:div w:id="1675523465">
              <w:marLeft w:val="0"/>
              <w:marRight w:val="0"/>
              <w:marTop w:val="0"/>
              <w:marBottom w:val="0"/>
              <w:divBdr>
                <w:top w:val="none" w:sz="0" w:space="0" w:color="auto"/>
                <w:left w:val="none" w:sz="0" w:space="0" w:color="auto"/>
                <w:bottom w:val="none" w:sz="0" w:space="0" w:color="auto"/>
                <w:right w:val="none" w:sz="0" w:space="0" w:color="auto"/>
              </w:divBdr>
              <w:divsChild>
                <w:div w:id="728266262">
                  <w:marLeft w:val="0"/>
                  <w:marRight w:val="0"/>
                  <w:marTop w:val="0"/>
                  <w:marBottom w:val="0"/>
                  <w:divBdr>
                    <w:top w:val="none" w:sz="0" w:space="0" w:color="auto"/>
                    <w:left w:val="none" w:sz="0" w:space="0" w:color="auto"/>
                    <w:bottom w:val="none" w:sz="0" w:space="0" w:color="auto"/>
                    <w:right w:val="none" w:sz="0" w:space="0" w:color="auto"/>
                  </w:divBdr>
                  <w:divsChild>
                    <w:div w:id="138695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92157">
      <w:bodyDiv w:val="1"/>
      <w:marLeft w:val="0"/>
      <w:marRight w:val="0"/>
      <w:marTop w:val="0"/>
      <w:marBottom w:val="0"/>
      <w:divBdr>
        <w:top w:val="none" w:sz="0" w:space="0" w:color="auto"/>
        <w:left w:val="none" w:sz="0" w:space="0" w:color="auto"/>
        <w:bottom w:val="none" w:sz="0" w:space="0" w:color="auto"/>
        <w:right w:val="none" w:sz="0" w:space="0" w:color="auto"/>
      </w:divBdr>
      <w:divsChild>
        <w:div w:id="929582372">
          <w:marLeft w:val="0"/>
          <w:marRight w:val="0"/>
          <w:marTop w:val="0"/>
          <w:marBottom w:val="0"/>
          <w:divBdr>
            <w:top w:val="none" w:sz="0" w:space="0" w:color="auto"/>
            <w:left w:val="none" w:sz="0" w:space="0" w:color="auto"/>
            <w:bottom w:val="none" w:sz="0" w:space="0" w:color="auto"/>
            <w:right w:val="none" w:sz="0" w:space="0" w:color="auto"/>
          </w:divBdr>
          <w:divsChild>
            <w:div w:id="1784500621">
              <w:marLeft w:val="0"/>
              <w:marRight w:val="0"/>
              <w:marTop w:val="0"/>
              <w:marBottom w:val="0"/>
              <w:divBdr>
                <w:top w:val="none" w:sz="0" w:space="0" w:color="auto"/>
                <w:left w:val="none" w:sz="0" w:space="0" w:color="auto"/>
                <w:bottom w:val="none" w:sz="0" w:space="0" w:color="auto"/>
                <w:right w:val="none" w:sz="0" w:space="0" w:color="auto"/>
              </w:divBdr>
              <w:divsChild>
                <w:div w:id="1133905620">
                  <w:marLeft w:val="0"/>
                  <w:marRight w:val="0"/>
                  <w:marTop w:val="0"/>
                  <w:marBottom w:val="0"/>
                  <w:divBdr>
                    <w:top w:val="none" w:sz="0" w:space="0" w:color="auto"/>
                    <w:left w:val="none" w:sz="0" w:space="0" w:color="auto"/>
                    <w:bottom w:val="none" w:sz="0" w:space="0" w:color="auto"/>
                    <w:right w:val="none" w:sz="0" w:space="0" w:color="auto"/>
                  </w:divBdr>
                  <w:divsChild>
                    <w:div w:id="61787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75280">
      <w:bodyDiv w:val="1"/>
      <w:marLeft w:val="0"/>
      <w:marRight w:val="0"/>
      <w:marTop w:val="0"/>
      <w:marBottom w:val="0"/>
      <w:divBdr>
        <w:top w:val="none" w:sz="0" w:space="0" w:color="auto"/>
        <w:left w:val="none" w:sz="0" w:space="0" w:color="auto"/>
        <w:bottom w:val="none" w:sz="0" w:space="0" w:color="auto"/>
        <w:right w:val="none" w:sz="0" w:space="0" w:color="auto"/>
      </w:divBdr>
      <w:divsChild>
        <w:div w:id="255990956">
          <w:marLeft w:val="0"/>
          <w:marRight w:val="0"/>
          <w:marTop w:val="0"/>
          <w:marBottom w:val="0"/>
          <w:divBdr>
            <w:top w:val="none" w:sz="0" w:space="0" w:color="auto"/>
            <w:left w:val="none" w:sz="0" w:space="0" w:color="auto"/>
            <w:bottom w:val="none" w:sz="0" w:space="0" w:color="auto"/>
            <w:right w:val="none" w:sz="0" w:space="0" w:color="auto"/>
          </w:divBdr>
          <w:divsChild>
            <w:div w:id="1716268482">
              <w:marLeft w:val="0"/>
              <w:marRight w:val="0"/>
              <w:marTop w:val="0"/>
              <w:marBottom w:val="0"/>
              <w:divBdr>
                <w:top w:val="none" w:sz="0" w:space="0" w:color="auto"/>
                <w:left w:val="none" w:sz="0" w:space="0" w:color="auto"/>
                <w:bottom w:val="none" w:sz="0" w:space="0" w:color="auto"/>
                <w:right w:val="none" w:sz="0" w:space="0" w:color="auto"/>
              </w:divBdr>
              <w:divsChild>
                <w:div w:id="1355305065">
                  <w:marLeft w:val="0"/>
                  <w:marRight w:val="0"/>
                  <w:marTop w:val="0"/>
                  <w:marBottom w:val="0"/>
                  <w:divBdr>
                    <w:top w:val="none" w:sz="0" w:space="0" w:color="auto"/>
                    <w:left w:val="none" w:sz="0" w:space="0" w:color="auto"/>
                    <w:bottom w:val="none" w:sz="0" w:space="0" w:color="auto"/>
                    <w:right w:val="none" w:sz="0" w:space="0" w:color="auto"/>
                  </w:divBdr>
                  <w:divsChild>
                    <w:div w:id="8084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14911">
      <w:bodyDiv w:val="1"/>
      <w:marLeft w:val="0"/>
      <w:marRight w:val="0"/>
      <w:marTop w:val="0"/>
      <w:marBottom w:val="0"/>
      <w:divBdr>
        <w:top w:val="none" w:sz="0" w:space="0" w:color="auto"/>
        <w:left w:val="none" w:sz="0" w:space="0" w:color="auto"/>
        <w:bottom w:val="none" w:sz="0" w:space="0" w:color="auto"/>
        <w:right w:val="none" w:sz="0" w:space="0" w:color="auto"/>
      </w:divBdr>
      <w:divsChild>
        <w:div w:id="1903517456">
          <w:marLeft w:val="0"/>
          <w:marRight w:val="0"/>
          <w:marTop w:val="0"/>
          <w:marBottom w:val="0"/>
          <w:divBdr>
            <w:top w:val="none" w:sz="0" w:space="0" w:color="auto"/>
            <w:left w:val="none" w:sz="0" w:space="0" w:color="auto"/>
            <w:bottom w:val="none" w:sz="0" w:space="0" w:color="auto"/>
            <w:right w:val="none" w:sz="0" w:space="0" w:color="auto"/>
          </w:divBdr>
          <w:divsChild>
            <w:div w:id="2104065239">
              <w:marLeft w:val="0"/>
              <w:marRight w:val="0"/>
              <w:marTop w:val="0"/>
              <w:marBottom w:val="0"/>
              <w:divBdr>
                <w:top w:val="none" w:sz="0" w:space="0" w:color="auto"/>
                <w:left w:val="none" w:sz="0" w:space="0" w:color="auto"/>
                <w:bottom w:val="none" w:sz="0" w:space="0" w:color="auto"/>
                <w:right w:val="none" w:sz="0" w:space="0" w:color="auto"/>
              </w:divBdr>
              <w:divsChild>
                <w:div w:id="1779179148">
                  <w:marLeft w:val="0"/>
                  <w:marRight w:val="0"/>
                  <w:marTop w:val="0"/>
                  <w:marBottom w:val="0"/>
                  <w:divBdr>
                    <w:top w:val="none" w:sz="0" w:space="0" w:color="auto"/>
                    <w:left w:val="none" w:sz="0" w:space="0" w:color="auto"/>
                    <w:bottom w:val="none" w:sz="0" w:space="0" w:color="auto"/>
                    <w:right w:val="none" w:sz="0" w:space="0" w:color="auto"/>
                  </w:divBdr>
                  <w:divsChild>
                    <w:div w:id="64628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972160">
      <w:bodyDiv w:val="1"/>
      <w:marLeft w:val="0"/>
      <w:marRight w:val="0"/>
      <w:marTop w:val="0"/>
      <w:marBottom w:val="0"/>
      <w:divBdr>
        <w:top w:val="none" w:sz="0" w:space="0" w:color="auto"/>
        <w:left w:val="none" w:sz="0" w:space="0" w:color="auto"/>
        <w:bottom w:val="none" w:sz="0" w:space="0" w:color="auto"/>
        <w:right w:val="none" w:sz="0" w:space="0" w:color="auto"/>
      </w:divBdr>
      <w:divsChild>
        <w:div w:id="261451277">
          <w:marLeft w:val="0"/>
          <w:marRight w:val="0"/>
          <w:marTop w:val="0"/>
          <w:marBottom w:val="0"/>
          <w:divBdr>
            <w:top w:val="none" w:sz="0" w:space="0" w:color="auto"/>
            <w:left w:val="none" w:sz="0" w:space="0" w:color="auto"/>
            <w:bottom w:val="none" w:sz="0" w:space="0" w:color="auto"/>
            <w:right w:val="none" w:sz="0" w:space="0" w:color="auto"/>
          </w:divBdr>
          <w:divsChild>
            <w:div w:id="1988439901">
              <w:marLeft w:val="0"/>
              <w:marRight w:val="0"/>
              <w:marTop w:val="0"/>
              <w:marBottom w:val="0"/>
              <w:divBdr>
                <w:top w:val="none" w:sz="0" w:space="0" w:color="auto"/>
                <w:left w:val="none" w:sz="0" w:space="0" w:color="auto"/>
                <w:bottom w:val="none" w:sz="0" w:space="0" w:color="auto"/>
                <w:right w:val="none" w:sz="0" w:space="0" w:color="auto"/>
              </w:divBdr>
              <w:divsChild>
                <w:div w:id="1736657238">
                  <w:marLeft w:val="0"/>
                  <w:marRight w:val="0"/>
                  <w:marTop w:val="0"/>
                  <w:marBottom w:val="0"/>
                  <w:divBdr>
                    <w:top w:val="none" w:sz="0" w:space="0" w:color="auto"/>
                    <w:left w:val="none" w:sz="0" w:space="0" w:color="auto"/>
                    <w:bottom w:val="none" w:sz="0" w:space="0" w:color="auto"/>
                    <w:right w:val="none" w:sz="0" w:space="0" w:color="auto"/>
                  </w:divBdr>
                  <w:divsChild>
                    <w:div w:id="197344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99690">
      <w:bodyDiv w:val="1"/>
      <w:marLeft w:val="0"/>
      <w:marRight w:val="0"/>
      <w:marTop w:val="0"/>
      <w:marBottom w:val="0"/>
      <w:divBdr>
        <w:top w:val="none" w:sz="0" w:space="0" w:color="auto"/>
        <w:left w:val="none" w:sz="0" w:space="0" w:color="auto"/>
        <w:bottom w:val="none" w:sz="0" w:space="0" w:color="auto"/>
        <w:right w:val="none" w:sz="0" w:space="0" w:color="auto"/>
      </w:divBdr>
      <w:divsChild>
        <w:div w:id="1226337488">
          <w:marLeft w:val="0"/>
          <w:marRight w:val="0"/>
          <w:marTop w:val="0"/>
          <w:marBottom w:val="0"/>
          <w:divBdr>
            <w:top w:val="none" w:sz="0" w:space="0" w:color="auto"/>
            <w:left w:val="none" w:sz="0" w:space="0" w:color="auto"/>
            <w:bottom w:val="none" w:sz="0" w:space="0" w:color="auto"/>
            <w:right w:val="none" w:sz="0" w:space="0" w:color="auto"/>
          </w:divBdr>
          <w:divsChild>
            <w:div w:id="1326397369">
              <w:marLeft w:val="0"/>
              <w:marRight w:val="0"/>
              <w:marTop w:val="0"/>
              <w:marBottom w:val="0"/>
              <w:divBdr>
                <w:top w:val="none" w:sz="0" w:space="0" w:color="auto"/>
                <w:left w:val="none" w:sz="0" w:space="0" w:color="auto"/>
                <w:bottom w:val="none" w:sz="0" w:space="0" w:color="auto"/>
                <w:right w:val="none" w:sz="0" w:space="0" w:color="auto"/>
              </w:divBdr>
              <w:divsChild>
                <w:div w:id="13665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89886">
      <w:bodyDiv w:val="1"/>
      <w:marLeft w:val="0"/>
      <w:marRight w:val="0"/>
      <w:marTop w:val="0"/>
      <w:marBottom w:val="0"/>
      <w:divBdr>
        <w:top w:val="none" w:sz="0" w:space="0" w:color="auto"/>
        <w:left w:val="none" w:sz="0" w:space="0" w:color="auto"/>
        <w:bottom w:val="none" w:sz="0" w:space="0" w:color="auto"/>
        <w:right w:val="none" w:sz="0" w:space="0" w:color="auto"/>
      </w:divBdr>
    </w:div>
    <w:div w:id="225992445">
      <w:bodyDiv w:val="1"/>
      <w:marLeft w:val="0"/>
      <w:marRight w:val="0"/>
      <w:marTop w:val="0"/>
      <w:marBottom w:val="0"/>
      <w:divBdr>
        <w:top w:val="none" w:sz="0" w:space="0" w:color="auto"/>
        <w:left w:val="none" w:sz="0" w:space="0" w:color="auto"/>
        <w:bottom w:val="none" w:sz="0" w:space="0" w:color="auto"/>
        <w:right w:val="none" w:sz="0" w:space="0" w:color="auto"/>
      </w:divBdr>
      <w:divsChild>
        <w:div w:id="353844705">
          <w:marLeft w:val="0"/>
          <w:marRight w:val="0"/>
          <w:marTop w:val="0"/>
          <w:marBottom w:val="0"/>
          <w:divBdr>
            <w:top w:val="none" w:sz="0" w:space="0" w:color="auto"/>
            <w:left w:val="none" w:sz="0" w:space="0" w:color="auto"/>
            <w:bottom w:val="none" w:sz="0" w:space="0" w:color="auto"/>
            <w:right w:val="none" w:sz="0" w:space="0" w:color="auto"/>
          </w:divBdr>
          <w:divsChild>
            <w:div w:id="1219516372">
              <w:marLeft w:val="0"/>
              <w:marRight w:val="0"/>
              <w:marTop w:val="0"/>
              <w:marBottom w:val="0"/>
              <w:divBdr>
                <w:top w:val="none" w:sz="0" w:space="0" w:color="auto"/>
                <w:left w:val="none" w:sz="0" w:space="0" w:color="auto"/>
                <w:bottom w:val="none" w:sz="0" w:space="0" w:color="auto"/>
                <w:right w:val="none" w:sz="0" w:space="0" w:color="auto"/>
              </w:divBdr>
              <w:divsChild>
                <w:div w:id="1655719826">
                  <w:marLeft w:val="0"/>
                  <w:marRight w:val="0"/>
                  <w:marTop w:val="0"/>
                  <w:marBottom w:val="0"/>
                  <w:divBdr>
                    <w:top w:val="none" w:sz="0" w:space="0" w:color="auto"/>
                    <w:left w:val="none" w:sz="0" w:space="0" w:color="auto"/>
                    <w:bottom w:val="none" w:sz="0" w:space="0" w:color="auto"/>
                    <w:right w:val="none" w:sz="0" w:space="0" w:color="auto"/>
                  </w:divBdr>
                  <w:divsChild>
                    <w:div w:id="5026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179399">
      <w:bodyDiv w:val="1"/>
      <w:marLeft w:val="0"/>
      <w:marRight w:val="0"/>
      <w:marTop w:val="0"/>
      <w:marBottom w:val="0"/>
      <w:divBdr>
        <w:top w:val="none" w:sz="0" w:space="0" w:color="auto"/>
        <w:left w:val="none" w:sz="0" w:space="0" w:color="auto"/>
        <w:bottom w:val="none" w:sz="0" w:space="0" w:color="auto"/>
        <w:right w:val="none" w:sz="0" w:space="0" w:color="auto"/>
      </w:divBdr>
    </w:div>
    <w:div w:id="239340601">
      <w:bodyDiv w:val="1"/>
      <w:marLeft w:val="0"/>
      <w:marRight w:val="0"/>
      <w:marTop w:val="0"/>
      <w:marBottom w:val="0"/>
      <w:divBdr>
        <w:top w:val="none" w:sz="0" w:space="0" w:color="auto"/>
        <w:left w:val="none" w:sz="0" w:space="0" w:color="auto"/>
        <w:bottom w:val="none" w:sz="0" w:space="0" w:color="auto"/>
        <w:right w:val="none" w:sz="0" w:space="0" w:color="auto"/>
      </w:divBdr>
      <w:divsChild>
        <w:div w:id="1142581225">
          <w:marLeft w:val="0"/>
          <w:marRight w:val="0"/>
          <w:marTop w:val="0"/>
          <w:marBottom w:val="0"/>
          <w:divBdr>
            <w:top w:val="none" w:sz="0" w:space="0" w:color="auto"/>
            <w:left w:val="none" w:sz="0" w:space="0" w:color="auto"/>
            <w:bottom w:val="none" w:sz="0" w:space="0" w:color="auto"/>
            <w:right w:val="none" w:sz="0" w:space="0" w:color="auto"/>
          </w:divBdr>
          <w:divsChild>
            <w:div w:id="1774280669">
              <w:marLeft w:val="0"/>
              <w:marRight w:val="0"/>
              <w:marTop w:val="0"/>
              <w:marBottom w:val="0"/>
              <w:divBdr>
                <w:top w:val="none" w:sz="0" w:space="0" w:color="auto"/>
                <w:left w:val="none" w:sz="0" w:space="0" w:color="auto"/>
                <w:bottom w:val="none" w:sz="0" w:space="0" w:color="auto"/>
                <w:right w:val="none" w:sz="0" w:space="0" w:color="auto"/>
              </w:divBdr>
              <w:divsChild>
                <w:div w:id="1697004888">
                  <w:marLeft w:val="0"/>
                  <w:marRight w:val="0"/>
                  <w:marTop w:val="0"/>
                  <w:marBottom w:val="0"/>
                  <w:divBdr>
                    <w:top w:val="none" w:sz="0" w:space="0" w:color="auto"/>
                    <w:left w:val="none" w:sz="0" w:space="0" w:color="auto"/>
                    <w:bottom w:val="none" w:sz="0" w:space="0" w:color="auto"/>
                    <w:right w:val="none" w:sz="0" w:space="0" w:color="auto"/>
                  </w:divBdr>
                  <w:divsChild>
                    <w:div w:id="198904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998591">
      <w:bodyDiv w:val="1"/>
      <w:marLeft w:val="0"/>
      <w:marRight w:val="0"/>
      <w:marTop w:val="0"/>
      <w:marBottom w:val="0"/>
      <w:divBdr>
        <w:top w:val="none" w:sz="0" w:space="0" w:color="auto"/>
        <w:left w:val="none" w:sz="0" w:space="0" w:color="auto"/>
        <w:bottom w:val="none" w:sz="0" w:space="0" w:color="auto"/>
        <w:right w:val="none" w:sz="0" w:space="0" w:color="auto"/>
      </w:divBdr>
      <w:divsChild>
        <w:div w:id="1177189091">
          <w:marLeft w:val="0"/>
          <w:marRight w:val="0"/>
          <w:marTop w:val="0"/>
          <w:marBottom w:val="0"/>
          <w:divBdr>
            <w:top w:val="none" w:sz="0" w:space="0" w:color="auto"/>
            <w:left w:val="none" w:sz="0" w:space="0" w:color="auto"/>
            <w:bottom w:val="none" w:sz="0" w:space="0" w:color="auto"/>
            <w:right w:val="none" w:sz="0" w:space="0" w:color="auto"/>
          </w:divBdr>
          <w:divsChild>
            <w:div w:id="1092773336">
              <w:marLeft w:val="0"/>
              <w:marRight w:val="0"/>
              <w:marTop w:val="0"/>
              <w:marBottom w:val="0"/>
              <w:divBdr>
                <w:top w:val="none" w:sz="0" w:space="0" w:color="auto"/>
                <w:left w:val="none" w:sz="0" w:space="0" w:color="auto"/>
                <w:bottom w:val="none" w:sz="0" w:space="0" w:color="auto"/>
                <w:right w:val="none" w:sz="0" w:space="0" w:color="auto"/>
              </w:divBdr>
              <w:divsChild>
                <w:div w:id="2066946201">
                  <w:marLeft w:val="0"/>
                  <w:marRight w:val="0"/>
                  <w:marTop w:val="0"/>
                  <w:marBottom w:val="0"/>
                  <w:divBdr>
                    <w:top w:val="none" w:sz="0" w:space="0" w:color="auto"/>
                    <w:left w:val="none" w:sz="0" w:space="0" w:color="auto"/>
                    <w:bottom w:val="none" w:sz="0" w:space="0" w:color="auto"/>
                    <w:right w:val="none" w:sz="0" w:space="0" w:color="auto"/>
                  </w:divBdr>
                  <w:divsChild>
                    <w:div w:id="125254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00880">
      <w:bodyDiv w:val="1"/>
      <w:marLeft w:val="0"/>
      <w:marRight w:val="0"/>
      <w:marTop w:val="0"/>
      <w:marBottom w:val="0"/>
      <w:divBdr>
        <w:top w:val="none" w:sz="0" w:space="0" w:color="auto"/>
        <w:left w:val="none" w:sz="0" w:space="0" w:color="auto"/>
        <w:bottom w:val="none" w:sz="0" w:space="0" w:color="auto"/>
        <w:right w:val="none" w:sz="0" w:space="0" w:color="auto"/>
      </w:divBdr>
      <w:divsChild>
        <w:div w:id="2036078951">
          <w:marLeft w:val="0"/>
          <w:marRight w:val="0"/>
          <w:marTop w:val="0"/>
          <w:marBottom w:val="0"/>
          <w:divBdr>
            <w:top w:val="none" w:sz="0" w:space="0" w:color="auto"/>
            <w:left w:val="none" w:sz="0" w:space="0" w:color="auto"/>
            <w:bottom w:val="none" w:sz="0" w:space="0" w:color="auto"/>
            <w:right w:val="none" w:sz="0" w:space="0" w:color="auto"/>
          </w:divBdr>
          <w:divsChild>
            <w:div w:id="1397968484">
              <w:marLeft w:val="0"/>
              <w:marRight w:val="0"/>
              <w:marTop w:val="0"/>
              <w:marBottom w:val="0"/>
              <w:divBdr>
                <w:top w:val="none" w:sz="0" w:space="0" w:color="auto"/>
                <w:left w:val="none" w:sz="0" w:space="0" w:color="auto"/>
                <w:bottom w:val="none" w:sz="0" w:space="0" w:color="auto"/>
                <w:right w:val="none" w:sz="0" w:space="0" w:color="auto"/>
              </w:divBdr>
              <w:divsChild>
                <w:div w:id="188324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183900">
      <w:bodyDiv w:val="1"/>
      <w:marLeft w:val="0"/>
      <w:marRight w:val="0"/>
      <w:marTop w:val="0"/>
      <w:marBottom w:val="0"/>
      <w:divBdr>
        <w:top w:val="none" w:sz="0" w:space="0" w:color="auto"/>
        <w:left w:val="none" w:sz="0" w:space="0" w:color="auto"/>
        <w:bottom w:val="none" w:sz="0" w:space="0" w:color="auto"/>
        <w:right w:val="none" w:sz="0" w:space="0" w:color="auto"/>
      </w:divBdr>
      <w:divsChild>
        <w:div w:id="165287050">
          <w:marLeft w:val="0"/>
          <w:marRight w:val="0"/>
          <w:marTop w:val="0"/>
          <w:marBottom w:val="0"/>
          <w:divBdr>
            <w:top w:val="none" w:sz="0" w:space="0" w:color="auto"/>
            <w:left w:val="none" w:sz="0" w:space="0" w:color="auto"/>
            <w:bottom w:val="none" w:sz="0" w:space="0" w:color="auto"/>
            <w:right w:val="none" w:sz="0" w:space="0" w:color="auto"/>
          </w:divBdr>
          <w:divsChild>
            <w:div w:id="1919557084">
              <w:marLeft w:val="0"/>
              <w:marRight w:val="0"/>
              <w:marTop w:val="0"/>
              <w:marBottom w:val="0"/>
              <w:divBdr>
                <w:top w:val="none" w:sz="0" w:space="0" w:color="auto"/>
                <w:left w:val="none" w:sz="0" w:space="0" w:color="auto"/>
                <w:bottom w:val="none" w:sz="0" w:space="0" w:color="auto"/>
                <w:right w:val="none" w:sz="0" w:space="0" w:color="auto"/>
              </w:divBdr>
              <w:divsChild>
                <w:div w:id="2118477354">
                  <w:marLeft w:val="0"/>
                  <w:marRight w:val="0"/>
                  <w:marTop w:val="0"/>
                  <w:marBottom w:val="0"/>
                  <w:divBdr>
                    <w:top w:val="none" w:sz="0" w:space="0" w:color="auto"/>
                    <w:left w:val="none" w:sz="0" w:space="0" w:color="auto"/>
                    <w:bottom w:val="none" w:sz="0" w:space="0" w:color="auto"/>
                    <w:right w:val="none" w:sz="0" w:space="0" w:color="auto"/>
                  </w:divBdr>
                  <w:divsChild>
                    <w:div w:id="89609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610998">
      <w:bodyDiv w:val="1"/>
      <w:marLeft w:val="0"/>
      <w:marRight w:val="0"/>
      <w:marTop w:val="0"/>
      <w:marBottom w:val="0"/>
      <w:divBdr>
        <w:top w:val="none" w:sz="0" w:space="0" w:color="auto"/>
        <w:left w:val="none" w:sz="0" w:space="0" w:color="auto"/>
        <w:bottom w:val="none" w:sz="0" w:space="0" w:color="auto"/>
        <w:right w:val="none" w:sz="0" w:space="0" w:color="auto"/>
      </w:divBdr>
    </w:div>
    <w:div w:id="279266233">
      <w:bodyDiv w:val="1"/>
      <w:marLeft w:val="0"/>
      <w:marRight w:val="0"/>
      <w:marTop w:val="0"/>
      <w:marBottom w:val="0"/>
      <w:divBdr>
        <w:top w:val="none" w:sz="0" w:space="0" w:color="auto"/>
        <w:left w:val="none" w:sz="0" w:space="0" w:color="auto"/>
        <w:bottom w:val="none" w:sz="0" w:space="0" w:color="auto"/>
        <w:right w:val="none" w:sz="0" w:space="0" w:color="auto"/>
      </w:divBdr>
      <w:divsChild>
        <w:div w:id="732238893">
          <w:marLeft w:val="0"/>
          <w:marRight w:val="0"/>
          <w:marTop w:val="0"/>
          <w:marBottom w:val="0"/>
          <w:divBdr>
            <w:top w:val="none" w:sz="0" w:space="0" w:color="auto"/>
            <w:left w:val="none" w:sz="0" w:space="0" w:color="auto"/>
            <w:bottom w:val="none" w:sz="0" w:space="0" w:color="auto"/>
            <w:right w:val="none" w:sz="0" w:space="0" w:color="auto"/>
          </w:divBdr>
          <w:divsChild>
            <w:div w:id="912130680">
              <w:marLeft w:val="0"/>
              <w:marRight w:val="0"/>
              <w:marTop w:val="0"/>
              <w:marBottom w:val="0"/>
              <w:divBdr>
                <w:top w:val="none" w:sz="0" w:space="0" w:color="auto"/>
                <w:left w:val="none" w:sz="0" w:space="0" w:color="auto"/>
                <w:bottom w:val="none" w:sz="0" w:space="0" w:color="auto"/>
                <w:right w:val="none" w:sz="0" w:space="0" w:color="auto"/>
              </w:divBdr>
              <w:divsChild>
                <w:div w:id="179027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627803">
      <w:bodyDiv w:val="1"/>
      <w:marLeft w:val="0"/>
      <w:marRight w:val="0"/>
      <w:marTop w:val="0"/>
      <w:marBottom w:val="0"/>
      <w:divBdr>
        <w:top w:val="none" w:sz="0" w:space="0" w:color="auto"/>
        <w:left w:val="none" w:sz="0" w:space="0" w:color="auto"/>
        <w:bottom w:val="none" w:sz="0" w:space="0" w:color="auto"/>
        <w:right w:val="none" w:sz="0" w:space="0" w:color="auto"/>
      </w:divBdr>
      <w:divsChild>
        <w:div w:id="805510430">
          <w:marLeft w:val="0"/>
          <w:marRight w:val="0"/>
          <w:marTop w:val="0"/>
          <w:marBottom w:val="0"/>
          <w:divBdr>
            <w:top w:val="none" w:sz="0" w:space="0" w:color="auto"/>
            <w:left w:val="none" w:sz="0" w:space="0" w:color="auto"/>
            <w:bottom w:val="none" w:sz="0" w:space="0" w:color="auto"/>
            <w:right w:val="none" w:sz="0" w:space="0" w:color="auto"/>
          </w:divBdr>
          <w:divsChild>
            <w:div w:id="91432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07917">
      <w:bodyDiv w:val="1"/>
      <w:marLeft w:val="0"/>
      <w:marRight w:val="0"/>
      <w:marTop w:val="0"/>
      <w:marBottom w:val="0"/>
      <w:divBdr>
        <w:top w:val="none" w:sz="0" w:space="0" w:color="auto"/>
        <w:left w:val="none" w:sz="0" w:space="0" w:color="auto"/>
        <w:bottom w:val="none" w:sz="0" w:space="0" w:color="auto"/>
        <w:right w:val="none" w:sz="0" w:space="0" w:color="auto"/>
      </w:divBdr>
      <w:divsChild>
        <w:div w:id="1770194982">
          <w:marLeft w:val="0"/>
          <w:marRight w:val="0"/>
          <w:marTop w:val="0"/>
          <w:marBottom w:val="0"/>
          <w:divBdr>
            <w:top w:val="none" w:sz="0" w:space="0" w:color="auto"/>
            <w:left w:val="none" w:sz="0" w:space="0" w:color="auto"/>
            <w:bottom w:val="none" w:sz="0" w:space="0" w:color="auto"/>
            <w:right w:val="none" w:sz="0" w:space="0" w:color="auto"/>
          </w:divBdr>
          <w:divsChild>
            <w:div w:id="1421951740">
              <w:marLeft w:val="0"/>
              <w:marRight w:val="0"/>
              <w:marTop w:val="0"/>
              <w:marBottom w:val="0"/>
              <w:divBdr>
                <w:top w:val="none" w:sz="0" w:space="0" w:color="auto"/>
                <w:left w:val="none" w:sz="0" w:space="0" w:color="auto"/>
                <w:bottom w:val="none" w:sz="0" w:space="0" w:color="auto"/>
                <w:right w:val="none" w:sz="0" w:space="0" w:color="auto"/>
              </w:divBdr>
              <w:divsChild>
                <w:div w:id="642933405">
                  <w:marLeft w:val="0"/>
                  <w:marRight w:val="0"/>
                  <w:marTop w:val="0"/>
                  <w:marBottom w:val="0"/>
                  <w:divBdr>
                    <w:top w:val="none" w:sz="0" w:space="0" w:color="auto"/>
                    <w:left w:val="none" w:sz="0" w:space="0" w:color="auto"/>
                    <w:bottom w:val="none" w:sz="0" w:space="0" w:color="auto"/>
                    <w:right w:val="none" w:sz="0" w:space="0" w:color="auto"/>
                  </w:divBdr>
                  <w:divsChild>
                    <w:div w:id="15035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822595">
      <w:bodyDiv w:val="1"/>
      <w:marLeft w:val="0"/>
      <w:marRight w:val="0"/>
      <w:marTop w:val="0"/>
      <w:marBottom w:val="0"/>
      <w:divBdr>
        <w:top w:val="none" w:sz="0" w:space="0" w:color="auto"/>
        <w:left w:val="none" w:sz="0" w:space="0" w:color="auto"/>
        <w:bottom w:val="none" w:sz="0" w:space="0" w:color="auto"/>
        <w:right w:val="none" w:sz="0" w:space="0" w:color="auto"/>
      </w:divBdr>
      <w:divsChild>
        <w:div w:id="1990790389">
          <w:marLeft w:val="0"/>
          <w:marRight w:val="0"/>
          <w:marTop w:val="0"/>
          <w:marBottom w:val="0"/>
          <w:divBdr>
            <w:top w:val="none" w:sz="0" w:space="0" w:color="auto"/>
            <w:left w:val="none" w:sz="0" w:space="0" w:color="auto"/>
            <w:bottom w:val="none" w:sz="0" w:space="0" w:color="auto"/>
            <w:right w:val="none" w:sz="0" w:space="0" w:color="auto"/>
          </w:divBdr>
          <w:divsChild>
            <w:div w:id="176047569">
              <w:marLeft w:val="0"/>
              <w:marRight w:val="0"/>
              <w:marTop w:val="0"/>
              <w:marBottom w:val="0"/>
              <w:divBdr>
                <w:top w:val="none" w:sz="0" w:space="0" w:color="auto"/>
                <w:left w:val="none" w:sz="0" w:space="0" w:color="auto"/>
                <w:bottom w:val="none" w:sz="0" w:space="0" w:color="auto"/>
                <w:right w:val="none" w:sz="0" w:space="0" w:color="auto"/>
              </w:divBdr>
              <w:divsChild>
                <w:div w:id="113903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068371">
      <w:bodyDiv w:val="1"/>
      <w:marLeft w:val="0"/>
      <w:marRight w:val="0"/>
      <w:marTop w:val="0"/>
      <w:marBottom w:val="0"/>
      <w:divBdr>
        <w:top w:val="none" w:sz="0" w:space="0" w:color="auto"/>
        <w:left w:val="none" w:sz="0" w:space="0" w:color="auto"/>
        <w:bottom w:val="none" w:sz="0" w:space="0" w:color="auto"/>
        <w:right w:val="none" w:sz="0" w:space="0" w:color="auto"/>
      </w:divBdr>
      <w:divsChild>
        <w:div w:id="1652247701">
          <w:marLeft w:val="0"/>
          <w:marRight w:val="0"/>
          <w:marTop w:val="0"/>
          <w:marBottom w:val="0"/>
          <w:divBdr>
            <w:top w:val="none" w:sz="0" w:space="0" w:color="auto"/>
            <w:left w:val="none" w:sz="0" w:space="0" w:color="auto"/>
            <w:bottom w:val="none" w:sz="0" w:space="0" w:color="auto"/>
            <w:right w:val="none" w:sz="0" w:space="0" w:color="auto"/>
          </w:divBdr>
          <w:divsChild>
            <w:div w:id="952906628">
              <w:marLeft w:val="0"/>
              <w:marRight w:val="0"/>
              <w:marTop w:val="0"/>
              <w:marBottom w:val="0"/>
              <w:divBdr>
                <w:top w:val="none" w:sz="0" w:space="0" w:color="auto"/>
                <w:left w:val="none" w:sz="0" w:space="0" w:color="auto"/>
                <w:bottom w:val="none" w:sz="0" w:space="0" w:color="auto"/>
                <w:right w:val="none" w:sz="0" w:space="0" w:color="auto"/>
              </w:divBdr>
              <w:divsChild>
                <w:div w:id="54818752">
                  <w:marLeft w:val="0"/>
                  <w:marRight w:val="0"/>
                  <w:marTop w:val="0"/>
                  <w:marBottom w:val="0"/>
                  <w:divBdr>
                    <w:top w:val="none" w:sz="0" w:space="0" w:color="auto"/>
                    <w:left w:val="none" w:sz="0" w:space="0" w:color="auto"/>
                    <w:bottom w:val="none" w:sz="0" w:space="0" w:color="auto"/>
                    <w:right w:val="none" w:sz="0" w:space="0" w:color="auto"/>
                  </w:divBdr>
                  <w:divsChild>
                    <w:div w:id="206930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694563">
      <w:bodyDiv w:val="1"/>
      <w:marLeft w:val="0"/>
      <w:marRight w:val="0"/>
      <w:marTop w:val="0"/>
      <w:marBottom w:val="0"/>
      <w:divBdr>
        <w:top w:val="none" w:sz="0" w:space="0" w:color="auto"/>
        <w:left w:val="none" w:sz="0" w:space="0" w:color="auto"/>
        <w:bottom w:val="none" w:sz="0" w:space="0" w:color="auto"/>
        <w:right w:val="none" w:sz="0" w:space="0" w:color="auto"/>
      </w:divBdr>
    </w:div>
    <w:div w:id="306209966">
      <w:bodyDiv w:val="1"/>
      <w:marLeft w:val="0"/>
      <w:marRight w:val="0"/>
      <w:marTop w:val="0"/>
      <w:marBottom w:val="0"/>
      <w:divBdr>
        <w:top w:val="none" w:sz="0" w:space="0" w:color="auto"/>
        <w:left w:val="none" w:sz="0" w:space="0" w:color="auto"/>
        <w:bottom w:val="none" w:sz="0" w:space="0" w:color="auto"/>
        <w:right w:val="none" w:sz="0" w:space="0" w:color="auto"/>
      </w:divBdr>
    </w:div>
    <w:div w:id="314573956">
      <w:bodyDiv w:val="1"/>
      <w:marLeft w:val="0"/>
      <w:marRight w:val="0"/>
      <w:marTop w:val="0"/>
      <w:marBottom w:val="0"/>
      <w:divBdr>
        <w:top w:val="none" w:sz="0" w:space="0" w:color="auto"/>
        <w:left w:val="none" w:sz="0" w:space="0" w:color="auto"/>
        <w:bottom w:val="none" w:sz="0" w:space="0" w:color="auto"/>
        <w:right w:val="none" w:sz="0" w:space="0" w:color="auto"/>
      </w:divBdr>
      <w:divsChild>
        <w:div w:id="1781800202">
          <w:marLeft w:val="0"/>
          <w:marRight w:val="0"/>
          <w:marTop w:val="0"/>
          <w:marBottom w:val="0"/>
          <w:divBdr>
            <w:top w:val="none" w:sz="0" w:space="0" w:color="auto"/>
            <w:left w:val="none" w:sz="0" w:space="0" w:color="auto"/>
            <w:bottom w:val="none" w:sz="0" w:space="0" w:color="auto"/>
            <w:right w:val="none" w:sz="0" w:space="0" w:color="auto"/>
          </w:divBdr>
          <w:divsChild>
            <w:div w:id="1892842114">
              <w:marLeft w:val="0"/>
              <w:marRight w:val="0"/>
              <w:marTop w:val="0"/>
              <w:marBottom w:val="0"/>
              <w:divBdr>
                <w:top w:val="none" w:sz="0" w:space="0" w:color="auto"/>
                <w:left w:val="none" w:sz="0" w:space="0" w:color="auto"/>
                <w:bottom w:val="none" w:sz="0" w:space="0" w:color="auto"/>
                <w:right w:val="none" w:sz="0" w:space="0" w:color="auto"/>
              </w:divBdr>
              <w:divsChild>
                <w:div w:id="213320160">
                  <w:marLeft w:val="0"/>
                  <w:marRight w:val="0"/>
                  <w:marTop w:val="0"/>
                  <w:marBottom w:val="0"/>
                  <w:divBdr>
                    <w:top w:val="none" w:sz="0" w:space="0" w:color="auto"/>
                    <w:left w:val="none" w:sz="0" w:space="0" w:color="auto"/>
                    <w:bottom w:val="none" w:sz="0" w:space="0" w:color="auto"/>
                    <w:right w:val="none" w:sz="0" w:space="0" w:color="auto"/>
                  </w:divBdr>
                  <w:divsChild>
                    <w:div w:id="175979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192131">
      <w:bodyDiv w:val="1"/>
      <w:marLeft w:val="0"/>
      <w:marRight w:val="0"/>
      <w:marTop w:val="0"/>
      <w:marBottom w:val="0"/>
      <w:divBdr>
        <w:top w:val="none" w:sz="0" w:space="0" w:color="auto"/>
        <w:left w:val="none" w:sz="0" w:space="0" w:color="auto"/>
        <w:bottom w:val="none" w:sz="0" w:space="0" w:color="auto"/>
        <w:right w:val="none" w:sz="0" w:space="0" w:color="auto"/>
      </w:divBdr>
    </w:div>
    <w:div w:id="318971767">
      <w:bodyDiv w:val="1"/>
      <w:marLeft w:val="0"/>
      <w:marRight w:val="0"/>
      <w:marTop w:val="0"/>
      <w:marBottom w:val="0"/>
      <w:divBdr>
        <w:top w:val="none" w:sz="0" w:space="0" w:color="auto"/>
        <w:left w:val="none" w:sz="0" w:space="0" w:color="auto"/>
        <w:bottom w:val="none" w:sz="0" w:space="0" w:color="auto"/>
        <w:right w:val="none" w:sz="0" w:space="0" w:color="auto"/>
      </w:divBdr>
      <w:divsChild>
        <w:div w:id="394162541">
          <w:marLeft w:val="0"/>
          <w:marRight w:val="0"/>
          <w:marTop w:val="0"/>
          <w:marBottom w:val="0"/>
          <w:divBdr>
            <w:top w:val="none" w:sz="0" w:space="0" w:color="auto"/>
            <w:left w:val="none" w:sz="0" w:space="0" w:color="auto"/>
            <w:bottom w:val="none" w:sz="0" w:space="0" w:color="auto"/>
            <w:right w:val="none" w:sz="0" w:space="0" w:color="auto"/>
          </w:divBdr>
          <w:divsChild>
            <w:div w:id="1978871121">
              <w:marLeft w:val="0"/>
              <w:marRight w:val="0"/>
              <w:marTop w:val="0"/>
              <w:marBottom w:val="0"/>
              <w:divBdr>
                <w:top w:val="none" w:sz="0" w:space="0" w:color="auto"/>
                <w:left w:val="none" w:sz="0" w:space="0" w:color="auto"/>
                <w:bottom w:val="none" w:sz="0" w:space="0" w:color="auto"/>
                <w:right w:val="none" w:sz="0" w:space="0" w:color="auto"/>
              </w:divBdr>
              <w:divsChild>
                <w:div w:id="1949041113">
                  <w:marLeft w:val="0"/>
                  <w:marRight w:val="0"/>
                  <w:marTop w:val="0"/>
                  <w:marBottom w:val="0"/>
                  <w:divBdr>
                    <w:top w:val="none" w:sz="0" w:space="0" w:color="auto"/>
                    <w:left w:val="none" w:sz="0" w:space="0" w:color="auto"/>
                    <w:bottom w:val="none" w:sz="0" w:space="0" w:color="auto"/>
                    <w:right w:val="none" w:sz="0" w:space="0" w:color="auto"/>
                  </w:divBdr>
                  <w:divsChild>
                    <w:div w:id="47221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434333">
      <w:bodyDiv w:val="1"/>
      <w:marLeft w:val="0"/>
      <w:marRight w:val="0"/>
      <w:marTop w:val="0"/>
      <w:marBottom w:val="0"/>
      <w:divBdr>
        <w:top w:val="none" w:sz="0" w:space="0" w:color="auto"/>
        <w:left w:val="none" w:sz="0" w:space="0" w:color="auto"/>
        <w:bottom w:val="none" w:sz="0" w:space="0" w:color="auto"/>
        <w:right w:val="none" w:sz="0" w:space="0" w:color="auto"/>
      </w:divBdr>
      <w:divsChild>
        <w:div w:id="1630278211">
          <w:marLeft w:val="0"/>
          <w:marRight w:val="0"/>
          <w:marTop w:val="0"/>
          <w:marBottom w:val="0"/>
          <w:divBdr>
            <w:top w:val="none" w:sz="0" w:space="0" w:color="auto"/>
            <w:left w:val="none" w:sz="0" w:space="0" w:color="auto"/>
            <w:bottom w:val="none" w:sz="0" w:space="0" w:color="auto"/>
            <w:right w:val="none" w:sz="0" w:space="0" w:color="auto"/>
          </w:divBdr>
          <w:divsChild>
            <w:div w:id="822358802">
              <w:marLeft w:val="0"/>
              <w:marRight w:val="0"/>
              <w:marTop w:val="0"/>
              <w:marBottom w:val="0"/>
              <w:divBdr>
                <w:top w:val="none" w:sz="0" w:space="0" w:color="auto"/>
                <w:left w:val="none" w:sz="0" w:space="0" w:color="auto"/>
                <w:bottom w:val="none" w:sz="0" w:space="0" w:color="auto"/>
                <w:right w:val="none" w:sz="0" w:space="0" w:color="auto"/>
              </w:divBdr>
              <w:divsChild>
                <w:div w:id="974288108">
                  <w:marLeft w:val="0"/>
                  <w:marRight w:val="0"/>
                  <w:marTop w:val="0"/>
                  <w:marBottom w:val="0"/>
                  <w:divBdr>
                    <w:top w:val="none" w:sz="0" w:space="0" w:color="auto"/>
                    <w:left w:val="none" w:sz="0" w:space="0" w:color="auto"/>
                    <w:bottom w:val="none" w:sz="0" w:space="0" w:color="auto"/>
                    <w:right w:val="none" w:sz="0" w:space="0" w:color="auto"/>
                  </w:divBdr>
                  <w:divsChild>
                    <w:div w:id="10267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281894">
      <w:bodyDiv w:val="1"/>
      <w:marLeft w:val="0"/>
      <w:marRight w:val="0"/>
      <w:marTop w:val="0"/>
      <w:marBottom w:val="0"/>
      <w:divBdr>
        <w:top w:val="none" w:sz="0" w:space="0" w:color="auto"/>
        <w:left w:val="none" w:sz="0" w:space="0" w:color="auto"/>
        <w:bottom w:val="none" w:sz="0" w:space="0" w:color="auto"/>
        <w:right w:val="none" w:sz="0" w:space="0" w:color="auto"/>
      </w:divBdr>
      <w:divsChild>
        <w:div w:id="1521159740">
          <w:marLeft w:val="0"/>
          <w:marRight w:val="0"/>
          <w:marTop w:val="0"/>
          <w:marBottom w:val="0"/>
          <w:divBdr>
            <w:top w:val="none" w:sz="0" w:space="0" w:color="auto"/>
            <w:left w:val="none" w:sz="0" w:space="0" w:color="auto"/>
            <w:bottom w:val="none" w:sz="0" w:space="0" w:color="auto"/>
            <w:right w:val="none" w:sz="0" w:space="0" w:color="auto"/>
          </w:divBdr>
          <w:divsChild>
            <w:div w:id="1903637133">
              <w:marLeft w:val="0"/>
              <w:marRight w:val="0"/>
              <w:marTop w:val="0"/>
              <w:marBottom w:val="0"/>
              <w:divBdr>
                <w:top w:val="none" w:sz="0" w:space="0" w:color="auto"/>
                <w:left w:val="none" w:sz="0" w:space="0" w:color="auto"/>
                <w:bottom w:val="none" w:sz="0" w:space="0" w:color="auto"/>
                <w:right w:val="none" w:sz="0" w:space="0" w:color="auto"/>
              </w:divBdr>
              <w:divsChild>
                <w:div w:id="1943030162">
                  <w:marLeft w:val="0"/>
                  <w:marRight w:val="0"/>
                  <w:marTop w:val="0"/>
                  <w:marBottom w:val="0"/>
                  <w:divBdr>
                    <w:top w:val="none" w:sz="0" w:space="0" w:color="auto"/>
                    <w:left w:val="none" w:sz="0" w:space="0" w:color="auto"/>
                    <w:bottom w:val="none" w:sz="0" w:space="0" w:color="auto"/>
                    <w:right w:val="none" w:sz="0" w:space="0" w:color="auto"/>
                  </w:divBdr>
                  <w:divsChild>
                    <w:div w:id="62856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413088">
      <w:bodyDiv w:val="1"/>
      <w:marLeft w:val="0"/>
      <w:marRight w:val="0"/>
      <w:marTop w:val="0"/>
      <w:marBottom w:val="0"/>
      <w:divBdr>
        <w:top w:val="none" w:sz="0" w:space="0" w:color="auto"/>
        <w:left w:val="none" w:sz="0" w:space="0" w:color="auto"/>
        <w:bottom w:val="none" w:sz="0" w:space="0" w:color="auto"/>
        <w:right w:val="none" w:sz="0" w:space="0" w:color="auto"/>
      </w:divBdr>
    </w:div>
    <w:div w:id="359282907">
      <w:bodyDiv w:val="1"/>
      <w:marLeft w:val="0"/>
      <w:marRight w:val="0"/>
      <w:marTop w:val="0"/>
      <w:marBottom w:val="0"/>
      <w:divBdr>
        <w:top w:val="none" w:sz="0" w:space="0" w:color="auto"/>
        <w:left w:val="none" w:sz="0" w:space="0" w:color="auto"/>
        <w:bottom w:val="none" w:sz="0" w:space="0" w:color="auto"/>
        <w:right w:val="none" w:sz="0" w:space="0" w:color="auto"/>
      </w:divBdr>
    </w:div>
    <w:div w:id="359353989">
      <w:bodyDiv w:val="1"/>
      <w:marLeft w:val="0"/>
      <w:marRight w:val="0"/>
      <w:marTop w:val="0"/>
      <w:marBottom w:val="0"/>
      <w:divBdr>
        <w:top w:val="none" w:sz="0" w:space="0" w:color="auto"/>
        <w:left w:val="none" w:sz="0" w:space="0" w:color="auto"/>
        <w:bottom w:val="none" w:sz="0" w:space="0" w:color="auto"/>
        <w:right w:val="none" w:sz="0" w:space="0" w:color="auto"/>
      </w:divBdr>
      <w:divsChild>
        <w:div w:id="1757481218">
          <w:marLeft w:val="0"/>
          <w:marRight w:val="0"/>
          <w:marTop w:val="0"/>
          <w:marBottom w:val="0"/>
          <w:divBdr>
            <w:top w:val="none" w:sz="0" w:space="0" w:color="auto"/>
            <w:left w:val="none" w:sz="0" w:space="0" w:color="auto"/>
            <w:bottom w:val="none" w:sz="0" w:space="0" w:color="auto"/>
            <w:right w:val="none" w:sz="0" w:space="0" w:color="auto"/>
          </w:divBdr>
          <w:divsChild>
            <w:div w:id="1913464250">
              <w:marLeft w:val="0"/>
              <w:marRight w:val="0"/>
              <w:marTop w:val="0"/>
              <w:marBottom w:val="0"/>
              <w:divBdr>
                <w:top w:val="none" w:sz="0" w:space="0" w:color="auto"/>
                <w:left w:val="none" w:sz="0" w:space="0" w:color="auto"/>
                <w:bottom w:val="none" w:sz="0" w:space="0" w:color="auto"/>
                <w:right w:val="none" w:sz="0" w:space="0" w:color="auto"/>
              </w:divBdr>
              <w:divsChild>
                <w:div w:id="636691435">
                  <w:marLeft w:val="0"/>
                  <w:marRight w:val="0"/>
                  <w:marTop w:val="0"/>
                  <w:marBottom w:val="0"/>
                  <w:divBdr>
                    <w:top w:val="none" w:sz="0" w:space="0" w:color="auto"/>
                    <w:left w:val="none" w:sz="0" w:space="0" w:color="auto"/>
                    <w:bottom w:val="none" w:sz="0" w:space="0" w:color="auto"/>
                    <w:right w:val="none" w:sz="0" w:space="0" w:color="auto"/>
                  </w:divBdr>
                  <w:divsChild>
                    <w:div w:id="18955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628188">
      <w:bodyDiv w:val="1"/>
      <w:marLeft w:val="0"/>
      <w:marRight w:val="0"/>
      <w:marTop w:val="0"/>
      <w:marBottom w:val="0"/>
      <w:divBdr>
        <w:top w:val="none" w:sz="0" w:space="0" w:color="auto"/>
        <w:left w:val="none" w:sz="0" w:space="0" w:color="auto"/>
        <w:bottom w:val="none" w:sz="0" w:space="0" w:color="auto"/>
        <w:right w:val="none" w:sz="0" w:space="0" w:color="auto"/>
      </w:divBdr>
    </w:div>
    <w:div w:id="370543615">
      <w:bodyDiv w:val="1"/>
      <w:marLeft w:val="0"/>
      <w:marRight w:val="0"/>
      <w:marTop w:val="0"/>
      <w:marBottom w:val="0"/>
      <w:divBdr>
        <w:top w:val="none" w:sz="0" w:space="0" w:color="auto"/>
        <w:left w:val="none" w:sz="0" w:space="0" w:color="auto"/>
        <w:bottom w:val="none" w:sz="0" w:space="0" w:color="auto"/>
        <w:right w:val="none" w:sz="0" w:space="0" w:color="auto"/>
      </w:divBdr>
      <w:divsChild>
        <w:div w:id="1073550905">
          <w:marLeft w:val="0"/>
          <w:marRight w:val="0"/>
          <w:marTop w:val="0"/>
          <w:marBottom w:val="0"/>
          <w:divBdr>
            <w:top w:val="none" w:sz="0" w:space="0" w:color="auto"/>
            <w:left w:val="none" w:sz="0" w:space="0" w:color="auto"/>
            <w:bottom w:val="none" w:sz="0" w:space="0" w:color="auto"/>
            <w:right w:val="none" w:sz="0" w:space="0" w:color="auto"/>
          </w:divBdr>
          <w:divsChild>
            <w:div w:id="1082878007">
              <w:marLeft w:val="0"/>
              <w:marRight w:val="0"/>
              <w:marTop w:val="0"/>
              <w:marBottom w:val="0"/>
              <w:divBdr>
                <w:top w:val="none" w:sz="0" w:space="0" w:color="auto"/>
                <w:left w:val="none" w:sz="0" w:space="0" w:color="auto"/>
                <w:bottom w:val="none" w:sz="0" w:space="0" w:color="auto"/>
                <w:right w:val="none" w:sz="0" w:space="0" w:color="auto"/>
              </w:divBdr>
              <w:divsChild>
                <w:div w:id="699353782">
                  <w:marLeft w:val="0"/>
                  <w:marRight w:val="0"/>
                  <w:marTop w:val="0"/>
                  <w:marBottom w:val="0"/>
                  <w:divBdr>
                    <w:top w:val="none" w:sz="0" w:space="0" w:color="auto"/>
                    <w:left w:val="none" w:sz="0" w:space="0" w:color="auto"/>
                    <w:bottom w:val="none" w:sz="0" w:space="0" w:color="auto"/>
                    <w:right w:val="none" w:sz="0" w:space="0" w:color="auto"/>
                  </w:divBdr>
                  <w:divsChild>
                    <w:div w:id="156147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144750">
      <w:bodyDiv w:val="1"/>
      <w:marLeft w:val="0"/>
      <w:marRight w:val="0"/>
      <w:marTop w:val="0"/>
      <w:marBottom w:val="0"/>
      <w:divBdr>
        <w:top w:val="none" w:sz="0" w:space="0" w:color="auto"/>
        <w:left w:val="none" w:sz="0" w:space="0" w:color="auto"/>
        <w:bottom w:val="none" w:sz="0" w:space="0" w:color="auto"/>
        <w:right w:val="none" w:sz="0" w:space="0" w:color="auto"/>
      </w:divBdr>
      <w:divsChild>
        <w:div w:id="555973368">
          <w:marLeft w:val="0"/>
          <w:marRight w:val="0"/>
          <w:marTop w:val="0"/>
          <w:marBottom w:val="0"/>
          <w:divBdr>
            <w:top w:val="none" w:sz="0" w:space="0" w:color="auto"/>
            <w:left w:val="none" w:sz="0" w:space="0" w:color="auto"/>
            <w:bottom w:val="none" w:sz="0" w:space="0" w:color="auto"/>
            <w:right w:val="none" w:sz="0" w:space="0" w:color="auto"/>
          </w:divBdr>
          <w:divsChild>
            <w:div w:id="750539032">
              <w:marLeft w:val="0"/>
              <w:marRight w:val="0"/>
              <w:marTop w:val="0"/>
              <w:marBottom w:val="0"/>
              <w:divBdr>
                <w:top w:val="none" w:sz="0" w:space="0" w:color="auto"/>
                <w:left w:val="none" w:sz="0" w:space="0" w:color="auto"/>
                <w:bottom w:val="none" w:sz="0" w:space="0" w:color="auto"/>
                <w:right w:val="none" w:sz="0" w:space="0" w:color="auto"/>
              </w:divBdr>
              <w:divsChild>
                <w:div w:id="1477189232">
                  <w:marLeft w:val="0"/>
                  <w:marRight w:val="0"/>
                  <w:marTop w:val="0"/>
                  <w:marBottom w:val="0"/>
                  <w:divBdr>
                    <w:top w:val="none" w:sz="0" w:space="0" w:color="auto"/>
                    <w:left w:val="none" w:sz="0" w:space="0" w:color="auto"/>
                    <w:bottom w:val="none" w:sz="0" w:space="0" w:color="auto"/>
                    <w:right w:val="none" w:sz="0" w:space="0" w:color="auto"/>
                  </w:divBdr>
                  <w:divsChild>
                    <w:div w:id="154378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703077">
      <w:bodyDiv w:val="1"/>
      <w:marLeft w:val="0"/>
      <w:marRight w:val="0"/>
      <w:marTop w:val="0"/>
      <w:marBottom w:val="0"/>
      <w:divBdr>
        <w:top w:val="none" w:sz="0" w:space="0" w:color="auto"/>
        <w:left w:val="none" w:sz="0" w:space="0" w:color="auto"/>
        <w:bottom w:val="none" w:sz="0" w:space="0" w:color="auto"/>
        <w:right w:val="none" w:sz="0" w:space="0" w:color="auto"/>
      </w:divBdr>
    </w:div>
    <w:div w:id="393815603">
      <w:bodyDiv w:val="1"/>
      <w:marLeft w:val="0"/>
      <w:marRight w:val="0"/>
      <w:marTop w:val="0"/>
      <w:marBottom w:val="0"/>
      <w:divBdr>
        <w:top w:val="none" w:sz="0" w:space="0" w:color="auto"/>
        <w:left w:val="none" w:sz="0" w:space="0" w:color="auto"/>
        <w:bottom w:val="none" w:sz="0" w:space="0" w:color="auto"/>
        <w:right w:val="none" w:sz="0" w:space="0" w:color="auto"/>
      </w:divBdr>
      <w:divsChild>
        <w:div w:id="513110725">
          <w:marLeft w:val="0"/>
          <w:marRight w:val="0"/>
          <w:marTop w:val="0"/>
          <w:marBottom w:val="0"/>
          <w:divBdr>
            <w:top w:val="none" w:sz="0" w:space="0" w:color="auto"/>
            <w:left w:val="none" w:sz="0" w:space="0" w:color="auto"/>
            <w:bottom w:val="none" w:sz="0" w:space="0" w:color="auto"/>
            <w:right w:val="none" w:sz="0" w:space="0" w:color="auto"/>
          </w:divBdr>
          <w:divsChild>
            <w:div w:id="148986737">
              <w:marLeft w:val="0"/>
              <w:marRight w:val="0"/>
              <w:marTop w:val="0"/>
              <w:marBottom w:val="0"/>
              <w:divBdr>
                <w:top w:val="none" w:sz="0" w:space="0" w:color="auto"/>
                <w:left w:val="none" w:sz="0" w:space="0" w:color="auto"/>
                <w:bottom w:val="none" w:sz="0" w:space="0" w:color="auto"/>
                <w:right w:val="none" w:sz="0" w:space="0" w:color="auto"/>
              </w:divBdr>
              <w:divsChild>
                <w:div w:id="1540822274">
                  <w:marLeft w:val="0"/>
                  <w:marRight w:val="0"/>
                  <w:marTop w:val="0"/>
                  <w:marBottom w:val="0"/>
                  <w:divBdr>
                    <w:top w:val="none" w:sz="0" w:space="0" w:color="auto"/>
                    <w:left w:val="none" w:sz="0" w:space="0" w:color="auto"/>
                    <w:bottom w:val="none" w:sz="0" w:space="0" w:color="auto"/>
                    <w:right w:val="none" w:sz="0" w:space="0" w:color="auto"/>
                  </w:divBdr>
                  <w:divsChild>
                    <w:div w:id="116034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26806">
      <w:bodyDiv w:val="1"/>
      <w:marLeft w:val="0"/>
      <w:marRight w:val="0"/>
      <w:marTop w:val="0"/>
      <w:marBottom w:val="0"/>
      <w:divBdr>
        <w:top w:val="none" w:sz="0" w:space="0" w:color="auto"/>
        <w:left w:val="none" w:sz="0" w:space="0" w:color="auto"/>
        <w:bottom w:val="none" w:sz="0" w:space="0" w:color="auto"/>
        <w:right w:val="none" w:sz="0" w:space="0" w:color="auto"/>
      </w:divBdr>
    </w:div>
    <w:div w:id="397442614">
      <w:bodyDiv w:val="1"/>
      <w:marLeft w:val="0"/>
      <w:marRight w:val="0"/>
      <w:marTop w:val="0"/>
      <w:marBottom w:val="0"/>
      <w:divBdr>
        <w:top w:val="none" w:sz="0" w:space="0" w:color="auto"/>
        <w:left w:val="none" w:sz="0" w:space="0" w:color="auto"/>
        <w:bottom w:val="none" w:sz="0" w:space="0" w:color="auto"/>
        <w:right w:val="none" w:sz="0" w:space="0" w:color="auto"/>
      </w:divBdr>
      <w:divsChild>
        <w:div w:id="765423457">
          <w:marLeft w:val="0"/>
          <w:marRight w:val="0"/>
          <w:marTop w:val="0"/>
          <w:marBottom w:val="0"/>
          <w:divBdr>
            <w:top w:val="none" w:sz="0" w:space="0" w:color="auto"/>
            <w:left w:val="none" w:sz="0" w:space="0" w:color="auto"/>
            <w:bottom w:val="none" w:sz="0" w:space="0" w:color="auto"/>
            <w:right w:val="none" w:sz="0" w:space="0" w:color="auto"/>
          </w:divBdr>
          <w:divsChild>
            <w:div w:id="799952909">
              <w:marLeft w:val="0"/>
              <w:marRight w:val="0"/>
              <w:marTop w:val="0"/>
              <w:marBottom w:val="0"/>
              <w:divBdr>
                <w:top w:val="none" w:sz="0" w:space="0" w:color="auto"/>
                <w:left w:val="none" w:sz="0" w:space="0" w:color="auto"/>
                <w:bottom w:val="none" w:sz="0" w:space="0" w:color="auto"/>
                <w:right w:val="none" w:sz="0" w:space="0" w:color="auto"/>
              </w:divBdr>
              <w:divsChild>
                <w:div w:id="788548174">
                  <w:marLeft w:val="0"/>
                  <w:marRight w:val="0"/>
                  <w:marTop w:val="0"/>
                  <w:marBottom w:val="0"/>
                  <w:divBdr>
                    <w:top w:val="none" w:sz="0" w:space="0" w:color="auto"/>
                    <w:left w:val="none" w:sz="0" w:space="0" w:color="auto"/>
                    <w:bottom w:val="none" w:sz="0" w:space="0" w:color="auto"/>
                    <w:right w:val="none" w:sz="0" w:space="0" w:color="auto"/>
                  </w:divBdr>
                  <w:divsChild>
                    <w:div w:id="39185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963006">
      <w:bodyDiv w:val="1"/>
      <w:marLeft w:val="0"/>
      <w:marRight w:val="0"/>
      <w:marTop w:val="0"/>
      <w:marBottom w:val="0"/>
      <w:divBdr>
        <w:top w:val="none" w:sz="0" w:space="0" w:color="auto"/>
        <w:left w:val="none" w:sz="0" w:space="0" w:color="auto"/>
        <w:bottom w:val="none" w:sz="0" w:space="0" w:color="auto"/>
        <w:right w:val="none" w:sz="0" w:space="0" w:color="auto"/>
      </w:divBdr>
      <w:divsChild>
        <w:div w:id="1810632796">
          <w:marLeft w:val="0"/>
          <w:marRight w:val="0"/>
          <w:marTop w:val="0"/>
          <w:marBottom w:val="0"/>
          <w:divBdr>
            <w:top w:val="none" w:sz="0" w:space="0" w:color="auto"/>
            <w:left w:val="none" w:sz="0" w:space="0" w:color="auto"/>
            <w:bottom w:val="none" w:sz="0" w:space="0" w:color="auto"/>
            <w:right w:val="none" w:sz="0" w:space="0" w:color="auto"/>
          </w:divBdr>
        </w:div>
      </w:divsChild>
    </w:div>
    <w:div w:id="406729276">
      <w:bodyDiv w:val="1"/>
      <w:marLeft w:val="0"/>
      <w:marRight w:val="0"/>
      <w:marTop w:val="0"/>
      <w:marBottom w:val="0"/>
      <w:divBdr>
        <w:top w:val="none" w:sz="0" w:space="0" w:color="auto"/>
        <w:left w:val="none" w:sz="0" w:space="0" w:color="auto"/>
        <w:bottom w:val="none" w:sz="0" w:space="0" w:color="auto"/>
        <w:right w:val="none" w:sz="0" w:space="0" w:color="auto"/>
      </w:divBdr>
    </w:div>
    <w:div w:id="414981464">
      <w:bodyDiv w:val="1"/>
      <w:marLeft w:val="0"/>
      <w:marRight w:val="0"/>
      <w:marTop w:val="0"/>
      <w:marBottom w:val="0"/>
      <w:divBdr>
        <w:top w:val="none" w:sz="0" w:space="0" w:color="auto"/>
        <w:left w:val="none" w:sz="0" w:space="0" w:color="auto"/>
        <w:bottom w:val="none" w:sz="0" w:space="0" w:color="auto"/>
        <w:right w:val="none" w:sz="0" w:space="0" w:color="auto"/>
      </w:divBdr>
      <w:divsChild>
        <w:div w:id="1737045200">
          <w:marLeft w:val="0"/>
          <w:marRight w:val="0"/>
          <w:marTop w:val="0"/>
          <w:marBottom w:val="0"/>
          <w:divBdr>
            <w:top w:val="none" w:sz="0" w:space="0" w:color="auto"/>
            <w:left w:val="none" w:sz="0" w:space="0" w:color="auto"/>
            <w:bottom w:val="none" w:sz="0" w:space="0" w:color="auto"/>
            <w:right w:val="none" w:sz="0" w:space="0" w:color="auto"/>
          </w:divBdr>
          <w:divsChild>
            <w:div w:id="1009261586">
              <w:marLeft w:val="0"/>
              <w:marRight w:val="0"/>
              <w:marTop w:val="0"/>
              <w:marBottom w:val="0"/>
              <w:divBdr>
                <w:top w:val="none" w:sz="0" w:space="0" w:color="auto"/>
                <w:left w:val="none" w:sz="0" w:space="0" w:color="auto"/>
                <w:bottom w:val="none" w:sz="0" w:space="0" w:color="auto"/>
                <w:right w:val="none" w:sz="0" w:space="0" w:color="auto"/>
              </w:divBdr>
              <w:divsChild>
                <w:div w:id="2228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04664">
      <w:bodyDiv w:val="1"/>
      <w:marLeft w:val="0"/>
      <w:marRight w:val="0"/>
      <w:marTop w:val="0"/>
      <w:marBottom w:val="0"/>
      <w:divBdr>
        <w:top w:val="none" w:sz="0" w:space="0" w:color="auto"/>
        <w:left w:val="none" w:sz="0" w:space="0" w:color="auto"/>
        <w:bottom w:val="none" w:sz="0" w:space="0" w:color="auto"/>
        <w:right w:val="none" w:sz="0" w:space="0" w:color="auto"/>
      </w:divBdr>
      <w:divsChild>
        <w:div w:id="974794983">
          <w:marLeft w:val="0"/>
          <w:marRight w:val="0"/>
          <w:marTop w:val="0"/>
          <w:marBottom w:val="0"/>
          <w:divBdr>
            <w:top w:val="none" w:sz="0" w:space="0" w:color="auto"/>
            <w:left w:val="none" w:sz="0" w:space="0" w:color="auto"/>
            <w:bottom w:val="none" w:sz="0" w:space="0" w:color="auto"/>
            <w:right w:val="none" w:sz="0" w:space="0" w:color="auto"/>
          </w:divBdr>
          <w:divsChild>
            <w:div w:id="1807117681">
              <w:marLeft w:val="0"/>
              <w:marRight w:val="0"/>
              <w:marTop w:val="0"/>
              <w:marBottom w:val="0"/>
              <w:divBdr>
                <w:top w:val="none" w:sz="0" w:space="0" w:color="auto"/>
                <w:left w:val="none" w:sz="0" w:space="0" w:color="auto"/>
                <w:bottom w:val="none" w:sz="0" w:space="0" w:color="auto"/>
                <w:right w:val="none" w:sz="0" w:space="0" w:color="auto"/>
              </w:divBdr>
              <w:divsChild>
                <w:div w:id="193540466">
                  <w:marLeft w:val="0"/>
                  <w:marRight w:val="0"/>
                  <w:marTop w:val="0"/>
                  <w:marBottom w:val="0"/>
                  <w:divBdr>
                    <w:top w:val="none" w:sz="0" w:space="0" w:color="auto"/>
                    <w:left w:val="none" w:sz="0" w:space="0" w:color="auto"/>
                    <w:bottom w:val="none" w:sz="0" w:space="0" w:color="auto"/>
                    <w:right w:val="none" w:sz="0" w:space="0" w:color="auto"/>
                  </w:divBdr>
                  <w:divsChild>
                    <w:div w:id="44291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80208">
      <w:bodyDiv w:val="1"/>
      <w:marLeft w:val="0"/>
      <w:marRight w:val="0"/>
      <w:marTop w:val="0"/>
      <w:marBottom w:val="0"/>
      <w:divBdr>
        <w:top w:val="none" w:sz="0" w:space="0" w:color="auto"/>
        <w:left w:val="none" w:sz="0" w:space="0" w:color="auto"/>
        <w:bottom w:val="none" w:sz="0" w:space="0" w:color="auto"/>
        <w:right w:val="none" w:sz="0" w:space="0" w:color="auto"/>
      </w:divBdr>
      <w:divsChild>
        <w:div w:id="2009286565">
          <w:marLeft w:val="0"/>
          <w:marRight w:val="0"/>
          <w:marTop w:val="0"/>
          <w:marBottom w:val="0"/>
          <w:divBdr>
            <w:top w:val="none" w:sz="0" w:space="0" w:color="auto"/>
            <w:left w:val="none" w:sz="0" w:space="0" w:color="auto"/>
            <w:bottom w:val="none" w:sz="0" w:space="0" w:color="auto"/>
            <w:right w:val="none" w:sz="0" w:space="0" w:color="auto"/>
          </w:divBdr>
          <w:divsChild>
            <w:div w:id="159931241">
              <w:marLeft w:val="0"/>
              <w:marRight w:val="0"/>
              <w:marTop w:val="0"/>
              <w:marBottom w:val="0"/>
              <w:divBdr>
                <w:top w:val="none" w:sz="0" w:space="0" w:color="auto"/>
                <w:left w:val="none" w:sz="0" w:space="0" w:color="auto"/>
                <w:bottom w:val="none" w:sz="0" w:space="0" w:color="auto"/>
                <w:right w:val="none" w:sz="0" w:space="0" w:color="auto"/>
              </w:divBdr>
              <w:divsChild>
                <w:div w:id="1872953614">
                  <w:marLeft w:val="0"/>
                  <w:marRight w:val="0"/>
                  <w:marTop w:val="0"/>
                  <w:marBottom w:val="0"/>
                  <w:divBdr>
                    <w:top w:val="none" w:sz="0" w:space="0" w:color="auto"/>
                    <w:left w:val="none" w:sz="0" w:space="0" w:color="auto"/>
                    <w:bottom w:val="none" w:sz="0" w:space="0" w:color="auto"/>
                    <w:right w:val="none" w:sz="0" w:space="0" w:color="auto"/>
                  </w:divBdr>
                  <w:divsChild>
                    <w:div w:id="10613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241788">
      <w:bodyDiv w:val="1"/>
      <w:marLeft w:val="0"/>
      <w:marRight w:val="0"/>
      <w:marTop w:val="0"/>
      <w:marBottom w:val="0"/>
      <w:divBdr>
        <w:top w:val="none" w:sz="0" w:space="0" w:color="auto"/>
        <w:left w:val="none" w:sz="0" w:space="0" w:color="auto"/>
        <w:bottom w:val="none" w:sz="0" w:space="0" w:color="auto"/>
        <w:right w:val="none" w:sz="0" w:space="0" w:color="auto"/>
      </w:divBdr>
      <w:divsChild>
        <w:div w:id="986468565">
          <w:marLeft w:val="0"/>
          <w:marRight w:val="0"/>
          <w:marTop w:val="0"/>
          <w:marBottom w:val="0"/>
          <w:divBdr>
            <w:top w:val="none" w:sz="0" w:space="0" w:color="auto"/>
            <w:left w:val="none" w:sz="0" w:space="0" w:color="auto"/>
            <w:bottom w:val="none" w:sz="0" w:space="0" w:color="auto"/>
            <w:right w:val="none" w:sz="0" w:space="0" w:color="auto"/>
          </w:divBdr>
          <w:divsChild>
            <w:div w:id="598295912">
              <w:marLeft w:val="0"/>
              <w:marRight w:val="0"/>
              <w:marTop w:val="0"/>
              <w:marBottom w:val="0"/>
              <w:divBdr>
                <w:top w:val="none" w:sz="0" w:space="0" w:color="auto"/>
                <w:left w:val="none" w:sz="0" w:space="0" w:color="auto"/>
                <w:bottom w:val="none" w:sz="0" w:space="0" w:color="auto"/>
                <w:right w:val="none" w:sz="0" w:space="0" w:color="auto"/>
              </w:divBdr>
              <w:divsChild>
                <w:div w:id="1440099569">
                  <w:marLeft w:val="0"/>
                  <w:marRight w:val="0"/>
                  <w:marTop w:val="0"/>
                  <w:marBottom w:val="0"/>
                  <w:divBdr>
                    <w:top w:val="none" w:sz="0" w:space="0" w:color="auto"/>
                    <w:left w:val="none" w:sz="0" w:space="0" w:color="auto"/>
                    <w:bottom w:val="none" w:sz="0" w:space="0" w:color="auto"/>
                    <w:right w:val="none" w:sz="0" w:space="0" w:color="auto"/>
                  </w:divBdr>
                  <w:divsChild>
                    <w:div w:id="123096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917210">
      <w:bodyDiv w:val="1"/>
      <w:marLeft w:val="0"/>
      <w:marRight w:val="0"/>
      <w:marTop w:val="0"/>
      <w:marBottom w:val="0"/>
      <w:divBdr>
        <w:top w:val="none" w:sz="0" w:space="0" w:color="auto"/>
        <w:left w:val="none" w:sz="0" w:space="0" w:color="auto"/>
        <w:bottom w:val="none" w:sz="0" w:space="0" w:color="auto"/>
        <w:right w:val="none" w:sz="0" w:space="0" w:color="auto"/>
      </w:divBdr>
      <w:divsChild>
        <w:div w:id="2141024368">
          <w:marLeft w:val="0"/>
          <w:marRight w:val="0"/>
          <w:marTop w:val="0"/>
          <w:marBottom w:val="0"/>
          <w:divBdr>
            <w:top w:val="none" w:sz="0" w:space="0" w:color="auto"/>
            <w:left w:val="none" w:sz="0" w:space="0" w:color="auto"/>
            <w:bottom w:val="none" w:sz="0" w:space="0" w:color="auto"/>
            <w:right w:val="none" w:sz="0" w:space="0" w:color="auto"/>
          </w:divBdr>
          <w:divsChild>
            <w:div w:id="363823093">
              <w:marLeft w:val="0"/>
              <w:marRight w:val="0"/>
              <w:marTop w:val="0"/>
              <w:marBottom w:val="0"/>
              <w:divBdr>
                <w:top w:val="none" w:sz="0" w:space="0" w:color="auto"/>
                <w:left w:val="none" w:sz="0" w:space="0" w:color="auto"/>
                <w:bottom w:val="none" w:sz="0" w:space="0" w:color="auto"/>
                <w:right w:val="none" w:sz="0" w:space="0" w:color="auto"/>
              </w:divBdr>
              <w:divsChild>
                <w:div w:id="83954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49475">
      <w:bodyDiv w:val="1"/>
      <w:marLeft w:val="0"/>
      <w:marRight w:val="0"/>
      <w:marTop w:val="0"/>
      <w:marBottom w:val="0"/>
      <w:divBdr>
        <w:top w:val="none" w:sz="0" w:space="0" w:color="auto"/>
        <w:left w:val="none" w:sz="0" w:space="0" w:color="auto"/>
        <w:bottom w:val="none" w:sz="0" w:space="0" w:color="auto"/>
        <w:right w:val="none" w:sz="0" w:space="0" w:color="auto"/>
      </w:divBdr>
      <w:divsChild>
        <w:div w:id="1459760389">
          <w:marLeft w:val="0"/>
          <w:marRight w:val="0"/>
          <w:marTop w:val="0"/>
          <w:marBottom w:val="0"/>
          <w:divBdr>
            <w:top w:val="none" w:sz="0" w:space="0" w:color="auto"/>
            <w:left w:val="none" w:sz="0" w:space="0" w:color="auto"/>
            <w:bottom w:val="none" w:sz="0" w:space="0" w:color="auto"/>
            <w:right w:val="none" w:sz="0" w:space="0" w:color="auto"/>
          </w:divBdr>
          <w:divsChild>
            <w:div w:id="1227300475">
              <w:marLeft w:val="0"/>
              <w:marRight w:val="0"/>
              <w:marTop w:val="0"/>
              <w:marBottom w:val="0"/>
              <w:divBdr>
                <w:top w:val="none" w:sz="0" w:space="0" w:color="auto"/>
                <w:left w:val="none" w:sz="0" w:space="0" w:color="auto"/>
                <w:bottom w:val="none" w:sz="0" w:space="0" w:color="auto"/>
                <w:right w:val="none" w:sz="0" w:space="0" w:color="auto"/>
              </w:divBdr>
              <w:divsChild>
                <w:div w:id="593435401">
                  <w:marLeft w:val="0"/>
                  <w:marRight w:val="0"/>
                  <w:marTop w:val="0"/>
                  <w:marBottom w:val="0"/>
                  <w:divBdr>
                    <w:top w:val="none" w:sz="0" w:space="0" w:color="auto"/>
                    <w:left w:val="none" w:sz="0" w:space="0" w:color="auto"/>
                    <w:bottom w:val="none" w:sz="0" w:space="0" w:color="auto"/>
                    <w:right w:val="none" w:sz="0" w:space="0" w:color="auto"/>
                  </w:divBdr>
                  <w:divsChild>
                    <w:div w:id="114566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556819">
      <w:bodyDiv w:val="1"/>
      <w:marLeft w:val="0"/>
      <w:marRight w:val="0"/>
      <w:marTop w:val="0"/>
      <w:marBottom w:val="0"/>
      <w:divBdr>
        <w:top w:val="none" w:sz="0" w:space="0" w:color="auto"/>
        <w:left w:val="none" w:sz="0" w:space="0" w:color="auto"/>
        <w:bottom w:val="none" w:sz="0" w:space="0" w:color="auto"/>
        <w:right w:val="none" w:sz="0" w:space="0" w:color="auto"/>
      </w:divBdr>
      <w:divsChild>
        <w:div w:id="1482379831">
          <w:marLeft w:val="0"/>
          <w:marRight w:val="0"/>
          <w:marTop w:val="0"/>
          <w:marBottom w:val="0"/>
          <w:divBdr>
            <w:top w:val="none" w:sz="0" w:space="0" w:color="auto"/>
            <w:left w:val="none" w:sz="0" w:space="0" w:color="auto"/>
            <w:bottom w:val="none" w:sz="0" w:space="0" w:color="auto"/>
            <w:right w:val="none" w:sz="0" w:space="0" w:color="auto"/>
          </w:divBdr>
          <w:divsChild>
            <w:div w:id="1987934726">
              <w:marLeft w:val="0"/>
              <w:marRight w:val="0"/>
              <w:marTop w:val="0"/>
              <w:marBottom w:val="0"/>
              <w:divBdr>
                <w:top w:val="none" w:sz="0" w:space="0" w:color="auto"/>
                <w:left w:val="none" w:sz="0" w:space="0" w:color="auto"/>
                <w:bottom w:val="none" w:sz="0" w:space="0" w:color="auto"/>
                <w:right w:val="none" w:sz="0" w:space="0" w:color="auto"/>
              </w:divBdr>
              <w:divsChild>
                <w:div w:id="116255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783">
      <w:bodyDiv w:val="1"/>
      <w:marLeft w:val="0"/>
      <w:marRight w:val="0"/>
      <w:marTop w:val="0"/>
      <w:marBottom w:val="0"/>
      <w:divBdr>
        <w:top w:val="none" w:sz="0" w:space="0" w:color="auto"/>
        <w:left w:val="none" w:sz="0" w:space="0" w:color="auto"/>
        <w:bottom w:val="none" w:sz="0" w:space="0" w:color="auto"/>
        <w:right w:val="none" w:sz="0" w:space="0" w:color="auto"/>
      </w:divBdr>
      <w:divsChild>
        <w:div w:id="1755013561">
          <w:marLeft w:val="0"/>
          <w:marRight w:val="0"/>
          <w:marTop w:val="0"/>
          <w:marBottom w:val="0"/>
          <w:divBdr>
            <w:top w:val="none" w:sz="0" w:space="0" w:color="auto"/>
            <w:left w:val="none" w:sz="0" w:space="0" w:color="auto"/>
            <w:bottom w:val="none" w:sz="0" w:space="0" w:color="auto"/>
            <w:right w:val="none" w:sz="0" w:space="0" w:color="auto"/>
          </w:divBdr>
          <w:divsChild>
            <w:div w:id="2091005014">
              <w:marLeft w:val="0"/>
              <w:marRight w:val="0"/>
              <w:marTop w:val="0"/>
              <w:marBottom w:val="0"/>
              <w:divBdr>
                <w:top w:val="none" w:sz="0" w:space="0" w:color="auto"/>
                <w:left w:val="none" w:sz="0" w:space="0" w:color="auto"/>
                <w:bottom w:val="none" w:sz="0" w:space="0" w:color="auto"/>
                <w:right w:val="none" w:sz="0" w:space="0" w:color="auto"/>
              </w:divBdr>
              <w:divsChild>
                <w:div w:id="274949130">
                  <w:marLeft w:val="0"/>
                  <w:marRight w:val="0"/>
                  <w:marTop w:val="0"/>
                  <w:marBottom w:val="0"/>
                  <w:divBdr>
                    <w:top w:val="none" w:sz="0" w:space="0" w:color="auto"/>
                    <w:left w:val="none" w:sz="0" w:space="0" w:color="auto"/>
                    <w:bottom w:val="none" w:sz="0" w:space="0" w:color="auto"/>
                    <w:right w:val="none" w:sz="0" w:space="0" w:color="auto"/>
                  </w:divBdr>
                  <w:divsChild>
                    <w:div w:id="163008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826917">
      <w:bodyDiv w:val="1"/>
      <w:marLeft w:val="0"/>
      <w:marRight w:val="0"/>
      <w:marTop w:val="0"/>
      <w:marBottom w:val="0"/>
      <w:divBdr>
        <w:top w:val="none" w:sz="0" w:space="0" w:color="auto"/>
        <w:left w:val="none" w:sz="0" w:space="0" w:color="auto"/>
        <w:bottom w:val="none" w:sz="0" w:space="0" w:color="auto"/>
        <w:right w:val="none" w:sz="0" w:space="0" w:color="auto"/>
      </w:divBdr>
      <w:divsChild>
        <w:div w:id="1688018896">
          <w:marLeft w:val="0"/>
          <w:marRight w:val="0"/>
          <w:marTop w:val="0"/>
          <w:marBottom w:val="0"/>
          <w:divBdr>
            <w:top w:val="none" w:sz="0" w:space="0" w:color="auto"/>
            <w:left w:val="none" w:sz="0" w:space="0" w:color="auto"/>
            <w:bottom w:val="none" w:sz="0" w:space="0" w:color="auto"/>
            <w:right w:val="none" w:sz="0" w:space="0" w:color="auto"/>
          </w:divBdr>
          <w:divsChild>
            <w:div w:id="2075199429">
              <w:marLeft w:val="0"/>
              <w:marRight w:val="0"/>
              <w:marTop w:val="0"/>
              <w:marBottom w:val="0"/>
              <w:divBdr>
                <w:top w:val="none" w:sz="0" w:space="0" w:color="auto"/>
                <w:left w:val="none" w:sz="0" w:space="0" w:color="auto"/>
                <w:bottom w:val="none" w:sz="0" w:space="0" w:color="auto"/>
                <w:right w:val="none" w:sz="0" w:space="0" w:color="auto"/>
              </w:divBdr>
              <w:divsChild>
                <w:div w:id="1564410595">
                  <w:marLeft w:val="0"/>
                  <w:marRight w:val="0"/>
                  <w:marTop w:val="0"/>
                  <w:marBottom w:val="0"/>
                  <w:divBdr>
                    <w:top w:val="none" w:sz="0" w:space="0" w:color="auto"/>
                    <w:left w:val="none" w:sz="0" w:space="0" w:color="auto"/>
                    <w:bottom w:val="none" w:sz="0" w:space="0" w:color="auto"/>
                    <w:right w:val="none" w:sz="0" w:space="0" w:color="auto"/>
                  </w:divBdr>
                  <w:divsChild>
                    <w:div w:id="732893905">
                      <w:marLeft w:val="0"/>
                      <w:marRight w:val="0"/>
                      <w:marTop w:val="0"/>
                      <w:marBottom w:val="0"/>
                      <w:divBdr>
                        <w:top w:val="none" w:sz="0" w:space="0" w:color="auto"/>
                        <w:left w:val="none" w:sz="0" w:space="0" w:color="auto"/>
                        <w:bottom w:val="none" w:sz="0" w:space="0" w:color="auto"/>
                        <w:right w:val="none" w:sz="0" w:space="0" w:color="auto"/>
                      </w:divBdr>
                    </w:div>
                  </w:divsChild>
                </w:div>
                <w:div w:id="1104568643">
                  <w:marLeft w:val="0"/>
                  <w:marRight w:val="0"/>
                  <w:marTop w:val="0"/>
                  <w:marBottom w:val="0"/>
                  <w:divBdr>
                    <w:top w:val="none" w:sz="0" w:space="0" w:color="auto"/>
                    <w:left w:val="none" w:sz="0" w:space="0" w:color="auto"/>
                    <w:bottom w:val="none" w:sz="0" w:space="0" w:color="auto"/>
                    <w:right w:val="none" w:sz="0" w:space="0" w:color="auto"/>
                  </w:divBdr>
                  <w:divsChild>
                    <w:div w:id="13741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7716">
              <w:marLeft w:val="0"/>
              <w:marRight w:val="0"/>
              <w:marTop w:val="0"/>
              <w:marBottom w:val="0"/>
              <w:divBdr>
                <w:top w:val="none" w:sz="0" w:space="0" w:color="auto"/>
                <w:left w:val="none" w:sz="0" w:space="0" w:color="auto"/>
                <w:bottom w:val="none" w:sz="0" w:space="0" w:color="auto"/>
                <w:right w:val="none" w:sz="0" w:space="0" w:color="auto"/>
              </w:divBdr>
              <w:divsChild>
                <w:div w:id="231700058">
                  <w:marLeft w:val="0"/>
                  <w:marRight w:val="0"/>
                  <w:marTop w:val="0"/>
                  <w:marBottom w:val="0"/>
                  <w:divBdr>
                    <w:top w:val="none" w:sz="0" w:space="0" w:color="auto"/>
                    <w:left w:val="none" w:sz="0" w:space="0" w:color="auto"/>
                    <w:bottom w:val="none" w:sz="0" w:space="0" w:color="auto"/>
                    <w:right w:val="none" w:sz="0" w:space="0" w:color="auto"/>
                  </w:divBdr>
                </w:div>
              </w:divsChild>
            </w:div>
            <w:div w:id="823544998">
              <w:marLeft w:val="0"/>
              <w:marRight w:val="0"/>
              <w:marTop w:val="0"/>
              <w:marBottom w:val="0"/>
              <w:divBdr>
                <w:top w:val="none" w:sz="0" w:space="0" w:color="auto"/>
                <w:left w:val="none" w:sz="0" w:space="0" w:color="auto"/>
                <w:bottom w:val="none" w:sz="0" w:space="0" w:color="auto"/>
                <w:right w:val="none" w:sz="0" w:space="0" w:color="auto"/>
              </w:divBdr>
              <w:divsChild>
                <w:div w:id="1367875621">
                  <w:marLeft w:val="0"/>
                  <w:marRight w:val="0"/>
                  <w:marTop w:val="0"/>
                  <w:marBottom w:val="0"/>
                  <w:divBdr>
                    <w:top w:val="none" w:sz="0" w:space="0" w:color="auto"/>
                    <w:left w:val="none" w:sz="0" w:space="0" w:color="auto"/>
                    <w:bottom w:val="none" w:sz="0" w:space="0" w:color="auto"/>
                    <w:right w:val="none" w:sz="0" w:space="0" w:color="auto"/>
                  </w:divBdr>
                </w:div>
              </w:divsChild>
            </w:div>
            <w:div w:id="1772122920">
              <w:marLeft w:val="0"/>
              <w:marRight w:val="0"/>
              <w:marTop w:val="0"/>
              <w:marBottom w:val="0"/>
              <w:divBdr>
                <w:top w:val="none" w:sz="0" w:space="0" w:color="auto"/>
                <w:left w:val="none" w:sz="0" w:space="0" w:color="auto"/>
                <w:bottom w:val="none" w:sz="0" w:space="0" w:color="auto"/>
                <w:right w:val="none" w:sz="0" w:space="0" w:color="auto"/>
              </w:divBdr>
              <w:divsChild>
                <w:div w:id="790779386">
                  <w:marLeft w:val="0"/>
                  <w:marRight w:val="0"/>
                  <w:marTop w:val="0"/>
                  <w:marBottom w:val="0"/>
                  <w:divBdr>
                    <w:top w:val="none" w:sz="0" w:space="0" w:color="auto"/>
                    <w:left w:val="none" w:sz="0" w:space="0" w:color="auto"/>
                    <w:bottom w:val="none" w:sz="0" w:space="0" w:color="auto"/>
                    <w:right w:val="none" w:sz="0" w:space="0" w:color="auto"/>
                  </w:divBdr>
                  <w:divsChild>
                    <w:div w:id="94137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460923">
          <w:marLeft w:val="0"/>
          <w:marRight w:val="0"/>
          <w:marTop w:val="0"/>
          <w:marBottom w:val="0"/>
          <w:divBdr>
            <w:top w:val="none" w:sz="0" w:space="0" w:color="auto"/>
            <w:left w:val="none" w:sz="0" w:space="0" w:color="auto"/>
            <w:bottom w:val="none" w:sz="0" w:space="0" w:color="auto"/>
            <w:right w:val="none" w:sz="0" w:space="0" w:color="auto"/>
          </w:divBdr>
          <w:divsChild>
            <w:div w:id="1007288789">
              <w:marLeft w:val="0"/>
              <w:marRight w:val="0"/>
              <w:marTop w:val="0"/>
              <w:marBottom w:val="0"/>
              <w:divBdr>
                <w:top w:val="none" w:sz="0" w:space="0" w:color="auto"/>
                <w:left w:val="none" w:sz="0" w:space="0" w:color="auto"/>
                <w:bottom w:val="none" w:sz="0" w:space="0" w:color="auto"/>
                <w:right w:val="none" w:sz="0" w:space="0" w:color="auto"/>
              </w:divBdr>
              <w:divsChild>
                <w:div w:id="1797529260">
                  <w:marLeft w:val="0"/>
                  <w:marRight w:val="0"/>
                  <w:marTop w:val="0"/>
                  <w:marBottom w:val="0"/>
                  <w:divBdr>
                    <w:top w:val="none" w:sz="0" w:space="0" w:color="auto"/>
                    <w:left w:val="none" w:sz="0" w:space="0" w:color="auto"/>
                    <w:bottom w:val="none" w:sz="0" w:space="0" w:color="auto"/>
                    <w:right w:val="none" w:sz="0" w:space="0" w:color="auto"/>
                  </w:divBdr>
                  <w:divsChild>
                    <w:div w:id="86268424">
                      <w:marLeft w:val="0"/>
                      <w:marRight w:val="0"/>
                      <w:marTop w:val="0"/>
                      <w:marBottom w:val="0"/>
                      <w:divBdr>
                        <w:top w:val="none" w:sz="0" w:space="0" w:color="auto"/>
                        <w:left w:val="none" w:sz="0" w:space="0" w:color="auto"/>
                        <w:bottom w:val="none" w:sz="0" w:space="0" w:color="auto"/>
                        <w:right w:val="none" w:sz="0" w:space="0" w:color="auto"/>
                      </w:divBdr>
                    </w:div>
                    <w:div w:id="386682158">
                      <w:marLeft w:val="0"/>
                      <w:marRight w:val="0"/>
                      <w:marTop w:val="0"/>
                      <w:marBottom w:val="0"/>
                      <w:divBdr>
                        <w:top w:val="none" w:sz="0" w:space="0" w:color="auto"/>
                        <w:left w:val="none" w:sz="0" w:space="0" w:color="auto"/>
                        <w:bottom w:val="none" w:sz="0" w:space="0" w:color="auto"/>
                        <w:right w:val="none" w:sz="0" w:space="0" w:color="auto"/>
                      </w:divBdr>
                    </w:div>
                  </w:divsChild>
                </w:div>
                <w:div w:id="2051176021">
                  <w:marLeft w:val="0"/>
                  <w:marRight w:val="0"/>
                  <w:marTop w:val="0"/>
                  <w:marBottom w:val="0"/>
                  <w:divBdr>
                    <w:top w:val="none" w:sz="0" w:space="0" w:color="auto"/>
                    <w:left w:val="none" w:sz="0" w:space="0" w:color="auto"/>
                    <w:bottom w:val="none" w:sz="0" w:space="0" w:color="auto"/>
                    <w:right w:val="none" w:sz="0" w:space="0" w:color="auto"/>
                  </w:divBdr>
                  <w:divsChild>
                    <w:div w:id="115167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756130">
      <w:bodyDiv w:val="1"/>
      <w:marLeft w:val="0"/>
      <w:marRight w:val="0"/>
      <w:marTop w:val="0"/>
      <w:marBottom w:val="0"/>
      <w:divBdr>
        <w:top w:val="none" w:sz="0" w:space="0" w:color="auto"/>
        <w:left w:val="none" w:sz="0" w:space="0" w:color="auto"/>
        <w:bottom w:val="none" w:sz="0" w:space="0" w:color="auto"/>
        <w:right w:val="none" w:sz="0" w:space="0" w:color="auto"/>
      </w:divBdr>
      <w:divsChild>
        <w:div w:id="347946222">
          <w:marLeft w:val="0"/>
          <w:marRight w:val="0"/>
          <w:marTop w:val="0"/>
          <w:marBottom w:val="0"/>
          <w:divBdr>
            <w:top w:val="none" w:sz="0" w:space="0" w:color="auto"/>
            <w:left w:val="none" w:sz="0" w:space="0" w:color="auto"/>
            <w:bottom w:val="none" w:sz="0" w:space="0" w:color="auto"/>
            <w:right w:val="none" w:sz="0" w:space="0" w:color="auto"/>
          </w:divBdr>
          <w:divsChild>
            <w:div w:id="1753969462">
              <w:marLeft w:val="0"/>
              <w:marRight w:val="0"/>
              <w:marTop w:val="0"/>
              <w:marBottom w:val="0"/>
              <w:divBdr>
                <w:top w:val="none" w:sz="0" w:space="0" w:color="auto"/>
                <w:left w:val="none" w:sz="0" w:space="0" w:color="auto"/>
                <w:bottom w:val="none" w:sz="0" w:space="0" w:color="auto"/>
                <w:right w:val="none" w:sz="0" w:space="0" w:color="auto"/>
              </w:divBdr>
              <w:divsChild>
                <w:div w:id="880900250">
                  <w:marLeft w:val="0"/>
                  <w:marRight w:val="0"/>
                  <w:marTop w:val="0"/>
                  <w:marBottom w:val="0"/>
                  <w:divBdr>
                    <w:top w:val="none" w:sz="0" w:space="0" w:color="auto"/>
                    <w:left w:val="none" w:sz="0" w:space="0" w:color="auto"/>
                    <w:bottom w:val="none" w:sz="0" w:space="0" w:color="auto"/>
                    <w:right w:val="none" w:sz="0" w:space="0" w:color="auto"/>
                  </w:divBdr>
                  <w:divsChild>
                    <w:div w:id="124040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042130">
      <w:bodyDiv w:val="1"/>
      <w:marLeft w:val="0"/>
      <w:marRight w:val="0"/>
      <w:marTop w:val="0"/>
      <w:marBottom w:val="0"/>
      <w:divBdr>
        <w:top w:val="none" w:sz="0" w:space="0" w:color="auto"/>
        <w:left w:val="none" w:sz="0" w:space="0" w:color="auto"/>
        <w:bottom w:val="none" w:sz="0" w:space="0" w:color="auto"/>
        <w:right w:val="none" w:sz="0" w:space="0" w:color="auto"/>
      </w:divBdr>
      <w:divsChild>
        <w:div w:id="1189098040">
          <w:marLeft w:val="0"/>
          <w:marRight w:val="0"/>
          <w:marTop w:val="0"/>
          <w:marBottom w:val="0"/>
          <w:divBdr>
            <w:top w:val="none" w:sz="0" w:space="0" w:color="auto"/>
            <w:left w:val="none" w:sz="0" w:space="0" w:color="auto"/>
            <w:bottom w:val="none" w:sz="0" w:space="0" w:color="auto"/>
            <w:right w:val="none" w:sz="0" w:space="0" w:color="auto"/>
          </w:divBdr>
          <w:divsChild>
            <w:div w:id="1871794350">
              <w:marLeft w:val="0"/>
              <w:marRight w:val="0"/>
              <w:marTop w:val="0"/>
              <w:marBottom w:val="0"/>
              <w:divBdr>
                <w:top w:val="none" w:sz="0" w:space="0" w:color="auto"/>
                <w:left w:val="none" w:sz="0" w:space="0" w:color="auto"/>
                <w:bottom w:val="none" w:sz="0" w:space="0" w:color="auto"/>
                <w:right w:val="none" w:sz="0" w:space="0" w:color="auto"/>
              </w:divBdr>
              <w:divsChild>
                <w:div w:id="51273367">
                  <w:marLeft w:val="0"/>
                  <w:marRight w:val="0"/>
                  <w:marTop w:val="0"/>
                  <w:marBottom w:val="0"/>
                  <w:divBdr>
                    <w:top w:val="none" w:sz="0" w:space="0" w:color="auto"/>
                    <w:left w:val="none" w:sz="0" w:space="0" w:color="auto"/>
                    <w:bottom w:val="none" w:sz="0" w:space="0" w:color="auto"/>
                    <w:right w:val="none" w:sz="0" w:space="0" w:color="auto"/>
                  </w:divBdr>
                  <w:divsChild>
                    <w:div w:id="36432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181378">
      <w:bodyDiv w:val="1"/>
      <w:marLeft w:val="0"/>
      <w:marRight w:val="0"/>
      <w:marTop w:val="0"/>
      <w:marBottom w:val="0"/>
      <w:divBdr>
        <w:top w:val="none" w:sz="0" w:space="0" w:color="auto"/>
        <w:left w:val="none" w:sz="0" w:space="0" w:color="auto"/>
        <w:bottom w:val="none" w:sz="0" w:space="0" w:color="auto"/>
        <w:right w:val="none" w:sz="0" w:space="0" w:color="auto"/>
      </w:divBdr>
      <w:divsChild>
        <w:div w:id="1861895644">
          <w:marLeft w:val="0"/>
          <w:marRight w:val="0"/>
          <w:marTop w:val="0"/>
          <w:marBottom w:val="0"/>
          <w:divBdr>
            <w:top w:val="none" w:sz="0" w:space="0" w:color="auto"/>
            <w:left w:val="none" w:sz="0" w:space="0" w:color="auto"/>
            <w:bottom w:val="none" w:sz="0" w:space="0" w:color="auto"/>
            <w:right w:val="none" w:sz="0" w:space="0" w:color="auto"/>
          </w:divBdr>
          <w:divsChild>
            <w:div w:id="783353375">
              <w:marLeft w:val="0"/>
              <w:marRight w:val="0"/>
              <w:marTop w:val="0"/>
              <w:marBottom w:val="0"/>
              <w:divBdr>
                <w:top w:val="none" w:sz="0" w:space="0" w:color="auto"/>
                <w:left w:val="none" w:sz="0" w:space="0" w:color="auto"/>
                <w:bottom w:val="none" w:sz="0" w:space="0" w:color="auto"/>
                <w:right w:val="none" w:sz="0" w:space="0" w:color="auto"/>
              </w:divBdr>
              <w:divsChild>
                <w:div w:id="791486531">
                  <w:marLeft w:val="0"/>
                  <w:marRight w:val="0"/>
                  <w:marTop w:val="0"/>
                  <w:marBottom w:val="0"/>
                  <w:divBdr>
                    <w:top w:val="none" w:sz="0" w:space="0" w:color="auto"/>
                    <w:left w:val="none" w:sz="0" w:space="0" w:color="auto"/>
                    <w:bottom w:val="none" w:sz="0" w:space="0" w:color="auto"/>
                    <w:right w:val="none" w:sz="0" w:space="0" w:color="auto"/>
                  </w:divBdr>
                  <w:divsChild>
                    <w:div w:id="210942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539676">
      <w:bodyDiv w:val="1"/>
      <w:marLeft w:val="0"/>
      <w:marRight w:val="0"/>
      <w:marTop w:val="0"/>
      <w:marBottom w:val="0"/>
      <w:divBdr>
        <w:top w:val="none" w:sz="0" w:space="0" w:color="auto"/>
        <w:left w:val="none" w:sz="0" w:space="0" w:color="auto"/>
        <w:bottom w:val="none" w:sz="0" w:space="0" w:color="auto"/>
        <w:right w:val="none" w:sz="0" w:space="0" w:color="auto"/>
      </w:divBdr>
      <w:divsChild>
        <w:div w:id="650016720">
          <w:marLeft w:val="0"/>
          <w:marRight w:val="0"/>
          <w:marTop w:val="0"/>
          <w:marBottom w:val="0"/>
          <w:divBdr>
            <w:top w:val="none" w:sz="0" w:space="0" w:color="auto"/>
            <w:left w:val="none" w:sz="0" w:space="0" w:color="auto"/>
            <w:bottom w:val="none" w:sz="0" w:space="0" w:color="auto"/>
            <w:right w:val="none" w:sz="0" w:space="0" w:color="auto"/>
          </w:divBdr>
          <w:divsChild>
            <w:div w:id="1045327560">
              <w:marLeft w:val="0"/>
              <w:marRight w:val="0"/>
              <w:marTop w:val="0"/>
              <w:marBottom w:val="0"/>
              <w:divBdr>
                <w:top w:val="none" w:sz="0" w:space="0" w:color="auto"/>
                <w:left w:val="none" w:sz="0" w:space="0" w:color="auto"/>
                <w:bottom w:val="none" w:sz="0" w:space="0" w:color="auto"/>
                <w:right w:val="none" w:sz="0" w:space="0" w:color="auto"/>
              </w:divBdr>
              <w:divsChild>
                <w:div w:id="197746189">
                  <w:marLeft w:val="0"/>
                  <w:marRight w:val="0"/>
                  <w:marTop w:val="0"/>
                  <w:marBottom w:val="0"/>
                  <w:divBdr>
                    <w:top w:val="none" w:sz="0" w:space="0" w:color="auto"/>
                    <w:left w:val="none" w:sz="0" w:space="0" w:color="auto"/>
                    <w:bottom w:val="none" w:sz="0" w:space="0" w:color="auto"/>
                    <w:right w:val="none" w:sz="0" w:space="0" w:color="auto"/>
                  </w:divBdr>
                  <w:divsChild>
                    <w:div w:id="143656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092223">
      <w:bodyDiv w:val="1"/>
      <w:marLeft w:val="0"/>
      <w:marRight w:val="0"/>
      <w:marTop w:val="0"/>
      <w:marBottom w:val="0"/>
      <w:divBdr>
        <w:top w:val="none" w:sz="0" w:space="0" w:color="auto"/>
        <w:left w:val="none" w:sz="0" w:space="0" w:color="auto"/>
        <w:bottom w:val="none" w:sz="0" w:space="0" w:color="auto"/>
        <w:right w:val="none" w:sz="0" w:space="0" w:color="auto"/>
      </w:divBdr>
      <w:divsChild>
        <w:div w:id="1759249676">
          <w:marLeft w:val="0"/>
          <w:marRight w:val="0"/>
          <w:marTop w:val="0"/>
          <w:marBottom w:val="0"/>
          <w:divBdr>
            <w:top w:val="none" w:sz="0" w:space="0" w:color="auto"/>
            <w:left w:val="none" w:sz="0" w:space="0" w:color="auto"/>
            <w:bottom w:val="none" w:sz="0" w:space="0" w:color="auto"/>
            <w:right w:val="none" w:sz="0" w:space="0" w:color="auto"/>
          </w:divBdr>
          <w:divsChild>
            <w:div w:id="1033772167">
              <w:marLeft w:val="0"/>
              <w:marRight w:val="0"/>
              <w:marTop w:val="0"/>
              <w:marBottom w:val="0"/>
              <w:divBdr>
                <w:top w:val="none" w:sz="0" w:space="0" w:color="auto"/>
                <w:left w:val="none" w:sz="0" w:space="0" w:color="auto"/>
                <w:bottom w:val="none" w:sz="0" w:space="0" w:color="auto"/>
                <w:right w:val="none" w:sz="0" w:space="0" w:color="auto"/>
              </w:divBdr>
              <w:divsChild>
                <w:div w:id="1802456555">
                  <w:marLeft w:val="0"/>
                  <w:marRight w:val="0"/>
                  <w:marTop w:val="0"/>
                  <w:marBottom w:val="0"/>
                  <w:divBdr>
                    <w:top w:val="none" w:sz="0" w:space="0" w:color="auto"/>
                    <w:left w:val="none" w:sz="0" w:space="0" w:color="auto"/>
                    <w:bottom w:val="none" w:sz="0" w:space="0" w:color="auto"/>
                    <w:right w:val="none" w:sz="0" w:space="0" w:color="auto"/>
                  </w:divBdr>
                  <w:divsChild>
                    <w:div w:id="2182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341090">
      <w:bodyDiv w:val="1"/>
      <w:marLeft w:val="0"/>
      <w:marRight w:val="0"/>
      <w:marTop w:val="0"/>
      <w:marBottom w:val="0"/>
      <w:divBdr>
        <w:top w:val="none" w:sz="0" w:space="0" w:color="auto"/>
        <w:left w:val="none" w:sz="0" w:space="0" w:color="auto"/>
        <w:bottom w:val="none" w:sz="0" w:space="0" w:color="auto"/>
        <w:right w:val="none" w:sz="0" w:space="0" w:color="auto"/>
      </w:divBdr>
    </w:div>
    <w:div w:id="569384846">
      <w:bodyDiv w:val="1"/>
      <w:marLeft w:val="0"/>
      <w:marRight w:val="0"/>
      <w:marTop w:val="0"/>
      <w:marBottom w:val="0"/>
      <w:divBdr>
        <w:top w:val="none" w:sz="0" w:space="0" w:color="auto"/>
        <w:left w:val="none" w:sz="0" w:space="0" w:color="auto"/>
        <w:bottom w:val="none" w:sz="0" w:space="0" w:color="auto"/>
        <w:right w:val="none" w:sz="0" w:space="0" w:color="auto"/>
      </w:divBdr>
    </w:div>
    <w:div w:id="573853219">
      <w:bodyDiv w:val="1"/>
      <w:marLeft w:val="0"/>
      <w:marRight w:val="0"/>
      <w:marTop w:val="0"/>
      <w:marBottom w:val="0"/>
      <w:divBdr>
        <w:top w:val="none" w:sz="0" w:space="0" w:color="auto"/>
        <w:left w:val="none" w:sz="0" w:space="0" w:color="auto"/>
        <w:bottom w:val="none" w:sz="0" w:space="0" w:color="auto"/>
        <w:right w:val="none" w:sz="0" w:space="0" w:color="auto"/>
      </w:divBdr>
      <w:divsChild>
        <w:div w:id="1913925262">
          <w:marLeft w:val="0"/>
          <w:marRight w:val="0"/>
          <w:marTop w:val="0"/>
          <w:marBottom w:val="0"/>
          <w:divBdr>
            <w:top w:val="none" w:sz="0" w:space="0" w:color="auto"/>
            <w:left w:val="none" w:sz="0" w:space="0" w:color="auto"/>
            <w:bottom w:val="none" w:sz="0" w:space="0" w:color="auto"/>
            <w:right w:val="none" w:sz="0" w:space="0" w:color="auto"/>
          </w:divBdr>
          <w:divsChild>
            <w:div w:id="2039355447">
              <w:marLeft w:val="0"/>
              <w:marRight w:val="0"/>
              <w:marTop w:val="0"/>
              <w:marBottom w:val="0"/>
              <w:divBdr>
                <w:top w:val="none" w:sz="0" w:space="0" w:color="auto"/>
                <w:left w:val="none" w:sz="0" w:space="0" w:color="auto"/>
                <w:bottom w:val="none" w:sz="0" w:space="0" w:color="auto"/>
                <w:right w:val="none" w:sz="0" w:space="0" w:color="auto"/>
              </w:divBdr>
              <w:divsChild>
                <w:div w:id="208882453">
                  <w:marLeft w:val="0"/>
                  <w:marRight w:val="0"/>
                  <w:marTop w:val="0"/>
                  <w:marBottom w:val="0"/>
                  <w:divBdr>
                    <w:top w:val="none" w:sz="0" w:space="0" w:color="auto"/>
                    <w:left w:val="none" w:sz="0" w:space="0" w:color="auto"/>
                    <w:bottom w:val="none" w:sz="0" w:space="0" w:color="auto"/>
                    <w:right w:val="none" w:sz="0" w:space="0" w:color="auto"/>
                  </w:divBdr>
                  <w:divsChild>
                    <w:div w:id="90186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972940">
      <w:bodyDiv w:val="1"/>
      <w:marLeft w:val="0"/>
      <w:marRight w:val="0"/>
      <w:marTop w:val="0"/>
      <w:marBottom w:val="0"/>
      <w:divBdr>
        <w:top w:val="none" w:sz="0" w:space="0" w:color="auto"/>
        <w:left w:val="none" w:sz="0" w:space="0" w:color="auto"/>
        <w:bottom w:val="none" w:sz="0" w:space="0" w:color="auto"/>
        <w:right w:val="none" w:sz="0" w:space="0" w:color="auto"/>
      </w:divBdr>
    </w:div>
    <w:div w:id="577978348">
      <w:bodyDiv w:val="1"/>
      <w:marLeft w:val="0"/>
      <w:marRight w:val="0"/>
      <w:marTop w:val="0"/>
      <w:marBottom w:val="0"/>
      <w:divBdr>
        <w:top w:val="none" w:sz="0" w:space="0" w:color="auto"/>
        <w:left w:val="none" w:sz="0" w:space="0" w:color="auto"/>
        <w:bottom w:val="none" w:sz="0" w:space="0" w:color="auto"/>
        <w:right w:val="none" w:sz="0" w:space="0" w:color="auto"/>
      </w:divBdr>
      <w:divsChild>
        <w:div w:id="10956254">
          <w:marLeft w:val="0"/>
          <w:marRight w:val="0"/>
          <w:marTop w:val="0"/>
          <w:marBottom w:val="0"/>
          <w:divBdr>
            <w:top w:val="none" w:sz="0" w:space="0" w:color="auto"/>
            <w:left w:val="none" w:sz="0" w:space="0" w:color="auto"/>
            <w:bottom w:val="none" w:sz="0" w:space="0" w:color="auto"/>
            <w:right w:val="none" w:sz="0" w:space="0" w:color="auto"/>
          </w:divBdr>
          <w:divsChild>
            <w:div w:id="38750730">
              <w:marLeft w:val="0"/>
              <w:marRight w:val="0"/>
              <w:marTop w:val="0"/>
              <w:marBottom w:val="0"/>
              <w:divBdr>
                <w:top w:val="none" w:sz="0" w:space="0" w:color="auto"/>
                <w:left w:val="none" w:sz="0" w:space="0" w:color="auto"/>
                <w:bottom w:val="none" w:sz="0" w:space="0" w:color="auto"/>
                <w:right w:val="none" w:sz="0" w:space="0" w:color="auto"/>
              </w:divBdr>
              <w:divsChild>
                <w:div w:id="306402336">
                  <w:marLeft w:val="0"/>
                  <w:marRight w:val="0"/>
                  <w:marTop w:val="0"/>
                  <w:marBottom w:val="0"/>
                  <w:divBdr>
                    <w:top w:val="none" w:sz="0" w:space="0" w:color="auto"/>
                    <w:left w:val="none" w:sz="0" w:space="0" w:color="auto"/>
                    <w:bottom w:val="none" w:sz="0" w:space="0" w:color="auto"/>
                    <w:right w:val="none" w:sz="0" w:space="0" w:color="auto"/>
                  </w:divBdr>
                  <w:divsChild>
                    <w:div w:id="112119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220006">
      <w:bodyDiv w:val="1"/>
      <w:marLeft w:val="0"/>
      <w:marRight w:val="0"/>
      <w:marTop w:val="0"/>
      <w:marBottom w:val="0"/>
      <w:divBdr>
        <w:top w:val="none" w:sz="0" w:space="0" w:color="auto"/>
        <w:left w:val="none" w:sz="0" w:space="0" w:color="auto"/>
        <w:bottom w:val="none" w:sz="0" w:space="0" w:color="auto"/>
        <w:right w:val="none" w:sz="0" w:space="0" w:color="auto"/>
      </w:divBdr>
      <w:divsChild>
        <w:div w:id="143814748">
          <w:marLeft w:val="0"/>
          <w:marRight w:val="0"/>
          <w:marTop w:val="0"/>
          <w:marBottom w:val="0"/>
          <w:divBdr>
            <w:top w:val="none" w:sz="0" w:space="0" w:color="auto"/>
            <w:left w:val="none" w:sz="0" w:space="0" w:color="auto"/>
            <w:bottom w:val="none" w:sz="0" w:space="0" w:color="auto"/>
            <w:right w:val="none" w:sz="0" w:space="0" w:color="auto"/>
          </w:divBdr>
          <w:divsChild>
            <w:div w:id="182715919">
              <w:marLeft w:val="0"/>
              <w:marRight w:val="0"/>
              <w:marTop w:val="0"/>
              <w:marBottom w:val="0"/>
              <w:divBdr>
                <w:top w:val="none" w:sz="0" w:space="0" w:color="auto"/>
                <w:left w:val="none" w:sz="0" w:space="0" w:color="auto"/>
                <w:bottom w:val="none" w:sz="0" w:space="0" w:color="auto"/>
                <w:right w:val="none" w:sz="0" w:space="0" w:color="auto"/>
              </w:divBdr>
              <w:divsChild>
                <w:div w:id="1802072746">
                  <w:marLeft w:val="0"/>
                  <w:marRight w:val="0"/>
                  <w:marTop w:val="0"/>
                  <w:marBottom w:val="0"/>
                  <w:divBdr>
                    <w:top w:val="none" w:sz="0" w:space="0" w:color="auto"/>
                    <w:left w:val="none" w:sz="0" w:space="0" w:color="auto"/>
                    <w:bottom w:val="none" w:sz="0" w:space="0" w:color="auto"/>
                    <w:right w:val="none" w:sz="0" w:space="0" w:color="auto"/>
                  </w:divBdr>
                  <w:divsChild>
                    <w:div w:id="12733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480101">
      <w:bodyDiv w:val="1"/>
      <w:marLeft w:val="0"/>
      <w:marRight w:val="0"/>
      <w:marTop w:val="0"/>
      <w:marBottom w:val="0"/>
      <w:divBdr>
        <w:top w:val="none" w:sz="0" w:space="0" w:color="auto"/>
        <w:left w:val="none" w:sz="0" w:space="0" w:color="auto"/>
        <w:bottom w:val="none" w:sz="0" w:space="0" w:color="auto"/>
        <w:right w:val="none" w:sz="0" w:space="0" w:color="auto"/>
      </w:divBdr>
      <w:divsChild>
        <w:div w:id="232981241">
          <w:marLeft w:val="0"/>
          <w:marRight w:val="0"/>
          <w:marTop w:val="0"/>
          <w:marBottom w:val="0"/>
          <w:divBdr>
            <w:top w:val="none" w:sz="0" w:space="0" w:color="auto"/>
            <w:left w:val="none" w:sz="0" w:space="0" w:color="auto"/>
            <w:bottom w:val="none" w:sz="0" w:space="0" w:color="auto"/>
            <w:right w:val="none" w:sz="0" w:space="0" w:color="auto"/>
          </w:divBdr>
          <w:divsChild>
            <w:div w:id="506482564">
              <w:marLeft w:val="0"/>
              <w:marRight w:val="0"/>
              <w:marTop w:val="0"/>
              <w:marBottom w:val="0"/>
              <w:divBdr>
                <w:top w:val="none" w:sz="0" w:space="0" w:color="auto"/>
                <w:left w:val="none" w:sz="0" w:space="0" w:color="auto"/>
                <w:bottom w:val="none" w:sz="0" w:space="0" w:color="auto"/>
                <w:right w:val="none" w:sz="0" w:space="0" w:color="auto"/>
              </w:divBdr>
              <w:divsChild>
                <w:div w:id="1526404542">
                  <w:marLeft w:val="0"/>
                  <w:marRight w:val="0"/>
                  <w:marTop w:val="0"/>
                  <w:marBottom w:val="0"/>
                  <w:divBdr>
                    <w:top w:val="none" w:sz="0" w:space="0" w:color="auto"/>
                    <w:left w:val="none" w:sz="0" w:space="0" w:color="auto"/>
                    <w:bottom w:val="none" w:sz="0" w:space="0" w:color="auto"/>
                    <w:right w:val="none" w:sz="0" w:space="0" w:color="auto"/>
                  </w:divBdr>
                  <w:divsChild>
                    <w:div w:id="42692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51011">
      <w:bodyDiv w:val="1"/>
      <w:marLeft w:val="0"/>
      <w:marRight w:val="0"/>
      <w:marTop w:val="0"/>
      <w:marBottom w:val="0"/>
      <w:divBdr>
        <w:top w:val="none" w:sz="0" w:space="0" w:color="auto"/>
        <w:left w:val="none" w:sz="0" w:space="0" w:color="auto"/>
        <w:bottom w:val="none" w:sz="0" w:space="0" w:color="auto"/>
        <w:right w:val="none" w:sz="0" w:space="0" w:color="auto"/>
      </w:divBdr>
    </w:div>
    <w:div w:id="598173640">
      <w:bodyDiv w:val="1"/>
      <w:marLeft w:val="0"/>
      <w:marRight w:val="0"/>
      <w:marTop w:val="0"/>
      <w:marBottom w:val="0"/>
      <w:divBdr>
        <w:top w:val="none" w:sz="0" w:space="0" w:color="auto"/>
        <w:left w:val="none" w:sz="0" w:space="0" w:color="auto"/>
        <w:bottom w:val="none" w:sz="0" w:space="0" w:color="auto"/>
        <w:right w:val="none" w:sz="0" w:space="0" w:color="auto"/>
      </w:divBdr>
      <w:divsChild>
        <w:div w:id="1940213486">
          <w:marLeft w:val="0"/>
          <w:marRight w:val="0"/>
          <w:marTop w:val="0"/>
          <w:marBottom w:val="0"/>
          <w:divBdr>
            <w:top w:val="none" w:sz="0" w:space="0" w:color="auto"/>
            <w:left w:val="none" w:sz="0" w:space="0" w:color="auto"/>
            <w:bottom w:val="none" w:sz="0" w:space="0" w:color="auto"/>
            <w:right w:val="none" w:sz="0" w:space="0" w:color="auto"/>
          </w:divBdr>
          <w:divsChild>
            <w:div w:id="575675036">
              <w:marLeft w:val="0"/>
              <w:marRight w:val="0"/>
              <w:marTop w:val="0"/>
              <w:marBottom w:val="0"/>
              <w:divBdr>
                <w:top w:val="none" w:sz="0" w:space="0" w:color="auto"/>
                <w:left w:val="none" w:sz="0" w:space="0" w:color="auto"/>
                <w:bottom w:val="none" w:sz="0" w:space="0" w:color="auto"/>
                <w:right w:val="none" w:sz="0" w:space="0" w:color="auto"/>
              </w:divBdr>
              <w:divsChild>
                <w:div w:id="2119256006">
                  <w:marLeft w:val="0"/>
                  <w:marRight w:val="0"/>
                  <w:marTop w:val="0"/>
                  <w:marBottom w:val="0"/>
                  <w:divBdr>
                    <w:top w:val="none" w:sz="0" w:space="0" w:color="auto"/>
                    <w:left w:val="none" w:sz="0" w:space="0" w:color="auto"/>
                    <w:bottom w:val="none" w:sz="0" w:space="0" w:color="auto"/>
                    <w:right w:val="none" w:sz="0" w:space="0" w:color="auto"/>
                  </w:divBdr>
                  <w:divsChild>
                    <w:div w:id="213374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307771">
      <w:bodyDiv w:val="1"/>
      <w:marLeft w:val="0"/>
      <w:marRight w:val="0"/>
      <w:marTop w:val="0"/>
      <w:marBottom w:val="0"/>
      <w:divBdr>
        <w:top w:val="none" w:sz="0" w:space="0" w:color="auto"/>
        <w:left w:val="none" w:sz="0" w:space="0" w:color="auto"/>
        <w:bottom w:val="none" w:sz="0" w:space="0" w:color="auto"/>
        <w:right w:val="none" w:sz="0" w:space="0" w:color="auto"/>
      </w:divBdr>
      <w:divsChild>
        <w:div w:id="1998218395">
          <w:marLeft w:val="0"/>
          <w:marRight w:val="0"/>
          <w:marTop w:val="0"/>
          <w:marBottom w:val="0"/>
          <w:divBdr>
            <w:top w:val="none" w:sz="0" w:space="0" w:color="auto"/>
            <w:left w:val="none" w:sz="0" w:space="0" w:color="auto"/>
            <w:bottom w:val="none" w:sz="0" w:space="0" w:color="auto"/>
            <w:right w:val="none" w:sz="0" w:space="0" w:color="auto"/>
          </w:divBdr>
          <w:divsChild>
            <w:div w:id="534582416">
              <w:marLeft w:val="0"/>
              <w:marRight w:val="0"/>
              <w:marTop w:val="0"/>
              <w:marBottom w:val="0"/>
              <w:divBdr>
                <w:top w:val="none" w:sz="0" w:space="0" w:color="auto"/>
                <w:left w:val="none" w:sz="0" w:space="0" w:color="auto"/>
                <w:bottom w:val="none" w:sz="0" w:space="0" w:color="auto"/>
                <w:right w:val="none" w:sz="0" w:space="0" w:color="auto"/>
              </w:divBdr>
              <w:divsChild>
                <w:div w:id="1273367267">
                  <w:marLeft w:val="0"/>
                  <w:marRight w:val="0"/>
                  <w:marTop w:val="0"/>
                  <w:marBottom w:val="0"/>
                  <w:divBdr>
                    <w:top w:val="none" w:sz="0" w:space="0" w:color="auto"/>
                    <w:left w:val="none" w:sz="0" w:space="0" w:color="auto"/>
                    <w:bottom w:val="none" w:sz="0" w:space="0" w:color="auto"/>
                    <w:right w:val="none" w:sz="0" w:space="0" w:color="auto"/>
                  </w:divBdr>
                  <w:divsChild>
                    <w:div w:id="57385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736263">
      <w:bodyDiv w:val="1"/>
      <w:marLeft w:val="0"/>
      <w:marRight w:val="0"/>
      <w:marTop w:val="0"/>
      <w:marBottom w:val="0"/>
      <w:divBdr>
        <w:top w:val="none" w:sz="0" w:space="0" w:color="auto"/>
        <w:left w:val="none" w:sz="0" w:space="0" w:color="auto"/>
        <w:bottom w:val="none" w:sz="0" w:space="0" w:color="auto"/>
        <w:right w:val="none" w:sz="0" w:space="0" w:color="auto"/>
      </w:divBdr>
    </w:div>
    <w:div w:id="611136800">
      <w:bodyDiv w:val="1"/>
      <w:marLeft w:val="0"/>
      <w:marRight w:val="0"/>
      <w:marTop w:val="0"/>
      <w:marBottom w:val="0"/>
      <w:divBdr>
        <w:top w:val="none" w:sz="0" w:space="0" w:color="auto"/>
        <w:left w:val="none" w:sz="0" w:space="0" w:color="auto"/>
        <w:bottom w:val="none" w:sz="0" w:space="0" w:color="auto"/>
        <w:right w:val="none" w:sz="0" w:space="0" w:color="auto"/>
      </w:divBdr>
      <w:divsChild>
        <w:div w:id="2108227828">
          <w:marLeft w:val="0"/>
          <w:marRight w:val="0"/>
          <w:marTop w:val="0"/>
          <w:marBottom w:val="0"/>
          <w:divBdr>
            <w:top w:val="none" w:sz="0" w:space="0" w:color="auto"/>
            <w:left w:val="none" w:sz="0" w:space="0" w:color="auto"/>
            <w:bottom w:val="none" w:sz="0" w:space="0" w:color="auto"/>
            <w:right w:val="none" w:sz="0" w:space="0" w:color="auto"/>
          </w:divBdr>
          <w:divsChild>
            <w:div w:id="1542938347">
              <w:marLeft w:val="0"/>
              <w:marRight w:val="0"/>
              <w:marTop w:val="0"/>
              <w:marBottom w:val="0"/>
              <w:divBdr>
                <w:top w:val="none" w:sz="0" w:space="0" w:color="auto"/>
                <w:left w:val="none" w:sz="0" w:space="0" w:color="auto"/>
                <w:bottom w:val="none" w:sz="0" w:space="0" w:color="auto"/>
                <w:right w:val="none" w:sz="0" w:space="0" w:color="auto"/>
              </w:divBdr>
              <w:divsChild>
                <w:div w:id="644286153">
                  <w:marLeft w:val="0"/>
                  <w:marRight w:val="0"/>
                  <w:marTop w:val="0"/>
                  <w:marBottom w:val="0"/>
                  <w:divBdr>
                    <w:top w:val="none" w:sz="0" w:space="0" w:color="auto"/>
                    <w:left w:val="none" w:sz="0" w:space="0" w:color="auto"/>
                    <w:bottom w:val="none" w:sz="0" w:space="0" w:color="auto"/>
                    <w:right w:val="none" w:sz="0" w:space="0" w:color="auto"/>
                  </w:divBdr>
                  <w:divsChild>
                    <w:div w:id="53466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997001">
      <w:bodyDiv w:val="1"/>
      <w:marLeft w:val="0"/>
      <w:marRight w:val="0"/>
      <w:marTop w:val="0"/>
      <w:marBottom w:val="0"/>
      <w:divBdr>
        <w:top w:val="none" w:sz="0" w:space="0" w:color="auto"/>
        <w:left w:val="none" w:sz="0" w:space="0" w:color="auto"/>
        <w:bottom w:val="none" w:sz="0" w:space="0" w:color="auto"/>
        <w:right w:val="none" w:sz="0" w:space="0" w:color="auto"/>
      </w:divBdr>
      <w:divsChild>
        <w:div w:id="1538817390">
          <w:marLeft w:val="0"/>
          <w:marRight w:val="0"/>
          <w:marTop w:val="0"/>
          <w:marBottom w:val="0"/>
          <w:divBdr>
            <w:top w:val="none" w:sz="0" w:space="0" w:color="auto"/>
            <w:left w:val="none" w:sz="0" w:space="0" w:color="auto"/>
            <w:bottom w:val="none" w:sz="0" w:space="0" w:color="auto"/>
            <w:right w:val="none" w:sz="0" w:space="0" w:color="auto"/>
          </w:divBdr>
          <w:divsChild>
            <w:div w:id="55055707">
              <w:marLeft w:val="0"/>
              <w:marRight w:val="0"/>
              <w:marTop w:val="0"/>
              <w:marBottom w:val="0"/>
              <w:divBdr>
                <w:top w:val="none" w:sz="0" w:space="0" w:color="auto"/>
                <w:left w:val="none" w:sz="0" w:space="0" w:color="auto"/>
                <w:bottom w:val="none" w:sz="0" w:space="0" w:color="auto"/>
                <w:right w:val="none" w:sz="0" w:space="0" w:color="auto"/>
              </w:divBdr>
              <w:divsChild>
                <w:div w:id="1914774894">
                  <w:marLeft w:val="0"/>
                  <w:marRight w:val="0"/>
                  <w:marTop w:val="0"/>
                  <w:marBottom w:val="0"/>
                  <w:divBdr>
                    <w:top w:val="none" w:sz="0" w:space="0" w:color="auto"/>
                    <w:left w:val="none" w:sz="0" w:space="0" w:color="auto"/>
                    <w:bottom w:val="none" w:sz="0" w:space="0" w:color="auto"/>
                    <w:right w:val="none" w:sz="0" w:space="0" w:color="auto"/>
                  </w:divBdr>
                  <w:divsChild>
                    <w:div w:id="158113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007055">
      <w:bodyDiv w:val="1"/>
      <w:marLeft w:val="0"/>
      <w:marRight w:val="0"/>
      <w:marTop w:val="0"/>
      <w:marBottom w:val="0"/>
      <w:divBdr>
        <w:top w:val="none" w:sz="0" w:space="0" w:color="auto"/>
        <w:left w:val="none" w:sz="0" w:space="0" w:color="auto"/>
        <w:bottom w:val="none" w:sz="0" w:space="0" w:color="auto"/>
        <w:right w:val="none" w:sz="0" w:space="0" w:color="auto"/>
      </w:divBdr>
      <w:divsChild>
        <w:div w:id="37314828">
          <w:marLeft w:val="0"/>
          <w:marRight w:val="0"/>
          <w:marTop w:val="0"/>
          <w:marBottom w:val="0"/>
          <w:divBdr>
            <w:top w:val="none" w:sz="0" w:space="0" w:color="auto"/>
            <w:left w:val="none" w:sz="0" w:space="0" w:color="auto"/>
            <w:bottom w:val="none" w:sz="0" w:space="0" w:color="auto"/>
            <w:right w:val="none" w:sz="0" w:space="0" w:color="auto"/>
          </w:divBdr>
          <w:divsChild>
            <w:div w:id="1663509096">
              <w:marLeft w:val="0"/>
              <w:marRight w:val="0"/>
              <w:marTop w:val="0"/>
              <w:marBottom w:val="0"/>
              <w:divBdr>
                <w:top w:val="none" w:sz="0" w:space="0" w:color="auto"/>
                <w:left w:val="none" w:sz="0" w:space="0" w:color="auto"/>
                <w:bottom w:val="none" w:sz="0" w:space="0" w:color="auto"/>
                <w:right w:val="none" w:sz="0" w:space="0" w:color="auto"/>
              </w:divBdr>
              <w:divsChild>
                <w:div w:id="208806226">
                  <w:marLeft w:val="0"/>
                  <w:marRight w:val="0"/>
                  <w:marTop w:val="0"/>
                  <w:marBottom w:val="0"/>
                  <w:divBdr>
                    <w:top w:val="none" w:sz="0" w:space="0" w:color="auto"/>
                    <w:left w:val="none" w:sz="0" w:space="0" w:color="auto"/>
                    <w:bottom w:val="none" w:sz="0" w:space="0" w:color="auto"/>
                    <w:right w:val="none" w:sz="0" w:space="0" w:color="auto"/>
                  </w:divBdr>
                  <w:divsChild>
                    <w:div w:id="5291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531024">
      <w:bodyDiv w:val="1"/>
      <w:marLeft w:val="0"/>
      <w:marRight w:val="0"/>
      <w:marTop w:val="0"/>
      <w:marBottom w:val="0"/>
      <w:divBdr>
        <w:top w:val="none" w:sz="0" w:space="0" w:color="auto"/>
        <w:left w:val="none" w:sz="0" w:space="0" w:color="auto"/>
        <w:bottom w:val="none" w:sz="0" w:space="0" w:color="auto"/>
        <w:right w:val="none" w:sz="0" w:space="0" w:color="auto"/>
      </w:divBdr>
      <w:divsChild>
        <w:div w:id="459568561">
          <w:marLeft w:val="0"/>
          <w:marRight w:val="0"/>
          <w:marTop w:val="0"/>
          <w:marBottom w:val="0"/>
          <w:divBdr>
            <w:top w:val="none" w:sz="0" w:space="0" w:color="auto"/>
            <w:left w:val="none" w:sz="0" w:space="0" w:color="auto"/>
            <w:bottom w:val="none" w:sz="0" w:space="0" w:color="auto"/>
            <w:right w:val="none" w:sz="0" w:space="0" w:color="auto"/>
          </w:divBdr>
          <w:divsChild>
            <w:div w:id="1490369904">
              <w:marLeft w:val="0"/>
              <w:marRight w:val="0"/>
              <w:marTop w:val="0"/>
              <w:marBottom w:val="0"/>
              <w:divBdr>
                <w:top w:val="none" w:sz="0" w:space="0" w:color="auto"/>
                <w:left w:val="none" w:sz="0" w:space="0" w:color="auto"/>
                <w:bottom w:val="none" w:sz="0" w:space="0" w:color="auto"/>
                <w:right w:val="none" w:sz="0" w:space="0" w:color="auto"/>
              </w:divBdr>
              <w:divsChild>
                <w:div w:id="1533375368">
                  <w:marLeft w:val="0"/>
                  <w:marRight w:val="0"/>
                  <w:marTop w:val="0"/>
                  <w:marBottom w:val="0"/>
                  <w:divBdr>
                    <w:top w:val="none" w:sz="0" w:space="0" w:color="auto"/>
                    <w:left w:val="none" w:sz="0" w:space="0" w:color="auto"/>
                    <w:bottom w:val="none" w:sz="0" w:space="0" w:color="auto"/>
                    <w:right w:val="none" w:sz="0" w:space="0" w:color="auto"/>
                  </w:divBdr>
                  <w:divsChild>
                    <w:div w:id="191909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000402">
      <w:bodyDiv w:val="1"/>
      <w:marLeft w:val="0"/>
      <w:marRight w:val="0"/>
      <w:marTop w:val="0"/>
      <w:marBottom w:val="0"/>
      <w:divBdr>
        <w:top w:val="none" w:sz="0" w:space="0" w:color="auto"/>
        <w:left w:val="none" w:sz="0" w:space="0" w:color="auto"/>
        <w:bottom w:val="none" w:sz="0" w:space="0" w:color="auto"/>
        <w:right w:val="none" w:sz="0" w:space="0" w:color="auto"/>
      </w:divBdr>
      <w:divsChild>
        <w:div w:id="1018190705">
          <w:marLeft w:val="0"/>
          <w:marRight w:val="0"/>
          <w:marTop w:val="0"/>
          <w:marBottom w:val="0"/>
          <w:divBdr>
            <w:top w:val="none" w:sz="0" w:space="0" w:color="auto"/>
            <w:left w:val="none" w:sz="0" w:space="0" w:color="auto"/>
            <w:bottom w:val="none" w:sz="0" w:space="0" w:color="auto"/>
            <w:right w:val="none" w:sz="0" w:space="0" w:color="auto"/>
          </w:divBdr>
          <w:divsChild>
            <w:div w:id="634068135">
              <w:marLeft w:val="0"/>
              <w:marRight w:val="0"/>
              <w:marTop w:val="0"/>
              <w:marBottom w:val="0"/>
              <w:divBdr>
                <w:top w:val="none" w:sz="0" w:space="0" w:color="auto"/>
                <w:left w:val="none" w:sz="0" w:space="0" w:color="auto"/>
                <w:bottom w:val="none" w:sz="0" w:space="0" w:color="auto"/>
                <w:right w:val="none" w:sz="0" w:space="0" w:color="auto"/>
              </w:divBdr>
              <w:divsChild>
                <w:div w:id="965280012">
                  <w:marLeft w:val="0"/>
                  <w:marRight w:val="0"/>
                  <w:marTop w:val="0"/>
                  <w:marBottom w:val="0"/>
                  <w:divBdr>
                    <w:top w:val="none" w:sz="0" w:space="0" w:color="auto"/>
                    <w:left w:val="none" w:sz="0" w:space="0" w:color="auto"/>
                    <w:bottom w:val="none" w:sz="0" w:space="0" w:color="auto"/>
                    <w:right w:val="none" w:sz="0" w:space="0" w:color="auto"/>
                  </w:divBdr>
                  <w:divsChild>
                    <w:div w:id="124336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513480">
      <w:bodyDiv w:val="1"/>
      <w:marLeft w:val="0"/>
      <w:marRight w:val="0"/>
      <w:marTop w:val="0"/>
      <w:marBottom w:val="0"/>
      <w:divBdr>
        <w:top w:val="none" w:sz="0" w:space="0" w:color="auto"/>
        <w:left w:val="none" w:sz="0" w:space="0" w:color="auto"/>
        <w:bottom w:val="none" w:sz="0" w:space="0" w:color="auto"/>
        <w:right w:val="none" w:sz="0" w:space="0" w:color="auto"/>
      </w:divBdr>
      <w:divsChild>
        <w:div w:id="767041884">
          <w:marLeft w:val="640"/>
          <w:marRight w:val="0"/>
          <w:marTop w:val="0"/>
          <w:marBottom w:val="0"/>
          <w:divBdr>
            <w:top w:val="none" w:sz="0" w:space="0" w:color="auto"/>
            <w:left w:val="none" w:sz="0" w:space="0" w:color="auto"/>
            <w:bottom w:val="none" w:sz="0" w:space="0" w:color="auto"/>
            <w:right w:val="none" w:sz="0" w:space="0" w:color="auto"/>
          </w:divBdr>
        </w:div>
        <w:div w:id="1623263683">
          <w:marLeft w:val="640"/>
          <w:marRight w:val="0"/>
          <w:marTop w:val="0"/>
          <w:marBottom w:val="0"/>
          <w:divBdr>
            <w:top w:val="none" w:sz="0" w:space="0" w:color="auto"/>
            <w:left w:val="none" w:sz="0" w:space="0" w:color="auto"/>
            <w:bottom w:val="none" w:sz="0" w:space="0" w:color="auto"/>
            <w:right w:val="none" w:sz="0" w:space="0" w:color="auto"/>
          </w:divBdr>
        </w:div>
        <w:div w:id="185562394">
          <w:marLeft w:val="640"/>
          <w:marRight w:val="0"/>
          <w:marTop w:val="0"/>
          <w:marBottom w:val="0"/>
          <w:divBdr>
            <w:top w:val="none" w:sz="0" w:space="0" w:color="auto"/>
            <w:left w:val="none" w:sz="0" w:space="0" w:color="auto"/>
            <w:bottom w:val="none" w:sz="0" w:space="0" w:color="auto"/>
            <w:right w:val="none" w:sz="0" w:space="0" w:color="auto"/>
          </w:divBdr>
        </w:div>
        <w:div w:id="585263687">
          <w:marLeft w:val="640"/>
          <w:marRight w:val="0"/>
          <w:marTop w:val="0"/>
          <w:marBottom w:val="0"/>
          <w:divBdr>
            <w:top w:val="none" w:sz="0" w:space="0" w:color="auto"/>
            <w:left w:val="none" w:sz="0" w:space="0" w:color="auto"/>
            <w:bottom w:val="none" w:sz="0" w:space="0" w:color="auto"/>
            <w:right w:val="none" w:sz="0" w:space="0" w:color="auto"/>
          </w:divBdr>
        </w:div>
        <w:div w:id="1081946807">
          <w:marLeft w:val="640"/>
          <w:marRight w:val="0"/>
          <w:marTop w:val="0"/>
          <w:marBottom w:val="0"/>
          <w:divBdr>
            <w:top w:val="none" w:sz="0" w:space="0" w:color="auto"/>
            <w:left w:val="none" w:sz="0" w:space="0" w:color="auto"/>
            <w:bottom w:val="none" w:sz="0" w:space="0" w:color="auto"/>
            <w:right w:val="none" w:sz="0" w:space="0" w:color="auto"/>
          </w:divBdr>
        </w:div>
        <w:div w:id="851726755">
          <w:marLeft w:val="640"/>
          <w:marRight w:val="0"/>
          <w:marTop w:val="0"/>
          <w:marBottom w:val="0"/>
          <w:divBdr>
            <w:top w:val="none" w:sz="0" w:space="0" w:color="auto"/>
            <w:left w:val="none" w:sz="0" w:space="0" w:color="auto"/>
            <w:bottom w:val="none" w:sz="0" w:space="0" w:color="auto"/>
            <w:right w:val="none" w:sz="0" w:space="0" w:color="auto"/>
          </w:divBdr>
        </w:div>
        <w:div w:id="161971467">
          <w:marLeft w:val="640"/>
          <w:marRight w:val="0"/>
          <w:marTop w:val="0"/>
          <w:marBottom w:val="0"/>
          <w:divBdr>
            <w:top w:val="none" w:sz="0" w:space="0" w:color="auto"/>
            <w:left w:val="none" w:sz="0" w:space="0" w:color="auto"/>
            <w:bottom w:val="none" w:sz="0" w:space="0" w:color="auto"/>
            <w:right w:val="none" w:sz="0" w:space="0" w:color="auto"/>
          </w:divBdr>
        </w:div>
        <w:div w:id="1196969689">
          <w:marLeft w:val="640"/>
          <w:marRight w:val="0"/>
          <w:marTop w:val="0"/>
          <w:marBottom w:val="0"/>
          <w:divBdr>
            <w:top w:val="none" w:sz="0" w:space="0" w:color="auto"/>
            <w:left w:val="none" w:sz="0" w:space="0" w:color="auto"/>
            <w:bottom w:val="none" w:sz="0" w:space="0" w:color="auto"/>
            <w:right w:val="none" w:sz="0" w:space="0" w:color="auto"/>
          </w:divBdr>
        </w:div>
        <w:div w:id="1955945404">
          <w:marLeft w:val="640"/>
          <w:marRight w:val="0"/>
          <w:marTop w:val="0"/>
          <w:marBottom w:val="0"/>
          <w:divBdr>
            <w:top w:val="none" w:sz="0" w:space="0" w:color="auto"/>
            <w:left w:val="none" w:sz="0" w:space="0" w:color="auto"/>
            <w:bottom w:val="none" w:sz="0" w:space="0" w:color="auto"/>
            <w:right w:val="none" w:sz="0" w:space="0" w:color="auto"/>
          </w:divBdr>
        </w:div>
        <w:div w:id="1274900913">
          <w:marLeft w:val="640"/>
          <w:marRight w:val="0"/>
          <w:marTop w:val="0"/>
          <w:marBottom w:val="0"/>
          <w:divBdr>
            <w:top w:val="none" w:sz="0" w:space="0" w:color="auto"/>
            <w:left w:val="none" w:sz="0" w:space="0" w:color="auto"/>
            <w:bottom w:val="none" w:sz="0" w:space="0" w:color="auto"/>
            <w:right w:val="none" w:sz="0" w:space="0" w:color="auto"/>
          </w:divBdr>
        </w:div>
        <w:div w:id="870921078">
          <w:marLeft w:val="640"/>
          <w:marRight w:val="0"/>
          <w:marTop w:val="0"/>
          <w:marBottom w:val="0"/>
          <w:divBdr>
            <w:top w:val="none" w:sz="0" w:space="0" w:color="auto"/>
            <w:left w:val="none" w:sz="0" w:space="0" w:color="auto"/>
            <w:bottom w:val="none" w:sz="0" w:space="0" w:color="auto"/>
            <w:right w:val="none" w:sz="0" w:space="0" w:color="auto"/>
          </w:divBdr>
        </w:div>
        <w:div w:id="1214536437">
          <w:marLeft w:val="640"/>
          <w:marRight w:val="0"/>
          <w:marTop w:val="0"/>
          <w:marBottom w:val="0"/>
          <w:divBdr>
            <w:top w:val="none" w:sz="0" w:space="0" w:color="auto"/>
            <w:left w:val="none" w:sz="0" w:space="0" w:color="auto"/>
            <w:bottom w:val="none" w:sz="0" w:space="0" w:color="auto"/>
            <w:right w:val="none" w:sz="0" w:space="0" w:color="auto"/>
          </w:divBdr>
        </w:div>
        <w:div w:id="289943200">
          <w:marLeft w:val="640"/>
          <w:marRight w:val="0"/>
          <w:marTop w:val="0"/>
          <w:marBottom w:val="0"/>
          <w:divBdr>
            <w:top w:val="none" w:sz="0" w:space="0" w:color="auto"/>
            <w:left w:val="none" w:sz="0" w:space="0" w:color="auto"/>
            <w:bottom w:val="none" w:sz="0" w:space="0" w:color="auto"/>
            <w:right w:val="none" w:sz="0" w:space="0" w:color="auto"/>
          </w:divBdr>
        </w:div>
        <w:div w:id="1254241917">
          <w:marLeft w:val="640"/>
          <w:marRight w:val="0"/>
          <w:marTop w:val="0"/>
          <w:marBottom w:val="0"/>
          <w:divBdr>
            <w:top w:val="none" w:sz="0" w:space="0" w:color="auto"/>
            <w:left w:val="none" w:sz="0" w:space="0" w:color="auto"/>
            <w:bottom w:val="none" w:sz="0" w:space="0" w:color="auto"/>
            <w:right w:val="none" w:sz="0" w:space="0" w:color="auto"/>
          </w:divBdr>
        </w:div>
        <w:div w:id="2061005265">
          <w:marLeft w:val="640"/>
          <w:marRight w:val="0"/>
          <w:marTop w:val="0"/>
          <w:marBottom w:val="0"/>
          <w:divBdr>
            <w:top w:val="none" w:sz="0" w:space="0" w:color="auto"/>
            <w:left w:val="none" w:sz="0" w:space="0" w:color="auto"/>
            <w:bottom w:val="none" w:sz="0" w:space="0" w:color="auto"/>
            <w:right w:val="none" w:sz="0" w:space="0" w:color="auto"/>
          </w:divBdr>
        </w:div>
        <w:div w:id="2038966794">
          <w:marLeft w:val="640"/>
          <w:marRight w:val="0"/>
          <w:marTop w:val="0"/>
          <w:marBottom w:val="0"/>
          <w:divBdr>
            <w:top w:val="none" w:sz="0" w:space="0" w:color="auto"/>
            <w:left w:val="none" w:sz="0" w:space="0" w:color="auto"/>
            <w:bottom w:val="none" w:sz="0" w:space="0" w:color="auto"/>
            <w:right w:val="none" w:sz="0" w:space="0" w:color="auto"/>
          </w:divBdr>
        </w:div>
        <w:div w:id="1446120319">
          <w:marLeft w:val="640"/>
          <w:marRight w:val="0"/>
          <w:marTop w:val="0"/>
          <w:marBottom w:val="0"/>
          <w:divBdr>
            <w:top w:val="none" w:sz="0" w:space="0" w:color="auto"/>
            <w:left w:val="none" w:sz="0" w:space="0" w:color="auto"/>
            <w:bottom w:val="none" w:sz="0" w:space="0" w:color="auto"/>
            <w:right w:val="none" w:sz="0" w:space="0" w:color="auto"/>
          </w:divBdr>
        </w:div>
        <w:div w:id="19406091">
          <w:marLeft w:val="640"/>
          <w:marRight w:val="0"/>
          <w:marTop w:val="0"/>
          <w:marBottom w:val="0"/>
          <w:divBdr>
            <w:top w:val="none" w:sz="0" w:space="0" w:color="auto"/>
            <w:left w:val="none" w:sz="0" w:space="0" w:color="auto"/>
            <w:bottom w:val="none" w:sz="0" w:space="0" w:color="auto"/>
            <w:right w:val="none" w:sz="0" w:space="0" w:color="auto"/>
          </w:divBdr>
        </w:div>
        <w:div w:id="1016276441">
          <w:marLeft w:val="640"/>
          <w:marRight w:val="0"/>
          <w:marTop w:val="0"/>
          <w:marBottom w:val="0"/>
          <w:divBdr>
            <w:top w:val="none" w:sz="0" w:space="0" w:color="auto"/>
            <w:left w:val="none" w:sz="0" w:space="0" w:color="auto"/>
            <w:bottom w:val="none" w:sz="0" w:space="0" w:color="auto"/>
            <w:right w:val="none" w:sz="0" w:space="0" w:color="auto"/>
          </w:divBdr>
        </w:div>
        <w:div w:id="40905621">
          <w:marLeft w:val="640"/>
          <w:marRight w:val="0"/>
          <w:marTop w:val="0"/>
          <w:marBottom w:val="0"/>
          <w:divBdr>
            <w:top w:val="none" w:sz="0" w:space="0" w:color="auto"/>
            <w:left w:val="none" w:sz="0" w:space="0" w:color="auto"/>
            <w:bottom w:val="none" w:sz="0" w:space="0" w:color="auto"/>
            <w:right w:val="none" w:sz="0" w:space="0" w:color="auto"/>
          </w:divBdr>
        </w:div>
        <w:div w:id="2044741321">
          <w:marLeft w:val="640"/>
          <w:marRight w:val="0"/>
          <w:marTop w:val="0"/>
          <w:marBottom w:val="0"/>
          <w:divBdr>
            <w:top w:val="none" w:sz="0" w:space="0" w:color="auto"/>
            <w:left w:val="none" w:sz="0" w:space="0" w:color="auto"/>
            <w:bottom w:val="none" w:sz="0" w:space="0" w:color="auto"/>
            <w:right w:val="none" w:sz="0" w:space="0" w:color="auto"/>
          </w:divBdr>
        </w:div>
        <w:div w:id="830289771">
          <w:marLeft w:val="640"/>
          <w:marRight w:val="0"/>
          <w:marTop w:val="0"/>
          <w:marBottom w:val="0"/>
          <w:divBdr>
            <w:top w:val="none" w:sz="0" w:space="0" w:color="auto"/>
            <w:left w:val="none" w:sz="0" w:space="0" w:color="auto"/>
            <w:bottom w:val="none" w:sz="0" w:space="0" w:color="auto"/>
            <w:right w:val="none" w:sz="0" w:space="0" w:color="auto"/>
          </w:divBdr>
        </w:div>
        <w:div w:id="255066768">
          <w:marLeft w:val="640"/>
          <w:marRight w:val="0"/>
          <w:marTop w:val="0"/>
          <w:marBottom w:val="0"/>
          <w:divBdr>
            <w:top w:val="none" w:sz="0" w:space="0" w:color="auto"/>
            <w:left w:val="none" w:sz="0" w:space="0" w:color="auto"/>
            <w:bottom w:val="none" w:sz="0" w:space="0" w:color="auto"/>
            <w:right w:val="none" w:sz="0" w:space="0" w:color="auto"/>
          </w:divBdr>
        </w:div>
        <w:div w:id="1217742454">
          <w:marLeft w:val="640"/>
          <w:marRight w:val="0"/>
          <w:marTop w:val="0"/>
          <w:marBottom w:val="0"/>
          <w:divBdr>
            <w:top w:val="none" w:sz="0" w:space="0" w:color="auto"/>
            <w:left w:val="none" w:sz="0" w:space="0" w:color="auto"/>
            <w:bottom w:val="none" w:sz="0" w:space="0" w:color="auto"/>
            <w:right w:val="none" w:sz="0" w:space="0" w:color="auto"/>
          </w:divBdr>
        </w:div>
        <w:div w:id="801924699">
          <w:marLeft w:val="640"/>
          <w:marRight w:val="0"/>
          <w:marTop w:val="0"/>
          <w:marBottom w:val="0"/>
          <w:divBdr>
            <w:top w:val="none" w:sz="0" w:space="0" w:color="auto"/>
            <w:left w:val="none" w:sz="0" w:space="0" w:color="auto"/>
            <w:bottom w:val="none" w:sz="0" w:space="0" w:color="auto"/>
            <w:right w:val="none" w:sz="0" w:space="0" w:color="auto"/>
          </w:divBdr>
        </w:div>
        <w:div w:id="1510874593">
          <w:marLeft w:val="640"/>
          <w:marRight w:val="0"/>
          <w:marTop w:val="0"/>
          <w:marBottom w:val="0"/>
          <w:divBdr>
            <w:top w:val="none" w:sz="0" w:space="0" w:color="auto"/>
            <w:left w:val="none" w:sz="0" w:space="0" w:color="auto"/>
            <w:bottom w:val="none" w:sz="0" w:space="0" w:color="auto"/>
            <w:right w:val="none" w:sz="0" w:space="0" w:color="auto"/>
          </w:divBdr>
        </w:div>
        <w:div w:id="1653636438">
          <w:marLeft w:val="640"/>
          <w:marRight w:val="0"/>
          <w:marTop w:val="0"/>
          <w:marBottom w:val="0"/>
          <w:divBdr>
            <w:top w:val="none" w:sz="0" w:space="0" w:color="auto"/>
            <w:left w:val="none" w:sz="0" w:space="0" w:color="auto"/>
            <w:bottom w:val="none" w:sz="0" w:space="0" w:color="auto"/>
            <w:right w:val="none" w:sz="0" w:space="0" w:color="auto"/>
          </w:divBdr>
        </w:div>
        <w:div w:id="1748184112">
          <w:marLeft w:val="640"/>
          <w:marRight w:val="0"/>
          <w:marTop w:val="0"/>
          <w:marBottom w:val="0"/>
          <w:divBdr>
            <w:top w:val="none" w:sz="0" w:space="0" w:color="auto"/>
            <w:left w:val="none" w:sz="0" w:space="0" w:color="auto"/>
            <w:bottom w:val="none" w:sz="0" w:space="0" w:color="auto"/>
            <w:right w:val="none" w:sz="0" w:space="0" w:color="auto"/>
          </w:divBdr>
        </w:div>
        <w:div w:id="1158113325">
          <w:marLeft w:val="640"/>
          <w:marRight w:val="0"/>
          <w:marTop w:val="0"/>
          <w:marBottom w:val="0"/>
          <w:divBdr>
            <w:top w:val="none" w:sz="0" w:space="0" w:color="auto"/>
            <w:left w:val="none" w:sz="0" w:space="0" w:color="auto"/>
            <w:bottom w:val="none" w:sz="0" w:space="0" w:color="auto"/>
            <w:right w:val="none" w:sz="0" w:space="0" w:color="auto"/>
          </w:divBdr>
        </w:div>
        <w:div w:id="450248149">
          <w:marLeft w:val="640"/>
          <w:marRight w:val="0"/>
          <w:marTop w:val="0"/>
          <w:marBottom w:val="0"/>
          <w:divBdr>
            <w:top w:val="none" w:sz="0" w:space="0" w:color="auto"/>
            <w:left w:val="none" w:sz="0" w:space="0" w:color="auto"/>
            <w:bottom w:val="none" w:sz="0" w:space="0" w:color="auto"/>
            <w:right w:val="none" w:sz="0" w:space="0" w:color="auto"/>
          </w:divBdr>
        </w:div>
      </w:divsChild>
    </w:div>
    <w:div w:id="656611347">
      <w:bodyDiv w:val="1"/>
      <w:marLeft w:val="0"/>
      <w:marRight w:val="0"/>
      <w:marTop w:val="0"/>
      <w:marBottom w:val="0"/>
      <w:divBdr>
        <w:top w:val="none" w:sz="0" w:space="0" w:color="auto"/>
        <w:left w:val="none" w:sz="0" w:space="0" w:color="auto"/>
        <w:bottom w:val="none" w:sz="0" w:space="0" w:color="auto"/>
        <w:right w:val="none" w:sz="0" w:space="0" w:color="auto"/>
      </w:divBdr>
    </w:div>
    <w:div w:id="675765196">
      <w:bodyDiv w:val="1"/>
      <w:marLeft w:val="0"/>
      <w:marRight w:val="0"/>
      <w:marTop w:val="0"/>
      <w:marBottom w:val="0"/>
      <w:divBdr>
        <w:top w:val="none" w:sz="0" w:space="0" w:color="auto"/>
        <w:left w:val="none" w:sz="0" w:space="0" w:color="auto"/>
        <w:bottom w:val="none" w:sz="0" w:space="0" w:color="auto"/>
        <w:right w:val="none" w:sz="0" w:space="0" w:color="auto"/>
      </w:divBdr>
      <w:divsChild>
        <w:div w:id="981232939">
          <w:marLeft w:val="0"/>
          <w:marRight w:val="0"/>
          <w:marTop w:val="0"/>
          <w:marBottom w:val="0"/>
          <w:divBdr>
            <w:top w:val="none" w:sz="0" w:space="0" w:color="auto"/>
            <w:left w:val="none" w:sz="0" w:space="0" w:color="auto"/>
            <w:bottom w:val="none" w:sz="0" w:space="0" w:color="auto"/>
            <w:right w:val="none" w:sz="0" w:space="0" w:color="auto"/>
          </w:divBdr>
          <w:divsChild>
            <w:div w:id="1556505869">
              <w:marLeft w:val="0"/>
              <w:marRight w:val="0"/>
              <w:marTop w:val="0"/>
              <w:marBottom w:val="0"/>
              <w:divBdr>
                <w:top w:val="none" w:sz="0" w:space="0" w:color="auto"/>
                <w:left w:val="none" w:sz="0" w:space="0" w:color="auto"/>
                <w:bottom w:val="none" w:sz="0" w:space="0" w:color="auto"/>
                <w:right w:val="none" w:sz="0" w:space="0" w:color="auto"/>
              </w:divBdr>
              <w:divsChild>
                <w:div w:id="2141920834">
                  <w:marLeft w:val="0"/>
                  <w:marRight w:val="0"/>
                  <w:marTop w:val="0"/>
                  <w:marBottom w:val="0"/>
                  <w:divBdr>
                    <w:top w:val="none" w:sz="0" w:space="0" w:color="auto"/>
                    <w:left w:val="none" w:sz="0" w:space="0" w:color="auto"/>
                    <w:bottom w:val="none" w:sz="0" w:space="0" w:color="auto"/>
                    <w:right w:val="none" w:sz="0" w:space="0" w:color="auto"/>
                  </w:divBdr>
                  <w:divsChild>
                    <w:div w:id="103855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871246">
      <w:bodyDiv w:val="1"/>
      <w:marLeft w:val="0"/>
      <w:marRight w:val="0"/>
      <w:marTop w:val="0"/>
      <w:marBottom w:val="0"/>
      <w:divBdr>
        <w:top w:val="none" w:sz="0" w:space="0" w:color="auto"/>
        <w:left w:val="none" w:sz="0" w:space="0" w:color="auto"/>
        <w:bottom w:val="none" w:sz="0" w:space="0" w:color="auto"/>
        <w:right w:val="none" w:sz="0" w:space="0" w:color="auto"/>
      </w:divBdr>
      <w:divsChild>
        <w:div w:id="2096633819">
          <w:marLeft w:val="0"/>
          <w:marRight w:val="0"/>
          <w:marTop w:val="0"/>
          <w:marBottom w:val="0"/>
          <w:divBdr>
            <w:top w:val="none" w:sz="0" w:space="0" w:color="auto"/>
            <w:left w:val="none" w:sz="0" w:space="0" w:color="auto"/>
            <w:bottom w:val="none" w:sz="0" w:space="0" w:color="auto"/>
            <w:right w:val="none" w:sz="0" w:space="0" w:color="auto"/>
          </w:divBdr>
          <w:divsChild>
            <w:div w:id="146019639">
              <w:marLeft w:val="0"/>
              <w:marRight w:val="0"/>
              <w:marTop w:val="0"/>
              <w:marBottom w:val="0"/>
              <w:divBdr>
                <w:top w:val="none" w:sz="0" w:space="0" w:color="auto"/>
                <w:left w:val="none" w:sz="0" w:space="0" w:color="auto"/>
                <w:bottom w:val="none" w:sz="0" w:space="0" w:color="auto"/>
                <w:right w:val="none" w:sz="0" w:space="0" w:color="auto"/>
              </w:divBdr>
              <w:divsChild>
                <w:div w:id="1128281108">
                  <w:marLeft w:val="0"/>
                  <w:marRight w:val="0"/>
                  <w:marTop w:val="0"/>
                  <w:marBottom w:val="0"/>
                  <w:divBdr>
                    <w:top w:val="none" w:sz="0" w:space="0" w:color="auto"/>
                    <w:left w:val="none" w:sz="0" w:space="0" w:color="auto"/>
                    <w:bottom w:val="none" w:sz="0" w:space="0" w:color="auto"/>
                    <w:right w:val="none" w:sz="0" w:space="0" w:color="auto"/>
                  </w:divBdr>
                  <w:divsChild>
                    <w:div w:id="21315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576950">
      <w:bodyDiv w:val="1"/>
      <w:marLeft w:val="0"/>
      <w:marRight w:val="0"/>
      <w:marTop w:val="0"/>
      <w:marBottom w:val="0"/>
      <w:divBdr>
        <w:top w:val="none" w:sz="0" w:space="0" w:color="auto"/>
        <w:left w:val="none" w:sz="0" w:space="0" w:color="auto"/>
        <w:bottom w:val="none" w:sz="0" w:space="0" w:color="auto"/>
        <w:right w:val="none" w:sz="0" w:space="0" w:color="auto"/>
      </w:divBdr>
      <w:divsChild>
        <w:div w:id="212237855">
          <w:marLeft w:val="0"/>
          <w:marRight w:val="0"/>
          <w:marTop w:val="0"/>
          <w:marBottom w:val="0"/>
          <w:divBdr>
            <w:top w:val="none" w:sz="0" w:space="0" w:color="auto"/>
            <w:left w:val="none" w:sz="0" w:space="0" w:color="auto"/>
            <w:bottom w:val="none" w:sz="0" w:space="0" w:color="auto"/>
            <w:right w:val="none" w:sz="0" w:space="0" w:color="auto"/>
          </w:divBdr>
          <w:divsChild>
            <w:div w:id="92642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21257">
      <w:bodyDiv w:val="1"/>
      <w:marLeft w:val="0"/>
      <w:marRight w:val="0"/>
      <w:marTop w:val="0"/>
      <w:marBottom w:val="0"/>
      <w:divBdr>
        <w:top w:val="none" w:sz="0" w:space="0" w:color="auto"/>
        <w:left w:val="none" w:sz="0" w:space="0" w:color="auto"/>
        <w:bottom w:val="none" w:sz="0" w:space="0" w:color="auto"/>
        <w:right w:val="none" w:sz="0" w:space="0" w:color="auto"/>
      </w:divBdr>
      <w:divsChild>
        <w:div w:id="1613124672">
          <w:marLeft w:val="0"/>
          <w:marRight w:val="0"/>
          <w:marTop w:val="0"/>
          <w:marBottom w:val="0"/>
          <w:divBdr>
            <w:top w:val="none" w:sz="0" w:space="0" w:color="auto"/>
            <w:left w:val="none" w:sz="0" w:space="0" w:color="auto"/>
            <w:bottom w:val="none" w:sz="0" w:space="0" w:color="auto"/>
            <w:right w:val="none" w:sz="0" w:space="0" w:color="auto"/>
          </w:divBdr>
          <w:divsChild>
            <w:div w:id="2006740942">
              <w:marLeft w:val="0"/>
              <w:marRight w:val="0"/>
              <w:marTop w:val="0"/>
              <w:marBottom w:val="0"/>
              <w:divBdr>
                <w:top w:val="none" w:sz="0" w:space="0" w:color="auto"/>
                <w:left w:val="none" w:sz="0" w:space="0" w:color="auto"/>
                <w:bottom w:val="none" w:sz="0" w:space="0" w:color="auto"/>
                <w:right w:val="none" w:sz="0" w:space="0" w:color="auto"/>
              </w:divBdr>
              <w:divsChild>
                <w:div w:id="163982534">
                  <w:marLeft w:val="0"/>
                  <w:marRight w:val="0"/>
                  <w:marTop w:val="0"/>
                  <w:marBottom w:val="0"/>
                  <w:divBdr>
                    <w:top w:val="none" w:sz="0" w:space="0" w:color="auto"/>
                    <w:left w:val="none" w:sz="0" w:space="0" w:color="auto"/>
                    <w:bottom w:val="none" w:sz="0" w:space="0" w:color="auto"/>
                    <w:right w:val="none" w:sz="0" w:space="0" w:color="auto"/>
                  </w:divBdr>
                </w:div>
                <w:div w:id="99499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72722">
      <w:bodyDiv w:val="1"/>
      <w:marLeft w:val="0"/>
      <w:marRight w:val="0"/>
      <w:marTop w:val="0"/>
      <w:marBottom w:val="0"/>
      <w:divBdr>
        <w:top w:val="none" w:sz="0" w:space="0" w:color="auto"/>
        <w:left w:val="none" w:sz="0" w:space="0" w:color="auto"/>
        <w:bottom w:val="none" w:sz="0" w:space="0" w:color="auto"/>
        <w:right w:val="none" w:sz="0" w:space="0" w:color="auto"/>
      </w:divBdr>
      <w:divsChild>
        <w:div w:id="52239920">
          <w:marLeft w:val="0"/>
          <w:marRight w:val="0"/>
          <w:marTop w:val="0"/>
          <w:marBottom w:val="0"/>
          <w:divBdr>
            <w:top w:val="none" w:sz="0" w:space="0" w:color="auto"/>
            <w:left w:val="none" w:sz="0" w:space="0" w:color="auto"/>
            <w:bottom w:val="none" w:sz="0" w:space="0" w:color="auto"/>
            <w:right w:val="none" w:sz="0" w:space="0" w:color="auto"/>
          </w:divBdr>
          <w:divsChild>
            <w:div w:id="819005010">
              <w:marLeft w:val="0"/>
              <w:marRight w:val="0"/>
              <w:marTop w:val="0"/>
              <w:marBottom w:val="0"/>
              <w:divBdr>
                <w:top w:val="none" w:sz="0" w:space="0" w:color="auto"/>
                <w:left w:val="none" w:sz="0" w:space="0" w:color="auto"/>
                <w:bottom w:val="none" w:sz="0" w:space="0" w:color="auto"/>
                <w:right w:val="none" w:sz="0" w:space="0" w:color="auto"/>
              </w:divBdr>
              <w:divsChild>
                <w:div w:id="1106197039">
                  <w:marLeft w:val="0"/>
                  <w:marRight w:val="0"/>
                  <w:marTop w:val="0"/>
                  <w:marBottom w:val="0"/>
                  <w:divBdr>
                    <w:top w:val="none" w:sz="0" w:space="0" w:color="auto"/>
                    <w:left w:val="none" w:sz="0" w:space="0" w:color="auto"/>
                    <w:bottom w:val="none" w:sz="0" w:space="0" w:color="auto"/>
                    <w:right w:val="none" w:sz="0" w:space="0" w:color="auto"/>
                  </w:divBdr>
                  <w:divsChild>
                    <w:div w:id="15127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382102">
      <w:bodyDiv w:val="1"/>
      <w:marLeft w:val="0"/>
      <w:marRight w:val="0"/>
      <w:marTop w:val="0"/>
      <w:marBottom w:val="0"/>
      <w:divBdr>
        <w:top w:val="none" w:sz="0" w:space="0" w:color="auto"/>
        <w:left w:val="none" w:sz="0" w:space="0" w:color="auto"/>
        <w:bottom w:val="none" w:sz="0" w:space="0" w:color="auto"/>
        <w:right w:val="none" w:sz="0" w:space="0" w:color="auto"/>
      </w:divBdr>
      <w:divsChild>
        <w:div w:id="259067659">
          <w:marLeft w:val="0"/>
          <w:marRight w:val="0"/>
          <w:marTop w:val="0"/>
          <w:marBottom w:val="0"/>
          <w:divBdr>
            <w:top w:val="none" w:sz="0" w:space="0" w:color="auto"/>
            <w:left w:val="none" w:sz="0" w:space="0" w:color="auto"/>
            <w:bottom w:val="none" w:sz="0" w:space="0" w:color="auto"/>
            <w:right w:val="none" w:sz="0" w:space="0" w:color="auto"/>
          </w:divBdr>
          <w:divsChild>
            <w:div w:id="409812346">
              <w:marLeft w:val="0"/>
              <w:marRight w:val="0"/>
              <w:marTop w:val="0"/>
              <w:marBottom w:val="0"/>
              <w:divBdr>
                <w:top w:val="none" w:sz="0" w:space="0" w:color="auto"/>
                <w:left w:val="none" w:sz="0" w:space="0" w:color="auto"/>
                <w:bottom w:val="none" w:sz="0" w:space="0" w:color="auto"/>
                <w:right w:val="none" w:sz="0" w:space="0" w:color="auto"/>
              </w:divBdr>
              <w:divsChild>
                <w:div w:id="359934452">
                  <w:marLeft w:val="0"/>
                  <w:marRight w:val="0"/>
                  <w:marTop w:val="0"/>
                  <w:marBottom w:val="0"/>
                  <w:divBdr>
                    <w:top w:val="none" w:sz="0" w:space="0" w:color="auto"/>
                    <w:left w:val="none" w:sz="0" w:space="0" w:color="auto"/>
                    <w:bottom w:val="none" w:sz="0" w:space="0" w:color="auto"/>
                    <w:right w:val="none" w:sz="0" w:space="0" w:color="auto"/>
                  </w:divBdr>
                  <w:divsChild>
                    <w:div w:id="150775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997880">
      <w:bodyDiv w:val="1"/>
      <w:marLeft w:val="0"/>
      <w:marRight w:val="0"/>
      <w:marTop w:val="0"/>
      <w:marBottom w:val="0"/>
      <w:divBdr>
        <w:top w:val="none" w:sz="0" w:space="0" w:color="auto"/>
        <w:left w:val="none" w:sz="0" w:space="0" w:color="auto"/>
        <w:bottom w:val="none" w:sz="0" w:space="0" w:color="auto"/>
        <w:right w:val="none" w:sz="0" w:space="0" w:color="auto"/>
      </w:divBdr>
    </w:div>
    <w:div w:id="749237429">
      <w:bodyDiv w:val="1"/>
      <w:marLeft w:val="0"/>
      <w:marRight w:val="0"/>
      <w:marTop w:val="0"/>
      <w:marBottom w:val="0"/>
      <w:divBdr>
        <w:top w:val="none" w:sz="0" w:space="0" w:color="auto"/>
        <w:left w:val="none" w:sz="0" w:space="0" w:color="auto"/>
        <w:bottom w:val="none" w:sz="0" w:space="0" w:color="auto"/>
        <w:right w:val="none" w:sz="0" w:space="0" w:color="auto"/>
      </w:divBdr>
      <w:divsChild>
        <w:div w:id="158738356">
          <w:marLeft w:val="0"/>
          <w:marRight w:val="0"/>
          <w:marTop w:val="0"/>
          <w:marBottom w:val="0"/>
          <w:divBdr>
            <w:top w:val="none" w:sz="0" w:space="0" w:color="auto"/>
            <w:left w:val="none" w:sz="0" w:space="0" w:color="auto"/>
            <w:bottom w:val="none" w:sz="0" w:space="0" w:color="auto"/>
            <w:right w:val="none" w:sz="0" w:space="0" w:color="auto"/>
          </w:divBdr>
          <w:divsChild>
            <w:div w:id="544606979">
              <w:marLeft w:val="0"/>
              <w:marRight w:val="0"/>
              <w:marTop w:val="0"/>
              <w:marBottom w:val="0"/>
              <w:divBdr>
                <w:top w:val="none" w:sz="0" w:space="0" w:color="auto"/>
                <w:left w:val="none" w:sz="0" w:space="0" w:color="auto"/>
                <w:bottom w:val="none" w:sz="0" w:space="0" w:color="auto"/>
                <w:right w:val="none" w:sz="0" w:space="0" w:color="auto"/>
              </w:divBdr>
              <w:divsChild>
                <w:div w:id="532575895">
                  <w:marLeft w:val="0"/>
                  <w:marRight w:val="0"/>
                  <w:marTop w:val="0"/>
                  <w:marBottom w:val="0"/>
                  <w:divBdr>
                    <w:top w:val="none" w:sz="0" w:space="0" w:color="auto"/>
                    <w:left w:val="none" w:sz="0" w:space="0" w:color="auto"/>
                    <w:bottom w:val="none" w:sz="0" w:space="0" w:color="auto"/>
                    <w:right w:val="none" w:sz="0" w:space="0" w:color="auto"/>
                  </w:divBdr>
                  <w:divsChild>
                    <w:div w:id="43248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775881">
      <w:bodyDiv w:val="1"/>
      <w:marLeft w:val="0"/>
      <w:marRight w:val="0"/>
      <w:marTop w:val="0"/>
      <w:marBottom w:val="0"/>
      <w:divBdr>
        <w:top w:val="none" w:sz="0" w:space="0" w:color="auto"/>
        <w:left w:val="none" w:sz="0" w:space="0" w:color="auto"/>
        <w:bottom w:val="none" w:sz="0" w:space="0" w:color="auto"/>
        <w:right w:val="none" w:sz="0" w:space="0" w:color="auto"/>
      </w:divBdr>
      <w:divsChild>
        <w:div w:id="699016195">
          <w:marLeft w:val="0"/>
          <w:marRight w:val="0"/>
          <w:marTop w:val="0"/>
          <w:marBottom w:val="0"/>
          <w:divBdr>
            <w:top w:val="none" w:sz="0" w:space="0" w:color="auto"/>
            <w:left w:val="none" w:sz="0" w:space="0" w:color="auto"/>
            <w:bottom w:val="none" w:sz="0" w:space="0" w:color="auto"/>
            <w:right w:val="none" w:sz="0" w:space="0" w:color="auto"/>
          </w:divBdr>
          <w:divsChild>
            <w:div w:id="219564532">
              <w:marLeft w:val="0"/>
              <w:marRight w:val="0"/>
              <w:marTop w:val="0"/>
              <w:marBottom w:val="0"/>
              <w:divBdr>
                <w:top w:val="none" w:sz="0" w:space="0" w:color="auto"/>
                <w:left w:val="none" w:sz="0" w:space="0" w:color="auto"/>
                <w:bottom w:val="none" w:sz="0" w:space="0" w:color="auto"/>
                <w:right w:val="none" w:sz="0" w:space="0" w:color="auto"/>
              </w:divBdr>
              <w:divsChild>
                <w:div w:id="1148519938">
                  <w:marLeft w:val="0"/>
                  <w:marRight w:val="0"/>
                  <w:marTop w:val="0"/>
                  <w:marBottom w:val="0"/>
                  <w:divBdr>
                    <w:top w:val="none" w:sz="0" w:space="0" w:color="auto"/>
                    <w:left w:val="none" w:sz="0" w:space="0" w:color="auto"/>
                    <w:bottom w:val="none" w:sz="0" w:space="0" w:color="auto"/>
                    <w:right w:val="none" w:sz="0" w:space="0" w:color="auto"/>
                  </w:divBdr>
                  <w:divsChild>
                    <w:div w:id="184342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069694">
      <w:bodyDiv w:val="1"/>
      <w:marLeft w:val="0"/>
      <w:marRight w:val="0"/>
      <w:marTop w:val="0"/>
      <w:marBottom w:val="0"/>
      <w:divBdr>
        <w:top w:val="none" w:sz="0" w:space="0" w:color="auto"/>
        <w:left w:val="none" w:sz="0" w:space="0" w:color="auto"/>
        <w:bottom w:val="none" w:sz="0" w:space="0" w:color="auto"/>
        <w:right w:val="none" w:sz="0" w:space="0" w:color="auto"/>
      </w:divBdr>
    </w:div>
    <w:div w:id="782070428">
      <w:bodyDiv w:val="1"/>
      <w:marLeft w:val="0"/>
      <w:marRight w:val="0"/>
      <w:marTop w:val="0"/>
      <w:marBottom w:val="0"/>
      <w:divBdr>
        <w:top w:val="none" w:sz="0" w:space="0" w:color="auto"/>
        <w:left w:val="none" w:sz="0" w:space="0" w:color="auto"/>
        <w:bottom w:val="none" w:sz="0" w:space="0" w:color="auto"/>
        <w:right w:val="none" w:sz="0" w:space="0" w:color="auto"/>
      </w:divBdr>
      <w:divsChild>
        <w:div w:id="836730480">
          <w:marLeft w:val="0"/>
          <w:marRight w:val="0"/>
          <w:marTop w:val="0"/>
          <w:marBottom w:val="0"/>
          <w:divBdr>
            <w:top w:val="none" w:sz="0" w:space="0" w:color="auto"/>
            <w:left w:val="none" w:sz="0" w:space="0" w:color="auto"/>
            <w:bottom w:val="none" w:sz="0" w:space="0" w:color="auto"/>
            <w:right w:val="none" w:sz="0" w:space="0" w:color="auto"/>
          </w:divBdr>
          <w:divsChild>
            <w:div w:id="117065334">
              <w:marLeft w:val="0"/>
              <w:marRight w:val="0"/>
              <w:marTop w:val="0"/>
              <w:marBottom w:val="0"/>
              <w:divBdr>
                <w:top w:val="none" w:sz="0" w:space="0" w:color="auto"/>
                <w:left w:val="none" w:sz="0" w:space="0" w:color="auto"/>
                <w:bottom w:val="none" w:sz="0" w:space="0" w:color="auto"/>
                <w:right w:val="none" w:sz="0" w:space="0" w:color="auto"/>
              </w:divBdr>
              <w:divsChild>
                <w:div w:id="26720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332938">
      <w:bodyDiv w:val="1"/>
      <w:marLeft w:val="0"/>
      <w:marRight w:val="0"/>
      <w:marTop w:val="0"/>
      <w:marBottom w:val="0"/>
      <w:divBdr>
        <w:top w:val="none" w:sz="0" w:space="0" w:color="auto"/>
        <w:left w:val="none" w:sz="0" w:space="0" w:color="auto"/>
        <w:bottom w:val="none" w:sz="0" w:space="0" w:color="auto"/>
        <w:right w:val="none" w:sz="0" w:space="0" w:color="auto"/>
      </w:divBdr>
      <w:divsChild>
        <w:div w:id="52506098">
          <w:marLeft w:val="0"/>
          <w:marRight w:val="0"/>
          <w:marTop w:val="0"/>
          <w:marBottom w:val="0"/>
          <w:divBdr>
            <w:top w:val="none" w:sz="0" w:space="0" w:color="auto"/>
            <w:left w:val="none" w:sz="0" w:space="0" w:color="auto"/>
            <w:bottom w:val="none" w:sz="0" w:space="0" w:color="auto"/>
            <w:right w:val="none" w:sz="0" w:space="0" w:color="auto"/>
          </w:divBdr>
          <w:divsChild>
            <w:div w:id="856382330">
              <w:marLeft w:val="0"/>
              <w:marRight w:val="0"/>
              <w:marTop w:val="0"/>
              <w:marBottom w:val="0"/>
              <w:divBdr>
                <w:top w:val="none" w:sz="0" w:space="0" w:color="auto"/>
                <w:left w:val="none" w:sz="0" w:space="0" w:color="auto"/>
                <w:bottom w:val="none" w:sz="0" w:space="0" w:color="auto"/>
                <w:right w:val="none" w:sz="0" w:space="0" w:color="auto"/>
              </w:divBdr>
              <w:divsChild>
                <w:div w:id="792820482">
                  <w:marLeft w:val="0"/>
                  <w:marRight w:val="0"/>
                  <w:marTop w:val="0"/>
                  <w:marBottom w:val="0"/>
                  <w:divBdr>
                    <w:top w:val="none" w:sz="0" w:space="0" w:color="auto"/>
                    <w:left w:val="none" w:sz="0" w:space="0" w:color="auto"/>
                    <w:bottom w:val="none" w:sz="0" w:space="0" w:color="auto"/>
                    <w:right w:val="none" w:sz="0" w:space="0" w:color="auto"/>
                  </w:divBdr>
                  <w:divsChild>
                    <w:div w:id="134409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552751">
      <w:bodyDiv w:val="1"/>
      <w:marLeft w:val="0"/>
      <w:marRight w:val="0"/>
      <w:marTop w:val="0"/>
      <w:marBottom w:val="0"/>
      <w:divBdr>
        <w:top w:val="none" w:sz="0" w:space="0" w:color="auto"/>
        <w:left w:val="none" w:sz="0" w:space="0" w:color="auto"/>
        <w:bottom w:val="none" w:sz="0" w:space="0" w:color="auto"/>
        <w:right w:val="none" w:sz="0" w:space="0" w:color="auto"/>
      </w:divBdr>
      <w:divsChild>
        <w:div w:id="1878470454">
          <w:marLeft w:val="0"/>
          <w:marRight w:val="0"/>
          <w:marTop w:val="0"/>
          <w:marBottom w:val="0"/>
          <w:divBdr>
            <w:top w:val="none" w:sz="0" w:space="0" w:color="auto"/>
            <w:left w:val="none" w:sz="0" w:space="0" w:color="auto"/>
            <w:bottom w:val="none" w:sz="0" w:space="0" w:color="auto"/>
            <w:right w:val="none" w:sz="0" w:space="0" w:color="auto"/>
          </w:divBdr>
          <w:divsChild>
            <w:div w:id="2039697657">
              <w:marLeft w:val="0"/>
              <w:marRight w:val="0"/>
              <w:marTop w:val="0"/>
              <w:marBottom w:val="0"/>
              <w:divBdr>
                <w:top w:val="none" w:sz="0" w:space="0" w:color="auto"/>
                <w:left w:val="none" w:sz="0" w:space="0" w:color="auto"/>
                <w:bottom w:val="none" w:sz="0" w:space="0" w:color="auto"/>
                <w:right w:val="none" w:sz="0" w:space="0" w:color="auto"/>
              </w:divBdr>
              <w:divsChild>
                <w:div w:id="43209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947061">
      <w:bodyDiv w:val="1"/>
      <w:marLeft w:val="0"/>
      <w:marRight w:val="0"/>
      <w:marTop w:val="0"/>
      <w:marBottom w:val="0"/>
      <w:divBdr>
        <w:top w:val="none" w:sz="0" w:space="0" w:color="auto"/>
        <w:left w:val="none" w:sz="0" w:space="0" w:color="auto"/>
        <w:bottom w:val="none" w:sz="0" w:space="0" w:color="auto"/>
        <w:right w:val="none" w:sz="0" w:space="0" w:color="auto"/>
      </w:divBdr>
    </w:div>
    <w:div w:id="794639455">
      <w:bodyDiv w:val="1"/>
      <w:marLeft w:val="0"/>
      <w:marRight w:val="0"/>
      <w:marTop w:val="0"/>
      <w:marBottom w:val="0"/>
      <w:divBdr>
        <w:top w:val="none" w:sz="0" w:space="0" w:color="auto"/>
        <w:left w:val="none" w:sz="0" w:space="0" w:color="auto"/>
        <w:bottom w:val="none" w:sz="0" w:space="0" w:color="auto"/>
        <w:right w:val="none" w:sz="0" w:space="0" w:color="auto"/>
      </w:divBdr>
      <w:divsChild>
        <w:div w:id="370345061">
          <w:marLeft w:val="0"/>
          <w:marRight w:val="0"/>
          <w:marTop w:val="0"/>
          <w:marBottom w:val="0"/>
          <w:divBdr>
            <w:top w:val="none" w:sz="0" w:space="0" w:color="auto"/>
            <w:left w:val="none" w:sz="0" w:space="0" w:color="auto"/>
            <w:bottom w:val="none" w:sz="0" w:space="0" w:color="auto"/>
            <w:right w:val="none" w:sz="0" w:space="0" w:color="auto"/>
          </w:divBdr>
          <w:divsChild>
            <w:div w:id="239099074">
              <w:marLeft w:val="0"/>
              <w:marRight w:val="0"/>
              <w:marTop w:val="0"/>
              <w:marBottom w:val="0"/>
              <w:divBdr>
                <w:top w:val="none" w:sz="0" w:space="0" w:color="auto"/>
                <w:left w:val="none" w:sz="0" w:space="0" w:color="auto"/>
                <w:bottom w:val="none" w:sz="0" w:space="0" w:color="auto"/>
                <w:right w:val="none" w:sz="0" w:space="0" w:color="auto"/>
              </w:divBdr>
              <w:divsChild>
                <w:div w:id="1268730472">
                  <w:marLeft w:val="0"/>
                  <w:marRight w:val="0"/>
                  <w:marTop w:val="0"/>
                  <w:marBottom w:val="0"/>
                  <w:divBdr>
                    <w:top w:val="none" w:sz="0" w:space="0" w:color="auto"/>
                    <w:left w:val="none" w:sz="0" w:space="0" w:color="auto"/>
                    <w:bottom w:val="none" w:sz="0" w:space="0" w:color="auto"/>
                    <w:right w:val="none" w:sz="0" w:space="0" w:color="auto"/>
                  </w:divBdr>
                  <w:divsChild>
                    <w:div w:id="2005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919992">
      <w:bodyDiv w:val="1"/>
      <w:marLeft w:val="0"/>
      <w:marRight w:val="0"/>
      <w:marTop w:val="0"/>
      <w:marBottom w:val="0"/>
      <w:divBdr>
        <w:top w:val="none" w:sz="0" w:space="0" w:color="auto"/>
        <w:left w:val="none" w:sz="0" w:space="0" w:color="auto"/>
        <w:bottom w:val="none" w:sz="0" w:space="0" w:color="auto"/>
        <w:right w:val="none" w:sz="0" w:space="0" w:color="auto"/>
      </w:divBdr>
    </w:div>
    <w:div w:id="820927000">
      <w:bodyDiv w:val="1"/>
      <w:marLeft w:val="0"/>
      <w:marRight w:val="0"/>
      <w:marTop w:val="0"/>
      <w:marBottom w:val="0"/>
      <w:divBdr>
        <w:top w:val="none" w:sz="0" w:space="0" w:color="auto"/>
        <w:left w:val="none" w:sz="0" w:space="0" w:color="auto"/>
        <w:bottom w:val="none" w:sz="0" w:space="0" w:color="auto"/>
        <w:right w:val="none" w:sz="0" w:space="0" w:color="auto"/>
      </w:divBdr>
    </w:div>
    <w:div w:id="822157324">
      <w:bodyDiv w:val="1"/>
      <w:marLeft w:val="0"/>
      <w:marRight w:val="0"/>
      <w:marTop w:val="0"/>
      <w:marBottom w:val="0"/>
      <w:divBdr>
        <w:top w:val="none" w:sz="0" w:space="0" w:color="auto"/>
        <w:left w:val="none" w:sz="0" w:space="0" w:color="auto"/>
        <w:bottom w:val="none" w:sz="0" w:space="0" w:color="auto"/>
        <w:right w:val="none" w:sz="0" w:space="0" w:color="auto"/>
      </w:divBdr>
      <w:divsChild>
        <w:div w:id="973874663">
          <w:marLeft w:val="0"/>
          <w:marRight w:val="0"/>
          <w:marTop w:val="0"/>
          <w:marBottom w:val="0"/>
          <w:divBdr>
            <w:top w:val="none" w:sz="0" w:space="0" w:color="auto"/>
            <w:left w:val="none" w:sz="0" w:space="0" w:color="auto"/>
            <w:bottom w:val="none" w:sz="0" w:space="0" w:color="auto"/>
            <w:right w:val="none" w:sz="0" w:space="0" w:color="auto"/>
          </w:divBdr>
          <w:divsChild>
            <w:div w:id="154106757">
              <w:marLeft w:val="0"/>
              <w:marRight w:val="0"/>
              <w:marTop w:val="0"/>
              <w:marBottom w:val="0"/>
              <w:divBdr>
                <w:top w:val="none" w:sz="0" w:space="0" w:color="auto"/>
                <w:left w:val="none" w:sz="0" w:space="0" w:color="auto"/>
                <w:bottom w:val="none" w:sz="0" w:space="0" w:color="auto"/>
                <w:right w:val="none" w:sz="0" w:space="0" w:color="auto"/>
              </w:divBdr>
              <w:divsChild>
                <w:div w:id="748961156">
                  <w:marLeft w:val="0"/>
                  <w:marRight w:val="0"/>
                  <w:marTop w:val="0"/>
                  <w:marBottom w:val="0"/>
                  <w:divBdr>
                    <w:top w:val="none" w:sz="0" w:space="0" w:color="auto"/>
                    <w:left w:val="none" w:sz="0" w:space="0" w:color="auto"/>
                    <w:bottom w:val="none" w:sz="0" w:space="0" w:color="auto"/>
                    <w:right w:val="none" w:sz="0" w:space="0" w:color="auto"/>
                  </w:divBdr>
                  <w:divsChild>
                    <w:div w:id="90953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651490">
      <w:bodyDiv w:val="1"/>
      <w:marLeft w:val="0"/>
      <w:marRight w:val="0"/>
      <w:marTop w:val="0"/>
      <w:marBottom w:val="0"/>
      <w:divBdr>
        <w:top w:val="none" w:sz="0" w:space="0" w:color="auto"/>
        <w:left w:val="none" w:sz="0" w:space="0" w:color="auto"/>
        <w:bottom w:val="none" w:sz="0" w:space="0" w:color="auto"/>
        <w:right w:val="none" w:sz="0" w:space="0" w:color="auto"/>
      </w:divBdr>
      <w:divsChild>
        <w:div w:id="1829051328">
          <w:marLeft w:val="0"/>
          <w:marRight w:val="0"/>
          <w:marTop w:val="0"/>
          <w:marBottom w:val="0"/>
          <w:divBdr>
            <w:top w:val="none" w:sz="0" w:space="0" w:color="auto"/>
            <w:left w:val="none" w:sz="0" w:space="0" w:color="auto"/>
            <w:bottom w:val="none" w:sz="0" w:space="0" w:color="auto"/>
            <w:right w:val="none" w:sz="0" w:space="0" w:color="auto"/>
          </w:divBdr>
          <w:divsChild>
            <w:div w:id="521746932">
              <w:marLeft w:val="0"/>
              <w:marRight w:val="0"/>
              <w:marTop w:val="0"/>
              <w:marBottom w:val="0"/>
              <w:divBdr>
                <w:top w:val="none" w:sz="0" w:space="0" w:color="auto"/>
                <w:left w:val="none" w:sz="0" w:space="0" w:color="auto"/>
                <w:bottom w:val="none" w:sz="0" w:space="0" w:color="auto"/>
                <w:right w:val="none" w:sz="0" w:space="0" w:color="auto"/>
              </w:divBdr>
              <w:divsChild>
                <w:div w:id="1062948930">
                  <w:marLeft w:val="0"/>
                  <w:marRight w:val="0"/>
                  <w:marTop w:val="0"/>
                  <w:marBottom w:val="0"/>
                  <w:divBdr>
                    <w:top w:val="none" w:sz="0" w:space="0" w:color="auto"/>
                    <w:left w:val="none" w:sz="0" w:space="0" w:color="auto"/>
                    <w:bottom w:val="none" w:sz="0" w:space="0" w:color="auto"/>
                    <w:right w:val="none" w:sz="0" w:space="0" w:color="auto"/>
                  </w:divBdr>
                  <w:divsChild>
                    <w:div w:id="45117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703083">
      <w:bodyDiv w:val="1"/>
      <w:marLeft w:val="0"/>
      <w:marRight w:val="0"/>
      <w:marTop w:val="0"/>
      <w:marBottom w:val="0"/>
      <w:divBdr>
        <w:top w:val="none" w:sz="0" w:space="0" w:color="auto"/>
        <w:left w:val="none" w:sz="0" w:space="0" w:color="auto"/>
        <w:bottom w:val="none" w:sz="0" w:space="0" w:color="auto"/>
        <w:right w:val="none" w:sz="0" w:space="0" w:color="auto"/>
      </w:divBdr>
      <w:divsChild>
        <w:div w:id="618150394">
          <w:marLeft w:val="0"/>
          <w:marRight w:val="0"/>
          <w:marTop w:val="0"/>
          <w:marBottom w:val="0"/>
          <w:divBdr>
            <w:top w:val="none" w:sz="0" w:space="0" w:color="auto"/>
            <w:left w:val="none" w:sz="0" w:space="0" w:color="auto"/>
            <w:bottom w:val="none" w:sz="0" w:space="0" w:color="auto"/>
            <w:right w:val="none" w:sz="0" w:space="0" w:color="auto"/>
          </w:divBdr>
          <w:divsChild>
            <w:div w:id="1651404278">
              <w:marLeft w:val="0"/>
              <w:marRight w:val="0"/>
              <w:marTop w:val="0"/>
              <w:marBottom w:val="0"/>
              <w:divBdr>
                <w:top w:val="none" w:sz="0" w:space="0" w:color="auto"/>
                <w:left w:val="none" w:sz="0" w:space="0" w:color="auto"/>
                <w:bottom w:val="none" w:sz="0" w:space="0" w:color="auto"/>
                <w:right w:val="none" w:sz="0" w:space="0" w:color="auto"/>
              </w:divBdr>
              <w:divsChild>
                <w:div w:id="103236425">
                  <w:marLeft w:val="0"/>
                  <w:marRight w:val="0"/>
                  <w:marTop w:val="0"/>
                  <w:marBottom w:val="0"/>
                  <w:divBdr>
                    <w:top w:val="none" w:sz="0" w:space="0" w:color="auto"/>
                    <w:left w:val="none" w:sz="0" w:space="0" w:color="auto"/>
                    <w:bottom w:val="none" w:sz="0" w:space="0" w:color="auto"/>
                    <w:right w:val="none" w:sz="0" w:space="0" w:color="auto"/>
                  </w:divBdr>
                  <w:divsChild>
                    <w:div w:id="193358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057151">
      <w:bodyDiv w:val="1"/>
      <w:marLeft w:val="0"/>
      <w:marRight w:val="0"/>
      <w:marTop w:val="0"/>
      <w:marBottom w:val="0"/>
      <w:divBdr>
        <w:top w:val="none" w:sz="0" w:space="0" w:color="auto"/>
        <w:left w:val="none" w:sz="0" w:space="0" w:color="auto"/>
        <w:bottom w:val="none" w:sz="0" w:space="0" w:color="auto"/>
        <w:right w:val="none" w:sz="0" w:space="0" w:color="auto"/>
      </w:divBdr>
      <w:divsChild>
        <w:div w:id="1240406046">
          <w:marLeft w:val="0"/>
          <w:marRight w:val="0"/>
          <w:marTop w:val="0"/>
          <w:marBottom w:val="0"/>
          <w:divBdr>
            <w:top w:val="none" w:sz="0" w:space="0" w:color="auto"/>
            <w:left w:val="none" w:sz="0" w:space="0" w:color="auto"/>
            <w:bottom w:val="none" w:sz="0" w:space="0" w:color="auto"/>
            <w:right w:val="none" w:sz="0" w:space="0" w:color="auto"/>
          </w:divBdr>
          <w:divsChild>
            <w:div w:id="1676034898">
              <w:marLeft w:val="0"/>
              <w:marRight w:val="0"/>
              <w:marTop w:val="0"/>
              <w:marBottom w:val="0"/>
              <w:divBdr>
                <w:top w:val="none" w:sz="0" w:space="0" w:color="auto"/>
                <w:left w:val="none" w:sz="0" w:space="0" w:color="auto"/>
                <w:bottom w:val="none" w:sz="0" w:space="0" w:color="auto"/>
                <w:right w:val="none" w:sz="0" w:space="0" w:color="auto"/>
              </w:divBdr>
              <w:divsChild>
                <w:div w:id="1919434722">
                  <w:marLeft w:val="0"/>
                  <w:marRight w:val="0"/>
                  <w:marTop w:val="0"/>
                  <w:marBottom w:val="0"/>
                  <w:divBdr>
                    <w:top w:val="none" w:sz="0" w:space="0" w:color="auto"/>
                    <w:left w:val="none" w:sz="0" w:space="0" w:color="auto"/>
                    <w:bottom w:val="none" w:sz="0" w:space="0" w:color="auto"/>
                    <w:right w:val="none" w:sz="0" w:space="0" w:color="auto"/>
                  </w:divBdr>
                  <w:divsChild>
                    <w:div w:id="103854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030095">
      <w:bodyDiv w:val="1"/>
      <w:marLeft w:val="0"/>
      <w:marRight w:val="0"/>
      <w:marTop w:val="0"/>
      <w:marBottom w:val="0"/>
      <w:divBdr>
        <w:top w:val="none" w:sz="0" w:space="0" w:color="auto"/>
        <w:left w:val="none" w:sz="0" w:space="0" w:color="auto"/>
        <w:bottom w:val="none" w:sz="0" w:space="0" w:color="auto"/>
        <w:right w:val="none" w:sz="0" w:space="0" w:color="auto"/>
      </w:divBdr>
      <w:divsChild>
        <w:div w:id="422578662">
          <w:marLeft w:val="0"/>
          <w:marRight w:val="0"/>
          <w:marTop w:val="0"/>
          <w:marBottom w:val="0"/>
          <w:divBdr>
            <w:top w:val="none" w:sz="0" w:space="0" w:color="auto"/>
            <w:left w:val="none" w:sz="0" w:space="0" w:color="auto"/>
            <w:bottom w:val="none" w:sz="0" w:space="0" w:color="auto"/>
            <w:right w:val="none" w:sz="0" w:space="0" w:color="auto"/>
          </w:divBdr>
          <w:divsChild>
            <w:div w:id="1239631824">
              <w:marLeft w:val="0"/>
              <w:marRight w:val="0"/>
              <w:marTop w:val="0"/>
              <w:marBottom w:val="0"/>
              <w:divBdr>
                <w:top w:val="none" w:sz="0" w:space="0" w:color="auto"/>
                <w:left w:val="none" w:sz="0" w:space="0" w:color="auto"/>
                <w:bottom w:val="none" w:sz="0" w:space="0" w:color="auto"/>
                <w:right w:val="none" w:sz="0" w:space="0" w:color="auto"/>
              </w:divBdr>
              <w:divsChild>
                <w:div w:id="779298457">
                  <w:marLeft w:val="0"/>
                  <w:marRight w:val="0"/>
                  <w:marTop w:val="0"/>
                  <w:marBottom w:val="0"/>
                  <w:divBdr>
                    <w:top w:val="none" w:sz="0" w:space="0" w:color="auto"/>
                    <w:left w:val="none" w:sz="0" w:space="0" w:color="auto"/>
                    <w:bottom w:val="none" w:sz="0" w:space="0" w:color="auto"/>
                    <w:right w:val="none" w:sz="0" w:space="0" w:color="auto"/>
                  </w:divBdr>
                  <w:divsChild>
                    <w:div w:id="212777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914083">
      <w:bodyDiv w:val="1"/>
      <w:marLeft w:val="0"/>
      <w:marRight w:val="0"/>
      <w:marTop w:val="0"/>
      <w:marBottom w:val="0"/>
      <w:divBdr>
        <w:top w:val="none" w:sz="0" w:space="0" w:color="auto"/>
        <w:left w:val="none" w:sz="0" w:space="0" w:color="auto"/>
        <w:bottom w:val="none" w:sz="0" w:space="0" w:color="auto"/>
        <w:right w:val="none" w:sz="0" w:space="0" w:color="auto"/>
      </w:divBdr>
    </w:div>
    <w:div w:id="898520922">
      <w:bodyDiv w:val="1"/>
      <w:marLeft w:val="0"/>
      <w:marRight w:val="0"/>
      <w:marTop w:val="0"/>
      <w:marBottom w:val="0"/>
      <w:divBdr>
        <w:top w:val="none" w:sz="0" w:space="0" w:color="auto"/>
        <w:left w:val="none" w:sz="0" w:space="0" w:color="auto"/>
        <w:bottom w:val="none" w:sz="0" w:space="0" w:color="auto"/>
        <w:right w:val="none" w:sz="0" w:space="0" w:color="auto"/>
      </w:divBdr>
    </w:div>
    <w:div w:id="900210754">
      <w:bodyDiv w:val="1"/>
      <w:marLeft w:val="0"/>
      <w:marRight w:val="0"/>
      <w:marTop w:val="0"/>
      <w:marBottom w:val="0"/>
      <w:divBdr>
        <w:top w:val="none" w:sz="0" w:space="0" w:color="auto"/>
        <w:left w:val="none" w:sz="0" w:space="0" w:color="auto"/>
        <w:bottom w:val="none" w:sz="0" w:space="0" w:color="auto"/>
        <w:right w:val="none" w:sz="0" w:space="0" w:color="auto"/>
      </w:divBdr>
      <w:divsChild>
        <w:div w:id="2093578937">
          <w:marLeft w:val="0"/>
          <w:marRight w:val="0"/>
          <w:marTop w:val="0"/>
          <w:marBottom w:val="0"/>
          <w:divBdr>
            <w:top w:val="none" w:sz="0" w:space="0" w:color="auto"/>
            <w:left w:val="none" w:sz="0" w:space="0" w:color="auto"/>
            <w:bottom w:val="none" w:sz="0" w:space="0" w:color="auto"/>
            <w:right w:val="none" w:sz="0" w:space="0" w:color="auto"/>
          </w:divBdr>
          <w:divsChild>
            <w:div w:id="401366132">
              <w:marLeft w:val="0"/>
              <w:marRight w:val="0"/>
              <w:marTop w:val="0"/>
              <w:marBottom w:val="0"/>
              <w:divBdr>
                <w:top w:val="none" w:sz="0" w:space="0" w:color="auto"/>
                <w:left w:val="none" w:sz="0" w:space="0" w:color="auto"/>
                <w:bottom w:val="none" w:sz="0" w:space="0" w:color="auto"/>
                <w:right w:val="none" w:sz="0" w:space="0" w:color="auto"/>
              </w:divBdr>
              <w:divsChild>
                <w:div w:id="1038748733">
                  <w:marLeft w:val="0"/>
                  <w:marRight w:val="0"/>
                  <w:marTop w:val="0"/>
                  <w:marBottom w:val="0"/>
                  <w:divBdr>
                    <w:top w:val="none" w:sz="0" w:space="0" w:color="auto"/>
                    <w:left w:val="none" w:sz="0" w:space="0" w:color="auto"/>
                    <w:bottom w:val="none" w:sz="0" w:space="0" w:color="auto"/>
                    <w:right w:val="none" w:sz="0" w:space="0" w:color="auto"/>
                  </w:divBdr>
                  <w:divsChild>
                    <w:div w:id="137947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554291">
      <w:bodyDiv w:val="1"/>
      <w:marLeft w:val="0"/>
      <w:marRight w:val="0"/>
      <w:marTop w:val="0"/>
      <w:marBottom w:val="0"/>
      <w:divBdr>
        <w:top w:val="none" w:sz="0" w:space="0" w:color="auto"/>
        <w:left w:val="none" w:sz="0" w:space="0" w:color="auto"/>
        <w:bottom w:val="none" w:sz="0" w:space="0" w:color="auto"/>
        <w:right w:val="none" w:sz="0" w:space="0" w:color="auto"/>
      </w:divBdr>
    </w:div>
    <w:div w:id="914781807">
      <w:bodyDiv w:val="1"/>
      <w:marLeft w:val="0"/>
      <w:marRight w:val="0"/>
      <w:marTop w:val="0"/>
      <w:marBottom w:val="0"/>
      <w:divBdr>
        <w:top w:val="none" w:sz="0" w:space="0" w:color="auto"/>
        <w:left w:val="none" w:sz="0" w:space="0" w:color="auto"/>
        <w:bottom w:val="none" w:sz="0" w:space="0" w:color="auto"/>
        <w:right w:val="none" w:sz="0" w:space="0" w:color="auto"/>
      </w:divBdr>
    </w:div>
    <w:div w:id="915239347">
      <w:bodyDiv w:val="1"/>
      <w:marLeft w:val="0"/>
      <w:marRight w:val="0"/>
      <w:marTop w:val="0"/>
      <w:marBottom w:val="0"/>
      <w:divBdr>
        <w:top w:val="none" w:sz="0" w:space="0" w:color="auto"/>
        <w:left w:val="none" w:sz="0" w:space="0" w:color="auto"/>
        <w:bottom w:val="none" w:sz="0" w:space="0" w:color="auto"/>
        <w:right w:val="none" w:sz="0" w:space="0" w:color="auto"/>
      </w:divBdr>
      <w:divsChild>
        <w:div w:id="832797256">
          <w:marLeft w:val="0"/>
          <w:marRight w:val="0"/>
          <w:marTop w:val="0"/>
          <w:marBottom w:val="0"/>
          <w:divBdr>
            <w:top w:val="none" w:sz="0" w:space="0" w:color="auto"/>
            <w:left w:val="none" w:sz="0" w:space="0" w:color="auto"/>
            <w:bottom w:val="none" w:sz="0" w:space="0" w:color="auto"/>
            <w:right w:val="none" w:sz="0" w:space="0" w:color="auto"/>
          </w:divBdr>
          <w:divsChild>
            <w:div w:id="1005481079">
              <w:marLeft w:val="0"/>
              <w:marRight w:val="0"/>
              <w:marTop w:val="0"/>
              <w:marBottom w:val="0"/>
              <w:divBdr>
                <w:top w:val="none" w:sz="0" w:space="0" w:color="auto"/>
                <w:left w:val="none" w:sz="0" w:space="0" w:color="auto"/>
                <w:bottom w:val="none" w:sz="0" w:space="0" w:color="auto"/>
                <w:right w:val="none" w:sz="0" w:space="0" w:color="auto"/>
              </w:divBdr>
              <w:divsChild>
                <w:div w:id="872039821">
                  <w:marLeft w:val="0"/>
                  <w:marRight w:val="0"/>
                  <w:marTop w:val="0"/>
                  <w:marBottom w:val="0"/>
                  <w:divBdr>
                    <w:top w:val="none" w:sz="0" w:space="0" w:color="auto"/>
                    <w:left w:val="none" w:sz="0" w:space="0" w:color="auto"/>
                    <w:bottom w:val="none" w:sz="0" w:space="0" w:color="auto"/>
                    <w:right w:val="none" w:sz="0" w:space="0" w:color="auto"/>
                  </w:divBdr>
                  <w:divsChild>
                    <w:div w:id="76372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751">
      <w:bodyDiv w:val="1"/>
      <w:marLeft w:val="0"/>
      <w:marRight w:val="0"/>
      <w:marTop w:val="0"/>
      <w:marBottom w:val="0"/>
      <w:divBdr>
        <w:top w:val="none" w:sz="0" w:space="0" w:color="auto"/>
        <w:left w:val="none" w:sz="0" w:space="0" w:color="auto"/>
        <w:bottom w:val="none" w:sz="0" w:space="0" w:color="auto"/>
        <w:right w:val="none" w:sz="0" w:space="0" w:color="auto"/>
      </w:divBdr>
      <w:divsChild>
        <w:div w:id="1415861162">
          <w:marLeft w:val="0"/>
          <w:marRight w:val="0"/>
          <w:marTop w:val="0"/>
          <w:marBottom w:val="0"/>
          <w:divBdr>
            <w:top w:val="none" w:sz="0" w:space="0" w:color="auto"/>
            <w:left w:val="none" w:sz="0" w:space="0" w:color="auto"/>
            <w:bottom w:val="none" w:sz="0" w:space="0" w:color="auto"/>
            <w:right w:val="none" w:sz="0" w:space="0" w:color="auto"/>
          </w:divBdr>
          <w:divsChild>
            <w:div w:id="1202329323">
              <w:marLeft w:val="0"/>
              <w:marRight w:val="0"/>
              <w:marTop w:val="0"/>
              <w:marBottom w:val="0"/>
              <w:divBdr>
                <w:top w:val="none" w:sz="0" w:space="0" w:color="auto"/>
                <w:left w:val="none" w:sz="0" w:space="0" w:color="auto"/>
                <w:bottom w:val="none" w:sz="0" w:space="0" w:color="auto"/>
                <w:right w:val="none" w:sz="0" w:space="0" w:color="auto"/>
              </w:divBdr>
              <w:divsChild>
                <w:div w:id="206104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194215">
      <w:bodyDiv w:val="1"/>
      <w:marLeft w:val="0"/>
      <w:marRight w:val="0"/>
      <w:marTop w:val="0"/>
      <w:marBottom w:val="0"/>
      <w:divBdr>
        <w:top w:val="none" w:sz="0" w:space="0" w:color="auto"/>
        <w:left w:val="none" w:sz="0" w:space="0" w:color="auto"/>
        <w:bottom w:val="none" w:sz="0" w:space="0" w:color="auto"/>
        <w:right w:val="none" w:sz="0" w:space="0" w:color="auto"/>
      </w:divBdr>
      <w:divsChild>
        <w:div w:id="220406451">
          <w:marLeft w:val="0"/>
          <w:marRight w:val="0"/>
          <w:marTop w:val="0"/>
          <w:marBottom w:val="0"/>
          <w:divBdr>
            <w:top w:val="none" w:sz="0" w:space="0" w:color="auto"/>
            <w:left w:val="none" w:sz="0" w:space="0" w:color="auto"/>
            <w:bottom w:val="none" w:sz="0" w:space="0" w:color="auto"/>
            <w:right w:val="none" w:sz="0" w:space="0" w:color="auto"/>
          </w:divBdr>
          <w:divsChild>
            <w:div w:id="1773621344">
              <w:marLeft w:val="0"/>
              <w:marRight w:val="0"/>
              <w:marTop w:val="0"/>
              <w:marBottom w:val="0"/>
              <w:divBdr>
                <w:top w:val="none" w:sz="0" w:space="0" w:color="auto"/>
                <w:left w:val="none" w:sz="0" w:space="0" w:color="auto"/>
                <w:bottom w:val="none" w:sz="0" w:space="0" w:color="auto"/>
                <w:right w:val="none" w:sz="0" w:space="0" w:color="auto"/>
              </w:divBdr>
              <w:divsChild>
                <w:div w:id="692536447">
                  <w:marLeft w:val="0"/>
                  <w:marRight w:val="0"/>
                  <w:marTop w:val="0"/>
                  <w:marBottom w:val="0"/>
                  <w:divBdr>
                    <w:top w:val="none" w:sz="0" w:space="0" w:color="auto"/>
                    <w:left w:val="none" w:sz="0" w:space="0" w:color="auto"/>
                    <w:bottom w:val="none" w:sz="0" w:space="0" w:color="auto"/>
                    <w:right w:val="none" w:sz="0" w:space="0" w:color="auto"/>
                  </w:divBdr>
                  <w:divsChild>
                    <w:div w:id="17436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314656">
      <w:bodyDiv w:val="1"/>
      <w:marLeft w:val="0"/>
      <w:marRight w:val="0"/>
      <w:marTop w:val="0"/>
      <w:marBottom w:val="0"/>
      <w:divBdr>
        <w:top w:val="none" w:sz="0" w:space="0" w:color="auto"/>
        <w:left w:val="none" w:sz="0" w:space="0" w:color="auto"/>
        <w:bottom w:val="none" w:sz="0" w:space="0" w:color="auto"/>
        <w:right w:val="none" w:sz="0" w:space="0" w:color="auto"/>
      </w:divBdr>
      <w:divsChild>
        <w:div w:id="1476028378">
          <w:marLeft w:val="0"/>
          <w:marRight w:val="0"/>
          <w:marTop w:val="0"/>
          <w:marBottom w:val="0"/>
          <w:divBdr>
            <w:top w:val="none" w:sz="0" w:space="0" w:color="auto"/>
            <w:left w:val="none" w:sz="0" w:space="0" w:color="auto"/>
            <w:bottom w:val="none" w:sz="0" w:space="0" w:color="auto"/>
            <w:right w:val="none" w:sz="0" w:space="0" w:color="auto"/>
          </w:divBdr>
          <w:divsChild>
            <w:div w:id="1042635071">
              <w:marLeft w:val="0"/>
              <w:marRight w:val="0"/>
              <w:marTop w:val="0"/>
              <w:marBottom w:val="0"/>
              <w:divBdr>
                <w:top w:val="none" w:sz="0" w:space="0" w:color="auto"/>
                <w:left w:val="none" w:sz="0" w:space="0" w:color="auto"/>
                <w:bottom w:val="none" w:sz="0" w:space="0" w:color="auto"/>
                <w:right w:val="none" w:sz="0" w:space="0" w:color="auto"/>
              </w:divBdr>
              <w:divsChild>
                <w:div w:id="367686245">
                  <w:marLeft w:val="0"/>
                  <w:marRight w:val="0"/>
                  <w:marTop w:val="0"/>
                  <w:marBottom w:val="0"/>
                  <w:divBdr>
                    <w:top w:val="none" w:sz="0" w:space="0" w:color="auto"/>
                    <w:left w:val="none" w:sz="0" w:space="0" w:color="auto"/>
                    <w:bottom w:val="none" w:sz="0" w:space="0" w:color="auto"/>
                    <w:right w:val="none" w:sz="0" w:space="0" w:color="auto"/>
                  </w:divBdr>
                  <w:divsChild>
                    <w:div w:id="18873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70601">
      <w:bodyDiv w:val="1"/>
      <w:marLeft w:val="0"/>
      <w:marRight w:val="0"/>
      <w:marTop w:val="0"/>
      <w:marBottom w:val="0"/>
      <w:divBdr>
        <w:top w:val="none" w:sz="0" w:space="0" w:color="auto"/>
        <w:left w:val="none" w:sz="0" w:space="0" w:color="auto"/>
        <w:bottom w:val="none" w:sz="0" w:space="0" w:color="auto"/>
        <w:right w:val="none" w:sz="0" w:space="0" w:color="auto"/>
      </w:divBdr>
      <w:divsChild>
        <w:div w:id="1785608631">
          <w:marLeft w:val="0"/>
          <w:marRight w:val="0"/>
          <w:marTop w:val="0"/>
          <w:marBottom w:val="0"/>
          <w:divBdr>
            <w:top w:val="none" w:sz="0" w:space="0" w:color="auto"/>
            <w:left w:val="none" w:sz="0" w:space="0" w:color="auto"/>
            <w:bottom w:val="none" w:sz="0" w:space="0" w:color="auto"/>
            <w:right w:val="none" w:sz="0" w:space="0" w:color="auto"/>
          </w:divBdr>
          <w:divsChild>
            <w:div w:id="712658472">
              <w:marLeft w:val="0"/>
              <w:marRight w:val="0"/>
              <w:marTop w:val="0"/>
              <w:marBottom w:val="0"/>
              <w:divBdr>
                <w:top w:val="none" w:sz="0" w:space="0" w:color="auto"/>
                <w:left w:val="none" w:sz="0" w:space="0" w:color="auto"/>
                <w:bottom w:val="none" w:sz="0" w:space="0" w:color="auto"/>
                <w:right w:val="none" w:sz="0" w:space="0" w:color="auto"/>
              </w:divBdr>
              <w:divsChild>
                <w:div w:id="1372457959">
                  <w:marLeft w:val="0"/>
                  <w:marRight w:val="0"/>
                  <w:marTop w:val="0"/>
                  <w:marBottom w:val="0"/>
                  <w:divBdr>
                    <w:top w:val="none" w:sz="0" w:space="0" w:color="auto"/>
                    <w:left w:val="none" w:sz="0" w:space="0" w:color="auto"/>
                    <w:bottom w:val="none" w:sz="0" w:space="0" w:color="auto"/>
                    <w:right w:val="none" w:sz="0" w:space="0" w:color="auto"/>
                  </w:divBdr>
                  <w:divsChild>
                    <w:div w:id="8014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598263">
      <w:bodyDiv w:val="1"/>
      <w:marLeft w:val="0"/>
      <w:marRight w:val="0"/>
      <w:marTop w:val="0"/>
      <w:marBottom w:val="0"/>
      <w:divBdr>
        <w:top w:val="none" w:sz="0" w:space="0" w:color="auto"/>
        <w:left w:val="none" w:sz="0" w:space="0" w:color="auto"/>
        <w:bottom w:val="none" w:sz="0" w:space="0" w:color="auto"/>
        <w:right w:val="none" w:sz="0" w:space="0" w:color="auto"/>
      </w:divBdr>
      <w:divsChild>
        <w:div w:id="1581523675">
          <w:marLeft w:val="0"/>
          <w:marRight w:val="0"/>
          <w:marTop w:val="0"/>
          <w:marBottom w:val="0"/>
          <w:divBdr>
            <w:top w:val="none" w:sz="0" w:space="0" w:color="auto"/>
            <w:left w:val="none" w:sz="0" w:space="0" w:color="auto"/>
            <w:bottom w:val="none" w:sz="0" w:space="0" w:color="auto"/>
            <w:right w:val="none" w:sz="0" w:space="0" w:color="auto"/>
          </w:divBdr>
          <w:divsChild>
            <w:div w:id="1176312693">
              <w:marLeft w:val="0"/>
              <w:marRight w:val="0"/>
              <w:marTop w:val="0"/>
              <w:marBottom w:val="0"/>
              <w:divBdr>
                <w:top w:val="none" w:sz="0" w:space="0" w:color="auto"/>
                <w:left w:val="none" w:sz="0" w:space="0" w:color="auto"/>
                <w:bottom w:val="none" w:sz="0" w:space="0" w:color="auto"/>
                <w:right w:val="none" w:sz="0" w:space="0" w:color="auto"/>
              </w:divBdr>
              <w:divsChild>
                <w:div w:id="1177427939">
                  <w:marLeft w:val="0"/>
                  <w:marRight w:val="0"/>
                  <w:marTop w:val="0"/>
                  <w:marBottom w:val="0"/>
                  <w:divBdr>
                    <w:top w:val="none" w:sz="0" w:space="0" w:color="auto"/>
                    <w:left w:val="none" w:sz="0" w:space="0" w:color="auto"/>
                    <w:bottom w:val="none" w:sz="0" w:space="0" w:color="auto"/>
                    <w:right w:val="none" w:sz="0" w:space="0" w:color="auto"/>
                  </w:divBdr>
                  <w:divsChild>
                    <w:div w:id="85314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218174">
      <w:bodyDiv w:val="1"/>
      <w:marLeft w:val="0"/>
      <w:marRight w:val="0"/>
      <w:marTop w:val="0"/>
      <w:marBottom w:val="0"/>
      <w:divBdr>
        <w:top w:val="none" w:sz="0" w:space="0" w:color="auto"/>
        <w:left w:val="none" w:sz="0" w:space="0" w:color="auto"/>
        <w:bottom w:val="none" w:sz="0" w:space="0" w:color="auto"/>
        <w:right w:val="none" w:sz="0" w:space="0" w:color="auto"/>
      </w:divBdr>
    </w:div>
    <w:div w:id="1015306304">
      <w:bodyDiv w:val="1"/>
      <w:marLeft w:val="0"/>
      <w:marRight w:val="0"/>
      <w:marTop w:val="0"/>
      <w:marBottom w:val="0"/>
      <w:divBdr>
        <w:top w:val="none" w:sz="0" w:space="0" w:color="auto"/>
        <w:left w:val="none" w:sz="0" w:space="0" w:color="auto"/>
        <w:bottom w:val="none" w:sz="0" w:space="0" w:color="auto"/>
        <w:right w:val="none" w:sz="0" w:space="0" w:color="auto"/>
      </w:divBdr>
      <w:divsChild>
        <w:div w:id="2095348326">
          <w:marLeft w:val="0"/>
          <w:marRight w:val="0"/>
          <w:marTop w:val="0"/>
          <w:marBottom w:val="0"/>
          <w:divBdr>
            <w:top w:val="none" w:sz="0" w:space="0" w:color="auto"/>
            <w:left w:val="none" w:sz="0" w:space="0" w:color="auto"/>
            <w:bottom w:val="none" w:sz="0" w:space="0" w:color="auto"/>
            <w:right w:val="none" w:sz="0" w:space="0" w:color="auto"/>
          </w:divBdr>
          <w:divsChild>
            <w:div w:id="1526365703">
              <w:marLeft w:val="0"/>
              <w:marRight w:val="0"/>
              <w:marTop w:val="0"/>
              <w:marBottom w:val="0"/>
              <w:divBdr>
                <w:top w:val="none" w:sz="0" w:space="0" w:color="auto"/>
                <w:left w:val="none" w:sz="0" w:space="0" w:color="auto"/>
                <w:bottom w:val="none" w:sz="0" w:space="0" w:color="auto"/>
                <w:right w:val="none" w:sz="0" w:space="0" w:color="auto"/>
              </w:divBdr>
              <w:divsChild>
                <w:div w:id="82123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96760">
      <w:bodyDiv w:val="1"/>
      <w:marLeft w:val="0"/>
      <w:marRight w:val="0"/>
      <w:marTop w:val="0"/>
      <w:marBottom w:val="0"/>
      <w:divBdr>
        <w:top w:val="none" w:sz="0" w:space="0" w:color="auto"/>
        <w:left w:val="none" w:sz="0" w:space="0" w:color="auto"/>
        <w:bottom w:val="none" w:sz="0" w:space="0" w:color="auto"/>
        <w:right w:val="none" w:sz="0" w:space="0" w:color="auto"/>
      </w:divBdr>
      <w:divsChild>
        <w:div w:id="1556234807">
          <w:marLeft w:val="640"/>
          <w:marRight w:val="0"/>
          <w:marTop w:val="0"/>
          <w:marBottom w:val="0"/>
          <w:divBdr>
            <w:top w:val="none" w:sz="0" w:space="0" w:color="auto"/>
            <w:left w:val="none" w:sz="0" w:space="0" w:color="auto"/>
            <w:bottom w:val="none" w:sz="0" w:space="0" w:color="auto"/>
            <w:right w:val="none" w:sz="0" w:space="0" w:color="auto"/>
          </w:divBdr>
        </w:div>
        <w:div w:id="1170757922">
          <w:marLeft w:val="640"/>
          <w:marRight w:val="0"/>
          <w:marTop w:val="0"/>
          <w:marBottom w:val="0"/>
          <w:divBdr>
            <w:top w:val="none" w:sz="0" w:space="0" w:color="auto"/>
            <w:left w:val="none" w:sz="0" w:space="0" w:color="auto"/>
            <w:bottom w:val="none" w:sz="0" w:space="0" w:color="auto"/>
            <w:right w:val="none" w:sz="0" w:space="0" w:color="auto"/>
          </w:divBdr>
        </w:div>
        <w:div w:id="192620064">
          <w:marLeft w:val="640"/>
          <w:marRight w:val="0"/>
          <w:marTop w:val="0"/>
          <w:marBottom w:val="0"/>
          <w:divBdr>
            <w:top w:val="none" w:sz="0" w:space="0" w:color="auto"/>
            <w:left w:val="none" w:sz="0" w:space="0" w:color="auto"/>
            <w:bottom w:val="none" w:sz="0" w:space="0" w:color="auto"/>
            <w:right w:val="none" w:sz="0" w:space="0" w:color="auto"/>
          </w:divBdr>
        </w:div>
        <w:div w:id="1016493174">
          <w:marLeft w:val="640"/>
          <w:marRight w:val="0"/>
          <w:marTop w:val="0"/>
          <w:marBottom w:val="0"/>
          <w:divBdr>
            <w:top w:val="none" w:sz="0" w:space="0" w:color="auto"/>
            <w:left w:val="none" w:sz="0" w:space="0" w:color="auto"/>
            <w:bottom w:val="none" w:sz="0" w:space="0" w:color="auto"/>
            <w:right w:val="none" w:sz="0" w:space="0" w:color="auto"/>
          </w:divBdr>
        </w:div>
        <w:div w:id="2082943765">
          <w:marLeft w:val="640"/>
          <w:marRight w:val="0"/>
          <w:marTop w:val="0"/>
          <w:marBottom w:val="0"/>
          <w:divBdr>
            <w:top w:val="none" w:sz="0" w:space="0" w:color="auto"/>
            <w:left w:val="none" w:sz="0" w:space="0" w:color="auto"/>
            <w:bottom w:val="none" w:sz="0" w:space="0" w:color="auto"/>
            <w:right w:val="none" w:sz="0" w:space="0" w:color="auto"/>
          </w:divBdr>
        </w:div>
        <w:div w:id="1365251724">
          <w:marLeft w:val="640"/>
          <w:marRight w:val="0"/>
          <w:marTop w:val="0"/>
          <w:marBottom w:val="0"/>
          <w:divBdr>
            <w:top w:val="none" w:sz="0" w:space="0" w:color="auto"/>
            <w:left w:val="none" w:sz="0" w:space="0" w:color="auto"/>
            <w:bottom w:val="none" w:sz="0" w:space="0" w:color="auto"/>
            <w:right w:val="none" w:sz="0" w:space="0" w:color="auto"/>
          </w:divBdr>
        </w:div>
        <w:div w:id="1985894197">
          <w:marLeft w:val="640"/>
          <w:marRight w:val="0"/>
          <w:marTop w:val="0"/>
          <w:marBottom w:val="0"/>
          <w:divBdr>
            <w:top w:val="none" w:sz="0" w:space="0" w:color="auto"/>
            <w:left w:val="none" w:sz="0" w:space="0" w:color="auto"/>
            <w:bottom w:val="none" w:sz="0" w:space="0" w:color="auto"/>
            <w:right w:val="none" w:sz="0" w:space="0" w:color="auto"/>
          </w:divBdr>
        </w:div>
        <w:div w:id="869029827">
          <w:marLeft w:val="640"/>
          <w:marRight w:val="0"/>
          <w:marTop w:val="0"/>
          <w:marBottom w:val="0"/>
          <w:divBdr>
            <w:top w:val="none" w:sz="0" w:space="0" w:color="auto"/>
            <w:left w:val="none" w:sz="0" w:space="0" w:color="auto"/>
            <w:bottom w:val="none" w:sz="0" w:space="0" w:color="auto"/>
            <w:right w:val="none" w:sz="0" w:space="0" w:color="auto"/>
          </w:divBdr>
        </w:div>
        <w:div w:id="2039381863">
          <w:marLeft w:val="640"/>
          <w:marRight w:val="0"/>
          <w:marTop w:val="0"/>
          <w:marBottom w:val="0"/>
          <w:divBdr>
            <w:top w:val="none" w:sz="0" w:space="0" w:color="auto"/>
            <w:left w:val="none" w:sz="0" w:space="0" w:color="auto"/>
            <w:bottom w:val="none" w:sz="0" w:space="0" w:color="auto"/>
            <w:right w:val="none" w:sz="0" w:space="0" w:color="auto"/>
          </w:divBdr>
        </w:div>
        <w:div w:id="1153107762">
          <w:marLeft w:val="640"/>
          <w:marRight w:val="0"/>
          <w:marTop w:val="0"/>
          <w:marBottom w:val="0"/>
          <w:divBdr>
            <w:top w:val="none" w:sz="0" w:space="0" w:color="auto"/>
            <w:left w:val="none" w:sz="0" w:space="0" w:color="auto"/>
            <w:bottom w:val="none" w:sz="0" w:space="0" w:color="auto"/>
            <w:right w:val="none" w:sz="0" w:space="0" w:color="auto"/>
          </w:divBdr>
        </w:div>
        <w:div w:id="319309291">
          <w:marLeft w:val="640"/>
          <w:marRight w:val="0"/>
          <w:marTop w:val="0"/>
          <w:marBottom w:val="0"/>
          <w:divBdr>
            <w:top w:val="none" w:sz="0" w:space="0" w:color="auto"/>
            <w:left w:val="none" w:sz="0" w:space="0" w:color="auto"/>
            <w:bottom w:val="none" w:sz="0" w:space="0" w:color="auto"/>
            <w:right w:val="none" w:sz="0" w:space="0" w:color="auto"/>
          </w:divBdr>
        </w:div>
        <w:div w:id="1750493099">
          <w:marLeft w:val="640"/>
          <w:marRight w:val="0"/>
          <w:marTop w:val="0"/>
          <w:marBottom w:val="0"/>
          <w:divBdr>
            <w:top w:val="none" w:sz="0" w:space="0" w:color="auto"/>
            <w:left w:val="none" w:sz="0" w:space="0" w:color="auto"/>
            <w:bottom w:val="none" w:sz="0" w:space="0" w:color="auto"/>
            <w:right w:val="none" w:sz="0" w:space="0" w:color="auto"/>
          </w:divBdr>
        </w:div>
        <w:div w:id="758912008">
          <w:marLeft w:val="640"/>
          <w:marRight w:val="0"/>
          <w:marTop w:val="0"/>
          <w:marBottom w:val="0"/>
          <w:divBdr>
            <w:top w:val="none" w:sz="0" w:space="0" w:color="auto"/>
            <w:left w:val="none" w:sz="0" w:space="0" w:color="auto"/>
            <w:bottom w:val="none" w:sz="0" w:space="0" w:color="auto"/>
            <w:right w:val="none" w:sz="0" w:space="0" w:color="auto"/>
          </w:divBdr>
        </w:div>
        <w:div w:id="44106659">
          <w:marLeft w:val="640"/>
          <w:marRight w:val="0"/>
          <w:marTop w:val="0"/>
          <w:marBottom w:val="0"/>
          <w:divBdr>
            <w:top w:val="none" w:sz="0" w:space="0" w:color="auto"/>
            <w:left w:val="none" w:sz="0" w:space="0" w:color="auto"/>
            <w:bottom w:val="none" w:sz="0" w:space="0" w:color="auto"/>
            <w:right w:val="none" w:sz="0" w:space="0" w:color="auto"/>
          </w:divBdr>
        </w:div>
        <w:div w:id="305210991">
          <w:marLeft w:val="640"/>
          <w:marRight w:val="0"/>
          <w:marTop w:val="0"/>
          <w:marBottom w:val="0"/>
          <w:divBdr>
            <w:top w:val="none" w:sz="0" w:space="0" w:color="auto"/>
            <w:left w:val="none" w:sz="0" w:space="0" w:color="auto"/>
            <w:bottom w:val="none" w:sz="0" w:space="0" w:color="auto"/>
            <w:right w:val="none" w:sz="0" w:space="0" w:color="auto"/>
          </w:divBdr>
        </w:div>
        <w:div w:id="1928464814">
          <w:marLeft w:val="640"/>
          <w:marRight w:val="0"/>
          <w:marTop w:val="0"/>
          <w:marBottom w:val="0"/>
          <w:divBdr>
            <w:top w:val="none" w:sz="0" w:space="0" w:color="auto"/>
            <w:left w:val="none" w:sz="0" w:space="0" w:color="auto"/>
            <w:bottom w:val="none" w:sz="0" w:space="0" w:color="auto"/>
            <w:right w:val="none" w:sz="0" w:space="0" w:color="auto"/>
          </w:divBdr>
        </w:div>
        <w:div w:id="1962568682">
          <w:marLeft w:val="640"/>
          <w:marRight w:val="0"/>
          <w:marTop w:val="0"/>
          <w:marBottom w:val="0"/>
          <w:divBdr>
            <w:top w:val="none" w:sz="0" w:space="0" w:color="auto"/>
            <w:left w:val="none" w:sz="0" w:space="0" w:color="auto"/>
            <w:bottom w:val="none" w:sz="0" w:space="0" w:color="auto"/>
            <w:right w:val="none" w:sz="0" w:space="0" w:color="auto"/>
          </w:divBdr>
        </w:div>
        <w:div w:id="326786091">
          <w:marLeft w:val="640"/>
          <w:marRight w:val="0"/>
          <w:marTop w:val="0"/>
          <w:marBottom w:val="0"/>
          <w:divBdr>
            <w:top w:val="none" w:sz="0" w:space="0" w:color="auto"/>
            <w:left w:val="none" w:sz="0" w:space="0" w:color="auto"/>
            <w:bottom w:val="none" w:sz="0" w:space="0" w:color="auto"/>
            <w:right w:val="none" w:sz="0" w:space="0" w:color="auto"/>
          </w:divBdr>
        </w:div>
        <w:div w:id="1890993261">
          <w:marLeft w:val="640"/>
          <w:marRight w:val="0"/>
          <w:marTop w:val="0"/>
          <w:marBottom w:val="0"/>
          <w:divBdr>
            <w:top w:val="none" w:sz="0" w:space="0" w:color="auto"/>
            <w:left w:val="none" w:sz="0" w:space="0" w:color="auto"/>
            <w:bottom w:val="none" w:sz="0" w:space="0" w:color="auto"/>
            <w:right w:val="none" w:sz="0" w:space="0" w:color="auto"/>
          </w:divBdr>
        </w:div>
        <w:div w:id="943150675">
          <w:marLeft w:val="640"/>
          <w:marRight w:val="0"/>
          <w:marTop w:val="0"/>
          <w:marBottom w:val="0"/>
          <w:divBdr>
            <w:top w:val="none" w:sz="0" w:space="0" w:color="auto"/>
            <w:left w:val="none" w:sz="0" w:space="0" w:color="auto"/>
            <w:bottom w:val="none" w:sz="0" w:space="0" w:color="auto"/>
            <w:right w:val="none" w:sz="0" w:space="0" w:color="auto"/>
          </w:divBdr>
        </w:div>
        <w:div w:id="1662153834">
          <w:marLeft w:val="640"/>
          <w:marRight w:val="0"/>
          <w:marTop w:val="0"/>
          <w:marBottom w:val="0"/>
          <w:divBdr>
            <w:top w:val="none" w:sz="0" w:space="0" w:color="auto"/>
            <w:left w:val="none" w:sz="0" w:space="0" w:color="auto"/>
            <w:bottom w:val="none" w:sz="0" w:space="0" w:color="auto"/>
            <w:right w:val="none" w:sz="0" w:space="0" w:color="auto"/>
          </w:divBdr>
        </w:div>
        <w:div w:id="511651871">
          <w:marLeft w:val="640"/>
          <w:marRight w:val="0"/>
          <w:marTop w:val="0"/>
          <w:marBottom w:val="0"/>
          <w:divBdr>
            <w:top w:val="none" w:sz="0" w:space="0" w:color="auto"/>
            <w:left w:val="none" w:sz="0" w:space="0" w:color="auto"/>
            <w:bottom w:val="none" w:sz="0" w:space="0" w:color="auto"/>
            <w:right w:val="none" w:sz="0" w:space="0" w:color="auto"/>
          </w:divBdr>
        </w:div>
        <w:div w:id="676545092">
          <w:marLeft w:val="640"/>
          <w:marRight w:val="0"/>
          <w:marTop w:val="0"/>
          <w:marBottom w:val="0"/>
          <w:divBdr>
            <w:top w:val="none" w:sz="0" w:space="0" w:color="auto"/>
            <w:left w:val="none" w:sz="0" w:space="0" w:color="auto"/>
            <w:bottom w:val="none" w:sz="0" w:space="0" w:color="auto"/>
            <w:right w:val="none" w:sz="0" w:space="0" w:color="auto"/>
          </w:divBdr>
        </w:div>
        <w:div w:id="1190141363">
          <w:marLeft w:val="640"/>
          <w:marRight w:val="0"/>
          <w:marTop w:val="0"/>
          <w:marBottom w:val="0"/>
          <w:divBdr>
            <w:top w:val="none" w:sz="0" w:space="0" w:color="auto"/>
            <w:left w:val="none" w:sz="0" w:space="0" w:color="auto"/>
            <w:bottom w:val="none" w:sz="0" w:space="0" w:color="auto"/>
            <w:right w:val="none" w:sz="0" w:space="0" w:color="auto"/>
          </w:divBdr>
        </w:div>
        <w:div w:id="1956474137">
          <w:marLeft w:val="640"/>
          <w:marRight w:val="0"/>
          <w:marTop w:val="0"/>
          <w:marBottom w:val="0"/>
          <w:divBdr>
            <w:top w:val="none" w:sz="0" w:space="0" w:color="auto"/>
            <w:left w:val="none" w:sz="0" w:space="0" w:color="auto"/>
            <w:bottom w:val="none" w:sz="0" w:space="0" w:color="auto"/>
            <w:right w:val="none" w:sz="0" w:space="0" w:color="auto"/>
          </w:divBdr>
        </w:div>
        <w:div w:id="200410">
          <w:marLeft w:val="640"/>
          <w:marRight w:val="0"/>
          <w:marTop w:val="0"/>
          <w:marBottom w:val="0"/>
          <w:divBdr>
            <w:top w:val="none" w:sz="0" w:space="0" w:color="auto"/>
            <w:left w:val="none" w:sz="0" w:space="0" w:color="auto"/>
            <w:bottom w:val="none" w:sz="0" w:space="0" w:color="auto"/>
            <w:right w:val="none" w:sz="0" w:space="0" w:color="auto"/>
          </w:divBdr>
        </w:div>
        <w:div w:id="1531258998">
          <w:marLeft w:val="640"/>
          <w:marRight w:val="0"/>
          <w:marTop w:val="0"/>
          <w:marBottom w:val="0"/>
          <w:divBdr>
            <w:top w:val="none" w:sz="0" w:space="0" w:color="auto"/>
            <w:left w:val="none" w:sz="0" w:space="0" w:color="auto"/>
            <w:bottom w:val="none" w:sz="0" w:space="0" w:color="auto"/>
            <w:right w:val="none" w:sz="0" w:space="0" w:color="auto"/>
          </w:divBdr>
        </w:div>
        <w:div w:id="1065908044">
          <w:marLeft w:val="640"/>
          <w:marRight w:val="0"/>
          <w:marTop w:val="0"/>
          <w:marBottom w:val="0"/>
          <w:divBdr>
            <w:top w:val="none" w:sz="0" w:space="0" w:color="auto"/>
            <w:left w:val="none" w:sz="0" w:space="0" w:color="auto"/>
            <w:bottom w:val="none" w:sz="0" w:space="0" w:color="auto"/>
            <w:right w:val="none" w:sz="0" w:space="0" w:color="auto"/>
          </w:divBdr>
        </w:div>
        <w:div w:id="1562716590">
          <w:marLeft w:val="640"/>
          <w:marRight w:val="0"/>
          <w:marTop w:val="0"/>
          <w:marBottom w:val="0"/>
          <w:divBdr>
            <w:top w:val="none" w:sz="0" w:space="0" w:color="auto"/>
            <w:left w:val="none" w:sz="0" w:space="0" w:color="auto"/>
            <w:bottom w:val="none" w:sz="0" w:space="0" w:color="auto"/>
            <w:right w:val="none" w:sz="0" w:space="0" w:color="auto"/>
          </w:divBdr>
        </w:div>
        <w:div w:id="277177666">
          <w:marLeft w:val="640"/>
          <w:marRight w:val="0"/>
          <w:marTop w:val="0"/>
          <w:marBottom w:val="0"/>
          <w:divBdr>
            <w:top w:val="none" w:sz="0" w:space="0" w:color="auto"/>
            <w:left w:val="none" w:sz="0" w:space="0" w:color="auto"/>
            <w:bottom w:val="none" w:sz="0" w:space="0" w:color="auto"/>
            <w:right w:val="none" w:sz="0" w:space="0" w:color="auto"/>
          </w:divBdr>
        </w:div>
      </w:divsChild>
    </w:div>
    <w:div w:id="1054157599">
      <w:bodyDiv w:val="1"/>
      <w:marLeft w:val="0"/>
      <w:marRight w:val="0"/>
      <w:marTop w:val="0"/>
      <w:marBottom w:val="0"/>
      <w:divBdr>
        <w:top w:val="none" w:sz="0" w:space="0" w:color="auto"/>
        <w:left w:val="none" w:sz="0" w:space="0" w:color="auto"/>
        <w:bottom w:val="none" w:sz="0" w:space="0" w:color="auto"/>
        <w:right w:val="none" w:sz="0" w:space="0" w:color="auto"/>
      </w:divBdr>
      <w:divsChild>
        <w:div w:id="478350669">
          <w:marLeft w:val="0"/>
          <w:marRight w:val="0"/>
          <w:marTop w:val="0"/>
          <w:marBottom w:val="0"/>
          <w:divBdr>
            <w:top w:val="none" w:sz="0" w:space="0" w:color="auto"/>
            <w:left w:val="none" w:sz="0" w:space="0" w:color="auto"/>
            <w:bottom w:val="none" w:sz="0" w:space="0" w:color="auto"/>
            <w:right w:val="none" w:sz="0" w:space="0" w:color="auto"/>
          </w:divBdr>
          <w:divsChild>
            <w:div w:id="70927365">
              <w:marLeft w:val="0"/>
              <w:marRight w:val="0"/>
              <w:marTop w:val="0"/>
              <w:marBottom w:val="0"/>
              <w:divBdr>
                <w:top w:val="none" w:sz="0" w:space="0" w:color="auto"/>
                <w:left w:val="none" w:sz="0" w:space="0" w:color="auto"/>
                <w:bottom w:val="none" w:sz="0" w:space="0" w:color="auto"/>
                <w:right w:val="none" w:sz="0" w:space="0" w:color="auto"/>
              </w:divBdr>
              <w:divsChild>
                <w:div w:id="1291352703">
                  <w:marLeft w:val="0"/>
                  <w:marRight w:val="0"/>
                  <w:marTop w:val="0"/>
                  <w:marBottom w:val="0"/>
                  <w:divBdr>
                    <w:top w:val="none" w:sz="0" w:space="0" w:color="auto"/>
                    <w:left w:val="none" w:sz="0" w:space="0" w:color="auto"/>
                    <w:bottom w:val="none" w:sz="0" w:space="0" w:color="auto"/>
                    <w:right w:val="none" w:sz="0" w:space="0" w:color="auto"/>
                  </w:divBdr>
                  <w:divsChild>
                    <w:div w:id="122028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358906">
      <w:bodyDiv w:val="1"/>
      <w:marLeft w:val="0"/>
      <w:marRight w:val="0"/>
      <w:marTop w:val="0"/>
      <w:marBottom w:val="0"/>
      <w:divBdr>
        <w:top w:val="none" w:sz="0" w:space="0" w:color="auto"/>
        <w:left w:val="none" w:sz="0" w:space="0" w:color="auto"/>
        <w:bottom w:val="none" w:sz="0" w:space="0" w:color="auto"/>
        <w:right w:val="none" w:sz="0" w:space="0" w:color="auto"/>
      </w:divBdr>
      <w:divsChild>
        <w:div w:id="949779650">
          <w:marLeft w:val="0"/>
          <w:marRight w:val="0"/>
          <w:marTop w:val="0"/>
          <w:marBottom w:val="0"/>
          <w:divBdr>
            <w:top w:val="none" w:sz="0" w:space="0" w:color="auto"/>
            <w:left w:val="none" w:sz="0" w:space="0" w:color="auto"/>
            <w:bottom w:val="none" w:sz="0" w:space="0" w:color="auto"/>
            <w:right w:val="none" w:sz="0" w:space="0" w:color="auto"/>
          </w:divBdr>
          <w:divsChild>
            <w:div w:id="1938561204">
              <w:marLeft w:val="0"/>
              <w:marRight w:val="0"/>
              <w:marTop w:val="0"/>
              <w:marBottom w:val="0"/>
              <w:divBdr>
                <w:top w:val="none" w:sz="0" w:space="0" w:color="auto"/>
                <w:left w:val="none" w:sz="0" w:space="0" w:color="auto"/>
                <w:bottom w:val="none" w:sz="0" w:space="0" w:color="auto"/>
                <w:right w:val="none" w:sz="0" w:space="0" w:color="auto"/>
              </w:divBdr>
              <w:divsChild>
                <w:div w:id="1220938249">
                  <w:marLeft w:val="0"/>
                  <w:marRight w:val="0"/>
                  <w:marTop w:val="0"/>
                  <w:marBottom w:val="0"/>
                  <w:divBdr>
                    <w:top w:val="none" w:sz="0" w:space="0" w:color="auto"/>
                    <w:left w:val="none" w:sz="0" w:space="0" w:color="auto"/>
                    <w:bottom w:val="none" w:sz="0" w:space="0" w:color="auto"/>
                    <w:right w:val="none" w:sz="0" w:space="0" w:color="auto"/>
                  </w:divBdr>
                  <w:divsChild>
                    <w:div w:id="205280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874318">
      <w:bodyDiv w:val="1"/>
      <w:marLeft w:val="0"/>
      <w:marRight w:val="0"/>
      <w:marTop w:val="0"/>
      <w:marBottom w:val="0"/>
      <w:divBdr>
        <w:top w:val="none" w:sz="0" w:space="0" w:color="auto"/>
        <w:left w:val="none" w:sz="0" w:space="0" w:color="auto"/>
        <w:bottom w:val="none" w:sz="0" w:space="0" w:color="auto"/>
        <w:right w:val="none" w:sz="0" w:space="0" w:color="auto"/>
      </w:divBdr>
    </w:div>
    <w:div w:id="1068263442">
      <w:bodyDiv w:val="1"/>
      <w:marLeft w:val="0"/>
      <w:marRight w:val="0"/>
      <w:marTop w:val="0"/>
      <w:marBottom w:val="0"/>
      <w:divBdr>
        <w:top w:val="none" w:sz="0" w:space="0" w:color="auto"/>
        <w:left w:val="none" w:sz="0" w:space="0" w:color="auto"/>
        <w:bottom w:val="none" w:sz="0" w:space="0" w:color="auto"/>
        <w:right w:val="none" w:sz="0" w:space="0" w:color="auto"/>
      </w:divBdr>
      <w:divsChild>
        <w:div w:id="1916669262">
          <w:marLeft w:val="640"/>
          <w:marRight w:val="0"/>
          <w:marTop w:val="0"/>
          <w:marBottom w:val="0"/>
          <w:divBdr>
            <w:top w:val="none" w:sz="0" w:space="0" w:color="auto"/>
            <w:left w:val="none" w:sz="0" w:space="0" w:color="auto"/>
            <w:bottom w:val="none" w:sz="0" w:space="0" w:color="auto"/>
            <w:right w:val="none" w:sz="0" w:space="0" w:color="auto"/>
          </w:divBdr>
        </w:div>
        <w:div w:id="2145922779">
          <w:marLeft w:val="640"/>
          <w:marRight w:val="0"/>
          <w:marTop w:val="0"/>
          <w:marBottom w:val="0"/>
          <w:divBdr>
            <w:top w:val="none" w:sz="0" w:space="0" w:color="auto"/>
            <w:left w:val="none" w:sz="0" w:space="0" w:color="auto"/>
            <w:bottom w:val="none" w:sz="0" w:space="0" w:color="auto"/>
            <w:right w:val="none" w:sz="0" w:space="0" w:color="auto"/>
          </w:divBdr>
        </w:div>
        <w:div w:id="629749941">
          <w:marLeft w:val="640"/>
          <w:marRight w:val="0"/>
          <w:marTop w:val="0"/>
          <w:marBottom w:val="0"/>
          <w:divBdr>
            <w:top w:val="none" w:sz="0" w:space="0" w:color="auto"/>
            <w:left w:val="none" w:sz="0" w:space="0" w:color="auto"/>
            <w:bottom w:val="none" w:sz="0" w:space="0" w:color="auto"/>
            <w:right w:val="none" w:sz="0" w:space="0" w:color="auto"/>
          </w:divBdr>
        </w:div>
        <w:div w:id="111366543">
          <w:marLeft w:val="640"/>
          <w:marRight w:val="0"/>
          <w:marTop w:val="0"/>
          <w:marBottom w:val="0"/>
          <w:divBdr>
            <w:top w:val="none" w:sz="0" w:space="0" w:color="auto"/>
            <w:left w:val="none" w:sz="0" w:space="0" w:color="auto"/>
            <w:bottom w:val="none" w:sz="0" w:space="0" w:color="auto"/>
            <w:right w:val="none" w:sz="0" w:space="0" w:color="auto"/>
          </w:divBdr>
        </w:div>
        <w:div w:id="2050646516">
          <w:marLeft w:val="640"/>
          <w:marRight w:val="0"/>
          <w:marTop w:val="0"/>
          <w:marBottom w:val="0"/>
          <w:divBdr>
            <w:top w:val="none" w:sz="0" w:space="0" w:color="auto"/>
            <w:left w:val="none" w:sz="0" w:space="0" w:color="auto"/>
            <w:bottom w:val="none" w:sz="0" w:space="0" w:color="auto"/>
            <w:right w:val="none" w:sz="0" w:space="0" w:color="auto"/>
          </w:divBdr>
        </w:div>
        <w:div w:id="1778329452">
          <w:marLeft w:val="640"/>
          <w:marRight w:val="0"/>
          <w:marTop w:val="0"/>
          <w:marBottom w:val="0"/>
          <w:divBdr>
            <w:top w:val="none" w:sz="0" w:space="0" w:color="auto"/>
            <w:left w:val="none" w:sz="0" w:space="0" w:color="auto"/>
            <w:bottom w:val="none" w:sz="0" w:space="0" w:color="auto"/>
            <w:right w:val="none" w:sz="0" w:space="0" w:color="auto"/>
          </w:divBdr>
        </w:div>
        <w:div w:id="1766800757">
          <w:marLeft w:val="640"/>
          <w:marRight w:val="0"/>
          <w:marTop w:val="0"/>
          <w:marBottom w:val="0"/>
          <w:divBdr>
            <w:top w:val="none" w:sz="0" w:space="0" w:color="auto"/>
            <w:left w:val="none" w:sz="0" w:space="0" w:color="auto"/>
            <w:bottom w:val="none" w:sz="0" w:space="0" w:color="auto"/>
            <w:right w:val="none" w:sz="0" w:space="0" w:color="auto"/>
          </w:divBdr>
        </w:div>
        <w:div w:id="1460031779">
          <w:marLeft w:val="640"/>
          <w:marRight w:val="0"/>
          <w:marTop w:val="0"/>
          <w:marBottom w:val="0"/>
          <w:divBdr>
            <w:top w:val="none" w:sz="0" w:space="0" w:color="auto"/>
            <w:left w:val="none" w:sz="0" w:space="0" w:color="auto"/>
            <w:bottom w:val="none" w:sz="0" w:space="0" w:color="auto"/>
            <w:right w:val="none" w:sz="0" w:space="0" w:color="auto"/>
          </w:divBdr>
        </w:div>
      </w:divsChild>
    </w:div>
    <w:div w:id="1073704081">
      <w:bodyDiv w:val="1"/>
      <w:marLeft w:val="0"/>
      <w:marRight w:val="0"/>
      <w:marTop w:val="0"/>
      <w:marBottom w:val="0"/>
      <w:divBdr>
        <w:top w:val="none" w:sz="0" w:space="0" w:color="auto"/>
        <w:left w:val="none" w:sz="0" w:space="0" w:color="auto"/>
        <w:bottom w:val="none" w:sz="0" w:space="0" w:color="auto"/>
        <w:right w:val="none" w:sz="0" w:space="0" w:color="auto"/>
      </w:divBdr>
      <w:divsChild>
        <w:div w:id="1612783890">
          <w:marLeft w:val="0"/>
          <w:marRight w:val="0"/>
          <w:marTop w:val="0"/>
          <w:marBottom w:val="0"/>
          <w:divBdr>
            <w:top w:val="none" w:sz="0" w:space="0" w:color="auto"/>
            <w:left w:val="none" w:sz="0" w:space="0" w:color="auto"/>
            <w:bottom w:val="none" w:sz="0" w:space="0" w:color="auto"/>
            <w:right w:val="none" w:sz="0" w:space="0" w:color="auto"/>
          </w:divBdr>
          <w:divsChild>
            <w:div w:id="1123307044">
              <w:marLeft w:val="0"/>
              <w:marRight w:val="0"/>
              <w:marTop w:val="0"/>
              <w:marBottom w:val="0"/>
              <w:divBdr>
                <w:top w:val="none" w:sz="0" w:space="0" w:color="auto"/>
                <w:left w:val="none" w:sz="0" w:space="0" w:color="auto"/>
                <w:bottom w:val="none" w:sz="0" w:space="0" w:color="auto"/>
                <w:right w:val="none" w:sz="0" w:space="0" w:color="auto"/>
              </w:divBdr>
              <w:divsChild>
                <w:div w:id="34158574">
                  <w:marLeft w:val="0"/>
                  <w:marRight w:val="0"/>
                  <w:marTop w:val="0"/>
                  <w:marBottom w:val="0"/>
                  <w:divBdr>
                    <w:top w:val="none" w:sz="0" w:space="0" w:color="auto"/>
                    <w:left w:val="none" w:sz="0" w:space="0" w:color="auto"/>
                    <w:bottom w:val="none" w:sz="0" w:space="0" w:color="auto"/>
                    <w:right w:val="none" w:sz="0" w:space="0" w:color="auto"/>
                  </w:divBdr>
                  <w:divsChild>
                    <w:div w:id="41906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433909">
      <w:bodyDiv w:val="1"/>
      <w:marLeft w:val="0"/>
      <w:marRight w:val="0"/>
      <w:marTop w:val="0"/>
      <w:marBottom w:val="0"/>
      <w:divBdr>
        <w:top w:val="none" w:sz="0" w:space="0" w:color="auto"/>
        <w:left w:val="none" w:sz="0" w:space="0" w:color="auto"/>
        <w:bottom w:val="none" w:sz="0" w:space="0" w:color="auto"/>
        <w:right w:val="none" w:sz="0" w:space="0" w:color="auto"/>
      </w:divBdr>
      <w:divsChild>
        <w:div w:id="1558279388">
          <w:marLeft w:val="0"/>
          <w:marRight w:val="0"/>
          <w:marTop w:val="0"/>
          <w:marBottom w:val="0"/>
          <w:divBdr>
            <w:top w:val="none" w:sz="0" w:space="0" w:color="auto"/>
            <w:left w:val="none" w:sz="0" w:space="0" w:color="auto"/>
            <w:bottom w:val="none" w:sz="0" w:space="0" w:color="auto"/>
            <w:right w:val="none" w:sz="0" w:space="0" w:color="auto"/>
          </w:divBdr>
          <w:divsChild>
            <w:div w:id="1924604185">
              <w:marLeft w:val="0"/>
              <w:marRight w:val="0"/>
              <w:marTop w:val="0"/>
              <w:marBottom w:val="0"/>
              <w:divBdr>
                <w:top w:val="none" w:sz="0" w:space="0" w:color="auto"/>
                <w:left w:val="none" w:sz="0" w:space="0" w:color="auto"/>
                <w:bottom w:val="none" w:sz="0" w:space="0" w:color="auto"/>
                <w:right w:val="none" w:sz="0" w:space="0" w:color="auto"/>
              </w:divBdr>
              <w:divsChild>
                <w:div w:id="942881856">
                  <w:marLeft w:val="0"/>
                  <w:marRight w:val="0"/>
                  <w:marTop w:val="0"/>
                  <w:marBottom w:val="0"/>
                  <w:divBdr>
                    <w:top w:val="none" w:sz="0" w:space="0" w:color="auto"/>
                    <w:left w:val="none" w:sz="0" w:space="0" w:color="auto"/>
                    <w:bottom w:val="none" w:sz="0" w:space="0" w:color="auto"/>
                    <w:right w:val="none" w:sz="0" w:space="0" w:color="auto"/>
                  </w:divBdr>
                  <w:divsChild>
                    <w:div w:id="86209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8989">
      <w:bodyDiv w:val="1"/>
      <w:marLeft w:val="0"/>
      <w:marRight w:val="0"/>
      <w:marTop w:val="0"/>
      <w:marBottom w:val="0"/>
      <w:divBdr>
        <w:top w:val="none" w:sz="0" w:space="0" w:color="auto"/>
        <w:left w:val="none" w:sz="0" w:space="0" w:color="auto"/>
        <w:bottom w:val="none" w:sz="0" w:space="0" w:color="auto"/>
        <w:right w:val="none" w:sz="0" w:space="0" w:color="auto"/>
      </w:divBdr>
      <w:divsChild>
        <w:div w:id="2089884509">
          <w:marLeft w:val="0"/>
          <w:marRight w:val="0"/>
          <w:marTop w:val="0"/>
          <w:marBottom w:val="0"/>
          <w:divBdr>
            <w:top w:val="none" w:sz="0" w:space="0" w:color="auto"/>
            <w:left w:val="none" w:sz="0" w:space="0" w:color="auto"/>
            <w:bottom w:val="none" w:sz="0" w:space="0" w:color="auto"/>
            <w:right w:val="none" w:sz="0" w:space="0" w:color="auto"/>
          </w:divBdr>
          <w:divsChild>
            <w:div w:id="47075927">
              <w:marLeft w:val="0"/>
              <w:marRight w:val="0"/>
              <w:marTop w:val="0"/>
              <w:marBottom w:val="0"/>
              <w:divBdr>
                <w:top w:val="none" w:sz="0" w:space="0" w:color="auto"/>
                <w:left w:val="none" w:sz="0" w:space="0" w:color="auto"/>
                <w:bottom w:val="none" w:sz="0" w:space="0" w:color="auto"/>
                <w:right w:val="none" w:sz="0" w:space="0" w:color="auto"/>
              </w:divBdr>
              <w:divsChild>
                <w:div w:id="495924304">
                  <w:marLeft w:val="0"/>
                  <w:marRight w:val="0"/>
                  <w:marTop w:val="0"/>
                  <w:marBottom w:val="0"/>
                  <w:divBdr>
                    <w:top w:val="none" w:sz="0" w:space="0" w:color="auto"/>
                    <w:left w:val="none" w:sz="0" w:space="0" w:color="auto"/>
                    <w:bottom w:val="none" w:sz="0" w:space="0" w:color="auto"/>
                    <w:right w:val="none" w:sz="0" w:space="0" w:color="auto"/>
                  </w:divBdr>
                  <w:divsChild>
                    <w:div w:id="9947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608158">
      <w:bodyDiv w:val="1"/>
      <w:marLeft w:val="0"/>
      <w:marRight w:val="0"/>
      <w:marTop w:val="0"/>
      <w:marBottom w:val="0"/>
      <w:divBdr>
        <w:top w:val="none" w:sz="0" w:space="0" w:color="auto"/>
        <w:left w:val="none" w:sz="0" w:space="0" w:color="auto"/>
        <w:bottom w:val="none" w:sz="0" w:space="0" w:color="auto"/>
        <w:right w:val="none" w:sz="0" w:space="0" w:color="auto"/>
      </w:divBdr>
      <w:divsChild>
        <w:div w:id="556863677">
          <w:marLeft w:val="0"/>
          <w:marRight w:val="0"/>
          <w:marTop w:val="0"/>
          <w:marBottom w:val="0"/>
          <w:divBdr>
            <w:top w:val="none" w:sz="0" w:space="0" w:color="auto"/>
            <w:left w:val="none" w:sz="0" w:space="0" w:color="auto"/>
            <w:bottom w:val="none" w:sz="0" w:space="0" w:color="auto"/>
            <w:right w:val="none" w:sz="0" w:space="0" w:color="auto"/>
          </w:divBdr>
          <w:divsChild>
            <w:div w:id="1694459939">
              <w:marLeft w:val="0"/>
              <w:marRight w:val="0"/>
              <w:marTop w:val="0"/>
              <w:marBottom w:val="0"/>
              <w:divBdr>
                <w:top w:val="none" w:sz="0" w:space="0" w:color="auto"/>
                <w:left w:val="none" w:sz="0" w:space="0" w:color="auto"/>
                <w:bottom w:val="none" w:sz="0" w:space="0" w:color="auto"/>
                <w:right w:val="none" w:sz="0" w:space="0" w:color="auto"/>
              </w:divBdr>
              <w:divsChild>
                <w:div w:id="1264609784">
                  <w:marLeft w:val="0"/>
                  <w:marRight w:val="0"/>
                  <w:marTop w:val="0"/>
                  <w:marBottom w:val="0"/>
                  <w:divBdr>
                    <w:top w:val="none" w:sz="0" w:space="0" w:color="auto"/>
                    <w:left w:val="none" w:sz="0" w:space="0" w:color="auto"/>
                    <w:bottom w:val="none" w:sz="0" w:space="0" w:color="auto"/>
                    <w:right w:val="none" w:sz="0" w:space="0" w:color="auto"/>
                  </w:divBdr>
                  <w:divsChild>
                    <w:div w:id="171920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167372">
      <w:bodyDiv w:val="1"/>
      <w:marLeft w:val="0"/>
      <w:marRight w:val="0"/>
      <w:marTop w:val="0"/>
      <w:marBottom w:val="0"/>
      <w:divBdr>
        <w:top w:val="none" w:sz="0" w:space="0" w:color="auto"/>
        <w:left w:val="none" w:sz="0" w:space="0" w:color="auto"/>
        <w:bottom w:val="none" w:sz="0" w:space="0" w:color="auto"/>
        <w:right w:val="none" w:sz="0" w:space="0" w:color="auto"/>
      </w:divBdr>
    </w:div>
    <w:div w:id="1115365492">
      <w:bodyDiv w:val="1"/>
      <w:marLeft w:val="0"/>
      <w:marRight w:val="0"/>
      <w:marTop w:val="0"/>
      <w:marBottom w:val="0"/>
      <w:divBdr>
        <w:top w:val="none" w:sz="0" w:space="0" w:color="auto"/>
        <w:left w:val="none" w:sz="0" w:space="0" w:color="auto"/>
        <w:bottom w:val="none" w:sz="0" w:space="0" w:color="auto"/>
        <w:right w:val="none" w:sz="0" w:space="0" w:color="auto"/>
      </w:divBdr>
    </w:div>
    <w:div w:id="1152406036">
      <w:bodyDiv w:val="1"/>
      <w:marLeft w:val="0"/>
      <w:marRight w:val="0"/>
      <w:marTop w:val="0"/>
      <w:marBottom w:val="0"/>
      <w:divBdr>
        <w:top w:val="none" w:sz="0" w:space="0" w:color="auto"/>
        <w:left w:val="none" w:sz="0" w:space="0" w:color="auto"/>
        <w:bottom w:val="none" w:sz="0" w:space="0" w:color="auto"/>
        <w:right w:val="none" w:sz="0" w:space="0" w:color="auto"/>
      </w:divBdr>
      <w:divsChild>
        <w:div w:id="2117827525">
          <w:marLeft w:val="640"/>
          <w:marRight w:val="0"/>
          <w:marTop w:val="0"/>
          <w:marBottom w:val="0"/>
          <w:divBdr>
            <w:top w:val="none" w:sz="0" w:space="0" w:color="auto"/>
            <w:left w:val="none" w:sz="0" w:space="0" w:color="auto"/>
            <w:bottom w:val="none" w:sz="0" w:space="0" w:color="auto"/>
            <w:right w:val="none" w:sz="0" w:space="0" w:color="auto"/>
          </w:divBdr>
        </w:div>
        <w:div w:id="1628005267">
          <w:marLeft w:val="640"/>
          <w:marRight w:val="0"/>
          <w:marTop w:val="0"/>
          <w:marBottom w:val="0"/>
          <w:divBdr>
            <w:top w:val="none" w:sz="0" w:space="0" w:color="auto"/>
            <w:left w:val="none" w:sz="0" w:space="0" w:color="auto"/>
            <w:bottom w:val="none" w:sz="0" w:space="0" w:color="auto"/>
            <w:right w:val="none" w:sz="0" w:space="0" w:color="auto"/>
          </w:divBdr>
        </w:div>
        <w:div w:id="677389094">
          <w:marLeft w:val="640"/>
          <w:marRight w:val="0"/>
          <w:marTop w:val="0"/>
          <w:marBottom w:val="0"/>
          <w:divBdr>
            <w:top w:val="none" w:sz="0" w:space="0" w:color="auto"/>
            <w:left w:val="none" w:sz="0" w:space="0" w:color="auto"/>
            <w:bottom w:val="none" w:sz="0" w:space="0" w:color="auto"/>
            <w:right w:val="none" w:sz="0" w:space="0" w:color="auto"/>
          </w:divBdr>
        </w:div>
        <w:div w:id="1807352073">
          <w:marLeft w:val="640"/>
          <w:marRight w:val="0"/>
          <w:marTop w:val="0"/>
          <w:marBottom w:val="0"/>
          <w:divBdr>
            <w:top w:val="none" w:sz="0" w:space="0" w:color="auto"/>
            <w:left w:val="none" w:sz="0" w:space="0" w:color="auto"/>
            <w:bottom w:val="none" w:sz="0" w:space="0" w:color="auto"/>
            <w:right w:val="none" w:sz="0" w:space="0" w:color="auto"/>
          </w:divBdr>
        </w:div>
        <w:div w:id="1002464396">
          <w:marLeft w:val="640"/>
          <w:marRight w:val="0"/>
          <w:marTop w:val="0"/>
          <w:marBottom w:val="0"/>
          <w:divBdr>
            <w:top w:val="none" w:sz="0" w:space="0" w:color="auto"/>
            <w:left w:val="none" w:sz="0" w:space="0" w:color="auto"/>
            <w:bottom w:val="none" w:sz="0" w:space="0" w:color="auto"/>
            <w:right w:val="none" w:sz="0" w:space="0" w:color="auto"/>
          </w:divBdr>
        </w:div>
        <w:div w:id="2018537059">
          <w:marLeft w:val="640"/>
          <w:marRight w:val="0"/>
          <w:marTop w:val="0"/>
          <w:marBottom w:val="0"/>
          <w:divBdr>
            <w:top w:val="none" w:sz="0" w:space="0" w:color="auto"/>
            <w:left w:val="none" w:sz="0" w:space="0" w:color="auto"/>
            <w:bottom w:val="none" w:sz="0" w:space="0" w:color="auto"/>
            <w:right w:val="none" w:sz="0" w:space="0" w:color="auto"/>
          </w:divBdr>
        </w:div>
        <w:div w:id="2012294772">
          <w:marLeft w:val="640"/>
          <w:marRight w:val="0"/>
          <w:marTop w:val="0"/>
          <w:marBottom w:val="0"/>
          <w:divBdr>
            <w:top w:val="none" w:sz="0" w:space="0" w:color="auto"/>
            <w:left w:val="none" w:sz="0" w:space="0" w:color="auto"/>
            <w:bottom w:val="none" w:sz="0" w:space="0" w:color="auto"/>
            <w:right w:val="none" w:sz="0" w:space="0" w:color="auto"/>
          </w:divBdr>
        </w:div>
        <w:div w:id="1005324633">
          <w:marLeft w:val="640"/>
          <w:marRight w:val="0"/>
          <w:marTop w:val="0"/>
          <w:marBottom w:val="0"/>
          <w:divBdr>
            <w:top w:val="none" w:sz="0" w:space="0" w:color="auto"/>
            <w:left w:val="none" w:sz="0" w:space="0" w:color="auto"/>
            <w:bottom w:val="none" w:sz="0" w:space="0" w:color="auto"/>
            <w:right w:val="none" w:sz="0" w:space="0" w:color="auto"/>
          </w:divBdr>
        </w:div>
        <w:div w:id="592780313">
          <w:marLeft w:val="640"/>
          <w:marRight w:val="0"/>
          <w:marTop w:val="0"/>
          <w:marBottom w:val="0"/>
          <w:divBdr>
            <w:top w:val="none" w:sz="0" w:space="0" w:color="auto"/>
            <w:left w:val="none" w:sz="0" w:space="0" w:color="auto"/>
            <w:bottom w:val="none" w:sz="0" w:space="0" w:color="auto"/>
            <w:right w:val="none" w:sz="0" w:space="0" w:color="auto"/>
          </w:divBdr>
        </w:div>
        <w:div w:id="1896120108">
          <w:marLeft w:val="640"/>
          <w:marRight w:val="0"/>
          <w:marTop w:val="0"/>
          <w:marBottom w:val="0"/>
          <w:divBdr>
            <w:top w:val="none" w:sz="0" w:space="0" w:color="auto"/>
            <w:left w:val="none" w:sz="0" w:space="0" w:color="auto"/>
            <w:bottom w:val="none" w:sz="0" w:space="0" w:color="auto"/>
            <w:right w:val="none" w:sz="0" w:space="0" w:color="auto"/>
          </w:divBdr>
        </w:div>
        <w:div w:id="1487821135">
          <w:marLeft w:val="640"/>
          <w:marRight w:val="0"/>
          <w:marTop w:val="0"/>
          <w:marBottom w:val="0"/>
          <w:divBdr>
            <w:top w:val="none" w:sz="0" w:space="0" w:color="auto"/>
            <w:left w:val="none" w:sz="0" w:space="0" w:color="auto"/>
            <w:bottom w:val="none" w:sz="0" w:space="0" w:color="auto"/>
            <w:right w:val="none" w:sz="0" w:space="0" w:color="auto"/>
          </w:divBdr>
        </w:div>
        <w:div w:id="1230533645">
          <w:marLeft w:val="640"/>
          <w:marRight w:val="0"/>
          <w:marTop w:val="0"/>
          <w:marBottom w:val="0"/>
          <w:divBdr>
            <w:top w:val="none" w:sz="0" w:space="0" w:color="auto"/>
            <w:left w:val="none" w:sz="0" w:space="0" w:color="auto"/>
            <w:bottom w:val="none" w:sz="0" w:space="0" w:color="auto"/>
            <w:right w:val="none" w:sz="0" w:space="0" w:color="auto"/>
          </w:divBdr>
        </w:div>
        <w:div w:id="1031880560">
          <w:marLeft w:val="640"/>
          <w:marRight w:val="0"/>
          <w:marTop w:val="0"/>
          <w:marBottom w:val="0"/>
          <w:divBdr>
            <w:top w:val="none" w:sz="0" w:space="0" w:color="auto"/>
            <w:left w:val="none" w:sz="0" w:space="0" w:color="auto"/>
            <w:bottom w:val="none" w:sz="0" w:space="0" w:color="auto"/>
            <w:right w:val="none" w:sz="0" w:space="0" w:color="auto"/>
          </w:divBdr>
        </w:div>
        <w:div w:id="1084230095">
          <w:marLeft w:val="640"/>
          <w:marRight w:val="0"/>
          <w:marTop w:val="0"/>
          <w:marBottom w:val="0"/>
          <w:divBdr>
            <w:top w:val="none" w:sz="0" w:space="0" w:color="auto"/>
            <w:left w:val="none" w:sz="0" w:space="0" w:color="auto"/>
            <w:bottom w:val="none" w:sz="0" w:space="0" w:color="auto"/>
            <w:right w:val="none" w:sz="0" w:space="0" w:color="auto"/>
          </w:divBdr>
        </w:div>
        <w:div w:id="1249845805">
          <w:marLeft w:val="640"/>
          <w:marRight w:val="0"/>
          <w:marTop w:val="0"/>
          <w:marBottom w:val="0"/>
          <w:divBdr>
            <w:top w:val="none" w:sz="0" w:space="0" w:color="auto"/>
            <w:left w:val="none" w:sz="0" w:space="0" w:color="auto"/>
            <w:bottom w:val="none" w:sz="0" w:space="0" w:color="auto"/>
            <w:right w:val="none" w:sz="0" w:space="0" w:color="auto"/>
          </w:divBdr>
        </w:div>
        <w:div w:id="396131623">
          <w:marLeft w:val="640"/>
          <w:marRight w:val="0"/>
          <w:marTop w:val="0"/>
          <w:marBottom w:val="0"/>
          <w:divBdr>
            <w:top w:val="none" w:sz="0" w:space="0" w:color="auto"/>
            <w:left w:val="none" w:sz="0" w:space="0" w:color="auto"/>
            <w:bottom w:val="none" w:sz="0" w:space="0" w:color="auto"/>
            <w:right w:val="none" w:sz="0" w:space="0" w:color="auto"/>
          </w:divBdr>
        </w:div>
        <w:div w:id="1540430398">
          <w:marLeft w:val="640"/>
          <w:marRight w:val="0"/>
          <w:marTop w:val="0"/>
          <w:marBottom w:val="0"/>
          <w:divBdr>
            <w:top w:val="none" w:sz="0" w:space="0" w:color="auto"/>
            <w:left w:val="none" w:sz="0" w:space="0" w:color="auto"/>
            <w:bottom w:val="none" w:sz="0" w:space="0" w:color="auto"/>
            <w:right w:val="none" w:sz="0" w:space="0" w:color="auto"/>
          </w:divBdr>
        </w:div>
        <w:div w:id="1568110111">
          <w:marLeft w:val="640"/>
          <w:marRight w:val="0"/>
          <w:marTop w:val="0"/>
          <w:marBottom w:val="0"/>
          <w:divBdr>
            <w:top w:val="none" w:sz="0" w:space="0" w:color="auto"/>
            <w:left w:val="none" w:sz="0" w:space="0" w:color="auto"/>
            <w:bottom w:val="none" w:sz="0" w:space="0" w:color="auto"/>
            <w:right w:val="none" w:sz="0" w:space="0" w:color="auto"/>
          </w:divBdr>
        </w:div>
        <w:div w:id="476185352">
          <w:marLeft w:val="640"/>
          <w:marRight w:val="0"/>
          <w:marTop w:val="0"/>
          <w:marBottom w:val="0"/>
          <w:divBdr>
            <w:top w:val="none" w:sz="0" w:space="0" w:color="auto"/>
            <w:left w:val="none" w:sz="0" w:space="0" w:color="auto"/>
            <w:bottom w:val="none" w:sz="0" w:space="0" w:color="auto"/>
            <w:right w:val="none" w:sz="0" w:space="0" w:color="auto"/>
          </w:divBdr>
        </w:div>
        <w:div w:id="1257860663">
          <w:marLeft w:val="640"/>
          <w:marRight w:val="0"/>
          <w:marTop w:val="0"/>
          <w:marBottom w:val="0"/>
          <w:divBdr>
            <w:top w:val="none" w:sz="0" w:space="0" w:color="auto"/>
            <w:left w:val="none" w:sz="0" w:space="0" w:color="auto"/>
            <w:bottom w:val="none" w:sz="0" w:space="0" w:color="auto"/>
            <w:right w:val="none" w:sz="0" w:space="0" w:color="auto"/>
          </w:divBdr>
        </w:div>
        <w:div w:id="1864661366">
          <w:marLeft w:val="640"/>
          <w:marRight w:val="0"/>
          <w:marTop w:val="0"/>
          <w:marBottom w:val="0"/>
          <w:divBdr>
            <w:top w:val="none" w:sz="0" w:space="0" w:color="auto"/>
            <w:left w:val="none" w:sz="0" w:space="0" w:color="auto"/>
            <w:bottom w:val="none" w:sz="0" w:space="0" w:color="auto"/>
            <w:right w:val="none" w:sz="0" w:space="0" w:color="auto"/>
          </w:divBdr>
        </w:div>
        <w:div w:id="1027946421">
          <w:marLeft w:val="640"/>
          <w:marRight w:val="0"/>
          <w:marTop w:val="0"/>
          <w:marBottom w:val="0"/>
          <w:divBdr>
            <w:top w:val="none" w:sz="0" w:space="0" w:color="auto"/>
            <w:left w:val="none" w:sz="0" w:space="0" w:color="auto"/>
            <w:bottom w:val="none" w:sz="0" w:space="0" w:color="auto"/>
            <w:right w:val="none" w:sz="0" w:space="0" w:color="auto"/>
          </w:divBdr>
        </w:div>
        <w:div w:id="546792906">
          <w:marLeft w:val="640"/>
          <w:marRight w:val="0"/>
          <w:marTop w:val="0"/>
          <w:marBottom w:val="0"/>
          <w:divBdr>
            <w:top w:val="none" w:sz="0" w:space="0" w:color="auto"/>
            <w:left w:val="none" w:sz="0" w:space="0" w:color="auto"/>
            <w:bottom w:val="none" w:sz="0" w:space="0" w:color="auto"/>
            <w:right w:val="none" w:sz="0" w:space="0" w:color="auto"/>
          </w:divBdr>
        </w:div>
        <w:div w:id="243421626">
          <w:marLeft w:val="640"/>
          <w:marRight w:val="0"/>
          <w:marTop w:val="0"/>
          <w:marBottom w:val="0"/>
          <w:divBdr>
            <w:top w:val="none" w:sz="0" w:space="0" w:color="auto"/>
            <w:left w:val="none" w:sz="0" w:space="0" w:color="auto"/>
            <w:bottom w:val="none" w:sz="0" w:space="0" w:color="auto"/>
            <w:right w:val="none" w:sz="0" w:space="0" w:color="auto"/>
          </w:divBdr>
        </w:div>
        <w:div w:id="1946576376">
          <w:marLeft w:val="640"/>
          <w:marRight w:val="0"/>
          <w:marTop w:val="0"/>
          <w:marBottom w:val="0"/>
          <w:divBdr>
            <w:top w:val="none" w:sz="0" w:space="0" w:color="auto"/>
            <w:left w:val="none" w:sz="0" w:space="0" w:color="auto"/>
            <w:bottom w:val="none" w:sz="0" w:space="0" w:color="auto"/>
            <w:right w:val="none" w:sz="0" w:space="0" w:color="auto"/>
          </w:divBdr>
        </w:div>
        <w:div w:id="2007897182">
          <w:marLeft w:val="640"/>
          <w:marRight w:val="0"/>
          <w:marTop w:val="0"/>
          <w:marBottom w:val="0"/>
          <w:divBdr>
            <w:top w:val="none" w:sz="0" w:space="0" w:color="auto"/>
            <w:left w:val="none" w:sz="0" w:space="0" w:color="auto"/>
            <w:bottom w:val="none" w:sz="0" w:space="0" w:color="auto"/>
            <w:right w:val="none" w:sz="0" w:space="0" w:color="auto"/>
          </w:divBdr>
        </w:div>
        <w:div w:id="1552689110">
          <w:marLeft w:val="640"/>
          <w:marRight w:val="0"/>
          <w:marTop w:val="0"/>
          <w:marBottom w:val="0"/>
          <w:divBdr>
            <w:top w:val="none" w:sz="0" w:space="0" w:color="auto"/>
            <w:left w:val="none" w:sz="0" w:space="0" w:color="auto"/>
            <w:bottom w:val="none" w:sz="0" w:space="0" w:color="auto"/>
            <w:right w:val="none" w:sz="0" w:space="0" w:color="auto"/>
          </w:divBdr>
        </w:div>
        <w:div w:id="1095133139">
          <w:marLeft w:val="640"/>
          <w:marRight w:val="0"/>
          <w:marTop w:val="0"/>
          <w:marBottom w:val="0"/>
          <w:divBdr>
            <w:top w:val="none" w:sz="0" w:space="0" w:color="auto"/>
            <w:left w:val="none" w:sz="0" w:space="0" w:color="auto"/>
            <w:bottom w:val="none" w:sz="0" w:space="0" w:color="auto"/>
            <w:right w:val="none" w:sz="0" w:space="0" w:color="auto"/>
          </w:divBdr>
        </w:div>
        <w:div w:id="751466768">
          <w:marLeft w:val="640"/>
          <w:marRight w:val="0"/>
          <w:marTop w:val="0"/>
          <w:marBottom w:val="0"/>
          <w:divBdr>
            <w:top w:val="none" w:sz="0" w:space="0" w:color="auto"/>
            <w:left w:val="none" w:sz="0" w:space="0" w:color="auto"/>
            <w:bottom w:val="none" w:sz="0" w:space="0" w:color="auto"/>
            <w:right w:val="none" w:sz="0" w:space="0" w:color="auto"/>
          </w:divBdr>
        </w:div>
        <w:div w:id="321929439">
          <w:marLeft w:val="640"/>
          <w:marRight w:val="0"/>
          <w:marTop w:val="0"/>
          <w:marBottom w:val="0"/>
          <w:divBdr>
            <w:top w:val="none" w:sz="0" w:space="0" w:color="auto"/>
            <w:left w:val="none" w:sz="0" w:space="0" w:color="auto"/>
            <w:bottom w:val="none" w:sz="0" w:space="0" w:color="auto"/>
            <w:right w:val="none" w:sz="0" w:space="0" w:color="auto"/>
          </w:divBdr>
        </w:div>
      </w:divsChild>
    </w:div>
    <w:div w:id="1156073861">
      <w:bodyDiv w:val="1"/>
      <w:marLeft w:val="0"/>
      <w:marRight w:val="0"/>
      <w:marTop w:val="0"/>
      <w:marBottom w:val="0"/>
      <w:divBdr>
        <w:top w:val="none" w:sz="0" w:space="0" w:color="auto"/>
        <w:left w:val="none" w:sz="0" w:space="0" w:color="auto"/>
        <w:bottom w:val="none" w:sz="0" w:space="0" w:color="auto"/>
        <w:right w:val="none" w:sz="0" w:space="0" w:color="auto"/>
      </w:divBdr>
      <w:divsChild>
        <w:div w:id="126779220">
          <w:marLeft w:val="640"/>
          <w:marRight w:val="0"/>
          <w:marTop w:val="0"/>
          <w:marBottom w:val="0"/>
          <w:divBdr>
            <w:top w:val="none" w:sz="0" w:space="0" w:color="auto"/>
            <w:left w:val="none" w:sz="0" w:space="0" w:color="auto"/>
            <w:bottom w:val="none" w:sz="0" w:space="0" w:color="auto"/>
            <w:right w:val="none" w:sz="0" w:space="0" w:color="auto"/>
          </w:divBdr>
        </w:div>
        <w:div w:id="1728916853">
          <w:marLeft w:val="640"/>
          <w:marRight w:val="0"/>
          <w:marTop w:val="0"/>
          <w:marBottom w:val="0"/>
          <w:divBdr>
            <w:top w:val="none" w:sz="0" w:space="0" w:color="auto"/>
            <w:left w:val="none" w:sz="0" w:space="0" w:color="auto"/>
            <w:bottom w:val="none" w:sz="0" w:space="0" w:color="auto"/>
            <w:right w:val="none" w:sz="0" w:space="0" w:color="auto"/>
          </w:divBdr>
        </w:div>
        <w:div w:id="1821339281">
          <w:marLeft w:val="640"/>
          <w:marRight w:val="0"/>
          <w:marTop w:val="0"/>
          <w:marBottom w:val="0"/>
          <w:divBdr>
            <w:top w:val="none" w:sz="0" w:space="0" w:color="auto"/>
            <w:left w:val="none" w:sz="0" w:space="0" w:color="auto"/>
            <w:bottom w:val="none" w:sz="0" w:space="0" w:color="auto"/>
            <w:right w:val="none" w:sz="0" w:space="0" w:color="auto"/>
          </w:divBdr>
        </w:div>
        <w:div w:id="1636330479">
          <w:marLeft w:val="640"/>
          <w:marRight w:val="0"/>
          <w:marTop w:val="0"/>
          <w:marBottom w:val="0"/>
          <w:divBdr>
            <w:top w:val="none" w:sz="0" w:space="0" w:color="auto"/>
            <w:left w:val="none" w:sz="0" w:space="0" w:color="auto"/>
            <w:bottom w:val="none" w:sz="0" w:space="0" w:color="auto"/>
            <w:right w:val="none" w:sz="0" w:space="0" w:color="auto"/>
          </w:divBdr>
        </w:div>
        <w:div w:id="1472626083">
          <w:marLeft w:val="640"/>
          <w:marRight w:val="0"/>
          <w:marTop w:val="0"/>
          <w:marBottom w:val="0"/>
          <w:divBdr>
            <w:top w:val="none" w:sz="0" w:space="0" w:color="auto"/>
            <w:left w:val="none" w:sz="0" w:space="0" w:color="auto"/>
            <w:bottom w:val="none" w:sz="0" w:space="0" w:color="auto"/>
            <w:right w:val="none" w:sz="0" w:space="0" w:color="auto"/>
          </w:divBdr>
        </w:div>
        <w:div w:id="239952321">
          <w:marLeft w:val="640"/>
          <w:marRight w:val="0"/>
          <w:marTop w:val="0"/>
          <w:marBottom w:val="0"/>
          <w:divBdr>
            <w:top w:val="none" w:sz="0" w:space="0" w:color="auto"/>
            <w:left w:val="none" w:sz="0" w:space="0" w:color="auto"/>
            <w:bottom w:val="none" w:sz="0" w:space="0" w:color="auto"/>
            <w:right w:val="none" w:sz="0" w:space="0" w:color="auto"/>
          </w:divBdr>
        </w:div>
        <w:div w:id="1093475559">
          <w:marLeft w:val="640"/>
          <w:marRight w:val="0"/>
          <w:marTop w:val="0"/>
          <w:marBottom w:val="0"/>
          <w:divBdr>
            <w:top w:val="none" w:sz="0" w:space="0" w:color="auto"/>
            <w:left w:val="none" w:sz="0" w:space="0" w:color="auto"/>
            <w:bottom w:val="none" w:sz="0" w:space="0" w:color="auto"/>
            <w:right w:val="none" w:sz="0" w:space="0" w:color="auto"/>
          </w:divBdr>
        </w:div>
        <w:div w:id="1302686662">
          <w:marLeft w:val="640"/>
          <w:marRight w:val="0"/>
          <w:marTop w:val="0"/>
          <w:marBottom w:val="0"/>
          <w:divBdr>
            <w:top w:val="none" w:sz="0" w:space="0" w:color="auto"/>
            <w:left w:val="none" w:sz="0" w:space="0" w:color="auto"/>
            <w:bottom w:val="none" w:sz="0" w:space="0" w:color="auto"/>
            <w:right w:val="none" w:sz="0" w:space="0" w:color="auto"/>
          </w:divBdr>
        </w:div>
        <w:div w:id="679696443">
          <w:marLeft w:val="640"/>
          <w:marRight w:val="0"/>
          <w:marTop w:val="0"/>
          <w:marBottom w:val="0"/>
          <w:divBdr>
            <w:top w:val="none" w:sz="0" w:space="0" w:color="auto"/>
            <w:left w:val="none" w:sz="0" w:space="0" w:color="auto"/>
            <w:bottom w:val="none" w:sz="0" w:space="0" w:color="auto"/>
            <w:right w:val="none" w:sz="0" w:space="0" w:color="auto"/>
          </w:divBdr>
        </w:div>
        <w:div w:id="1729499470">
          <w:marLeft w:val="640"/>
          <w:marRight w:val="0"/>
          <w:marTop w:val="0"/>
          <w:marBottom w:val="0"/>
          <w:divBdr>
            <w:top w:val="none" w:sz="0" w:space="0" w:color="auto"/>
            <w:left w:val="none" w:sz="0" w:space="0" w:color="auto"/>
            <w:bottom w:val="none" w:sz="0" w:space="0" w:color="auto"/>
            <w:right w:val="none" w:sz="0" w:space="0" w:color="auto"/>
          </w:divBdr>
        </w:div>
        <w:div w:id="1863737811">
          <w:marLeft w:val="640"/>
          <w:marRight w:val="0"/>
          <w:marTop w:val="0"/>
          <w:marBottom w:val="0"/>
          <w:divBdr>
            <w:top w:val="none" w:sz="0" w:space="0" w:color="auto"/>
            <w:left w:val="none" w:sz="0" w:space="0" w:color="auto"/>
            <w:bottom w:val="none" w:sz="0" w:space="0" w:color="auto"/>
            <w:right w:val="none" w:sz="0" w:space="0" w:color="auto"/>
          </w:divBdr>
        </w:div>
        <w:div w:id="193422349">
          <w:marLeft w:val="640"/>
          <w:marRight w:val="0"/>
          <w:marTop w:val="0"/>
          <w:marBottom w:val="0"/>
          <w:divBdr>
            <w:top w:val="none" w:sz="0" w:space="0" w:color="auto"/>
            <w:left w:val="none" w:sz="0" w:space="0" w:color="auto"/>
            <w:bottom w:val="none" w:sz="0" w:space="0" w:color="auto"/>
            <w:right w:val="none" w:sz="0" w:space="0" w:color="auto"/>
          </w:divBdr>
        </w:div>
        <w:div w:id="1903444395">
          <w:marLeft w:val="640"/>
          <w:marRight w:val="0"/>
          <w:marTop w:val="0"/>
          <w:marBottom w:val="0"/>
          <w:divBdr>
            <w:top w:val="none" w:sz="0" w:space="0" w:color="auto"/>
            <w:left w:val="none" w:sz="0" w:space="0" w:color="auto"/>
            <w:bottom w:val="none" w:sz="0" w:space="0" w:color="auto"/>
            <w:right w:val="none" w:sz="0" w:space="0" w:color="auto"/>
          </w:divBdr>
        </w:div>
        <w:div w:id="1782799035">
          <w:marLeft w:val="640"/>
          <w:marRight w:val="0"/>
          <w:marTop w:val="0"/>
          <w:marBottom w:val="0"/>
          <w:divBdr>
            <w:top w:val="none" w:sz="0" w:space="0" w:color="auto"/>
            <w:left w:val="none" w:sz="0" w:space="0" w:color="auto"/>
            <w:bottom w:val="none" w:sz="0" w:space="0" w:color="auto"/>
            <w:right w:val="none" w:sz="0" w:space="0" w:color="auto"/>
          </w:divBdr>
        </w:div>
        <w:div w:id="1693872079">
          <w:marLeft w:val="640"/>
          <w:marRight w:val="0"/>
          <w:marTop w:val="0"/>
          <w:marBottom w:val="0"/>
          <w:divBdr>
            <w:top w:val="none" w:sz="0" w:space="0" w:color="auto"/>
            <w:left w:val="none" w:sz="0" w:space="0" w:color="auto"/>
            <w:bottom w:val="none" w:sz="0" w:space="0" w:color="auto"/>
            <w:right w:val="none" w:sz="0" w:space="0" w:color="auto"/>
          </w:divBdr>
        </w:div>
        <w:div w:id="1927154777">
          <w:marLeft w:val="640"/>
          <w:marRight w:val="0"/>
          <w:marTop w:val="0"/>
          <w:marBottom w:val="0"/>
          <w:divBdr>
            <w:top w:val="none" w:sz="0" w:space="0" w:color="auto"/>
            <w:left w:val="none" w:sz="0" w:space="0" w:color="auto"/>
            <w:bottom w:val="none" w:sz="0" w:space="0" w:color="auto"/>
            <w:right w:val="none" w:sz="0" w:space="0" w:color="auto"/>
          </w:divBdr>
        </w:div>
        <w:div w:id="984312531">
          <w:marLeft w:val="640"/>
          <w:marRight w:val="0"/>
          <w:marTop w:val="0"/>
          <w:marBottom w:val="0"/>
          <w:divBdr>
            <w:top w:val="none" w:sz="0" w:space="0" w:color="auto"/>
            <w:left w:val="none" w:sz="0" w:space="0" w:color="auto"/>
            <w:bottom w:val="none" w:sz="0" w:space="0" w:color="auto"/>
            <w:right w:val="none" w:sz="0" w:space="0" w:color="auto"/>
          </w:divBdr>
        </w:div>
        <w:div w:id="1176849806">
          <w:marLeft w:val="640"/>
          <w:marRight w:val="0"/>
          <w:marTop w:val="0"/>
          <w:marBottom w:val="0"/>
          <w:divBdr>
            <w:top w:val="none" w:sz="0" w:space="0" w:color="auto"/>
            <w:left w:val="none" w:sz="0" w:space="0" w:color="auto"/>
            <w:bottom w:val="none" w:sz="0" w:space="0" w:color="auto"/>
            <w:right w:val="none" w:sz="0" w:space="0" w:color="auto"/>
          </w:divBdr>
        </w:div>
        <w:div w:id="1511872782">
          <w:marLeft w:val="640"/>
          <w:marRight w:val="0"/>
          <w:marTop w:val="0"/>
          <w:marBottom w:val="0"/>
          <w:divBdr>
            <w:top w:val="none" w:sz="0" w:space="0" w:color="auto"/>
            <w:left w:val="none" w:sz="0" w:space="0" w:color="auto"/>
            <w:bottom w:val="none" w:sz="0" w:space="0" w:color="auto"/>
            <w:right w:val="none" w:sz="0" w:space="0" w:color="auto"/>
          </w:divBdr>
        </w:div>
        <w:div w:id="192155923">
          <w:marLeft w:val="640"/>
          <w:marRight w:val="0"/>
          <w:marTop w:val="0"/>
          <w:marBottom w:val="0"/>
          <w:divBdr>
            <w:top w:val="none" w:sz="0" w:space="0" w:color="auto"/>
            <w:left w:val="none" w:sz="0" w:space="0" w:color="auto"/>
            <w:bottom w:val="none" w:sz="0" w:space="0" w:color="auto"/>
            <w:right w:val="none" w:sz="0" w:space="0" w:color="auto"/>
          </w:divBdr>
        </w:div>
        <w:div w:id="252399802">
          <w:marLeft w:val="640"/>
          <w:marRight w:val="0"/>
          <w:marTop w:val="0"/>
          <w:marBottom w:val="0"/>
          <w:divBdr>
            <w:top w:val="none" w:sz="0" w:space="0" w:color="auto"/>
            <w:left w:val="none" w:sz="0" w:space="0" w:color="auto"/>
            <w:bottom w:val="none" w:sz="0" w:space="0" w:color="auto"/>
            <w:right w:val="none" w:sz="0" w:space="0" w:color="auto"/>
          </w:divBdr>
        </w:div>
        <w:div w:id="265770078">
          <w:marLeft w:val="640"/>
          <w:marRight w:val="0"/>
          <w:marTop w:val="0"/>
          <w:marBottom w:val="0"/>
          <w:divBdr>
            <w:top w:val="none" w:sz="0" w:space="0" w:color="auto"/>
            <w:left w:val="none" w:sz="0" w:space="0" w:color="auto"/>
            <w:bottom w:val="none" w:sz="0" w:space="0" w:color="auto"/>
            <w:right w:val="none" w:sz="0" w:space="0" w:color="auto"/>
          </w:divBdr>
        </w:div>
        <w:div w:id="840237315">
          <w:marLeft w:val="640"/>
          <w:marRight w:val="0"/>
          <w:marTop w:val="0"/>
          <w:marBottom w:val="0"/>
          <w:divBdr>
            <w:top w:val="none" w:sz="0" w:space="0" w:color="auto"/>
            <w:left w:val="none" w:sz="0" w:space="0" w:color="auto"/>
            <w:bottom w:val="none" w:sz="0" w:space="0" w:color="auto"/>
            <w:right w:val="none" w:sz="0" w:space="0" w:color="auto"/>
          </w:divBdr>
        </w:div>
        <w:div w:id="1525484965">
          <w:marLeft w:val="640"/>
          <w:marRight w:val="0"/>
          <w:marTop w:val="0"/>
          <w:marBottom w:val="0"/>
          <w:divBdr>
            <w:top w:val="none" w:sz="0" w:space="0" w:color="auto"/>
            <w:left w:val="none" w:sz="0" w:space="0" w:color="auto"/>
            <w:bottom w:val="none" w:sz="0" w:space="0" w:color="auto"/>
            <w:right w:val="none" w:sz="0" w:space="0" w:color="auto"/>
          </w:divBdr>
        </w:div>
        <w:div w:id="152767981">
          <w:marLeft w:val="640"/>
          <w:marRight w:val="0"/>
          <w:marTop w:val="0"/>
          <w:marBottom w:val="0"/>
          <w:divBdr>
            <w:top w:val="none" w:sz="0" w:space="0" w:color="auto"/>
            <w:left w:val="none" w:sz="0" w:space="0" w:color="auto"/>
            <w:bottom w:val="none" w:sz="0" w:space="0" w:color="auto"/>
            <w:right w:val="none" w:sz="0" w:space="0" w:color="auto"/>
          </w:divBdr>
        </w:div>
        <w:div w:id="1028604583">
          <w:marLeft w:val="640"/>
          <w:marRight w:val="0"/>
          <w:marTop w:val="0"/>
          <w:marBottom w:val="0"/>
          <w:divBdr>
            <w:top w:val="none" w:sz="0" w:space="0" w:color="auto"/>
            <w:left w:val="none" w:sz="0" w:space="0" w:color="auto"/>
            <w:bottom w:val="none" w:sz="0" w:space="0" w:color="auto"/>
            <w:right w:val="none" w:sz="0" w:space="0" w:color="auto"/>
          </w:divBdr>
        </w:div>
        <w:div w:id="388699085">
          <w:marLeft w:val="640"/>
          <w:marRight w:val="0"/>
          <w:marTop w:val="0"/>
          <w:marBottom w:val="0"/>
          <w:divBdr>
            <w:top w:val="none" w:sz="0" w:space="0" w:color="auto"/>
            <w:left w:val="none" w:sz="0" w:space="0" w:color="auto"/>
            <w:bottom w:val="none" w:sz="0" w:space="0" w:color="auto"/>
            <w:right w:val="none" w:sz="0" w:space="0" w:color="auto"/>
          </w:divBdr>
        </w:div>
        <w:div w:id="925193255">
          <w:marLeft w:val="640"/>
          <w:marRight w:val="0"/>
          <w:marTop w:val="0"/>
          <w:marBottom w:val="0"/>
          <w:divBdr>
            <w:top w:val="none" w:sz="0" w:space="0" w:color="auto"/>
            <w:left w:val="none" w:sz="0" w:space="0" w:color="auto"/>
            <w:bottom w:val="none" w:sz="0" w:space="0" w:color="auto"/>
            <w:right w:val="none" w:sz="0" w:space="0" w:color="auto"/>
          </w:divBdr>
        </w:div>
        <w:div w:id="219177722">
          <w:marLeft w:val="640"/>
          <w:marRight w:val="0"/>
          <w:marTop w:val="0"/>
          <w:marBottom w:val="0"/>
          <w:divBdr>
            <w:top w:val="none" w:sz="0" w:space="0" w:color="auto"/>
            <w:left w:val="none" w:sz="0" w:space="0" w:color="auto"/>
            <w:bottom w:val="none" w:sz="0" w:space="0" w:color="auto"/>
            <w:right w:val="none" w:sz="0" w:space="0" w:color="auto"/>
          </w:divBdr>
        </w:div>
        <w:div w:id="734283022">
          <w:marLeft w:val="640"/>
          <w:marRight w:val="0"/>
          <w:marTop w:val="0"/>
          <w:marBottom w:val="0"/>
          <w:divBdr>
            <w:top w:val="none" w:sz="0" w:space="0" w:color="auto"/>
            <w:left w:val="none" w:sz="0" w:space="0" w:color="auto"/>
            <w:bottom w:val="none" w:sz="0" w:space="0" w:color="auto"/>
            <w:right w:val="none" w:sz="0" w:space="0" w:color="auto"/>
          </w:divBdr>
        </w:div>
      </w:divsChild>
    </w:div>
    <w:div w:id="1197425080">
      <w:bodyDiv w:val="1"/>
      <w:marLeft w:val="0"/>
      <w:marRight w:val="0"/>
      <w:marTop w:val="0"/>
      <w:marBottom w:val="0"/>
      <w:divBdr>
        <w:top w:val="none" w:sz="0" w:space="0" w:color="auto"/>
        <w:left w:val="none" w:sz="0" w:space="0" w:color="auto"/>
        <w:bottom w:val="none" w:sz="0" w:space="0" w:color="auto"/>
        <w:right w:val="none" w:sz="0" w:space="0" w:color="auto"/>
      </w:divBdr>
      <w:divsChild>
        <w:div w:id="2011172530">
          <w:marLeft w:val="0"/>
          <w:marRight w:val="0"/>
          <w:marTop w:val="0"/>
          <w:marBottom w:val="0"/>
          <w:divBdr>
            <w:top w:val="none" w:sz="0" w:space="0" w:color="auto"/>
            <w:left w:val="none" w:sz="0" w:space="0" w:color="auto"/>
            <w:bottom w:val="none" w:sz="0" w:space="0" w:color="auto"/>
            <w:right w:val="none" w:sz="0" w:space="0" w:color="auto"/>
          </w:divBdr>
          <w:divsChild>
            <w:div w:id="66651770">
              <w:marLeft w:val="0"/>
              <w:marRight w:val="0"/>
              <w:marTop w:val="0"/>
              <w:marBottom w:val="0"/>
              <w:divBdr>
                <w:top w:val="none" w:sz="0" w:space="0" w:color="auto"/>
                <w:left w:val="none" w:sz="0" w:space="0" w:color="auto"/>
                <w:bottom w:val="none" w:sz="0" w:space="0" w:color="auto"/>
                <w:right w:val="none" w:sz="0" w:space="0" w:color="auto"/>
              </w:divBdr>
              <w:divsChild>
                <w:div w:id="848452064">
                  <w:marLeft w:val="0"/>
                  <w:marRight w:val="0"/>
                  <w:marTop w:val="0"/>
                  <w:marBottom w:val="0"/>
                  <w:divBdr>
                    <w:top w:val="none" w:sz="0" w:space="0" w:color="auto"/>
                    <w:left w:val="none" w:sz="0" w:space="0" w:color="auto"/>
                    <w:bottom w:val="none" w:sz="0" w:space="0" w:color="auto"/>
                    <w:right w:val="none" w:sz="0" w:space="0" w:color="auto"/>
                  </w:divBdr>
                  <w:divsChild>
                    <w:div w:id="191096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86495">
      <w:bodyDiv w:val="1"/>
      <w:marLeft w:val="0"/>
      <w:marRight w:val="0"/>
      <w:marTop w:val="0"/>
      <w:marBottom w:val="0"/>
      <w:divBdr>
        <w:top w:val="none" w:sz="0" w:space="0" w:color="auto"/>
        <w:left w:val="none" w:sz="0" w:space="0" w:color="auto"/>
        <w:bottom w:val="none" w:sz="0" w:space="0" w:color="auto"/>
        <w:right w:val="none" w:sz="0" w:space="0" w:color="auto"/>
      </w:divBdr>
      <w:divsChild>
        <w:div w:id="2010253641">
          <w:marLeft w:val="0"/>
          <w:marRight w:val="0"/>
          <w:marTop w:val="0"/>
          <w:marBottom w:val="0"/>
          <w:divBdr>
            <w:top w:val="none" w:sz="0" w:space="0" w:color="auto"/>
            <w:left w:val="none" w:sz="0" w:space="0" w:color="auto"/>
            <w:bottom w:val="none" w:sz="0" w:space="0" w:color="auto"/>
            <w:right w:val="none" w:sz="0" w:space="0" w:color="auto"/>
          </w:divBdr>
          <w:divsChild>
            <w:div w:id="16932253">
              <w:marLeft w:val="0"/>
              <w:marRight w:val="0"/>
              <w:marTop w:val="0"/>
              <w:marBottom w:val="0"/>
              <w:divBdr>
                <w:top w:val="none" w:sz="0" w:space="0" w:color="auto"/>
                <w:left w:val="none" w:sz="0" w:space="0" w:color="auto"/>
                <w:bottom w:val="none" w:sz="0" w:space="0" w:color="auto"/>
                <w:right w:val="none" w:sz="0" w:space="0" w:color="auto"/>
              </w:divBdr>
              <w:divsChild>
                <w:div w:id="362171818">
                  <w:marLeft w:val="0"/>
                  <w:marRight w:val="0"/>
                  <w:marTop w:val="0"/>
                  <w:marBottom w:val="0"/>
                  <w:divBdr>
                    <w:top w:val="none" w:sz="0" w:space="0" w:color="auto"/>
                    <w:left w:val="none" w:sz="0" w:space="0" w:color="auto"/>
                    <w:bottom w:val="none" w:sz="0" w:space="0" w:color="auto"/>
                    <w:right w:val="none" w:sz="0" w:space="0" w:color="auto"/>
                  </w:divBdr>
                  <w:divsChild>
                    <w:div w:id="85322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739356">
      <w:bodyDiv w:val="1"/>
      <w:marLeft w:val="0"/>
      <w:marRight w:val="0"/>
      <w:marTop w:val="0"/>
      <w:marBottom w:val="0"/>
      <w:divBdr>
        <w:top w:val="none" w:sz="0" w:space="0" w:color="auto"/>
        <w:left w:val="none" w:sz="0" w:space="0" w:color="auto"/>
        <w:bottom w:val="none" w:sz="0" w:space="0" w:color="auto"/>
        <w:right w:val="none" w:sz="0" w:space="0" w:color="auto"/>
      </w:divBdr>
      <w:divsChild>
        <w:div w:id="1044330375">
          <w:marLeft w:val="0"/>
          <w:marRight w:val="0"/>
          <w:marTop w:val="0"/>
          <w:marBottom w:val="0"/>
          <w:divBdr>
            <w:top w:val="none" w:sz="0" w:space="0" w:color="auto"/>
            <w:left w:val="none" w:sz="0" w:space="0" w:color="auto"/>
            <w:bottom w:val="none" w:sz="0" w:space="0" w:color="auto"/>
            <w:right w:val="none" w:sz="0" w:space="0" w:color="auto"/>
          </w:divBdr>
          <w:divsChild>
            <w:div w:id="1367564633">
              <w:marLeft w:val="0"/>
              <w:marRight w:val="0"/>
              <w:marTop w:val="0"/>
              <w:marBottom w:val="0"/>
              <w:divBdr>
                <w:top w:val="none" w:sz="0" w:space="0" w:color="auto"/>
                <w:left w:val="none" w:sz="0" w:space="0" w:color="auto"/>
                <w:bottom w:val="none" w:sz="0" w:space="0" w:color="auto"/>
                <w:right w:val="none" w:sz="0" w:space="0" w:color="auto"/>
              </w:divBdr>
              <w:divsChild>
                <w:div w:id="65622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14534">
      <w:bodyDiv w:val="1"/>
      <w:marLeft w:val="0"/>
      <w:marRight w:val="0"/>
      <w:marTop w:val="0"/>
      <w:marBottom w:val="0"/>
      <w:divBdr>
        <w:top w:val="none" w:sz="0" w:space="0" w:color="auto"/>
        <w:left w:val="none" w:sz="0" w:space="0" w:color="auto"/>
        <w:bottom w:val="none" w:sz="0" w:space="0" w:color="auto"/>
        <w:right w:val="none" w:sz="0" w:space="0" w:color="auto"/>
      </w:divBdr>
      <w:divsChild>
        <w:div w:id="1571114218">
          <w:marLeft w:val="0"/>
          <w:marRight w:val="0"/>
          <w:marTop w:val="0"/>
          <w:marBottom w:val="0"/>
          <w:divBdr>
            <w:top w:val="none" w:sz="0" w:space="0" w:color="auto"/>
            <w:left w:val="none" w:sz="0" w:space="0" w:color="auto"/>
            <w:bottom w:val="none" w:sz="0" w:space="0" w:color="auto"/>
            <w:right w:val="none" w:sz="0" w:space="0" w:color="auto"/>
          </w:divBdr>
          <w:divsChild>
            <w:div w:id="2013529805">
              <w:marLeft w:val="0"/>
              <w:marRight w:val="0"/>
              <w:marTop w:val="0"/>
              <w:marBottom w:val="0"/>
              <w:divBdr>
                <w:top w:val="none" w:sz="0" w:space="0" w:color="auto"/>
                <w:left w:val="none" w:sz="0" w:space="0" w:color="auto"/>
                <w:bottom w:val="none" w:sz="0" w:space="0" w:color="auto"/>
                <w:right w:val="none" w:sz="0" w:space="0" w:color="auto"/>
              </w:divBdr>
              <w:divsChild>
                <w:div w:id="1296909643">
                  <w:marLeft w:val="0"/>
                  <w:marRight w:val="0"/>
                  <w:marTop w:val="0"/>
                  <w:marBottom w:val="0"/>
                  <w:divBdr>
                    <w:top w:val="none" w:sz="0" w:space="0" w:color="auto"/>
                    <w:left w:val="none" w:sz="0" w:space="0" w:color="auto"/>
                    <w:bottom w:val="none" w:sz="0" w:space="0" w:color="auto"/>
                    <w:right w:val="none" w:sz="0" w:space="0" w:color="auto"/>
                  </w:divBdr>
                  <w:divsChild>
                    <w:div w:id="511116728">
                      <w:marLeft w:val="0"/>
                      <w:marRight w:val="0"/>
                      <w:marTop w:val="0"/>
                      <w:marBottom w:val="0"/>
                      <w:divBdr>
                        <w:top w:val="none" w:sz="0" w:space="0" w:color="auto"/>
                        <w:left w:val="none" w:sz="0" w:space="0" w:color="auto"/>
                        <w:bottom w:val="none" w:sz="0" w:space="0" w:color="auto"/>
                        <w:right w:val="none" w:sz="0" w:space="0" w:color="auto"/>
                      </w:divBdr>
                    </w:div>
                    <w:div w:id="154640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291924">
      <w:bodyDiv w:val="1"/>
      <w:marLeft w:val="0"/>
      <w:marRight w:val="0"/>
      <w:marTop w:val="0"/>
      <w:marBottom w:val="0"/>
      <w:divBdr>
        <w:top w:val="none" w:sz="0" w:space="0" w:color="auto"/>
        <w:left w:val="none" w:sz="0" w:space="0" w:color="auto"/>
        <w:bottom w:val="none" w:sz="0" w:space="0" w:color="auto"/>
        <w:right w:val="none" w:sz="0" w:space="0" w:color="auto"/>
      </w:divBdr>
      <w:divsChild>
        <w:div w:id="1371802403">
          <w:marLeft w:val="0"/>
          <w:marRight w:val="0"/>
          <w:marTop w:val="0"/>
          <w:marBottom w:val="0"/>
          <w:divBdr>
            <w:top w:val="none" w:sz="0" w:space="0" w:color="auto"/>
            <w:left w:val="none" w:sz="0" w:space="0" w:color="auto"/>
            <w:bottom w:val="none" w:sz="0" w:space="0" w:color="auto"/>
            <w:right w:val="none" w:sz="0" w:space="0" w:color="auto"/>
          </w:divBdr>
          <w:divsChild>
            <w:div w:id="458308477">
              <w:marLeft w:val="0"/>
              <w:marRight w:val="0"/>
              <w:marTop w:val="0"/>
              <w:marBottom w:val="0"/>
              <w:divBdr>
                <w:top w:val="none" w:sz="0" w:space="0" w:color="auto"/>
                <w:left w:val="none" w:sz="0" w:space="0" w:color="auto"/>
                <w:bottom w:val="none" w:sz="0" w:space="0" w:color="auto"/>
                <w:right w:val="none" w:sz="0" w:space="0" w:color="auto"/>
              </w:divBdr>
              <w:divsChild>
                <w:div w:id="2114545558">
                  <w:marLeft w:val="0"/>
                  <w:marRight w:val="0"/>
                  <w:marTop w:val="0"/>
                  <w:marBottom w:val="0"/>
                  <w:divBdr>
                    <w:top w:val="none" w:sz="0" w:space="0" w:color="auto"/>
                    <w:left w:val="none" w:sz="0" w:space="0" w:color="auto"/>
                    <w:bottom w:val="none" w:sz="0" w:space="0" w:color="auto"/>
                    <w:right w:val="none" w:sz="0" w:space="0" w:color="auto"/>
                  </w:divBdr>
                  <w:divsChild>
                    <w:div w:id="4772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984393">
      <w:bodyDiv w:val="1"/>
      <w:marLeft w:val="0"/>
      <w:marRight w:val="0"/>
      <w:marTop w:val="0"/>
      <w:marBottom w:val="0"/>
      <w:divBdr>
        <w:top w:val="none" w:sz="0" w:space="0" w:color="auto"/>
        <w:left w:val="none" w:sz="0" w:space="0" w:color="auto"/>
        <w:bottom w:val="none" w:sz="0" w:space="0" w:color="auto"/>
        <w:right w:val="none" w:sz="0" w:space="0" w:color="auto"/>
      </w:divBdr>
      <w:divsChild>
        <w:div w:id="767625041">
          <w:marLeft w:val="0"/>
          <w:marRight w:val="0"/>
          <w:marTop w:val="0"/>
          <w:marBottom w:val="0"/>
          <w:divBdr>
            <w:top w:val="none" w:sz="0" w:space="0" w:color="auto"/>
            <w:left w:val="none" w:sz="0" w:space="0" w:color="auto"/>
            <w:bottom w:val="none" w:sz="0" w:space="0" w:color="auto"/>
            <w:right w:val="none" w:sz="0" w:space="0" w:color="auto"/>
          </w:divBdr>
          <w:divsChild>
            <w:div w:id="1159227480">
              <w:marLeft w:val="0"/>
              <w:marRight w:val="0"/>
              <w:marTop w:val="0"/>
              <w:marBottom w:val="0"/>
              <w:divBdr>
                <w:top w:val="none" w:sz="0" w:space="0" w:color="auto"/>
                <w:left w:val="none" w:sz="0" w:space="0" w:color="auto"/>
                <w:bottom w:val="none" w:sz="0" w:space="0" w:color="auto"/>
                <w:right w:val="none" w:sz="0" w:space="0" w:color="auto"/>
              </w:divBdr>
              <w:divsChild>
                <w:div w:id="325287466">
                  <w:marLeft w:val="0"/>
                  <w:marRight w:val="0"/>
                  <w:marTop w:val="0"/>
                  <w:marBottom w:val="0"/>
                  <w:divBdr>
                    <w:top w:val="none" w:sz="0" w:space="0" w:color="auto"/>
                    <w:left w:val="none" w:sz="0" w:space="0" w:color="auto"/>
                    <w:bottom w:val="none" w:sz="0" w:space="0" w:color="auto"/>
                    <w:right w:val="none" w:sz="0" w:space="0" w:color="auto"/>
                  </w:divBdr>
                  <w:divsChild>
                    <w:div w:id="9720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980444">
      <w:bodyDiv w:val="1"/>
      <w:marLeft w:val="0"/>
      <w:marRight w:val="0"/>
      <w:marTop w:val="0"/>
      <w:marBottom w:val="0"/>
      <w:divBdr>
        <w:top w:val="none" w:sz="0" w:space="0" w:color="auto"/>
        <w:left w:val="none" w:sz="0" w:space="0" w:color="auto"/>
        <w:bottom w:val="none" w:sz="0" w:space="0" w:color="auto"/>
        <w:right w:val="none" w:sz="0" w:space="0" w:color="auto"/>
      </w:divBdr>
    </w:div>
    <w:div w:id="1243442859">
      <w:bodyDiv w:val="1"/>
      <w:marLeft w:val="0"/>
      <w:marRight w:val="0"/>
      <w:marTop w:val="0"/>
      <w:marBottom w:val="0"/>
      <w:divBdr>
        <w:top w:val="none" w:sz="0" w:space="0" w:color="auto"/>
        <w:left w:val="none" w:sz="0" w:space="0" w:color="auto"/>
        <w:bottom w:val="none" w:sz="0" w:space="0" w:color="auto"/>
        <w:right w:val="none" w:sz="0" w:space="0" w:color="auto"/>
      </w:divBdr>
      <w:divsChild>
        <w:div w:id="1981877921">
          <w:marLeft w:val="0"/>
          <w:marRight w:val="0"/>
          <w:marTop w:val="0"/>
          <w:marBottom w:val="0"/>
          <w:divBdr>
            <w:top w:val="none" w:sz="0" w:space="0" w:color="auto"/>
            <w:left w:val="none" w:sz="0" w:space="0" w:color="auto"/>
            <w:bottom w:val="none" w:sz="0" w:space="0" w:color="auto"/>
            <w:right w:val="none" w:sz="0" w:space="0" w:color="auto"/>
          </w:divBdr>
          <w:divsChild>
            <w:div w:id="806583638">
              <w:marLeft w:val="0"/>
              <w:marRight w:val="0"/>
              <w:marTop w:val="0"/>
              <w:marBottom w:val="0"/>
              <w:divBdr>
                <w:top w:val="none" w:sz="0" w:space="0" w:color="auto"/>
                <w:left w:val="none" w:sz="0" w:space="0" w:color="auto"/>
                <w:bottom w:val="none" w:sz="0" w:space="0" w:color="auto"/>
                <w:right w:val="none" w:sz="0" w:space="0" w:color="auto"/>
              </w:divBdr>
              <w:divsChild>
                <w:div w:id="125292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783410">
      <w:bodyDiv w:val="1"/>
      <w:marLeft w:val="0"/>
      <w:marRight w:val="0"/>
      <w:marTop w:val="0"/>
      <w:marBottom w:val="0"/>
      <w:divBdr>
        <w:top w:val="none" w:sz="0" w:space="0" w:color="auto"/>
        <w:left w:val="none" w:sz="0" w:space="0" w:color="auto"/>
        <w:bottom w:val="none" w:sz="0" w:space="0" w:color="auto"/>
        <w:right w:val="none" w:sz="0" w:space="0" w:color="auto"/>
      </w:divBdr>
      <w:divsChild>
        <w:div w:id="1161772515">
          <w:marLeft w:val="0"/>
          <w:marRight w:val="0"/>
          <w:marTop w:val="0"/>
          <w:marBottom w:val="0"/>
          <w:divBdr>
            <w:top w:val="none" w:sz="0" w:space="0" w:color="auto"/>
            <w:left w:val="none" w:sz="0" w:space="0" w:color="auto"/>
            <w:bottom w:val="none" w:sz="0" w:space="0" w:color="auto"/>
            <w:right w:val="none" w:sz="0" w:space="0" w:color="auto"/>
          </w:divBdr>
          <w:divsChild>
            <w:div w:id="1889099621">
              <w:marLeft w:val="0"/>
              <w:marRight w:val="0"/>
              <w:marTop w:val="0"/>
              <w:marBottom w:val="0"/>
              <w:divBdr>
                <w:top w:val="none" w:sz="0" w:space="0" w:color="auto"/>
                <w:left w:val="none" w:sz="0" w:space="0" w:color="auto"/>
                <w:bottom w:val="none" w:sz="0" w:space="0" w:color="auto"/>
                <w:right w:val="none" w:sz="0" w:space="0" w:color="auto"/>
              </w:divBdr>
              <w:divsChild>
                <w:div w:id="171561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563495">
      <w:bodyDiv w:val="1"/>
      <w:marLeft w:val="0"/>
      <w:marRight w:val="0"/>
      <w:marTop w:val="0"/>
      <w:marBottom w:val="0"/>
      <w:divBdr>
        <w:top w:val="none" w:sz="0" w:space="0" w:color="auto"/>
        <w:left w:val="none" w:sz="0" w:space="0" w:color="auto"/>
        <w:bottom w:val="none" w:sz="0" w:space="0" w:color="auto"/>
        <w:right w:val="none" w:sz="0" w:space="0" w:color="auto"/>
      </w:divBdr>
    </w:div>
    <w:div w:id="1264651206">
      <w:bodyDiv w:val="1"/>
      <w:marLeft w:val="0"/>
      <w:marRight w:val="0"/>
      <w:marTop w:val="0"/>
      <w:marBottom w:val="0"/>
      <w:divBdr>
        <w:top w:val="none" w:sz="0" w:space="0" w:color="auto"/>
        <w:left w:val="none" w:sz="0" w:space="0" w:color="auto"/>
        <w:bottom w:val="none" w:sz="0" w:space="0" w:color="auto"/>
        <w:right w:val="none" w:sz="0" w:space="0" w:color="auto"/>
      </w:divBdr>
      <w:divsChild>
        <w:div w:id="737898489">
          <w:marLeft w:val="0"/>
          <w:marRight w:val="0"/>
          <w:marTop w:val="0"/>
          <w:marBottom w:val="0"/>
          <w:divBdr>
            <w:top w:val="none" w:sz="0" w:space="0" w:color="auto"/>
            <w:left w:val="none" w:sz="0" w:space="0" w:color="auto"/>
            <w:bottom w:val="none" w:sz="0" w:space="0" w:color="auto"/>
            <w:right w:val="none" w:sz="0" w:space="0" w:color="auto"/>
          </w:divBdr>
          <w:divsChild>
            <w:div w:id="771557931">
              <w:marLeft w:val="0"/>
              <w:marRight w:val="0"/>
              <w:marTop w:val="0"/>
              <w:marBottom w:val="0"/>
              <w:divBdr>
                <w:top w:val="none" w:sz="0" w:space="0" w:color="auto"/>
                <w:left w:val="none" w:sz="0" w:space="0" w:color="auto"/>
                <w:bottom w:val="none" w:sz="0" w:space="0" w:color="auto"/>
                <w:right w:val="none" w:sz="0" w:space="0" w:color="auto"/>
              </w:divBdr>
              <w:divsChild>
                <w:div w:id="1527595938">
                  <w:marLeft w:val="0"/>
                  <w:marRight w:val="0"/>
                  <w:marTop w:val="0"/>
                  <w:marBottom w:val="0"/>
                  <w:divBdr>
                    <w:top w:val="none" w:sz="0" w:space="0" w:color="auto"/>
                    <w:left w:val="none" w:sz="0" w:space="0" w:color="auto"/>
                    <w:bottom w:val="none" w:sz="0" w:space="0" w:color="auto"/>
                    <w:right w:val="none" w:sz="0" w:space="0" w:color="auto"/>
                  </w:divBdr>
                  <w:divsChild>
                    <w:div w:id="109236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277322">
      <w:bodyDiv w:val="1"/>
      <w:marLeft w:val="0"/>
      <w:marRight w:val="0"/>
      <w:marTop w:val="0"/>
      <w:marBottom w:val="0"/>
      <w:divBdr>
        <w:top w:val="none" w:sz="0" w:space="0" w:color="auto"/>
        <w:left w:val="none" w:sz="0" w:space="0" w:color="auto"/>
        <w:bottom w:val="none" w:sz="0" w:space="0" w:color="auto"/>
        <w:right w:val="none" w:sz="0" w:space="0" w:color="auto"/>
      </w:divBdr>
    </w:div>
    <w:div w:id="1287543737">
      <w:bodyDiv w:val="1"/>
      <w:marLeft w:val="0"/>
      <w:marRight w:val="0"/>
      <w:marTop w:val="0"/>
      <w:marBottom w:val="0"/>
      <w:divBdr>
        <w:top w:val="none" w:sz="0" w:space="0" w:color="auto"/>
        <w:left w:val="none" w:sz="0" w:space="0" w:color="auto"/>
        <w:bottom w:val="none" w:sz="0" w:space="0" w:color="auto"/>
        <w:right w:val="none" w:sz="0" w:space="0" w:color="auto"/>
      </w:divBdr>
      <w:divsChild>
        <w:div w:id="1064454051">
          <w:marLeft w:val="0"/>
          <w:marRight w:val="0"/>
          <w:marTop w:val="0"/>
          <w:marBottom w:val="0"/>
          <w:divBdr>
            <w:top w:val="none" w:sz="0" w:space="0" w:color="auto"/>
            <w:left w:val="none" w:sz="0" w:space="0" w:color="auto"/>
            <w:bottom w:val="none" w:sz="0" w:space="0" w:color="auto"/>
            <w:right w:val="none" w:sz="0" w:space="0" w:color="auto"/>
          </w:divBdr>
          <w:divsChild>
            <w:div w:id="1612973582">
              <w:marLeft w:val="0"/>
              <w:marRight w:val="0"/>
              <w:marTop w:val="0"/>
              <w:marBottom w:val="0"/>
              <w:divBdr>
                <w:top w:val="none" w:sz="0" w:space="0" w:color="auto"/>
                <w:left w:val="none" w:sz="0" w:space="0" w:color="auto"/>
                <w:bottom w:val="none" w:sz="0" w:space="0" w:color="auto"/>
                <w:right w:val="none" w:sz="0" w:space="0" w:color="auto"/>
              </w:divBdr>
              <w:divsChild>
                <w:div w:id="83646269">
                  <w:marLeft w:val="0"/>
                  <w:marRight w:val="0"/>
                  <w:marTop w:val="0"/>
                  <w:marBottom w:val="0"/>
                  <w:divBdr>
                    <w:top w:val="none" w:sz="0" w:space="0" w:color="auto"/>
                    <w:left w:val="none" w:sz="0" w:space="0" w:color="auto"/>
                    <w:bottom w:val="none" w:sz="0" w:space="0" w:color="auto"/>
                    <w:right w:val="none" w:sz="0" w:space="0" w:color="auto"/>
                  </w:divBdr>
                  <w:divsChild>
                    <w:div w:id="18645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751939">
      <w:bodyDiv w:val="1"/>
      <w:marLeft w:val="0"/>
      <w:marRight w:val="0"/>
      <w:marTop w:val="0"/>
      <w:marBottom w:val="0"/>
      <w:divBdr>
        <w:top w:val="none" w:sz="0" w:space="0" w:color="auto"/>
        <w:left w:val="none" w:sz="0" w:space="0" w:color="auto"/>
        <w:bottom w:val="none" w:sz="0" w:space="0" w:color="auto"/>
        <w:right w:val="none" w:sz="0" w:space="0" w:color="auto"/>
      </w:divBdr>
      <w:divsChild>
        <w:div w:id="1642147431">
          <w:marLeft w:val="0"/>
          <w:marRight w:val="0"/>
          <w:marTop w:val="0"/>
          <w:marBottom w:val="0"/>
          <w:divBdr>
            <w:top w:val="none" w:sz="0" w:space="0" w:color="auto"/>
            <w:left w:val="none" w:sz="0" w:space="0" w:color="auto"/>
            <w:bottom w:val="none" w:sz="0" w:space="0" w:color="auto"/>
            <w:right w:val="none" w:sz="0" w:space="0" w:color="auto"/>
          </w:divBdr>
          <w:divsChild>
            <w:div w:id="1850636409">
              <w:marLeft w:val="0"/>
              <w:marRight w:val="0"/>
              <w:marTop w:val="0"/>
              <w:marBottom w:val="0"/>
              <w:divBdr>
                <w:top w:val="none" w:sz="0" w:space="0" w:color="auto"/>
                <w:left w:val="none" w:sz="0" w:space="0" w:color="auto"/>
                <w:bottom w:val="none" w:sz="0" w:space="0" w:color="auto"/>
                <w:right w:val="none" w:sz="0" w:space="0" w:color="auto"/>
              </w:divBdr>
              <w:divsChild>
                <w:div w:id="434911349">
                  <w:marLeft w:val="0"/>
                  <w:marRight w:val="0"/>
                  <w:marTop w:val="0"/>
                  <w:marBottom w:val="0"/>
                  <w:divBdr>
                    <w:top w:val="none" w:sz="0" w:space="0" w:color="auto"/>
                    <w:left w:val="none" w:sz="0" w:space="0" w:color="auto"/>
                    <w:bottom w:val="none" w:sz="0" w:space="0" w:color="auto"/>
                    <w:right w:val="none" w:sz="0" w:space="0" w:color="auto"/>
                  </w:divBdr>
                  <w:divsChild>
                    <w:div w:id="44639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937593">
      <w:bodyDiv w:val="1"/>
      <w:marLeft w:val="0"/>
      <w:marRight w:val="0"/>
      <w:marTop w:val="0"/>
      <w:marBottom w:val="0"/>
      <w:divBdr>
        <w:top w:val="none" w:sz="0" w:space="0" w:color="auto"/>
        <w:left w:val="none" w:sz="0" w:space="0" w:color="auto"/>
        <w:bottom w:val="none" w:sz="0" w:space="0" w:color="auto"/>
        <w:right w:val="none" w:sz="0" w:space="0" w:color="auto"/>
      </w:divBdr>
      <w:divsChild>
        <w:div w:id="39986778">
          <w:marLeft w:val="0"/>
          <w:marRight w:val="0"/>
          <w:marTop w:val="0"/>
          <w:marBottom w:val="0"/>
          <w:divBdr>
            <w:top w:val="none" w:sz="0" w:space="0" w:color="auto"/>
            <w:left w:val="none" w:sz="0" w:space="0" w:color="auto"/>
            <w:bottom w:val="none" w:sz="0" w:space="0" w:color="auto"/>
            <w:right w:val="none" w:sz="0" w:space="0" w:color="auto"/>
          </w:divBdr>
          <w:divsChild>
            <w:div w:id="1731732192">
              <w:marLeft w:val="0"/>
              <w:marRight w:val="0"/>
              <w:marTop w:val="0"/>
              <w:marBottom w:val="0"/>
              <w:divBdr>
                <w:top w:val="none" w:sz="0" w:space="0" w:color="auto"/>
                <w:left w:val="none" w:sz="0" w:space="0" w:color="auto"/>
                <w:bottom w:val="none" w:sz="0" w:space="0" w:color="auto"/>
                <w:right w:val="none" w:sz="0" w:space="0" w:color="auto"/>
              </w:divBdr>
              <w:divsChild>
                <w:div w:id="171602788">
                  <w:marLeft w:val="0"/>
                  <w:marRight w:val="0"/>
                  <w:marTop w:val="0"/>
                  <w:marBottom w:val="0"/>
                  <w:divBdr>
                    <w:top w:val="none" w:sz="0" w:space="0" w:color="auto"/>
                    <w:left w:val="none" w:sz="0" w:space="0" w:color="auto"/>
                    <w:bottom w:val="none" w:sz="0" w:space="0" w:color="auto"/>
                    <w:right w:val="none" w:sz="0" w:space="0" w:color="auto"/>
                  </w:divBdr>
                  <w:divsChild>
                    <w:div w:id="7559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468024">
      <w:bodyDiv w:val="1"/>
      <w:marLeft w:val="0"/>
      <w:marRight w:val="0"/>
      <w:marTop w:val="0"/>
      <w:marBottom w:val="0"/>
      <w:divBdr>
        <w:top w:val="none" w:sz="0" w:space="0" w:color="auto"/>
        <w:left w:val="none" w:sz="0" w:space="0" w:color="auto"/>
        <w:bottom w:val="none" w:sz="0" w:space="0" w:color="auto"/>
        <w:right w:val="none" w:sz="0" w:space="0" w:color="auto"/>
      </w:divBdr>
      <w:divsChild>
        <w:div w:id="1926064417">
          <w:marLeft w:val="0"/>
          <w:marRight w:val="0"/>
          <w:marTop w:val="0"/>
          <w:marBottom w:val="0"/>
          <w:divBdr>
            <w:top w:val="none" w:sz="0" w:space="0" w:color="auto"/>
            <w:left w:val="none" w:sz="0" w:space="0" w:color="auto"/>
            <w:bottom w:val="none" w:sz="0" w:space="0" w:color="auto"/>
            <w:right w:val="none" w:sz="0" w:space="0" w:color="auto"/>
          </w:divBdr>
          <w:divsChild>
            <w:div w:id="808937596">
              <w:marLeft w:val="0"/>
              <w:marRight w:val="0"/>
              <w:marTop w:val="0"/>
              <w:marBottom w:val="0"/>
              <w:divBdr>
                <w:top w:val="none" w:sz="0" w:space="0" w:color="auto"/>
                <w:left w:val="none" w:sz="0" w:space="0" w:color="auto"/>
                <w:bottom w:val="none" w:sz="0" w:space="0" w:color="auto"/>
                <w:right w:val="none" w:sz="0" w:space="0" w:color="auto"/>
              </w:divBdr>
              <w:divsChild>
                <w:div w:id="150906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059754">
      <w:bodyDiv w:val="1"/>
      <w:marLeft w:val="0"/>
      <w:marRight w:val="0"/>
      <w:marTop w:val="0"/>
      <w:marBottom w:val="0"/>
      <w:divBdr>
        <w:top w:val="none" w:sz="0" w:space="0" w:color="auto"/>
        <w:left w:val="none" w:sz="0" w:space="0" w:color="auto"/>
        <w:bottom w:val="none" w:sz="0" w:space="0" w:color="auto"/>
        <w:right w:val="none" w:sz="0" w:space="0" w:color="auto"/>
      </w:divBdr>
      <w:divsChild>
        <w:div w:id="997613350">
          <w:marLeft w:val="0"/>
          <w:marRight w:val="0"/>
          <w:marTop w:val="0"/>
          <w:marBottom w:val="0"/>
          <w:divBdr>
            <w:top w:val="none" w:sz="0" w:space="0" w:color="auto"/>
            <w:left w:val="none" w:sz="0" w:space="0" w:color="auto"/>
            <w:bottom w:val="none" w:sz="0" w:space="0" w:color="auto"/>
            <w:right w:val="none" w:sz="0" w:space="0" w:color="auto"/>
          </w:divBdr>
          <w:divsChild>
            <w:div w:id="1323581159">
              <w:marLeft w:val="0"/>
              <w:marRight w:val="0"/>
              <w:marTop w:val="0"/>
              <w:marBottom w:val="0"/>
              <w:divBdr>
                <w:top w:val="none" w:sz="0" w:space="0" w:color="auto"/>
                <w:left w:val="none" w:sz="0" w:space="0" w:color="auto"/>
                <w:bottom w:val="none" w:sz="0" w:space="0" w:color="auto"/>
                <w:right w:val="none" w:sz="0" w:space="0" w:color="auto"/>
              </w:divBdr>
              <w:divsChild>
                <w:div w:id="862862929">
                  <w:marLeft w:val="0"/>
                  <w:marRight w:val="0"/>
                  <w:marTop w:val="0"/>
                  <w:marBottom w:val="0"/>
                  <w:divBdr>
                    <w:top w:val="none" w:sz="0" w:space="0" w:color="auto"/>
                    <w:left w:val="none" w:sz="0" w:space="0" w:color="auto"/>
                    <w:bottom w:val="none" w:sz="0" w:space="0" w:color="auto"/>
                    <w:right w:val="none" w:sz="0" w:space="0" w:color="auto"/>
                  </w:divBdr>
                  <w:divsChild>
                    <w:div w:id="6470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806933">
      <w:bodyDiv w:val="1"/>
      <w:marLeft w:val="0"/>
      <w:marRight w:val="0"/>
      <w:marTop w:val="0"/>
      <w:marBottom w:val="0"/>
      <w:divBdr>
        <w:top w:val="none" w:sz="0" w:space="0" w:color="auto"/>
        <w:left w:val="none" w:sz="0" w:space="0" w:color="auto"/>
        <w:bottom w:val="none" w:sz="0" w:space="0" w:color="auto"/>
        <w:right w:val="none" w:sz="0" w:space="0" w:color="auto"/>
      </w:divBdr>
    </w:div>
    <w:div w:id="1341860139">
      <w:bodyDiv w:val="1"/>
      <w:marLeft w:val="0"/>
      <w:marRight w:val="0"/>
      <w:marTop w:val="0"/>
      <w:marBottom w:val="0"/>
      <w:divBdr>
        <w:top w:val="none" w:sz="0" w:space="0" w:color="auto"/>
        <w:left w:val="none" w:sz="0" w:space="0" w:color="auto"/>
        <w:bottom w:val="none" w:sz="0" w:space="0" w:color="auto"/>
        <w:right w:val="none" w:sz="0" w:space="0" w:color="auto"/>
      </w:divBdr>
      <w:divsChild>
        <w:div w:id="1492284903">
          <w:marLeft w:val="0"/>
          <w:marRight w:val="0"/>
          <w:marTop w:val="0"/>
          <w:marBottom w:val="0"/>
          <w:divBdr>
            <w:top w:val="none" w:sz="0" w:space="0" w:color="auto"/>
            <w:left w:val="none" w:sz="0" w:space="0" w:color="auto"/>
            <w:bottom w:val="none" w:sz="0" w:space="0" w:color="auto"/>
            <w:right w:val="none" w:sz="0" w:space="0" w:color="auto"/>
          </w:divBdr>
          <w:divsChild>
            <w:div w:id="1280377868">
              <w:marLeft w:val="0"/>
              <w:marRight w:val="0"/>
              <w:marTop w:val="0"/>
              <w:marBottom w:val="0"/>
              <w:divBdr>
                <w:top w:val="none" w:sz="0" w:space="0" w:color="auto"/>
                <w:left w:val="none" w:sz="0" w:space="0" w:color="auto"/>
                <w:bottom w:val="none" w:sz="0" w:space="0" w:color="auto"/>
                <w:right w:val="none" w:sz="0" w:space="0" w:color="auto"/>
              </w:divBdr>
              <w:divsChild>
                <w:div w:id="1855991483">
                  <w:marLeft w:val="0"/>
                  <w:marRight w:val="0"/>
                  <w:marTop w:val="0"/>
                  <w:marBottom w:val="0"/>
                  <w:divBdr>
                    <w:top w:val="none" w:sz="0" w:space="0" w:color="auto"/>
                    <w:left w:val="none" w:sz="0" w:space="0" w:color="auto"/>
                    <w:bottom w:val="none" w:sz="0" w:space="0" w:color="auto"/>
                    <w:right w:val="none" w:sz="0" w:space="0" w:color="auto"/>
                  </w:divBdr>
                  <w:divsChild>
                    <w:div w:id="7002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468670">
      <w:bodyDiv w:val="1"/>
      <w:marLeft w:val="0"/>
      <w:marRight w:val="0"/>
      <w:marTop w:val="0"/>
      <w:marBottom w:val="0"/>
      <w:divBdr>
        <w:top w:val="none" w:sz="0" w:space="0" w:color="auto"/>
        <w:left w:val="none" w:sz="0" w:space="0" w:color="auto"/>
        <w:bottom w:val="none" w:sz="0" w:space="0" w:color="auto"/>
        <w:right w:val="none" w:sz="0" w:space="0" w:color="auto"/>
      </w:divBdr>
      <w:divsChild>
        <w:div w:id="1823617767">
          <w:marLeft w:val="0"/>
          <w:marRight w:val="0"/>
          <w:marTop w:val="0"/>
          <w:marBottom w:val="0"/>
          <w:divBdr>
            <w:top w:val="none" w:sz="0" w:space="0" w:color="auto"/>
            <w:left w:val="none" w:sz="0" w:space="0" w:color="auto"/>
            <w:bottom w:val="none" w:sz="0" w:space="0" w:color="auto"/>
            <w:right w:val="none" w:sz="0" w:space="0" w:color="auto"/>
          </w:divBdr>
          <w:divsChild>
            <w:div w:id="243034692">
              <w:marLeft w:val="0"/>
              <w:marRight w:val="0"/>
              <w:marTop w:val="0"/>
              <w:marBottom w:val="0"/>
              <w:divBdr>
                <w:top w:val="none" w:sz="0" w:space="0" w:color="auto"/>
                <w:left w:val="none" w:sz="0" w:space="0" w:color="auto"/>
                <w:bottom w:val="none" w:sz="0" w:space="0" w:color="auto"/>
                <w:right w:val="none" w:sz="0" w:space="0" w:color="auto"/>
              </w:divBdr>
              <w:divsChild>
                <w:div w:id="2114091310">
                  <w:marLeft w:val="0"/>
                  <w:marRight w:val="0"/>
                  <w:marTop w:val="0"/>
                  <w:marBottom w:val="0"/>
                  <w:divBdr>
                    <w:top w:val="none" w:sz="0" w:space="0" w:color="auto"/>
                    <w:left w:val="none" w:sz="0" w:space="0" w:color="auto"/>
                    <w:bottom w:val="none" w:sz="0" w:space="0" w:color="auto"/>
                    <w:right w:val="none" w:sz="0" w:space="0" w:color="auto"/>
                  </w:divBdr>
                  <w:divsChild>
                    <w:div w:id="214075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019010">
      <w:bodyDiv w:val="1"/>
      <w:marLeft w:val="0"/>
      <w:marRight w:val="0"/>
      <w:marTop w:val="0"/>
      <w:marBottom w:val="0"/>
      <w:divBdr>
        <w:top w:val="none" w:sz="0" w:space="0" w:color="auto"/>
        <w:left w:val="none" w:sz="0" w:space="0" w:color="auto"/>
        <w:bottom w:val="none" w:sz="0" w:space="0" w:color="auto"/>
        <w:right w:val="none" w:sz="0" w:space="0" w:color="auto"/>
      </w:divBdr>
      <w:divsChild>
        <w:div w:id="339283727">
          <w:marLeft w:val="0"/>
          <w:marRight w:val="0"/>
          <w:marTop w:val="0"/>
          <w:marBottom w:val="0"/>
          <w:divBdr>
            <w:top w:val="none" w:sz="0" w:space="0" w:color="auto"/>
            <w:left w:val="none" w:sz="0" w:space="0" w:color="auto"/>
            <w:bottom w:val="none" w:sz="0" w:space="0" w:color="auto"/>
            <w:right w:val="none" w:sz="0" w:space="0" w:color="auto"/>
          </w:divBdr>
          <w:divsChild>
            <w:div w:id="346564227">
              <w:marLeft w:val="0"/>
              <w:marRight w:val="0"/>
              <w:marTop w:val="0"/>
              <w:marBottom w:val="0"/>
              <w:divBdr>
                <w:top w:val="none" w:sz="0" w:space="0" w:color="auto"/>
                <w:left w:val="none" w:sz="0" w:space="0" w:color="auto"/>
                <w:bottom w:val="none" w:sz="0" w:space="0" w:color="auto"/>
                <w:right w:val="none" w:sz="0" w:space="0" w:color="auto"/>
              </w:divBdr>
              <w:divsChild>
                <w:div w:id="506866104">
                  <w:marLeft w:val="0"/>
                  <w:marRight w:val="0"/>
                  <w:marTop w:val="0"/>
                  <w:marBottom w:val="0"/>
                  <w:divBdr>
                    <w:top w:val="none" w:sz="0" w:space="0" w:color="auto"/>
                    <w:left w:val="none" w:sz="0" w:space="0" w:color="auto"/>
                    <w:bottom w:val="none" w:sz="0" w:space="0" w:color="auto"/>
                    <w:right w:val="none" w:sz="0" w:space="0" w:color="auto"/>
                  </w:divBdr>
                  <w:divsChild>
                    <w:div w:id="207685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920405">
      <w:bodyDiv w:val="1"/>
      <w:marLeft w:val="0"/>
      <w:marRight w:val="0"/>
      <w:marTop w:val="0"/>
      <w:marBottom w:val="0"/>
      <w:divBdr>
        <w:top w:val="none" w:sz="0" w:space="0" w:color="auto"/>
        <w:left w:val="none" w:sz="0" w:space="0" w:color="auto"/>
        <w:bottom w:val="none" w:sz="0" w:space="0" w:color="auto"/>
        <w:right w:val="none" w:sz="0" w:space="0" w:color="auto"/>
      </w:divBdr>
      <w:divsChild>
        <w:div w:id="811752473">
          <w:marLeft w:val="0"/>
          <w:marRight w:val="0"/>
          <w:marTop w:val="0"/>
          <w:marBottom w:val="0"/>
          <w:divBdr>
            <w:top w:val="none" w:sz="0" w:space="0" w:color="auto"/>
            <w:left w:val="none" w:sz="0" w:space="0" w:color="auto"/>
            <w:bottom w:val="none" w:sz="0" w:space="0" w:color="auto"/>
            <w:right w:val="none" w:sz="0" w:space="0" w:color="auto"/>
          </w:divBdr>
          <w:divsChild>
            <w:div w:id="1570266383">
              <w:marLeft w:val="0"/>
              <w:marRight w:val="0"/>
              <w:marTop w:val="0"/>
              <w:marBottom w:val="0"/>
              <w:divBdr>
                <w:top w:val="none" w:sz="0" w:space="0" w:color="auto"/>
                <w:left w:val="none" w:sz="0" w:space="0" w:color="auto"/>
                <w:bottom w:val="none" w:sz="0" w:space="0" w:color="auto"/>
                <w:right w:val="none" w:sz="0" w:space="0" w:color="auto"/>
              </w:divBdr>
              <w:divsChild>
                <w:div w:id="1805002684">
                  <w:marLeft w:val="0"/>
                  <w:marRight w:val="0"/>
                  <w:marTop w:val="0"/>
                  <w:marBottom w:val="0"/>
                  <w:divBdr>
                    <w:top w:val="none" w:sz="0" w:space="0" w:color="auto"/>
                    <w:left w:val="none" w:sz="0" w:space="0" w:color="auto"/>
                    <w:bottom w:val="none" w:sz="0" w:space="0" w:color="auto"/>
                    <w:right w:val="none" w:sz="0" w:space="0" w:color="auto"/>
                  </w:divBdr>
                  <w:divsChild>
                    <w:div w:id="5389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640477">
      <w:bodyDiv w:val="1"/>
      <w:marLeft w:val="0"/>
      <w:marRight w:val="0"/>
      <w:marTop w:val="0"/>
      <w:marBottom w:val="0"/>
      <w:divBdr>
        <w:top w:val="none" w:sz="0" w:space="0" w:color="auto"/>
        <w:left w:val="none" w:sz="0" w:space="0" w:color="auto"/>
        <w:bottom w:val="none" w:sz="0" w:space="0" w:color="auto"/>
        <w:right w:val="none" w:sz="0" w:space="0" w:color="auto"/>
      </w:divBdr>
      <w:divsChild>
        <w:div w:id="1819683635">
          <w:marLeft w:val="0"/>
          <w:marRight w:val="0"/>
          <w:marTop w:val="0"/>
          <w:marBottom w:val="0"/>
          <w:divBdr>
            <w:top w:val="none" w:sz="0" w:space="0" w:color="auto"/>
            <w:left w:val="none" w:sz="0" w:space="0" w:color="auto"/>
            <w:bottom w:val="none" w:sz="0" w:space="0" w:color="auto"/>
            <w:right w:val="none" w:sz="0" w:space="0" w:color="auto"/>
          </w:divBdr>
          <w:divsChild>
            <w:div w:id="1850757532">
              <w:marLeft w:val="0"/>
              <w:marRight w:val="0"/>
              <w:marTop w:val="0"/>
              <w:marBottom w:val="0"/>
              <w:divBdr>
                <w:top w:val="none" w:sz="0" w:space="0" w:color="auto"/>
                <w:left w:val="none" w:sz="0" w:space="0" w:color="auto"/>
                <w:bottom w:val="none" w:sz="0" w:space="0" w:color="auto"/>
                <w:right w:val="none" w:sz="0" w:space="0" w:color="auto"/>
              </w:divBdr>
              <w:divsChild>
                <w:div w:id="576938127">
                  <w:marLeft w:val="0"/>
                  <w:marRight w:val="0"/>
                  <w:marTop w:val="0"/>
                  <w:marBottom w:val="0"/>
                  <w:divBdr>
                    <w:top w:val="none" w:sz="0" w:space="0" w:color="auto"/>
                    <w:left w:val="none" w:sz="0" w:space="0" w:color="auto"/>
                    <w:bottom w:val="none" w:sz="0" w:space="0" w:color="auto"/>
                    <w:right w:val="none" w:sz="0" w:space="0" w:color="auto"/>
                  </w:divBdr>
                  <w:divsChild>
                    <w:div w:id="31622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221538">
      <w:bodyDiv w:val="1"/>
      <w:marLeft w:val="0"/>
      <w:marRight w:val="0"/>
      <w:marTop w:val="0"/>
      <w:marBottom w:val="0"/>
      <w:divBdr>
        <w:top w:val="none" w:sz="0" w:space="0" w:color="auto"/>
        <w:left w:val="none" w:sz="0" w:space="0" w:color="auto"/>
        <w:bottom w:val="none" w:sz="0" w:space="0" w:color="auto"/>
        <w:right w:val="none" w:sz="0" w:space="0" w:color="auto"/>
      </w:divBdr>
    </w:div>
    <w:div w:id="1371685411">
      <w:bodyDiv w:val="1"/>
      <w:marLeft w:val="0"/>
      <w:marRight w:val="0"/>
      <w:marTop w:val="0"/>
      <w:marBottom w:val="0"/>
      <w:divBdr>
        <w:top w:val="none" w:sz="0" w:space="0" w:color="auto"/>
        <w:left w:val="none" w:sz="0" w:space="0" w:color="auto"/>
        <w:bottom w:val="none" w:sz="0" w:space="0" w:color="auto"/>
        <w:right w:val="none" w:sz="0" w:space="0" w:color="auto"/>
      </w:divBdr>
      <w:divsChild>
        <w:div w:id="953441202">
          <w:marLeft w:val="0"/>
          <w:marRight w:val="0"/>
          <w:marTop w:val="0"/>
          <w:marBottom w:val="0"/>
          <w:divBdr>
            <w:top w:val="none" w:sz="0" w:space="0" w:color="auto"/>
            <w:left w:val="none" w:sz="0" w:space="0" w:color="auto"/>
            <w:bottom w:val="none" w:sz="0" w:space="0" w:color="auto"/>
            <w:right w:val="none" w:sz="0" w:space="0" w:color="auto"/>
          </w:divBdr>
          <w:divsChild>
            <w:div w:id="647827762">
              <w:marLeft w:val="0"/>
              <w:marRight w:val="0"/>
              <w:marTop w:val="0"/>
              <w:marBottom w:val="0"/>
              <w:divBdr>
                <w:top w:val="none" w:sz="0" w:space="0" w:color="auto"/>
                <w:left w:val="none" w:sz="0" w:space="0" w:color="auto"/>
                <w:bottom w:val="none" w:sz="0" w:space="0" w:color="auto"/>
                <w:right w:val="none" w:sz="0" w:space="0" w:color="auto"/>
              </w:divBdr>
              <w:divsChild>
                <w:div w:id="2070641740">
                  <w:marLeft w:val="0"/>
                  <w:marRight w:val="0"/>
                  <w:marTop w:val="0"/>
                  <w:marBottom w:val="0"/>
                  <w:divBdr>
                    <w:top w:val="none" w:sz="0" w:space="0" w:color="auto"/>
                    <w:left w:val="none" w:sz="0" w:space="0" w:color="auto"/>
                    <w:bottom w:val="none" w:sz="0" w:space="0" w:color="auto"/>
                    <w:right w:val="none" w:sz="0" w:space="0" w:color="auto"/>
                  </w:divBdr>
                  <w:divsChild>
                    <w:div w:id="31275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905119">
      <w:bodyDiv w:val="1"/>
      <w:marLeft w:val="0"/>
      <w:marRight w:val="0"/>
      <w:marTop w:val="0"/>
      <w:marBottom w:val="0"/>
      <w:divBdr>
        <w:top w:val="none" w:sz="0" w:space="0" w:color="auto"/>
        <w:left w:val="none" w:sz="0" w:space="0" w:color="auto"/>
        <w:bottom w:val="none" w:sz="0" w:space="0" w:color="auto"/>
        <w:right w:val="none" w:sz="0" w:space="0" w:color="auto"/>
      </w:divBdr>
      <w:divsChild>
        <w:div w:id="20589780">
          <w:marLeft w:val="0"/>
          <w:marRight w:val="0"/>
          <w:marTop w:val="0"/>
          <w:marBottom w:val="0"/>
          <w:divBdr>
            <w:top w:val="none" w:sz="0" w:space="0" w:color="auto"/>
            <w:left w:val="none" w:sz="0" w:space="0" w:color="auto"/>
            <w:bottom w:val="none" w:sz="0" w:space="0" w:color="auto"/>
            <w:right w:val="none" w:sz="0" w:space="0" w:color="auto"/>
          </w:divBdr>
          <w:divsChild>
            <w:div w:id="484514971">
              <w:marLeft w:val="0"/>
              <w:marRight w:val="0"/>
              <w:marTop w:val="0"/>
              <w:marBottom w:val="0"/>
              <w:divBdr>
                <w:top w:val="none" w:sz="0" w:space="0" w:color="auto"/>
                <w:left w:val="none" w:sz="0" w:space="0" w:color="auto"/>
                <w:bottom w:val="none" w:sz="0" w:space="0" w:color="auto"/>
                <w:right w:val="none" w:sz="0" w:space="0" w:color="auto"/>
              </w:divBdr>
              <w:divsChild>
                <w:div w:id="1576358958">
                  <w:marLeft w:val="0"/>
                  <w:marRight w:val="0"/>
                  <w:marTop w:val="0"/>
                  <w:marBottom w:val="0"/>
                  <w:divBdr>
                    <w:top w:val="none" w:sz="0" w:space="0" w:color="auto"/>
                    <w:left w:val="none" w:sz="0" w:space="0" w:color="auto"/>
                    <w:bottom w:val="none" w:sz="0" w:space="0" w:color="auto"/>
                    <w:right w:val="none" w:sz="0" w:space="0" w:color="auto"/>
                  </w:divBdr>
                  <w:divsChild>
                    <w:div w:id="122729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632358">
      <w:bodyDiv w:val="1"/>
      <w:marLeft w:val="0"/>
      <w:marRight w:val="0"/>
      <w:marTop w:val="0"/>
      <w:marBottom w:val="0"/>
      <w:divBdr>
        <w:top w:val="none" w:sz="0" w:space="0" w:color="auto"/>
        <w:left w:val="none" w:sz="0" w:space="0" w:color="auto"/>
        <w:bottom w:val="none" w:sz="0" w:space="0" w:color="auto"/>
        <w:right w:val="none" w:sz="0" w:space="0" w:color="auto"/>
      </w:divBdr>
      <w:divsChild>
        <w:div w:id="247351056">
          <w:marLeft w:val="0"/>
          <w:marRight w:val="0"/>
          <w:marTop w:val="0"/>
          <w:marBottom w:val="0"/>
          <w:divBdr>
            <w:top w:val="none" w:sz="0" w:space="0" w:color="auto"/>
            <w:left w:val="none" w:sz="0" w:space="0" w:color="auto"/>
            <w:bottom w:val="none" w:sz="0" w:space="0" w:color="auto"/>
            <w:right w:val="none" w:sz="0" w:space="0" w:color="auto"/>
          </w:divBdr>
          <w:divsChild>
            <w:div w:id="80762743">
              <w:marLeft w:val="0"/>
              <w:marRight w:val="0"/>
              <w:marTop w:val="0"/>
              <w:marBottom w:val="0"/>
              <w:divBdr>
                <w:top w:val="none" w:sz="0" w:space="0" w:color="auto"/>
                <w:left w:val="none" w:sz="0" w:space="0" w:color="auto"/>
                <w:bottom w:val="none" w:sz="0" w:space="0" w:color="auto"/>
                <w:right w:val="none" w:sz="0" w:space="0" w:color="auto"/>
              </w:divBdr>
              <w:divsChild>
                <w:div w:id="1087507714">
                  <w:marLeft w:val="0"/>
                  <w:marRight w:val="0"/>
                  <w:marTop w:val="0"/>
                  <w:marBottom w:val="0"/>
                  <w:divBdr>
                    <w:top w:val="none" w:sz="0" w:space="0" w:color="auto"/>
                    <w:left w:val="none" w:sz="0" w:space="0" w:color="auto"/>
                    <w:bottom w:val="none" w:sz="0" w:space="0" w:color="auto"/>
                    <w:right w:val="none" w:sz="0" w:space="0" w:color="auto"/>
                  </w:divBdr>
                  <w:divsChild>
                    <w:div w:id="150878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567585">
      <w:bodyDiv w:val="1"/>
      <w:marLeft w:val="0"/>
      <w:marRight w:val="0"/>
      <w:marTop w:val="0"/>
      <w:marBottom w:val="0"/>
      <w:divBdr>
        <w:top w:val="none" w:sz="0" w:space="0" w:color="auto"/>
        <w:left w:val="none" w:sz="0" w:space="0" w:color="auto"/>
        <w:bottom w:val="none" w:sz="0" w:space="0" w:color="auto"/>
        <w:right w:val="none" w:sz="0" w:space="0" w:color="auto"/>
      </w:divBdr>
      <w:divsChild>
        <w:div w:id="1849783246">
          <w:marLeft w:val="0"/>
          <w:marRight w:val="0"/>
          <w:marTop w:val="0"/>
          <w:marBottom w:val="0"/>
          <w:divBdr>
            <w:top w:val="none" w:sz="0" w:space="0" w:color="auto"/>
            <w:left w:val="none" w:sz="0" w:space="0" w:color="auto"/>
            <w:bottom w:val="none" w:sz="0" w:space="0" w:color="auto"/>
            <w:right w:val="none" w:sz="0" w:space="0" w:color="auto"/>
          </w:divBdr>
          <w:divsChild>
            <w:div w:id="1242258194">
              <w:marLeft w:val="0"/>
              <w:marRight w:val="0"/>
              <w:marTop w:val="0"/>
              <w:marBottom w:val="0"/>
              <w:divBdr>
                <w:top w:val="none" w:sz="0" w:space="0" w:color="auto"/>
                <w:left w:val="none" w:sz="0" w:space="0" w:color="auto"/>
                <w:bottom w:val="none" w:sz="0" w:space="0" w:color="auto"/>
                <w:right w:val="none" w:sz="0" w:space="0" w:color="auto"/>
              </w:divBdr>
              <w:divsChild>
                <w:div w:id="2037729384">
                  <w:marLeft w:val="0"/>
                  <w:marRight w:val="0"/>
                  <w:marTop w:val="0"/>
                  <w:marBottom w:val="0"/>
                  <w:divBdr>
                    <w:top w:val="none" w:sz="0" w:space="0" w:color="auto"/>
                    <w:left w:val="none" w:sz="0" w:space="0" w:color="auto"/>
                    <w:bottom w:val="none" w:sz="0" w:space="0" w:color="auto"/>
                    <w:right w:val="none" w:sz="0" w:space="0" w:color="auto"/>
                  </w:divBdr>
                  <w:divsChild>
                    <w:div w:id="18160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610454">
      <w:bodyDiv w:val="1"/>
      <w:marLeft w:val="0"/>
      <w:marRight w:val="0"/>
      <w:marTop w:val="0"/>
      <w:marBottom w:val="0"/>
      <w:divBdr>
        <w:top w:val="none" w:sz="0" w:space="0" w:color="auto"/>
        <w:left w:val="none" w:sz="0" w:space="0" w:color="auto"/>
        <w:bottom w:val="none" w:sz="0" w:space="0" w:color="auto"/>
        <w:right w:val="none" w:sz="0" w:space="0" w:color="auto"/>
      </w:divBdr>
      <w:divsChild>
        <w:div w:id="487791673">
          <w:marLeft w:val="0"/>
          <w:marRight w:val="0"/>
          <w:marTop w:val="0"/>
          <w:marBottom w:val="0"/>
          <w:divBdr>
            <w:top w:val="none" w:sz="0" w:space="0" w:color="auto"/>
            <w:left w:val="none" w:sz="0" w:space="0" w:color="auto"/>
            <w:bottom w:val="none" w:sz="0" w:space="0" w:color="auto"/>
            <w:right w:val="none" w:sz="0" w:space="0" w:color="auto"/>
          </w:divBdr>
          <w:divsChild>
            <w:div w:id="2145804445">
              <w:marLeft w:val="0"/>
              <w:marRight w:val="0"/>
              <w:marTop w:val="0"/>
              <w:marBottom w:val="0"/>
              <w:divBdr>
                <w:top w:val="none" w:sz="0" w:space="0" w:color="auto"/>
                <w:left w:val="none" w:sz="0" w:space="0" w:color="auto"/>
                <w:bottom w:val="none" w:sz="0" w:space="0" w:color="auto"/>
                <w:right w:val="none" w:sz="0" w:space="0" w:color="auto"/>
              </w:divBdr>
              <w:divsChild>
                <w:div w:id="1445417796">
                  <w:marLeft w:val="0"/>
                  <w:marRight w:val="0"/>
                  <w:marTop w:val="0"/>
                  <w:marBottom w:val="0"/>
                  <w:divBdr>
                    <w:top w:val="none" w:sz="0" w:space="0" w:color="auto"/>
                    <w:left w:val="none" w:sz="0" w:space="0" w:color="auto"/>
                    <w:bottom w:val="none" w:sz="0" w:space="0" w:color="auto"/>
                    <w:right w:val="none" w:sz="0" w:space="0" w:color="auto"/>
                  </w:divBdr>
                  <w:divsChild>
                    <w:div w:id="52463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174136">
      <w:bodyDiv w:val="1"/>
      <w:marLeft w:val="0"/>
      <w:marRight w:val="0"/>
      <w:marTop w:val="0"/>
      <w:marBottom w:val="0"/>
      <w:divBdr>
        <w:top w:val="none" w:sz="0" w:space="0" w:color="auto"/>
        <w:left w:val="none" w:sz="0" w:space="0" w:color="auto"/>
        <w:bottom w:val="none" w:sz="0" w:space="0" w:color="auto"/>
        <w:right w:val="none" w:sz="0" w:space="0" w:color="auto"/>
      </w:divBdr>
      <w:divsChild>
        <w:div w:id="1848249334">
          <w:marLeft w:val="0"/>
          <w:marRight w:val="0"/>
          <w:marTop w:val="0"/>
          <w:marBottom w:val="0"/>
          <w:divBdr>
            <w:top w:val="none" w:sz="0" w:space="0" w:color="auto"/>
            <w:left w:val="none" w:sz="0" w:space="0" w:color="auto"/>
            <w:bottom w:val="none" w:sz="0" w:space="0" w:color="auto"/>
            <w:right w:val="none" w:sz="0" w:space="0" w:color="auto"/>
          </w:divBdr>
          <w:divsChild>
            <w:div w:id="979653247">
              <w:marLeft w:val="0"/>
              <w:marRight w:val="0"/>
              <w:marTop w:val="0"/>
              <w:marBottom w:val="0"/>
              <w:divBdr>
                <w:top w:val="none" w:sz="0" w:space="0" w:color="auto"/>
                <w:left w:val="none" w:sz="0" w:space="0" w:color="auto"/>
                <w:bottom w:val="none" w:sz="0" w:space="0" w:color="auto"/>
                <w:right w:val="none" w:sz="0" w:space="0" w:color="auto"/>
              </w:divBdr>
              <w:divsChild>
                <w:div w:id="4345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207616">
      <w:bodyDiv w:val="1"/>
      <w:marLeft w:val="0"/>
      <w:marRight w:val="0"/>
      <w:marTop w:val="0"/>
      <w:marBottom w:val="0"/>
      <w:divBdr>
        <w:top w:val="none" w:sz="0" w:space="0" w:color="auto"/>
        <w:left w:val="none" w:sz="0" w:space="0" w:color="auto"/>
        <w:bottom w:val="none" w:sz="0" w:space="0" w:color="auto"/>
        <w:right w:val="none" w:sz="0" w:space="0" w:color="auto"/>
      </w:divBdr>
    </w:div>
    <w:div w:id="1436095715">
      <w:bodyDiv w:val="1"/>
      <w:marLeft w:val="0"/>
      <w:marRight w:val="0"/>
      <w:marTop w:val="0"/>
      <w:marBottom w:val="0"/>
      <w:divBdr>
        <w:top w:val="none" w:sz="0" w:space="0" w:color="auto"/>
        <w:left w:val="none" w:sz="0" w:space="0" w:color="auto"/>
        <w:bottom w:val="none" w:sz="0" w:space="0" w:color="auto"/>
        <w:right w:val="none" w:sz="0" w:space="0" w:color="auto"/>
      </w:divBdr>
      <w:divsChild>
        <w:div w:id="1282761574">
          <w:marLeft w:val="0"/>
          <w:marRight w:val="0"/>
          <w:marTop w:val="0"/>
          <w:marBottom w:val="0"/>
          <w:divBdr>
            <w:top w:val="none" w:sz="0" w:space="0" w:color="auto"/>
            <w:left w:val="none" w:sz="0" w:space="0" w:color="auto"/>
            <w:bottom w:val="none" w:sz="0" w:space="0" w:color="auto"/>
            <w:right w:val="none" w:sz="0" w:space="0" w:color="auto"/>
          </w:divBdr>
          <w:divsChild>
            <w:div w:id="1633515100">
              <w:marLeft w:val="0"/>
              <w:marRight w:val="0"/>
              <w:marTop w:val="0"/>
              <w:marBottom w:val="0"/>
              <w:divBdr>
                <w:top w:val="none" w:sz="0" w:space="0" w:color="auto"/>
                <w:left w:val="none" w:sz="0" w:space="0" w:color="auto"/>
                <w:bottom w:val="none" w:sz="0" w:space="0" w:color="auto"/>
                <w:right w:val="none" w:sz="0" w:space="0" w:color="auto"/>
              </w:divBdr>
              <w:divsChild>
                <w:div w:id="209650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85569">
      <w:bodyDiv w:val="1"/>
      <w:marLeft w:val="0"/>
      <w:marRight w:val="0"/>
      <w:marTop w:val="0"/>
      <w:marBottom w:val="0"/>
      <w:divBdr>
        <w:top w:val="none" w:sz="0" w:space="0" w:color="auto"/>
        <w:left w:val="none" w:sz="0" w:space="0" w:color="auto"/>
        <w:bottom w:val="none" w:sz="0" w:space="0" w:color="auto"/>
        <w:right w:val="none" w:sz="0" w:space="0" w:color="auto"/>
      </w:divBdr>
      <w:divsChild>
        <w:div w:id="1863519085">
          <w:marLeft w:val="0"/>
          <w:marRight w:val="0"/>
          <w:marTop w:val="0"/>
          <w:marBottom w:val="0"/>
          <w:divBdr>
            <w:top w:val="none" w:sz="0" w:space="0" w:color="auto"/>
            <w:left w:val="none" w:sz="0" w:space="0" w:color="auto"/>
            <w:bottom w:val="none" w:sz="0" w:space="0" w:color="auto"/>
            <w:right w:val="none" w:sz="0" w:space="0" w:color="auto"/>
          </w:divBdr>
          <w:divsChild>
            <w:div w:id="116680077">
              <w:marLeft w:val="0"/>
              <w:marRight w:val="0"/>
              <w:marTop w:val="0"/>
              <w:marBottom w:val="0"/>
              <w:divBdr>
                <w:top w:val="none" w:sz="0" w:space="0" w:color="auto"/>
                <w:left w:val="none" w:sz="0" w:space="0" w:color="auto"/>
                <w:bottom w:val="none" w:sz="0" w:space="0" w:color="auto"/>
                <w:right w:val="none" w:sz="0" w:space="0" w:color="auto"/>
              </w:divBdr>
              <w:divsChild>
                <w:div w:id="1993674109">
                  <w:marLeft w:val="0"/>
                  <w:marRight w:val="0"/>
                  <w:marTop w:val="0"/>
                  <w:marBottom w:val="0"/>
                  <w:divBdr>
                    <w:top w:val="none" w:sz="0" w:space="0" w:color="auto"/>
                    <w:left w:val="none" w:sz="0" w:space="0" w:color="auto"/>
                    <w:bottom w:val="none" w:sz="0" w:space="0" w:color="auto"/>
                    <w:right w:val="none" w:sz="0" w:space="0" w:color="auto"/>
                  </w:divBdr>
                  <w:divsChild>
                    <w:div w:id="18547778">
                      <w:marLeft w:val="0"/>
                      <w:marRight w:val="0"/>
                      <w:marTop w:val="0"/>
                      <w:marBottom w:val="0"/>
                      <w:divBdr>
                        <w:top w:val="none" w:sz="0" w:space="0" w:color="auto"/>
                        <w:left w:val="none" w:sz="0" w:space="0" w:color="auto"/>
                        <w:bottom w:val="none" w:sz="0" w:space="0" w:color="auto"/>
                        <w:right w:val="none" w:sz="0" w:space="0" w:color="auto"/>
                      </w:divBdr>
                    </w:div>
                    <w:div w:id="166497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177817">
      <w:bodyDiv w:val="1"/>
      <w:marLeft w:val="0"/>
      <w:marRight w:val="0"/>
      <w:marTop w:val="0"/>
      <w:marBottom w:val="0"/>
      <w:divBdr>
        <w:top w:val="none" w:sz="0" w:space="0" w:color="auto"/>
        <w:left w:val="none" w:sz="0" w:space="0" w:color="auto"/>
        <w:bottom w:val="none" w:sz="0" w:space="0" w:color="auto"/>
        <w:right w:val="none" w:sz="0" w:space="0" w:color="auto"/>
      </w:divBdr>
      <w:divsChild>
        <w:div w:id="554580855">
          <w:marLeft w:val="0"/>
          <w:marRight w:val="0"/>
          <w:marTop w:val="0"/>
          <w:marBottom w:val="0"/>
          <w:divBdr>
            <w:top w:val="none" w:sz="0" w:space="0" w:color="auto"/>
            <w:left w:val="none" w:sz="0" w:space="0" w:color="auto"/>
            <w:bottom w:val="none" w:sz="0" w:space="0" w:color="auto"/>
            <w:right w:val="none" w:sz="0" w:space="0" w:color="auto"/>
          </w:divBdr>
          <w:divsChild>
            <w:div w:id="265697435">
              <w:marLeft w:val="0"/>
              <w:marRight w:val="0"/>
              <w:marTop w:val="0"/>
              <w:marBottom w:val="0"/>
              <w:divBdr>
                <w:top w:val="none" w:sz="0" w:space="0" w:color="auto"/>
                <w:left w:val="none" w:sz="0" w:space="0" w:color="auto"/>
                <w:bottom w:val="none" w:sz="0" w:space="0" w:color="auto"/>
                <w:right w:val="none" w:sz="0" w:space="0" w:color="auto"/>
              </w:divBdr>
              <w:divsChild>
                <w:div w:id="1836144803">
                  <w:marLeft w:val="0"/>
                  <w:marRight w:val="0"/>
                  <w:marTop w:val="0"/>
                  <w:marBottom w:val="0"/>
                  <w:divBdr>
                    <w:top w:val="none" w:sz="0" w:space="0" w:color="auto"/>
                    <w:left w:val="none" w:sz="0" w:space="0" w:color="auto"/>
                    <w:bottom w:val="none" w:sz="0" w:space="0" w:color="auto"/>
                    <w:right w:val="none" w:sz="0" w:space="0" w:color="auto"/>
                  </w:divBdr>
                  <w:divsChild>
                    <w:div w:id="102586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82564">
      <w:bodyDiv w:val="1"/>
      <w:marLeft w:val="0"/>
      <w:marRight w:val="0"/>
      <w:marTop w:val="0"/>
      <w:marBottom w:val="0"/>
      <w:divBdr>
        <w:top w:val="none" w:sz="0" w:space="0" w:color="auto"/>
        <w:left w:val="none" w:sz="0" w:space="0" w:color="auto"/>
        <w:bottom w:val="none" w:sz="0" w:space="0" w:color="auto"/>
        <w:right w:val="none" w:sz="0" w:space="0" w:color="auto"/>
      </w:divBdr>
      <w:divsChild>
        <w:div w:id="1733655680">
          <w:marLeft w:val="0"/>
          <w:marRight w:val="0"/>
          <w:marTop w:val="0"/>
          <w:marBottom w:val="0"/>
          <w:divBdr>
            <w:top w:val="none" w:sz="0" w:space="0" w:color="auto"/>
            <w:left w:val="none" w:sz="0" w:space="0" w:color="auto"/>
            <w:bottom w:val="none" w:sz="0" w:space="0" w:color="auto"/>
            <w:right w:val="none" w:sz="0" w:space="0" w:color="auto"/>
          </w:divBdr>
          <w:divsChild>
            <w:div w:id="1620451907">
              <w:marLeft w:val="0"/>
              <w:marRight w:val="0"/>
              <w:marTop w:val="0"/>
              <w:marBottom w:val="0"/>
              <w:divBdr>
                <w:top w:val="none" w:sz="0" w:space="0" w:color="auto"/>
                <w:left w:val="none" w:sz="0" w:space="0" w:color="auto"/>
                <w:bottom w:val="none" w:sz="0" w:space="0" w:color="auto"/>
                <w:right w:val="none" w:sz="0" w:space="0" w:color="auto"/>
              </w:divBdr>
              <w:divsChild>
                <w:div w:id="286667945">
                  <w:marLeft w:val="0"/>
                  <w:marRight w:val="0"/>
                  <w:marTop w:val="0"/>
                  <w:marBottom w:val="0"/>
                  <w:divBdr>
                    <w:top w:val="none" w:sz="0" w:space="0" w:color="auto"/>
                    <w:left w:val="none" w:sz="0" w:space="0" w:color="auto"/>
                    <w:bottom w:val="none" w:sz="0" w:space="0" w:color="auto"/>
                    <w:right w:val="none" w:sz="0" w:space="0" w:color="auto"/>
                  </w:divBdr>
                  <w:divsChild>
                    <w:div w:id="52228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217544">
      <w:bodyDiv w:val="1"/>
      <w:marLeft w:val="0"/>
      <w:marRight w:val="0"/>
      <w:marTop w:val="0"/>
      <w:marBottom w:val="0"/>
      <w:divBdr>
        <w:top w:val="none" w:sz="0" w:space="0" w:color="auto"/>
        <w:left w:val="none" w:sz="0" w:space="0" w:color="auto"/>
        <w:bottom w:val="none" w:sz="0" w:space="0" w:color="auto"/>
        <w:right w:val="none" w:sz="0" w:space="0" w:color="auto"/>
      </w:divBdr>
      <w:divsChild>
        <w:div w:id="534662582">
          <w:marLeft w:val="0"/>
          <w:marRight w:val="0"/>
          <w:marTop w:val="0"/>
          <w:marBottom w:val="0"/>
          <w:divBdr>
            <w:top w:val="none" w:sz="0" w:space="0" w:color="auto"/>
            <w:left w:val="none" w:sz="0" w:space="0" w:color="auto"/>
            <w:bottom w:val="none" w:sz="0" w:space="0" w:color="auto"/>
            <w:right w:val="none" w:sz="0" w:space="0" w:color="auto"/>
          </w:divBdr>
          <w:divsChild>
            <w:div w:id="417137355">
              <w:marLeft w:val="0"/>
              <w:marRight w:val="0"/>
              <w:marTop w:val="0"/>
              <w:marBottom w:val="0"/>
              <w:divBdr>
                <w:top w:val="none" w:sz="0" w:space="0" w:color="auto"/>
                <w:left w:val="none" w:sz="0" w:space="0" w:color="auto"/>
                <w:bottom w:val="none" w:sz="0" w:space="0" w:color="auto"/>
                <w:right w:val="none" w:sz="0" w:space="0" w:color="auto"/>
              </w:divBdr>
              <w:divsChild>
                <w:div w:id="142364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437425">
      <w:bodyDiv w:val="1"/>
      <w:marLeft w:val="0"/>
      <w:marRight w:val="0"/>
      <w:marTop w:val="0"/>
      <w:marBottom w:val="0"/>
      <w:divBdr>
        <w:top w:val="none" w:sz="0" w:space="0" w:color="auto"/>
        <w:left w:val="none" w:sz="0" w:space="0" w:color="auto"/>
        <w:bottom w:val="none" w:sz="0" w:space="0" w:color="auto"/>
        <w:right w:val="none" w:sz="0" w:space="0" w:color="auto"/>
      </w:divBdr>
      <w:divsChild>
        <w:div w:id="1789933828">
          <w:marLeft w:val="0"/>
          <w:marRight w:val="0"/>
          <w:marTop w:val="0"/>
          <w:marBottom w:val="0"/>
          <w:divBdr>
            <w:top w:val="none" w:sz="0" w:space="0" w:color="auto"/>
            <w:left w:val="none" w:sz="0" w:space="0" w:color="auto"/>
            <w:bottom w:val="none" w:sz="0" w:space="0" w:color="auto"/>
            <w:right w:val="none" w:sz="0" w:space="0" w:color="auto"/>
          </w:divBdr>
          <w:divsChild>
            <w:div w:id="1719937560">
              <w:marLeft w:val="0"/>
              <w:marRight w:val="0"/>
              <w:marTop w:val="0"/>
              <w:marBottom w:val="0"/>
              <w:divBdr>
                <w:top w:val="none" w:sz="0" w:space="0" w:color="auto"/>
                <w:left w:val="none" w:sz="0" w:space="0" w:color="auto"/>
                <w:bottom w:val="none" w:sz="0" w:space="0" w:color="auto"/>
                <w:right w:val="none" w:sz="0" w:space="0" w:color="auto"/>
              </w:divBdr>
              <w:divsChild>
                <w:div w:id="1916746165">
                  <w:marLeft w:val="0"/>
                  <w:marRight w:val="0"/>
                  <w:marTop w:val="0"/>
                  <w:marBottom w:val="0"/>
                  <w:divBdr>
                    <w:top w:val="none" w:sz="0" w:space="0" w:color="auto"/>
                    <w:left w:val="none" w:sz="0" w:space="0" w:color="auto"/>
                    <w:bottom w:val="none" w:sz="0" w:space="0" w:color="auto"/>
                    <w:right w:val="none" w:sz="0" w:space="0" w:color="auto"/>
                  </w:divBdr>
                  <w:divsChild>
                    <w:div w:id="20002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187849">
      <w:bodyDiv w:val="1"/>
      <w:marLeft w:val="0"/>
      <w:marRight w:val="0"/>
      <w:marTop w:val="0"/>
      <w:marBottom w:val="0"/>
      <w:divBdr>
        <w:top w:val="none" w:sz="0" w:space="0" w:color="auto"/>
        <w:left w:val="none" w:sz="0" w:space="0" w:color="auto"/>
        <w:bottom w:val="none" w:sz="0" w:space="0" w:color="auto"/>
        <w:right w:val="none" w:sz="0" w:space="0" w:color="auto"/>
      </w:divBdr>
      <w:divsChild>
        <w:div w:id="333146919">
          <w:marLeft w:val="0"/>
          <w:marRight w:val="0"/>
          <w:marTop w:val="0"/>
          <w:marBottom w:val="0"/>
          <w:divBdr>
            <w:top w:val="none" w:sz="0" w:space="0" w:color="auto"/>
            <w:left w:val="none" w:sz="0" w:space="0" w:color="auto"/>
            <w:bottom w:val="none" w:sz="0" w:space="0" w:color="auto"/>
            <w:right w:val="none" w:sz="0" w:space="0" w:color="auto"/>
          </w:divBdr>
          <w:divsChild>
            <w:div w:id="1189300136">
              <w:marLeft w:val="0"/>
              <w:marRight w:val="0"/>
              <w:marTop w:val="0"/>
              <w:marBottom w:val="0"/>
              <w:divBdr>
                <w:top w:val="none" w:sz="0" w:space="0" w:color="auto"/>
                <w:left w:val="none" w:sz="0" w:space="0" w:color="auto"/>
                <w:bottom w:val="none" w:sz="0" w:space="0" w:color="auto"/>
                <w:right w:val="none" w:sz="0" w:space="0" w:color="auto"/>
              </w:divBdr>
              <w:divsChild>
                <w:div w:id="1148787826">
                  <w:marLeft w:val="0"/>
                  <w:marRight w:val="0"/>
                  <w:marTop w:val="0"/>
                  <w:marBottom w:val="0"/>
                  <w:divBdr>
                    <w:top w:val="none" w:sz="0" w:space="0" w:color="auto"/>
                    <w:left w:val="none" w:sz="0" w:space="0" w:color="auto"/>
                    <w:bottom w:val="none" w:sz="0" w:space="0" w:color="auto"/>
                    <w:right w:val="none" w:sz="0" w:space="0" w:color="auto"/>
                  </w:divBdr>
                  <w:divsChild>
                    <w:div w:id="134108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90729">
      <w:bodyDiv w:val="1"/>
      <w:marLeft w:val="0"/>
      <w:marRight w:val="0"/>
      <w:marTop w:val="0"/>
      <w:marBottom w:val="0"/>
      <w:divBdr>
        <w:top w:val="none" w:sz="0" w:space="0" w:color="auto"/>
        <w:left w:val="none" w:sz="0" w:space="0" w:color="auto"/>
        <w:bottom w:val="none" w:sz="0" w:space="0" w:color="auto"/>
        <w:right w:val="none" w:sz="0" w:space="0" w:color="auto"/>
      </w:divBdr>
      <w:divsChild>
        <w:div w:id="1414814348">
          <w:marLeft w:val="0"/>
          <w:marRight w:val="0"/>
          <w:marTop w:val="0"/>
          <w:marBottom w:val="0"/>
          <w:divBdr>
            <w:top w:val="none" w:sz="0" w:space="0" w:color="auto"/>
            <w:left w:val="none" w:sz="0" w:space="0" w:color="auto"/>
            <w:bottom w:val="none" w:sz="0" w:space="0" w:color="auto"/>
            <w:right w:val="none" w:sz="0" w:space="0" w:color="auto"/>
          </w:divBdr>
          <w:divsChild>
            <w:div w:id="298995439">
              <w:marLeft w:val="0"/>
              <w:marRight w:val="0"/>
              <w:marTop w:val="0"/>
              <w:marBottom w:val="0"/>
              <w:divBdr>
                <w:top w:val="none" w:sz="0" w:space="0" w:color="auto"/>
                <w:left w:val="none" w:sz="0" w:space="0" w:color="auto"/>
                <w:bottom w:val="none" w:sz="0" w:space="0" w:color="auto"/>
                <w:right w:val="none" w:sz="0" w:space="0" w:color="auto"/>
              </w:divBdr>
              <w:divsChild>
                <w:div w:id="206842687">
                  <w:marLeft w:val="0"/>
                  <w:marRight w:val="0"/>
                  <w:marTop w:val="0"/>
                  <w:marBottom w:val="0"/>
                  <w:divBdr>
                    <w:top w:val="none" w:sz="0" w:space="0" w:color="auto"/>
                    <w:left w:val="none" w:sz="0" w:space="0" w:color="auto"/>
                    <w:bottom w:val="none" w:sz="0" w:space="0" w:color="auto"/>
                    <w:right w:val="none" w:sz="0" w:space="0" w:color="auto"/>
                  </w:divBdr>
                  <w:divsChild>
                    <w:div w:id="93494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990087">
      <w:bodyDiv w:val="1"/>
      <w:marLeft w:val="0"/>
      <w:marRight w:val="0"/>
      <w:marTop w:val="0"/>
      <w:marBottom w:val="0"/>
      <w:divBdr>
        <w:top w:val="none" w:sz="0" w:space="0" w:color="auto"/>
        <w:left w:val="none" w:sz="0" w:space="0" w:color="auto"/>
        <w:bottom w:val="none" w:sz="0" w:space="0" w:color="auto"/>
        <w:right w:val="none" w:sz="0" w:space="0" w:color="auto"/>
      </w:divBdr>
      <w:divsChild>
        <w:div w:id="1082146903">
          <w:marLeft w:val="0"/>
          <w:marRight w:val="0"/>
          <w:marTop w:val="0"/>
          <w:marBottom w:val="0"/>
          <w:divBdr>
            <w:top w:val="none" w:sz="0" w:space="0" w:color="auto"/>
            <w:left w:val="none" w:sz="0" w:space="0" w:color="auto"/>
            <w:bottom w:val="none" w:sz="0" w:space="0" w:color="auto"/>
            <w:right w:val="none" w:sz="0" w:space="0" w:color="auto"/>
          </w:divBdr>
          <w:divsChild>
            <w:div w:id="1081832391">
              <w:marLeft w:val="0"/>
              <w:marRight w:val="0"/>
              <w:marTop w:val="0"/>
              <w:marBottom w:val="0"/>
              <w:divBdr>
                <w:top w:val="none" w:sz="0" w:space="0" w:color="auto"/>
                <w:left w:val="none" w:sz="0" w:space="0" w:color="auto"/>
                <w:bottom w:val="none" w:sz="0" w:space="0" w:color="auto"/>
                <w:right w:val="none" w:sz="0" w:space="0" w:color="auto"/>
              </w:divBdr>
              <w:divsChild>
                <w:div w:id="1364478235">
                  <w:marLeft w:val="0"/>
                  <w:marRight w:val="0"/>
                  <w:marTop w:val="0"/>
                  <w:marBottom w:val="0"/>
                  <w:divBdr>
                    <w:top w:val="none" w:sz="0" w:space="0" w:color="auto"/>
                    <w:left w:val="none" w:sz="0" w:space="0" w:color="auto"/>
                    <w:bottom w:val="none" w:sz="0" w:space="0" w:color="auto"/>
                    <w:right w:val="none" w:sz="0" w:space="0" w:color="auto"/>
                  </w:divBdr>
                  <w:divsChild>
                    <w:div w:id="70591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223249">
      <w:bodyDiv w:val="1"/>
      <w:marLeft w:val="0"/>
      <w:marRight w:val="0"/>
      <w:marTop w:val="0"/>
      <w:marBottom w:val="0"/>
      <w:divBdr>
        <w:top w:val="none" w:sz="0" w:space="0" w:color="auto"/>
        <w:left w:val="none" w:sz="0" w:space="0" w:color="auto"/>
        <w:bottom w:val="none" w:sz="0" w:space="0" w:color="auto"/>
        <w:right w:val="none" w:sz="0" w:space="0" w:color="auto"/>
      </w:divBdr>
      <w:divsChild>
        <w:div w:id="1892957771">
          <w:marLeft w:val="0"/>
          <w:marRight w:val="0"/>
          <w:marTop w:val="0"/>
          <w:marBottom w:val="0"/>
          <w:divBdr>
            <w:top w:val="none" w:sz="0" w:space="0" w:color="auto"/>
            <w:left w:val="none" w:sz="0" w:space="0" w:color="auto"/>
            <w:bottom w:val="none" w:sz="0" w:space="0" w:color="auto"/>
            <w:right w:val="none" w:sz="0" w:space="0" w:color="auto"/>
          </w:divBdr>
          <w:divsChild>
            <w:div w:id="1626689741">
              <w:marLeft w:val="0"/>
              <w:marRight w:val="0"/>
              <w:marTop w:val="0"/>
              <w:marBottom w:val="0"/>
              <w:divBdr>
                <w:top w:val="none" w:sz="0" w:space="0" w:color="auto"/>
                <w:left w:val="none" w:sz="0" w:space="0" w:color="auto"/>
                <w:bottom w:val="none" w:sz="0" w:space="0" w:color="auto"/>
                <w:right w:val="none" w:sz="0" w:space="0" w:color="auto"/>
              </w:divBdr>
              <w:divsChild>
                <w:div w:id="618335252">
                  <w:marLeft w:val="0"/>
                  <w:marRight w:val="0"/>
                  <w:marTop w:val="0"/>
                  <w:marBottom w:val="0"/>
                  <w:divBdr>
                    <w:top w:val="none" w:sz="0" w:space="0" w:color="auto"/>
                    <w:left w:val="none" w:sz="0" w:space="0" w:color="auto"/>
                    <w:bottom w:val="none" w:sz="0" w:space="0" w:color="auto"/>
                    <w:right w:val="none" w:sz="0" w:space="0" w:color="auto"/>
                  </w:divBdr>
                  <w:divsChild>
                    <w:div w:id="1025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672158">
      <w:bodyDiv w:val="1"/>
      <w:marLeft w:val="0"/>
      <w:marRight w:val="0"/>
      <w:marTop w:val="0"/>
      <w:marBottom w:val="0"/>
      <w:divBdr>
        <w:top w:val="none" w:sz="0" w:space="0" w:color="auto"/>
        <w:left w:val="none" w:sz="0" w:space="0" w:color="auto"/>
        <w:bottom w:val="none" w:sz="0" w:space="0" w:color="auto"/>
        <w:right w:val="none" w:sz="0" w:space="0" w:color="auto"/>
      </w:divBdr>
      <w:divsChild>
        <w:div w:id="1248923114">
          <w:marLeft w:val="0"/>
          <w:marRight w:val="0"/>
          <w:marTop w:val="0"/>
          <w:marBottom w:val="0"/>
          <w:divBdr>
            <w:top w:val="none" w:sz="0" w:space="0" w:color="auto"/>
            <w:left w:val="none" w:sz="0" w:space="0" w:color="auto"/>
            <w:bottom w:val="none" w:sz="0" w:space="0" w:color="auto"/>
            <w:right w:val="none" w:sz="0" w:space="0" w:color="auto"/>
          </w:divBdr>
          <w:divsChild>
            <w:div w:id="1417288040">
              <w:marLeft w:val="0"/>
              <w:marRight w:val="0"/>
              <w:marTop w:val="0"/>
              <w:marBottom w:val="0"/>
              <w:divBdr>
                <w:top w:val="none" w:sz="0" w:space="0" w:color="auto"/>
                <w:left w:val="none" w:sz="0" w:space="0" w:color="auto"/>
                <w:bottom w:val="none" w:sz="0" w:space="0" w:color="auto"/>
                <w:right w:val="none" w:sz="0" w:space="0" w:color="auto"/>
              </w:divBdr>
              <w:divsChild>
                <w:div w:id="760297111">
                  <w:marLeft w:val="0"/>
                  <w:marRight w:val="0"/>
                  <w:marTop w:val="0"/>
                  <w:marBottom w:val="0"/>
                  <w:divBdr>
                    <w:top w:val="none" w:sz="0" w:space="0" w:color="auto"/>
                    <w:left w:val="none" w:sz="0" w:space="0" w:color="auto"/>
                    <w:bottom w:val="none" w:sz="0" w:space="0" w:color="auto"/>
                    <w:right w:val="none" w:sz="0" w:space="0" w:color="auto"/>
                  </w:divBdr>
                  <w:divsChild>
                    <w:div w:id="656567338">
                      <w:marLeft w:val="0"/>
                      <w:marRight w:val="0"/>
                      <w:marTop w:val="0"/>
                      <w:marBottom w:val="0"/>
                      <w:divBdr>
                        <w:top w:val="none" w:sz="0" w:space="0" w:color="auto"/>
                        <w:left w:val="none" w:sz="0" w:space="0" w:color="auto"/>
                        <w:bottom w:val="none" w:sz="0" w:space="0" w:color="auto"/>
                        <w:right w:val="none" w:sz="0" w:space="0" w:color="auto"/>
                      </w:divBdr>
                      <w:divsChild>
                        <w:div w:id="2102406221">
                          <w:marLeft w:val="0"/>
                          <w:marRight w:val="0"/>
                          <w:marTop w:val="0"/>
                          <w:marBottom w:val="0"/>
                          <w:divBdr>
                            <w:top w:val="none" w:sz="0" w:space="0" w:color="auto"/>
                            <w:left w:val="none" w:sz="0" w:space="0" w:color="auto"/>
                            <w:bottom w:val="none" w:sz="0" w:space="0" w:color="auto"/>
                            <w:right w:val="none" w:sz="0" w:space="0" w:color="auto"/>
                          </w:divBdr>
                          <w:divsChild>
                            <w:div w:id="213825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334289">
      <w:bodyDiv w:val="1"/>
      <w:marLeft w:val="0"/>
      <w:marRight w:val="0"/>
      <w:marTop w:val="0"/>
      <w:marBottom w:val="0"/>
      <w:divBdr>
        <w:top w:val="none" w:sz="0" w:space="0" w:color="auto"/>
        <w:left w:val="none" w:sz="0" w:space="0" w:color="auto"/>
        <w:bottom w:val="none" w:sz="0" w:space="0" w:color="auto"/>
        <w:right w:val="none" w:sz="0" w:space="0" w:color="auto"/>
      </w:divBdr>
      <w:divsChild>
        <w:div w:id="1878812685">
          <w:marLeft w:val="0"/>
          <w:marRight w:val="0"/>
          <w:marTop w:val="0"/>
          <w:marBottom w:val="0"/>
          <w:divBdr>
            <w:top w:val="none" w:sz="0" w:space="0" w:color="auto"/>
            <w:left w:val="none" w:sz="0" w:space="0" w:color="auto"/>
            <w:bottom w:val="none" w:sz="0" w:space="0" w:color="auto"/>
            <w:right w:val="none" w:sz="0" w:space="0" w:color="auto"/>
          </w:divBdr>
          <w:divsChild>
            <w:div w:id="771435729">
              <w:marLeft w:val="0"/>
              <w:marRight w:val="0"/>
              <w:marTop w:val="0"/>
              <w:marBottom w:val="0"/>
              <w:divBdr>
                <w:top w:val="none" w:sz="0" w:space="0" w:color="auto"/>
                <w:left w:val="none" w:sz="0" w:space="0" w:color="auto"/>
                <w:bottom w:val="none" w:sz="0" w:space="0" w:color="auto"/>
                <w:right w:val="none" w:sz="0" w:space="0" w:color="auto"/>
              </w:divBdr>
              <w:divsChild>
                <w:div w:id="765659655">
                  <w:marLeft w:val="0"/>
                  <w:marRight w:val="0"/>
                  <w:marTop w:val="0"/>
                  <w:marBottom w:val="0"/>
                  <w:divBdr>
                    <w:top w:val="none" w:sz="0" w:space="0" w:color="auto"/>
                    <w:left w:val="none" w:sz="0" w:space="0" w:color="auto"/>
                    <w:bottom w:val="none" w:sz="0" w:space="0" w:color="auto"/>
                    <w:right w:val="none" w:sz="0" w:space="0" w:color="auto"/>
                  </w:divBdr>
                  <w:divsChild>
                    <w:div w:id="17999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649682">
      <w:bodyDiv w:val="1"/>
      <w:marLeft w:val="0"/>
      <w:marRight w:val="0"/>
      <w:marTop w:val="0"/>
      <w:marBottom w:val="0"/>
      <w:divBdr>
        <w:top w:val="none" w:sz="0" w:space="0" w:color="auto"/>
        <w:left w:val="none" w:sz="0" w:space="0" w:color="auto"/>
        <w:bottom w:val="none" w:sz="0" w:space="0" w:color="auto"/>
        <w:right w:val="none" w:sz="0" w:space="0" w:color="auto"/>
      </w:divBdr>
      <w:divsChild>
        <w:div w:id="1668702834">
          <w:marLeft w:val="0"/>
          <w:marRight w:val="0"/>
          <w:marTop w:val="0"/>
          <w:marBottom w:val="0"/>
          <w:divBdr>
            <w:top w:val="none" w:sz="0" w:space="0" w:color="auto"/>
            <w:left w:val="none" w:sz="0" w:space="0" w:color="auto"/>
            <w:bottom w:val="none" w:sz="0" w:space="0" w:color="auto"/>
            <w:right w:val="none" w:sz="0" w:space="0" w:color="auto"/>
          </w:divBdr>
          <w:divsChild>
            <w:div w:id="1762220715">
              <w:marLeft w:val="0"/>
              <w:marRight w:val="0"/>
              <w:marTop w:val="0"/>
              <w:marBottom w:val="0"/>
              <w:divBdr>
                <w:top w:val="none" w:sz="0" w:space="0" w:color="auto"/>
                <w:left w:val="none" w:sz="0" w:space="0" w:color="auto"/>
                <w:bottom w:val="none" w:sz="0" w:space="0" w:color="auto"/>
                <w:right w:val="none" w:sz="0" w:space="0" w:color="auto"/>
              </w:divBdr>
              <w:divsChild>
                <w:div w:id="110588522">
                  <w:marLeft w:val="0"/>
                  <w:marRight w:val="0"/>
                  <w:marTop w:val="0"/>
                  <w:marBottom w:val="0"/>
                  <w:divBdr>
                    <w:top w:val="none" w:sz="0" w:space="0" w:color="auto"/>
                    <w:left w:val="none" w:sz="0" w:space="0" w:color="auto"/>
                    <w:bottom w:val="none" w:sz="0" w:space="0" w:color="auto"/>
                    <w:right w:val="none" w:sz="0" w:space="0" w:color="auto"/>
                  </w:divBdr>
                  <w:divsChild>
                    <w:div w:id="58996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746432">
      <w:bodyDiv w:val="1"/>
      <w:marLeft w:val="0"/>
      <w:marRight w:val="0"/>
      <w:marTop w:val="0"/>
      <w:marBottom w:val="0"/>
      <w:divBdr>
        <w:top w:val="none" w:sz="0" w:space="0" w:color="auto"/>
        <w:left w:val="none" w:sz="0" w:space="0" w:color="auto"/>
        <w:bottom w:val="none" w:sz="0" w:space="0" w:color="auto"/>
        <w:right w:val="none" w:sz="0" w:space="0" w:color="auto"/>
      </w:divBdr>
      <w:divsChild>
        <w:div w:id="886331087">
          <w:marLeft w:val="0"/>
          <w:marRight w:val="0"/>
          <w:marTop w:val="0"/>
          <w:marBottom w:val="0"/>
          <w:divBdr>
            <w:top w:val="none" w:sz="0" w:space="0" w:color="auto"/>
            <w:left w:val="none" w:sz="0" w:space="0" w:color="auto"/>
            <w:bottom w:val="none" w:sz="0" w:space="0" w:color="auto"/>
            <w:right w:val="none" w:sz="0" w:space="0" w:color="auto"/>
          </w:divBdr>
          <w:divsChild>
            <w:div w:id="1967076874">
              <w:marLeft w:val="0"/>
              <w:marRight w:val="0"/>
              <w:marTop w:val="0"/>
              <w:marBottom w:val="0"/>
              <w:divBdr>
                <w:top w:val="none" w:sz="0" w:space="0" w:color="auto"/>
                <w:left w:val="none" w:sz="0" w:space="0" w:color="auto"/>
                <w:bottom w:val="none" w:sz="0" w:space="0" w:color="auto"/>
                <w:right w:val="none" w:sz="0" w:space="0" w:color="auto"/>
              </w:divBdr>
              <w:divsChild>
                <w:div w:id="1971015201">
                  <w:marLeft w:val="0"/>
                  <w:marRight w:val="0"/>
                  <w:marTop w:val="0"/>
                  <w:marBottom w:val="0"/>
                  <w:divBdr>
                    <w:top w:val="none" w:sz="0" w:space="0" w:color="auto"/>
                    <w:left w:val="none" w:sz="0" w:space="0" w:color="auto"/>
                    <w:bottom w:val="none" w:sz="0" w:space="0" w:color="auto"/>
                    <w:right w:val="none" w:sz="0" w:space="0" w:color="auto"/>
                  </w:divBdr>
                  <w:divsChild>
                    <w:div w:id="10446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711369">
      <w:bodyDiv w:val="1"/>
      <w:marLeft w:val="0"/>
      <w:marRight w:val="0"/>
      <w:marTop w:val="0"/>
      <w:marBottom w:val="0"/>
      <w:divBdr>
        <w:top w:val="none" w:sz="0" w:space="0" w:color="auto"/>
        <w:left w:val="none" w:sz="0" w:space="0" w:color="auto"/>
        <w:bottom w:val="none" w:sz="0" w:space="0" w:color="auto"/>
        <w:right w:val="none" w:sz="0" w:space="0" w:color="auto"/>
      </w:divBdr>
    </w:div>
    <w:div w:id="1638563689">
      <w:bodyDiv w:val="1"/>
      <w:marLeft w:val="0"/>
      <w:marRight w:val="0"/>
      <w:marTop w:val="0"/>
      <w:marBottom w:val="0"/>
      <w:divBdr>
        <w:top w:val="none" w:sz="0" w:space="0" w:color="auto"/>
        <w:left w:val="none" w:sz="0" w:space="0" w:color="auto"/>
        <w:bottom w:val="none" w:sz="0" w:space="0" w:color="auto"/>
        <w:right w:val="none" w:sz="0" w:space="0" w:color="auto"/>
      </w:divBdr>
      <w:divsChild>
        <w:div w:id="2043899070">
          <w:marLeft w:val="0"/>
          <w:marRight w:val="0"/>
          <w:marTop w:val="0"/>
          <w:marBottom w:val="0"/>
          <w:divBdr>
            <w:top w:val="none" w:sz="0" w:space="0" w:color="auto"/>
            <w:left w:val="none" w:sz="0" w:space="0" w:color="auto"/>
            <w:bottom w:val="none" w:sz="0" w:space="0" w:color="auto"/>
            <w:right w:val="none" w:sz="0" w:space="0" w:color="auto"/>
          </w:divBdr>
          <w:divsChild>
            <w:div w:id="325323663">
              <w:marLeft w:val="0"/>
              <w:marRight w:val="0"/>
              <w:marTop w:val="0"/>
              <w:marBottom w:val="0"/>
              <w:divBdr>
                <w:top w:val="none" w:sz="0" w:space="0" w:color="auto"/>
                <w:left w:val="none" w:sz="0" w:space="0" w:color="auto"/>
                <w:bottom w:val="none" w:sz="0" w:space="0" w:color="auto"/>
                <w:right w:val="none" w:sz="0" w:space="0" w:color="auto"/>
              </w:divBdr>
              <w:divsChild>
                <w:div w:id="1767115580">
                  <w:marLeft w:val="0"/>
                  <w:marRight w:val="0"/>
                  <w:marTop w:val="0"/>
                  <w:marBottom w:val="0"/>
                  <w:divBdr>
                    <w:top w:val="none" w:sz="0" w:space="0" w:color="auto"/>
                    <w:left w:val="none" w:sz="0" w:space="0" w:color="auto"/>
                    <w:bottom w:val="none" w:sz="0" w:space="0" w:color="auto"/>
                    <w:right w:val="none" w:sz="0" w:space="0" w:color="auto"/>
                  </w:divBdr>
                  <w:divsChild>
                    <w:div w:id="20938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786309">
      <w:bodyDiv w:val="1"/>
      <w:marLeft w:val="0"/>
      <w:marRight w:val="0"/>
      <w:marTop w:val="0"/>
      <w:marBottom w:val="0"/>
      <w:divBdr>
        <w:top w:val="none" w:sz="0" w:space="0" w:color="auto"/>
        <w:left w:val="none" w:sz="0" w:space="0" w:color="auto"/>
        <w:bottom w:val="none" w:sz="0" w:space="0" w:color="auto"/>
        <w:right w:val="none" w:sz="0" w:space="0" w:color="auto"/>
      </w:divBdr>
      <w:divsChild>
        <w:div w:id="966667970">
          <w:marLeft w:val="0"/>
          <w:marRight w:val="0"/>
          <w:marTop w:val="0"/>
          <w:marBottom w:val="0"/>
          <w:divBdr>
            <w:top w:val="none" w:sz="0" w:space="0" w:color="auto"/>
            <w:left w:val="none" w:sz="0" w:space="0" w:color="auto"/>
            <w:bottom w:val="none" w:sz="0" w:space="0" w:color="auto"/>
            <w:right w:val="none" w:sz="0" w:space="0" w:color="auto"/>
          </w:divBdr>
          <w:divsChild>
            <w:div w:id="633607084">
              <w:marLeft w:val="0"/>
              <w:marRight w:val="0"/>
              <w:marTop w:val="0"/>
              <w:marBottom w:val="0"/>
              <w:divBdr>
                <w:top w:val="none" w:sz="0" w:space="0" w:color="auto"/>
                <w:left w:val="none" w:sz="0" w:space="0" w:color="auto"/>
                <w:bottom w:val="none" w:sz="0" w:space="0" w:color="auto"/>
                <w:right w:val="none" w:sz="0" w:space="0" w:color="auto"/>
              </w:divBdr>
              <w:divsChild>
                <w:div w:id="1369524917">
                  <w:marLeft w:val="0"/>
                  <w:marRight w:val="0"/>
                  <w:marTop w:val="0"/>
                  <w:marBottom w:val="0"/>
                  <w:divBdr>
                    <w:top w:val="none" w:sz="0" w:space="0" w:color="auto"/>
                    <w:left w:val="none" w:sz="0" w:space="0" w:color="auto"/>
                    <w:bottom w:val="none" w:sz="0" w:space="0" w:color="auto"/>
                    <w:right w:val="none" w:sz="0" w:space="0" w:color="auto"/>
                  </w:divBdr>
                  <w:divsChild>
                    <w:div w:id="145656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269466">
      <w:bodyDiv w:val="1"/>
      <w:marLeft w:val="0"/>
      <w:marRight w:val="0"/>
      <w:marTop w:val="0"/>
      <w:marBottom w:val="0"/>
      <w:divBdr>
        <w:top w:val="none" w:sz="0" w:space="0" w:color="auto"/>
        <w:left w:val="none" w:sz="0" w:space="0" w:color="auto"/>
        <w:bottom w:val="none" w:sz="0" w:space="0" w:color="auto"/>
        <w:right w:val="none" w:sz="0" w:space="0" w:color="auto"/>
      </w:divBdr>
    </w:div>
    <w:div w:id="1679769550">
      <w:bodyDiv w:val="1"/>
      <w:marLeft w:val="0"/>
      <w:marRight w:val="0"/>
      <w:marTop w:val="0"/>
      <w:marBottom w:val="0"/>
      <w:divBdr>
        <w:top w:val="none" w:sz="0" w:space="0" w:color="auto"/>
        <w:left w:val="none" w:sz="0" w:space="0" w:color="auto"/>
        <w:bottom w:val="none" w:sz="0" w:space="0" w:color="auto"/>
        <w:right w:val="none" w:sz="0" w:space="0" w:color="auto"/>
      </w:divBdr>
      <w:divsChild>
        <w:div w:id="1444307203">
          <w:marLeft w:val="0"/>
          <w:marRight w:val="0"/>
          <w:marTop w:val="0"/>
          <w:marBottom w:val="0"/>
          <w:divBdr>
            <w:top w:val="none" w:sz="0" w:space="0" w:color="auto"/>
            <w:left w:val="none" w:sz="0" w:space="0" w:color="auto"/>
            <w:bottom w:val="none" w:sz="0" w:space="0" w:color="auto"/>
            <w:right w:val="none" w:sz="0" w:space="0" w:color="auto"/>
          </w:divBdr>
          <w:divsChild>
            <w:div w:id="2106534587">
              <w:marLeft w:val="0"/>
              <w:marRight w:val="0"/>
              <w:marTop w:val="0"/>
              <w:marBottom w:val="0"/>
              <w:divBdr>
                <w:top w:val="none" w:sz="0" w:space="0" w:color="auto"/>
                <w:left w:val="none" w:sz="0" w:space="0" w:color="auto"/>
                <w:bottom w:val="none" w:sz="0" w:space="0" w:color="auto"/>
                <w:right w:val="none" w:sz="0" w:space="0" w:color="auto"/>
              </w:divBdr>
              <w:divsChild>
                <w:div w:id="201095086">
                  <w:marLeft w:val="0"/>
                  <w:marRight w:val="0"/>
                  <w:marTop w:val="0"/>
                  <w:marBottom w:val="0"/>
                  <w:divBdr>
                    <w:top w:val="none" w:sz="0" w:space="0" w:color="auto"/>
                    <w:left w:val="none" w:sz="0" w:space="0" w:color="auto"/>
                    <w:bottom w:val="none" w:sz="0" w:space="0" w:color="auto"/>
                    <w:right w:val="none" w:sz="0" w:space="0" w:color="auto"/>
                  </w:divBdr>
                  <w:divsChild>
                    <w:div w:id="9271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845805">
      <w:bodyDiv w:val="1"/>
      <w:marLeft w:val="0"/>
      <w:marRight w:val="0"/>
      <w:marTop w:val="0"/>
      <w:marBottom w:val="0"/>
      <w:divBdr>
        <w:top w:val="none" w:sz="0" w:space="0" w:color="auto"/>
        <w:left w:val="none" w:sz="0" w:space="0" w:color="auto"/>
        <w:bottom w:val="none" w:sz="0" w:space="0" w:color="auto"/>
        <w:right w:val="none" w:sz="0" w:space="0" w:color="auto"/>
      </w:divBdr>
      <w:divsChild>
        <w:div w:id="556816960">
          <w:marLeft w:val="0"/>
          <w:marRight w:val="0"/>
          <w:marTop w:val="0"/>
          <w:marBottom w:val="0"/>
          <w:divBdr>
            <w:top w:val="none" w:sz="0" w:space="0" w:color="auto"/>
            <w:left w:val="none" w:sz="0" w:space="0" w:color="auto"/>
            <w:bottom w:val="none" w:sz="0" w:space="0" w:color="auto"/>
            <w:right w:val="none" w:sz="0" w:space="0" w:color="auto"/>
          </w:divBdr>
          <w:divsChild>
            <w:div w:id="1947036023">
              <w:marLeft w:val="0"/>
              <w:marRight w:val="0"/>
              <w:marTop w:val="0"/>
              <w:marBottom w:val="0"/>
              <w:divBdr>
                <w:top w:val="none" w:sz="0" w:space="0" w:color="auto"/>
                <w:left w:val="none" w:sz="0" w:space="0" w:color="auto"/>
                <w:bottom w:val="none" w:sz="0" w:space="0" w:color="auto"/>
                <w:right w:val="none" w:sz="0" w:space="0" w:color="auto"/>
              </w:divBdr>
              <w:divsChild>
                <w:div w:id="514540411">
                  <w:marLeft w:val="0"/>
                  <w:marRight w:val="0"/>
                  <w:marTop w:val="0"/>
                  <w:marBottom w:val="0"/>
                  <w:divBdr>
                    <w:top w:val="none" w:sz="0" w:space="0" w:color="auto"/>
                    <w:left w:val="none" w:sz="0" w:space="0" w:color="auto"/>
                    <w:bottom w:val="none" w:sz="0" w:space="0" w:color="auto"/>
                    <w:right w:val="none" w:sz="0" w:space="0" w:color="auto"/>
                  </w:divBdr>
                  <w:divsChild>
                    <w:div w:id="90965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11782">
      <w:bodyDiv w:val="1"/>
      <w:marLeft w:val="0"/>
      <w:marRight w:val="0"/>
      <w:marTop w:val="0"/>
      <w:marBottom w:val="0"/>
      <w:divBdr>
        <w:top w:val="none" w:sz="0" w:space="0" w:color="auto"/>
        <w:left w:val="none" w:sz="0" w:space="0" w:color="auto"/>
        <w:bottom w:val="none" w:sz="0" w:space="0" w:color="auto"/>
        <w:right w:val="none" w:sz="0" w:space="0" w:color="auto"/>
      </w:divBdr>
      <w:divsChild>
        <w:div w:id="1979415610">
          <w:marLeft w:val="640"/>
          <w:marRight w:val="0"/>
          <w:marTop w:val="0"/>
          <w:marBottom w:val="0"/>
          <w:divBdr>
            <w:top w:val="none" w:sz="0" w:space="0" w:color="auto"/>
            <w:left w:val="none" w:sz="0" w:space="0" w:color="auto"/>
            <w:bottom w:val="none" w:sz="0" w:space="0" w:color="auto"/>
            <w:right w:val="none" w:sz="0" w:space="0" w:color="auto"/>
          </w:divBdr>
          <w:divsChild>
            <w:div w:id="687752532">
              <w:marLeft w:val="0"/>
              <w:marRight w:val="0"/>
              <w:marTop w:val="0"/>
              <w:marBottom w:val="0"/>
              <w:divBdr>
                <w:top w:val="none" w:sz="0" w:space="0" w:color="auto"/>
                <w:left w:val="none" w:sz="0" w:space="0" w:color="auto"/>
                <w:bottom w:val="none" w:sz="0" w:space="0" w:color="auto"/>
                <w:right w:val="none" w:sz="0" w:space="0" w:color="auto"/>
              </w:divBdr>
            </w:div>
          </w:divsChild>
        </w:div>
        <w:div w:id="2063211638">
          <w:marLeft w:val="640"/>
          <w:marRight w:val="0"/>
          <w:marTop w:val="0"/>
          <w:marBottom w:val="0"/>
          <w:divBdr>
            <w:top w:val="none" w:sz="0" w:space="0" w:color="auto"/>
            <w:left w:val="none" w:sz="0" w:space="0" w:color="auto"/>
            <w:bottom w:val="none" w:sz="0" w:space="0" w:color="auto"/>
            <w:right w:val="none" w:sz="0" w:space="0" w:color="auto"/>
          </w:divBdr>
        </w:div>
        <w:div w:id="1824396396">
          <w:marLeft w:val="640"/>
          <w:marRight w:val="0"/>
          <w:marTop w:val="0"/>
          <w:marBottom w:val="0"/>
          <w:divBdr>
            <w:top w:val="none" w:sz="0" w:space="0" w:color="auto"/>
            <w:left w:val="none" w:sz="0" w:space="0" w:color="auto"/>
            <w:bottom w:val="none" w:sz="0" w:space="0" w:color="auto"/>
            <w:right w:val="none" w:sz="0" w:space="0" w:color="auto"/>
          </w:divBdr>
          <w:divsChild>
            <w:div w:id="615597496">
              <w:marLeft w:val="0"/>
              <w:marRight w:val="0"/>
              <w:marTop w:val="0"/>
              <w:marBottom w:val="0"/>
              <w:divBdr>
                <w:top w:val="none" w:sz="0" w:space="0" w:color="auto"/>
                <w:left w:val="none" w:sz="0" w:space="0" w:color="auto"/>
                <w:bottom w:val="none" w:sz="0" w:space="0" w:color="auto"/>
                <w:right w:val="none" w:sz="0" w:space="0" w:color="auto"/>
              </w:divBdr>
            </w:div>
          </w:divsChild>
        </w:div>
        <w:div w:id="14968448">
          <w:marLeft w:val="640"/>
          <w:marRight w:val="0"/>
          <w:marTop w:val="0"/>
          <w:marBottom w:val="0"/>
          <w:divBdr>
            <w:top w:val="none" w:sz="0" w:space="0" w:color="auto"/>
            <w:left w:val="none" w:sz="0" w:space="0" w:color="auto"/>
            <w:bottom w:val="none" w:sz="0" w:space="0" w:color="auto"/>
            <w:right w:val="none" w:sz="0" w:space="0" w:color="auto"/>
          </w:divBdr>
          <w:divsChild>
            <w:div w:id="2139183013">
              <w:marLeft w:val="0"/>
              <w:marRight w:val="0"/>
              <w:marTop w:val="0"/>
              <w:marBottom w:val="0"/>
              <w:divBdr>
                <w:top w:val="none" w:sz="0" w:space="0" w:color="auto"/>
                <w:left w:val="none" w:sz="0" w:space="0" w:color="auto"/>
                <w:bottom w:val="none" w:sz="0" w:space="0" w:color="auto"/>
                <w:right w:val="none" w:sz="0" w:space="0" w:color="auto"/>
              </w:divBdr>
            </w:div>
          </w:divsChild>
        </w:div>
        <w:div w:id="1522351792">
          <w:marLeft w:val="640"/>
          <w:marRight w:val="0"/>
          <w:marTop w:val="0"/>
          <w:marBottom w:val="0"/>
          <w:divBdr>
            <w:top w:val="none" w:sz="0" w:space="0" w:color="auto"/>
            <w:left w:val="none" w:sz="0" w:space="0" w:color="auto"/>
            <w:bottom w:val="none" w:sz="0" w:space="0" w:color="auto"/>
            <w:right w:val="none" w:sz="0" w:space="0" w:color="auto"/>
          </w:divBdr>
          <w:divsChild>
            <w:div w:id="1095054945">
              <w:marLeft w:val="0"/>
              <w:marRight w:val="0"/>
              <w:marTop w:val="0"/>
              <w:marBottom w:val="0"/>
              <w:divBdr>
                <w:top w:val="none" w:sz="0" w:space="0" w:color="auto"/>
                <w:left w:val="none" w:sz="0" w:space="0" w:color="auto"/>
                <w:bottom w:val="none" w:sz="0" w:space="0" w:color="auto"/>
                <w:right w:val="none" w:sz="0" w:space="0" w:color="auto"/>
              </w:divBdr>
            </w:div>
          </w:divsChild>
        </w:div>
        <w:div w:id="82141681">
          <w:marLeft w:val="640"/>
          <w:marRight w:val="0"/>
          <w:marTop w:val="0"/>
          <w:marBottom w:val="0"/>
          <w:divBdr>
            <w:top w:val="none" w:sz="0" w:space="0" w:color="auto"/>
            <w:left w:val="none" w:sz="0" w:space="0" w:color="auto"/>
            <w:bottom w:val="none" w:sz="0" w:space="0" w:color="auto"/>
            <w:right w:val="none" w:sz="0" w:space="0" w:color="auto"/>
          </w:divBdr>
          <w:divsChild>
            <w:div w:id="962350747">
              <w:marLeft w:val="0"/>
              <w:marRight w:val="0"/>
              <w:marTop w:val="0"/>
              <w:marBottom w:val="0"/>
              <w:divBdr>
                <w:top w:val="none" w:sz="0" w:space="0" w:color="auto"/>
                <w:left w:val="none" w:sz="0" w:space="0" w:color="auto"/>
                <w:bottom w:val="none" w:sz="0" w:space="0" w:color="auto"/>
                <w:right w:val="none" w:sz="0" w:space="0" w:color="auto"/>
              </w:divBdr>
            </w:div>
          </w:divsChild>
        </w:div>
        <w:div w:id="1918977511">
          <w:marLeft w:val="640"/>
          <w:marRight w:val="0"/>
          <w:marTop w:val="0"/>
          <w:marBottom w:val="0"/>
          <w:divBdr>
            <w:top w:val="none" w:sz="0" w:space="0" w:color="auto"/>
            <w:left w:val="none" w:sz="0" w:space="0" w:color="auto"/>
            <w:bottom w:val="none" w:sz="0" w:space="0" w:color="auto"/>
            <w:right w:val="none" w:sz="0" w:space="0" w:color="auto"/>
          </w:divBdr>
          <w:divsChild>
            <w:div w:id="542331311">
              <w:marLeft w:val="0"/>
              <w:marRight w:val="0"/>
              <w:marTop w:val="0"/>
              <w:marBottom w:val="0"/>
              <w:divBdr>
                <w:top w:val="none" w:sz="0" w:space="0" w:color="auto"/>
                <w:left w:val="none" w:sz="0" w:space="0" w:color="auto"/>
                <w:bottom w:val="none" w:sz="0" w:space="0" w:color="auto"/>
                <w:right w:val="none" w:sz="0" w:space="0" w:color="auto"/>
              </w:divBdr>
            </w:div>
          </w:divsChild>
        </w:div>
        <w:div w:id="1357972535">
          <w:marLeft w:val="640"/>
          <w:marRight w:val="0"/>
          <w:marTop w:val="0"/>
          <w:marBottom w:val="0"/>
          <w:divBdr>
            <w:top w:val="none" w:sz="0" w:space="0" w:color="auto"/>
            <w:left w:val="none" w:sz="0" w:space="0" w:color="auto"/>
            <w:bottom w:val="none" w:sz="0" w:space="0" w:color="auto"/>
            <w:right w:val="none" w:sz="0" w:space="0" w:color="auto"/>
          </w:divBdr>
          <w:divsChild>
            <w:div w:id="56125881">
              <w:marLeft w:val="0"/>
              <w:marRight w:val="0"/>
              <w:marTop w:val="0"/>
              <w:marBottom w:val="0"/>
              <w:divBdr>
                <w:top w:val="none" w:sz="0" w:space="0" w:color="auto"/>
                <w:left w:val="none" w:sz="0" w:space="0" w:color="auto"/>
                <w:bottom w:val="none" w:sz="0" w:space="0" w:color="auto"/>
                <w:right w:val="none" w:sz="0" w:space="0" w:color="auto"/>
              </w:divBdr>
            </w:div>
          </w:divsChild>
        </w:div>
        <w:div w:id="1150247325">
          <w:marLeft w:val="640"/>
          <w:marRight w:val="0"/>
          <w:marTop w:val="0"/>
          <w:marBottom w:val="0"/>
          <w:divBdr>
            <w:top w:val="none" w:sz="0" w:space="0" w:color="auto"/>
            <w:left w:val="none" w:sz="0" w:space="0" w:color="auto"/>
            <w:bottom w:val="none" w:sz="0" w:space="0" w:color="auto"/>
            <w:right w:val="none" w:sz="0" w:space="0" w:color="auto"/>
          </w:divBdr>
          <w:divsChild>
            <w:div w:id="205222234">
              <w:marLeft w:val="0"/>
              <w:marRight w:val="0"/>
              <w:marTop w:val="0"/>
              <w:marBottom w:val="0"/>
              <w:divBdr>
                <w:top w:val="none" w:sz="0" w:space="0" w:color="auto"/>
                <w:left w:val="none" w:sz="0" w:space="0" w:color="auto"/>
                <w:bottom w:val="none" w:sz="0" w:space="0" w:color="auto"/>
                <w:right w:val="none" w:sz="0" w:space="0" w:color="auto"/>
              </w:divBdr>
            </w:div>
          </w:divsChild>
        </w:div>
        <w:div w:id="1691376850">
          <w:marLeft w:val="640"/>
          <w:marRight w:val="0"/>
          <w:marTop w:val="0"/>
          <w:marBottom w:val="0"/>
          <w:divBdr>
            <w:top w:val="none" w:sz="0" w:space="0" w:color="auto"/>
            <w:left w:val="none" w:sz="0" w:space="0" w:color="auto"/>
            <w:bottom w:val="none" w:sz="0" w:space="0" w:color="auto"/>
            <w:right w:val="none" w:sz="0" w:space="0" w:color="auto"/>
          </w:divBdr>
          <w:divsChild>
            <w:div w:id="2020622752">
              <w:marLeft w:val="0"/>
              <w:marRight w:val="0"/>
              <w:marTop w:val="0"/>
              <w:marBottom w:val="0"/>
              <w:divBdr>
                <w:top w:val="none" w:sz="0" w:space="0" w:color="auto"/>
                <w:left w:val="none" w:sz="0" w:space="0" w:color="auto"/>
                <w:bottom w:val="none" w:sz="0" w:space="0" w:color="auto"/>
                <w:right w:val="none" w:sz="0" w:space="0" w:color="auto"/>
              </w:divBdr>
            </w:div>
          </w:divsChild>
        </w:div>
        <w:div w:id="358970827">
          <w:marLeft w:val="640"/>
          <w:marRight w:val="0"/>
          <w:marTop w:val="0"/>
          <w:marBottom w:val="0"/>
          <w:divBdr>
            <w:top w:val="none" w:sz="0" w:space="0" w:color="auto"/>
            <w:left w:val="none" w:sz="0" w:space="0" w:color="auto"/>
            <w:bottom w:val="none" w:sz="0" w:space="0" w:color="auto"/>
            <w:right w:val="none" w:sz="0" w:space="0" w:color="auto"/>
          </w:divBdr>
          <w:divsChild>
            <w:div w:id="526914108">
              <w:marLeft w:val="0"/>
              <w:marRight w:val="0"/>
              <w:marTop w:val="0"/>
              <w:marBottom w:val="0"/>
              <w:divBdr>
                <w:top w:val="none" w:sz="0" w:space="0" w:color="auto"/>
                <w:left w:val="none" w:sz="0" w:space="0" w:color="auto"/>
                <w:bottom w:val="none" w:sz="0" w:space="0" w:color="auto"/>
                <w:right w:val="none" w:sz="0" w:space="0" w:color="auto"/>
              </w:divBdr>
              <w:divsChild>
                <w:div w:id="649135568">
                  <w:marLeft w:val="0"/>
                  <w:marRight w:val="0"/>
                  <w:marTop w:val="0"/>
                  <w:marBottom w:val="0"/>
                  <w:divBdr>
                    <w:top w:val="none" w:sz="0" w:space="0" w:color="auto"/>
                    <w:left w:val="none" w:sz="0" w:space="0" w:color="auto"/>
                    <w:bottom w:val="none" w:sz="0" w:space="0" w:color="auto"/>
                    <w:right w:val="none" w:sz="0" w:space="0" w:color="auto"/>
                  </w:divBdr>
                </w:div>
                <w:div w:id="32259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01722">
          <w:marLeft w:val="640"/>
          <w:marRight w:val="0"/>
          <w:marTop w:val="0"/>
          <w:marBottom w:val="0"/>
          <w:divBdr>
            <w:top w:val="none" w:sz="0" w:space="0" w:color="auto"/>
            <w:left w:val="none" w:sz="0" w:space="0" w:color="auto"/>
            <w:bottom w:val="none" w:sz="0" w:space="0" w:color="auto"/>
            <w:right w:val="none" w:sz="0" w:space="0" w:color="auto"/>
          </w:divBdr>
          <w:divsChild>
            <w:div w:id="418716898">
              <w:marLeft w:val="0"/>
              <w:marRight w:val="0"/>
              <w:marTop w:val="0"/>
              <w:marBottom w:val="0"/>
              <w:divBdr>
                <w:top w:val="none" w:sz="0" w:space="0" w:color="auto"/>
                <w:left w:val="none" w:sz="0" w:space="0" w:color="auto"/>
                <w:bottom w:val="none" w:sz="0" w:space="0" w:color="auto"/>
                <w:right w:val="none" w:sz="0" w:space="0" w:color="auto"/>
              </w:divBdr>
              <w:divsChild>
                <w:div w:id="336033452">
                  <w:marLeft w:val="0"/>
                  <w:marRight w:val="0"/>
                  <w:marTop w:val="0"/>
                  <w:marBottom w:val="0"/>
                  <w:divBdr>
                    <w:top w:val="none" w:sz="0" w:space="0" w:color="auto"/>
                    <w:left w:val="none" w:sz="0" w:space="0" w:color="auto"/>
                    <w:bottom w:val="none" w:sz="0" w:space="0" w:color="auto"/>
                    <w:right w:val="none" w:sz="0" w:space="0" w:color="auto"/>
                  </w:divBdr>
                </w:div>
                <w:div w:id="157562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02982">
          <w:marLeft w:val="640"/>
          <w:marRight w:val="0"/>
          <w:marTop w:val="0"/>
          <w:marBottom w:val="0"/>
          <w:divBdr>
            <w:top w:val="none" w:sz="0" w:space="0" w:color="auto"/>
            <w:left w:val="none" w:sz="0" w:space="0" w:color="auto"/>
            <w:bottom w:val="none" w:sz="0" w:space="0" w:color="auto"/>
            <w:right w:val="none" w:sz="0" w:space="0" w:color="auto"/>
          </w:divBdr>
          <w:divsChild>
            <w:div w:id="2011056666">
              <w:marLeft w:val="0"/>
              <w:marRight w:val="0"/>
              <w:marTop w:val="0"/>
              <w:marBottom w:val="0"/>
              <w:divBdr>
                <w:top w:val="none" w:sz="0" w:space="0" w:color="auto"/>
                <w:left w:val="none" w:sz="0" w:space="0" w:color="auto"/>
                <w:bottom w:val="none" w:sz="0" w:space="0" w:color="auto"/>
                <w:right w:val="none" w:sz="0" w:space="0" w:color="auto"/>
              </w:divBdr>
            </w:div>
          </w:divsChild>
        </w:div>
        <w:div w:id="9454332">
          <w:marLeft w:val="640"/>
          <w:marRight w:val="0"/>
          <w:marTop w:val="0"/>
          <w:marBottom w:val="0"/>
          <w:divBdr>
            <w:top w:val="none" w:sz="0" w:space="0" w:color="auto"/>
            <w:left w:val="none" w:sz="0" w:space="0" w:color="auto"/>
            <w:bottom w:val="none" w:sz="0" w:space="0" w:color="auto"/>
            <w:right w:val="none" w:sz="0" w:space="0" w:color="auto"/>
          </w:divBdr>
          <w:divsChild>
            <w:div w:id="1576934325">
              <w:marLeft w:val="0"/>
              <w:marRight w:val="0"/>
              <w:marTop w:val="0"/>
              <w:marBottom w:val="0"/>
              <w:divBdr>
                <w:top w:val="none" w:sz="0" w:space="0" w:color="auto"/>
                <w:left w:val="none" w:sz="0" w:space="0" w:color="auto"/>
                <w:bottom w:val="none" w:sz="0" w:space="0" w:color="auto"/>
                <w:right w:val="none" w:sz="0" w:space="0" w:color="auto"/>
              </w:divBdr>
            </w:div>
          </w:divsChild>
        </w:div>
        <w:div w:id="1458715193">
          <w:marLeft w:val="640"/>
          <w:marRight w:val="0"/>
          <w:marTop w:val="0"/>
          <w:marBottom w:val="0"/>
          <w:divBdr>
            <w:top w:val="none" w:sz="0" w:space="0" w:color="auto"/>
            <w:left w:val="none" w:sz="0" w:space="0" w:color="auto"/>
            <w:bottom w:val="none" w:sz="0" w:space="0" w:color="auto"/>
            <w:right w:val="none" w:sz="0" w:space="0" w:color="auto"/>
          </w:divBdr>
          <w:divsChild>
            <w:div w:id="934706762">
              <w:marLeft w:val="0"/>
              <w:marRight w:val="0"/>
              <w:marTop w:val="0"/>
              <w:marBottom w:val="0"/>
              <w:divBdr>
                <w:top w:val="none" w:sz="0" w:space="0" w:color="auto"/>
                <w:left w:val="none" w:sz="0" w:space="0" w:color="auto"/>
                <w:bottom w:val="none" w:sz="0" w:space="0" w:color="auto"/>
                <w:right w:val="none" w:sz="0" w:space="0" w:color="auto"/>
              </w:divBdr>
            </w:div>
          </w:divsChild>
        </w:div>
        <w:div w:id="814682183">
          <w:marLeft w:val="640"/>
          <w:marRight w:val="0"/>
          <w:marTop w:val="0"/>
          <w:marBottom w:val="0"/>
          <w:divBdr>
            <w:top w:val="none" w:sz="0" w:space="0" w:color="auto"/>
            <w:left w:val="none" w:sz="0" w:space="0" w:color="auto"/>
            <w:bottom w:val="none" w:sz="0" w:space="0" w:color="auto"/>
            <w:right w:val="none" w:sz="0" w:space="0" w:color="auto"/>
          </w:divBdr>
          <w:divsChild>
            <w:div w:id="51851543">
              <w:marLeft w:val="0"/>
              <w:marRight w:val="0"/>
              <w:marTop w:val="0"/>
              <w:marBottom w:val="0"/>
              <w:divBdr>
                <w:top w:val="none" w:sz="0" w:space="0" w:color="auto"/>
                <w:left w:val="none" w:sz="0" w:space="0" w:color="auto"/>
                <w:bottom w:val="none" w:sz="0" w:space="0" w:color="auto"/>
                <w:right w:val="none" w:sz="0" w:space="0" w:color="auto"/>
              </w:divBdr>
            </w:div>
          </w:divsChild>
        </w:div>
        <w:div w:id="297298517">
          <w:marLeft w:val="640"/>
          <w:marRight w:val="0"/>
          <w:marTop w:val="0"/>
          <w:marBottom w:val="0"/>
          <w:divBdr>
            <w:top w:val="none" w:sz="0" w:space="0" w:color="auto"/>
            <w:left w:val="none" w:sz="0" w:space="0" w:color="auto"/>
            <w:bottom w:val="none" w:sz="0" w:space="0" w:color="auto"/>
            <w:right w:val="none" w:sz="0" w:space="0" w:color="auto"/>
          </w:divBdr>
          <w:divsChild>
            <w:div w:id="1427268325">
              <w:marLeft w:val="0"/>
              <w:marRight w:val="0"/>
              <w:marTop w:val="0"/>
              <w:marBottom w:val="0"/>
              <w:divBdr>
                <w:top w:val="none" w:sz="0" w:space="0" w:color="auto"/>
                <w:left w:val="none" w:sz="0" w:space="0" w:color="auto"/>
                <w:bottom w:val="none" w:sz="0" w:space="0" w:color="auto"/>
                <w:right w:val="none" w:sz="0" w:space="0" w:color="auto"/>
              </w:divBdr>
            </w:div>
          </w:divsChild>
        </w:div>
        <w:div w:id="1403026177">
          <w:marLeft w:val="640"/>
          <w:marRight w:val="0"/>
          <w:marTop w:val="0"/>
          <w:marBottom w:val="0"/>
          <w:divBdr>
            <w:top w:val="none" w:sz="0" w:space="0" w:color="auto"/>
            <w:left w:val="none" w:sz="0" w:space="0" w:color="auto"/>
            <w:bottom w:val="none" w:sz="0" w:space="0" w:color="auto"/>
            <w:right w:val="none" w:sz="0" w:space="0" w:color="auto"/>
          </w:divBdr>
          <w:divsChild>
            <w:div w:id="1927416650">
              <w:marLeft w:val="0"/>
              <w:marRight w:val="0"/>
              <w:marTop w:val="0"/>
              <w:marBottom w:val="0"/>
              <w:divBdr>
                <w:top w:val="none" w:sz="0" w:space="0" w:color="auto"/>
                <w:left w:val="none" w:sz="0" w:space="0" w:color="auto"/>
                <w:bottom w:val="none" w:sz="0" w:space="0" w:color="auto"/>
                <w:right w:val="none" w:sz="0" w:space="0" w:color="auto"/>
              </w:divBdr>
            </w:div>
          </w:divsChild>
        </w:div>
        <w:div w:id="87698481">
          <w:marLeft w:val="640"/>
          <w:marRight w:val="0"/>
          <w:marTop w:val="0"/>
          <w:marBottom w:val="0"/>
          <w:divBdr>
            <w:top w:val="none" w:sz="0" w:space="0" w:color="auto"/>
            <w:left w:val="none" w:sz="0" w:space="0" w:color="auto"/>
            <w:bottom w:val="none" w:sz="0" w:space="0" w:color="auto"/>
            <w:right w:val="none" w:sz="0" w:space="0" w:color="auto"/>
          </w:divBdr>
          <w:divsChild>
            <w:div w:id="862212844">
              <w:marLeft w:val="0"/>
              <w:marRight w:val="0"/>
              <w:marTop w:val="0"/>
              <w:marBottom w:val="0"/>
              <w:divBdr>
                <w:top w:val="none" w:sz="0" w:space="0" w:color="auto"/>
                <w:left w:val="none" w:sz="0" w:space="0" w:color="auto"/>
                <w:bottom w:val="none" w:sz="0" w:space="0" w:color="auto"/>
                <w:right w:val="none" w:sz="0" w:space="0" w:color="auto"/>
              </w:divBdr>
            </w:div>
          </w:divsChild>
        </w:div>
        <w:div w:id="1590776824">
          <w:marLeft w:val="640"/>
          <w:marRight w:val="0"/>
          <w:marTop w:val="0"/>
          <w:marBottom w:val="0"/>
          <w:divBdr>
            <w:top w:val="none" w:sz="0" w:space="0" w:color="auto"/>
            <w:left w:val="none" w:sz="0" w:space="0" w:color="auto"/>
            <w:bottom w:val="none" w:sz="0" w:space="0" w:color="auto"/>
            <w:right w:val="none" w:sz="0" w:space="0" w:color="auto"/>
          </w:divBdr>
        </w:div>
        <w:div w:id="1669282918">
          <w:marLeft w:val="640"/>
          <w:marRight w:val="0"/>
          <w:marTop w:val="0"/>
          <w:marBottom w:val="0"/>
          <w:divBdr>
            <w:top w:val="none" w:sz="0" w:space="0" w:color="auto"/>
            <w:left w:val="none" w:sz="0" w:space="0" w:color="auto"/>
            <w:bottom w:val="none" w:sz="0" w:space="0" w:color="auto"/>
            <w:right w:val="none" w:sz="0" w:space="0" w:color="auto"/>
          </w:divBdr>
          <w:divsChild>
            <w:div w:id="1987121011">
              <w:marLeft w:val="0"/>
              <w:marRight w:val="0"/>
              <w:marTop w:val="0"/>
              <w:marBottom w:val="0"/>
              <w:divBdr>
                <w:top w:val="none" w:sz="0" w:space="0" w:color="auto"/>
                <w:left w:val="none" w:sz="0" w:space="0" w:color="auto"/>
                <w:bottom w:val="none" w:sz="0" w:space="0" w:color="auto"/>
                <w:right w:val="none" w:sz="0" w:space="0" w:color="auto"/>
              </w:divBdr>
            </w:div>
            <w:div w:id="1302685300">
              <w:marLeft w:val="0"/>
              <w:marRight w:val="0"/>
              <w:marTop w:val="0"/>
              <w:marBottom w:val="0"/>
              <w:divBdr>
                <w:top w:val="none" w:sz="0" w:space="0" w:color="auto"/>
                <w:left w:val="none" w:sz="0" w:space="0" w:color="auto"/>
                <w:bottom w:val="none" w:sz="0" w:space="0" w:color="auto"/>
                <w:right w:val="none" w:sz="0" w:space="0" w:color="auto"/>
              </w:divBdr>
            </w:div>
          </w:divsChild>
        </w:div>
        <w:div w:id="840703437">
          <w:marLeft w:val="640"/>
          <w:marRight w:val="0"/>
          <w:marTop w:val="0"/>
          <w:marBottom w:val="0"/>
          <w:divBdr>
            <w:top w:val="none" w:sz="0" w:space="0" w:color="auto"/>
            <w:left w:val="none" w:sz="0" w:space="0" w:color="auto"/>
            <w:bottom w:val="none" w:sz="0" w:space="0" w:color="auto"/>
            <w:right w:val="none" w:sz="0" w:space="0" w:color="auto"/>
          </w:divBdr>
          <w:divsChild>
            <w:div w:id="1120301716">
              <w:marLeft w:val="0"/>
              <w:marRight w:val="0"/>
              <w:marTop w:val="0"/>
              <w:marBottom w:val="0"/>
              <w:divBdr>
                <w:top w:val="none" w:sz="0" w:space="0" w:color="auto"/>
                <w:left w:val="none" w:sz="0" w:space="0" w:color="auto"/>
                <w:bottom w:val="none" w:sz="0" w:space="0" w:color="auto"/>
                <w:right w:val="none" w:sz="0" w:space="0" w:color="auto"/>
              </w:divBdr>
            </w:div>
          </w:divsChild>
        </w:div>
        <w:div w:id="1434208928">
          <w:marLeft w:val="640"/>
          <w:marRight w:val="0"/>
          <w:marTop w:val="0"/>
          <w:marBottom w:val="0"/>
          <w:divBdr>
            <w:top w:val="none" w:sz="0" w:space="0" w:color="auto"/>
            <w:left w:val="none" w:sz="0" w:space="0" w:color="auto"/>
            <w:bottom w:val="none" w:sz="0" w:space="0" w:color="auto"/>
            <w:right w:val="none" w:sz="0" w:space="0" w:color="auto"/>
          </w:divBdr>
          <w:divsChild>
            <w:div w:id="769353935">
              <w:marLeft w:val="0"/>
              <w:marRight w:val="0"/>
              <w:marTop w:val="0"/>
              <w:marBottom w:val="0"/>
              <w:divBdr>
                <w:top w:val="none" w:sz="0" w:space="0" w:color="auto"/>
                <w:left w:val="none" w:sz="0" w:space="0" w:color="auto"/>
                <w:bottom w:val="none" w:sz="0" w:space="0" w:color="auto"/>
                <w:right w:val="none" w:sz="0" w:space="0" w:color="auto"/>
              </w:divBdr>
            </w:div>
          </w:divsChild>
        </w:div>
        <w:div w:id="105004631">
          <w:marLeft w:val="640"/>
          <w:marRight w:val="0"/>
          <w:marTop w:val="0"/>
          <w:marBottom w:val="0"/>
          <w:divBdr>
            <w:top w:val="none" w:sz="0" w:space="0" w:color="auto"/>
            <w:left w:val="none" w:sz="0" w:space="0" w:color="auto"/>
            <w:bottom w:val="none" w:sz="0" w:space="0" w:color="auto"/>
            <w:right w:val="none" w:sz="0" w:space="0" w:color="auto"/>
          </w:divBdr>
          <w:divsChild>
            <w:div w:id="743914467">
              <w:marLeft w:val="0"/>
              <w:marRight w:val="0"/>
              <w:marTop w:val="0"/>
              <w:marBottom w:val="0"/>
              <w:divBdr>
                <w:top w:val="none" w:sz="0" w:space="0" w:color="auto"/>
                <w:left w:val="none" w:sz="0" w:space="0" w:color="auto"/>
                <w:bottom w:val="none" w:sz="0" w:space="0" w:color="auto"/>
                <w:right w:val="none" w:sz="0" w:space="0" w:color="auto"/>
              </w:divBdr>
            </w:div>
          </w:divsChild>
        </w:div>
        <w:div w:id="484664151">
          <w:marLeft w:val="640"/>
          <w:marRight w:val="0"/>
          <w:marTop w:val="0"/>
          <w:marBottom w:val="0"/>
          <w:divBdr>
            <w:top w:val="none" w:sz="0" w:space="0" w:color="auto"/>
            <w:left w:val="none" w:sz="0" w:space="0" w:color="auto"/>
            <w:bottom w:val="none" w:sz="0" w:space="0" w:color="auto"/>
            <w:right w:val="none" w:sz="0" w:space="0" w:color="auto"/>
          </w:divBdr>
          <w:divsChild>
            <w:div w:id="1395813806">
              <w:marLeft w:val="0"/>
              <w:marRight w:val="0"/>
              <w:marTop w:val="0"/>
              <w:marBottom w:val="0"/>
              <w:divBdr>
                <w:top w:val="none" w:sz="0" w:space="0" w:color="auto"/>
                <w:left w:val="none" w:sz="0" w:space="0" w:color="auto"/>
                <w:bottom w:val="none" w:sz="0" w:space="0" w:color="auto"/>
                <w:right w:val="none" w:sz="0" w:space="0" w:color="auto"/>
              </w:divBdr>
            </w:div>
          </w:divsChild>
        </w:div>
        <w:div w:id="656691588">
          <w:marLeft w:val="640"/>
          <w:marRight w:val="0"/>
          <w:marTop w:val="0"/>
          <w:marBottom w:val="0"/>
          <w:divBdr>
            <w:top w:val="none" w:sz="0" w:space="0" w:color="auto"/>
            <w:left w:val="none" w:sz="0" w:space="0" w:color="auto"/>
            <w:bottom w:val="none" w:sz="0" w:space="0" w:color="auto"/>
            <w:right w:val="none" w:sz="0" w:space="0" w:color="auto"/>
          </w:divBdr>
          <w:divsChild>
            <w:div w:id="203100129">
              <w:marLeft w:val="0"/>
              <w:marRight w:val="0"/>
              <w:marTop w:val="0"/>
              <w:marBottom w:val="0"/>
              <w:divBdr>
                <w:top w:val="none" w:sz="0" w:space="0" w:color="auto"/>
                <w:left w:val="none" w:sz="0" w:space="0" w:color="auto"/>
                <w:bottom w:val="none" w:sz="0" w:space="0" w:color="auto"/>
                <w:right w:val="none" w:sz="0" w:space="0" w:color="auto"/>
              </w:divBdr>
            </w:div>
          </w:divsChild>
        </w:div>
        <w:div w:id="1235776785">
          <w:marLeft w:val="640"/>
          <w:marRight w:val="0"/>
          <w:marTop w:val="0"/>
          <w:marBottom w:val="0"/>
          <w:divBdr>
            <w:top w:val="none" w:sz="0" w:space="0" w:color="auto"/>
            <w:left w:val="none" w:sz="0" w:space="0" w:color="auto"/>
            <w:bottom w:val="none" w:sz="0" w:space="0" w:color="auto"/>
            <w:right w:val="none" w:sz="0" w:space="0" w:color="auto"/>
          </w:divBdr>
          <w:divsChild>
            <w:div w:id="795295560">
              <w:marLeft w:val="0"/>
              <w:marRight w:val="0"/>
              <w:marTop w:val="0"/>
              <w:marBottom w:val="0"/>
              <w:divBdr>
                <w:top w:val="none" w:sz="0" w:space="0" w:color="auto"/>
                <w:left w:val="none" w:sz="0" w:space="0" w:color="auto"/>
                <w:bottom w:val="none" w:sz="0" w:space="0" w:color="auto"/>
                <w:right w:val="none" w:sz="0" w:space="0" w:color="auto"/>
              </w:divBdr>
            </w:div>
          </w:divsChild>
        </w:div>
        <w:div w:id="1113288136">
          <w:marLeft w:val="640"/>
          <w:marRight w:val="0"/>
          <w:marTop w:val="0"/>
          <w:marBottom w:val="0"/>
          <w:divBdr>
            <w:top w:val="none" w:sz="0" w:space="0" w:color="auto"/>
            <w:left w:val="none" w:sz="0" w:space="0" w:color="auto"/>
            <w:bottom w:val="none" w:sz="0" w:space="0" w:color="auto"/>
            <w:right w:val="none" w:sz="0" w:space="0" w:color="auto"/>
          </w:divBdr>
          <w:divsChild>
            <w:div w:id="1127355144">
              <w:marLeft w:val="0"/>
              <w:marRight w:val="0"/>
              <w:marTop w:val="0"/>
              <w:marBottom w:val="0"/>
              <w:divBdr>
                <w:top w:val="none" w:sz="0" w:space="0" w:color="auto"/>
                <w:left w:val="none" w:sz="0" w:space="0" w:color="auto"/>
                <w:bottom w:val="none" w:sz="0" w:space="0" w:color="auto"/>
                <w:right w:val="none" w:sz="0" w:space="0" w:color="auto"/>
              </w:divBdr>
            </w:div>
          </w:divsChild>
        </w:div>
        <w:div w:id="679546865">
          <w:marLeft w:val="640"/>
          <w:marRight w:val="0"/>
          <w:marTop w:val="0"/>
          <w:marBottom w:val="0"/>
          <w:divBdr>
            <w:top w:val="none" w:sz="0" w:space="0" w:color="auto"/>
            <w:left w:val="none" w:sz="0" w:space="0" w:color="auto"/>
            <w:bottom w:val="none" w:sz="0" w:space="0" w:color="auto"/>
            <w:right w:val="none" w:sz="0" w:space="0" w:color="auto"/>
          </w:divBdr>
        </w:div>
        <w:div w:id="298925437">
          <w:marLeft w:val="640"/>
          <w:marRight w:val="0"/>
          <w:marTop w:val="0"/>
          <w:marBottom w:val="0"/>
          <w:divBdr>
            <w:top w:val="none" w:sz="0" w:space="0" w:color="auto"/>
            <w:left w:val="none" w:sz="0" w:space="0" w:color="auto"/>
            <w:bottom w:val="none" w:sz="0" w:space="0" w:color="auto"/>
            <w:right w:val="none" w:sz="0" w:space="0" w:color="auto"/>
          </w:divBdr>
          <w:divsChild>
            <w:div w:id="932860263">
              <w:marLeft w:val="0"/>
              <w:marRight w:val="0"/>
              <w:marTop w:val="0"/>
              <w:marBottom w:val="0"/>
              <w:divBdr>
                <w:top w:val="none" w:sz="0" w:space="0" w:color="auto"/>
                <w:left w:val="none" w:sz="0" w:space="0" w:color="auto"/>
                <w:bottom w:val="none" w:sz="0" w:space="0" w:color="auto"/>
                <w:right w:val="none" w:sz="0" w:space="0" w:color="auto"/>
              </w:divBdr>
            </w:div>
          </w:divsChild>
        </w:div>
        <w:div w:id="1935822921">
          <w:marLeft w:val="640"/>
          <w:marRight w:val="0"/>
          <w:marTop w:val="0"/>
          <w:marBottom w:val="0"/>
          <w:divBdr>
            <w:top w:val="none" w:sz="0" w:space="0" w:color="auto"/>
            <w:left w:val="none" w:sz="0" w:space="0" w:color="auto"/>
            <w:bottom w:val="none" w:sz="0" w:space="0" w:color="auto"/>
            <w:right w:val="none" w:sz="0" w:space="0" w:color="auto"/>
          </w:divBdr>
          <w:divsChild>
            <w:div w:id="1396002251">
              <w:marLeft w:val="0"/>
              <w:marRight w:val="0"/>
              <w:marTop w:val="0"/>
              <w:marBottom w:val="0"/>
              <w:divBdr>
                <w:top w:val="none" w:sz="0" w:space="0" w:color="auto"/>
                <w:left w:val="none" w:sz="0" w:space="0" w:color="auto"/>
                <w:bottom w:val="none" w:sz="0" w:space="0" w:color="auto"/>
                <w:right w:val="none" w:sz="0" w:space="0" w:color="auto"/>
              </w:divBdr>
            </w:div>
          </w:divsChild>
        </w:div>
        <w:div w:id="267857808">
          <w:marLeft w:val="640"/>
          <w:marRight w:val="0"/>
          <w:marTop w:val="0"/>
          <w:marBottom w:val="0"/>
          <w:divBdr>
            <w:top w:val="none" w:sz="0" w:space="0" w:color="auto"/>
            <w:left w:val="none" w:sz="0" w:space="0" w:color="auto"/>
            <w:bottom w:val="none" w:sz="0" w:space="0" w:color="auto"/>
            <w:right w:val="none" w:sz="0" w:space="0" w:color="auto"/>
          </w:divBdr>
        </w:div>
        <w:div w:id="1084453270">
          <w:marLeft w:val="640"/>
          <w:marRight w:val="0"/>
          <w:marTop w:val="0"/>
          <w:marBottom w:val="0"/>
          <w:divBdr>
            <w:top w:val="none" w:sz="0" w:space="0" w:color="auto"/>
            <w:left w:val="none" w:sz="0" w:space="0" w:color="auto"/>
            <w:bottom w:val="none" w:sz="0" w:space="0" w:color="auto"/>
            <w:right w:val="none" w:sz="0" w:space="0" w:color="auto"/>
          </w:divBdr>
        </w:div>
        <w:div w:id="672030489">
          <w:marLeft w:val="640"/>
          <w:marRight w:val="0"/>
          <w:marTop w:val="0"/>
          <w:marBottom w:val="0"/>
          <w:divBdr>
            <w:top w:val="none" w:sz="0" w:space="0" w:color="auto"/>
            <w:left w:val="none" w:sz="0" w:space="0" w:color="auto"/>
            <w:bottom w:val="none" w:sz="0" w:space="0" w:color="auto"/>
            <w:right w:val="none" w:sz="0" w:space="0" w:color="auto"/>
          </w:divBdr>
        </w:div>
        <w:div w:id="1505122075">
          <w:marLeft w:val="640"/>
          <w:marRight w:val="0"/>
          <w:marTop w:val="0"/>
          <w:marBottom w:val="0"/>
          <w:divBdr>
            <w:top w:val="none" w:sz="0" w:space="0" w:color="auto"/>
            <w:left w:val="none" w:sz="0" w:space="0" w:color="auto"/>
            <w:bottom w:val="none" w:sz="0" w:space="0" w:color="auto"/>
            <w:right w:val="none" w:sz="0" w:space="0" w:color="auto"/>
          </w:divBdr>
          <w:divsChild>
            <w:div w:id="1642151893">
              <w:marLeft w:val="0"/>
              <w:marRight w:val="0"/>
              <w:marTop w:val="0"/>
              <w:marBottom w:val="0"/>
              <w:divBdr>
                <w:top w:val="none" w:sz="0" w:space="0" w:color="auto"/>
                <w:left w:val="none" w:sz="0" w:space="0" w:color="auto"/>
                <w:bottom w:val="none" w:sz="0" w:space="0" w:color="auto"/>
                <w:right w:val="none" w:sz="0" w:space="0" w:color="auto"/>
              </w:divBdr>
            </w:div>
          </w:divsChild>
        </w:div>
        <w:div w:id="1412459309">
          <w:marLeft w:val="640"/>
          <w:marRight w:val="0"/>
          <w:marTop w:val="0"/>
          <w:marBottom w:val="0"/>
          <w:divBdr>
            <w:top w:val="none" w:sz="0" w:space="0" w:color="auto"/>
            <w:left w:val="none" w:sz="0" w:space="0" w:color="auto"/>
            <w:bottom w:val="none" w:sz="0" w:space="0" w:color="auto"/>
            <w:right w:val="none" w:sz="0" w:space="0" w:color="auto"/>
          </w:divBdr>
          <w:divsChild>
            <w:div w:id="771048859">
              <w:marLeft w:val="0"/>
              <w:marRight w:val="0"/>
              <w:marTop w:val="0"/>
              <w:marBottom w:val="0"/>
              <w:divBdr>
                <w:top w:val="none" w:sz="0" w:space="0" w:color="auto"/>
                <w:left w:val="none" w:sz="0" w:space="0" w:color="auto"/>
                <w:bottom w:val="none" w:sz="0" w:space="0" w:color="auto"/>
                <w:right w:val="none" w:sz="0" w:space="0" w:color="auto"/>
              </w:divBdr>
            </w:div>
          </w:divsChild>
        </w:div>
        <w:div w:id="1053768777">
          <w:marLeft w:val="640"/>
          <w:marRight w:val="0"/>
          <w:marTop w:val="0"/>
          <w:marBottom w:val="0"/>
          <w:divBdr>
            <w:top w:val="none" w:sz="0" w:space="0" w:color="auto"/>
            <w:left w:val="none" w:sz="0" w:space="0" w:color="auto"/>
            <w:bottom w:val="none" w:sz="0" w:space="0" w:color="auto"/>
            <w:right w:val="none" w:sz="0" w:space="0" w:color="auto"/>
          </w:divBdr>
          <w:divsChild>
            <w:div w:id="2004581452">
              <w:marLeft w:val="0"/>
              <w:marRight w:val="0"/>
              <w:marTop w:val="0"/>
              <w:marBottom w:val="0"/>
              <w:divBdr>
                <w:top w:val="none" w:sz="0" w:space="0" w:color="auto"/>
                <w:left w:val="none" w:sz="0" w:space="0" w:color="auto"/>
                <w:bottom w:val="none" w:sz="0" w:space="0" w:color="auto"/>
                <w:right w:val="none" w:sz="0" w:space="0" w:color="auto"/>
              </w:divBdr>
              <w:divsChild>
                <w:div w:id="1918663440">
                  <w:marLeft w:val="0"/>
                  <w:marRight w:val="0"/>
                  <w:marTop w:val="0"/>
                  <w:marBottom w:val="0"/>
                  <w:divBdr>
                    <w:top w:val="none" w:sz="0" w:space="0" w:color="auto"/>
                    <w:left w:val="none" w:sz="0" w:space="0" w:color="auto"/>
                    <w:bottom w:val="none" w:sz="0" w:space="0" w:color="auto"/>
                    <w:right w:val="none" w:sz="0" w:space="0" w:color="auto"/>
                  </w:divBdr>
                </w:div>
                <w:div w:id="85376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82406">
          <w:marLeft w:val="640"/>
          <w:marRight w:val="0"/>
          <w:marTop w:val="0"/>
          <w:marBottom w:val="0"/>
          <w:divBdr>
            <w:top w:val="none" w:sz="0" w:space="0" w:color="auto"/>
            <w:left w:val="none" w:sz="0" w:space="0" w:color="auto"/>
            <w:bottom w:val="none" w:sz="0" w:space="0" w:color="auto"/>
            <w:right w:val="none" w:sz="0" w:space="0" w:color="auto"/>
          </w:divBdr>
          <w:divsChild>
            <w:div w:id="866986231">
              <w:marLeft w:val="0"/>
              <w:marRight w:val="0"/>
              <w:marTop w:val="0"/>
              <w:marBottom w:val="0"/>
              <w:divBdr>
                <w:top w:val="none" w:sz="0" w:space="0" w:color="auto"/>
                <w:left w:val="none" w:sz="0" w:space="0" w:color="auto"/>
                <w:bottom w:val="none" w:sz="0" w:space="0" w:color="auto"/>
                <w:right w:val="none" w:sz="0" w:space="0" w:color="auto"/>
              </w:divBdr>
            </w:div>
          </w:divsChild>
        </w:div>
        <w:div w:id="724528672">
          <w:marLeft w:val="640"/>
          <w:marRight w:val="0"/>
          <w:marTop w:val="0"/>
          <w:marBottom w:val="0"/>
          <w:divBdr>
            <w:top w:val="none" w:sz="0" w:space="0" w:color="auto"/>
            <w:left w:val="none" w:sz="0" w:space="0" w:color="auto"/>
            <w:bottom w:val="none" w:sz="0" w:space="0" w:color="auto"/>
            <w:right w:val="none" w:sz="0" w:space="0" w:color="auto"/>
          </w:divBdr>
          <w:divsChild>
            <w:div w:id="1729916925">
              <w:marLeft w:val="0"/>
              <w:marRight w:val="0"/>
              <w:marTop w:val="0"/>
              <w:marBottom w:val="0"/>
              <w:divBdr>
                <w:top w:val="none" w:sz="0" w:space="0" w:color="auto"/>
                <w:left w:val="none" w:sz="0" w:space="0" w:color="auto"/>
                <w:bottom w:val="none" w:sz="0" w:space="0" w:color="auto"/>
                <w:right w:val="none" w:sz="0" w:space="0" w:color="auto"/>
              </w:divBdr>
              <w:divsChild>
                <w:div w:id="1430277541">
                  <w:marLeft w:val="0"/>
                  <w:marRight w:val="0"/>
                  <w:marTop w:val="0"/>
                  <w:marBottom w:val="0"/>
                  <w:divBdr>
                    <w:top w:val="none" w:sz="0" w:space="0" w:color="auto"/>
                    <w:left w:val="none" w:sz="0" w:space="0" w:color="auto"/>
                    <w:bottom w:val="none" w:sz="0" w:space="0" w:color="auto"/>
                    <w:right w:val="none" w:sz="0" w:space="0" w:color="auto"/>
                  </w:divBdr>
                </w:div>
                <w:div w:id="168030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936556">
          <w:marLeft w:val="640"/>
          <w:marRight w:val="0"/>
          <w:marTop w:val="0"/>
          <w:marBottom w:val="0"/>
          <w:divBdr>
            <w:top w:val="none" w:sz="0" w:space="0" w:color="auto"/>
            <w:left w:val="none" w:sz="0" w:space="0" w:color="auto"/>
            <w:bottom w:val="none" w:sz="0" w:space="0" w:color="auto"/>
            <w:right w:val="none" w:sz="0" w:space="0" w:color="auto"/>
          </w:divBdr>
          <w:divsChild>
            <w:div w:id="297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23035">
      <w:bodyDiv w:val="1"/>
      <w:marLeft w:val="0"/>
      <w:marRight w:val="0"/>
      <w:marTop w:val="0"/>
      <w:marBottom w:val="0"/>
      <w:divBdr>
        <w:top w:val="none" w:sz="0" w:space="0" w:color="auto"/>
        <w:left w:val="none" w:sz="0" w:space="0" w:color="auto"/>
        <w:bottom w:val="none" w:sz="0" w:space="0" w:color="auto"/>
        <w:right w:val="none" w:sz="0" w:space="0" w:color="auto"/>
      </w:divBdr>
      <w:divsChild>
        <w:div w:id="1384259145">
          <w:marLeft w:val="0"/>
          <w:marRight w:val="0"/>
          <w:marTop w:val="0"/>
          <w:marBottom w:val="0"/>
          <w:divBdr>
            <w:top w:val="none" w:sz="0" w:space="0" w:color="auto"/>
            <w:left w:val="none" w:sz="0" w:space="0" w:color="auto"/>
            <w:bottom w:val="none" w:sz="0" w:space="0" w:color="auto"/>
            <w:right w:val="none" w:sz="0" w:space="0" w:color="auto"/>
          </w:divBdr>
          <w:divsChild>
            <w:div w:id="155806062">
              <w:marLeft w:val="0"/>
              <w:marRight w:val="0"/>
              <w:marTop w:val="0"/>
              <w:marBottom w:val="0"/>
              <w:divBdr>
                <w:top w:val="none" w:sz="0" w:space="0" w:color="auto"/>
                <w:left w:val="none" w:sz="0" w:space="0" w:color="auto"/>
                <w:bottom w:val="none" w:sz="0" w:space="0" w:color="auto"/>
                <w:right w:val="none" w:sz="0" w:space="0" w:color="auto"/>
              </w:divBdr>
              <w:divsChild>
                <w:div w:id="28184897">
                  <w:marLeft w:val="0"/>
                  <w:marRight w:val="0"/>
                  <w:marTop w:val="0"/>
                  <w:marBottom w:val="0"/>
                  <w:divBdr>
                    <w:top w:val="none" w:sz="0" w:space="0" w:color="auto"/>
                    <w:left w:val="none" w:sz="0" w:space="0" w:color="auto"/>
                    <w:bottom w:val="none" w:sz="0" w:space="0" w:color="auto"/>
                    <w:right w:val="none" w:sz="0" w:space="0" w:color="auto"/>
                  </w:divBdr>
                  <w:divsChild>
                    <w:div w:id="189500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849696">
      <w:bodyDiv w:val="1"/>
      <w:marLeft w:val="0"/>
      <w:marRight w:val="0"/>
      <w:marTop w:val="0"/>
      <w:marBottom w:val="0"/>
      <w:divBdr>
        <w:top w:val="none" w:sz="0" w:space="0" w:color="auto"/>
        <w:left w:val="none" w:sz="0" w:space="0" w:color="auto"/>
        <w:bottom w:val="none" w:sz="0" w:space="0" w:color="auto"/>
        <w:right w:val="none" w:sz="0" w:space="0" w:color="auto"/>
      </w:divBdr>
      <w:divsChild>
        <w:div w:id="2131245363">
          <w:marLeft w:val="0"/>
          <w:marRight w:val="0"/>
          <w:marTop w:val="0"/>
          <w:marBottom w:val="0"/>
          <w:divBdr>
            <w:top w:val="none" w:sz="0" w:space="0" w:color="auto"/>
            <w:left w:val="none" w:sz="0" w:space="0" w:color="auto"/>
            <w:bottom w:val="none" w:sz="0" w:space="0" w:color="auto"/>
            <w:right w:val="none" w:sz="0" w:space="0" w:color="auto"/>
          </w:divBdr>
          <w:divsChild>
            <w:div w:id="202064640">
              <w:marLeft w:val="0"/>
              <w:marRight w:val="0"/>
              <w:marTop w:val="0"/>
              <w:marBottom w:val="0"/>
              <w:divBdr>
                <w:top w:val="none" w:sz="0" w:space="0" w:color="auto"/>
                <w:left w:val="none" w:sz="0" w:space="0" w:color="auto"/>
                <w:bottom w:val="none" w:sz="0" w:space="0" w:color="auto"/>
                <w:right w:val="none" w:sz="0" w:space="0" w:color="auto"/>
              </w:divBdr>
              <w:divsChild>
                <w:div w:id="817500715">
                  <w:marLeft w:val="0"/>
                  <w:marRight w:val="0"/>
                  <w:marTop w:val="0"/>
                  <w:marBottom w:val="0"/>
                  <w:divBdr>
                    <w:top w:val="none" w:sz="0" w:space="0" w:color="auto"/>
                    <w:left w:val="none" w:sz="0" w:space="0" w:color="auto"/>
                    <w:bottom w:val="none" w:sz="0" w:space="0" w:color="auto"/>
                    <w:right w:val="none" w:sz="0" w:space="0" w:color="auto"/>
                  </w:divBdr>
                  <w:divsChild>
                    <w:div w:id="211512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048826">
      <w:bodyDiv w:val="1"/>
      <w:marLeft w:val="0"/>
      <w:marRight w:val="0"/>
      <w:marTop w:val="0"/>
      <w:marBottom w:val="0"/>
      <w:divBdr>
        <w:top w:val="none" w:sz="0" w:space="0" w:color="auto"/>
        <w:left w:val="none" w:sz="0" w:space="0" w:color="auto"/>
        <w:bottom w:val="none" w:sz="0" w:space="0" w:color="auto"/>
        <w:right w:val="none" w:sz="0" w:space="0" w:color="auto"/>
      </w:divBdr>
      <w:divsChild>
        <w:div w:id="1618294498">
          <w:marLeft w:val="640"/>
          <w:marRight w:val="0"/>
          <w:marTop w:val="0"/>
          <w:marBottom w:val="0"/>
          <w:divBdr>
            <w:top w:val="none" w:sz="0" w:space="0" w:color="auto"/>
            <w:left w:val="none" w:sz="0" w:space="0" w:color="auto"/>
            <w:bottom w:val="none" w:sz="0" w:space="0" w:color="auto"/>
            <w:right w:val="none" w:sz="0" w:space="0" w:color="auto"/>
          </w:divBdr>
        </w:div>
        <w:div w:id="307437275">
          <w:marLeft w:val="640"/>
          <w:marRight w:val="0"/>
          <w:marTop w:val="0"/>
          <w:marBottom w:val="0"/>
          <w:divBdr>
            <w:top w:val="none" w:sz="0" w:space="0" w:color="auto"/>
            <w:left w:val="none" w:sz="0" w:space="0" w:color="auto"/>
            <w:bottom w:val="none" w:sz="0" w:space="0" w:color="auto"/>
            <w:right w:val="none" w:sz="0" w:space="0" w:color="auto"/>
          </w:divBdr>
        </w:div>
        <w:div w:id="1472018087">
          <w:marLeft w:val="640"/>
          <w:marRight w:val="0"/>
          <w:marTop w:val="0"/>
          <w:marBottom w:val="0"/>
          <w:divBdr>
            <w:top w:val="none" w:sz="0" w:space="0" w:color="auto"/>
            <w:left w:val="none" w:sz="0" w:space="0" w:color="auto"/>
            <w:bottom w:val="none" w:sz="0" w:space="0" w:color="auto"/>
            <w:right w:val="none" w:sz="0" w:space="0" w:color="auto"/>
          </w:divBdr>
        </w:div>
        <w:div w:id="868881966">
          <w:marLeft w:val="640"/>
          <w:marRight w:val="0"/>
          <w:marTop w:val="0"/>
          <w:marBottom w:val="0"/>
          <w:divBdr>
            <w:top w:val="none" w:sz="0" w:space="0" w:color="auto"/>
            <w:left w:val="none" w:sz="0" w:space="0" w:color="auto"/>
            <w:bottom w:val="none" w:sz="0" w:space="0" w:color="auto"/>
            <w:right w:val="none" w:sz="0" w:space="0" w:color="auto"/>
          </w:divBdr>
        </w:div>
        <w:div w:id="1996908926">
          <w:marLeft w:val="640"/>
          <w:marRight w:val="0"/>
          <w:marTop w:val="0"/>
          <w:marBottom w:val="0"/>
          <w:divBdr>
            <w:top w:val="none" w:sz="0" w:space="0" w:color="auto"/>
            <w:left w:val="none" w:sz="0" w:space="0" w:color="auto"/>
            <w:bottom w:val="none" w:sz="0" w:space="0" w:color="auto"/>
            <w:right w:val="none" w:sz="0" w:space="0" w:color="auto"/>
          </w:divBdr>
        </w:div>
        <w:div w:id="1078019137">
          <w:marLeft w:val="640"/>
          <w:marRight w:val="0"/>
          <w:marTop w:val="0"/>
          <w:marBottom w:val="0"/>
          <w:divBdr>
            <w:top w:val="none" w:sz="0" w:space="0" w:color="auto"/>
            <w:left w:val="none" w:sz="0" w:space="0" w:color="auto"/>
            <w:bottom w:val="none" w:sz="0" w:space="0" w:color="auto"/>
            <w:right w:val="none" w:sz="0" w:space="0" w:color="auto"/>
          </w:divBdr>
        </w:div>
        <w:div w:id="2133480607">
          <w:marLeft w:val="640"/>
          <w:marRight w:val="0"/>
          <w:marTop w:val="0"/>
          <w:marBottom w:val="0"/>
          <w:divBdr>
            <w:top w:val="none" w:sz="0" w:space="0" w:color="auto"/>
            <w:left w:val="none" w:sz="0" w:space="0" w:color="auto"/>
            <w:bottom w:val="none" w:sz="0" w:space="0" w:color="auto"/>
            <w:right w:val="none" w:sz="0" w:space="0" w:color="auto"/>
          </w:divBdr>
        </w:div>
        <w:div w:id="109709040">
          <w:marLeft w:val="640"/>
          <w:marRight w:val="0"/>
          <w:marTop w:val="0"/>
          <w:marBottom w:val="0"/>
          <w:divBdr>
            <w:top w:val="none" w:sz="0" w:space="0" w:color="auto"/>
            <w:left w:val="none" w:sz="0" w:space="0" w:color="auto"/>
            <w:bottom w:val="none" w:sz="0" w:space="0" w:color="auto"/>
            <w:right w:val="none" w:sz="0" w:space="0" w:color="auto"/>
          </w:divBdr>
        </w:div>
        <w:div w:id="838157097">
          <w:marLeft w:val="640"/>
          <w:marRight w:val="0"/>
          <w:marTop w:val="0"/>
          <w:marBottom w:val="0"/>
          <w:divBdr>
            <w:top w:val="none" w:sz="0" w:space="0" w:color="auto"/>
            <w:left w:val="none" w:sz="0" w:space="0" w:color="auto"/>
            <w:bottom w:val="none" w:sz="0" w:space="0" w:color="auto"/>
            <w:right w:val="none" w:sz="0" w:space="0" w:color="auto"/>
          </w:divBdr>
        </w:div>
        <w:div w:id="370346746">
          <w:marLeft w:val="640"/>
          <w:marRight w:val="0"/>
          <w:marTop w:val="0"/>
          <w:marBottom w:val="0"/>
          <w:divBdr>
            <w:top w:val="none" w:sz="0" w:space="0" w:color="auto"/>
            <w:left w:val="none" w:sz="0" w:space="0" w:color="auto"/>
            <w:bottom w:val="none" w:sz="0" w:space="0" w:color="auto"/>
            <w:right w:val="none" w:sz="0" w:space="0" w:color="auto"/>
          </w:divBdr>
        </w:div>
        <w:div w:id="795567467">
          <w:marLeft w:val="640"/>
          <w:marRight w:val="0"/>
          <w:marTop w:val="0"/>
          <w:marBottom w:val="0"/>
          <w:divBdr>
            <w:top w:val="none" w:sz="0" w:space="0" w:color="auto"/>
            <w:left w:val="none" w:sz="0" w:space="0" w:color="auto"/>
            <w:bottom w:val="none" w:sz="0" w:space="0" w:color="auto"/>
            <w:right w:val="none" w:sz="0" w:space="0" w:color="auto"/>
          </w:divBdr>
        </w:div>
        <w:div w:id="1685743596">
          <w:marLeft w:val="640"/>
          <w:marRight w:val="0"/>
          <w:marTop w:val="0"/>
          <w:marBottom w:val="0"/>
          <w:divBdr>
            <w:top w:val="none" w:sz="0" w:space="0" w:color="auto"/>
            <w:left w:val="none" w:sz="0" w:space="0" w:color="auto"/>
            <w:bottom w:val="none" w:sz="0" w:space="0" w:color="auto"/>
            <w:right w:val="none" w:sz="0" w:space="0" w:color="auto"/>
          </w:divBdr>
        </w:div>
        <w:div w:id="2005618460">
          <w:marLeft w:val="640"/>
          <w:marRight w:val="0"/>
          <w:marTop w:val="0"/>
          <w:marBottom w:val="0"/>
          <w:divBdr>
            <w:top w:val="none" w:sz="0" w:space="0" w:color="auto"/>
            <w:left w:val="none" w:sz="0" w:space="0" w:color="auto"/>
            <w:bottom w:val="none" w:sz="0" w:space="0" w:color="auto"/>
            <w:right w:val="none" w:sz="0" w:space="0" w:color="auto"/>
          </w:divBdr>
        </w:div>
        <w:div w:id="1915355734">
          <w:marLeft w:val="640"/>
          <w:marRight w:val="0"/>
          <w:marTop w:val="0"/>
          <w:marBottom w:val="0"/>
          <w:divBdr>
            <w:top w:val="none" w:sz="0" w:space="0" w:color="auto"/>
            <w:left w:val="none" w:sz="0" w:space="0" w:color="auto"/>
            <w:bottom w:val="none" w:sz="0" w:space="0" w:color="auto"/>
            <w:right w:val="none" w:sz="0" w:space="0" w:color="auto"/>
          </w:divBdr>
        </w:div>
        <w:div w:id="763762711">
          <w:marLeft w:val="640"/>
          <w:marRight w:val="0"/>
          <w:marTop w:val="0"/>
          <w:marBottom w:val="0"/>
          <w:divBdr>
            <w:top w:val="none" w:sz="0" w:space="0" w:color="auto"/>
            <w:left w:val="none" w:sz="0" w:space="0" w:color="auto"/>
            <w:bottom w:val="none" w:sz="0" w:space="0" w:color="auto"/>
            <w:right w:val="none" w:sz="0" w:space="0" w:color="auto"/>
          </w:divBdr>
        </w:div>
        <w:div w:id="997660012">
          <w:marLeft w:val="640"/>
          <w:marRight w:val="0"/>
          <w:marTop w:val="0"/>
          <w:marBottom w:val="0"/>
          <w:divBdr>
            <w:top w:val="none" w:sz="0" w:space="0" w:color="auto"/>
            <w:left w:val="none" w:sz="0" w:space="0" w:color="auto"/>
            <w:bottom w:val="none" w:sz="0" w:space="0" w:color="auto"/>
            <w:right w:val="none" w:sz="0" w:space="0" w:color="auto"/>
          </w:divBdr>
        </w:div>
        <w:div w:id="1452476108">
          <w:marLeft w:val="640"/>
          <w:marRight w:val="0"/>
          <w:marTop w:val="0"/>
          <w:marBottom w:val="0"/>
          <w:divBdr>
            <w:top w:val="none" w:sz="0" w:space="0" w:color="auto"/>
            <w:left w:val="none" w:sz="0" w:space="0" w:color="auto"/>
            <w:bottom w:val="none" w:sz="0" w:space="0" w:color="auto"/>
            <w:right w:val="none" w:sz="0" w:space="0" w:color="auto"/>
          </w:divBdr>
        </w:div>
        <w:div w:id="1201161516">
          <w:marLeft w:val="640"/>
          <w:marRight w:val="0"/>
          <w:marTop w:val="0"/>
          <w:marBottom w:val="0"/>
          <w:divBdr>
            <w:top w:val="none" w:sz="0" w:space="0" w:color="auto"/>
            <w:left w:val="none" w:sz="0" w:space="0" w:color="auto"/>
            <w:bottom w:val="none" w:sz="0" w:space="0" w:color="auto"/>
            <w:right w:val="none" w:sz="0" w:space="0" w:color="auto"/>
          </w:divBdr>
        </w:div>
        <w:div w:id="1252739883">
          <w:marLeft w:val="640"/>
          <w:marRight w:val="0"/>
          <w:marTop w:val="0"/>
          <w:marBottom w:val="0"/>
          <w:divBdr>
            <w:top w:val="none" w:sz="0" w:space="0" w:color="auto"/>
            <w:left w:val="none" w:sz="0" w:space="0" w:color="auto"/>
            <w:bottom w:val="none" w:sz="0" w:space="0" w:color="auto"/>
            <w:right w:val="none" w:sz="0" w:space="0" w:color="auto"/>
          </w:divBdr>
        </w:div>
        <w:div w:id="1062631238">
          <w:marLeft w:val="640"/>
          <w:marRight w:val="0"/>
          <w:marTop w:val="0"/>
          <w:marBottom w:val="0"/>
          <w:divBdr>
            <w:top w:val="none" w:sz="0" w:space="0" w:color="auto"/>
            <w:left w:val="none" w:sz="0" w:space="0" w:color="auto"/>
            <w:bottom w:val="none" w:sz="0" w:space="0" w:color="auto"/>
            <w:right w:val="none" w:sz="0" w:space="0" w:color="auto"/>
          </w:divBdr>
        </w:div>
        <w:div w:id="1363287399">
          <w:marLeft w:val="640"/>
          <w:marRight w:val="0"/>
          <w:marTop w:val="0"/>
          <w:marBottom w:val="0"/>
          <w:divBdr>
            <w:top w:val="none" w:sz="0" w:space="0" w:color="auto"/>
            <w:left w:val="none" w:sz="0" w:space="0" w:color="auto"/>
            <w:bottom w:val="none" w:sz="0" w:space="0" w:color="auto"/>
            <w:right w:val="none" w:sz="0" w:space="0" w:color="auto"/>
          </w:divBdr>
        </w:div>
        <w:div w:id="235094520">
          <w:marLeft w:val="640"/>
          <w:marRight w:val="0"/>
          <w:marTop w:val="0"/>
          <w:marBottom w:val="0"/>
          <w:divBdr>
            <w:top w:val="none" w:sz="0" w:space="0" w:color="auto"/>
            <w:left w:val="none" w:sz="0" w:space="0" w:color="auto"/>
            <w:bottom w:val="none" w:sz="0" w:space="0" w:color="auto"/>
            <w:right w:val="none" w:sz="0" w:space="0" w:color="auto"/>
          </w:divBdr>
        </w:div>
        <w:div w:id="1396465617">
          <w:marLeft w:val="640"/>
          <w:marRight w:val="0"/>
          <w:marTop w:val="0"/>
          <w:marBottom w:val="0"/>
          <w:divBdr>
            <w:top w:val="none" w:sz="0" w:space="0" w:color="auto"/>
            <w:left w:val="none" w:sz="0" w:space="0" w:color="auto"/>
            <w:bottom w:val="none" w:sz="0" w:space="0" w:color="auto"/>
            <w:right w:val="none" w:sz="0" w:space="0" w:color="auto"/>
          </w:divBdr>
        </w:div>
        <w:div w:id="1990329270">
          <w:marLeft w:val="640"/>
          <w:marRight w:val="0"/>
          <w:marTop w:val="0"/>
          <w:marBottom w:val="0"/>
          <w:divBdr>
            <w:top w:val="none" w:sz="0" w:space="0" w:color="auto"/>
            <w:left w:val="none" w:sz="0" w:space="0" w:color="auto"/>
            <w:bottom w:val="none" w:sz="0" w:space="0" w:color="auto"/>
            <w:right w:val="none" w:sz="0" w:space="0" w:color="auto"/>
          </w:divBdr>
        </w:div>
        <w:div w:id="1431124717">
          <w:marLeft w:val="640"/>
          <w:marRight w:val="0"/>
          <w:marTop w:val="0"/>
          <w:marBottom w:val="0"/>
          <w:divBdr>
            <w:top w:val="none" w:sz="0" w:space="0" w:color="auto"/>
            <w:left w:val="none" w:sz="0" w:space="0" w:color="auto"/>
            <w:bottom w:val="none" w:sz="0" w:space="0" w:color="auto"/>
            <w:right w:val="none" w:sz="0" w:space="0" w:color="auto"/>
          </w:divBdr>
        </w:div>
        <w:div w:id="642391926">
          <w:marLeft w:val="640"/>
          <w:marRight w:val="0"/>
          <w:marTop w:val="0"/>
          <w:marBottom w:val="0"/>
          <w:divBdr>
            <w:top w:val="none" w:sz="0" w:space="0" w:color="auto"/>
            <w:left w:val="none" w:sz="0" w:space="0" w:color="auto"/>
            <w:bottom w:val="none" w:sz="0" w:space="0" w:color="auto"/>
            <w:right w:val="none" w:sz="0" w:space="0" w:color="auto"/>
          </w:divBdr>
        </w:div>
        <w:div w:id="2017538128">
          <w:marLeft w:val="640"/>
          <w:marRight w:val="0"/>
          <w:marTop w:val="0"/>
          <w:marBottom w:val="0"/>
          <w:divBdr>
            <w:top w:val="none" w:sz="0" w:space="0" w:color="auto"/>
            <w:left w:val="none" w:sz="0" w:space="0" w:color="auto"/>
            <w:bottom w:val="none" w:sz="0" w:space="0" w:color="auto"/>
            <w:right w:val="none" w:sz="0" w:space="0" w:color="auto"/>
          </w:divBdr>
        </w:div>
        <w:div w:id="145439233">
          <w:marLeft w:val="640"/>
          <w:marRight w:val="0"/>
          <w:marTop w:val="0"/>
          <w:marBottom w:val="0"/>
          <w:divBdr>
            <w:top w:val="none" w:sz="0" w:space="0" w:color="auto"/>
            <w:left w:val="none" w:sz="0" w:space="0" w:color="auto"/>
            <w:bottom w:val="none" w:sz="0" w:space="0" w:color="auto"/>
            <w:right w:val="none" w:sz="0" w:space="0" w:color="auto"/>
          </w:divBdr>
        </w:div>
        <w:div w:id="1395739627">
          <w:marLeft w:val="640"/>
          <w:marRight w:val="0"/>
          <w:marTop w:val="0"/>
          <w:marBottom w:val="0"/>
          <w:divBdr>
            <w:top w:val="none" w:sz="0" w:space="0" w:color="auto"/>
            <w:left w:val="none" w:sz="0" w:space="0" w:color="auto"/>
            <w:bottom w:val="none" w:sz="0" w:space="0" w:color="auto"/>
            <w:right w:val="none" w:sz="0" w:space="0" w:color="auto"/>
          </w:divBdr>
        </w:div>
        <w:div w:id="287201035">
          <w:marLeft w:val="640"/>
          <w:marRight w:val="0"/>
          <w:marTop w:val="0"/>
          <w:marBottom w:val="0"/>
          <w:divBdr>
            <w:top w:val="none" w:sz="0" w:space="0" w:color="auto"/>
            <w:left w:val="none" w:sz="0" w:space="0" w:color="auto"/>
            <w:bottom w:val="none" w:sz="0" w:space="0" w:color="auto"/>
            <w:right w:val="none" w:sz="0" w:space="0" w:color="auto"/>
          </w:divBdr>
        </w:div>
        <w:div w:id="1876576523">
          <w:marLeft w:val="640"/>
          <w:marRight w:val="0"/>
          <w:marTop w:val="0"/>
          <w:marBottom w:val="0"/>
          <w:divBdr>
            <w:top w:val="none" w:sz="0" w:space="0" w:color="auto"/>
            <w:left w:val="none" w:sz="0" w:space="0" w:color="auto"/>
            <w:bottom w:val="none" w:sz="0" w:space="0" w:color="auto"/>
            <w:right w:val="none" w:sz="0" w:space="0" w:color="auto"/>
          </w:divBdr>
        </w:div>
        <w:div w:id="1442991051">
          <w:marLeft w:val="640"/>
          <w:marRight w:val="0"/>
          <w:marTop w:val="0"/>
          <w:marBottom w:val="0"/>
          <w:divBdr>
            <w:top w:val="none" w:sz="0" w:space="0" w:color="auto"/>
            <w:left w:val="none" w:sz="0" w:space="0" w:color="auto"/>
            <w:bottom w:val="none" w:sz="0" w:space="0" w:color="auto"/>
            <w:right w:val="none" w:sz="0" w:space="0" w:color="auto"/>
          </w:divBdr>
        </w:div>
        <w:div w:id="1161702239">
          <w:marLeft w:val="640"/>
          <w:marRight w:val="0"/>
          <w:marTop w:val="0"/>
          <w:marBottom w:val="0"/>
          <w:divBdr>
            <w:top w:val="none" w:sz="0" w:space="0" w:color="auto"/>
            <w:left w:val="none" w:sz="0" w:space="0" w:color="auto"/>
            <w:bottom w:val="none" w:sz="0" w:space="0" w:color="auto"/>
            <w:right w:val="none" w:sz="0" w:space="0" w:color="auto"/>
          </w:divBdr>
        </w:div>
      </w:divsChild>
    </w:div>
    <w:div w:id="1722972814">
      <w:bodyDiv w:val="1"/>
      <w:marLeft w:val="0"/>
      <w:marRight w:val="0"/>
      <w:marTop w:val="0"/>
      <w:marBottom w:val="0"/>
      <w:divBdr>
        <w:top w:val="none" w:sz="0" w:space="0" w:color="auto"/>
        <w:left w:val="none" w:sz="0" w:space="0" w:color="auto"/>
        <w:bottom w:val="none" w:sz="0" w:space="0" w:color="auto"/>
        <w:right w:val="none" w:sz="0" w:space="0" w:color="auto"/>
      </w:divBdr>
    </w:div>
    <w:div w:id="1733851394">
      <w:bodyDiv w:val="1"/>
      <w:marLeft w:val="0"/>
      <w:marRight w:val="0"/>
      <w:marTop w:val="0"/>
      <w:marBottom w:val="0"/>
      <w:divBdr>
        <w:top w:val="none" w:sz="0" w:space="0" w:color="auto"/>
        <w:left w:val="none" w:sz="0" w:space="0" w:color="auto"/>
        <w:bottom w:val="none" w:sz="0" w:space="0" w:color="auto"/>
        <w:right w:val="none" w:sz="0" w:space="0" w:color="auto"/>
      </w:divBdr>
      <w:divsChild>
        <w:div w:id="1007757351">
          <w:marLeft w:val="0"/>
          <w:marRight w:val="0"/>
          <w:marTop w:val="0"/>
          <w:marBottom w:val="0"/>
          <w:divBdr>
            <w:top w:val="none" w:sz="0" w:space="0" w:color="auto"/>
            <w:left w:val="none" w:sz="0" w:space="0" w:color="auto"/>
            <w:bottom w:val="none" w:sz="0" w:space="0" w:color="auto"/>
            <w:right w:val="none" w:sz="0" w:space="0" w:color="auto"/>
          </w:divBdr>
          <w:divsChild>
            <w:div w:id="1613242188">
              <w:marLeft w:val="0"/>
              <w:marRight w:val="0"/>
              <w:marTop w:val="0"/>
              <w:marBottom w:val="0"/>
              <w:divBdr>
                <w:top w:val="none" w:sz="0" w:space="0" w:color="auto"/>
                <w:left w:val="none" w:sz="0" w:space="0" w:color="auto"/>
                <w:bottom w:val="none" w:sz="0" w:space="0" w:color="auto"/>
                <w:right w:val="none" w:sz="0" w:space="0" w:color="auto"/>
              </w:divBdr>
              <w:divsChild>
                <w:div w:id="1277563417">
                  <w:marLeft w:val="0"/>
                  <w:marRight w:val="0"/>
                  <w:marTop w:val="0"/>
                  <w:marBottom w:val="0"/>
                  <w:divBdr>
                    <w:top w:val="none" w:sz="0" w:space="0" w:color="auto"/>
                    <w:left w:val="none" w:sz="0" w:space="0" w:color="auto"/>
                    <w:bottom w:val="none" w:sz="0" w:space="0" w:color="auto"/>
                    <w:right w:val="none" w:sz="0" w:space="0" w:color="auto"/>
                  </w:divBdr>
                  <w:divsChild>
                    <w:div w:id="14682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08358">
      <w:bodyDiv w:val="1"/>
      <w:marLeft w:val="0"/>
      <w:marRight w:val="0"/>
      <w:marTop w:val="0"/>
      <w:marBottom w:val="0"/>
      <w:divBdr>
        <w:top w:val="none" w:sz="0" w:space="0" w:color="auto"/>
        <w:left w:val="none" w:sz="0" w:space="0" w:color="auto"/>
        <w:bottom w:val="none" w:sz="0" w:space="0" w:color="auto"/>
        <w:right w:val="none" w:sz="0" w:space="0" w:color="auto"/>
      </w:divBdr>
    </w:div>
    <w:div w:id="1768573477">
      <w:bodyDiv w:val="1"/>
      <w:marLeft w:val="0"/>
      <w:marRight w:val="0"/>
      <w:marTop w:val="0"/>
      <w:marBottom w:val="0"/>
      <w:divBdr>
        <w:top w:val="none" w:sz="0" w:space="0" w:color="auto"/>
        <w:left w:val="none" w:sz="0" w:space="0" w:color="auto"/>
        <w:bottom w:val="none" w:sz="0" w:space="0" w:color="auto"/>
        <w:right w:val="none" w:sz="0" w:space="0" w:color="auto"/>
      </w:divBdr>
      <w:divsChild>
        <w:div w:id="232741225">
          <w:marLeft w:val="640"/>
          <w:marRight w:val="0"/>
          <w:marTop w:val="0"/>
          <w:marBottom w:val="0"/>
          <w:divBdr>
            <w:top w:val="none" w:sz="0" w:space="0" w:color="auto"/>
            <w:left w:val="none" w:sz="0" w:space="0" w:color="auto"/>
            <w:bottom w:val="none" w:sz="0" w:space="0" w:color="auto"/>
            <w:right w:val="none" w:sz="0" w:space="0" w:color="auto"/>
          </w:divBdr>
        </w:div>
        <w:div w:id="718674914">
          <w:marLeft w:val="640"/>
          <w:marRight w:val="0"/>
          <w:marTop w:val="0"/>
          <w:marBottom w:val="0"/>
          <w:divBdr>
            <w:top w:val="none" w:sz="0" w:space="0" w:color="auto"/>
            <w:left w:val="none" w:sz="0" w:space="0" w:color="auto"/>
            <w:bottom w:val="none" w:sz="0" w:space="0" w:color="auto"/>
            <w:right w:val="none" w:sz="0" w:space="0" w:color="auto"/>
          </w:divBdr>
        </w:div>
        <w:div w:id="1037123028">
          <w:marLeft w:val="640"/>
          <w:marRight w:val="0"/>
          <w:marTop w:val="0"/>
          <w:marBottom w:val="0"/>
          <w:divBdr>
            <w:top w:val="none" w:sz="0" w:space="0" w:color="auto"/>
            <w:left w:val="none" w:sz="0" w:space="0" w:color="auto"/>
            <w:bottom w:val="none" w:sz="0" w:space="0" w:color="auto"/>
            <w:right w:val="none" w:sz="0" w:space="0" w:color="auto"/>
          </w:divBdr>
        </w:div>
        <w:div w:id="186529614">
          <w:marLeft w:val="640"/>
          <w:marRight w:val="0"/>
          <w:marTop w:val="0"/>
          <w:marBottom w:val="0"/>
          <w:divBdr>
            <w:top w:val="none" w:sz="0" w:space="0" w:color="auto"/>
            <w:left w:val="none" w:sz="0" w:space="0" w:color="auto"/>
            <w:bottom w:val="none" w:sz="0" w:space="0" w:color="auto"/>
            <w:right w:val="none" w:sz="0" w:space="0" w:color="auto"/>
          </w:divBdr>
        </w:div>
        <w:div w:id="1244953593">
          <w:marLeft w:val="640"/>
          <w:marRight w:val="0"/>
          <w:marTop w:val="0"/>
          <w:marBottom w:val="0"/>
          <w:divBdr>
            <w:top w:val="none" w:sz="0" w:space="0" w:color="auto"/>
            <w:left w:val="none" w:sz="0" w:space="0" w:color="auto"/>
            <w:bottom w:val="none" w:sz="0" w:space="0" w:color="auto"/>
            <w:right w:val="none" w:sz="0" w:space="0" w:color="auto"/>
          </w:divBdr>
        </w:div>
        <w:div w:id="910962451">
          <w:marLeft w:val="640"/>
          <w:marRight w:val="0"/>
          <w:marTop w:val="0"/>
          <w:marBottom w:val="0"/>
          <w:divBdr>
            <w:top w:val="none" w:sz="0" w:space="0" w:color="auto"/>
            <w:left w:val="none" w:sz="0" w:space="0" w:color="auto"/>
            <w:bottom w:val="none" w:sz="0" w:space="0" w:color="auto"/>
            <w:right w:val="none" w:sz="0" w:space="0" w:color="auto"/>
          </w:divBdr>
        </w:div>
        <w:div w:id="1977098865">
          <w:marLeft w:val="640"/>
          <w:marRight w:val="0"/>
          <w:marTop w:val="0"/>
          <w:marBottom w:val="0"/>
          <w:divBdr>
            <w:top w:val="none" w:sz="0" w:space="0" w:color="auto"/>
            <w:left w:val="none" w:sz="0" w:space="0" w:color="auto"/>
            <w:bottom w:val="none" w:sz="0" w:space="0" w:color="auto"/>
            <w:right w:val="none" w:sz="0" w:space="0" w:color="auto"/>
          </w:divBdr>
        </w:div>
        <w:div w:id="1229727249">
          <w:marLeft w:val="640"/>
          <w:marRight w:val="0"/>
          <w:marTop w:val="0"/>
          <w:marBottom w:val="0"/>
          <w:divBdr>
            <w:top w:val="none" w:sz="0" w:space="0" w:color="auto"/>
            <w:left w:val="none" w:sz="0" w:space="0" w:color="auto"/>
            <w:bottom w:val="none" w:sz="0" w:space="0" w:color="auto"/>
            <w:right w:val="none" w:sz="0" w:space="0" w:color="auto"/>
          </w:divBdr>
        </w:div>
        <w:div w:id="2027636745">
          <w:marLeft w:val="640"/>
          <w:marRight w:val="0"/>
          <w:marTop w:val="0"/>
          <w:marBottom w:val="0"/>
          <w:divBdr>
            <w:top w:val="none" w:sz="0" w:space="0" w:color="auto"/>
            <w:left w:val="none" w:sz="0" w:space="0" w:color="auto"/>
            <w:bottom w:val="none" w:sz="0" w:space="0" w:color="auto"/>
            <w:right w:val="none" w:sz="0" w:space="0" w:color="auto"/>
          </w:divBdr>
        </w:div>
        <w:div w:id="558591144">
          <w:marLeft w:val="640"/>
          <w:marRight w:val="0"/>
          <w:marTop w:val="0"/>
          <w:marBottom w:val="0"/>
          <w:divBdr>
            <w:top w:val="none" w:sz="0" w:space="0" w:color="auto"/>
            <w:left w:val="none" w:sz="0" w:space="0" w:color="auto"/>
            <w:bottom w:val="none" w:sz="0" w:space="0" w:color="auto"/>
            <w:right w:val="none" w:sz="0" w:space="0" w:color="auto"/>
          </w:divBdr>
        </w:div>
        <w:div w:id="145629922">
          <w:marLeft w:val="640"/>
          <w:marRight w:val="0"/>
          <w:marTop w:val="0"/>
          <w:marBottom w:val="0"/>
          <w:divBdr>
            <w:top w:val="none" w:sz="0" w:space="0" w:color="auto"/>
            <w:left w:val="none" w:sz="0" w:space="0" w:color="auto"/>
            <w:bottom w:val="none" w:sz="0" w:space="0" w:color="auto"/>
            <w:right w:val="none" w:sz="0" w:space="0" w:color="auto"/>
          </w:divBdr>
        </w:div>
        <w:div w:id="1426457183">
          <w:marLeft w:val="640"/>
          <w:marRight w:val="0"/>
          <w:marTop w:val="0"/>
          <w:marBottom w:val="0"/>
          <w:divBdr>
            <w:top w:val="none" w:sz="0" w:space="0" w:color="auto"/>
            <w:left w:val="none" w:sz="0" w:space="0" w:color="auto"/>
            <w:bottom w:val="none" w:sz="0" w:space="0" w:color="auto"/>
            <w:right w:val="none" w:sz="0" w:space="0" w:color="auto"/>
          </w:divBdr>
        </w:div>
        <w:div w:id="1824351335">
          <w:marLeft w:val="640"/>
          <w:marRight w:val="0"/>
          <w:marTop w:val="0"/>
          <w:marBottom w:val="0"/>
          <w:divBdr>
            <w:top w:val="none" w:sz="0" w:space="0" w:color="auto"/>
            <w:left w:val="none" w:sz="0" w:space="0" w:color="auto"/>
            <w:bottom w:val="none" w:sz="0" w:space="0" w:color="auto"/>
            <w:right w:val="none" w:sz="0" w:space="0" w:color="auto"/>
          </w:divBdr>
        </w:div>
        <w:div w:id="1781222379">
          <w:marLeft w:val="640"/>
          <w:marRight w:val="0"/>
          <w:marTop w:val="0"/>
          <w:marBottom w:val="0"/>
          <w:divBdr>
            <w:top w:val="none" w:sz="0" w:space="0" w:color="auto"/>
            <w:left w:val="none" w:sz="0" w:space="0" w:color="auto"/>
            <w:bottom w:val="none" w:sz="0" w:space="0" w:color="auto"/>
            <w:right w:val="none" w:sz="0" w:space="0" w:color="auto"/>
          </w:divBdr>
        </w:div>
        <w:div w:id="454060467">
          <w:marLeft w:val="640"/>
          <w:marRight w:val="0"/>
          <w:marTop w:val="0"/>
          <w:marBottom w:val="0"/>
          <w:divBdr>
            <w:top w:val="none" w:sz="0" w:space="0" w:color="auto"/>
            <w:left w:val="none" w:sz="0" w:space="0" w:color="auto"/>
            <w:bottom w:val="none" w:sz="0" w:space="0" w:color="auto"/>
            <w:right w:val="none" w:sz="0" w:space="0" w:color="auto"/>
          </w:divBdr>
        </w:div>
        <w:div w:id="444929298">
          <w:marLeft w:val="640"/>
          <w:marRight w:val="0"/>
          <w:marTop w:val="0"/>
          <w:marBottom w:val="0"/>
          <w:divBdr>
            <w:top w:val="none" w:sz="0" w:space="0" w:color="auto"/>
            <w:left w:val="none" w:sz="0" w:space="0" w:color="auto"/>
            <w:bottom w:val="none" w:sz="0" w:space="0" w:color="auto"/>
            <w:right w:val="none" w:sz="0" w:space="0" w:color="auto"/>
          </w:divBdr>
        </w:div>
        <w:div w:id="1652902150">
          <w:marLeft w:val="640"/>
          <w:marRight w:val="0"/>
          <w:marTop w:val="0"/>
          <w:marBottom w:val="0"/>
          <w:divBdr>
            <w:top w:val="none" w:sz="0" w:space="0" w:color="auto"/>
            <w:left w:val="none" w:sz="0" w:space="0" w:color="auto"/>
            <w:bottom w:val="none" w:sz="0" w:space="0" w:color="auto"/>
            <w:right w:val="none" w:sz="0" w:space="0" w:color="auto"/>
          </w:divBdr>
        </w:div>
        <w:div w:id="261686307">
          <w:marLeft w:val="640"/>
          <w:marRight w:val="0"/>
          <w:marTop w:val="0"/>
          <w:marBottom w:val="0"/>
          <w:divBdr>
            <w:top w:val="none" w:sz="0" w:space="0" w:color="auto"/>
            <w:left w:val="none" w:sz="0" w:space="0" w:color="auto"/>
            <w:bottom w:val="none" w:sz="0" w:space="0" w:color="auto"/>
            <w:right w:val="none" w:sz="0" w:space="0" w:color="auto"/>
          </w:divBdr>
        </w:div>
        <w:div w:id="689112306">
          <w:marLeft w:val="640"/>
          <w:marRight w:val="0"/>
          <w:marTop w:val="0"/>
          <w:marBottom w:val="0"/>
          <w:divBdr>
            <w:top w:val="none" w:sz="0" w:space="0" w:color="auto"/>
            <w:left w:val="none" w:sz="0" w:space="0" w:color="auto"/>
            <w:bottom w:val="none" w:sz="0" w:space="0" w:color="auto"/>
            <w:right w:val="none" w:sz="0" w:space="0" w:color="auto"/>
          </w:divBdr>
        </w:div>
        <w:div w:id="1010714784">
          <w:marLeft w:val="640"/>
          <w:marRight w:val="0"/>
          <w:marTop w:val="0"/>
          <w:marBottom w:val="0"/>
          <w:divBdr>
            <w:top w:val="none" w:sz="0" w:space="0" w:color="auto"/>
            <w:left w:val="none" w:sz="0" w:space="0" w:color="auto"/>
            <w:bottom w:val="none" w:sz="0" w:space="0" w:color="auto"/>
            <w:right w:val="none" w:sz="0" w:space="0" w:color="auto"/>
          </w:divBdr>
        </w:div>
        <w:div w:id="988090655">
          <w:marLeft w:val="640"/>
          <w:marRight w:val="0"/>
          <w:marTop w:val="0"/>
          <w:marBottom w:val="0"/>
          <w:divBdr>
            <w:top w:val="none" w:sz="0" w:space="0" w:color="auto"/>
            <w:left w:val="none" w:sz="0" w:space="0" w:color="auto"/>
            <w:bottom w:val="none" w:sz="0" w:space="0" w:color="auto"/>
            <w:right w:val="none" w:sz="0" w:space="0" w:color="auto"/>
          </w:divBdr>
        </w:div>
        <w:div w:id="1669670027">
          <w:marLeft w:val="640"/>
          <w:marRight w:val="0"/>
          <w:marTop w:val="0"/>
          <w:marBottom w:val="0"/>
          <w:divBdr>
            <w:top w:val="none" w:sz="0" w:space="0" w:color="auto"/>
            <w:left w:val="none" w:sz="0" w:space="0" w:color="auto"/>
            <w:bottom w:val="none" w:sz="0" w:space="0" w:color="auto"/>
            <w:right w:val="none" w:sz="0" w:space="0" w:color="auto"/>
          </w:divBdr>
        </w:div>
        <w:div w:id="2081756374">
          <w:marLeft w:val="640"/>
          <w:marRight w:val="0"/>
          <w:marTop w:val="0"/>
          <w:marBottom w:val="0"/>
          <w:divBdr>
            <w:top w:val="none" w:sz="0" w:space="0" w:color="auto"/>
            <w:left w:val="none" w:sz="0" w:space="0" w:color="auto"/>
            <w:bottom w:val="none" w:sz="0" w:space="0" w:color="auto"/>
            <w:right w:val="none" w:sz="0" w:space="0" w:color="auto"/>
          </w:divBdr>
        </w:div>
        <w:div w:id="1405494760">
          <w:marLeft w:val="640"/>
          <w:marRight w:val="0"/>
          <w:marTop w:val="0"/>
          <w:marBottom w:val="0"/>
          <w:divBdr>
            <w:top w:val="none" w:sz="0" w:space="0" w:color="auto"/>
            <w:left w:val="none" w:sz="0" w:space="0" w:color="auto"/>
            <w:bottom w:val="none" w:sz="0" w:space="0" w:color="auto"/>
            <w:right w:val="none" w:sz="0" w:space="0" w:color="auto"/>
          </w:divBdr>
        </w:div>
        <w:div w:id="1197081110">
          <w:marLeft w:val="640"/>
          <w:marRight w:val="0"/>
          <w:marTop w:val="0"/>
          <w:marBottom w:val="0"/>
          <w:divBdr>
            <w:top w:val="none" w:sz="0" w:space="0" w:color="auto"/>
            <w:left w:val="none" w:sz="0" w:space="0" w:color="auto"/>
            <w:bottom w:val="none" w:sz="0" w:space="0" w:color="auto"/>
            <w:right w:val="none" w:sz="0" w:space="0" w:color="auto"/>
          </w:divBdr>
        </w:div>
        <w:div w:id="82074177">
          <w:marLeft w:val="640"/>
          <w:marRight w:val="0"/>
          <w:marTop w:val="0"/>
          <w:marBottom w:val="0"/>
          <w:divBdr>
            <w:top w:val="none" w:sz="0" w:space="0" w:color="auto"/>
            <w:left w:val="none" w:sz="0" w:space="0" w:color="auto"/>
            <w:bottom w:val="none" w:sz="0" w:space="0" w:color="auto"/>
            <w:right w:val="none" w:sz="0" w:space="0" w:color="auto"/>
          </w:divBdr>
        </w:div>
        <w:div w:id="278341922">
          <w:marLeft w:val="640"/>
          <w:marRight w:val="0"/>
          <w:marTop w:val="0"/>
          <w:marBottom w:val="0"/>
          <w:divBdr>
            <w:top w:val="none" w:sz="0" w:space="0" w:color="auto"/>
            <w:left w:val="none" w:sz="0" w:space="0" w:color="auto"/>
            <w:bottom w:val="none" w:sz="0" w:space="0" w:color="auto"/>
            <w:right w:val="none" w:sz="0" w:space="0" w:color="auto"/>
          </w:divBdr>
        </w:div>
        <w:div w:id="350379696">
          <w:marLeft w:val="640"/>
          <w:marRight w:val="0"/>
          <w:marTop w:val="0"/>
          <w:marBottom w:val="0"/>
          <w:divBdr>
            <w:top w:val="none" w:sz="0" w:space="0" w:color="auto"/>
            <w:left w:val="none" w:sz="0" w:space="0" w:color="auto"/>
            <w:bottom w:val="none" w:sz="0" w:space="0" w:color="auto"/>
            <w:right w:val="none" w:sz="0" w:space="0" w:color="auto"/>
          </w:divBdr>
        </w:div>
        <w:div w:id="457457463">
          <w:marLeft w:val="640"/>
          <w:marRight w:val="0"/>
          <w:marTop w:val="0"/>
          <w:marBottom w:val="0"/>
          <w:divBdr>
            <w:top w:val="none" w:sz="0" w:space="0" w:color="auto"/>
            <w:left w:val="none" w:sz="0" w:space="0" w:color="auto"/>
            <w:bottom w:val="none" w:sz="0" w:space="0" w:color="auto"/>
            <w:right w:val="none" w:sz="0" w:space="0" w:color="auto"/>
          </w:divBdr>
        </w:div>
        <w:div w:id="962462873">
          <w:marLeft w:val="640"/>
          <w:marRight w:val="0"/>
          <w:marTop w:val="0"/>
          <w:marBottom w:val="0"/>
          <w:divBdr>
            <w:top w:val="none" w:sz="0" w:space="0" w:color="auto"/>
            <w:left w:val="none" w:sz="0" w:space="0" w:color="auto"/>
            <w:bottom w:val="none" w:sz="0" w:space="0" w:color="auto"/>
            <w:right w:val="none" w:sz="0" w:space="0" w:color="auto"/>
          </w:divBdr>
        </w:div>
      </w:divsChild>
    </w:div>
    <w:div w:id="1769036304">
      <w:bodyDiv w:val="1"/>
      <w:marLeft w:val="0"/>
      <w:marRight w:val="0"/>
      <w:marTop w:val="0"/>
      <w:marBottom w:val="0"/>
      <w:divBdr>
        <w:top w:val="none" w:sz="0" w:space="0" w:color="auto"/>
        <w:left w:val="none" w:sz="0" w:space="0" w:color="auto"/>
        <w:bottom w:val="none" w:sz="0" w:space="0" w:color="auto"/>
        <w:right w:val="none" w:sz="0" w:space="0" w:color="auto"/>
      </w:divBdr>
    </w:div>
    <w:div w:id="1775248433">
      <w:bodyDiv w:val="1"/>
      <w:marLeft w:val="0"/>
      <w:marRight w:val="0"/>
      <w:marTop w:val="0"/>
      <w:marBottom w:val="0"/>
      <w:divBdr>
        <w:top w:val="none" w:sz="0" w:space="0" w:color="auto"/>
        <w:left w:val="none" w:sz="0" w:space="0" w:color="auto"/>
        <w:bottom w:val="none" w:sz="0" w:space="0" w:color="auto"/>
        <w:right w:val="none" w:sz="0" w:space="0" w:color="auto"/>
      </w:divBdr>
      <w:divsChild>
        <w:div w:id="1635407150">
          <w:marLeft w:val="0"/>
          <w:marRight w:val="0"/>
          <w:marTop w:val="0"/>
          <w:marBottom w:val="0"/>
          <w:divBdr>
            <w:top w:val="none" w:sz="0" w:space="0" w:color="auto"/>
            <w:left w:val="none" w:sz="0" w:space="0" w:color="auto"/>
            <w:bottom w:val="none" w:sz="0" w:space="0" w:color="auto"/>
            <w:right w:val="none" w:sz="0" w:space="0" w:color="auto"/>
          </w:divBdr>
          <w:divsChild>
            <w:div w:id="1633904973">
              <w:marLeft w:val="0"/>
              <w:marRight w:val="0"/>
              <w:marTop w:val="0"/>
              <w:marBottom w:val="0"/>
              <w:divBdr>
                <w:top w:val="none" w:sz="0" w:space="0" w:color="auto"/>
                <w:left w:val="none" w:sz="0" w:space="0" w:color="auto"/>
                <w:bottom w:val="none" w:sz="0" w:space="0" w:color="auto"/>
                <w:right w:val="none" w:sz="0" w:space="0" w:color="auto"/>
              </w:divBdr>
              <w:divsChild>
                <w:div w:id="663703246">
                  <w:marLeft w:val="0"/>
                  <w:marRight w:val="0"/>
                  <w:marTop w:val="0"/>
                  <w:marBottom w:val="0"/>
                  <w:divBdr>
                    <w:top w:val="none" w:sz="0" w:space="0" w:color="auto"/>
                    <w:left w:val="none" w:sz="0" w:space="0" w:color="auto"/>
                    <w:bottom w:val="none" w:sz="0" w:space="0" w:color="auto"/>
                    <w:right w:val="none" w:sz="0" w:space="0" w:color="auto"/>
                  </w:divBdr>
                  <w:divsChild>
                    <w:div w:id="149267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450125">
      <w:bodyDiv w:val="1"/>
      <w:marLeft w:val="0"/>
      <w:marRight w:val="0"/>
      <w:marTop w:val="0"/>
      <w:marBottom w:val="0"/>
      <w:divBdr>
        <w:top w:val="none" w:sz="0" w:space="0" w:color="auto"/>
        <w:left w:val="none" w:sz="0" w:space="0" w:color="auto"/>
        <w:bottom w:val="none" w:sz="0" w:space="0" w:color="auto"/>
        <w:right w:val="none" w:sz="0" w:space="0" w:color="auto"/>
      </w:divBdr>
      <w:divsChild>
        <w:div w:id="1655988063">
          <w:marLeft w:val="0"/>
          <w:marRight w:val="0"/>
          <w:marTop w:val="0"/>
          <w:marBottom w:val="0"/>
          <w:divBdr>
            <w:top w:val="none" w:sz="0" w:space="0" w:color="auto"/>
            <w:left w:val="none" w:sz="0" w:space="0" w:color="auto"/>
            <w:bottom w:val="none" w:sz="0" w:space="0" w:color="auto"/>
            <w:right w:val="none" w:sz="0" w:space="0" w:color="auto"/>
          </w:divBdr>
          <w:divsChild>
            <w:div w:id="1501460024">
              <w:marLeft w:val="0"/>
              <w:marRight w:val="0"/>
              <w:marTop w:val="0"/>
              <w:marBottom w:val="0"/>
              <w:divBdr>
                <w:top w:val="none" w:sz="0" w:space="0" w:color="auto"/>
                <w:left w:val="none" w:sz="0" w:space="0" w:color="auto"/>
                <w:bottom w:val="none" w:sz="0" w:space="0" w:color="auto"/>
                <w:right w:val="none" w:sz="0" w:space="0" w:color="auto"/>
              </w:divBdr>
              <w:divsChild>
                <w:div w:id="79910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274072">
      <w:bodyDiv w:val="1"/>
      <w:marLeft w:val="0"/>
      <w:marRight w:val="0"/>
      <w:marTop w:val="0"/>
      <w:marBottom w:val="0"/>
      <w:divBdr>
        <w:top w:val="none" w:sz="0" w:space="0" w:color="auto"/>
        <w:left w:val="none" w:sz="0" w:space="0" w:color="auto"/>
        <w:bottom w:val="none" w:sz="0" w:space="0" w:color="auto"/>
        <w:right w:val="none" w:sz="0" w:space="0" w:color="auto"/>
      </w:divBdr>
    </w:div>
    <w:div w:id="1790277211">
      <w:bodyDiv w:val="1"/>
      <w:marLeft w:val="0"/>
      <w:marRight w:val="0"/>
      <w:marTop w:val="0"/>
      <w:marBottom w:val="0"/>
      <w:divBdr>
        <w:top w:val="none" w:sz="0" w:space="0" w:color="auto"/>
        <w:left w:val="none" w:sz="0" w:space="0" w:color="auto"/>
        <w:bottom w:val="none" w:sz="0" w:space="0" w:color="auto"/>
        <w:right w:val="none" w:sz="0" w:space="0" w:color="auto"/>
      </w:divBdr>
      <w:divsChild>
        <w:div w:id="1249849971">
          <w:marLeft w:val="0"/>
          <w:marRight w:val="0"/>
          <w:marTop w:val="0"/>
          <w:marBottom w:val="0"/>
          <w:divBdr>
            <w:top w:val="none" w:sz="0" w:space="0" w:color="auto"/>
            <w:left w:val="none" w:sz="0" w:space="0" w:color="auto"/>
            <w:bottom w:val="none" w:sz="0" w:space="0" w:color="auto"/>
            <w:right w:val="none" w:sz="0" w:space="0" w:color="auto"/>
          </w:divBdr>
          <w:divsChild>
            <w:div w:id="1476990783">
              <w:marLeft w:val="0"/>
              <w:marRight w:val="0"/>
              <w:marTop w:val="0"/>
              <w:marBottom w:val="0"/>
              <w:divBdr>
                <w:top w:val="none" w:sz="0" w:space="0" w:color="auto"/>
                <w:left w:val="none" w:sz="0" w:space="0" w:color="auto"/>
                <w:bottom w:val="none" w:sz="0" w:space="0" w:color="auto"/>
                <w:right w:val="none" w:sz="0" w:space="0" w:color="auto"/>
              </w:divBdr>
              <w:divsChild>
                <w:div w:id="228854083">
                  <w:marLeft w:val="0"/>
                  <w:marRight w:val="0"/>
                  <w:marTop w:val="0"/>
                  <w:marBottom w:val="0"/>
                  <w:divBdr>
                    <w:top w:val="none" w:sz="0" w:space="0" w:color="auto"/>
                    <w:left w:val="none" w:sz="0" w:space="0" w:color="auto"/>
                    <w:bottom w:val="none" w:sz="0" w:space="0" w:color="auto"/>
                    <w:right w:val="none" w:sz="0" w:space="0" w:color="auto"/>
                  </w:divBdr>
                  <w:divsChild>
                    <w:div w:id="91856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251723">
      <w:bodyDiv w:val="1"/>
      <w:marLeft w:val="0"/>
      <w:marRight w:val="0"/>
      <w:marTop w:val="0"/>
      <w:marBottom w:val="0"/>
      <w:divBdr>
        <w:top w:val="none" w:sz="0" w:space="0" w:color="auto"/>
        <w:left w:val="none" w:sz="0" w:space="0" w:color="auto"/>
        <w:bottom w:val="none" w:sz="0" w:space="0" w:color="auto"/>
        <w:right w:val="none" w:sz="0" w:space="0" w:color="auto"/>
      </w:divBdr>
    </w:div>
    <w:div w:id="1797404533">
      <w:bodyDiv w:val="1"/>
      <w:marLeft w:val="0"/>
      <w:marRight w:val="0"/>
      <w:marTop w:val="0"/>
      <w:marBottom w:val="0"/>
      <w:divBdr>
        <w:top w:val="none" w:sz="0" w:space="0" w:color="auto"/>
        <w:left w:val="none" w:sz="0" w:space="0" w:color="auto"/>
        <w:bottom w:val="none" w:sz="0" w:space="0" w:color="auto"/>
        <w:right w:val="none" w:sz="0" w:space="0" w:color="auto"/>
      </w:divBdr>
    </w:div>
    <w:div w:id="1807964408">
      <w:bodyDiv w:val="1"/>
      <w:marLeft w:val="0"/>
      <w:marRight w:val="0"/>
      <w:marTop w:val="0"/>
      <w:marBottom w:val="0"/>
      <w:divBdr>
        <w:top w:val="none" w:sz="0" w:space="0" w:color="auto"/>
        <w:left w:val="none" w:sz="0" w:space="0" w:color="auto"/>
        <w:bottom w:val="none" w:sz="0" w:space="0" w:color="auto"/>
        <w:right w:val="none" w:sz="0" w:space="0" w:color="auto"/>
      </w:divBdr>
      <w:divsChild>
        <w:div w:id="565529168">
          <w:marLeft w:val="0"/>
          <w:marRight w:val="0"/>
          <w:marTop w:val="0"/>
          <w:marBottom w:val="0"/>
          <w:divBdr>
            <w:top w:val="none" w:sz="0" w:space="0" w:color="auto"/>
            <w:left w:val="none" w:sz="0" w:space="0" w:color="auto"/>
            <w:bottom w:val="none" w:sz="0" w:space="0" w:color="auto"/>
            <w:right w:val="none" w:sz="0" w:space="0" w:color="auto"/>
          </w:divBdr>
          <w:divsChild>
            <w:div w:id="1108114912">
              <w:marLeft w:val="0"/>
              <w:marRight w:val="0"/>
              <w:marTop w:val="0"/>
              <w:marBottom w:val="0"/>
              <w:divBdr>
                <w:top w:val="none" w:sz="0" w:space="0" w:color="auto"/>
                <w:left w:val="none" w:sz="0" w:space="0" w:color="auto"/>
                <w:bottom w:val="none" w:sz="0" w:space="0" w:color="auto"/>
                <w:right w:val="none" w:sz="0" w:space="0" w:color="auto"/>
              </w:divBdr>
              <w:divsChild>
                <w:div w:id="879634126">
                  <w:marLeft w:val="0"/>
                  <w:marRight w:val="0"/>
                  <w:marTop w:val="0"/>
                  <w:marBottom w:val="0"/>
                  <w:divBdr>
                    <w:top w:val="none" w:sz="0" w:space="0" w:color="auto"/>
                    <w:left w:val="none" w:sz="0" w:space="0" w:color="auto"/>
                    <w:bottom w:val="none" w:sz="0" w:space="0" w:color="auto"/>
                    <w:right w:val="none" w:sz="0" w:space="0" w:color="auto"/>
                  </w:divBdr>
                  <w:divsChild>
                    <w:div w:id="11035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476760">
      <w:bodyDiv w:val="1"/>
      <w:marLeft w:val="0"/>
      <w:marRight w:val="0"/>
      <w:marTop w:val="0"/>
      <w:marBottom w:val="0"/>
      <w:divBdr>
        <w:top w:val="none" w:sz="0" w:space="0" w:color="auto"/>
        <w:left w:val="none" w:sz="0" w:space="0" w:color="auto"/>
        <w:bottom w:val="none" w:sz="0" w:space="0" w:color="auto"/>
        <w:right w:val="none" w:sz="0" w:space="0" w:color="auto"/>
      </w:divBdr>
    </w:div>
    <w:div w:id="1823498781">
      <w:bodyDiv w:val="1"/>
      <w:marLeft w:val="0"/>
      <w:marRight w:val="0"/>
      <w:marTop w:val="0"/>
      <w:marBottom w:val="0"/>
      <w:divBdr>
        <w:top w:val="none" w:sz="0" w:space="0" w:color="auto"/>
        <w:left w:val="none" w:sz="0" w:space="0" w:color="auto"/>
        <w:bottom w:val="none" w:sz="0" w:space="0" w:color="auto"/>
        <w:right w:val="none" w:sz="0" w:space="0" w:color="auto"/>
      </w:divBdr>
    </w:div>
    <w:div w:id="1839230169">
      <w:bodyDiv w:val="1"/>
      <w:marLeft w:val="0"/>
      <w:marRight w:val="0"/>
      <w:marTop w:val="0"/>
      <w:marBottom w:val="0"/>
      <w:divBdr>
        <w:top w:val="none" w:sz="0" w:space="0" w:color="auto"/>
        <w:left w:val="none" w:sz="0" w:space="0" w:color="auto"/>
        <w:bottom w:val="none" w:sz="0" w:space="0" w:color="auto"/>
        <w:right w:val="none" w:sz="0" w:space="0" w:color="auto"/>
      </w:divBdr>
      <w:divsChild>
        <w:div w:id="1340740102">
          <w:marLeft w:val="0"/>
          <w:marRight w:val="0"/>
          <w:marTop w:val="0"/>
          <w:marBottom w:val="0"/>
          <w:divBdr>
            <w:top w:val="none" w:sz="0" w:space="0" w:color="auto"/>
            <w:left w:val="none" w:sz="0" w:space="0" w:color="auto"/>
            <w:bottom w:val="none" w:sz="0" w:space="0" w:color="auto"/>
            <w:right w:val="none" w:sz="0" w:space="0" w:color="auto"/>
          </w:divBdr>
          <w:divsChild>
            <w:div w:id="474833465">
              <w:marLeft w:val="0"/>
              <w:marRight w:val="0"/>
              <w:marTop w:val="0"/>
              <w:marBottom w:val="0"/>
              <w:divBdr>
                <w:top w:val="none" w:sz="0" w:space="0" w:color="auto"/>
                <w:left w:val="none" w:sz="0" w:space="0" w:color="auto"/>
                <w:bottom w:val="none" w:sz="0" w:space="0" w:color="auto"/>
                <w:right w:val="none" w:sz="0" w:space="0" w:color="auto"/>
              </w:divBdr>
              <w:divsChild>
                <w:div w:id="578829437">
                  <w:marLeft w:val="0"/>
                  <w:marRight w:val="0"/>
                  <w:marTop w:val="0"/>
                  <w:marBottom w:val="0"/>
                  <w:divBdr>
                    <w:top w:val="none" w:sz="0" w:space="0" w:color="auto"/>
                    <w:left w:val="none" w:sz="0" w:space="0" w:color="auto"/>
                    <w:bottom w:val="none" w:sz="0" w:space="0" w:color="auto"/>
                    <w:right w:val="none" w:sz="0" w:space="0" w:color="auto"/>
                  </w:divBdr>
                  <w:divsChild>
                    <w:div w:id="872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742902">
      <w:bodyDiv w:val="1"/>
      <w:marLeft w:val="0"/>
      <w:marRight w:val="0"/>
      <w:marTop w:val="0"/>
      <w:marBottom w:val="0"/>
      <w:divBdr>
        <w:top w:val="none" w:sz="0" w:space="0" w:color="auto"/>
        <w:left w:val="none" w:sz="0" w:space="0" w:color="auto"/>
        <w:bottom w:val="none" w:sz="0" w:space="0" w:color="auto"/>
        <w:right w:val="none" w:sz="0" w:space="0" w:color="auto"/>
      </w:divBdr>
      <w:divsChild>
        <w:div w:id="1734618158">
          <w:marLeft w:val="0"/>
          <w:marRight w:val="0"/>
          <w:marTop w:val="0"/>
          <w:marBottom w:val="0"/>
          <w:divBdr>
            <w:top w:val="none" w:sz="0" w:space="0" w:color="auto"/>
            <w:left w:val="none" w:sz="0" w:space="0" w:color="auto"/>
            <w:bottom w:val="none" w:sz="0" w:space="0" w:color="auto"/>
            <w:right w:val="none" w:sz="0" w:space="0" w:color="auto"/>
          </w:divBdr>
          <w:divsChild>
            <w:div w:id="1925605493">
              <w:marLeft w:val="0"/>
              <w:marRight w:val="0"/>
              <w:marTop w:val="0"/>
              <w:marBottom w:val="0"/>
              <w:divBdr>
                <w:top w:val="none" w:sz="0" w:space="0" w:color="auto"/>
                <w:left w:val="none" w:sz="0" w:space="0" w:color="auto"/>
                <w:bottom w:val="none" w:sz="0" w:space="0" w:color="auto"/>
                <w:right w:val="none" w:sz="0" w:space="0" w:color="auto"/>
              </w:divBdr>
              <w:divsChild>
                <w:div w:id="1887908560">
                  <w:marLeft w:val="0"/>
                  <w:marRight w:val="0"/>
                  <w:marTop w:val="0"/>
                  <w:marBottom w:val="0"/>
                  <w:divBdr>
                    <w:top w:val="none" w:sz="0" w:space="0" w:color="auto"/>
                    <w:left w:val="none" w:sz="0" w:space="0" w:color="auto"/>
                    <w:bottom w:val="none" w:sz="0" w:space="0" w:color="auto"/>
                    <w:right w:val="none" w:sz="0" w:space="0" w:color="auto"/>
                  </w:divBdr>
                  <w:divsChild>
                    <w:div w:id="9734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623152">
      <w:bodyDiv w:val="1"/>
      <w:marLeft w:val="0"/>
      <w:marRight w:val="0"/>
      <w:marTop w:val="0"/>
      <w:marBottom w:val="0"/>
      <w:divBdr>
        <w:top w:val="none" w:sz="0" w:space="0" w:color="auto"/>
        <w:left w:val="none" w:sz="0" w:space="0" w:color="auto"/>
        <w:bottom w:val="none" w:sz="0" w:space="0" w:color="auto"/>
        <w:right w:val="none" w:sz="0" w:space="0" w:color="auto"/>
      </w:divBdr>
      <w:divsChild>
        <w:div w:id="10982175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3374351">
      <w:bodyDiv w:val="1"/>
      <w:marLeft w:val="0"/>
      <w:marRight w:val="0"/>
      <w:marTop w:val="0"/>
      <w:marBottom w:val="0"/>
      <w:divBdr>
        <w:top w:val="none" w:sz="0" w:space="0" w:color="auto"/>
        <w:left w:val="none" w:sz="0" w:space="0" w:color="auto"/>
        <w:bottom w:val="none" w:sz="0" w:space="0" w:color="auto"/>
        <w:right w:val="none" w:sz="0" w:space="0" w:color="auto"/>
      </w:divBdr>
    </w:div>
    <w:div w:id="1863516610">
      <w:bodyDiv w:val="1"/>
      <w:marLeft w:val="0"/>
      <w:marRight w:val="0"/>
      <w:marTop w:val="0"/>
      <w:marBottom w:val="0"/>
      <w:divBdr>
        <w:top w:val="none" w:sz="0" w:space="0" w:color="auto"/>
        <w:left w:val="none" w:sz="0" w:space="0" w:color="auto"/>
        <w:bottom w:val="none" w:sz="0" w:space="0" w:color="auto"/>
        <w:right w:val="none" w:sz="0" w:space="0" w:color="auto"/>
      </w:divBdr>
    </w:div>
    <w:div w:id="1863744968">
      <w:bodyDiv w:val="1"/>
      <w:marLeft w:val="0"/>
      <w:marRight w:val="0"/>
      <w:marTop w:val="0"/>
      <w:marBottom w:val="0"/>
      <w:divBdr>
        <w:top w:val="none" w:sz="0" w:space="0" w:color="auto"/>
        <w:left w:val="none" w:sz="0" w:space="0" w:color="auto"/>
        <w:bottom w:val="none" w:sz="0" w:space="0" w:color="auto"/>
        <w:right w:val="none" w:sz="0" w:space="0" w:color="auto"/>
      </w:divBdr>
      <w:divsChild>
        <w:div w:id="966206446">
          <w:marLeft w:val="0"/>
          <w:marRight w:val="0"/>
          <w:marTop w:val="0"/>
          <w:marBottom w:val="0"/>
          <w:divBdr>
            <w:top w:val="none" w:sz="0" w:space="0" w:color="auto"/>
            <w:left w:val="none" w:sz="0" w:space="0" w:color="auto"/>
            <w:bottom w:val="none" w:sz="0" w:space="0" w:color="auto"/>
            <w:right w:val="none" w:sz="0" w:space="0" w:color="auto"/>
          </w:divBdr>
          <w:divsChild>
            <w:div w:id="1157844001">
              <w:marLeft w:val="0"/>
              <w:marRight w:val="0"/>
              <w:marTop w:val="0"/>
              <w:marBottom w:val="0"/>
              <w:divBdr>
                <w:top w:val="none" w:sz="0" w:space="0" w:color="auto"/>
                <w:left w:val="none" w:sz="0" w:space="0" w:color="auto"/>
                <w:bottom w:val="none" w:sz="0" w:space="0" w:color="auto"/>
                <w:right w:val="none" w:sz="0" w:space="0" w:color="auto"/>
              </w:divBdr>
              <w:divsChild>
                <w:div w:id="1326276423">
                  <w:marLeft w:val="0"/>
                  <w:marRight w:val="0"/>
                  <w:marTop w:val="0"/>
                  <w:marBottom w:val="0"/>
                  <w:divBdr>
                    <w:top w:val="none" w:sz="0" w:space="0" w:color="auto"/>
                    <w:left w:val="none" w:sz="0" w:space="0" w:color="auto"/>
                    <w:bottom w:val="none" w:sz="0" w:space="0" w:color="auto"/>
                    <w:right w:val="none" w:sz="0" w:space="0" w:color="auto"/>
                  </w:divBdr>
                  <w:divsChild>
                    <w:div w:id="12674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703792">
      <w:bodyDiv w:val="1"/>
      <w:marLeft w:val="0"/>
      <w:marRight w:val="0"/>
      <w:marTop w:val="0"/>
      <w:marBottom w:val="0"/>
      <w:divBdr>
        <w:top w:val="none" w:sz="0" w:space="0" w:color="auto"/>
        <w:left w:val="none" w:sz="0" w:space="0" w:color="auto"/>
        <w:bottom w:val="none" w:sz="0" w:space="0" w:color="auto"/>
        <w:right w:val="none" w:sz="0" w:space="0" w:color="auto"/>
      </w:divBdr>
      <w:divsChild>
        <w:div w:id="1121922701">
          <w:marLeft w:val="0"/>
          <w:marRight w:val="0"/>
          <w:marTop w:val="0"/>
          <w:marBottom w:val="0"/>
          <w:divBdr>
            <w:top w:val="none" w:sz="0" w:space="0" w:color="auto"/>
            <w:left w:val="none" w:sz="0" w:space="0" w:color="auto"/>
            <w:bottom w:val="none" w:sz="0" w:space="0" w:color="auto"/>
            <w:right w:val="none" w:sz="0" w:space="0" w:color="auto"/>
          </w:divBdr>
          <w:divsChild>
            <w:div w:id="831412665">
              <w:marLeft w:val="0"/>
              <w:marRight w:val="0"/>
              <w:marTop w:val="0"/>
              <w:marBottom w:val="0"/>
              <w:divBdr>
                <w:top w:val="none" w:sz="0" w:space="0" w:color="auto"/>
                <w:left w:val="none" w:sz="0" w:space="0" w:color="auto"/>
                <w:bottom w:val="none" w:sz="0" w:space="0" w:color="auto"/>
                <w:right w:val="none" w:sz="0" w:space="0" w:color="auto"/>
              </w:divBdr>
              <w:divsChild>
                <w:div w:id="1750880226">
                  <w:marLeft w:val="0"/>
                  <w:marRight w:val="0"/>
                  <w:marTop w:val="0"/>
                  <w:marBottom w:val="0"/>
                  <w:divBdr>
                    <w:top w:val="none" w:sz="0" w:space="0" w:color="auto"/>
                    <w:left w:val="none" w:sz="0" w:space="0" w:color="auto"/>
                    <w:bottom w:val="none" w:sz="0" w:space="0" w:color="auto"/>
                    <w:right w:val="none" w:sz="0" w:space="0" w:color="auto"/>
                  </w:divBdr>
                  <w:divsChild>
                    <w:div w:id="197587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332978">
      <w:bodyDiv w:val="1"/>
      <w:marLeft w:val="0"/>
      <w:marRight w:val="0"/>
      <w:marTop w:val="0"/>
      <w:marBottom w:val="0"/>
      <w:divBdr>
        <w:top w:val="none" w:sz="0" w:space="0" w:color="auto"/>
        <w:left w:val="none" w:sz="0" w:space="0" w:color="auto"/>
        <w:bottom w:val="none" w:sz="0" w:space="0" w:color="auto"/>
        <w:right w:val="none" w:sz="0" w:space="0" w:color="auto"/>
      </w:divBdr>
      <w:divsChild>
        <w:div w:id="1324818127">
          <w:marLeft w:val="0"/>
          <w:marRight w:val="0"/>
          <w:marTop w:val="0"/>
          <w:marBottom w:val="0"/>
          <w:divBdr>
            <w:top w:val="none" w:sz="0" w:space="0" w:color="auto"/>
            <w:left w:val="none" w:sz="0" w:space="0" w:color="auto"/>
            <w:bottom w:val="none" w:sz="0" w:space="0" w:color="auto"/>
            <w:right w:val="none" w:sz="0" w:space="0" w:color="auto"/>
          </w:divBdr>
          <w:divsChild>
            <w:div w:id="633289257">
              <w:marLeft w:val="0"/>
              <w:marRight w:val="0"/>
              <w:marTop w:val="0"/>
              <w:marBottom w:val="0"/>
              <w:divBdr>
                <w:top w:val="none" w:sz="0" w:space="0" w:color="auto"/>
                <w:left w:val="none" w:sz="0" w:space="0" w:color="auto"/>
                <w:bottom w:val="none" w:sz="0" w:space="0" w:color="auto"/>
                <w:right w:val="none" w:sz="0" w:space="0" w:color="auto"/>
              </w:divBdr>
              <w:divsChild>
                <w:div w:id="2048723483">
                  <w:marLeft w:val="0"/>
                  <w:marRight w:val="0"/>
                  <w:marTop w:val="0"/>
                  <w:marBottom w:val="0"/>
                  <w:divBdr>
                    <w:top w:val="none" w:sz="0" w:space="0" w:color="auto"/>
                    <w:left w:val="none" w:sz="0" w:space="0" w:color="auto"/>
                    <w:bottom w:val="none" w:sz="0" w:space="0" w:color="auto"/>
                    <w:right w:val="none" w:sz="0" w:space="0" w:color="auto"/>
                  </w:divBdr>
                  <w:divsChild>
                    <w:div w:id="182395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430093">
      <w:bodyDiv w:val="1"/>
      <w:marLeft w:val="0"/>
      <w:marRight w:val="0"/>
      <w:marTop w:val="0"/>
      <w:marBottom w:val="0"/>
      <w:divBdr>
        <w:top w:val="none" w:sz="0" w:space="0" w:color="auto"/>
        <w:left w:val="none" w:sz="0" w:space="0" w:color="auto"/>
        <w:bottom w:val="none" w:sz="0" w:space="0" w:color="auto"/>
        <w:right w:val="none" w:sz="0" w:space="0" w:color="auto"/>
      </w:divBdr>
      <w:divsChild>
        <w:div w:id="1188837906">
          <w:marLeft w:val="0"/>
          <w:marRight w:val="0"/>
          <w:marTop w:val="0"/>
          <w:marBottom w:val="0"/>
          <w:divBdr>
            <w:top w:val="none" w:sz="0" w:space="0" w:color="auto"/>
            <w:left w:val="none" w:sz="0" w:space="0" w:color="auto"/>
            <w:bottom w:val="none" w:sz="0" w:space="0" w:color="auto"/>
            <w:right w:val="none" w:sz="0" w:space="0" w:color="auto"/>
          </w:divBdr>
          <w:divsChild>
            <w:div w:id="346979579">
              <w:marLeft w:val="0"/>
              <w:marRight w:val="0"/>
              <w:marTop w:val="0"/>
              <w:marBottom w:val="0"/>
              <w:divBdr>
                <w:top w:val="none" w:sz="0" w:space="0" w:color="auto"/>
                <w:left w:val="none" w:sz="0" w:space="0" w:color="auto"/>
                <w:bottom w:val="none" w:sz="0" w:space="0" w:color="auto"/>
                <w:right w:val="none" w:sz="0" w:space="0" w:color="auto"/>
              </w:divBdr>
              <w:divsChild>
                <w:div w:id="554321241">
                  <w:marLeft w:val="0"/>
                  <w:marRight w:val="0"/>
                  <w:marTop w:val="0"/>
                  <w:marBottom w:val="0"/>
                  <w:divBdr>
                    <w:top w:val="none" w:sz="0" w:space="0" w:color="auto"/>
                    <w:left w:val="none" w:sz="0" w:space="0" w:color="auto"/>
                    <w:bottom w:val="none" w:sz="0" w:space="0" w:color="auto"/>
                    <w:right w:val="none" w:sz="0" w:space="0" w:color="auto"/>
                  </w:divBdr>
                  <w:divsChild>
                    <w:div w:id="169634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344230">
      <w:bodyDiv w:val="1"/>
      <w:marLeft w:val="0"/>
      <w:marRight w:val="0"/>
      <w:marTop w:val="0"/>
      <w:marBottom w:val="0"/>
      <w:divBdr>
        <w:top w:val="none" w:sz="0" w:space="0" w:color="auto"/>
        <w:left w:val="none" w:sz="0" w:space="0" w:color="auto"/>
        <w:bottom w:val="none" w:sz="0" w:space="0" w:color="auto"/>
        <w:right w:val="none" w:sz="0" w:space="0" w:color="auto"/>
      </w:divBdr>
      <w:divsChild>
        <w:div w:id="1751610743">
          <w:marLeft w:val="0"/>
          <w:marRight w:val="0"/>
          <w:marTop w:val="0"/>
          <w:marBottom w:val="0"/>
          <w:divBdr>
            <w:top w:val="none" w:sz="0" w:space="0" w:color="auto"/>
            <w:left w:val="none" w:sz="0" w:space="0" w:color="auto"/>
            <w:bottom w:val="none" w:sz="0" w:space="0" w:color="auto"/>
            <w:right w:val="none" w:sz="0" w:space="0" w:color="auto"/>
          </w:divBdr>
          <w:divsChild>
            <w:div w:id="746803292">
              <w:marLeft w:val="0"/>
              <w:marRight w:val="0"/>
              <w:marTop w:val="0"/>
              <w:marBottom w:val="0"/>
              <w:divBdr>
                <w:top w:val="none" w:sz="0" w:space="0" w:color="auto"/>
                <w:left w:val="none" w:sz="0" w:space="0" w:color="auto"/>
                <w:bottom w:val="none" w:sz="0" w:space="0" w:color="auto"/>
                <w:right w:val="none" w:sz="0" w:space="0" w:color="auto"/>
              </w:divBdr>
              <w:divsChild>
                <w:div w:id="1817145433">
                  <w:marLeft w:val="0"/>
                  <w:marRight w:val="0"/>
                  <w:marTop w:val="0"/>
                  <w:marBottom w:val="0"/>
                  <w:divBdr>
                    <w:top w:val="none" w:sz="0" w:space="0" w:color="auto"/>
                    <w:left w:val="none" w:sz="0" w:space="0" w:color="auto"/>
                    <w:bottom w:val="none" w:sz="0" w:space="0" w:color="auto"/>
                    <w:right w:val="none" w:sz="0" w:space="0" w:color="auto"/>
                  </w:divBdr>
                  <w:divsChild>
                    <w:div w:id="1288125263">
                      <w:marLeft w:val="0"/>
                      <w:marRight w:val="0"/>
                      <w:marTop w:val="0"/>
                      <w:marBottom w:val="0"/>
                      <w:divBdr>
                        <w:top w:val="none" w:sz="0" w:space="0" w:color="auto"/>
                        <w:left w:val="none" w:sz="0" w:space="0" w:color="auto"/>
                        <w:bottom w:val="none" w:sz="0" w:space="0" w:color="auto"/>
                        <w:right w:val="none" w:sz="0" w:space="0" w:color="auto"/>
                      </w:divBdr>
                    </w:div>
                    <w:div w:id="135928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523153">
      <w:bodyDiv w:val="1"/>
      <w:marLeft w:val="0"/>
      <w:marRight w:val="0"/>
      <w:marTop w:val="0"/>
      <w:marBottom w:val="0"/>
      <w:divBdr>
        <w:top w:val="none" w:sz="0" w:space="0" w:color="auto"/>
        <w:left w:val="none" w:sz="0" w:space="0" w:color="auto"/>
        <w:bottom w:val="none" w:sz="0" w:space="0" w:color="auto"/>
        <w:right w:val="none" w:sz="0" w:space="0" w:color="auto"/>
      </w:divBdr>
    </w:div>
    <w:div w:id="1906986308">
      <w:bodyDiv w:val="1"/>
      <w:marLeft w:val="0"/>
      <w:marRight w:val="0"/>
      <w:marTop w:val="0"/>
      <w:marBottom w:val="0"/>
      <w:divBdr>
        <w:top w:val="none" w:sz="0" w:space="0" w:color="auto"/>
        <w:left w:val="none" w:sz="0" w:space="0" w:color="auto"/>
        <w:bottom w:val="none" w:sz="0" w:space="0" w:color="auto"/>
        <w:right w:val="none" w:sz="0" w:space="0" w:color="auto"/>
      </w:divBdr>
      <w:divsChild>
        <w:div w:id="545023086">
          <w:marLeft w:val="0"/>
          <w:marRight w:val="0"/>
          <w:marTop w:val="0"/>
          <w:marBottom w:val="0"/>
          <w:divBdr>
            <w:top w:val="none" w:sz="0" w:space="0" w:color="auto"/>
            <w:left w:val="none" w:sz="0" w:space="0" w:color="auto"/>
            <w:bottom w:val="none" w:sz="0" w:space="0" w:color="auto"/>
            <w:right w:val="none" w:sz="0" w:space="0" w:color="auto"/>
          </w:divBdr>
          <w:divsChild>
            <w:div w:id="2021005388">
              <w:marLeft w:val="0"/>
              <w:marRight w:val="0"/>
              <w:marTop w:val="0"/>
              <w:marBottom w:val="0"/>
              <w:divBdr>
                <w:top w:val="none" w:sz="0" w:space="0" w:color="auto"/>
                <w:left w:val="none" w:sz="0" w:space="0" w:color="auto"/>
                <w:bottom w:val="none" w:sz="0" w:space="0" w:color="auto"/>
                <w:right w:val="none" w:sz="0" w:space="0" w:color="auto"/>
              </w:divBdr>
              <w:divsChild>
                <w:div w:id="360477827">
                  <w:marLeft w:val="0"/>
                  <w:marRight w:val="0"/>
                  <w:marTop w:val="0"/>
                  <w:marBottom w:val="0"/>
                  <w:divBdr>
                    <w:top w:val="none" w:sz="0" w:space="0" w:color="auto"/>
                    <w:left w:val="none" w:sz="0" w:space="0" w:color="auto"/>
                    <w:bottom w:val="none" w:sz="0" w:space="0" w:color="auto"/>
                    <w:right w:val="none" w:sz="0" w:space="0" w:color="auto"/>
                  </w:divBdr>
                  <w:divsChild>
                    <w:div w:id="86594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906698">
      <w:bodyDiv w:val="1"/>
      <w:marLeft w:val="0"/>
      <w:marRight w:val="0"/>
      <w:marTop w:val="0"/>
      <w:marBottom w:val="0"/>
      <w:divBdr>
        <w:top w:val="none" w:sz="0" w:space="0" w:color="auto"/>
        <w:left w:val="none" w:sz="0" w:space="0" w:color="auto"/>
        <w:bottom w:val="none" w:sz="0" w:space="0" w:color="auto"/>
        <w:right w:val="none" w:sz="0" w:space="0" w:color="auto"/>
      </w:divBdr>
      <w:divsChild>
        <w:div w:id="1527911882">
          <w:marLeft w:val="0"/>
          <w:marRight w:val="0"/>
          <w:marTop w:val="0"/>
          <w:marBottom w:val="0"/>
          <w:divBdr>
            <w:top w:val="none" w:sz="0" w:space="0" w:color="auto"/>
            <w:left w:val="none" w:sz="0" w:space="0" w:color="auto"/>
            <w:bottom w:val="none" w:sz="0" w:space="0" w:color="auto"/>
            <w:right w:val="none" w:sz="0" w:space="0" w:color="auto"/>
          </w:divBdr>
          <w:divsChild>
            <w:div w:id="1055734250">
              <w:marLeft w:val="0"/>
              <w:marRight w:val="0"/>
              <w:marTop w:val="0"/>
              <w:marBottom w:val="0"/>
              <w:divBdr>
                <w:top w:val="none" w:sz="0" w:space="0" w:color="auto"/>
                <w:left w:val="none" w:sz="0" w:space="0" w:color="auto"/>
                <w:bottom w:val="none" w:sz="0" w:space="0" w:color="auto"/>
                <w:right w:val="none" w:sz="0" w:space="0" w:color="auto"/>
              </w:divBdr>
              <w:divsChild>
                <w:div w:id="6156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69327">
      <w:bodyDiv w:val="1"/>
      <w:marLeft w:val="0"/>
      <w:marRight w:val="0"/>
      <w:marTop w:val="0"/>
      <w:marBottom w:val="0"/>
      <w:divBdr>
        <w:top w:val="none" w:sz="0" w:space="0" w:color="auto"/>
        <w:left w:val="none" w:sz="0" w:space="0" w:color="auto"/>
        <w:bottom w:val="none" w:sz="0" w:space="0" w:color="auto"/>
        <w:right w:val="none" w:sz="0" w:space="0" w:color="auto"/>
      </w:divBdr>
    </w:div>
    <w:div w:id="1949312650">
      <w:bodyDiv w:val="1"/>
      <w:marLeft w:val="0"/>
      <w:marRight w:val="0"/>
      <w:marTop w:val="0"/>
      <w:marBottom w:val="0"/>
      <w:divBdr>
        <w:top w:val="none" w:sz="0" w:space="0" w:color="auto"/>
        <w:left w:val="none" w:sz="0" w:space="0" w:color="auto"/>
        <w:bottom w:val="none" w:sz="0" w:space="0" w:color="auto"/>
        <w:right w:val="none" w:sz="0" w:space="0" w:color="auto"/>
      </w:divBdr>
      <w:divsChild>
        <w:div w:id="293608660">
          <w:marLeft w:val="0"/>
          <w:marRight w:val="0"/>
          <w:marTop w:val="0"/>
          <w:marBottom w:val="0"/>
          <w:divBdr>
            <w:top w:val="none" w:sz="0" w:space="0" w:color="auto"/>
            <w:left w:val="none" w:sz="0" w:space="0" w:color="auto"/>
            <w:bottom w:val="none" w:sz="0" w:space="0" w:color="auto"/>
            <w:right w:val="none" w:sz="0" w:space="0" w:color="auto"/>
          </w:divBdr>
          <w:divsChild>
            <w:div w:id="291717785">
              <w:marLeft w:val="0"/>
              <w:marRight w:val="0"/>
              <w:marTop w:val="0"/>
              <w:marBottom w:val="0"/>
              <w:divBdr>
                <w:top w:val="none" w:sz="0" w:space="0" w:color="auto"/>
                <w:left w:val="none" w:sz="0" w:space="0" w:color="auto"/>
                <w:bottom w:val="none" w:sz="0" w:space="0" w:color="auto"/>
                <w:right w:val="none" w:sz="0" w:space="0" w:color="auto"/>
              </w:divBdr>
              <w:divsChild>
                <w:div w:id="545485165">
                  <w:marLeft w:val="0"/>
                  <w:marRight w:val="0"/>
                  <w:marTop w:val="0"/>
                  <w:marBottom w:val="0"/>
                  <w:divBdr>
                    <w:top w:val="none" w:sz="0" w:space="0" w:color="auto"/>
                    <w:left w:val="none" w:sz="0" w:space="0" w:color="auto"/>
                    <w:bottom w:val="none" w:sz="0" w:space="0" w:color="auto"/>
                    <w:right w:val="none" w:sz="0" w:space="0" w:color="auto"/>
                  </w:divBdr>
                  <w:divsChild>
                    <w:div w:id="530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015960">
      <w:bodyDiv w:val="1"/>
      <w:marLeft w:val="0"/>
      <w:marRight w:val="0"/>
      <w:marTop w:val="0"/>
      <w:marBottom w:val="0"/>
      <w:divBdr>
        <w:top w:val="none" w:sz="0" w:space="0" w:color="auto"/>
        <w:left w:val="none" w:sz="0" w:space="0" w:color="auto"/>
        <w:bottom w:val="none" w:sz="0" w:space="0" w:color="auto"/>
        <w:right w:val="none" w:sz="0" w:space="0" w:color="auto"/>
      </w:divBdr>
    </w:div>
    <w:div w:id="1955869513">
      <w:bodyDiv w:val="1"/>
      <w:marLeft w:val="0"/>
      <w:marRight w:val="0"/>
      <w:marTop w:val="0"/>
      <w:marBottom w:val="0"/>
      <w:divBdr>
        <w:top w:val="none" w:sz="0" w:space="0" w:color="auto"/>
        <w:left w:val="none" w:sz="0" w:space="0" w:color="auto"/>
        <w:bottom w:val="none" w:sz="0" w:space="0" w:color="auto"/>
        <w:right w:val="none" w:sz="0" w:space="0" w:color="auto"/>
      </w:divBdr>
      <w:divsChild>
        <w:div w:id="1882588887">
          <w:marLeft w:val="0"/>
          <w:marRight w:val="0"/>
          <w:marTop w:val="0"/>
          <w:marBottom w:val="0"/>
          <w:divBdr>
            <w:top w:val="none" w:sz="0" w:space="0" w:color="auto"/>
            <w:left w:val="none" w:sz="0" w:space="0" w:color="auto"/>
            <w:bottom w:val="none" w:sz="0" w:space="0" w:color="auto"/>
            <w:right w:val="none" w:sz="0" w:space="0" w:color="auto"/>
          </w:divBdr>
          <w:divsChild>
            <w:div w:id="80881960">
              <w:marLeft w:val="0"/>
              <w:marRight w:val="0"/>
              <w:marTop w:val="0"/>
              <w:marBottom w:val="0"/>
              <w:divBdr>
                <w:top w:val="none" w:sz="0" w:space="0" w:color="auto"/>
                <w:left w:val="none" w:sz="0" w:space="0" w:color="auto"/>
                <w:bottom w:val="none" w:sz="0" w:space="0" w:color="auto"/>
                <w:right w:val="none" w:sz="0" w:space="0" w:color="auto"/>
              </w:divBdr>
              <w:divsChild>
                <w:div w:id="1883980972">
                  <w:marLeft w:val="0"/>
                  <w:marRight w:val="0"/>
                  <w:marTop w:val="0"/>
                  <w:marBottom w:val="0"/>
                  <w:divBdr>
                    <w:top w:val="none" w:sz="0" w:space="0" w:color="auto"/>
                    <w:left w:val="none" w:sz="0" w:space="0" w:color="auto"/>
                    <w:bottom w:val="none" w:sz="0" w:space="0" w:color="auto"/>
                    <w:right w:val="none" w:sz="0" w:space="0" w:color="auto"/>
                  </w:divBdr>
                  <w:divsChild>
                    <w:div w:id="20557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490558">
      <w:bodyDiv w:val="1"/>
      <w:marLeft w:val="0"/>
      <w:marRight w:val="0"/>
      <w:marTop w:val="0"/>
      <w:marBottom w:val="0"/>
      <w:divBdr>
        <w:top w:val="none" w:sz="0" w:space="0" w:color="auto"/>
        <w:left w:val="none" w:sz="0" w:space="0" w:color="auto"/>
        <w:bottom w:val="none" w:sz="0" w:space="0" w:color="auto"/>
        <w:right w:val="none" w:sz="0" w:space="0" w:color="auto"/>
      </w:divBdr>
      <w:divsChild>
        <w:div w:id="1779641323">
          <w:marLeft w:val="0"/>
          <w:marRight w:val="0"/>
          <w:marTop w:val="0"/>
          <w:marBottom w:val="0"/>
          <w:divBdr>
            <w:top w:val="none" w:sz="0" w:space="0" w:color="auto"/>
            <w:left w:val="none" w:sz="0" w:space="0" w:color="auto"/>
            <w:bottom w:val="none" w:sz="0" w:space="0" w:color="auto"/>
            <w:right w:val="none" w:sz="0" w:space="0" w:color="auto"/>
          </w:divBdr>
          <w:divsChild>
            <w:div w:id="908420730">
              <w:marLeft w:val="0"/>
              <w:marRight w:val="0"/>
              <w:marTop w:val="0"/>
              <w:marBottom w:val="0"/>
              <w:divBdr>
                <w:top w:val="none" w:sz="0" w:space="0" w:color="auto"/>
                <w:left w:val="none" w:sz="0" w:space="0" w:color="auto"/>
                <w:bottom w:val="none" w:sz="0" w:space="0" w:color="auto"/>
                <w:right w:val="none" w:sz="0" w:space="0" w:color="auto"/>
              </w:divBdr>
              <w:divsChild>
                <w:div w:id="1211307167">
                  <w:marLeft w:val="0"/>
                  <w:marRight w:val="0"/>
                  <w:marTop w:val="0"/>
                  <w:marBottom w:val="0"/>
                  <w:divBdr>
                    <w:top w:val="none" w:sz="0" w:space="0" w:color="auto"/>
                    <w:left w:val="none" w:sz="0" w:space="0" w:color="auto"/>
                    <w:bottom w:val="none" w:sz="0" w:space="0" w:color="auto"/>
                    <w:right w:val="none" w:sz="0" w:space="0" w:color="auto"/>
                  </w:divBdr>
                  <w:divsChild>
                    <w:div w:id="147313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773079">
      <w:bodyDiv w:val="1"/>
      <w:marLeft w:val="0"/>
      <w:marRight w:val="0"/>
      <w:marTop w:val="0"/>
      <w:marBottom w:val="0"/>
      <w:divBdr>
        <w:top w:val="none" w:sz="0" w:space="0" w:color="auto"/>
        <w:left w:val="none" w:sz="0" w:space="0" w:color="auto"/>
        <w:bottom w:val="none" w:sz="0" w:space="0" w:color="auto"/>
        <w:right w:val="none" w:sz="0" w:space="0" w:color="auto"/>
      </w:divBdr>
      <w:divsChild>
        <w:div w:id="310866141">
          <w:marLeft w:val="0"/>
          <w:marRight w:val="0"/>
          <w:marTop w:val="0"/>
          <w:marBottom w:val="0"/>
          <w:divBdr>
            <w:top w:val="none" w:sz="0" w:space="0" w:color="auto"/>
            <w:left w:val="none" w:sz="0" w:space="0" w:color="auto"/>
            <w:bottom w:val="none" w:sz="0" w:space="0" w:color="auto"/>
            <w:right w:val="none" w:sz="0" w:space="0" w:color="auto"/>
          </w:divBdr>
          <w:divsChild>
            <w:div w:id="70396147">
              <w:marLeft w:val="0"/>
              <w:marRight w:val="0"/>
              <w:marTop w:val="0"/>
              <w:marBottom w:val="0"/>
              <w:divBdr>
                <w:top w:val="none" w:sz="0" w:space="0" w:color="auto"/>
                <w:left w:val="none" w:sz="0" w:space="0" w:color="auto"/>
                <w:bottom w:val="none" w:sz="0" w:space="0" w:color="auto"/>
                <w:right w:val="none" w:sz="0" w:space="0" w:color="auto"/>
              </w:divBdr>
              <w:divsChild>
                <w:div w:id="465702269">
                  <w:marLeft w:val="0"/>
                  <w:marRight w:val="0"/>
                  <w:marTop w:val="0"/>
                  <w:marBottom w:val="0"/>
                  <w:divBdr>
                    <w:top w:val="none" w:sz="0" w:space="0" w:color="auto"/>
                    <w:left w:val="none" w:sz="0" w:space="0" w:color="auto"/>
                    <w:bottom w:val="none" w:sz="0" w:space="0" w:color="auto"/>
                    <w:right w:val="none" w:sz="0" w:space="0" w:color="auto"/>
                  </w:divBdr>
                  <w:divsChild>
                    <w:div w:id="18976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105192">
      <w:bodyDiv w:val="1"/>
      <w:marLeft w:val="0"/>
      <w:marRight w:val="0"/>
      <w:marTop w:val="0"/>
      <w:marBottom w:val="0"/>
      <w:divBdr>
        <w:top w:val="none" w:sz="0" w:space="0" w:color="auto"/>
        <w:left w:val="none" w:sz="0" w:space="0" w:color="auto"/>
        <w:bottom w:val="none" w:sz="0" w:space="0" w:color="auto"/>
        <w:right w:val="none" w:sz="0" w:space="0" w:color="auto"/>
      </w:divBdr>
      <w:divsChild>
        <w:div w:id="1974284872">
          <w:marLeft w:val="0"/>
          <w:marRight w:val="0"/>
          <w:marTop w:val="0"/>
          <w:marBottom w:val="0"/>
          <w:divBdr>
            <w:top w:val="none" w:sz="0" w:space="0" w:color="auto"/>
            <w:left w:val="none" w:sz="0" w:space="0" w:color="auto"/>
            <w:bottom w:val="none" w:sz="0" w:space="0" w:color="auto"/>
            <w:right w:val="none" w:sz="0" w:space="0" w:color="auto"/>
          </w:divBdr>
          <w:divsChild>
            <w:div w:id="1992326506">
              <w:marLeft w:val="0"/>
              <w:marRight w:val="0"/>
              <w:marTop w:val="0"/>
              <w:marBottom w:val="0"/>
              <w:divBdr>
                <w:top w:val="none" w:sz="0" w:space="0" w:color="auto"/>
                <w:left w:val="none" w:sz="0" w:space="0" w:color="auto"/>
                <w:bottom w:val="none" w:sz="0" w:space="0" w:color="auto"/>
                <w:right w:val="none" w:sz="0" w:space="0" w:color="auto"/>
              </w:divBdr>
              <w:divsChild>
                <w:div w:id="328599198">
                  <w:marLeft w:val="0"/>
                  <w:marRight w:val="0"/>
                  <w:marTop w:val="0"/>
                  <w:marBottom w:val="0"/>
                  <w:divBdr>
                    <w:top w:val="none" w:sz="0" w:space="0" w:color="auto"/>
                    <w:left w:val="none" w:sz="0" w:space="0" w:color="auto"/>
                    <w:bottom w:val="none" w:sz="0" w:space="0" w:color="auto"/>
                    <w:right w:val="none" w:sz="0" w:space="0" w:color="auto"/>
                  </w:divBdr>
                  <w:divsChild>
                    <w:div w:id="165937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605532">
      <w:bodyDiv w:val="1"/>
      <w:marLeft w:val="0"/>
      <w:marRight w:val="0"/>
      <w:marTop w:val="0"/>
      <w:marBottom w:val="0"/>
      <w:divBdr>
        <w:top w:val="none" w:sz="0" w:space="0" w:color="auto"/>
        <w:left w:val="none" w:sz="0" w:space="0" w:color="auto"/>
        <w:bottom w:val="none" w:sz="0" w:space="0" w:color="auto"/>
        <w:right w:val="none" w:sz="0" w:space="0" w:color="auto"/>
      </w:divBdr>
      <w:divsChild>
        <w:div w:id="411241964">
          <w:marLeft w:val="0"/>
          <w:marRight w:val="0"/>
          <w:marTop w:val="0"/>
          <w:marBottom w:val="0"/>
          <w:divBdr>
            <w:top w:val="none" w:sz="0" w:space="0" w:color="auto"/>
            <w:left w:val="none" w:sz="0" w:space="0" w:color="auto"/>
            <w:bottom w:val="none" w:sz="0" w:space="0" w:color="auto"/>
            <w:right w:val="none" w:sz="0" w:space="0" w:color="auto"/>
          </w:divBdr>
          <w:divsChild>
            <w:div w:id="2075157441">
              <w:marLeft w:val="0"/>
              <w:marRight w:val="0"/>
              <w:marTop w:val="0"/>
              <w:marBottom w:val="0"/>
              <w:divBdr>
                <w:top w:val="none" w:sz="0" w:space="0" w:color="auto"/>
                <w:left w:val="none" w:sz="0" w:space="0" w:color="auto"/>
                <w:bottom w:val="none" w:sz="0" w:space="0" w:color="auto"/>
                <w:right w:val="none" w:sz="0" w:space="0" w:color="auto"/>
              </w:divBdr>
              <w:divsChild>
                <w:div w:id="231812796">
                  <w:marLeft w:val="0"/>
                  <w:marRight w:val="0"/>
                  <w:marTop w:val="0"/>
                  <w:marBottom w:val="0"/>
                  <w:divBdr>
                    <w:top w:val="none" w:sz="0" w:space="0" w:color="auto"/>
                    <w:left w:val="none" w:sz="0" w:space="0" w:color="auto"/>
                    <w:bottom w:val="none" w:sz="0" w:space="0" w:color="auto"/>
                    <w:right w:val="none" w:sz="0" w:space="0" w:color="auto"/>
                  </w:divBdr>
                  <w:divsChild>
                    <w:div w:id="464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63824">
          <w:marLeft w:val="0"/>
          <w:marRight w:val="0"/>
          <w:marTop w:val="0"/>
          <w:marBottom w:val="0"/>
          <w:divBdr>
            <w:top w:val="none" w:sz="0" w:space="0" w:color="auto"/>
            <w:left w:val="none" w:sz="0" w:space="0" w:color="auto"/>
            <w:bottom w:val="none" w:sz="0" w:space="0" w:color="auto"/>
            <w:right w:val="none" w:sz="0" w:space="0" w:color="auto"/>
          </w:divBdr>
          <w:divsChild>
            <w:div w:id="444227763">
              <w:marLeft w:val="0"/>
              <w:marRight w:val="0"/>
              <w:marTop w:val="0"/>
              <w:marBottom w:val="0"/>
              <w:divBdr>
                <w:top w:val="none" w:sz="0" w:space="0" w:color="auto"/>
                <w:left w:val="none" w:sz="0" w:space="0" w:color="auto"/>
                <w:bottom w:val="none" w:sz="0" w:space="0" w:color="auto"/>
                <w:right w:val="none" w:sz="0" w:space="0" w:color="auto"/>
              </w:divBdr>
              <w:divsChild>
                <w:div w:id="768962258">
                  <w:marLeft w:val="0"/>
                  <w:marRight w:val="0"/>
                  <w:marTop w:val="0"/>
                  <w:marBottom w:val="0"/>
                  <w:divBdr>
                    <w:top w:val="none" w:sz="0" w:space="0" w:color="auto"/>
                    <w:left w:val="none" w:sz="0" w:space="0" w:color="auto"/>
                    <w:bottom w:val="none" w:sz="0" w:space="0" w:color="auto"/>
                    <w:right w:val="none" w:sz="0" w:space="0" w:color="auto"/>
                  </w:divBdr>
                  <w:divsChild>
                    <w:div w:id="44080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572006">
      <w:bodyDiv w:val="1"/>
      <w:marLeft w:val="0"/>
      <w:marRight w:val="0"/>
      <w:marTop w:val="0"/>
      <w:marBottom w:val="0"/>
      <w:divBdr>
        <w:top w:val="none" w:sz="0" w:space="0" w:color="auto"/>
        <w:left w:val="none" w:sz="0" w:space="0" w:color="auto"/>
        <w:bottom w:val="none" w:sz="0" w:space="0" w:color="auto"/>
        <w:right w:val="none" w:sz="0" w:space="0" w:color="auto"/>
      </w:divBdr>
      <w:divsChild>
        <w:div w:id="1075124122">
          <w:marLeft w:val="0"/>
          <w:marRight w:val="0"/>
          <w:marTop w:val="0"/>
          <w:marBottom w:val="0"/>
          <w:divBdr>
            <w:top w:val="none" w:sz="0" w:space="0" w:color="auto"/>
            <w:left w:val="none" w:sz="0" w:space="0" w:color="auto"/>
            <w:bottom w:val="none" w:sz="0" w:space="0" w:color="auto"/>
            <w:right w:val="none" w:sz="0" w:space="0" w:color="auto"/>
          </w:divBdr>
          <w:divsChild>
            <w:div w:id="1148664888">
              <w:marLeft w:val="0"/>
              <w:marRight w:val="0"/>
              <w:marTop w:val="0"/>
              <w:marBottom w:val="0"/>
              <w:divBdr>
                <w:top w:val="none" w:sz="0" w:space="0" w:color="auto"/>
                <w:left w:val="none" w:sz="0" w:space="0" w:color="auto"/>
                <w:bottom w:val="none" w:sz="0" w:space="0" w:color="auto"/>
                <w:right w:val="none" w:sz="0" w:space="0" w:color="auto"/>
              </w:divBdr>
              <w:divsChild>
                <w:div w:id="539242521">
                  <w:marLeft w:val="0"/>
                  <w:marRight w:val="0"/>
                  <w:marTop w:val="0"/>
                  <w:marBottom w:val="0"/>
                  <w:divBdr>
                    <w:top w:val="none" w:sz="0" w:space="0" w:color="auto"/>
                    <w:left w:val="none" w:sz="0" w:space="0" w:color="auto"/>
                    <w:bottom w:val="none" w:sz="0" w:space="0" w:color="auto"/>
                    <w:right w:val="none" w:sz="0" w:space="0" w:color="auto"/>
                  </w:divBdr>
                  <w:divsChild>
                    <w:div w:id="18508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78220">
      <w:bodyDiv w:val="1"/>
      <w:marLeft w:val="0"/>
      <w:marRight w:val="0"/>
      <w:marTop w:val="0"/>
      <w:marBottom w:val="0"/>
      <w:divBdr>
        <w:top w:val="none" w:sz="0" w:space="0" w:color="auto"/>
        <w:left w:val="none" w:sz="0" w:space="0" w:color="auto"/>
        <w:bottom w:val="none" w:sz="0" w:space="0" w:color="auto"/>
        <w:right w:val="none" w:sz="0" w:space="0" w:color="auto"/>
      </w:divBdr>
      <w:divsChild>
        <w:div w:id="441806422">
          <w:marLeft w:val="0"/>
          <w:marRight w:val="0"/>
          <w:marTop w:val="0"/>
          <w:marBottom w:val="0"/>
          <w:divBdr>
            <w:top w:val="none" w:sz="0" w:space="0" w:color="auto"/>
            <w:left w:val="none" w:sz="0" w:space="0" w:color="auto"/>
            <w:bottom w:val="none" w:sz="0" w:space="0" w:color="auto"/>
            <w:right w:val="none" w:sz="0" w:space="0" w:color="auto"/>
          </w:divBdr>
          <w:divsChild>
            <w:div w:id="397438484">
              <w:marLeft w:val="0"/>
              <w:marRight w:val="0"/>
              <w:marTop w:val="0"/>
              <w:marBottom w:val="0"/>
              <w:divBdr>
                <w:top w:val="none" w:sz="0" w:space="0" w:color="auto"/>
                <w:left w:val="none" w:sz="0" w:space="0" w:color="auto"/>
                <w:bottom w:val="none" w:sz="0" w:space="0" w:color="auto"/>
                <w:right w:val="none" w:sz="0" w:space="0" w:color="auto"/>
              </w:divBdr>
              <w:divsChild>
                <w:div w:id="1437477154">
                  <w:marLeft w:val="0"/>
                  <w:marRight w:val="0"/>
                  <w:marTop w:val="0"/>
                  <w:marBottom w:val="0"/>
                  <w:divBdr>
                    <w:top w:val="none" w:sz="0" w:space="0" w:color="auto"/>
                    <w:left w:val="none" w:sz="0" w:space="0" w:color="auto"/>
                    <w:bottom w:val="none" w:sz="0" w:space="0" w:color="auto"/>
                    <w:right w:val="none" w:sz="0" w:space="0" w:color="auto"/>
                  </w:divBdr>
                  <w:divsChild>
                    <w:div w:id="16968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920805">
      <w:bodyDiv w:val="1"/>
      <w:marLeft w:val="0"/>
      <w:marRight w:val="0"/>
      <w:marTop w:val="0"/>
      <w:marBottom w:val="0"/>
      <w:divBdr>
        <w:top w:val="none" w:sz="0" w:space="0" w:color="auto"/>
        <w:left w:val="none" w:sz="0" w:space="0" w:color="auto"/>
        <w:bottom w:val="none" w:sz="0" w:space="0" w:color="auto"/>
        <w:right w:val="none" w:sz="0" w:space="0" w:color="auto"/>
      </w:divBdr>
      <w:divsChild>
        <w:div w:id="1555385703">
          <w:marLeft w:val="0"/>
          <w:marRight w:val="0"/>
          <w:marTop w:val="0"/>
          <w:marBottom w:val="0"/>
          <w:divBdr>
            <w:top w:val="none" w:sz="0" w:space="0" w:color="auto"/>
            <w:left w:val="none" w:sz="0" w:space="0" w:color="auto"/>
            <w:bottom w:val="none" w:sz="0" w:space="0" w:color="auto"/>
            <w:right w:val="none" w:sz="0" w:space="0" w:color="auto"/>
          </w:divBdr>
          <w:divsChild>
            <w:div w:id="514612940">
              <w:marLeft w:val="0"/>
              <w:marRight w:val="0"/>
              <w:marTop w:val="0"/>
              <w:marBottom w:val="0"/>
              <w:divBdr>
                <w:top w:val="none" w:sz="0" w:space="0" w:color="auto"/>
                <w:left w:val="none" w:sz="0" w:space="0" w:color="auto"/>
                <w:bottom w:val="none" w:sz="0" w:space="0" w:color="auto"/>
                <w:right w:val="none" w:sz="0" w:space="0" w:color="auto"/>
              </w:divBdr>
              <w:divsChild>
                <w:div w:id="1128208219">
                  <w:marLeft w:val="0"/>
                  <w:marRight w:val="0"/>
                  <w:marTop w:val="0"/>
                  <w:marBottom w:val="0"/>
                  <w:divBdr>
                    <w:top w:val="none" w:sz="0" w:space="0" w:color="auto"/>
                    <w:left w:val="none" w:sz="0" w:space="0" w:color="auto"/>
                    <w:bottom w:val="none" w:sz="0" w:space="0" w:color="auto"/>
                    <w:right w:val="none" w:sz="0" w:space="0" w:color="auto"/>
                  </w:divBdr>
                  <w:divsChild>
                    <w:div w:id="192514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129883">
      <w:bodyDiv w:val="1"/>
      <w:marLeft w:val="0"/>
      <w:marRight w:val="0"/>
      <w:marTop w:val="0"/>
      <w:marBottom w:val="0"/>
      <w:divBdr>
        <w:top w:val="none" w:sz="0" w:space="0" w:color="auto"/>
        <w:left w:val="none" w:sz="0" w:space="0" w:color="auto"/>
        <w:bottom w:val="none" w:sz="0" w:space="0" w:color="auto"/>
        <w:right w:val="none" w:sz="0" w:space="0" w:color="auto"/>
      </w:divBdr>
    </w:div>
    <w:div w:id="2083795307">
      <w:bodyDiv w:val="1"/>
      <w:marLeft w:val="0"/>
      <w:marRight w:val="0"/>
      <w:marTop w:val="0"/>
      <w:marBottom w:val="0"/>
      <w:divBdr>
        <w:top w:val="none" w:sz="0" w:space="0" w:color="auto"/>
        <w:left w:val="none" w:sz="0" w:space="0" w:color="auto"/>
        <w:bottom w:val="none" w:sz="0" w:space="0" w:color="auto"/>
        <w:right w:val="none" w:sz="0" w:space="0" w:color="auto"/>
      </w:divBdr>
      <w:divsChild>
        <w:div w:id="730078897">
          <w:marLeft w:val="0"/>
          <w:marRight w:val="0"/>
          <w:marTop w:val="0"/>
          <w:marBottom w:val="0"/>
          <w:divBdr>
            <w:top w:val="none" w:sz="0" w:space="0" w:color="auto"/>
            <w:left w:val="none" w:sz="0" w:space="0" w:color="auto"/>
            <w:bottom w:val="none" w:sz="0" w:space="0" w:color="auto"/>
            <w:right w:val="none" w:sz="0" w:space="0" w:color="auto"/>
          </w:divBdr>
          <w:divsChild>
            <w:div w:id="926889635">
              <w:marLeft w:val="0"/>
              <w:marRight w:val="0"/>
              <w:marTop w:val="0"/>
              <w:marBottom w:val="0"/>
              <w:divBdr>
                <w:top w:val="none" w:sz="0" w:space="0" w:color="auto"/>
                <w:left w:val="none" w:sz="0" w:space="0" w:color="auto"/>
                <w:bottom w:val="none" w:sz="0" w:space="0" w:color="auto"/>
                <w:right w:val="none" w:sz="0" w:space="0" w:color="auto"/>
              </w:divBdr>
              <w:divsChild>
                <w:div w:id="552161957">
                  <w:marLeft w:val="0"/>
                  <w:marRight w:val="0"/>
                  <w:marTop w:val="0"/>
                  <w:marBottom w:val="0"/>
                  <w:divBdr>
                    <w:top w:val="none" w:sz="0" w:space="0" w:color="auto"/>
                    <w:left w:val="none" w:sz="0" w:space="0" w:color="auto"/>
                    <w:bottom w:val="none" w:sz="0" w:space="0" w:color="auto"/>
                    <w:right w:val="none" w:sz="0" w:space="0" w:color="auto"/>
                  </w:divBdr>
                  <w:divsChild>
                    <w:div w:id="72391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391457">
      <w:bodyDiv w:val="1"/>
      <w:marLeft w:val="0"/>
      <w:marRight w:val="0"/>
      <w:marTop w:val="0"/>
      <w:marBottom w:val="0"/>
      <w:divBdr>
        <w:top w:val="none" w:sz="0" w:space="0" w:color="auto"/>
        <w:left w:val="none" w:sz="0" w:space="0" w:color="auto"/>
        <w:bottom w:val="none" w:sz="0" w:space="0" w:color="auto"/>
        <w:right w:val="none" w:sz="0" w:space="0" w:color="auto"/>
      </w:divBdr>
      <w:divsChild>
        <w:div w:id="1567760366">
          <w:marLeft w:val="0"/>
          <w:marRight w:val="0"/>
          <w:marTop w:val="0"/>
          <w:marBottom w:val="0"/>
          <w:divBdr>
            <w:top w:val="none" w:sz="0" w:space="0" w:color="auto"/>
            <w:left w:val="none" w:sz="0" w:space="0" w:color="auto"/>
            <w:bottom w:val="none" w:sz="0" w:space="0" w:color="auto"/>
            <w:right w:val="none" w:sz="0" w:space="0" w:color="auto"/>
          </w:divBdr>
          <w:divsChild>
            <w:div w:id="1743327883">
              <w:marLeft w:val="0"/>
              <w:marRight w:val="0"/>
              <w:marTop w:val="0"/>
              <w:marBottom w:val="0"/>
              <w:divBdr>
                <w:top w:val="none" w:sz="0" w:space="0" w:color="auto"/>
                <w:left w:val="none" w:sz="0" w:space="0" w:color="auto"/>
                <w:bottom w:val="none" w:sz="0" w:space="0" w:color="auto"/>
                <w:right w:val="none" w:sz="0" w:space="0" w:color="auto"/>
              </w:divBdr>
              <w:divsChild>
                <w:div w:id="1941988442">
                  <w:marLeft w:val="0"/>
                  <w:marRight w:val="0"/>
                  <w:marTop w:val="0"/>
                  <w:marBottom w:val="0"/>
                  <w:divBdr>
                    <w:top w:val="none" w:sz="0" w:space="0" w:color="auto"/>
                    <w:left w:val="none" w:sz="0" w:space="0" w:color="auto"/>
                    <w:bottom w:val="none" w:sz="0" w:space="0" w:color="auto"/>
                    <w:right w:val="none" w:sz="0" w:space="0" w:color="auto"/>
                  </w:divBdr>
                  <w:divsChild>
                    <w:div w:id="132785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207578">
      <w:bodyDiv w:val="1"/>
      <w:marLeft w:val="0"/>
      <w:marRight w:val="0"/>
      <w:marTop w:val="0"/>
      <w:marBottom w:val="0"/>
      <w:divBdr>
        <w:top w:val="none" w:sz="0" w:space="0" w:color="auto"/>
        <w:left w:val="none" w:sz="0" w:space="0" w:color="auto"/>
        <w:bottom w:val="none" w:sz="0" w:space="0" w:color="auto"/>
        <w:right w:val="none" w:sz="0" w:space="0" w:color="auto"/>
      </w:divBdr>
      <w:divsChild>
        <w:div w:id="445275489">
          <w:marLeft w:val="0"/>
          <w:marRight w:val="0"/>
          <w:marTop w:val="0"/>
          <w:marBottom w:val="0"/>
          <w:divBdr>
            <w:top w:val="none" w:sz="0" w:space="0" w:color="auto"/>
            <w:left w:val="none" w:sz="0" w:space="0" w:color="auto"/>
            <w:bottom w:val="none" w:sz="0" w:space="0" w:color="auto"/>
            <w:right w:val="none" w:sz="0" w:space="0" w:color="auto"/>
          </w:divBdr>
          <w:divsChild>
            <w:div w:id="1633829483">
              <w:marLeft w:val="0"/>
              <w:marRight w:val="0"/>
              <w:marTop w:val="0"/>
              <w:marBottom w:val="0"/>
              <w:divBdr>
                <w:top w:val="none" w:sz="0" w:space="0" w:color="auto"/>
                <w:left w:val="none" w:sz="0" w:space="0" w:color="auto"/>
                <w:bottom w:val="none" w:sz="0" w:space="0" w:color="auto"/>
                <w:right w:val="none" w:sz="0" w:space="0" w:color="auto"/>
              </w:divBdr>
              <w:divsChild>
                <w:div w:id="79183986">
                  <w:marLeft w:val="0"/>
                  <w:marRight w:val="0"/>
                  <w:marTop w:val="0"/>
                  <w:marBottom w:val="0"/>
                  <w:divBdr>
                    <w:top w:val="none" w:sz="0" w:space="0" w:color="auto"/>
                    <w:left w:val="none" w:sz="0" w:space="0" w:color="auto"/>
                    <w:bottom w:val="none" w:sz="0" w:space="0" w:color="auto"/>
                    <w:right w:val="none" w:sz="0" w:space="0" w:color="auto"/>
                  </w:divBdr>
                  <w:divsChild>
                    <w:div w:id="68841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682843">
      <w:bodyDiv w:val="1"/>
      <w:marLeft w:val="0"/>
      <w:marRight w:val="0"/>
      <w:marTop w:val="0"/>
      <w:marBottom w:val="0"/>
      <w:divBdr>
        <w:top w:val="none" w:sz="0" w:space="0" w:color="auto"/>
        <w:left w:val="none" w:sz="0" w:space="0" w:color="auto"/>
        <w:bottom w:val="none" w:sz="0" w:space="0" w:color="auto"/>
        <w:right w:val="none" w:sz="0" w:space="0" w:color="auto"/>
      </w:divBdr>
      <w:divsChild>
        <w:div w:id="1285889206">
          <w:marLeft w:val="0"/>
          <w:marRight w:val="0"/>
          <w:marTop w:val="0"/>
          <w:marBottom w:val="0"/>
          <w:divBdr>
            <w:top w:val="none" w:sz="0" w:space="0" w:color="auto"/>
            <w:left w:val="none" w:sz="0" w:space="0" w:color="auto"/>
            <w:bottom w:val="none" w:sz="0" w:space="0" w:color="auto"/>
            <w:right w:val="none" w:sz="0" w:space="0" w:color="auto"/>
          </w:divBdr>
          <w:divsChild>
            <w:div w:id="1608388314">
              <w:marLeft w:val="0"/>
              <w:marRight w:val="0"/>
              <w:marTop w:val="0"/>
              <w:marBottom w:val="0"/>
              <w:divBdr>
                <w:top w:val="none" w:sz="0" w:space="0" w:color="auto"/>
                <w:left w:val="none" w:sz="0" w:space="0" w:color="auto"/>
                <w:bottom w:val="none" w:sz="0" w:space="0" w:color="auto"/>
                <w:right w:val="none" w:sz="0" w:space="0" w:color="auto"/>
              </w:divBdr>
              <w:divsChild>
                <w:div w:id="1241939699">
                  <w:marLeft w:val="0"/>
                  <w:marRight w:val="0"/>
                  <w:marTop w:val="0"/>
                  <w:marBottom w:val="0"/>
                  <w:divBdr>
                    <w:top w:val="none" w:sz="0" w:space="0" w:color="auto"/>
                    <w:left w:val="none" w:sz="0" w:space="0" w:color="auto"/>
                    <w:bottom w:val="none" w:sz="0" w:space="0" w:color="auto"/>
                    <w:right w:val="none" w:sz="0" w:space="0" w:color="auto"/>
                  </w:divBdr>
                  <w:divsChild>
                    <w:div w:id="103634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990010">
      <w:bodyDiv w:val="1"/>
      <w:marLeft w:val="0"/>
      <w:marRight w:val="0"/>
      <w:marTop w:val="0"/>
      <w:marBottom w:val="0"/>
      <w:divBdr>
        <w:top w:val="none" w:sz="0" w:space="0" w:color="auto"/>
        <w:left w:val="none" w:sz="0" w:space="0" w:color="auto"/>
        <w:bottom w:val="none" w:sz="0" w:space="0" w:color="auto"/>
        <w:right w:val="none" w:sz="0" w:space="0" w:color="auto"/>
      </w:divBdr>
      <w:divsChild>
        <w:div w:id="1134178287">
          <w:marLeft w:val="0"/>
          <w:marRight w:val="0"/>
          <w:marTop w:val="0"/>
          <w:marBottom w:val="0"/>
          <w:divBdr>
            <w:top w:val="none" w:sz="0" w:space="0" w:color="auto"/>
            <w:left w:val="none" w:sz="0" w:space="0" w:color="auto"/>
            <w:bottom w:val="none" w:sz="0" w:space="0" w:color="auto"/>
            <w:right w:val="none" w:sz="0" w:space="0" w:color="auto"/>
          </w:divBdr>
          <w:divsChild>
            <w:div w:id="340358591">
              <w:marLeft w:val="0"/>
              <w:marRight w:val="0"/>
              <w:marTop w:val="0"/>
              <w:marBottom w:val="0"/>
              <w:divBdr>
                <w:top w:val="none" w:sz="0" w:space="0" w:color="auto"/>
                <w:left w:val="none" w:sz="0" w:space="0" w:color="auto"/>
                <w:bottom w:val="none" w:sz="0" w:space="0" w:color="auto"/>
                <w:right w:val="none" w:sz="0" w:space="0" w:color="auto"/>
              </w:divBdr>
              <w:divsChild>
                <w:div w:id="595598839">
                  <w:marLeft w:val="0"/>
                  <w:marRight w:val="0"/>
                  <w:marTop w:val="0"/>
                  <w:marBottom w:val="0"/>
                  <w:divBdr>
                    <w:top w:val="none" w:sz="0" w:space="0" w:color="auto"/>
                    <w:left w:val="none" w:sz="0" w:space="0" w:color="auto"/>
                    <w:bottom w:val="none" w:sz="0" w:space="0" w:color="auto"/>
                    <w:right w:val="none" w:sz="0" w:space="0" w:color="auto"/>
                  </w:divBdr>
                  <w:divsChild>
                    <w:div w:id="85368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232657">
      <w:bodyDiv w:val="1"/>
      <w:marLeft w:val="0"/>
      <w:marRight w:val="0"/>
      <w:marTop w:val="0"/>
      <w:marBottom w:val="0"/>
      <w:divBdr>
        <w:top w:val="none" w:sz="0" w:space="0" w:color="auto"/>
        <w:left w:val="none" w:sz="0" w:space="0" w:color="auto"/>
        <w:bottom w:val="none" w:sz="0" w:space="0" w:color="auto"/>
        <w:right w:val="none" w:sz="0" w:space="0" w:color="auto"/>
      </w:divBdr>
      <w:divsChild>
        <w:div w:id="113258886">
          <w:marLeft w:val="0"/>
          <w:marRight w:val="0"/>
          <w:marTop w:val="0"/>
          <w:marBottom w:val="0"/>
          <w:divBdr>
            <w:top w:val="none" w:sz="0" w:space="0" w:color="auto"/>
            <w:left w:val="none" w:sz="0" w:space="0" w:color="auto"/>
            <w:bottom w:val="none" w:sz="0" w:space="0" w:color="auto"/>
            <w:right w:val="none" w:sz="0" w:space="0" w:color="auto"/>
          </w:divBdr>
          <w:divsChild>
            <w:div w:id="326517181">
              <w:marLeft w:val="0"/>
              <w:marRight w:val="0"/>
              <w:marTop w:val="0"/>
              <w:marBottom w:val="0"/>
              <w:divBdr>
                <w:top w:val="none" w:sz="0" w:space="0" w:color="auto"/>
                <w:left w:val="none" w:sz="0" w:space="0" w:color="auto"/>
                <w:bottom w:val="none" w:sz="0" w:space="0" w:color="auto"/>
                <w:right w:val="none" w:sz="0" w:space="0" w:color="auto"/>
              </w:divBdr>
              <w:divsChild>
                <w:div w:id="912394741">
                  <w:marLeft w:val="0"/>
                  <w:marRight w:val="0"/>
                  <w:marTop w:val="0"/>
                  <w:marBottom w:val="0"/>
                  <w:divBdr>
                    <w:top w:val="none" w:sz="0" w:space="0" w:color="auto"/>
                    <w:left w:val="none" w:sz="0" w:space="0" w:color="auto"/>
                    <w:bottom w:val="none" w:sz="0" w:space="0" w:color="auto"/>
                    <w:right w:val="none" w:sz="0" w:space="0" w:color="auto"/>
                  </w:divBdr>
                  <w:divsChild>
                    <w:div w:id="7062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oi.org/10.1161/circulationaha.118.037230" TargetMode="External"/><Relationship Id="rId26" Type="http://schemas.openxmlformats.org/officeDocument/2006/relationships/hyperlink" Target="https://doi.org/10.1093/ehjci/jez188" TargetMode="External"/><Relationship Id="rId39" Type="http://schemas.openxmlformats.org/officeDocument/2006/relationships/hyperlink" Target="https://doi.org/10.1002/ejhf.1103" TargetMode="External"/><Relationship Id="rId21" Type="http://schemas.openxmlformats.org/officeDocument/2006/relationships/hyperlink" Target="https://doi.org/10.1093/eurheartjsupp/suad017" TargetMode="External"/><Relationship Id="rId34" Type="http://schemas.openxmlformats.org/officeDocument/2006/relationships/hyperlink" Target="https://doi.org/10.1093/europace/euab330" TargetMode="External"/><Relationship Id="rId42" Type="http://schemas.openxmlformats.org/officeDocument/2006/relationships/hyperlink" Target="https://doi.org/10.1007/s12350-013-9683-5" TargetMode="External"/><Relationship Id="rId47" Type="http://schemas.openxmlformats.org/officeDocument/2006/relationships/hyperlink" Target="https://doi.org/10.1159/000519231" TargetMode="External"/><Relationship Id="rId50" Type="http://schemas.openxmlformats.org/officeDocument/2006/relationships/hyperlink" Target="https://doi.org/10.3390/jcm13071835" TargetMode="External"/><Relationship Id="rId55" Type="http://schemas.openxmlformats.org/officeDocument/2006/relationships/header" Target="header1.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61/circresaha.117.309345" TargetMode="External"/><Relationship Id="rId29" Type="http://schemas.openxmlformats.org/officeDocument/2006/relationships/hyperlink" Target="https://doi.org/10.1136/heartjnl-2020-316944" TargetMode="External"/><Relationship Id="rId11" Type="http://schemas.openxmlformats.org/officeDocument/2006/relationships/image" Target="media/image4.jpeg"/><Relationship Id="rId24" Type="http://schemas.openxmlformats.org/officeDocument/2006/relationships/hyperlink" Target="https://doi.org/10.1016/j.amjmed.2016.02.031" TargetMode="External"/><Relationship Id="rId32" Type="http://schemas.openxmlformats.org/officeDocument/2006/relationships/hyperlink" Target="https://doi.org/10.1161/circulationaha.119.044934" TargetMode="External"/><Relationship Id="rId37" Type="http://schemas.openxmlformats.org/officeDocument/2006/relationships/hyperlink" Target="https://doi.org/10.1093/eurheartj/ehad194" TargetMode="External"/><Relationship Id="rId40" Type="http://schemas.openxmlformats.org/officeDocument/2006/relationships/hyperlink" Target="https://doi.org/10.1161/circep.113.000932" TargetMode="External"/><Relationship Id="rId45" Type="http://schemas.openxmlformats.org/officeDocument/2006/relationships/hyperlink" Target="https://doi.org/10.1093/eurheartj/ehab294" TargetMode="External"/><Relationship Id="rId53" Type="http://schemas.openxmlformats.org/officeDocument/2006/relationships/hyperlink" Target="https://doi.org/10.1093/eurheartj/ehaa821"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doi.org/10.1093/eurheartj/ehz669" TargetMode="External"/><Relationship Id="rId14" Type="http://schemas.openxmlformats.org/officeDocument/2006/relationships/image" Target="media/image7.png"/><Relationship Id="rId22" Type="http://schemas.openxmlformats.org/officeDocument/2006/relationships/hyperlink" Target="https://doi.org/10.1016/j.jclinepi.2017.04.026" TargetMode="External"/><Relationship Id="rId27" Type="http://schemas.openxmlformats.org/officeDocument/2006/relationships/hyperlink" Target="https://doi.org/10.31083/j.rcm2509348" TargetMode="External"/><Relationship Id="rId30" Type="http://schemas.openxmlformats.org/officeDocument/2006/relationships/hyperlink" Target="https://doi.org/10.1016/j.ijcard.2023.131447" TargetMode="External"/><Relationship Id="rId35" Type="http://schemas.openxmlformats.org/officeDocument/2006/relationships/hyperlink" Target="https://doi.org/10.1136/bjsports-2018-100529" TargetMode="External"/><Relationship Id="rId43" Type="http://schemas.openxmlformats.org/officeDocument/2006/relationships/hyperlink" Target="https://doi.org/10.1093/europace/euv205" TargetMode="External"/><Relationship Id="rId48" Type="http://schemas.openxmlformats.org/officeDocument/2006/relationships/hyperlink" Target="https://doi.org/10.1161/CIRCEP.113.000392" TargetMode="External"/><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doi.org/10.1016/j.hrthm.2019.05.007"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doi.org/10.1161/CIR.0000000000000682" TargetMode="External"/><Relationship Id="rId25" Type="http://schemas.openxmlformats.org/officeDocument/2006/relationships/hyperlink" Target="https://doi.org/10.1161/circep.116.004229" TargetMode="External"/><Relationship Id="rId33" Type="http://schemas.openxmlformats.org/officeDocument/2006/relationships/hyperlink" Target="https://doi.org/10.1016/j.ijcard.2018.09.069" TargetMode="External"/><Relationship Id="rId38" Type="http://schemas.openxmlformats.org/officeDocument/2006/relationships/hyperlink" Target="https://doi.org/10.1093/ehjci/jez277" TargetMode="External"/><Relationship Id="rId46" Type="http://schemas.openxmlformats.org/officeDocument/2006/relationships/hyperlink" Target="https://doi.org/10.1016/j.jacc.2010.11.013" TargetMode="External"/><Relationship Id="rId59" Type="http://schemas.openxmlformats.org/officeDocument/2006/relationships/header" Target="header3.xml"/><Relationship Id="rId20" Type="http://schemas.openxmlformats.org/officeDocument/2006/relationships/hyperlink" Target="https://doi.org/10.1016/j.ijcard.2020.06.005" TargetMode="External"/><Relationship Id="rId41" Type="http://schemas.openxmlformats.org/officeDocument/2006/relationships/hyperlink" Target="https://doi.org/10.1161/circimaging.117.007030" TargetMode="External"/><Relationship Id="rId54" Type="http://schemas.openxmlformats.org/officeDocument/2006/relationships/hyperlink" Target="https://doi.org/10.1016/j.ijcard.2019.01.041"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056/nejm198801213180301" TargetMode="External"/><Relationship Id="rId28" Type="http://schemas.openxmlformats.org/officeDocument/2006/relationships/hyperlink" Target="https://doi.org/10.1136/heart.83.5.588" TargetMode="External"/><Relationship Id="rId36" Type="http://schemas.openxmlformats.org/officeDocument/2006/relationships/hyperlink" Target="https://doi.org/10.31083/j.rcm2310335" TargetMode="External"/><Relationship Id="rId49" Type="http://schemas.openxmlformats.org/officeDocument/2006/relationships/hyperlink" Target="https://doi.org/10.1016/j.jcmg.2018.05.017" TargetMode="External"/><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hyperlink" Target="https://doi.org/10.1007/s00330-022-08958-2" TargetMode="External"/><Relationship Id="rId44" Type="http://schemas.openxmlformats.org/officeDocument/2006/relationships/hyperlink" Target="https://doi.org/10.1007/s12265-020-09996-1" TargetMode="External"/><Relationship Id="rId52" Type="http://schemas.openxmlformats.org/officeDocument/2006/relationships/hyperlink" Target="https://doi.org/10.1093/eurheartj/ehv162"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énéral"/>
          <w:gallery w:val="placeholder"/>
        </w:category>
        <w:types>
          <w:type w:val="bbPlcHdr"/>
        </w:types>
        <w:behaviors>
          <w:behavior w:val="content"/>
        </w:behaviors>
        <w:guid w:val="{5238DCD9-C300-DD4F-9D2F-F13C6BCF79D1}"/>
      </w:docPartPr>
      <w:docPartBody>
        <w:p w:rsidR="00B20CF4" w:rsidRDefault="00E013E7">
          <w:r w:rsidRPr="000547F9">
            <w:rPr>
              <w:rStyle w:val="Textedelespacerserv"/>
            </w:rPr>
            <w:t>Cliquez ou appuyez ici pour entrer du texte.</w:t>
          </w:r>
        </w:p>
      </w:docPartBody>
    </w:docPart>
    <w:docPart>
      <w:docPartPr>
        <w:name w:val="B554A96A278FC948AC741FAFFFC361D9"/>
        <w:category>
          <w:name w:val="Général"/>
          <w:gallery w:val="placeholder"/>
        </w:category>
        <w:types>
          <w:type w:val="bbPlcHdr"/>
        </w:types>
        <w:behaviors>
          <w:behavior w:val="content"/>
        </w:behaviors>
        <w:guid w:val="{898DF6B8-30FA-1D44-BC2C-F0F203B256A6}"/>
      </w:docPartPr>
      <w:docPartBody>
        <w:p w:rsidR="00B02D52" w:rsidRDefault="00350759" w:rsidP="00350759">
          <w:pPr>
            <w:pStyle w:val="B554A96A278FC948AC741FAFFFC361D9"/>
          </w:pPr>
          <w:r w:rsidRPr="000547F9">
            <w:rPr>
              <w:rStyle w:val="Textedelespacerserv"/>
            </w:rPr>
            <w:t>Cliquez ou appuyez ici pour entrer du texte.</w:t>
          </w:r>
        </w:p>
      </w:docPartBody>
    </w:docPart>
    <w:docPart>
      <w:docPartPr>
        <w:name w:val="D643237E98AE284DA7D77B0543857546"/>
        <w:category>
          <w:name w:val="Général"/>
          <w:gallery w:val="placeholder"/>
        </w:category>
        <w:types>
          <w:type w:val="bbPlcHdr"/>
        </w:types>
        <w:behaviors>
          <w:behavior w:val="content"/>
        </w:behaviors>
        <w:guid w:val="{1C059977-FCC5-C544-B965-DA58C6E98796}"/>
      </w:docPartPr>
      <w:docPartBody>
        <w:p w:rsidR="00B02D52" w:rsidRDefault="00350759" w:rsidP="00350759">
          <w:pPr>
            <w:pStyle w:val="D643237E98AE284DA7D77B0543857546"/>
          </w:pPr>
          <w:r w:rsidRPr="000547F9">
            <w:rPr>
              <w:rStyle w:val="Textedelespacerserv"/>
            </w:rPr>
            <w:t>Cliquez ou appuyez ici pour entrer du texte.</w:t>
          </w:r>
        </w:p>
      </w:docPartBody>
    </w:docPart>
    <w:docPart>
      <w:docPartPr>
        <w:name w:val="15A31A81D443BB45BFAECA499C0556A0"/>
        <w:category>
          <w:name w:val="Général"/>
          <w:gallery w:val="placeholder"/>
        </w:category>
        <w:types>
          <w:type w:val="bbPlcHdr"/>
        </w:types>
        <w:behaviors>
          <w:behavior w:val="content"/>
        </w:behaviors>
        <w:guid w:val="{8B1091AC-6F94-7348-ACEC-DEADD3623B3E}"/>
      </w:docPartPr>
      <w:docPartBody>
        <w:p w:rsidR="00B02D52" w:rsidRDefault="00350759" w:rsidP="00350759">
          <w:pPr>
            <w:pStyle w:val="15A31A81D443BB45BFAECA499C0556A0"/>
          </w:pPr>
          <w:r w:rsidRPr="000547F9">
            <w:rPr>
              <w:rStyle w:val="Textedelespacerserv"/>
            </w:rPr>
            <w:t>Cliquez ou appuyez ici pour entrer du texte.</w:t>
          </w:r>
        </w:p>
      </w:docPartBody>
    </w:docPart>
    <w:docPart>
      <w:docPartPr>
        <w:name w:val="6D0B7DC9E5B2C142813972E3078C1D8D"/>
        <w:category>
          <w:name w:val="Général"/>
          <w:gallery w:val="placeholder"/>
        </w:category>
        <w:types>
          <w:type w:val="bbPlcHdr"/>
        </w:types>
        <w:behaviors>
          <w:behavior w:val="content"/>
        </w:behaviors>
        <w:guid w:val="{4E7C68DA-817C-4C4C-B8C5-C4653D2EB33F}"/>
      </w:docPartPr>
      <w:docPartBody>
        <w:p w:rsidR="00CB5F87" w:rsidRDefault="00B02D52" w:rsidP="00B02D52">
          <w:pPr>
            <w:pStyle w:val="6D0B7DC9E5B2C142813972E3078C1D8D"/>
          </w:pPr>
          <w:r w:rsidRPr="000547F9">
            <w:rPr>
              <w:rStyle w:val="Textedelespacerserv"/>
            </w:rPr>
            <w:t>Cliquez ou appuyez ici pour entrer du texte.</w:t>
          </w:r>
        </w:p>
      </w:docPartBody>
    </w:docPart>
    <w:docPart>
      <w:docPartPr>
        <w:name w:val="0B59122C88616749AC3988170318B116"/>
        <w:category>
          <w:name w:val="Général"/>
          <w:gallery w:val="placeholder"/>
        </w:category>
        <w:types>
          <w:type w:val="bbPlcHdr"/>
        </w:types>
        <w:behaviors>
          <w:behavior w:val="content"/>
        </w:behaviors>
        <w:guid w:val="{C03D9E45-68A1-0F46-83FC-66056C433B36}"/>
      </w:docPartPr>
      <w:docPartBody>
        <w:p w:rsidR="00CB5F87" w:rsidRDefault="00B02D52" w:rsidP="00B02D52">
          <w:pPr>
            <w:pStyle w:val="0B59122C88616749AC3988170318B116"/>
          </w:pPr>
          <w:r w:rsidRPr="000547F9">
            <w:rPr>
              <w:rStyle w:val="Textedelespacerserv"/>
            </w:rPr>
            <w:t>Cliquez ou appuyez ici pour entrer du texte.</w:t>
          </w:r>
        </w:p>
      </w:docPartBody>
    </w:docPart>
    <w:docPart>
      <w:docPartPr>
        <w:name w:val="FC9572D1D688EF439B0A48D744407D89"/>
        <w:category>
          <w:name w:val="Général"/>
          <w:gallery w:val="placeholder"/>
        </w:category>
        <w:types>
          <w:type w:val="bbPlcHdr"/>
        </w:types>
        <w:behaviors>
          <w:behavior w:val="content"/>
        </w:behaviors>
        <w:guid w:val="{60EE82FF-B384-9949-97A2-0971E3B9AAA0}"/>
      </w:docPartPr>
      <w:docPartBody>
        <w:p w:rsidR="00CB5F87" w:rsidRDefault="00B02D52" w:rsidP="00B02D52">
          <w:pPr>
            <w:pStyle w:val="FC9572D1D688EF439B0A48D744407D89"/>
          </w:pPr>
          <w:r w:rsidRPr="000547F9">
            <w:rPr>
              <w:rStyle w:val="Textedelespacerserv"/>
            </w:rPr>
            <w:t>Cliquez ou appuyez ici pour entrer du texte.</w:t>
          </w:r>
        </w:p>
      </w:docPartBody>
    </w:docPart>
    <w:docPart>
      <w:docPartPr>
        <w:name w:val="D4D6F7DDBE9CA14C84EC1D23728CC3D1"/>
        <w:category>
          <w:name w:val="Général"/>
          <w:gallery w:val="placeholder"/>
        </w:category>
        <w:types>
          <w:type w:val="bbPlcHdr"/>
        </w:types>
        <w:behaviors>
          <w:behavior w:val="content"/>
        </w:behaviors>
        <w:guid w:val="{D41FD7B1-8045-944C-8E4D-492AAB1EF135}"/>
      </w:docPartPr>
      <w:docPartBody>
        <w:p w:rsidR="00CB5F87" w:rsidRDefault="00B02D52" w:rsidP="00B02D52">
          <w:pPr>
            <w:pStyle w:val="D4D6F7DDBE9CA14C84EC1D23728CC3D1"/>
          </w:pPr>
          <w:r w:rsidRPr="000547F9">
            <w:rPr>
              <w:rStyle w:val="Textedelespacerserv"/>
            </w:rPr>
            <w:t>Cliquez ou appuyez ici pour entrer du texte.</w:t>
          </w:r>
        </w:p>
      </w:docPartBody>
    </w:docPart>
    <w:docPart>
      <w:docPartPr>
        <w:name w:val="9D0783D1A5C8084B95C82204B94B1102"/>
        <w:category>
          <w:name w:val="Général"/>
          <w:gallery w:val="placeholder"/>
        </w:category>
        <w:types>
          <w:type w:val="bbPlcHdr"/>
        </w:types>
        <w:behaviors>
          <w:behavior w:val="content"/>
        </w:behaviors>
        <w:guid w:val="{113289D2-EC4C-2848-B10D-5818D7802990}"/>
      </w:docPartPr>
      <w:docPartBody>
        <w:p w:rsidR="00CB5F87" w:rsidRDefault="00B02D52" w:rsidP="00B02D52">
          <w:pPr>
            <w:pStyle w:val="9D0783D1A5C8084B95C82204B94B1102"/>
          </w:pPr>
          <w:r w:rsidRPr="000547F9">
            <w:rPr>
              <w:rStyle w:val="Textedelespacerserv"/>
            </w:rPr>
            <w:t>Cliquez ou appuyez ici pour entrer du texte.</w:t>
          </w:r>
        </w:p>
      </w:docPartBody>
    </w:docPart>
    <w:docPart>
      <w:docPartPr>
        <w:name w:val="2EA401A5BD3FB842882305DD19049AD6"/>
        <w:category>
          <w:name w:val="Général"/>
          <w:gallery w:val="placeholder"/>
        </w:category>
        <w:types>
          <w:type w:val="bbPlcHdr"/>
        </w:types>
        <w:behaviors>
          <w:behavior w:val="content"/>
        </w:behaviors>
        <w:guid w:val="{12D49912-EB1B-3C45-91E6-D90CED30997C}"/>
      </w:docPartPr>
      <w:docPartBody>
        <w:p w:rsidR="00CB5F87" w:rsidRDefault="00B02D52" w:rsidP="00B02D52">
          <w:pPr>
            <w:pStyle w:val="2EA401A5BD3FB842882305DD19049AD6"/>
          </w:pPr>
          <w:r w:rsidRPr="009723DD">
            <w:rPr>
              <w:rStyle w:val="Textedelespacerserv"/>
            </w:rPr>
            <w:t>Cliquez ou appuyez ici pour entrer du texte.</w:t>
          </w:r>
        </w:p>
      </w:docPartBody>
    </w:docPart>
    <w:docPart>
      <w:docPartPr>
        <w:name w:val="BD87A0CB486D0D4E95D4BE7F92E0689A"/>
        <w:category>
          <w:name w:val="Général"/>
          <w:gallery w:val="placeholder"/>
        </w:category>
        <w:types>
          <w:type w:val="bbPlcHdr"/>
        </w:types>
        <w:behaviors>
          <w:behavior w:val="content"/>
        </w:behaviors>
        <w:guid w:val="{94482E3E-9BFA-9E4F-95C2-05D59EF324DD}"/>
      </w:docPartPr>
      <w:docPartBody>
        <w:p w:rsidR="00CB5F87" w:rsidRDefault="00B02D52" w:rsidP="00B02D52">
          <w:pPr>
            <w:pStyle w:val="BD87A0CB486D0D4E95D4BE7F92E0689A"/>
          </w:pPr>
          <w:r w:rsidRPr="000547F9">
            <w:rPr>
              <w:rStyle w:val="Textedelespacerserv"/>
            </w:rPr>
            <w:t>Cliquez ou appuyez ici pour entrer du texte.</w:t>
          </w:r>
        </w:p>
      </w:docPartBody>
    </w:docPart>
    <w:docPart>
      <w:docPartPr>
        <w:name w:val="D605FFF07766664B944CA522D0A4BFC3"/>
        <w:category>
          <w:name w:val="Général"/>
          <w:gallery w:val="placeholder"/>
        </w:category>
        <w:types>
          <w:type w:val="bbPlcHdr"/>
        </w:types>
        <w:behaviors>
          <w:behavior w:val="content"/>
        </w:behaviors>
        <w:guid w:val="{E0830F98-B855-4043-AA3E-3A1B0076514F}"/>
      </w:docPartPr>
      <w:docPartBody>
        <w:p w:rsidR="00CB5F87" w:rsidRDefault="00B02D52" w:rsidP="00B02D52">
          <w:pPr>
            <w:pStyle w:val="D605FFF07766664B944CA522D0A4BFC3"/>
          </w:pPr>
          <w:r w:rsidRPr="000547F9">
            <w:rPr>
              <w:rStyle w:val="Textedelespacerserv"/>
            </w:rPr>
            <w:t>Cliquez ou appuyez ici pour entrer du texte.</w:t>
          </w:r>
        </w:p>
      </w:docPartBody>
    </w:docPart>
    <w:docPart>
      <w:docPartPr>
        <w:name w:val="03844E2ADADE7F47B7B455C87B53AE97"/>
        <w:category>
          <w:name w:val="Général"/>
          <w:gallery w:val="placeholder"/>
        </w:category>
        <w:types>
          <w:type w:val="bbPlcHdr"/>
        </w:types>
        <w:behaviors>
          <w:behavior w:val="content"/>
        </w:behaviors>
        <w:guid w:val="{25DBCB9B-EB8A-6748-B373-8159125573D2}"/>
      </w:docPartPr>
      <w:docPartBody>
        <w:p w:rsidR="00CB5F87" w:rsidRDefault="00B02D52" w:rsidP="00B02D52">
          <w:pPr>
            <w:pStyle w:val="03844E2ADADE7F47B7B455C87B53AE97"/>
          </w:pPr>
          <w:r w:rsidRPr="000547F9">
            <w:rPr>
              <w:rStyle w:val="Textedelespacerserv"/>
            </w:rPr>
            <w:t>Cliquez ou appuyez ici pour entrer du texte.</w:t>
          </w:r>
        </w:p>
      </w:docPartBody>
    </w:docPart>
    <w:docPart>
      <w:docPartPr>
        <w:name w:val="013C0E1F0BE4F9408D306F7291C3BCC2"/>
        <w:category>
          <w:name w:val="Général"/>
          <w:gallery w:val="placeholder"/>
        </w:category>
        <w:types>
          <w:type w:val="bbPlcHdr"/>
        </w:types>
        <w:behaviors>
          <w:behavior w:val="content"/>
        </w:behaviors>
        <w:guid w:val="{6E741D12-9C9D-D84B-9E98-B8BE8FDA9AC6}"/>
      </w:docPartPr>
      <w:docPartBody>
        <w:p w:rsidR="00CB5F87" w:rsidRDefault="00B02D52" w:rsidP="00B02D52">
          <w:pPr>
            <w:pStyle w:val="013C0E1F0BE4F9408D306F7291C3BCC2"/>
          </w:pPr>
          <w:r w:rsidRPr="009723DD">
            <w:rPr>
              <w:rStyle w:val="Textedelespacerserv"/>
            </w:rPr>
            <w:t>Cliquez ou appuyez ici pour entrer du texte.</w:t>
          </w:r>
        </w:p>
      </w:docPartBody>
    </w:docPart>
    <w:docPart>
      <w:docPartPr>
        <w:name w:val="A9BE510A9231AE419E2B625FDEC7EC02"/>
        <w:category>
          <w:name w:val="Général"/>
          <w:gallery w:val="placeholder"/>
        </w:category>
        <w:types>
          <w:type w:val="bbPlcHdr"/>
        </w:types>
        <w:behaviors>
          <w:behavior w:val="content"/>
        </w:behaviors>
        <w:guid w:val="{ADDC6777-376A-E24F-8363-11E6349FC7E7}"/>
      </w:docPartPr>
      <w:docPartBody>
        <w:p w:rsidR="00CB5F87" w:rsidRDefault="00B02D52" w:rsidP="00B02D52">
          <w:pPr>
            <w:pStyle w:val="A9BE510A9231AE419E2B625FDEC7EC02"/>
          </w:pPr>
          <w:r w:rsidRPr="009723DD">
            <w:rPr>
              <w:rStyle w:val="Textedelespacerserv"/>
            </w:rPr>
            <w:t>Cliquez ou appuyez ici pour entrer du texte.</w:t>
          </w:r>
        </w:p>
      </w:docPartBody>
    </w:docPart>
    <w:docPart>
      <w:docPartPr>
        <w:name w:val="13945785BBAA9749AAF96790DB09BB95"/>
        <w:category>
          <w:name w:val="Général"/>
          <w:gallery w:val="placeholder"/>
        </w:category>
        <w:types>
          <w:type w:val="bbPlcHdr"/>
        </w:types>
        <w:behaviors>
          <w:behavior w:val="content"/>
        </w:behaviors>
        <w:guid w:val="{2BCE013B-7358-834F-85AD-554D363CE2C7}"/>
      </w:docPartPr>
      <w:docPartBody>
        <w:p w:rsidR="00CB5F87" w:rsidRDefault="00B02D52" w:rsidP="00B02D52">
          <w:pPr>
            <w:pStyle w:val="13945785BBAA9749AAF96790DB09BB95"/>
          </w:pPr>
          <w:r w:rsidRPr="009723DD">
            <w:rPr>
              <w:rStyle w:val="Textedelespacerserv"/>
            </w:rPr>
            <w:t>Cliquez ou appuyez ici pour entrer du texte.</w:t>
          </w:r>
        </w:p>
      </w:docPartBody>
    </w:docPart>
    <w:docPart>
      <w:docPartPr>
        <w:name w:val="CD43BB1CD0A8904EA73575AEEC2CC358"/>
        <w:category>
          <w:name w:val="Général"/>
          <w:gallery w:val="placeholder"/>
        </w:category>
        <w:types>
          <w:type w:val="bbPlcHdr"/>
        </w:types>
        <w:behaviors>
          <w:behavior w:val="content"/>
        </w:behaviors>
        <w:guid w:val="{7F130E2A-679E-974F-B703-55EBBB047034}"/>
      </w:docPartPr>
      <w:docPartBody>
        <w:p w:rsidR="00CB5F87" w:rsidRDefault="00B02D52" w:rsidP="00B02D52">
          <w:pPr>
            <w:pStyle w:val="CD43BB1CD0A8904EA73575AEEC2CC358"/>
          </w:pPr>
          <w:r w:rsidRPr="009723DD">
            <w:rPr>
              <w:rStyle w:val="Textedelespacerserv"/>
            </w:rPr>
            <w:t>Cliquez ou appuyez ici pour entrer du texte.</w:t>
          </w:r>
        </w:p>
      </w:docPartBody>
    </w:docPart>
    <w:docPart>
      <w:docPartPr>
        <w:name w:val="FC2340CDF1000245945BB16EA1A39FCB"/>
        <w:category>
          <w:name w:val="Général"/>
          <w:gallery w:val="placeholder"/>
        </w:category>
        <w:types>
          <w:type w:val="bbPlcHdr"/>
        </w:types>
        <w:behaviors>
          <w:behavior w:val="content"/>
        </w:behaviors>
        <w:guid w:val="{827E4557-57B3-854A-AC65-F69F17773702}"/>
      </w:docPartPr>
      <w:docPartBody>
        <w:p w:rsidR="00CB5F87" w:rsidRDefault="00B02D52" w:rsidP="00B02D52">
          <w:pPr>
            <w:pStyle w:val="FC2340CDF1000245945BB16EA1A39FCB"/>
          </w:pPr>
          <w:r w:rsidRPr="009723DD">
            <w:rPr>
              <w:rStyle w:val="Textedelespacerserv"/>
            </w:rPr>
            <w:t>Cliquez ou appuyez ici pour entrer du texte.</w:t>
          </w:r>
        </w:p>
      </w:docPartBody>
    </w:docPart>
    <w:docPart>
      <w:docPartPr>
        <w:name w:val="E899A0826159B946A9678CC14D6A41EE"/>
        <w:category>
          <w:name w:val="Général"/>
          <w:gallery w:val="placeholder"/>
        </w:category>
        <w:types>
          <w:type w:val="bbPlcHdr"/>
        </w:types>
        <w:behaviors>
          <w:behavior w:val="content"/>
        </w:behaviors>
        <w:guid w:val="{10E8A77D-45E0-B545-92C3-72D1249C638B}"/>
      </w:docPartPr>
      <w:docPartBody>
        <w:p w:rsidR="00CB5F87" w:rsidRDefault="00B02D52" w:rsidP="00B02D52">
          <w:pPr>
            <w:pStyle w:val="E899A0826159B946A9678CC14D6A41EE"/>
          </w:pPr>
          <w:r w:rsidRPr="009723DD">
            <w:rPr>
              <w:rStyle w:val="Textedelespacerserv"/>
            </w:rPr>
            <w:t>Cliquez ou appuyez ici pour entrer du texte.</w:t>
          </w:r>
        </w:p>
      </w:docPartBody>
    </w:docPart>
    <w:docPart>
      <w:docPartPr>
        <w:name w:val="FF3F27791C98CB4D918634E2057750B8"/>
        <w:category>
          <w:name w:val="Général"/>
          <w:gallery w:val="placeholder"/>
        </w:category>
        <w:types>
          <w:type w:val="bbPlcHdr"/>
        </w:types>
        <w:behaviors>
          <w:behavior w:val="content"/>
        </w:behaviors>
        <w:guid w:val="{8A0FD529-E845-9247-97BE-113D55BFE266}"/>
      </w:docPartPr>
      <w:docPartBody>
        <w:p w:rsidR="00CB5F87" w:rsidRDefault="00B02D52" w:rsidP="00B02D52">
          <w:pPr>
            <w:pStyle w:val="FF3F27791C98CB4D918634E2057750B8"/>
          </w:pPr>
          <w:r w:rsidRPr="009723DD">
            <w:rPr>
              <w:rStyle w:val="Textedelespacerserv"/>
            </w:rPr>
            <w:t>Cliquez ou appuyez ici pour entrer du texte.</w:t>
          </w:r>
        </w:p>
      </w:docPartBody>
    </w:docPart>
    <w:docPart>
      <w:docPartPr>
        <w:name w:val="32ECBE85B4D54C45B1C9AD82AB1BA5F3"/>
        <w:category>
          <w:name w:val="Général"/>
          <w:gallery w:val="placeholder"/>
        </w:category>
        <w:types>
          <w:type w:val="bbPlcHdr"/>
        </w:types>
        <w:behaviors>
          <w:behavior w:val="content"/>
        </w:behaviors>
        <w:guid w:val="{509C4140-BBCA-4947-845D-D735FB1AB291}"/>
      </w:docPartPr>
      <w:docPartBody>
        <w:p w:rsidR="00CB5F87" w:rsidRDefault="00B02D52" w:rsidP="00B02D52">
          <w:pPr>
            <w:pStyle w:val="32ECBE85B4D54C45B1C9AD82AB1BA5F3"/>
          </w:pPr>
          <w:r w:rsidRPr="009723DD">
            <w:rPr>
              <w:rStyle w:val="Textedelespacerserv"/>
            </w:rPr>
            <w:t>Cliquez ou appuyez ici pour entrer du texte.</w:t>
          </w:r>
        </w:p>
      </w:docPartBody>
    </w:docPart>
    <w:docPart>
      <w:docPartPr>
        <w:name w:val="980E16F5C7EDDA45BBF1ADF1F74F2531"/>
        <w:category>
          <w:name w:val="Général"/>
          <w:gallery w:val="placeholder"/>
        </w:category>
        <w:types>
          <w:type w:val="bbPlcHdr"/>
        </w:types>
        <w:behaviors>
          <w:behavior w:val="content"/>
        </w:behaviors>
        <w:guid w:val="{83230BB5-12CD-C444-BA42-7542B6635998}"/>
      </w:docPartPr>
      <w:docPartBody>
        <w:p w:rsidR="00CB5F87" w:rsidRDefault="00B02D52" w:rsidP="00B02D52">
          <w:pPr>
            <w:pStyle w:val="980E16F5C7EDDA45BBF1ADF1F74F2531"/>
          </w:pPr>
          <w:r w:rsidRPr="009723DD">
            <w:rPr>
              <w:rStyle w:val="Textedelespacerserv"/>
            </w:rPr>
            <w:t>Cliquez ou appuyez ici pour entrer du texte.</w:t>
          </w:r>
        </w:p>
      </w:docPartBody>
    </w:docPart>
    <w:docPart>
      <w:docPartPr>
        <w:name w:val="A9D6FC6A1CDE754B83ED780BAD28D9E6"/>
        <w:category>
          <w:name w:val="Général"/>
          <w:gallery w:val="placeholder"/>
        </w:category>
        <w:types>
          <w:type w:val="bbPlcHdr"/>
        </w:types>
        <w:behaviors>
          <w:behavior w:val="content"/>
        </w:behaviors>
        <w:guid w:val="{AF350FFA-5BD6-2A4E-87FE-303839BF110A}"/>
      </w:docPartPr>
      <w:docPartBody>
        <w:p w:rsidR="00CB5F87" w:rsidRDefault="00B02D52" w:rsidP="00B02D52">
          <w:pPr>
            <w:pStyle w:val="A9D6FC6A1CDE754B83ED780BAD28D9E6"/>
          </w:pPr>
          <w:r w:rsidRPr="009723DD">
            <w:rPr>
              <w:rStyle w:val="Textedelespacerserv"/>
            </w:rPr>
            <w:t>Cliquez ou appuyez ici pour entrer du texte.</w:t>
          </w:r>
        </w:p>
      </w:docPartBody>
    </w:docPart>
    <w:docPart>
      <w:docPartPr>
        <w:name w:val="F718A0DCDB3A484D998FAEDC53BC146F"/>
        <w:category>
          <w:name w:val="Général"/>
          <w:gallery w:val="placeholder"/>
        </w:category>
        <w:types>
          <w:type w:val="bbPlcHdr"/>
        </w:types>
        <w:behaviors>
          <w:behavior w:val="content"/>
        </w:behaviors>
        <w:guid w:val="{2F0FA105-3812-0641-9ACF-D7A9F3778D00}"/>
      </w:docPartPr>
      <w:docPartBody>
        <w:p w:rsidR="00CB5F87" w:rsidRDefault="00B02D52" w:rsidP="00B02D52">
          <w:pPr>
            <w:pStyle w:val="F718A0DCDB3A484D998FAEDC53BC146F"/>
          </w:pPr>
          <w:r w:rsidRPr="009723DD">
            <w:rPr>
              <w:rStyle w:val="Textedelespacerserv"/>
            </w:rPr>
            <w:t>Cliquez ou appuyez ici pour entrer du texte.</w:t>
          </w:r>
        </w:p>
      </w:docPartBody>
    </w:docPart>
    <w:docPart>
      <w:docPartPr>
        <w:name w:val="BC5BCFF540383842B2086D6B0C4ACFC2"/>
        <w:category>
          <w:name w:val="Général"/>
          <w:gallery w:val="placeholder"/>
        </w:category>
        <w:types>
          <w:type w:val="bbPlcHdr"/>
        </w:types>
        <w:behaviors>
          <w:behavior w:val="content"/>
        </w:behaviors>
        <w:guid w:val="{D4F2EF6C-0F37-C141-B397-D38380BD0199}"/>
      </w:docPartPr>
      <w:docPartBody>
        <w:p w:rsidR="00CB5F87" w:rsidRDefault="00B02D52" w:rsidP="00B02D52">
          <w:pPr>
            <w:pStyle w:val="BC5BCFF540383842B2086D6B0C4ACFC2"/>
          </w:pPr>
          <w:r w:rsidRPr="009723DD">
            <w:rPr>
              <w:rStyle w:val="Textedelespacerserv"/>
            </w:rPr>
            <w:t>Cliquez ou appuyez ici pour entrer du texte.</w:t>
          </w:r>
        </w:p>
      </w:docPartBody>
    </w:docPart>
    <w:docPart>
      <w:docPartPr>
        <w:name w:val="9DEC78BED23695438B3E224C9A47F418"/>
        <w:category>
          <w:name w:val="Général"/>
          <w:gallery w:val="placeholder"/>
        </w:category>
        <w:types>
          <w:type w:val="bbPlcHdr"/>
        </w:types>
        <w:behaviors>
          <w:behavior w:val="content"/>
        </w:behaviors>
        <w:guid w:val="{33901EA0-1E4A-074D-AA65-8A00A0C1E12C}"/>
      </w:docPartPr>
      <w:docPartBody>
        <w:p w:rsidR="00CB5F87" w:rsidRDefault="00B02D52" w:rsidP="00B02D52">
          <w:pPr>
            <w:pStyle w:val="9DEC78BED23695438B3E224C9A47F418"/>
          </w:pPr>
          <w:r w:rsidRPr="000547F9">
            <w:rPr>
              <w:rStyle w:val="Textedelespacerserv"/>
            </w:rPr>
            <w:t>Cliquez ou appuyez ici pour entrer du texte.</w:t>
          </w:r>
        </w:p>
      </w:docPartBody>
    </w:docPart>
    <w:docPart>
      <w:docPartPr>
        <w:name w:val="D1CB032302FF5F49A50FB831B050B485"/>
        <w:category>
          <w:name w:val="Général"/>
          <w:gallery w:val="placeholder"/>
        </w:category>
        <w:types>
          <w:type w:val="bbPlcHdr"/>
        </w:types>
        <w:behaviors>
          <w:behavior w:val="content"/>
        </w:behaviors>
        <w:guid w:val="{B809C252-29D6-3642-9581-62E1F832E7B7}"/>
      </w:docPartPr>
      <w:docPartBody>
        <w:p w:rsidR="00CB5F87" w:rsidRDefault="00B02D52" w:rsidP="00B02D52">
          <w:pPr>
            <w:pStyle w:val="D1CB032302FF5F49A50FB831B050B485"/>
          </w:pPr>
          <w:r w:rsidRPr="009723DD">
            <w:rPr>
              <w:rStyle w:val="Textedelespacerserv"/>
            </w:rPr>
            <w:t>Cliquez ou appuyez ici pour entrer du texte.</w:t>
          </w:r>
        </w:p>
      </w:docPartBody>
    </w:docPart>
    <w:docPart>
      <w:docPartPr>
        <w:name w:val="EE6F97FA3C64ED4599EC907EBDC72BFA"/>
        <w:category>
          <w:name w:val="Général"/>
          <w:gallery w:val="placeholder"/>
        </w:category>
        <w:types>
          <w:type w:val="bbPlcHdr"/>
        </w:types>
        <w:behaviors>
          <w:behavior w:val="content"/>
        </w:behaviors>
        <w:guid w:val="{51D03AD3-4155-3044-95E8-C30C31090D45}"/>
      </w:docPartPr>
      <w:docPartBody>
        <w:p w:rsidR="00CB5F87" w:rsidRDefault="00B02D52" w:rsidP="00B02D52">
          <w:pPr>
            <w:pStyle w:val="EE6F97FA3C64ED4599EC907EBDC72BFA"/>
          </w:pPr>
          <w:r w:rsidRPr="000547F9">
            <w:rPr>
              <w:rStyle w:val="Textedelespacerserv"/>
            </w:rPr>
            <w:t>Cliquez ou appuyez ici pour entrer du texte.</w:t>
          </w:r>
        </w:p>
      </w:docPartBody>
    </w:docPart>
    <w:docPart>
      <w:docPartPr>
        <w:name w:val="392E746BD7FC774FB940BDB33DD95086"/>
        <w:category>
          <w:name w:val="Général"/>
          <w:gallery w:val="placeholder"/>
        </w:category>
        <w:types>
          <w:type w:val="bbPlcHdr"/>
        </w:types>
        <w:behaviors>
          <w:behavior w:val="content"/>
        </w:behaviors>
        <w:guid w:val="{F47EBA6C-618E-5743-8280-F3CE96B128E9}"/>
      </w:docPartPr>
      <w:docPartBody>
        <w:p w:rsidR="00CB5F87" w:rsidRDefault="00B02D52" w:rsidP="00B02D52">
          <w:pPr>
            <w:pStyle w:val="392E746BD7FC774FB940BDB33DD95086"/>
          </w:pPr>
          <w:r w:rsidRPr="009723DD">
            <w:rPr>
              <w:rStyle w:val="Textedelespacerserv"/>
            </w:rPr>
            <w:t>Cliquez ou appuyez ici pour entrer du texte.</w:t>
          </w:r>
        </w:p>
      </w:docPartBody>
    </w:docPart>
    <w:docPart>
      <w:docPartPr>
        <w:name w:val="C757E7BCBCC9874DA5762F9A78A34863"/>
        <w:category>
          <w:name w:val="Général"/>
          <w:gallery w:val="placeholder"/>
        </w:category>
        <w:types>
          <w:type w:val="bbPlcHdr"/>
        </w:types>
        <w:behaviors>
          <w:behavior w:val="content"/>
        </w:behaviors>
        <w:guid w:val="{D1CB4132-9225-354F-9BA4-680E60D533D5}"/>
      </w:docPartPr>
      <w:docPartBody>
        <w:p w:rsidR="00CB5F87" w:rsidRDefault="00B02D52" w:rsidP="00B02D52">
          <w:pPr>
            <w:pStyle w:val="C757E7BCBCC9874DA5762F9A78A34863"/>
          </w:pPr>
          <w:r w:rsidRPr="000547F9">
            <w:rPr>
              <w:rStyle w:val="Textedelespacerserv"/>
            </w:rPr>
            <w:t>Cliquez ou appuyez ici pour entrer du texte.</w:t>
          </w:r>
        </w:p>
      </w:docPartBody>
    </w:docPart>
    <w:docPart>
      <w:docPartPr>
        <w:name w:val="EBD981E0F182CA4B8EA5AA53CEE09327"/>
        <w:category>
          <w:name w:val="Général"/>
          <w:gallery w:val="placeholder"/>
        </w:category>
        <w:types>
          <w:type w:val="bbPlcHdr"/>
        </w:types>
        <w:behaviors>
          <w:behavior w:val="content"/>
        </w:behaviors>
        <w:guid w:val="{8629B431-B8D5-534E-B226-5DD269E32748}"/>
      </w:docPartPr>
      <w:docPartBody>
        <w:p w:rsidR="00CB5F87" w:rsidRDefault="00B02D52" w:rsidP="00B02D52">
          <w:pPr>
            <w:pStyle w:val="EBD981E0F182CA4B8EA5AA53CEE09327"/>
          </w:pPr>
          <w:r w:rsidRPr="009723DD">
            <w:rPr>
              <w:rStyle w:val="Textedelespacerserv"/>
            </w:rPr>
            <w:t>Cliquez ou appuyez ici pour entrer du texte.</w:t>
          </w:r>
        </w:p>
      </w:docPartBody>
    </w:docPart>
    <w:docPart>
      <w:docPartPr>
        <w:name w:val="19785FF65777544FB88A976F2344A4C1"/>
        <w:category>
          <w:name w:val="Général"/>
          <w:gallery w:val="placeholder"/>
        </w:category>
        <w:types>
          <w:type w:val="bbPlcHdr"/>
        </w:types>
        <w:behaviors>
          <w:behavior w:val="content"/>
        </w:behaviors>
        <w:guid w:val="{234D9203-3D47-BF48-8920-C6628AE04394}"/>
      </w:docPartPr>
      <w:docPartBody>
        <w:p w:rsidR="00CB5F87" w:rsidRDefault="00B02D52" w:rsidP="00B02D52">
          <w:pPr>
            <w:pStyle w:val="19785FF65777544FB88A976F2344A4C1"/>
          </w:pPr>
          <w:r w:rsidRPr="000547F9">
            <w:rPr>
              <w:rStyle w:val="Textedelespacerserv"/>
            </w:rPr>
            <w:t>Cliquez ou appuyez ici pour entrer du texte.</w:t>
          </w:r>
        </w:p>
      </w:docPartBody>
    </w:docPart>
    <w:docPart>
      <w:docPartPr>
        <w:name w:val="93380F033818BF409C17D1DD70098245"/>
        <w:category>
          <w:name w:val="Général"/>
          <w:gallery w:val="placeholder"/>
        </w:category>
        <w:types>
          <w:type w:val="bbPlcHdr"/>
        </w:types>
        <w:behaviors>
          <w:behavior w:val="content"/>
        </w:behaviors>
        <w:guid w:val="{2BB2C87F-FCEE-5B4B-8DE7-E922D7D1B4ED}"/>
      </w:docPartPr>
      <w:docPartBody>
        <w:p w:rsidR="00CB5F87" w:rsidRDefault="00B02D52" w:rsidP="00B02D52">
          <w:pPr>
            <w:pStyle w:val="93380F033818BF409C17D1DD70098245"/>
          </w:pPr>
          <w:r w:rsidRPr="009723DD">
            <w:rPr>
              <w:rStyle w:val="Textedelespacerserv"/>
            </w:rPr>
            <w:t>Cliquez ou appuyez ici pour entrer du texte.</w:t>
          </w:r>
        </w:p>
      </w:docPartBody>
    </w:docPart>
    <w:docPart>
      <w:docPartPr>
        <w:name w:val="60E2BDD02765C4458D655C31836FD09B"/>
        <w:category>
          <w:name w:val="Général"/>
          <w:gallery w:val="placeholder"/>
        </w:category>
        <w:types>
          <w:type w:val="bbPlcHdr"/>
        </w:types>
        <w:behaviors>
          <w:behavior w:val="content"/>
        </w:behaviors>
        <w:guid w:val="{92DB327A-382C-F849-99F8-7B59A2698316}"/>
      </w:docPartPr>
      <w:docPartBody>
        <w:p w:rsidR="00CB5F87" w:rsidRDefault="00B02D52" w:rsidP="00B02D52">
          <w:pPr>
            <w:pStyle w:val="60E2BDD02765C4458D655C31836FD09B"/>
          </w:pPr>
          <w:r w:rsidRPr="009723DD">
            <w:rPr>
              <w:rStyle w:val="Textedelespacerserv"/>
            </w:rPr>
            <w:t>Cliquez ou appuyez ici pour entrer du texte.</w:t>
          </w:r>
        </w:p>
      </w:docPartBody>
    </w:docPart>
    <w:docPart>
      <w:docPartPr>
        <w:name w:val="C55490B4EDE62D4FB9792AA890153941"/>
        <w:category>
          <w:name w:val="Général"/>
          <w:gallery w:val="placeholder"/>
        </w:category>
        <w:types>
          <w:type w:val="bbPlcHdr"/>
        </w:types>
        <w:behaviors>
          <w:behavior w:val="content"/>
        </w:behaviors>
        <w:guid w:val="{1D016621-9497-554E-953F-B6BD0DD91B1A}"/>
      </w:docPartPr>
      <w:docPartBody>
        <w:p w:rsidR="00CB5F87" w:rsidRDefault="00B02D52" w:rsidP="00B02D52">
          <w:pPr>
            <w:pStyle w:val="C55490B4EDE62D4FB9792AA890153941"/>
          </w:pPr>
          <w:r w:rsidRPr="000547F9">
            <w:rPr>
              <w:rStyle w:val="Textedelespacerserv"/>
            </w:rPr>
            <w:t>Cliquez ou appuyez ici pour entrer du texte.</w:t>
          </w:r>
        </w:p>
      </w:docPartBody>
    </w:docPart>
    <w:docPart>
      <w:docPartPr>
        <w:name w:val="35485C3B04DAB9469223E629382055EA"/>
        <w:category>
          <w:name w:val="Général"/>
          <w:gallery w:val="placeholder"/>
        </w:category>
        <w:types>
          <w:type w:val="bbPlcHdr"/>
        </w:types>
        <w:behaviors>
          <w:behavior w:val="content"/>
        </w:behaviors>
        <w:guid w:val="{01684B73-E5DB-9D4C-A089-E17BC65C7CA5}"/>
      </w:docPartPr>
      <w:docPartBody>
        <w:p w:rsidR="00CB5F87" w:rsidRDefault="00B02D52" w:rsidP="00B02D52">
          <w:pPr>
            <w:pStyle w:val="35485C3B04DAB9469223E629382055EA"/>
          </w:pPr>
          <w:r w:rsidRPr="000547F9">
            <w:rPr>
              <w:rStyle w:val="Textedelespacerserv"/>
            </w:rPr>
            <w:t>Cliquez ou appuyez ici pour entrer du texte.</w:t>
          </w:r>
        </w:p>
      </w:docPartBody>
    </w:docPart>
    <w:docPart>
      <w:docPartPr>
        <w:name w:val="838E53A26762B94CA4CFC0508E3BAD11"/>
        <w:category>
          <w:name w:val="Général"/>
          <w:gallery w:val="placeholder"/>
        </w:category>
        <w:types>
          <w:type w:val="bbPlcHdr"/>
        </w:types>
        <w:behaviors>
          <w:behavior w:val="content"/>
        </w:behaviors>
        <w:guid w:val="{8192EFCA-A0DF-C745-95D8-FC3963F839A1}"/>
      </w:docPartPr>
      <w:docPartBody>
        <w:p w:rsidR="00CB5F87" w:rsidRDefault="00B02D52" w:rsidP="00B02D52">
          <w:pPr>
            <w:pStyle w:val="838E53A26762B94CA4CFC0508E3BAD11"/>
          </w:pPr>
          <w:r w:rsidRPr="000547F9">
            <w:rPr>
              <w:rStyle w:val="Textedelespacerserv"/>
            </w:rPr>
            <w:t>Cliquez ou appuyez ici pour entrer du texte.</w:t>
          </w:r>
        </w:p>
      </w:docPartBody>
    </w:docPart>
    <w:docPart>
      <w:docPartPr>
        <w:name w:val="C63FCE51EC022E499E1154D412673449"/>
        <w:category>
          <w:name w:val="Général"/>
          <w:gallery w:val="placeholder"/>
        </w:category>
        <w:types>
          <w:type w:val="bbPlcHdr"/>
        </w:types>
        <w:behaviors>
          <w:behavior w:val="content"/>
        </w:behaviors>
        <w:guid w:val="{0CF5429C-4441-034C-90D0-943DF0E6C983}"/>
      </w:docPartPr>
      <w:docPartBody>
        <w:p w:rsidR="00CB5F87" w:rsidRDefault="00B02D52" w:rsidP="00B02D52">
          <w:pPr>
            <w:pStyle w:val="C63FCE51EC022E499E1154D412673449"/>
          </w:pPr>
          <w:r w:rsidRPr="000547F9">
            <w:rPr>
              <w:rStyle w:val="Textedelespacerserv"/>
            </w:rPr>
            <w:t>Cliquez ou appuyez ici pour entrer du texte.</w:t>
          </w:r>
        </w:p>
      </w:docPartBody>
    </w:docPart>
    <w:docPart>
      <w:docPartPr>
        <w:name w:val="D7D00E8240161A44BE9D9190E54492A3"/>
        <w:category>
          <w:name w:val="Général"/>
          <w:gallery w:val="placeholder"/>
        </w:category>
        <w:types>
          <w:type w:val="bbPlcHdr"/>
        </w:types>
        <w:behaviors>
          <w:behavior w:val="content"/>
        </w:behaviors>
        <w:guid w:val="{562B92CB-E770-C640-818B-340B6B5A110E}"/>
      </w:docPartPr>
      <w:docPartBody>
        <w:p w:rsidR="00CB5F87" w:rsidRDefault="00B02D52" w:rsidP="00B02D52">
          <w:pPr>
            <w:pStyle w:val="D7D00E8240161A44BE9D9190E54492A3"/>
          </w:pPr>
          <w:r w:rsidRPr="009723DD">
            <w:rPr>
              <w:rStyle w:val="Textedelespacerserv"/>
            </w:rPr>
            <w:t>Cliquez ou appuyez ici pour entrer du texte.</w:t>
          </w:r>
        </w:p>
      </w:docPartBody>
    </w:docPart>
    <w:docPart>
      <w:docPartPr>
        <w:name w:val="D7ADCFFE5600214BAC2D744E55481CB7"/>
        <w:category>
          <w:name w:val="Général"/>
          <w:gallery w:val="placeholder"/>
        </w:category>
        <w:types>
          <w:type w:val="bbPlcHdr"/>
        </w:types>
        <w:behaviors>
          <w:behavior w:val="content"/>
        </w:behaviors>
        <w:guid w:val="{A615D85F-916C-0D42-B04C-7C4FCDFF6D04}"/>
      </w:docPartPr>
      <w:docPartBody>
        <w:p w:rsidR="00CB5F87" w:rsidRDefault="00B02D52" w:rsidP="00B02D52">
          <w:pPr>
            <w:pStyle w:val="D7ADCFFE5600214BAC2D744E55481CB7"/>
          </w:pPr>
          <w:r w:rsidRPr="009723DD">
            <w:rPr>
              <w:rStyle w:val="Textedelespacerserv"/>
            </w:rPr>
            <w:t>Cliquez ou appuyez ici pour entrer du texte.</w:t>
          </w:r>
        </w:p>
      </w:docPartBody>
    </w:docPart>
    <w:docPart>
      <w:docPartPr>
        <w:name w:val="4408C29B07F76B40BA07D04A92B76CFE"/>
        <w:category>
          <w:name w:val="Général"/>
          <w:gallery w:val="placeholder"/>
        </w:category>
        <w:types>
          <w:type w:val="bbPlcHdr"/>
        </w:types>
        <w:behaviors>
          <w:behavior w:val="content"/>
        </w:behaviors>
        <w:guid w:val="{C8930F19-0486-5B43-BEC3-B63619FAA968}"/>
      </w:docPartPr>
      <w:docPartBody>
        <w:p w:rsidR="00CB5F87" w:rsidRDefault="00B02D52" w:rsidP="00B02D52">
          <w:pPr>
            <w:pStyle w:val="4408C29B07F76B40BA07D04A92B76CFE"/>
          </w:pPr>
          <w:r w:rsidRPr="000547F9">
            <w:rPr>
              <w:rStyle w:val="Textedelespacerserv"/>
            </w:rPr>
            <w:t>Cliquez ou appuyez ici pour entrer du texte.</w:t>
          </w:r>
        </w:p>
      </w:docPartBody>
    </w:docPart>
    <w:docPart>
      <w:docPartPr>
        <w:name w:val="A988EE0D529D8C468C3FB849FFF7B4DE"/>
        <w:category>
          <w:name w:val="Général"/>
          <w:gallery w:val="placeholder"/>
        </w:category>
        <w:types>
          <w:type w:val="bbPlcHdr"/>
        </w:types>
        <w:behaviors>
          <w:behavior w:val="content"/>
        </w:behaviors>
        <w:guid w:val="{D4D556F1-0167-674B-A240-6D0EAB036F02}"/>
      </w:docPartPr>
      <w:docPartBody>
        <w:p w:rsidR="00CB5F87" w:rsidRDefault="00B02D52" w:rsidP="00B02D52">
          <w:pPr>
            <w:pStyle w:val="A988EE0D529D8C468C3FB849FFF7B4DE"/>
          </w:pPr>
          <w:r w:rsidRPr="009723DD">
            <w:rPr>
              <w:rStyle w:val="Textedelespacerserv"/>
            </w:rPr>
            <w:t>Cliquez ou appuyez ici pour entrer du texte.</w:t>
          </w:r>
        </w:p>
      </w:docPartBody>
    </w:docPart>
    <w:docPart>
      <w:docPartPr>
        <w:name w:val="D75C959FC6E3C541A5C97767B077DE68"/>
        <w:category>
          <w:name w:val="Général"/>
          <w:gallery w:val="placeholder"/>
        </w:category>
        <w:types>
          <w:type w:val="bbPlcHdr"/>
        </w:types>
        <w:behaviors>
          <w:behavior w:val="content"/>
        </w:behaviors>
        <w:guid w:val="{8827AA3F-B557-8C4B-A97D-A8568FD74435}"/>
      </w:docPartPr>
      <w:docPartBody>
        <w:p w:rsidR="00CB5F87" w:rsidRDefault="00B02D52" w:rsidP="00B02D52">
          <w:pPr>
            <w:pStyle w:val="D75C959FC6E3C541A5C97767B077DE68"/>
          </w:pPr>
          <w:r w:rsidRPr="000547F9">
            <w:rPr>
              <w:rStyle w:val="Textedelespacerserv"/>
            </w:rPr>
            <w:t>Cliquez ou appuyez ici pour entrer du texte.</w:t>
          </w:r>
        </w:p>
      </w:docPartBody>
    </w:docPart>
    <w:docPart>
      <w:docPartPr>
        <w:name w:val="83F5F88ADDD6AA49A12E4D8C23ED5920"/>
        <w:category>
          <w:name w:val="Général"/>
          <w:gallery w:val="placeholder"/>
        </w:category>
        <w:types>
          <w:type w:val="bbPlcHdr"/>
        </w:types>
        <w:behaviors>
          <w:behavior w:val="content"/>
        </w:behaviors>
        <w:guid w:val="{E3C9B708-834A-1341-A330-B5D08C472A19}"/>
      </w:docPartPr>
      <w:docPartBody>
        <w:p w:rsidR="00CB5F87" w:rsidRDefault="00B02D52" w:rsidP="00B02D52">
          <w:pPr>
            <w:pStyle w:val="83F5F88ADDD6AA49A12E4D8C23ED5920"/>
          </w:pPr>
          <w:r w:rsidRPr="000547F9">
            <w:rPr>
              <w:rStyle w:val="Textedelespacerserv"/>
            </w:rPr>
            <w:t>Cliquez ou appuyez ici pour entrer du texte.</w:t>
          </w:r>
        </w:p>
      </w:docPartBody>
    </w:docPart>
    <w:docPart>
      <w:docPartPr>
        <w:name w:val="E4680BA307030E409CEF9CCAEEF38A9D"/>
        <w:category>
          <w:name w:val="Général"/>
          <w:gallery w:val="placeholder"/>
        </w:category>
        <w:types>
          <w:type w:val="bbPlcHdr"/>
        </w:types>
        <w:behaviors>
          <w:behavior w:val="content"/>
        </w:behaviors>
        <w:guid w:val="{5B415C5B-64CF-FD45-894C-0C6F1EB44B04}"/>
      </w:docPartPr>
      <w:docPartBody>
        <w:p w:rsidR="00CB5F87" w:rsidRDefault="00B02D52" w:rsidP="00B02D52">
          <w:pPr>
            <w:pStyle w:val="E4680BA307030E409CEF9CCAEEF38A9D"/>
          </w:pPr>
          <w:r w:rsidRPr="000547F9">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lassicalGaramondBT">
    <w:altName w:val="Cambria"/>
    <w:panose1 w:val="020B0604020202020204"/>
    <w:charset w:val="00"/>
    <w:family w:val="roman"/>
    <w:pitch w:val="default"/>
  </w:font>
  <w:font w:name="TimesNewRomanPSMT">
    <w:altName w:val="Times New Roman"/>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FrutigerLTPro">
    <w:altName w:val="Cambria"/>
    <w:panose1 w:val="020B0604020202020204"/>
    <w:charset w:val="00"/>
    <w:family w:val="roman"/>
    <w:pitch w:val="default"/>
  </w:font>
  <w:font w:name="TimesNewRomanPS">
    <w:altName w:val="Times New Roman"/>
    <w:panose1 w:val="020B0604020202020204"/>
    <w:charset w:val="00"/>
    <w:family w:val="roman"/>
    <w:notTrueType/>
    <w:pitch w:val="default"/>
  </w:font>
  <w:font w:name="URWPalladioL">
    <w:altName w:val="Cambria"/>
    <w:panose1 w:val="020B0604020202020204"/>
    <w:charset w:val="00"/>
    <w:family w:val="roman"/>
    <w:pitch w:val="default"/>
  </w:font>
  <w:font w:name="PalatinoLinotype">
    <w:altName w:val="Palatino Linotype"/>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3E7"/>
    <w:rsid w:val="000039CE"/>
    <w:rsid w:val="00074210"/>
    <w:rsid w:val="001E1715"/>
    <w:rsid w:val="002B767C"/>
    <w:rsid w:val="002E0456"/>
    <w:rsid w:val="002E6FCC"/>
    <w:rsid w:val="00326EA1"/>
    <w:rsid w:val="00327771"/>
    <w:rsid w:val="00350759"/>
    <w:rsid w:val="004B1575"/>
    <w:rsid w:val="004B453F"/>
    <w:rsid w:val="005D00EE"/>
    <w:rsid w:val="005E282A"/>
    <w:rsid w:val="00605762"/>
    <w:rsid w:val="0061646A"/>
    <w:rsid w:val="0064184A"/>
    <w:rsid w:val="00707C16"/>
    <w:rsid w:val="00745DE7"/>
    <w:rsid w:val="007D7149"/>
    <w:rsid w:val="00920622"/>
    <w:rsid w:val="00975214"/>
    <w:rsid w:val="00A30FF6"/>
    <w:rsid w:val="00B02D52"/>
    <w:rsid w:val="00B20CF4"/>
    <w:rsid w:val="00C43A29"/>
    <w:rsid w:val="00CB5F87"/>
    <w:rsid w:val="00CD2F16"/>
    <w:rsid w:val="00CE3648"/>
    <w:rsid w:val="00DD3F27"/>
    <w:rsid w:val="00E013E7"/>
    <w:rsid w:val="00E1705D"/>
    <w:rsid w:val="00F1435D"/>
    <w:rsid w:val="00F55D09"/>
    <w:rsid w:val="00F756DF"/>
    <w:rsid w:val="00FD45FB"/>
    <w:rsid w:val="00FD6D69"/>
    <w:rsid w:val="00FD744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fr-FR" w:eastAsia="fr-FR"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B02D52"/>
    <w:rPr>
      <w:color w:val="666666"/>
    </w:rPr>
  </w:style>
  <w:style w:type="paragraph" w:customStyle="1" w:styleId="76498F5E37C9CC47806BD1F24FBA8C80">
    <w:name w:val="76498F5E37C9CC47806BD1F24FBA8C80"/>
    <w:rsid w:val="00F1435D"/>
    <w:rPr>
      <w:lang w:eastAsia="en-US"/>
    </w:rPr>
  </w:style>
  <w:style w:type="paragraph" w:customStyle="1" w:styleId="219BC8E876D69447936EA1D4B2D8AAED">
    <w:name w:val="219BC8E876D69447936EA1D4B2D8AAED"/>
    <w:rsid w:val="00F1435D"/>
    <w:rPr>
      <w:lang w:eastAsia="en-US"/>
    </w:rPr>
  </w:style>
  <w:style w:type="paragraph" w:customStyle="1" w:styleId="6D310D316833314BA6FCDD24CB7D1724">
    <w:name w:val="6D310D316833314BA6FCDD24CB7D1724"/>
    <w:rsid w:val="00FD744F"/>
  </w:style>
  <w:style w:type="paragraph" w:customStyle="1" w:styleId="7CD4B5F9329BF64483FCBBD9B7892941">
    <w:name w:val="7CD4B5F9329BF64483FCBBD9B7892941"/>
    <w:rsid w:val="00FD744F"/>
  </w:style>
  <w:style w:type="paragraph" w:customStyle="1" w:styleId="01124525F35EE3439F068D66CE6CC248">
    <w:name w:val="01124525F35EE3439F068D66CE6CC248"/>
    <w:rsid w:val="00FD744F"/>
  </w:style>
  <w:style w:type="paragraph" w:customStyle="1" w:styleId="3B2378A5560C654D979767493F628C99">
    <w:name w:val="3B2378A5560C654D979767493F628C99"/>
    <w:rsid w:val="00FD744F"/>
  </w:style>
  <w:style w:type="paragraph" w:customStyle="1" w:styleId="85F652E8B57CB5428B418F6FF5DC77A0">
    <w:name w:val="85F652E8B57CB5428B418F6FF5DC77A0"/>
    <w:rsid w:val="00FD744F"/>
  </w:style>
  <w:style w:type="paragraph" w:customStyle="1" w:styleId="D31259345371DC4495BB8B1AC5845BF3">
    <w:name w:val="D31259345371DC4495BB8B1AC5845BF3"/>
    <w:rsid w:val="00FD744F"/>
  </w:style>
  <w:style w:type="paragraph" w:customStyle="1" w:styleId="0AB2A3A000193347A7300C1899155934">
    <w:name w:val="0AB2A3A000193347A7300C1899155934"/>
    <w:rsid w:val="00FD744F"/>
  </w:style>
  <w:style w:type="paragraph" w:customStyle="1" w:styleId="2E805D6825A2F848BADE40D920CA6C16">
    <w:name w:val="2E805D6825A2F848BADE40D920CA6C16"/>
    <w:rsid w:val="00FD744F"/>
  </w:style>
  <w:style w:type="paragraph" w:customStyle="1" w:styleId="25035B39509C8540A3061ADFB853CD18">
    <w:name w:val="25035B39509C8540A3061ADFB853CD18"/>
    <w:rsid w:val="00FD744F"/>
  </w:style>
  <w:style w:type="paragraph" w:customStyle="1" w:styleId="7C17452196DD674A8E886BA430631C50">
    <w:name w:val="7C17452196DD674A8E886BA430631C50"/>
    <w:rsid w:val="00FD744F"/>
  </w:style>
  <w:style w:type="paragraph" w:customStyle="1" w:styleId="A84E86C9031E864EA60353B784B6E47F">
    <w:name w:val="A84E86C9031E864EA60353B784B6E47F"/>
    <w:rsid w:val="00FD744F"/>
  </w:style>
  <w:style w:type="paragraph" w:customStyle="1" w:styleId="AD6BF94E7E7F814995375A63DE504F8A">
    <w:name w:val="AD6BF94E7E7F814995375A63DE504F8A"/>
    <w:rsid w:val="00FD744F"/>
  </w:style>
  <w:style w:type="paragraph" w:customStyle="1" w:styleId="A0431F14D5756F4DB9CAF261BB48D7ED">
    <w:name w:val="A0431F14D5756F4DB9CAF261BB48D7ED"/>
    <w:rsid w:val="00FD744F"/>
  </w:style>
  <w:style w:type="paragraph" w:customStyle="1" w:styleId="BD5F2324A29CB349994C62A5E132890D">
    <w:name w:val="BD5F2324A29CB349994C62A5E132890D"/>
    <w:rsid w:val="00FD744F"/>
  </w:style>
  <w:style w:type="paragraph" w:customStyle="1" w:styleId="66D82534EB7AFB40868A13074668FF97">
    <w:name w:val="66D82534EB7AFB40868A13074668FF97"/>
    <w:rsid w:val="00FD744F"/>
  </w:style>
  <w:style w:type="paragraph" w:customStyle="1" w:styleId="AABC331965E9214DB1F8EC0136EC6600">
    <w:name w:val="AABC331965E9214DB1F8EC0136EC6600"/>
    <w:rsid w:val="00FD744F"/>
  </w:style>
  <w:style w:type="paragraph" w:customStyle="1" w:styleId="531E706B5B9FD144A214C1E553624C67">
    <w:name w:val="531E706B5B9FD144A214C1E553624C67"/>
    <w:rsid w:val="00FD744F"/>
  </w:style>
  <w:style w:type="paragraph" w:customStyle="1" w:styleId="4ACE2E8A8A8B2342A54D74D8D62B22E7">
    <w:name w:val="4ACE2E8A8A8B2342A54D74D8D62B22E7"/>
    <w:rsid w:val="00FD744F"/>
  </w:style>
  <w:style w:type="paragraph" w:customStyle="1" w:styleId="9CB738A7327BA0498AEF60F6DDCCEA2C">
    <w:name w:val="9CB738A7327BA0498AEF60F6DDCCEA2C"/>
    <w:rsid w:val="00FD744F"/>
  </w:style>
  <w:style w:type="paragraph" w:customStyle="1" w:styleId="BA6687DCD34DAF4B836DD8C42A29897B">
    <w:name w:val="BA6687DCD34DAF4B836DD8C42A29897B"/>
    <w:rsid w:val="00FD744F"/>
  </w:style>
  <w:style w:type="paragraph" w:customStyle="1" w:styleId="09A1A5AF91227A46BA24DC5689621A96">
    <w:name w:val="09A1A5AF91227A46BA24DC5689621A96"/>
    <w:rsid w:val="00FD744F"/>
  </w:style>
  <w:style w:type="paragraph" w:customStyle="1" w:styleId="C39D7D5708A70443B920C7545851908B">
    <w:name w:val="C39D7D5708A70443B920C7545851908B"/>
    <w:rsid w:val="00FD744F"/>
  </w:style>
  <w:style w:type="paragraph" w:customStyle="1" w:styleId="11765EB4DFEA0B43927CFE8ADC0E12D0">
    <w:name w:val="11765EB4DFEA0B43927CFE8ADC0E12D0"/>
    <w:rsid w:val="00FD744F"/>
  </w:style>
  <w:style w:type="paragraph" w:customStyle="1" w:styleId="0AACA76593EFB045AEF6CA4AC216E0CB">
    <w:name w:val="0AACA76593EFB045AEF6CA4AC216E0CB"/>
    <w:rsid w:val="00FD744F"/>
  </w:style>
  <w:style w:type="paragraph" w:customStyle="1" w:styleId="FFF3116637601F4191A201DF3D7C3631">
    <w:name w:val="FFF3116637601F4191A201DF3D7C3631"/>
    <w:rsid w:val="00FD744F"/>
  </w:style>
  <w:style w:type="paragraph" w:customStyle="1" w:styleId="EB5F4A1FB2058A40AB501A5188088300">
    <w:name w:val="EB5F4A1FB2058A40AB501A5188088300"/>
    <w:rsid w:val="00FD744F"/>
  </w:style>
  <w:style w:type="paragraph" w:customStyle="1" w:styleId="AB41B3B19139F944BF9AE1ADE6495957">
    <w:name w:val="AB41B3B19139F944BF9AE1ADE6495957"/>
    <w:rsid w:val="00FD744F"/>
  </w:style>
  <w:style w:type="paragraph" w:customStyle="1" w:styleId="47AA5521E052824E81997787EEEE6472">
    <w:name w:val="47AA5521E052824E81997787EEEE6472"/>
    <w:rsid w:val="00FD744F"/>
  </w:style>
  <w:style w:type="paragraph" w:customStyle="1" w:styleId="B2AB142976D5C949BE2D817828323D77">
    <w:name w:val="B2AB142976D5C949BE2D817828323D77"/>
    <w:rsid w:val="00FD744F"/>
  </w:style>
  <w:style w:type="paragraph" w:customStyle="1" w:styleId="37DF47EFCC68ED41B9BDABC781D60890">
    <w:name w:val="37DF47EFCC68ED41B9BDABC781D60890"/>
    <w:rsid w:val="00FD744F"/>
  </w:style>
  <w:style w:type="paragraph" w:customStyle="1" w:styleId="19957999A3BB3D41A712C6754411B81C">
    <w:name w:val="19957999A3BB3D41A712C6754411B81C"/>
    <w:rsid w:val="00FD744F"/>
  </w:style>
  <w:style w:type="paragraph" w:customStyle="1" w:styleId="36CBEB7B7AB0784282BD7526EE7842BC">
    <w:name w:val="36CBEB7B7AB0784282BD7526EE7842BC"/>
    <w:rsid w:val="00FD744F"/>
  </w:style>
  <w:style w:type="paragraph" w:customStyle="1" w:styleId="138CFDC82A6D7F4F941C16FE2D345EC6">
    <w:name w:val="138CFDC82A6D7F4F941C16FE2D345EC6"/>
    <w:rsid w:val="00FD744F"/>
  </w:style>
  <w:style w:type="paragraph" w:customStyle="1" w:styleId="30A1FEB83F616545A4CB5B2FF1C79038">
    <w:name w:val="30A1FEB83F616545A4CB5B2FF1C79038"/>
    <w:rsid w:val="00FD744F"/>
  </w:style>
  <w:style w:type="paragraph" w:customStyle="1" w:styleId="D7BBCD815A04584B9EC30940B3DE49F4">
    <w:name w:val="D7BBCD815A04584B9EC30940B3DE49F4"/>
    <w:rsid w:val="00FD744F"/>
  </w:style>
  <w:style w:type="paragraph" w:customStyle="1" w:styleId="EDCBA7CF28FAF54DBF81002A11F5173A">
    <w:name w:val="EDCBA7CF28FAF54DBF81002A11F5173A"/>
    <w:rsid w:val="00FD744F"/>
  </w:style>
  <w:style w:type="paragraph" w:customStyle="1" w:styleId="85D72131AD6BE5479147C00B03351971">
    <w:name w:val="85D72131AD6BE5479147C00B03351971"/>
    <w:rsid w:val="00FD744F"/>
  </w:style>
  <w:style w:type="paragraph" w:customStyle="1" w:styleId="D2AF28881660184CBB5658F57FEFADA7">
    <w:name w:val="D2AF28881660184CBB5658F57FEFADA7"/>
    <w:rsid w:val="00FD744F"/>
  </w:style>
  <w:style w:type="paragraph" w:customStyle="1" w:styleId="7643774A3263ED4D85E8692EA3B940A4">
    <w:name w:val="7643774A3263ED4D85E8692EA3B940A4"/>
    <w:rsid w:val="00FD744F"/>
  </w:style>
  <w:style w:type="paragraph" w:customStyle="1" w:styleId="782DA071837C384FB4DF7B2F643CAC9E">
    <w:name w:val="782DA071837C384FB4DF7B2F643CAC9E"/>
    <w:rsid w:val="00FD744F"/>
  </w:style>
  <w:style w:type="paragraph" w:customStyle="1" w:styleId="6576D13713848A4C92CBA5A1B1D5857D">
    <w:name w:val="6576D13713848A4C92CBA5A1B1D5857D"/>
    <w:rsid w:val="00FD744F"/>
  </w:style>
  <w:style w:type="paragraph" w:customStyle="1" w:styleId="EBA31DD0080B284CB132EE001F94276D">
    <w:name w:val="EBA31DD0080B284CB132EE001F94276D"/>
    <w:rsid w:val="00FD744F"/>
  </w:style>
  <w:style w:type="paragraph" w:customStyle="1" w:styleId="7512C1D7100FEB4288AFED9A2B39F642">
    <w:name w:val="7512C1D7100FEB4288AFED9A2B39F642"/>
    <w:rsid w:val="00FD744F"/>
  </w:style>
  <w:style w:type="paragraph" w:customStyle="1" w:styleId="F4713A81652A7C42A3AA03DFCD642BE0">
    <w:name w:val="F4713A81652A7C42A3AA03DFCD642BE0"/>
    <w:rsid w:val="00FD744F"/>
  </w:style>
  <w:style w:type="paragraph" w:customStyle="1" w:styleId="A3AAD9F243ADE846B2DE698ECA8F3057">
    <w:name w:val="A3AAD9F243ADE846B2DE698ECA8F3057"/>
    <w:rsid w:val="00FD744F"/>
  </w:style>
  <w:style w:type="paragraph" w:customStyle="1" w:styleId="E3A172ECB7B6424485914C50E5D17BF7">
    <w:name w:val="E3A172ECB7B6424485914C50E5D17BF7"/>
    <w:rsid w:val="00FD744F"/>
  </w:style>
  <w:style w:type="paragraph" w:customStyle="1" w:styleId="25A9CAD1F0FE1D408506A88A3013306A">
    <w:name w:val="25A9CAD1F0FE1D408506A88A3013306A"/>
    <w:rsid w:val="0061646A"/>
  </w:style>
  <w:style w:type="paragraph" w:customStyle="1" w:styleId="B554A96A278FC948AC741FAFFFC361D9">
    <w:name w:val="B554A96A278FC948AC741FAFFFC361D9"/>
    <w:rsid w:val="00350759"/>
  </w:style>
  <w:style w:type="paragraph" w:customStyle="1" w:styleId="D643237E98AE284DA7D77B0543857546">
    <w:name w:val="D643237E98AE284DA7D77B0543857546"/>
    <w:rsid w:val="00350759"/>
  </w:style>
  <w:style w:type="paragraph" w:customStyle="1" w:styleId="15A31A81D443BB45BFAECA499C0556A0">
    <w:name w:val="15A31A81D443BB45BFAECA499C0556A0"/>
    <w:rsid w:val="00350759"/>
  </w:style>
  <w:style w:type="paragraph" w:customStyle="1" w:styleId="6D0B7DC9E5B2C142813972E3078C1D8D">
    <w:name w:val="6D0B7DC9E5B2C142813972E3078C1D8D"/>
    <w:rsid w:val="00B02D52"/>
  </w:style>
  <w:style w:type="paragraph" w:customStyle="1" w:styleId="0B59122C88616749AC3988170318B116">
    <w:name w:val="0B59122C88616749AC3988170318B116"/>
    <w:rsid w:val="00B02D52"/>
  </w:style>
  <w:style w:type="paragraph" w:customStyle="1" w:styleId="FC9572D1D688EF439B0A48D744407D89">
    <w:name w:val="FC9572D1D688EF439B0A48D744407D89"/>
    <w:rsid w:val="00B02D52"/>
  </w:style>
  <w:style w:type="paragraph" w:customStyle="1" w:styleId="D4D6F7DDBE9CA14C84EC1D23728CC3D1">
    <w:name w:val="D4D6F7DDBE9CA14C84EC1D23728CC3D1"/>
    <w:rsid w:val="00B02D52"/>
  </w:style>
  <w:style w:type="paragraph" w:customStyle="1" w:styleId="9D0783D1A5C8084B95C82204B94B1102">
    <w:name w:val="9D0783D1A5C8084B95C82204B94B1102"/>
    <w:rsid w:val="00B02D52"/>
  </w:style>
  <w:style w:type="paragraph" w:customStyle="1" w:styleId="DD4D1E1ADD8F8B4F912DC98DD85370DB">
    <w:name w:val="DD4D1E1ADD8F8B4F912DC98DD85370DB"/>
    <w:rsid w:val="00B02D52"/>
  </w:style>
  <w:style w:type="paragraph" w:customStyle="1" w:styleId="F4904FF87767C94FAC1E6E283CC70908">
    <w:name w:val="F4904FF87767C94FAC1E6E283CC70908"/>
    <w:rsid w:val="00B02D52"/>
  </w:style>
  <w:style w:type="paragraph" w:customStyle="1" w:styleId="C934DDED33007E48B56E2A2CE0FC262F">
    <w:name w:val="C934DDED33007E48B56E2A2CE0FC262F"/>
    <w:rsid w:val="00B02D52"/>
  </w:style>
  <w:style w:type="paragraph" w:customStyle="1" w:styleId="EF25C1880B0DA84CA14D7BF2CF82937C">
    <w:name w:val="EF25C1880B0DA84CA14D7BF2CF82937C"/>
    <w:rsid w:val="00B02D52"/>
  </w:style>
  <w:style w:type="paragraph" w:customStyle="1" w:styleId="96A9CBBBB8AFAE4C87A1147E7795CCB5">
    <w:name w:val="96A9CBBBB8AFAE4C87A1147E7795CCB5"/>
    <w:rsid w:val="00B02D52"/>
  </w:style>
  <w:style w:type="paragraph" w:customStyle="1" w:styleId="379771DEF5754342A0AB3D209DE293D5">
    <w:name w:val="379771DEF5754342A0AB3D209DE293D5"/>
    <w:rsid w:val="00B02D52"/>
  </w:style>
  <w:style w:type="paragraph" w:customStyle="1" w:styleId="D258D25033642E4FA6659337466686CF">
    <w:name w:val="D258D25033642E4FA6659337466686CF"/>
    <w:rsid w:val="00B02D52"/>
  </w:style>
  <w:style w:type="paragraph" w:customStyle="1" w:styleId="9CF046D80E38BD48BAB04B77340593B6">
    <w:name w:val="9CF046D80E38BD48BAB04B77340593B6"/>
    <w:rsid w:val="00B02D52"/>
  </w:style>
  <w:style w:type="paragraph" w:customStyle="1" w:styleId="AF0516A3A84E3D469793E8D0B0346E82">
    <w:name w:val="AF0516A3A84E3D469793E8D0B0346E82"/>
    <w:rsid w:val="00B02D52"/>
  </w:style>
  <w:style w:type="paragraph" w:customStyle="1" w:styleId="AD321E423D3F074182D9353D73A24AFE">
    <w:name w:val="AD321E423D3F074182D9353D73A24AFE"/>
    <w:rsid w:val="00B02D52"/>
  </w:style>
  <w:style w:type="paragraph" w:customStyle="1" w:styleId="8A21A9D94E93CE48B68C55097CEB18F8">
    <w:name w:val="8A21A9D94E93CE48B68C55097CEB18F8"/>
    <w:rsid w:val="00B02D52"/>
  </w:style>
  <w:style w:type="paragraph" w:customStyle="1" w:styleId="55D5D031410925419F069511809E1871">
    <w:name w:val="55D5D031410925419F069511809E1871"/>
    <w:rsid w:val="00B02D52"/>
  </w:style>
  <w:style w:type="paragraph" w:customStyle="1" w:styleId="2EA401A5BD3FB842882305DD19049AD6">
    <w:name w:val="2EA401A5BD3FB842882305DD19049AD6"/>
    <w:rsid w:val="00B02D52"/>
  </w:style>
  <w:style w:type="paragraph" w:customStyle="1" w:styleId="BD87A0CB486D0D4E95D4BE7F92E0689A">
    <w:name w:val="BD87A0CB486D0D4E95D4BE7F92E0689A"/>
    <w:rsid w:val="00B02D52"/>
  </w:style>
  <w:style w:type="paragraph" w:customStyle="1" w:styleId="D605FFF07766664B944CA522D0A4BFC3">
    <w:name w:val="D605FFF07766664B944CA522D0A4BFC3"/>
    <w:rsid w:val="00B02D52"/>
  </w:style>
  <w:style w:type="paragraph" w:customStyle="1" w:styleId="C97378CF41026F4B8AD246361D796166">
    <w:name w:val="C97378CF41026F4B8AD246361D796166"/>
    <w:rsid w:val="00B02D52"/>
  </w:style>
  <w:style w:type="paragraph" w:customStyle="1" w:styleId="03844E2ADADE7F47B7B455C87B53AE97">
    <w:name w:val="03844E2ADADE7F47B7B455C87B53AE97"/>
    <w:rsid w:val="00B02D52"/>
  </w:style>
  <w:style w:type="paragraph" w:customStyle="1" w:styleId="C64D182FD5EC2B42B805058BAEDD8868">
    <w:name w:val="C64D182FD5EC2B42B805058BAEDD8868"/>
    <w:rsid w:val="00B02D52"/>
  </w:style>
  <w:style w:type="paragraph" w:customStyle="1" w:styleId="8791AB653C27C7429F01BA86D7F78175">
    <w:name w:val="8791AB653C27C7429F01BA86D7F78175"/>
    <w:rsid w:val="00B02D52"/>
  </w:style>
  <w:style w:type="paragraph" w:customStyle="1" w:styleId="DDA05D4309611842A7CE74AE665BAED7">
    <w:name w:val="DDA05D4309611842A7CE74AE665BAED7"/>
    <w:rsid w:val="00B02D52"/>
  </w:style>
  <w:style w:type="paragraph" w:customStyle="1" w:styleId="28F1350278F95743A9F686C34C0B77EC">
    <w:name w:val="28F1350278F95743A9F686C34C0B77EC"/>
    <w:rsid w:val="00B02D52"/>
  </w:style>
  <w:style w:type="paragraph" w:customStyle="1" w:styleId="013C0E1F0BE4F9408D306F7291C3BCC2">
    <w:name w:val="013C0E1F0BE4F9408D306F7291C3BCC2"/>
    <w:rsid w:val="00B02D52"/>
  </w:style>
  <w:style w:type="paragraph" w:customStyle="1" w:styleId="A9BE510A9231AE419E2B625FDEC7EC02">
    <w:name w:val="A9BE510A9231AE419E2B625FDEC7EC02"/>
    <w:rsid w:val="00B02D52"/>
  </w:style>
  <w:style w:type="paragraph" w:customStyle="1" w:styleId="13945785BBAA9749AAF96790DB09BB95">
    <w:name w:val="13945785BBAA9749AAF96790DB09BB95"/>
    <w:rsid w:val="00B02D52"/>
  </w:style>
  <w:style w:type="paragraph" w:customStyle="1" w:styleId="CD43BB1CD0A8904EA73575AEEC2CC358">
    <w:name w:val="CD43BB1CD0A8904EA73575AEEC2CC358"/>
    <w:rsid w:val="00B02D52"/>
  </w:style>
  <w:style w:type="paragraph" w:customStyle="1" w:styleId="BC50E88DA2A3E4418D4BFEE1E00F0B2F">
    <w:name w:val="BC50E88DA2A3E4418D4BFEE1E00F0B2F"/>
    <w:rsid w:val="00B02D52"/>
  </w:style>
  <w:style w:type="paragraph" w:customStyle="1" w:styleId="DD781F82B94104488E729D63D48B12DD">
    <w:name w:val="DD781F82B94104488E729D63D48B12DD"/>
    <w:rsid w:val="00B02D52"/>
  </w:style>
  <w:style w:type="paragraph" w:customStyle="1" w:styleId="E487049279E639408BA4FB9E4EB04CE3">
    <w:name w:val="E487049279E639408BA4FB9E4EB04CE3"/>
    <w:rsid w:val="00B02D52"/>
  </w:style>
  <w:style w:type="paragraph" w:customStyle="1" w:styleId="8E6FBB88EB7BE6419DF859BA5F5C1140">
    <w:name w:val="8E6FBB88EB7BE6419DF859BA5F5C1140"/>
    <w:rsid w:val="00B02D52"/>
  </w:style>
  <w:style w:type="paragraph" w:customStyle="1" w:styleId="FC2340CDF1000245945BB16EA1A39FCB">
    <w:name w:val="FC2340CDF1000245945BB16EA1A39FCB"/>
    <w:rsid w:val="00B02D52"/>
  </w:style>
  <w:style w:type="paragraph" w:customStyle="1" w:styleId="E899A0826159B946A9678CC14D6A41EE">
    <w:name w:val="E899A0826159B946A9678CC14D6A41EE"/>
    <w:rsid w:val="00B02D52"/>
  </w:style>
  <w:style w:type="paragraph" w:customStyle="1" w:styleId="FF3F27791C98CB4D918634E2057750B8">
    <w:name w:val="FF3F27791C98CB4D918634E2057750B8"/>
    <w:rsid w:val="00B02D52"/>
  </w:style>
  <w:style w:type="paragraph" w:customStyle="1" w:styleId="32ECBE85B4D54C45B1C9AD82AB1BA5F3">
    <w:name w:val="32ECBE85B4D54C45B1C9AD82AB1BA5F3"/>
    <w:rsid w:val="00B02D52"/>
  </w:style>
  <w:style w:type="paragraph" w:customStyle="1" w:styleId="980E16F5C7EDDA45BBF1ADF1F74F2531">
    <w:name w:val="980E16F5C7EDDA45BBF1ADF1F74F2531"/>
    <w:rsid w:val="00B02D52"/>
  </w:style>
  <w:style w:type="paragraph" w:customStyle="1" w:styleId="A9D6FC6A1CDE754B83ED780BAD28D9E6">
    <w:name w:val="A9D6FC6A1CDE754B83ED780BAD28D9E6"/>
    <w:rsid w:val="00B02D52"/>
  </w:style>
  <w:style w:type="paragraph" w:customStyle="1" w:styleId="F718A0DCDB3A484D998FAEDC53BC146F">
    <w:name w:val="F718A0DCDB3A484D998FAEDC53BC146F"/>
    <w:rsid w:val="00B02D52"/>
  </w:style>
  <w:style w:type="paragraph" w:customStyle="1" w:styleId="BC5BCFF540383842B2086D6B0C4ACFC2">
    <w:name w:val="BC5BCFF540383842B2086D6B0C4ACFC2"/>
    <w:rsid w:val="00B02D52"/>
  </w:style>
  <w:style w:type="paragraph" w:customStyle="1" w:styleId="9DEC78BED23695438B3E224C9A47F418">
    <w:name w:val="9DEC78BED23695438B3E224C9A47F418"/>
    <w:rsid w:val="00B02D52"/>
  </w:style>
  <w:style w:type="paragraph" w:customStyle="1" w:styleId="D1CB032302FF5F49A50FB831B050B485">
    <w:name w:val="D1CB032302FF5F49A50FB831B050B485"/>
    <w:rsid w:val="00B02D52"/>
  </w:style>
  <w:style w:type="paragraph" w:customStyle="1" w:styleId="EE6F97FA3C64ED4599EC907EBDC72BFA">
    <w:name w:val="EE6F97FA3C64ED4599EC907EBDC72BFA"/>
    <w:rsid w:val="00B02D52"/>
  </w:style>
  <w:style w:type="paragraph" w:customStyle="1" w:styleId="392E746BD7FC774FB940BDB33DD95086">
    <w:name w:val="392E746BD7FC774FB940BDB33DD95086"/>
    <w:rsid w:val="00B02D52"/>
  </w:style>
  <w:style w:type="paragraph" w:customStyle="1" w:styleId="C757E7BCBCC9874DA5762F9A78A34863">
    <w:name w:val="C757E7BCBCC9874DA5762F9A78A34863"/>
    <w:rsid w:val="00B02D52"/>
  </w:style>
  <w:style w:type="paragraph" w:customStyle="1" w:styleId="EBD981E0F182CA4B8EA5AA53CEE09327">
    <w:name w:val="EBD981E0F182CA4B8EA5AA53CEE09327"/>
    <w:rsid w:val="00B02D52"/>
  </w:style>
  <w:style w:type="paragraph" w:customStyle="1" w:styleId="19785FF65777544FB88A976F2344A4C1">
    <w:name w:val="19785FF65777544FB88A976F2344A4C1"/>
    <w:rsid w:val="00B02D52"/>
  </w:style>
  <w:style w:type="paragraph" w:customStyle="1" w:styleId="93380F033818BF409C17D1DD70098245">
    <w:name w:val="93380F033818BF409C17D1DD70098245"/>
    <w:rsid w:val="00B02D52"/>
  </w:style>
  <w:style w:type="paragraph" w:customStyle="1" w:styleId="60E2BDD02765C4458D655C31836FD09B">
    <w:name w:val="60E2BDD02765C4458D655C31836FD09B"/>
    <w:rsid w:val="00B02D52"/>
  </w:style>
  <w:style w:type="paragraph" w:customStyle="1" w:styleId="C55490B4EDE62D4FB9792AA890153941">
    <w:name w:val="C55490B4EDE62D4FB9792AA890153941"/>
    <w:rsid w:val="00B02D52"/>
  </w:style>
  <w:style w:type="paragraph" w:customStyle="1" w:styleId="35485C3B04DAB9469223E629382055EA">
    <w:name w:val="35485C3B04DAB9469223E629382055EA"/>
    <w:rsid w:val="00B02D52"/>
  </w:style>
  <w:style w:type="paragraph" w:customStyle="1" w:styleId="838E53A26762B94CA4CFC0508E3BAD11">
    <w:name w:val="838E53A26762B94CA4CFC0508E3BAD11"/>
    <w:rsid w:val="00B02D52"/>
  </w:style>
  <w:style w:type="paragraph" w:customStyle="1" w:styleId="C63FCE51EC022E499E1154D412673449">
    <w:name w:val="C63FCE51EC022E499E1154D412673449"/>
    <w:rsid w:val="00B02D52"/>
  </w:style>
  <w:style w:type="paragraph" w:customStyle="1" w:styleId="D7D00E8240161A44BE9D9190E54492A3">
    <w:name w:val="D7D00E8240161A44BE9D9190E54492A3"/>
    <w:rsid w:val="00B02D52"/>
  </w:style>
  <w:style w:type="paragraph" w:customStyle="1" w:styleId="CBA67379DE059A4E93FBF140858D6FB4">
    <w:name w:val="CBA67379DE059A4E93FBF140858D6FB4"/>
    <w:rsid w:val="00B02D52"/>
  </w:style>
  <w:style w:type="paragraph" w:customStyle="1" w:styleId="D7ADCFFE5600214BAC2D744E55481CB7">
    <w:name w:val="D7ADCFFE5600214BAC2D744E55481CB7"/>
    <w:rsid w:val="00B02D52"/>
  </w:style>
  <w:style w:type="paragraph" w:customStyle="1" w:styleId="4408C29B07F76B40BA07D04A92B76CFE">
    <w:name w:val="4408C29B07F76B40BA07D04A92B76CFE"/>
    <w:rsid w:val="00B02D52"/>
  </w:style>
  <w:style w:type="paragraph" w:customStyle="1" w:styleId="A988EE0D529D8C468C3FB849FFF7B4DE">
    <w:name w:val="A988EE0D529D8C468C3FB849FFF7B4DE"/>
    <w:rsid w:val="00B02D52"/>
  </w:style>
  <w:style w:type="paragraph" w:customStyle="1" w:styleId="D75C959FC6E3C541A5C97767B077DE68">
    <w:name w:val="D75C959FC6E3C541A5C97767B077DE68"/>
    <w:rsid w:val="00B02D52"/>
  </w:style>
  <w:style w:type="paragraph" w:customStyle="1" w:styleId="83F5F88ADDD6AA49A12E4D8C23ED5920">
    <w:name w:val="83F5F88ADDD6AA49A12E4D8C23ED5920"/>
    <w:rsid w:val="00B02D52"/>
  </w:style>
  <w:style w:type="paragraph" w:customStyle="1" w:styleId="E4680BA307030E409CEF9CCAEEF38A9D">
    <w:name w:val="E4680BA307030E409CEF9CCAEEF38A9D"/>
    <w:rsid w:val="00B02D52"/>
  </w:style>
  <w:style w:type="paragraph" w:customStyle="1" w:styleId="4D2C99B5693B984DA98ED6A09F55B948">
    <w:name w:val="4D2C99B5693B984DA98ED6A09F55B948"/>
    <w:rsid w:val="00B02D52"/>
  </w:style>
  <w:style w:type="paragraph" w:customStyle="1" w:styleId="5BE3C166FAD6EE40ACF87F7F2279DC93">
    <w:name w:val="5BE3C166FAD6EE40ACF87F7F2279DC93"/>
    <w:rsid w:val="00B02D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9C4DACF-0F07-A14D-9978-72C21B51CBA6}">
  <we:reference id="wa104382081" version="1.55.1.0" store="fr-FR" storeType="OMEX"/>
  <we:alternateReferences>
    <we:reference id="wa104382081" version="1.55.1.0" store="" storeType="OMEX"/>
  </we:alternateReferences>
  <we:properties>
    <we:property name="MENDELEY_BIBLIOGRAPHY_IS_DIRTY" value="true"/>
    <we:property name="MENDELEY_BIBLIOGRAPHY_LAST_MODIFIED" value="1762703361177"/>
    <we:property name="MENDELEY_CITATIONS" value="[{&quot;citationID&quot;:&quot;MENDELEY_CITATION_501a43a4-e54a-4bce-92af-01c01e0c1ffd&quot;,&quot;properties&quot;:{&quot;noteIndex&quot;:0},&quot;isEdited&quot;:false,&quot;manualOverride&quot;:{&quot;isManuallyOverridden&quot;:false,&quot;citeprocText&quot;:&quot;[1]&quot;,&quot;manualOverrideText&quot;:&quot;&quot;},&quot;citationTag&quot;:&quot;MENDELEY_CITATION_v3_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&quot;,&quot;citationItems&quot;:[{&quot;id&quot;:&quot;db54a64d-c4e5-30cf-a9c0-0f912fd09f02&quot;,&quot;itemData&quot;:{&quot;type&quot;:&quot;article-journal&quot;,&quot;id&quot;:&quot;db54a64d-c4e5-30cf-a9c0-0f912fd09f02&quot;,&quot;title&quot;:&quot;Arrhythmogenic cardiomyopathy&quot;,&quot;author&quot;:[{&quot;family&quot;:&quot;Corrado&quot;,&quot;given&quot;:&quot;Domenico&quot;,&quot;parse-names&quot;:false,&quot;dropping-particle&quot;:&quot;&quot;,&quot;non-dropping-particle&quot;:&quot;&quot;},{&quot;family&quot;:&quot;Basso&quot;,&quot;given&quot;:&quot;Cristina&quot;,&quot;parse-names&quot;:false,&quot;dropping-particle&quot;:&quot;&quot;,&quot;non-dropping-particle&quot;:&quot;&quot;},{&quot;family&quot;:&quot;Judge&quot;,&quot;given&quot;:&quot;Daniel P.&quot;,&quot;parse-names&quot;:false,&quot;dropping-particle&quot;:&quot;&quot;,&quot;non-dropping-particle&quot;:&quot;&quot;}],&quot;container-title&quot;:&quot;Circulation Research&quot;,&quot;accessed&quot;:{&quot;date-parts&quot;:[[2025,5,3]]},&quot;DOI&quot;:&quot;10.1161/CIRCRESAHA.117.309345/SUPPL_FILE/CIRCRES_CIRCRES-2016-309345_SUPP1.PDF&quot;,&quot;ISSN&quot;:&quot;15244571&quot;,&quot;PMID&quot;:&quot;28912183&quot;,&quot;URL&quot;:&quot;/doi/pdf/10.1161/CIRCRESAHA.117.309345?download=true&quot;,&quot;issued&quot;:{&quot;date-parts&quot;:[[2017,9,1]]},&quot;page&quot;:&quot;785-802&quot;,&quot;abstract&quot;:&quot;Arrhythmogenic cardiomyopathy is an inherited heart muscle disorder, predisposing to sudden cardiac death, particularly in young patients and athletes. Pathological features include loss of myocytes and fibrofatty replacement of right ventricular myocardium; biventricular involvement is often observed. It is a cell-to-cell junction cardiomyopathy, typically caused by genetically determined abnormalities of cardiac desmosomes, which leads to detachment of myocytes and alteration of intracellular signal transduction. The diagnosis of arrhythmogenic cardiomyopathy does not rely on a single gold standard test but is achieved using a scoring system, which encompasses familial and genetic factors, ECG abnormalities, arrhythmias, and structural/functional ventricular alterations. The main goal of treatment is the prevention of sudden cardiac death. Implantable cardioverter defibrillator is the only proven lifesaving therapy; however, it is associated with significant morbidity because of device-related complications and inappropriate implantable cardioverter defibrillator interventions. Selection of patients who are the best candidates for implantable cardioverter defibrillator implantation is one of the most challenging issues in the clinical management.&quot;,&quot;publisher&quot;:&quot;Lippincott Williams and Wilkins&quot;,&quot;issue&quot;:&quot;7&quot;,&quot;volume&quot;:&quot;121&quot;,&quot;container-title-short&quot;:&quot;Circ Res&quot;},&quot;isTemporary&quot;:false}]},{&quot;citationID&quot;:&quot;MENDELEY_CITATION_8279ae27-e1db-470d-bf8f-cf1f6827ed6c&quot;,&quot;properties&quot;:{&quot;noteIndex&quot;:0},&quot;isEdited&quot;:false,&quot;manualOverride&quot;:{&quot;isManuallyOverridden&quot;:false,&quot;citeprocText&quot;:&quot;[2]&quot;,&quot;manualOverrideText&quot;:&quot;&quot;},&quot;citationTag&quot;:&quot;MENDELEY_CITATION_v3_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&quot;,&quot;citationItems&quot;:[{&quot;id&quot;:&quot;fc4e7fa2-975e-34c7-820f-689a67a3fd13&quot;,&quot;itemData&quot;:{&quot;type&quot;:&quot;article-journal&quot;,&quot;id&quot;:&quot;fc4e7fa2-975e-34c7-820f-689a67a3fd13&quot;,&quot;title&quot;:&quot;Diagnosis of Arrhythmogenic Right Ventricular Cardiomyopathy: Progress and Pitfalls&quot;,&quot;author&quot;:[{&quot;family&quot;:&quot;Oomen&quot;,&quot;given&quot;:&quot;Ad W.G.J.&quot;,&quot;parse-names&quot;:false,&quot;dropping-particle&quot;:&quot;&quot;,&quot;non-dropping-particle&quot;:&quot;&quot;},{&quot;family&quot;:&quot;Semsarian&quot;,&quot;given&quot;:&quot;Christopher&quot;,&quot;parse-names&quot;:false,&quot;dropping-particle&quot;:&quot;&quot;,&quot;non-dropping-particle&quot;:&quot;&quot;},{&quot;family&quot;:&quot;Puranik&quot;,&quot;given&quot;:&quot;Rajesh&quot;,&quot;parse-names&quot;:false,&quot;dropping-particle&quot;:&quot;&quot;,&quot;non-dropping-particle&quot;:&quot;&quot;},{&quot;family&quot;:&quot;Sy&quot;,&quot;given&quot;:&quot;Raymond W.&quot;,&quot;parse-names&quot;:false,&quot;dropping-particle&quot;:&quot;&quot;,&quot;non-dropping-particle&quot;:&quot;&quot;}],&quot;container-title&quot;:&quot;Heart Lung and Circulation&quot;,&quot;accessed&quot;:{&quot;date-parts&quot;:[[2025,5,3]]},&quot;DOI&quot;:&quot;10.1016/j.hlc.2018.03.023&quot;,&quot;ISSN&quot;:&quot;14442892&quot;,&quot;PMID&quot;:&quot;29705385&quot;,&quot;URL&quot;:&quot;https://www.heartlungcirc.org/action/showFullText?pii=S1443950618301392&quot;,&quot;issued&quot;:{&quot;date-parts&quot;:[[2018,11,1]]},&quot;page&quot;:&quot;1310-1317&quot;,&quot;abstract&quot;:&quot;Arrhythmogenic right ventricular cardiomyopathy (ARVC) is an inherited cardiomyopathy that predominantly affects the right ventricle. With a prevalence in the range of 1:5000 to 1:2000 persons, ARVC is one of the leading causes of sudden cardiac death in young people and in athletes. Although early detection and treatment is important, the diagnosis of ARVC remains challenging. There is no single pathognomonic diagnostic finding in ARVC; rather, current international task force criteria specify diagnostic major and minor criteria in six categories: right ventricular imaging (including echocardiography and cardiac magnetic resonance imaging (MRI)), histology, repolarisation abnormalities, depolarisation and conduction abnormalities, arrhythmias and family history (including genetic testing). Combining findings from differing diagnostic modalities can establish a “definite”, “borderline” or “possible” diagnosis of ARVC. However, there are limitations inherent in the current task force criteria, including the lack of specificity for ARVC; future iterations may be improved, for example, by enhanced imaging protocols able to detect subtle changes in the structure and function of the right ventricle, incorporation of electro-anatomical data, response to adrenergic challenge, and validated criteria for interpreting genetic variants.&quot;,&quot;publisher&quot;:&quot;Elsevier Ltd&quot;,&quot;issue&quot;:&quot;11&quot;,&quot;volume&quot;:&quot;27&quot;,&quot;container-title-short&quot;:&quot;Heart Lung Circ&quot;},&quot;isTemporary&quot;:false,&quot;suppress-author&quot;:false,&quot;composite&quot;:false,&quot;author-only&quot;:false}]},{&quot;citationID&quot;:&quot;MENDELEY_CITATION_89c7f24c-62fc-47c1-b055-f8c7abfa053c&quot;,&quot;properties&quot;:{&quot;noteIndex&quot;:0},&quot;isEdited&quot;:false,&quot;manualOverride&quot;:{&quot;isManuallyOverridden&quot;:false,&quot;citeprocText&quot;:&quot;[1]&quot;,&quot;manualOverrideText&quot;:&quot;&quot;},&quot;citationTag&quot;:&quot;MENDELEY_CITATION_v3_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&quot;,&quot;citationItems&quot;:[{&quot;id&quot;:&quot;db54a64d-c4e5-30cf-a9c0-0f912fd09f02&quot;,&quot;itemData&quot;:{&quot;type&quot;:&quot;article-journal&quot;,&quot;id&quot;:&quot;db54a64d-c4e5-30cf-a9c0-0f912fd09f02&quot;,&quot;title&quot;:&quot;Arrhythmogenic cardiomyopathy&quot;,&quot;author&quot;:[{&quot;family&quot;:&quot;Corrado&quot;,&quot;given&quot;:&quot;Domenico&quot;,&quot;parse-names&quot;:false,&quot;dropping-particle&quot;:&quot;&quot;,&quot;non-dropping-particle&quot;:&quot;&quot;},{&quot;family&quot;:&quot;Basso&quot;,&quot;given&quot;:&quot;Cristina&quot;,&quot;parse-names&quot;:false,&quot;dropping-particle&quot;:&quot;&quot;,&quot;non-dropping-particle&quot;:&quot;&quot;},{&quot;family&quot;:&quot;Judge&quot;,&quot;given&quot;:&quot;Daniel P.&quot;,&quot;parse-names&quot;:false,&quot;dropping-particle&quot;:&quot;&quot;,&quot;non-dropping-particle&quot;:&quot;&quot;}],&quot;container-title&quot;:&quot;Circulation Research&quot;,&quot;accessed&quot;:{&quot;date-parts&quot;:[[2025,5,3]]},&quot;DOI&quot;:&quot;10.1161/CIRCRESAHA.117.309345/SUPPL_FILE/CIRCRES_CIRCRES-2016-309345_SUPP1.PDF&quot;,&quot;ISSN&quot;:&quot;15244571&quot;,&quot;PMID&quot;:&quot;28912183&quot;,&quot;URL&quot;:&quot;/doi/pdf/10.1161/CIRCRESAHA.117.309345?download=true&quot;,&quot;issued&quot;:{&quot;date-parts&quot;:[[2017,9,1]]},&quot;page&quot;:&quot;785-802&quot;,&quot;abstract&quot;:&quot;Arrhythmogenic cardiomyopathy is an inherited heart muscle disorder, predisposing to sudden cardiac death, particularly in young patients and athletes. Pathological features include loss of myocytes and fibrofatty replacement of right ventricular myocardium; biventricular involvement is often observed. It is a cell-to-cell junction cardiomyopathy, typically caused by genetically determined abnormalities of cardiac desmosomes, which leads to detachment of myocytes and alteration of intracellular signal transduction. The diagnosis of arrhythmogenic cardiomyopathy does not rely on a single gold standard test but is achieved using a scoring system, which encompasses familial and genetic factors, ECG abnormalities, arrhythmias, and structural/functional ventricular alterations. The main goal of treatment is the prevention of sudden cardiac death. Implantable cardioverter defibrillator is the only proven lifesaving therapy; however, it is associated with significant morbidity because of device-related complications and inappropriate implantable cardioverter defibrillator interventions. Selection of patients who are the best candidates for implantable cardioverter defibrillator implantation is one of the most challenging issues in the clinical management.&quot;,&quot;publisher&quot;:&quot;Lippincott Williams and Wilkins&quot;,&quot;issue&quot;:&quot;7&quot;,&quot;volume&quot;:&quot;121&quot;,&quot;container-title-short&quot;:&quot;Circ Res&quot;},&quot;isTemporary&quot;:false}]},{&quot;citationID&quot;:&quot;MENDELEY_CITATION_74f834e9-6714-4718-a8f3-a714cfd023cf&quot;,&quot;properties&quot;:{&quot;noteIndex&quot;:0},&quot;isEdited&quot;:false,&quot;manualOverride&quot;:{&quot;isManuallyOverridden&quot;:false,&quot;citeprocText&quot;:&quot;[3]&quot;,&quot;manualOverrideText&quot;:&quot;&quot;},&quot;citationTag&quot;:&quot;MENDELEY_CITATION_v3_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&quot;,&quot;citationItems&quot;:[{&quot;id&quot;:&quot;5dd52eeb-1ffe-3a05-9cd3-42328e2dc378&quot;,&quot;itemData&quot;:{&quot;type&quot;:&quot;article-journal&quot;,&quot;id&quot;:&quot;5dd52eeb-1ffe-3a05-9cd3-42328e2dc378&quot;,&quot;title&quot;:&quot;Sudden Death and Left Ventricular Involvement in Arrhythmogenic Cardiomyopathy&quot;,&quot;author&quot;:[{&quot;family&quot;:&quot;Miles&quot;,&quot;given&quot;:&quot;Chris&quot;,&quot;parse-names&quot;:false,&quot;dropping-particle&quot;:&quot;&quot;,&quot;non-dropping-particle&quot;:&quot;&quot;},{&quot;family&quot;:&quot;Finocchiaro&quot;,&quot;given&quot;:&quot;Gherardo&quot;,&quot;parse-names&quot;:false,&quot;dropping-particle&quot;:&quot;&quot;,&quot;non-dropping-particle&quot;:&quot;&quot;},{&quot;family&quot;:&quot;Papadakis&quot;,&quot;given&quot;:&quot;Michael&quot;,&quot;parse-names&quot;:false,&quot;dropping-particle&quot;:&quot;&quot;,&quot;non-dropping-particle&quot;:&quot;&quot;},{&quot;family&quot;:&quot;Gray&quot;,&quot;given&quot;:&quot;Belinda&quot;,&quot;parse-names&quot;:false,&quot;dropping-particle&quot;:&quot;&quot;,&quot;non-dropping-particle&quot;:&quot;&quot;},{&quot;family&quot;:&quot;Westaby&quot;,&quot;given&quot;:&quot;Joseph&quot;,&quot;parse-names&quot;:false,&quot;dropping-particle&quot;:&quot;&quot;,&quot;non-dropping-particle&quot;:&quot;&quot;},{&quot;family&quot;:&quot;Ensam&quot;,&quot;given&quot;:&quot;Bode&quot;,&quot;parse-names&quot;:false,&quot;dropping-particle&quot;:&quot;&quot;,&quot;non-dropping-particle&quot;:&quot;&quot;},{&quot;family&quot;:&quot;Basu&quot;,&quot;given&quot;:&quot;Joyee&quot;,&quot;parse-names&quot;:false,&quot;dropping-particle&quot;:&quot;&quot;,&quot;non-dropping-particle&quot;:&quot;&quot;},{&quot;family&quot;:&quot;Parry-Williams&quot;,&quot;given&quot;:&quot;Gemma&quot;,&quot;parse-names&quot;:false,&quot;dropping-particle&quot;:&quot;&quot;,&quot;non-dropping-particle&quot;:&quot;&quot;},{&quot;family&quot;:&quot;Papatheodorou&quot;,&quot;given&quot;:&quot;Efstathios&quot;,&quot;parse-names&quot;:false,&quot;dropping-particle&quot;:&quot;&quot;,&quot;non-dropping-particle&quot;:&quot;&quot;},{&quot;family&quot;:&quot;Paterson&quot;,&quot;given&quot;:&quot;Casey&quot;,&quot;parse-names&quot;:false,&quot;dropping-particle&quot;:&quot;&quot;,&quot;non-dropping-particle&quot;:&quot;&quot;},{&quot;family&quot;:&quot;Malhotra&quot;,&quot;given&quot;:&quot;Aneil&quot;,&quot;parse-names&quot;:false,&quot;dropping-particle&quot;:&quot;&quot;,&quot;non-dropping-particle&quot;:&quot;&quot;},{&quot;family&quot;:&quot;Robertus&quot;,&quot;given&quot;:&quot;Jan Lukas&quot;,&quot;parse-names&quot;:false,&quot;dropping-particle&quot;:&quot;&quot;,&quot;non-dropping-particle&quot;:&quot;&quot;},{&quot;family&quot;:&quot;Ware&quot;,&quot;given&quot;:&quot;James S.&quot;,&quot;parse-names&quot;:false,&quot;dropping-particle&quot;:&quot;&quot;,&quot;non-dropping-particle&quot;:&quot;&quot;},{&quot;family&quot;:&quot;Cook&quot;,&quot;given&quot;:&quot;Stuart A.&quot;,&quot;parse-names&quot;:false,&quot;dropping-particle&quot;:&quot;&quot;,&quot;non-dropping-particle&quot;:&quot;&quot;},{&quot;family&quot;:&quot;Asimaki&quot;,&quot;given&quot;:&quot;Angeliki&quot;,&quot;parse-names&quot;:false,&quot;dropping-particle&quot;:&quot;&quot;,&quot;non-dropping-particle&quot;:&quot;&quot;},{&quot;family&quot;:&quot;Witney&quot;,&quot;given&quot;:&quot;Adam&quot;,&quot;parse-names&quot;:false,&quot;dropping-particle&quot;:&quot;&quot;,&quot;non-dropping-particle&quot;:&quot;&quot;},{&quot;family&quot;:&quot;Ster&quot;,&quot;given&quot;:&quot;Irina Chis&quot;,&quot;parse-names&quot;:false,&quot;dropping-particle&quot;:&quot;&quot;,&quot;non-dropping-particle&quot;:&quot;&quot;},{&quot;family&quot;:&quot;Tome&quot;,&quot;given&quot;:&quot;Maite&quot;,&quot;parse-names&quot;:false,&quot;dropping-particle&quot;:&quot;&quot;,&quot;non-dropping-particle&quot;:&quot;&quot;},{&quot;family&quot;:&quot;Sharma&quot;,&quot;given&quot;:&quot;Sanjay&quot;,&quot;parse-names&quot;:false,&quot;dropping-particle&quot;:&quot;&quot;,&quot;non-dropping-particle&quot;:&quot;&quot;},{&quot;family&quot;:&quot;Behr&quot;,&quot;given&quot;:&quot;Elijah R.&quot;,&quot;parse-names&quot;:false,&quot;dropping-particle&quot;:&quot;&quot;,&quot;non-dropping-particle&quot;:&quot;&quot;},{&quot;family&quot;:&quot;Sheppard&quot;,&quot;given&quot;:&quot;Mary N.&quot;,&quot;parse-names&quot;:false,&quot;dropping-particle&quot;:&quot;&quot;,&quot;non-dropping-particle&quot;:&quot;&quot;}],&quot;container-title&quot;:&quot;Circulation&quot;,&quot;accessed&quot;:{&quot;date-parts&quot;:[[2025,5,3]]},&quot;DOI&quot;:&quot;10.1161/CIRCULATIONAHA.118.037230&quot;,&quot;ISSN&quot;:&quot;15244539&quot;,&quot;PMID&quot;:&quot;30700137&quot;,&quot;URL&quot;:&quot;https://pmc.ncbi.nlm.nih.gov/articles/PMC6467560/&quot;,&quot;issued&quot;:{&quot;date-parts&quot;:[[2019,4,9]]},&quot;page&quot;:&quot;1786&quot;,&quot;abstract&quot;:&quot;Background: Arrhythmogenic cardiomyopathy (ACM) is an inherited heart muscle disorder characterized by myocardial fibrofatty replacement and an increased risk of sudden cardiac death (SCD). Originally described as a right ventricular disease, ACM is increasingly recognized as a biventricular entity. We evaluated pathological, genetic, and clinical associations in a large SCD cohort. Methods: We investigated 5205 consecutive cases of SCD referred to a national cardiac pathology center between 1994 and 2018. Hearts and tissue blocks were examined by expert cardiac pathologists. After comprehensive histological evaluation, 202 cases (4%) were diagnosed with ACM. Of these, 15 (7%) were diagnosed antemortem with dilated cardiomyopathy (n=8) or ACM (n=7). Previous symptoms, medical history, circumstances of death, and participation in competitive sport were recorded. Postmortem genetic testing was undertaken in 24 of 202 (12%). Rare genetic variants were classified according to American College of Medical Genetics and Genomics criteria. Results: Of 202 ACM decedents (35.4±13.2 years; 82% male), no previous cardiac symptoms were reported in 157 (78%). Forty-one decedents (41/202; 20%) had been participants in competitive sport. The adjusted odds of dying during physical exertion were higher in men than in women (odds ratio, 4.58; 95% CI, 1.54-13.68; P=0.006) and in competitive athletes in comparison with nonathletes (odds ratio, 16.62; 95% CI, 5.39-51.24; P&lt;0.001). None of the decedents with an antemortem diagnosis of dilated cardiomyopathy fulfilled definite 2010 Task Force criteria. The macroscopic appearance of the heart was normal in 40 of 202 (20%) cases. There was left ventricular histopathologic involvement in 176 of 202 (87%). Isolated right ventricular disease was seen in 13%, isolated left ventricular disease in 17%, and biventricular involvement in 70%. Among whole hearts, the most common areas of fibrofatty infiltration were the left ventricular posterobasal (68%) and anterolateral walls (58%). Postmortem genetic testing yielded pathogenic variants in ACM-related genes in 6 of 24 (25%) decedents. Conclusions: SCD attributable to ACM affects men predominantly, most commonly occurring during exertion in athletic individuals in the absence of previous reported cardiac symptoms. Left ventricular involvement is observed in the vast majority of SCD cases diagnosed with ACM at autopsy. Current Task Force criteria may fail to diagnose biventricular ACM before death.&quot;,&quot;publisher&quot;:&quot;Lippincott Williams and Wilkins&quot;,&quot;issue&quot;:&quot;15&quot;,&quot;volume&quot;:&quot;139&quot;,&quot;container-title-short&quot;:&quot;Circulation&quot;},&quot;isTemporary&quot;:false}]},{&quot;citationID&quot;:&quot;MENDELEY_CITATION_781d652d-1996-4834-85e8-2b6fcc8eeab9&quot;,&quot;properties&quot;:{&quot;noteIndex&quot;:0},&quot;isEdited&quot;:false,&quot;manualOverride&quot;:{&quot;isManuallyOverridden&quot;:false,&quot;citeprocText&quot;:&quot;[4]&quot;,&quot;manualOverrideText&quot;:&quot;&quot;},&quot;citationTag&quot;:&quot;MENDELEY_CITATION_v3_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&quot;,&quot;citationItems&quot;:[{&quot;id&quot;:&quot;2b933d85-606f-3e4a-b656-0726f109ded6&quot;,&quot;itemData&quot;:{&quot;type&quot;:&quot;article-journal&quot;,&quot;id&quot;:&quot;2b933d85-606f-3e4a-b656-0726f109ded6&quot;,&quot;title&quot;:&quot;Arrhythmogenic right ventricular cardiomyopathy: evaluation of the current diagnostic criteria and differential diagnosis&quot;,&quot;author&quot;:[{&quot;family&quot;:&quot;Corrado&quot;,&quot;given&quot;:&quot;Domenico&quot;,&quot;parse-names&quot;:false,&quot;dropping-particle&quot;:&quot;&quot;,&quot;non-dropping-particle&quot;:&quot;&quot;},{&quot;family&quot;:&quot;Tintelen&quot;,&quot;given&quot;:&quot;Peter J.&quot;,&quot;parse-names&quot;:false,&quot;dropping-particle&quot;:&quot;&quot;,&quot;non-dropping-particle&quot;:&quot;Van&quot;},{&quot;family&quot;:&quot;McKenna&quot;,&quot;given&quot;:&quot;William J.&quot;,&quot;parse-names&quot;:false,&quot;dropping-particle&quot;:&quot;&quot;,&quot;non-dropping-particle&quot;:&quot;&quot;},{&quot;family&quot;:&quot;Hauer&quot;,&quot;given&quot;:&quot;Richard N.W.&quot;,&quot;parse-names&quot;:false,&quot;dropping-particle&quot;:&quot;&quot;,&quot;non-dropping-particle&quot;:&quot;&quot;},{&quot;family&quot;:&quot;Anastastakis&quot;,&quot;given&quot;:&quot;Aris&quot;,&quot;parse-names&quot;:false,&quot;dropping-particle&quot;:&quot;&quot;,&quot;non-dropping-particle&quot;:&quot;&quot;},{&quot;family&quot;:&quot;Asimaki&quot;,&quot;given&quot;:&quot;Angeliki&quot;,&quot;parse-names&quot;:false,&quot;dropping-particle&quot;:&quot;&quot;,&quot;non-dropping-particle&quot;:&quot;&quot;},{&quot;family&quot;:&quot;Basso&quot;,&quot;given&quot;:&quot;Cristina&quot;,&quot;parse-names&quot;:false,&quot;dropping-particle&quot;:&quot;&quot;,&quot;non-dropping-particle&quot;:&quot;&quot;},{&quot;family&quot;:&quot;Bauce&quot;,&quot;given&quot;:&quot;Barbara&quot;,&quot;parse-names&quot;:false,&quot;dropping-particle&quot;:&quot;&quot;,&quot;non-dropping-particle&quot;:&quot;&quot;},{&quot;family&quot;:&quot;Brunckhorst&quot;,&quot;given&quot;:&quot;Corinna&quot;,&quot;parse-names&quot;:false,&quot;dropping-particle&quot;:&quot;&quot;,&quot;non-dropping-particle&quot;:&quot;&quot;},{&quot;family&quot;:&quot;Bucciarelli-Ducci&quot;,&quot;given&quot;:&quot;Chiara&quot;,&quot;parse-names&quot;:false,&quot;dropping-particle&quot;:&quot;&quot;,&quot;non-dropping-particle&quot;:&quot;&quot;},{&quot;family&quot;:&quot;Duru&quot;,&quot;given&quot;:&quot;Firat&quot;,&quot;parse-names&quot;:false,&quot;dropping-particle&quot;:&quot;&quot;,&quot;non-dropping-particle&quot;:&quot;&quot;},{&quot;family&quot;:&quot;Elliott&quot;,&quot;given&quot;:&quot;Perry&quot;,&quot;parse-names&quot;:false,&quot;dropping-particle&quot;:&quot;&quot;,&quot;non-dropping-particle&quot;:&quot;&quot;},{&quot;family&quot;:&quot;Hamilton&quot;,&quot;given&quot;:&quot;Robert M.&quot;,&quot;parse-names&quot;:false,&quot;dropping-particle&quot;:&quot;&quot;,&quot;non-dropping-particle&quot;:&quot;&quot;},{&quot;family&quot;:&quot;Haugaa&quot;,&quot;given&quot;:&quot;Kristina H.&quot;,&quot;parse-names&quot;:false,&quot;dropping-particle&quot;:&quot;&quot;,&quot;non-dropping-particle&quot;:&quot;&quot;},{&quot;family&quot;:&quot;James&quot;,&quot;given&quot;:&quot;Cynthia A.&quot;,&quot;parse-names&quot;:false,&quot;dropping-particle&quot;:&quot;&quot;,&quot;non-dropping-particle&quot;:&quot;&quot;},{&quot;family&quot;:&quot;Judge&quot;,&quot;given&quot;:&quot;Daniel&quot;,&quot;parse-names&quot;:false,&quot;dropping-particle&quot;:&quot;&quot;,&quot;non-dropping-particle&quot;:&quot;&quot;},{&quot;family&quot;:&quot;Link&quot;,&quot;given&quot;:&quot;Mark S.&quot;,&quot;parse-names&quot;:false,&quot;dropping-particle&quot;:&quot;&quot;,&quot;non-dropping-particle&quot;:&quot;&quot;},{&quot;family&quot;:&quot;Marchlinski&quot;,&quot;given&quot;:&quot;Francis E.&quot;,&quot;parse-names&quot;:false,&quot;dropping-particle&quot;:&quot;&quot;,&quot;non-dropping-particle&quot;:&quot;&quot;},{&quot;family&quot;:&quot;Mazzanti&quot;,&quot;given&quot;:&quot;Andrea&quot;,&quot;parse-names&quot;:false,&quot;dropping-particle&quot;:&quot;&quot;,&quot;non-dropping-particle&quot;:&quot;&quot;},{&quot;family&quot;:&quot;Mestroni&quot;,&quot;given&quot;:&quot;Luisa&quot;,&quot;parse-names&quot;:false,&quot;dropping-particle&quot;:&quot;&quot;,&quot;non-dropping-particle&quot;:&quot;&quot;},{&quot;family&quot;:&quot;Pantazis&quot;,&quot;given&quot;:&quot;Antonis&quot;,&quot;parse-names&quot;:false,&quot;dropping-particle&quot;:&quot;&quot;,&quot;non-dropping-particle&quot;:&quot;&quot;},{&quot;family&quot;:&quot;Pelliccia&quot;,&quot;given&quot;:&quot;Antonio&quot;,&quot;parse-names&quot;:false,&quot;dropping-particle&quot;:&quot;&quot;,&quot;non-dropping-particle&quot;:&quot;&quot;},{&quot;family&quot;:&quot;Marra&quot;,&quot;given&quot;:&quot;Martina Perazzolo&quot;,&quot;parse-names&quot;:false,&quot;dropping-particle&quot;:&quot;&quot;,&quot;non-dropping-particle&quot;:&quot;&quot;},{&quot;family&quot;:&quot;Pilichou&quot;,&quot;given&quot;:&quot;Kalliopi&quot;,&quot;parse-names&quot;:false,&quot;dropping-particle&quot;:&quot;&quot;,&quot;non-dropping-particle&quot;:&quot;&quot;},{&quot;family&quot;:&quot;Platonov&quot;,&quot;given&quot;:&quot;Pyotr G.A.&quot;,&quot;parse-names&quot;:false,&quot;dropping-particle&quot;:&quot;&quot;,&quot;non-dropping-particle&quot;:&quot;&quot;},{&quot;family&quot;:&quot;Protonotarios&quot;,&quot;given&quot;:&quot;Alexandros&quot;,&quot;parse-names&quot;:false,&quot;dropping-particle&quot;:&quot;&quot;,&quot;non-dropping-particle&quot;:&quot;&quot;},{&quot;family&quot;:&quot;Rampazzo&quot;,&quot;given&quot;:&quot;Alessandra&quot;,&quot;parse-names&quot;:false,&quot;dropping-particle&quot;:&quot;&quot;,&quot;non-dropping-particle&quot;:&quot;&quot;},{&quot;family&quot;:&quot;Saffitz&quot;,&quot;given&quot;:&quot;Jeffry E.&quot;,&quot;parse-names&quot;:false,&quot;dropping-particle&quot;:&quot;&quot;,&quot;non-dropping-particle&quot;:&quot;&quot;},{&quot;family&quot;:&quot;Saguner&quot;,&quot;given&quot;:&quot;Ardan M.&quot;,&quot;parse-names&quot;:false,&quot;dropping-particle&quot;:&quot;&quot;,&quot;non-dropping-particle&quot;:&quot;&quot;},{&quot;family&quot;:&quot;Schmied&quot;,&quot;given&quot;:&quot;Christian&quot;,&quot;parse-names&quot;:false,&quot;dropping-particle&quot;:&quot;&quot;,&quot;non-dropping-particle&quot;:&quot;&quot;},{&quot;family&quot;:&quot;Sharma&quot;,&quot;given&quot;:&quot;Sanjay&quot;,&quot;parse-names&quot;:false,&quot;dropping-particle&quot;:&quot;&quot;,&quot;non-dropping-particle&quot;:&quot;&quot;},{&quot;family&quot;:&quot;Tandri&quot;,&quot;given&quot;:&quot;Hari&quot;,&quot;parse-names&quot;:false,&quot;dropping-particle&quot;:&quot;&quot;,&quot;non-dropping-particle&quot;:&quot;&quot;},{&quot;family&quot;:&quot;Riele&quot;,&quot;given&quot;:&quot;Anneline S.J.M.&quot;,&quot;parse-names&quot;:false,&quot;dropping-particle&quot;:&quot;&quot;,&quot;non-dropping-particle&quot;:&quot;Te&quot;},{&quot;family&quot;:&quot;Thiene&quot;,&quot;given&quot;:&quot;Gaetano&quot;,&quot;parse-names&quot;:false,&quot;dropping-particle&quot;:&quot;&quot;,&quot;non-dropping-particle&quot;:&quot;&quot;},{&quot;family&quot;:&quot;Tsatsopoulou&quot;,&quot;given&quot;:&quot;Adalena&quot;,&quot;parse-names&quot;:false,&quot;dropping-particle&quot;:&quot;&quot;,&quot;non-dropping-particle&quot;:&quot;&quot;},{&quot;family&quot;:&quot;Zareba&quot;,&quot;given&quot;:&quot;Wojciech&quot;,&quot;parse-names&quot;:false,&quot;dropping-particle&quot;:&quot;&quot;,&quot;non-dropping-particle&quot;:&quot;&quot;},{&quot;family&quot;:&quot;Zorzi&quot;,&quot;given&quot;:&quot;Alessandro&quot;,&quot;parse-names&quot;:false,&quot;dropping-particle&quot;:&quot;&quot;,&quot;non-dropping-particle&quot;:&quot;&quot;},{&quot;family&quot;:&quot;Wichter&quot;,&quot;given&quot;:&quot;Thomas&quot;,&quot;parse-names&quot;:false,&quot;dropping-particle&quot;:&quot;&quot;,&quot;non-dropping-particle&quot;:&quot;&quot;},{&quot;family&quot;:&quot;Marcus&quot;,&quot;given&quot;:&quot;Frank I.&quot;,&quot;parse-names&quot;:false,&quot;dropping-particle&quot;:&quot;&quot;,&quot;non-dropping-particle&quot;:&quot;&quot;},{&quot;family&quot;:&quot;Calkins&quot;,&quot;given&quot;:&quot;Hugh&quot;,&quot;parse-names&quot;:false,&quot;dropping-particle&quot;:&quot;&quot;,&quot;non-dropping-particle&quot;:&quot;&quot;}],&quot;container-title&quot;:&quot;European Heart Journal&quot;,&quot;accessed&quot;:{&quot;date-parts&quot;:[[2025,5,3]]},&quot;DOI&quot;:&quot;10.1093/EURHEARTJ/EHZ669&quot;,&quot;ISSN&quot;:&quot;15229645&quot;,&quot;PMID&quot;:&quot;31637441&quot;,&quot;URL&quot;:&quot;https://pmc.ncbi.nlm.nih.gov/articles/PMC7138528/&quot;,&quot;issued&quot;:{&quot;date-parts&quot;:[[2019,4,7]]},&quot;page&quot;:&quot;1414&quot;,&quot;publisher&quot;:&quot;Oxford University Press&quot;,&quot;issue&quot;:&quot;14&quot;,&quot;volume&quot;:&quot;41&quot;,&quot;container-title-short&quot;:&quot;Eur Heart J&quot;},&quot;isTemporary&quot;:false}]},{&quot;citationID&quot;:&quot;MENDELEY_CITATION_467436e2-da97-4fcd-84f4-999dd1708ef1&quot;,&quot;properties&quot;:{&quot;noteIndex&quot;:0},&quot;isEdited&quot;:false,&quot;manualOverride&quot;:{&quot;isManuallyOverridden&quot;:false,&quot;citeprocText&quot;:&quot;[5]&quot;,&quot;manualOverrideText&quot;:&quot;&quot;},&quot;citationTag&quot;:&quot;MENDELEY_CITATION_v3_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&quot;,&quot;citationItems&quot;:[{&quot;id&quot;:&quot;f9d88893-ace5-3711-ac51-fbd54b2cb67b&quot;,&quot;itemData&quot;:{&quot;type&quot;:&quot;article-journal&quot;,&quot;id&quot;:&quot;f9d88893-ace5-3711-ac51-fbd54b2cb67b&quot;,&quot;title&quot;:&quot;Diagnosis of arrhythmogenic cardiomyopathy: The Padua criteria&quot;,&quot;author&quot;:[{&quot;family&quot;:&quot;Corrado&quot;,&quot;given&quot;:&quot;Domenico&quot;,&quot;parse-names&quot;:false,&quot;dropping-particle&quot;:&quot;&quot;,&quot;non-dropping-particle&quot;:&quot;&quot;},{&quot;family&quot;:&quot;Marra&quot;,&quot;given&quot;:&quot;Martina Perazzolo&quot;,&quot;parse-names&quot;:false,&quot;dropping-particle&quot;:&quot;&quot;,&quot;non-dropping-particle&quot;:&quot;&quot;},{&quot;family&quot;:&quot;Zorzi&quot;,&quot;given&quot;:&quot;Alessandro&quot;,&quot;parse-names&quot;:false,&quot;dropping-particle&quot;:&quot;&quot;,&quot;non-dropping-particle&quot;:&quot;&quot;},{&quot;family&quot;:&quot;Beffagna&quot;,&quot;given&quot;:&quot;Giorgia&quot;,&quot;parse-names&quot;:false,&quot;dropping-particle&quot;:&quot;&quot;,&quot;non-dropping-particle&quot;:&quot;&quot;},{&quot;family&quot;:&quot;Cipriani&quot;,&quot;given&quot;:&quot;Alberto&quot;,&quot;parse-names&quot;:false,&quot;dropping-particle&quot;:&quot;&quot;,&quot;non-dropping-particle&quot;:&quot;&quot;},{&quot;family&quot;:&quot;Lazzari&quot;,&quot;given&quot;:&quot;Manuel&quot;,&quot;parse-names&quot;:false,&quot;dropping-particle&quot;:&quot;&quot;,&quot;non-dropping-particle&quot;:&quot;De&quot;},{&quot;family&quot;:&quot;Migliore&quot;,&quot;given&quot;:&quot;Federico&quot;,&quot;parse-names&quot;:false,&quot;dropping-particle&quot;:&quot;&quot;,&quot;non-dropping-particle&quot;:&quot;&quot;},{&quot;family&quot;:&quot;Pilichou&quot;,&quot;given&quot;:&quot;Kalliopi&quot;,&quot;parse-names&quot;:false,&quot;dropping-particle&quot;:&quot;&quot;,&quot;non-dropping-particle&quot;:&quot;&quot;},{&quot;family&quot;:&quot;Rampazzo&quot;,&quot;given&quot;:&quot;Alessandra&quot;,&quot;parse-names&quot;:false,&quot;dropping-particle&quot;:&quot;&quot;,&quot;non-dropping-particle&quot;:&quot;&quot;},{&quot;family&quot;:&quot;Rigato&quot;,&quot;given&quot;:&quot;Ilaria&quot;,&quot;parse-names&quot;:false,&quot;dropping-particle&quot;:&quot;&quot;,&quot;non-dropping-particle&quot;:&quot;&quot;},{&quot;family&quot;:&quot;Rizzo&quot;,&quot;given&quot;:&quot;Stefania&quot;,&quot;parse-names&quot;:false,&quot;dropping-particle&quot;:&quot;&quot;,&quot;non-dropping-particle&quot;:&quot;&quot;},{&quot;family&quot;:&quot;Thiene&quot;,&quot;given&quot;:&quot;Gaetano&quot;,&quot;parse-names&quot;:false,&quot;dropping-particle&quot;:&quot;&quot;,&quot;non-dropping-particle&quot;:&quot;&quot;},{&quot;family&quot;:&quot;Anastasakis&quot;,&quot;given&quot;:&quot;Aris&quot;,&quot;parse-names&quot;:false,&quot;dropping-particle&quot;:&quot;&quot;,&quot;non-dropping-particle&quot;:&quot;&quot;},{&quot;family&quot;:&quot;Asimaki&quot;,&quot;given&quot;:&quot;Angeliki&quot;,&quot;parse-names&quot;:false,&quot;dropping-particle&quot;:&quot;&quot;,&quot;non-dropping-particle&quot;:&quot;&quot;},{&quot;family&quot;:&quot;Bucciarelli-Ducci&quot;,&quot;given&quot;:&quot;Chiara&quot;,&quot;parse-names&quot;:false,&quot;dropping-particle&quot;:&quot;&quot;,&quot;non-dropping-particle&quot;:&quot;&quot;},{&quot;family&quot;:&quot;Haugaa&quot;,&quot;given&quot;:&quot;Kristine H&quot;,&quot;parse-names&quot;:false,&quot;dropping-particle&quot;:&quot;&quot;,&quot;non-dropping-particle&quot;:&quot;&quot;},{&quot;family&quot;:&quot;Marchlinski&quot;,&quot;given&quot;:&quot;Francis E&quot;,&quot;parse-names&quot;:false,&quot;dropping-particle&quot;:&quot;&quot;,&quot;non-dropping-particle&quot;:&quot;&quot;},{&quot;family&quot;:&quot;Mazzanti&quot;,&quot;given&quot;:&quot;Andrea&quot;,&quot;parse-names&quot;:false,&quot;dropping-particle&quot;:&quot;&quot;,&quot;non-dropping-particle&quot;:&quot;&quot;},{&quot;family&quot;:&quot;Mckenna&quot;,&quot;given&quot;:&quot;William J&quot;,&quot;parse-names&quot;:false,&quot;dropping-particle&quot;:&quot;&quot;,&quot;non-dropping-particle&quot;:&quot;&quot;},{&quot;family&quot;:&quot;Pantazis&quot;,&quot;given&quot;:&quot;Antonis&quot;,&quot;parse-names&quot;:false,&quot;dropping-particle&quot;:&quot;&quot;,&quot;non-dropping-particle&quot;:&quot;&quot;},{&quot;family&quot;:&quot;Pelliccia&quot;,&quot;given&quot;:&quot;Antonio&quot;,&quot;parse-names&quot;:false,&quot;dropping-particle&quot;:&quot;&quot;,&quot;non-dropping-particle&quot;:&quot;&quot;},{&quot;family&quot;:&quot;Schmied&quot;,&quot;given&quot;:&quot;Christian&quot;,&quot;parse-names&quot;:false,&quot;dropping-particle&quot;:&quot;&quot;,&quot;non-dropping-particle&quot;:&quot;&quot;},{&quot;family&quot;:&quot;Sharma&quot;,&quot;given&quot;:&quot;Sanjay&quot;,&quot;parse-names&quot;:false,&quot;dropping-particle&quot;:&quot;&quot;,&quot;non-dropping-particle&quot;:&quot;&quot;},{&quot;family&quot;:&quot;Wichter&quot;,&quot;given&quot;:&quot;Thomas&quot;,&quot;parse-names&quot;:false,&quot;dropping-particle&quot;:&quot;&quot;,&quot;non-dropping-particle&quot;:&quot;&quot;},{&quot;family&quot;:&quot;Bauce&quot;,&quot;given&quot;:&quot;Barbara&quot;,&quot;parse-names&quot;:false,&quot;dropping-particle&quot;:&quot;&quot;,&quot;non-dropping-particle&quot;:&quot;&quot;},{&quot;family&quot;:&quot;Basso&quot;,&quot;given&quot;:&quot;Cristina&quot;,&quot;parse-names&quot;:false,&quot;dropping-particle&quot;:&quot;&quot;,&quot;non-dropping-particle&quot;:&quot;&quot;}],&quot;container-title&quot;:&quot;International Journal of Cardiology&quot;,&quot;accessed&quot;:{&quot;date-parts&quot;:[[2025,5,3]]},&quot;DOI&quot;:&quot;10.1016/j.ijcard.2020.06.005&quot;,&quot;URL&quot;:&quot;https://doi.org/10.1016/j.ijcard.2020.06.005&quot;,&quot;issued&quot;:{&quot;date-parts&quot;:[[2020]]},&quot;page&quot;:&quot;106-114&quot;,&quot;abstract&quot;:&quot;The original designation of \&quot;Arrhythmogenic right ventricular (dysplasia/) cardiomyopathy\&quot;(ARVC) was used by the scientists who first discovered the disease, in the pre-genetic and pre-cardiac magnetic resonance era, to describe a new heart muscle disease predominantly affecting the right ventricle, whose cardinal clinical manifestation was the occurrence of malignant ventricular arrhythmias. Subsequently, autopsy investigations, genotype-phenotype correlations studies and the increasing use of contrast-enhancement cardiac magnetic resonance showed that the fibro-fatty replacement of the myocardium represents the distinctive phenotypic feature of the disease that affects the myocardium of both ventricles, with left ventricular involvement which may parallel or exceed the severity of right ventricular involvement. This has led to the new designation of \&quot;Arrhythmogenic Cardiomyopathy\&quot; (ACM), that represents the evolution of the original term of ARVC. The present International Expert Consensus document proposes an upgrade of the criteria for diagnosis of the entire spectrum of the phe-notypic variants of ACM. The proposed \&quot;Padua criteria\&quot; derive from the diagnostic approach to ACM, which has been developed over 30 years by the multidisciplinary team of basic researchers and clinical cardiologists of the Medical School of the University of Padua. The Padua criteria are a working framework to improve the diagnosis of ACM by introducing new diagnostic criteria regarding tissue characterization findings by contrast-enhanced cardiac magnetic resonance, depolarization/repolarization ECG abnormalities and ventricular arrhythmia features for diagnosis of the left ventricular phenotype. The proposed diagnostic criteria need to be further validated by future clinical studies in large cohorts of patients.&quot;,&quot;volume&quot;:&quot;319&quot;,&quot;container-title-short&quot;:&quot;Int J Cardiol&quot;},&quot;isTemporary&quot;:false}]},{&quot;citationID&quot;:&quot;MENDELEY_CITATION_403a15f4-a587-4a07-92ec-ec70571b12e8&quot;,&quot;properties&quot;:{&quot;noteIndex&quot;:0},&quot;isEdited&quot;:false,&quot;manualOverride&quot;:{&quot;isManuallyOverridden&quot;:false,&quot;citeprocText&quot;:&quot;[6]&quot;,&quot;manualOverrideText&quot;:&quot;&quot;},&quot;citationTag&quot;:&quot;MENDELEY_CITATION_v3_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&quot;,&quot;citationItems&quot;:[{&quot;id&quot;:&quot;088a491e-d272-3441-88b1-f616999e7fdc&quot;,&quot;itemData&quot;:{&quot;type&quot;:&quot;article-journal&quot;,&quot;id&quot;:&quot;088a491e-d272-3441-88b1-f616999e7fdc&quot;,&quot;title&quot;:&quot;Scarring/arrhythmogenic cardiomyopathy&quot;,&quot;author&quot;:[{&quot;family&quot;:&quot;Corrado&quot;,&quot;given&quot;:&quot;Domenico&quot;,&quot;parse-names&quot;:false,&quot;dropping-particle&quot;:&quot;&quot;,&quot;non-dropping-particle&quot;:&quot;&quot;},{&quot;family&quot;:&quot;Zorzi&quot;,&quot;given&quot;:&quot;Alessandro&quot;,&quot;parse-names&quot;:false,&quot;dropping-particle&quot;:&quot;&quot;,&quot;non-dropping-particle&quot;:&quot;&quot;},{&quot;family&quot;:&quot;Cipriani&quot;,&quot;given&quot;:&quot;Alberto&quot;,&quot;parse-names&quot;:false,&quot;dropping-particle&quot;:&quot;&quot;,&quot;non-dropping-particle&quot;:&quot;&quot;},{&quot;family&quot;:&quot;Bauce&quot;,&quot;given&quot;:&quot;Barbara&quot;,&quot;parse-names&quot;:false,&quot;dropping-particle&quot;:&quot;&quot;,&quot;non-dropping-particle&quot;:&quot;&quot;},{&quot;family&quot;:&quot;Bariani&quot;,&quot;given&quot;:&quot;Riccardo&quot;,&quot;parse-names&quot;:false,&quot;dropping-particle&quot;:&quot;&quot;,&quot;non-dropping-particle&quot;:&quot;&quot;},{&quot;family&quot;:&quot;Brunetti&quot;,&quot;given&quot;:&quot;Giulia&quot;,&quot;parse-names&quot;:false,&quot;dropping-particle&quot;:&quot;&quot;,&quot;non-dropping-particle&quot;:&quot;&quot;},{&quot;family&quot;:&quot;Graziano&quot;,&quot;given&quot;:&quot;Francesca&quot;,&quot;parse-names&quot;:false,&quot;dropping-particle&quot;:&quot;&quot;,&quot;non-dropping-particle&quot;:&quot;&quot;},{&quot;family&quot;:&quot;Lazzari&quot;,&quot;given&quot;:&quot;Manuel&quot;,&quot;parse-names&quot;:false,&quot;dropping-particle&quot;:&quot;&quot;,&quot;non-dropping-particle&quot;:&quot;De&quot;},{&quot;family&quot;:&quot;Mattesi&quot;,&quot;given&quot;:&quot;Giulia&quot;,&quot;parse-names&quot;:false,&quot;dropping-particle&quot;:&quot;&quot;,&quot;non-dropping-particle&quot;:&quot;&quot;},{&quot;family&quot;:&quot;Migliore&quot;,&quot;given&quot;:&quot;Federico&quot;,&quot;parse-names&quot;:false,&quot;dropping-particle&quot;:&quot;&quot;,&quot;non-dropping-particle&quot;:&quot;&quot;},{&quot;family&quot;:&quot;Pilichou&quot;,&quot;given&quot;:&quot;Kalliopi&quot;,&quot;parse-names&quot;:false,&quot;dropping-particle&quot;:&quot;&quot;,&quot;non-dropping-particle&quot;:&quot;&quot;},{&quot;family&quot;:&quot;Rigato&quot;,&quot;given&quot;:&quot;Ilaria&quot;,&quot;parse-names&quot;:false,&quot;dropping-particle&quot;:&quot;&quot;,&quot;non-dropping-particle&quot;:&quot;&quot;},{&quot;family&quot;:&quot;Rizzo&quot;,&quot;given&quot;:&quot;Stefania&quot;,&quot;parse-names&quot;:false,&quot;dropping-particle&quot;:&quot;&quot;,&quot;non-dropping-particle&quot;:&quot;&quot;},{&quot;family&quot;:&quot;Thiene&quot;,&quot;given&quot;:&quot;Gaetano&quot;,&quot;parse-names&quot;:false,&quot;dropping-particle&quot;:&quot;&quot;,&quot;non-dropping-particle&quot;:&quot;&quot;},{&quot;family&quot;:&quot;Perazzolo Marra&quot;,&quot;given&quot;:&quot;Martina&quot;,&quot;parse-names&quot;:false,&quot;dropping-particle&quot;:&quot;&quot;,&quot;non-dropping-particle&quot;:&quot;&quot;},{&quot;family&quot;:&quot;Basso&quot;,&quot;given&quot;:&quot;Cristina&quot;,&quot;parse-names&quot;:false,&quot;dropping-particle&quot;:&quot;&quot;,&quot;non-dropping-particle&quot;:&quot;&quot;}],&quot;container-title&quot;:&quot;European heart journal supplements : journal of the European Society of Cardiology&quot;,&quot;container-title-short&quot;:&quot;Eur Heart J Suppl&quot;,&quot;accessed&quot;:{&quot;date-parts&quot;:[[2025,11,8]]},&quot;DOI&quot;:&quot;10.1093/EURHEARTJSUPP/SUAD017&quot;,&quot;ISSN&quot;:&quot;1520-765X&quot;,&quot;PMID&quot;:&quot;37125320&quot;,&quot;URL&quot;:&quot;https://pubmed.ncbi.nlm.nih.gov/37125320/&quot;,&quot;issued&quot;:{&quot;date-parts&quot;:[[2023,5,1]]},&quot;page&quot;:&quot;C144-C154&quot;,&quot;abstract&quot;:&quot;The designation of 'arrhythmogenic cardiomyopathy' reflects the evolving concept of a heart muscle disease affecting not only the right ventricle (ARVC) but also the left ventricle (LV), with phenotypic variants characterized by a biventricular (BIV) or predominant LV involvement (ALVC). Herein, we use the term 'scarring/arrhythmogenic cardiomyopathy (S/ACM)' to emphasize that the disease phenotype is distinctively characterized by loss of ventricular myocardium due to myocyte death with subsequent fibrous or fibro-fatty scar tissue replacement. The myocardial scarring predisposes to potentially lethal ventricular arrhythmias and underlies the impairment of systolic ventricular function. S/ACM is an 'umbrella term' which includes a variety of conditions, either genetic or acquired (mostly post-inflammatory), sharing the typical 'scarring' phenotypic features of the disease. Differential diagnoses include 'non-scarring' heart diseases leading to either RV dilatation from left-to-right shunt or LV dilatation/dysfunction from a dilated cardiomyopathy. The development of 2020 upgraded criteria ('Padua criteria') for diagnosis of S/ACM reflected the evolving clinical experience with the expanding spectrum of S/ACM phenotypes and the advances in cardiac magnetic resonance (CMR) imaging. The Padua criteria aimed to improve the diagnosis of S/ACM by incorporation of CMR myocardial tissue characterization findings. Risk stratification of S/ACM patients is mostly based on arrhythmic burden and ventricular dysfunction severity, although other ECG or imaging parameters may have a role. Medical therapy is crucial for treatment of ventricular arrhythmias and heart failure. Implantable cardioverter defibrillator (ICD) is the only proven life-saving treatment, despite its significant morbidity because of device-related complications and inappropriate shocks. Selection of patients who can benefit the most from ICD therapy is one of the most challenging issues in clinical practice.&quot;,&quot;publisher&quot;:&quot;Eur Heart J Suppl&quot;,&quot;issue&quot;:&quot;Suppl C&quot;,&quot;volume&quot;:&quot;25&quot;},&quot;isTemporary&quot;:false}]},{&quot;citationID&quot;:&quot;MENDELEY_CITATION_bb375aa2-c351-4525-a776-c2c22aed6a60&quot;,&quot;properties&quot;:{&quot;noteIndex&quot;:0},&quot;isEdited&quot;:false,&quot;manualOverride&quot;:{&quot;isManuallyOverridden&quot;:false,&quot;citeprocText&quot;:&quot;[7]&quot;,&quot;manualOverrideText&quot;:&quot;&quot;},&quot;citationTag&quot;:&quot;MENDELEY_CITATION_v3_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&quot;,&quot;citationItems&quot;:[{&quot;id&quot;:&quot;5518d6c8-27d2-3283-997f-21b28306a876&quot;,&quot;itemData&quot;:{&quot;type&quot;:&quot;article-journal&quot;,&quot;id&quot;:&quot;5518d6c8-27d2-3283-997f-21b28306a876&quot;,&quot;title&quot;:&quot;CARE guidelines for case reports: explanation and elaboration document&quot;,&quot;author&quot;:[{&quot;family&quot;:&quot;Riley&quot;,&quot;given&quot;:&quot;David S.&quot;,&quot;parse-names&quot;:false,&quot;dropping-particle&quot;:&quot;&quot;,&quot;non-dropping-particle&quot;:&quot;&quot;},{&quot;family&quot;:&quot;Barber&quot;,&quot;given&quot;:&quot;Melissa S.&quot;,&quot;parse-names&quot;:false,&quot;dropping-particle&quot;:&quot;&quot;,&quot;non-dropping-particle&quot;:&quot;&quot;},{&quot;family&quot;:&quot;Kienle&quot;,&quot;given&quot;:&quot;Gunver S.&quot;,&quot;parse-names&quot;:false,&quot;dropping-particle&quot;:&quot;&quot;,&quot;non-dropping-particle&quot;:&quot;&quot;},{&quot;family&quot;:&quot;Aronson&quot;,&quot;given&quot;:&quot;Jeffrey K.&quot;,&quot;parse-names&quot;:false,&quot;dropping-particle&quot;:&quot;&quot;,&quot;non-dropping-particle&quot;:&quot;&quot;},{&quot;family&quot;:&quot;Schoen-Angerer&quot;,&quot;given&quot;:&quot;Tido&quot;,&quot;parse-names&quot;:false,&quot;dropping-particle&quot;:&quot;&quot;,&quot;non-dropping-particle&quot;:&quot;von&quot;},{&quot;family&quot;:&quot;Tugwell&quot;,&quot;given&quot;:&quot;Peter&quot;,&quot;parse-names&quot;:false,&quot;dropping-particle&quot;:&quot;&quot;,&quot;non-dropping-particle&quot;:&quot;&quot;},{&quot;family&quot;:&quot;Kiene&quot;,&quot;given&quot;:&quot;Helmut&quot;,&quot;parse-names&quot;:false,&quot;dropping-particle&quot;:&quot;&quot;,&quot;non-dropping-particle&quot;:&quot;&quot;},{&quot;family&quot;:&quot;Helfand&quot;,&quot;given&quot;:&quot;Mark&quot;,&quot;parse-names&quot;:false,&quot;dropping-particle&quot;:&quot;&quot;,&quot;non-dropping-particle&quot;:&quot;&quot;},{&quot;family&quot;:&quot;Altman&quot;,&quot;given&quot;:&quot;Douglas G.&quot;,&quot;parse-names&quot;:false,&quot;dropping-particle&quot;:&quot;&quot;,&quot;non-dropping-particle&quot;:&quot;&quot;},{&quot;family&quot;:&quot;Sox&quot;,&quot;given&quot;:&quot;Harold&quot;,&quot;parse-names&quot;:false,&quot;dropping-particle&quot;:&quot;&quot;,&quot;non-dropping-particle&quot;:&quot;&quot;},{&quot;family&quot;:&quot;Werthmann&quot;,&quot;given&quot;:&quot;Paul G.&quot;,&quot;parse-names&quot;:false,&quot;dropping-particle&quot;:&quot;&quot;,&quot;non-dropping-particle&quot;:&quot;&quot;},{&quot;family&quot;:&quot;Moher&quot;,&quot;given&quot;:&quot;David&quot;,&quot;parse-names&quot;:false,&quot;dropping-particle&quot;:&quot;&quot;,&quot;non-dropping-particle&quot;:&quot;&quot;},{&quot;family&quot;:&quot;Rison&quot;,&quot;given&quot;:&quot;Richard A.&quot;,&quot;parse-names&quot;:false,&quot;dropping-particle&quot;:&quot;&quot;,&quot;non-dropping-particle&quot;:&quot;&quot;},{&quot;family&quot;:&quot;Shamseer&quot;,&quot;given&quot;:&quot;Larissa&quot;,&quot;parse-names&quot;:false,&quot;dropping-particle&quot;:&quot;&quot;,&quot;non-dropping-particle&quot;:&quot;&quot;},{&quot;family&quot;:&quot;Koch&quot;,&quot;given&quot;:&quot;Christian A.&quot;,&quot;parse-names&quot;:false,&quot;dropping-particle&quot;:&quot;&quot;,&quot;non-dropping-particle&quot;:&quot;&quot;},{&quot;family&quot;:&quot;Sun&quot;,&quot;given&quot;:&quot;Gordon H.&quot;,&quot;parse-names&quot;:false,&quot;dropping-particle&quot;:&quot;&quot;,&quot;non-dropping-particle&quot;:&quot;&quot;},{&quot;family&quot;:&quot;Hanaway&quot;,&quot;given&quot;:&quot;Patrick&quot;,&quot;parse-names&quot;:false,&quot;dropping-particle&quot;:&quot;&quot;,&quot;non-dropping-particle&quot;:&quot;&quot;},{&quot;family&quot;:&quot;Sudak&quot;,&quot;given&quot;:&quot;Nancy L.&quot;,&quot;parse-names&quot;:false,&quot;dropping-particle&quot;:&quot;&quot;,&quot;non-dropping-particle&quot;:&quot;&quot;},{&quot;family&quot;:&quot;Kaszkin-Bettag&quot;,&quot;given&quot;:&quot;Marietta&quot;,&quot;parse-names&quot;:false,&quot;dropping-particle&quot;:&quot;&quot;,&quot;non-dropping-particle&quot;:&quot;&quot;},{&quot;family&quot;:&quot;Carpenter&quot;,&quot;given&quot;:&quot;James E.&quot;,&quot;parse-names&quot;:false,&quot;dropping-particle&quot;:&quot;&quot;,&quot;non-dropping-particle&quot;:&quot;&quot;},{&quot;family&quot;:&quot;Gagnier&quot;,&quot;given&quot;:&quot;Joel J.&quot;,&quot;parse-names&quot;:false,&quot;dropping-particle&quot;:&quot;&quot;,&quot;non-dropping-particle&quot;:&quot;&quot;}],&quot;container-title&quot;:&quot;Journal of Clinical Epidemiology&quot;,&quot;container-title-short&quot;:&quot;J Clin Epidemiol&quot;,&quot;accessed&quot;:{&quot;date-parts&quot;:[[2025,8,4]]},&quot;DOI&quot;:&quot;10.1016/J.JCLINEPI.2017.04.026/ASSET/BDB14601-6D49-452C-B9ED-EDFCF5354873/MAIN.ASSETS/GR2.JPG&quot;,&quot;ISSN&quot;:&quot;18785921&quot;,&quot;PMID&quot;:&quot;28529185&quot;,&quot;URL&quot;:&quot;https://www.jclinepi.com/action/showFullText?pii=S0895435617300379&quot;,&quot;issued&quot;:{&quot;date-parts&quot;:[[2017,9,1]]},&quot;page&quot;:&quot;218-235&quot;,&quot;abstract&quot;:&quot;Background Well-written and transparent case reports (1) reveal early signals of potential benefits, harms, and information on the use of resources; (2) provide information for clinical research and clinical practice guidelines, and (3) inform medical education. High-quality case reports are more likely when authors follow reporting guidelines. During 2011–2012, a group of clinicians, researchers, and journal editors developed recommendations for the accurate reporting of information in case reports that resulted in the CARE (CAse REport) Statement and Checklist. They were presented at the 2013 International Congress on Peer Review and Biomedical Publication, have been endorsed by multiple medical journals, and translated into nine languages. Objectives This explanation and elaboration document has the objective to increase the use and dissemination of the CARE Checklist in writing and publishing case reports. Article Design and Setting Each item from the CARE Checklist is explained and accompanied by published examples. The explanations and examples in this document are designed to support the writing of high-quality case reports by authors and their critical appraisal by editors, peer reviewers, and readers. Results and Conclusion This article and the 2013 CARE Statement and Checklist, available from the CARE website [www.care-statement.org] and the EQUATOR Network [www.equator-network.org], are resources for improving the completeness and transparency of case reports.&quot;,&quot;publisher&quot;:&quot;Elsevier Inc.&quot;,&quot;volume&quot;:&quot;89&quot;},&quot;isTemporary&quot;:false,&quot;suppress-author&quot;:false,&quot;composite&quot;:false,&quot;author-only&quot;:false}]},{&quot;citationID&quot;:&quot;MENDELEY_CITATION_b83b4dd7-2c04-4e37-8aa7-968ae6e5ba13&quot;,&quot;properties&quot;:{&quot;noteIndex&quot;:0},&quot;isEdited&quot;:false,&quot;manualOverride&quot;:{&quot;isManuallyOverridden&quot;:false,&quot;citeprocText&quot;:&quot;[2]&quot;,&quot;manualOverrideText&quot;:&quot;&quot;},&quot;citationItems&quot;:[{&quot;id&quot;:&quot;fc4e7fa2-975e-34c7-820f-689a67a3fd13&quot;,&quot;itemData&quot;:{&quot;type&quot;:&quot;article-journal&quot;,&quot;id&quot;:&quot;fc4e7fa2-975e-34c7-820f-689a67a3fd13&quot;,&quot;title&quot;:&quot;Diagnosis of Arrhythmogenic Right Ventricular Cardiomyopathy: Progress and Pitfalls&quot;,&quot;author&quot;:[{&quot;family&quot;:&quot;Oomen&quot;,&quot;given&quot;:&quot;Ad W.G.J.&quot;,&quot;parse-names&quot;:false,&quot;dropping-particle&quot;:&quot;&quot;,&quot;non-dropping-particle&quot;:&quot;&quot;},{&quot;family&quot;:&quot;Semsarian&quot;,&quot;given&quot;:&quot;Christopher&quot;,&quot;parse-names&quot;:false,&quot;dropping-particle&quot;:&quot;&quot;,&quot;non-dropping-particle&quot;:&quot;&quot;},{&quot;family&quot;:&quot;Puranik&quot;,&quot;given&quot;:&quot;Rajesh&quot;,&quot;parse-names&quot;:false,&quot;dropping-particle&quot;:&quot;&quot;,&quot;non-dropping-particle&quot;:&quot;&quot;},{&quot;family&quot;:&quot;Sy&quot;,&quot;given&quot;:&quot;Raymond W.&quot;,&quot;parse-names&quot;:false,&quot;dropping-particle&quot;:&quot;&quot;,&quot;non-dropping-particle&quot;:&quot;&quot;}],&quot;container-title&quot;:&quot;Heart Lung and Circulation&quot;,&quot;accessed&quot;:{&quot;date-parts&quot;:[[2025,5,3]]},&quot;DOI&quot;:&quot;10.1016/j.hlc.2018.03.023&quot;,&quot;ISSN&quot;:&quot;14442892&quot;,&quot;PMID&quot;:&quot;29705385&quot;,&quot;URL&quot;:&quot;https://www.heartlungcirc.org/action/showFullText?pii=S1443950618301392&quot;,&quot;issued&quot;:{&quot;date-parts&quot;:[[2018,11,1]]},&quot;page&quot;:&quot;1310-1317&quot;,&quot;abstract&quot;:&quot;Arrhythmogenic right ventricular cardiomyopathy (ARVC) is an inherited cardiomyopathy that predominantly affects the right ventricle. With a prevalence in the range of 1:5000 to 1:2000 persons, ARVC is one of the leading causes of sudden cardiac death in young people and in athletes. Although early detection and treatment is important, the diagnosis of ARVC remains challenging. There is no single pathognomonic diagnostic finding in ARVC; rather, current international task force criteria specify diagnostic major and minor criteria in six categories: right ventricular imaging (including echocardiography and cardiac magnetic resonance imaging (MRI)), histology, repolarisation abnormalities, depolarisation and conduction abnormalities, arrhythmias and family history (including genetic testing). Combining findings from differing diagnostic modalities can establish a “definite”, “borderline” or “possible” diagnosis of ARVC. However, there are limitations inherent in the current task force criteria, including the lack of specificity for ARVC; future iterations may be improved, for example, by enhanced imaging protocols able to detect subtle changes in the structure and function of the right ventricle, incorporation of electro-anatomical data, response to adrenergic challenge, and validated criteria for interpreting genetic variants.&quot;,&quot;publisher&quot;:&quot;Elsevier Ltd&quot;,&quot;issue&quot;:&quot;11&quot;,&quot;volume&quot;:&quot;27&quot;,&quot;container-title-short&quot;:&quot;Heart Lung Circ&quot;},&quot;isTemporary&quot;:false}],&quot;citationTag&quot;:&quot;MENDELEY_CITATION_v3_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&quot;},{&quot;citationID&quot;:&quot;MENDELEY_CITATION_6025aa33-663d-4a98-83a9-9a76fadf3ac4&quot;,&quot;properties&quot;:{&quot;noteIndex&quot;:0},&quot;isEdited&quot;:false,&quot;manualOverride&quot;:{&quot;isManuallyOverridden&quot;:false,&quot;citeprocText&quot;:&quot;[8]&quot;,&quot;manualOverrideText&quot;:&quot;&quot;},&quot;citationItems&quot;:[{&quot;id&quot;:&quot;2f644d44-39b2-3389-8f66-c382efdf528c&quot;,&quot;itemData&quot;:{&quot;type&quot;:&quot;article-journal&quot;,&quot;id&quot;:&quot;2f644d44-39b2-3389-8f66-c382efdf528c&quot;,&quot;title&quot;:&quot;Right Ventricular Cardiomyopathy and Sudden Death in Young People&quot;,&quot;author&quot;:[{&quot;family&quot;:&quot;Thiene&quot;,&quot;given&quot;:&quot;Gaetano&quot;,&quot;parse-names&quot;:false,&quot;dropping-particle&quot;:&quot;&quot;,&quot;non-dropping-particle&quot;:&quot;&quot;},{&quot;family&quot;:&quot;Nava&quot;,&quot;given&quot;:&quot;Andrea&quot;,&quot;parse-names&quot;:false,&quot;dropping-particle&quot;:&quot;&quot;,&quot;non-dropping-particle&quot;:&quot;&quot;},{&quot;family&quot;:&quot;Corrado&quot;,&quot;given&quot;:&quot;Domenico&quot;,&quot;parse-names&quot;:false,&quot;dropping-particle&quot;:&quot;&quot;,&quot;non-dropping-particle&quot;:&quot;&quot;},{&quot;family&quot;:&quot;Rossi&quot;,&quot;given&quot;:&quot;Lino&quot;,&quot;parse-names&quot;:false,&quot;dropping-particle&quot;:&quot;&quot;,&quot;non-dropping-particle&quot;:&quot;&quot;},{&quot;family&quot;:&quot;Pennelli&quot;,&quot;given&quot;:&quot;Natale&quot;,&quot;parse-names&quot;:false,&quot;dropping-particle&quot;:&quot;&quot;,&quot;non-dropping-particle&quot;:&quot;&quot;}],&quot;container-title&quot;:&quot;New England Journal of Medicine&quot;,&quot;accessed&quot;:{&quot;date-parts&quot;:[[2025,5,3]]},&quot;DOI&quot;:&quot;10.1056/NEJM198801213180301;PAGE:STRING:ARTICLE/CHAPTER&quot;,&quot;ISSN&quot;:&quot;0028-4793&quot;,&quot;PMID&quot;:&quot;3336399&quot;,&quot;URL&quot;:&quot;/doi/pdf/10.1056/NEJM198801213180301?download=true&quot;,&quot;issued&quot;:{&quot;date-parts&quot;:[[1988,1,21]]},&quot;page&quot;:&quot;129-133&quot;,&quot;abstract&quot;:&quot;From 1979 to 1986, we conducted postmortem studies of 60 persons under 35 years of age who had died suddenly in the Veneto Region of northeastern Italy. Unexpectedly, we found that 12 subjects--7 males and 5 females ranging in age from 13 to 30 years--had morphologic features of right ventricular cardiomyopathy. This disorder had not been diagnosed or suspected before the subjects died. In five cases, sudden death was the first sign of disease; the remaining seven subjects had a history of palpitation, syncopal episodes, or both, and in five of those seven, ventricular arrhythmias had previously been recorded on electrocardiographic examination. Ten of the subjects had died during exertion. At autopsy, the subjects' heart weights were normal or moderately increased. Two main histologic patterns were identified--a lipomatous transformation or a fibrolipomatous transformation of the right ventricular free wall (6 cases each); in all cases, the left ventricle was substantially spared. Signs of myocardial degeneration and necrosis, with or without inflammatory infiltrates, were occasionally observed. These findings indicate that right ventricular cardiomyopathy, the cause of which is still unknown, may be more frequent than previously thought. At least in this area of Italy, it may represent an important cause of sudden death among young people.&quot;,&quot;publisher&quot;:&quot;Massachusetts Medical Society&quot;,&quot;issue&quot;:&quot;3&quot;,&quot;volume&quot;:&quot;318&quot;,&quot;container-title-short&quot;:&quot;&quot;},&quot;isTemporary&quot;:false}],&quot;citationTag&quot;:&quot;MENDELEY_CITATION_v3_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&quot;},{&quot;citationID&quot;:&quot;MENDELEY_CITATION_a0bdc733-0db8-46b9-bcad-dc326939a1fd&quot;,&quot;properties&quot;:{&quot;noteIndex&quot;:0},&quot;isEdited&quot;:false,&quot;manualOverride&quot;:{&quot;isManuallyOverridden&quot;:false,&quot;citeprocText&quot;:&quot;[9]&quot;,&quot;manualOverrideText&quot;:&quot;&quot;},&quot;citationItems&quot;:[{&quot;id&quot;:&quot;b096ae74-825e-3983-a317-3bf18f2fc566&quot;,&quot;itemData&quot;:{&quot;type&quot;:&quot;article-journal&quot;,&quot;id&quot;:&quot;b096ae74-825e-3983-a317-3bf18f2fc566&quot;,&quot;title&quot;:&quot;Demographics and Epidemiology of Sudden Deaths in Young Competitive Athletes: From the United States National Registry&quot;,&quot;author&quot;:[{&quot;family&quot;:&quot;Maron&quot;,&quot;given&quot;:&quot;Barry J.&quot;,&quot;parse-names&quot;:false,&quot;dropping-particle&quot;:&quot;&quot;,&quot;non-dropping-particle&quot;:&quot;&quot;},{&quot;family&quot;:&quot;Haas&quot;,&quot;given&quot;:&quot;Tammy S.&quot;,&quot;parse-names&quot;:false,&quot;dropping-particle&quot;:&quot;&quot;,&quot;non-dropping-particle&quot;:&quot;&quot;},{&quot;family&quot;:&quot;Ahluwalia&quot;,&quot;given&quot;:&quot;Aneesha&quot;,&quot;parse-names&quot;:false,&quot;dropping-particle&quot;:&quot;&quot;,&quot;non-dropping-particle&quot;:&quot;&quot;},{&quot;family&quot;:&quot;Murphy&quot;,&quot;given&quot;:&quot;Caleb J.&quot;,&quot;parse-names&quot;:false,&quot;dropping-particle&quot;:&quot;&quot;,&quot;non-dropping-particle&quot;:&quot;&quot;},{&quot;family&quot;:&quot;Garberich&quot;,&quot;given&quot;:&quot;Ross F.&quot;,&quot;parse-names&quot;:false,&quot;dropping-particle&quot;:&quot;&quot;,&quot;non-dropping-particle&quot;:&quot;&quot;}],&quot;container-title&quot;:&quot;American Journal of Medicine&quot;,&quot;accessed&quot;:{&quot;date-parts&quot;:[[2025,5,3]]},&quot;DOI&quot;:&quot;10.1016/j.amjmed.2016.02.031&quot;,&quot;ISSN&quot;:&quot;15557162&quot;,&quot;PMID&quot;:&quot;27039955&quot;,&quot;URL&quot;:&quot;https://www.amjmed.com/action/showFullText?pii=S0002934316302881&quot;,&quot;issued&quot;:{&quot;date-parts&quot;:[[2016,11,1]]},&quot;page&quot;:&quot;1170-1177&quot;,&quot;abstract&quot;:&quot;Background Sudden deaths in young competitive athletes are tragic events, with high public visibility. The importance of race and gender with respect to sport and the diagnosis and causes of sudden death in athletes has generated substantial interest. Methods The US National Registry of Sudden Death in Athletes, 1980-2011, was accessed to define the epidemiology and causes of sudden deaths in competitive athletes. A total of 2406 deaths were identified in young athletes aged 19 ± 6 years engaged in 29 diverse sports. Results Among the 842 athletes with autopsy-confirmed cardiovascular diagnoses, the incidence in males exceeded that in females by 6.5-fold (1:121; 691 vs 1:787,392 athlete-years; P ≤.001). Hypertrophic cardiomyopathy was the single most common cause of sudden death, occurring in 302 of 842 athletes (36%) and accounting for 39% of male sudden deaths, almost 4-fold more common than among females (11%; P ≤.001). More frequent among females were congenital coronary artery anomalies (33% vs 17% of males; P ≤.001), arrhythmogenic right ventricular cardiomyopathy (13% vs 4%; P =.002), and clinically diagnosed long QT syndrome (7% vs 1.5%; P ≤.002). The cardiovascular death rate among African Americans/other minorities exceeded whites by almost 5-fold (1:12,778 vs 1:60; 746 athlete-years; P &lt;.001), and hypertrophic cardiomyopathy was more common among African Americans/other minorities (42%) than in whites (31%; P ≤.001). Male and female basketball players were 3-fold more likely to be African American/other minorities than white. Conclusions Within this large forensic registry of competitive athletes, cardiovascular sudden deaths due to genetic and/or congenital heart diseases were uncommon in females and more common in African Americans/other minorities than in whites. Hypertrophic cardiomyopathy is an under-appreciated cause of sudden death in male minority athletes.&quot;,&quot;publisher&quot;:&quot;Elsevier Inc.&quot;,&quot;issue&quot;:&quot;11&quot;,&quot;volume&quot;:&quot;129&quot;,&quot;container-title-short&quot;:&quot;&quot;},&quot;isTemporary&quot;:false,&quot;suppress-author&quot;:false,&quot;composite&quot;:false,&quot;author-only&quot;:false}],&quot;citationTag&quot;:&quot;MENDELEY_CITATION_v3_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&quot;},{&quot;citationID&quot;:&quot;MENDELEY_CITATION_14c517ac-a1dd-4512-b12c-17e6911b60e3&quot;,&quot;properties&quot;:{&quot;noteIndex&quot;:0},&quot;isEdited&quot;:false,&quot;manualOverride&quot;:{&quot;isManuallyOverridden&quot;:false,&quot;citeprocText&quot;:&quot;[10]&quot;,&quot;manualOverrideText&quot;:&quot;&quot;},&quot;citationItems&quot;:[{&quot;id&quot;:&quot;3405037b-56f5-3460-91c4-2505c1314390&quot;,&quot;itemData&quot;:{&quot;type&quot;:&quot;article-journal&quot;,&quot;id&quot;:&quot;3405037b-56f5-3460-91c4-2505c1314390&quot;,&quot;title&quot;:&quot;Nonischemic Left Ventricular Scar as a Substrate of Life-Threatening Ventricular Arrhythmias and Sudden Cardiac Death in Competitive Athletes&quot;,&quot;author&quot;:[{&quot;family&quot;:&quot;Zorzi&quot;,&quot;given&quot;:&quot;Alessandro&quot;,&quot;parse-names&quot;:false,&quot;dropping-particle&quot;:&quot;&quot;,&quot;non-dropping-particle&quot;:&quot;&quot;},{&quot;family&quot;:&quot;Marra&quot;,&quot;given&quot;:&quot;Martina Perazzolo&quot;,&quot;parse-names&quot;:false,&quot;dropping-particle&quot;:&quot;&quot;,&quot;non-dropping-particle&quot;:&quot;&quot;},{&quot;family&quot;:&quot;Rigato&quot;,&quot;given&quot;:&quot;Ilaria&quot;,&quot;parse-names&quot;:false,&quot;dropping-particle&quot;:&quot;&quot;,&quot;non-dropping-particle&quot;:&quot;&quot;},{&quot;family&quot;:&quot;Lazzari&quot;,&quot;given&quot;:&quot;Manuel&quot;,&quot;parse-names&quot;:false,&quot;dropping-particle&quot;:&quot;&quot;,&quot;non-dropping-particle&quot;:&quot;De&quot;},{&quot;family&quot;:&quot;Susana&quot;,&quot;given&quot;:&quot;Angela&quot;,&quot;parse-names&quot;:false,&quot;dropping-particle&quot;:&quot;&quot;,&quot;non-dropping-particle&quot;:&quot;&quot;},{&quot;family&quot;:&quot;Niero&quot;,&quot;given&quot;:&quot;Alice&quot;,&quot;parse-names&quot;:false,&quot;dropping-particle&quot;:&quot;&quot;,&quot;non-dropping-particle&quot;:&quot;&quot;},{&quot;family&quot;:&quot;Pilichou&quot;,&quot;given&quot;:&quot;Kalliopi&quot;,&quot;parse-names&quot;:false,&quot;dropping-particle&quot;:&quot;&quot;,&quot;non-dropping-particle&quot;:&quot;&quot;},{&quot;family&quot;:&quot;Migliore&quot;,&quot;given&quot;:&quot;Federico&quot;,&quot;parse-names&quot;:false,&quot;dropping-particle&quot;:&quot;&quot;,&quot;non-dropping-particle&quot;:&quot;&quot;},{&quot;family&quot;:&quot;Rizzo&quot;,&quot;given&quot;:&quot;Stefania&quot;,&quot;parse-names&quot;:false,&quot;dropping-particle&quot;:&quot;&quot;,&quot;non-dropping-particle&quot;:&quot;&quot;},{&quot;family&quot;:&quot;Giorgi&quot;,&quot;given&quot;:&quot;Benedetta&quot;,&quot;parse-names&quot;:false,&quot;dropping-particle&quot;:&quot;&quot;,&quot;non-dropping-particle&quot;:&quot;&quot;},{&quot;family&quot;:&quot;Conti&quot;,&quot;given&quot;:&quot;Giorgio&quot;,&quot;parse-names&quot;:false,&quot;dropping-particle&quot;:&quot;&quot;,&quot;non-dropping-particle&quot;:&quot;De&quot;},{&quot;family&quot;:&quot;Sarto&quot;,&quot;given&quot;:&quot;Patrizio&quot;,&quot;parse-names&quot;:false,&quot;dropping-particle&quot;:&quot;&quot;,&quot;non-dropping-particle&quot;:&quot;&quot;},{&quot;family&quot;:&quot;Serratosa&quot;,&quot;given&quot;:&quot;Luis&quot;,&quot;parse-names&quot;:false,&quot;dropping-particle&quot;:&quot;&quot;,&quot;non-dropping-particle&quot;:&quot;&quot;},{&quot;family&quot;:&quot;Patrizi&quot;,&quot;given&quot;:&quot;Giampiero&quot;,&quot;parse-names&quot;:false,&quot;dropping-particle&quot;:&quot;&quot;,&quot;non-dropping-particle&quot;:&quot;&quot;},{&quot;family&quot;:&quot;Maria&quot;,&quot;given&quot;:&quot;Elia&quot;,&quot;parse-names&quot;:false,&quot;dropping-particle&quot;:&quot;&quot;,&quot;non-dropping-particle&quot;:&quot;De&quot;},{&quot;family&quot;:&quot;Pelliccia&quot;,&quot;given&quot;:&quot;Antonio&quot;,&quot;parse-names&quot;:false,&quot;dropping-particle&quot;:&quot;&quot;,&quot;non-dropping-particle&quot;:&quot;&quot;},{&quot;family&quot;:&quot;Basso&quot;,&quot;given&quot;:&quot;Cristina&quot;,&quot;parse-names&quot;:false,&quot;dropping-particle&quot;:&quot;&quot;,&quot;non-dropping-particle&quot;:&quot;&quot;},{&quot;family&quot;:&quot;Schiavon&quot;,&quot;given&quot;:&quot;Maurizio&quot;,&quot;parse-names&quot;:false,&quot;dropping-particle&quot;:&quot;&quot;,&quot;non-dropping-particle&quot;:&quot;&quot;},{&quot;family&quot;:&quot;Bauce&quot;,&quot;given&quot;:&quot;Barbara&quot;,&quot;parse-names&quot;:false,&quot;dropping-particle&quot;:&quot;&quot;,&quot;non-dropping-particle&quot;:&quot;&quot;},{&quot;family&quot;:&quot;Iliceto&quot;,&quot;given&quot;:&quot;Sabino&quot;,&quot;parse-names&quot;:false,&quot;dropping-particle&quot;:&quot;&quot;,&quot;non-dropping-particle&quot;:&quot;&quot;},{&quot;family&quot;:&quot;Thiene&quot;,&quot;given&quot;:&quot;Gaetano&quot;,&quot;parse-names&quot;:false,&quot;dropping-particle&quot;:&quot;&quot;,&quot;non-dropping-particle&quot;:&quot;&quot;},{&quot;family&quot;:&quot;Corrado&quot;,&quot;given&quot;:&quot;Domenico&quot;,&quot;parse-names&quot;:false,&quot;dropping-particle&quot;:&quot;&quot;,&quot;non-dropping-particle&quot;:&quot;&quot;}],&quot;container-title&quot;:&quot;Circulation. Arrhythmia and Electrophysiology&quot;,&quot;accessed&quot;:{&quot;date-parts&quot;:[[2025,5,4]]},&quot;DOI&quot;:&quot;10.1161/CIRCEP.116.004229&quot;,&quot;ISSN&quot;:&quot;19413084&quot;,&quot;PMID&quot;:&quot;27390211&quot;,&quot;URL&quot;:&quot;https://pmc.ncbi.nlm.nih.gov/articles/PMC4956679/&quot;,&quot;issued&quot;:{&quot;date-parts&quot;:[[2016,7,1]]},&quot;page&quot;:&quot;e004229&quot;,&quot;abstract&quot;:&quot;Background - The clinical profile and arrhythmic outcome of competitive athletes with isolated nonischemic left ventricular (LV) scar as evidenced by contrast-enhanced cardiac magnetic resonance remain to be elucidated. Methods and Results - We compared 35 athletes (80% men, age: 14-48 years) with ventricular arrhythmias and isolated LV subepicardial/midmyocardial late gadolinium enhancement (LGE) on contrast-enhanced cardiac magnetic resonance (group A) with 38 athletes with ventricular arrhythmias and no LGE (group B) and 40 healthy control athletes (group C). A stria LGE pattern with subepicardial/midmyocardial distribution, mostly involving the lateral LV wall, was found in 27 (77%) of group A versus 0 controls (group C; P&lt;0.001), whereas a spotty pattern of LGE localized at the junction of the right ventricle to the septum was respectively observed in 11 (31%) versus 10 (25%; P=0.52). All athletes with stria pattern showed ventricular arrhythmias with a predominant right bundle branch block morphology, 13 of 27 (48%) showed ECG repolarization abnormalities, and 5 of 27 (19%) showed echocardiographic hypokinesis of the lateral LV wall. The majority of athletes with no or spotty LGE pattern had ventricular arrhythmias with a predominant left bundle branch block morphology and no ECG or echocardiographic abnormalities. During a follow-up of 38±25 months, 6 of 27 (22%) athletes with stria pattern experienced malignant arrhythmic events such as appropriate implantable cardiac defibrillator shock (n=4), sustained ventricular tachycardia (n=1), or sudden death (n=1), compared with none of athletes with no or LGE spotty pattern and controls. Conclusions - Isolated nonischemic LV LGE with a stria pattern may be associated with life-threatening arrhythmias and sudden death in the athlete. Because of its subepicardial/midmyocardial location, LV scar is often not detected by echocardiography.&quot;,&quot;publisher&quot;:&quot;Lippincott Williams and Wilkins&quot;,&quot;issue&quot;:&quot;7&quot;,&quot;volume&quot;:&quot;9&quot;,&quot;container-title-short&quot;:&quot;Circ Arrhythm Electrophysiol&quot;},&quot;isTemporary&quot;:false,&quot;suppress-author&quot;:false,&quot;composite&quot;:false,&quot;author-only&quot;:false}],&quot;citationTag&quot;:&quot;MENDELEY_CITATION_v3_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&quot;},{&quot;citationID&quot;:&quot;MENDELEY_CITATION_73222040-8277-48b4-ab25-a71299f3236f&quot;,&quot;properties&quot;:{&quot;noteIndex&quot;:0},&quot;isEdited&quot;:false,&quot;manualOverride&quot;:{&quot;isManuallyOverridden&quot;:false,&quot;citeprocText&quot;:&quot;[11]&quot;,&quot;manualOverrideText&quot;:&quot;&quot;},&quot;citationItems&quot;:[{&quot;id&quot;:&quot;d628101f-b916-3d6c-9bd0-1f2f72d1e169&quot;,&quot;itemData&quot;:{&quot;type&quot;:&quot;article-journal&quot;,&quot;id&quot;:&quot;d628101f-b916-3d6c-9bd0-1f2f72d1e169&quot;,&quot;title&quot;:&quot;Dilated cardiomyopathy and arrhythmogenic left ventricular cardiomyopathy: a comprehensive genotype-imaging phenotype study&quot;,&quot;author&quot;:[{&quot;family&quot;:&quot;Augusto&quot;,&quot;given&quot;:&quot;João B.&quot;,&quot;parse-names&quot;:false,&quot;dropping-particle&quot;:&quot;&quot;,&quot;non-dropping-particle&quot;:&quot;&quot;},{&quot;family&quot;:&quot;Eiros&quot;,&quot;given&quot;:&quot;Rocio&quot;,&quot;parse-names&quot;:false,&quot;dropping-particle&quot;:&quot;&quot;,&quot;non-dropping-particle&quot;:&quot;&quot;},{&quot;family&quot;:&quot;Nakou&quot;,&quot;given&quot;:&quot;Eleni&quot;,&quot;parse-names&quot;:false,&quot;dropping-particle&quot;:&quot;&quot;,&quot;non-dropping-particle&quot;:&quot;&quot;},{&quot;family&quot;:&quot;Moura-Ferreira&quot;,&quot;given&quot;:&quot;Sara&quot;,&quot;parse-names&quot;:false,&quot;dropping-particle&quot;:&quot;&quot;,&quot;non-dropping-particle&quot;:&quot;&quot;},{&quot;family&quot;:&quot;Treibel&quot;,&quot;given&quot;:&quot;Thomas A.&quot;,&quot;parse-names&quot;:false,&quot;dropping-particle&quot;:&quot;&quot;,&quot;non-dropping-particle&quot;:&quot;&quot;},{&quot;family&quot;:&quot;Captur&quot;,&quot;given&quot;:&quot;Gabriella&quot;,&quot;parse-names&quot;:false,&quot;dropping-particle&quot;:&quot;&quot;,&quot;non-dropping-particle&quot;:&quot;&quot;},{&quot;family&quot;:&quot;Akhtar&quot;,&quot;given&quot;:&quot;Mohammed M.&quot;,&quot;parse-names&quot;:false,&quot;dropping-particle&quot;:&quot;&quot;,&quot;non-dropping-particle&quot;:&quot;&quot;},{&quot;family&quot;:&quot;Protonotarios&quot;,&quot;given&quot;:&quot;Alexandros&quot;,&quot;parse-names&quot;:false,&quot;dropping-particle&quot;:&quot;&quot;,&quot;non-dropping-particle&quot;:&quot;&quot;},{&quot;family&quot;:&quot;Gossios&quot;,&quot;given&quot;:&quot;Thomas D.&quot;,&quot;parse-names&quot;:false,&quot;dropping-particle&quot;:&quot;&quot;,&quot;non-dropping-particle&quot;:&quot;&quot;},{&quot;family&quot;:&quot;Savvatis&quot;,&quot;given&quot;:&quot;Konstantinos&quot;,&quot;parse-names&quot;:false,&quot;dropping-particle&quot;:&quot;&quot;,&quot;non-dropping-particle&quot;:&quot;&quot;},{&quot;family&quot;:&quot;Syrris&quot;,&quot;given&quot;:&quot;Petros&quot;,&quot;parse-names&quot;:false,&quot;dropping-particle&quot;:&quot;&quot;,&quot;non-dropping-particle&quot;:&quot;&quot;},{&quot;family&quot;:&quot;Mohiddin&quot;,&quot;given&quot;:&quot;Saidi&quot;,&quot;parse-names&quot;:false,&quot;dropping-particle&quot;:&quot;&quot;,&quot;non-dropping-particle&quot;:&quot;&quot;},{&quot;family&quot;:&quot;Moon&quot;,&quot;given&quot;:&quot;James C.&quot;,&quot;parse-names&quot;:false,&quot;dropping-particle&quot;:&quot;&quot;,&quot;non-dropping-particle&quot;:&quot;&quot;},{&quot;family&quot;:&quot;Elliott&quot;,&quot;given&quot;:&quot;Perry M.&quot;,&quot;parse-names&quot;:false,&quot;dropping-particle&quot;:&quot;&quot;,&quot;non-dropping-particle&quot;:&quot;&quot;},{&quot;family&quot;:&quot;Lopes&quot;,&quot;given&quot;:&quot;Luis R.&quot;,&quot;parse-names&quot;:false,&quot;dropping-particle&quot;:&quot;&quot;,&quot;non-dropping-particle&quot;:&quot;&quot;}],&quot;container-title&quot;:&quot;European Heart Journal - Cardiovascular Imaging&quot;,&quot;accessed&quot;:{&quot;date-parts&quot;:[[2025,5,4]]},&quot;DOI&quot;:&quot;10.1093/EHJCI/JEZ188&quot;,&quot;ISSN&quot;:&quot;2047-2404&quot;,&quot;PMID&quot;:&quot;31317183&quot;,&quot;URL&quot;:&quot;https://dx.doi.org/10.1093/ehjci/jez188&quot;,&quot;issued&quot;:{&quot;date-parts&quot;:[[2020,3,1]]},&quot;page&quot;:&quot;326-336&quot;,&quot;abstract&quot;:&quot;Aims : Myocardial scar detected by cardiovascular magnetic resonance has been associated with sudden cardiac death in dilated cardiomyopathy (DCM). Certain genetic causes of DCM may cause a malignant arrhythmogenic phenotype. The concepts of arrhythmogenic left ventricular (LV) cardiomyopathy (ALVC) and arrhythmogenic DCM are currently ill-defined. We hypothesized that a distinctive imaging phenotype defines ALVC. Methods and results : Eighty-nine patients with DCM-associated mutations [desmoplakin (DSP) n = 25, filamin C (FLNC) n = 7, titin n = 30, lamin A/C n = 12, bcl2-associated athanogene 3 n = 3, RNA binding motif protein 20 n = 3, cardiac sodium channel NAv1.5 n = 2, and sarcomeric genes n = 7] were comprehensively phenotyped. Clustering analysis resulted in two groups: 'DSP/FLNC genotypes' and 'non-DSP/FLNC'. There were no significant differences in age, sex, symptoms, baseline electrocardiography, arrhythmia burden, or ventricular volumes between the two groups. Subepicardial LV late gadolinium enhancement with ring-like pattern (at least three contiguous segments in the same short-axis slice) was observed in 78.1% of DSP/FLNC genotypes but was absent in the other DCM genotypes (P &lt; 0.001). Left ventricular ejection fraction (LVEF) and global longitudinal strain were lower in other DCM genotypes (P = 0.053 and P = 0.015, respectively), but LV regional wall motion abnormalities were more common in DSP/FLNC genotypes (P &lt; 0.001). DSP/FLNC patients with non-sustained ventricular tachycardia (NSVT) had more LV scar (P = 0.010), whereas other DCM genotypes patients with NSVT had lower LVEF (P = 0.001) than patients without NSVT. Conclusion: DSP/FLNC genotypes cause more regionality in LV impairment. The most defining characteristic is a subepicardial ring-like scar pattern in DSP/FLNC, which should be considered in future diagnostic criteria for ALVC.&quot;,&quot;publisher&quot;:&quot;Oxford Academic&quot;,&quot;issue&quot;:&quot;3&quot;,&quot;volume&quot;:&quot;21&quot;,&quot;container-title-short&quot;:&quot;Eur Heart J Cardiovasc Imaging&quot;},&quot;isTemporary&quot;:false,&quot;suppress-author&quot;:false,&quot;composite&quot;:false,&quot;author-only&quot;:false}],&quot;citationTag&quot;:&quot;MENDELEY_CITATION_v3_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&quot;},{&quot;citationID&quot;:&quot;MENDELEY_CITATION_f2ca0461-7952-4d4b-84ec-4ea7e2dca2ee&quot;,&quot;properties&quot;:{&quot;noteIndex&quot;:0},&quot;isEdited&quot;:false,&quot;manualOverride&quot;:{&quot;isManuallyOverridden&quot;:false,&quot;citeprocText&quot;:&quot;[12]&quot;,&quot;manualOverrideText&quot;:&quot;&quot;},&quot;citationItems&quot;:[{&quot;id&quot;:&quot;9fc95afb-0f56-30b6-86a0-c101ce14e7e7&quot;,&quot;itemData&quot;:{&quot;type&quot;:&quot;article-journal&quot;,&quot;id&quot;:&quot;9fc95afb-0f56-30b6-86a0-c101ce14e7e7&quot;,&quot;title&quot;:&quot;The 2023 European Task Force Criteria for Diagnosis of Arrhythmogenic Cardiomyopathy: Historical Background and Review of Main Changes&quot;,&quot;author&quot;:[{&quot;family&quot;:&quot;Graziano&quot;,&quot;given&quot;:&quot;Francesca&quot;,&quot;parse-names&quot;:false,&quot;dropping-particle&quot;:&quot;&quot;,&quot;non-dropping-particle&quot;:&quot;&quot;},{&quot;family&quot;:&quot;Zorzi&quot;,&quot;given&quot;:&quot;Alessandro&quot;,&quot;parse-names&quot;:false,&quot;dropping-particle&quot;:&quot;&quot;,&quot;non-dropping-particle&quot;:&quot;&quot;},{&quot;family&quot;:&quot;Ungaro&quot;,&quot;given&quot;:&quot;Simone&quot;,&quot;parse-names&quot;:false,&quot;dropping-particle&quot;:&quot;&quot;,&quot;non-dropping-particle&quot;:&quot;&quot;},{&quot;family&quot;:&quot;Bauce&quot;,&quot;given&quot;:&quot;Barbara&quot;,&quot;parse-names&quot;:false,&quot;dropping-particle&quot;:&quot;&quot;,&quot;non-dropping-particle&quot;:&quot;&quot;},{&quot;family&quot;:&quot;Rigato&quot;,&quot;given&quot;:&quot;Ilaria&quot;,&quot;parse-names&quot;:false,&quot;dropping-particle&quot;:&quot;&quot;,&quot;non-dropping-particle&quot;:&quot;&quot;},{&quot;family&quot;:&quot;Cipriani&quot;,&quot;given&quot;:&quot;Alberto&quot;,&quot;parse-names&quot;:false,&quot;dropping-particle&quot;:&quot;&quot;,&quot;non-dropping-particle&quot;:&quot;&quot;},{&quot;family&quot;:&quot;Marra&quot;,&quot;given&quot;:&quot;Martina Perazzolo&quot;,&quot;parse-names&quot;:false,&quot;dropping-particle&quot;:&quot;&quot;,&quot;non-dropping-particle&quot;:&quot;&quot;},{&quot;family&quot;:&quot;Pilichou&quot;,&quot;given&quot;:&quot;Kalliopi&quot;,&quot;parse-names&quot;:false,&quot;dropping-particle&quot;:&quot;&quot;,&quot;non-dropping-particle&quot;:&quot;&quot;},{&quot;family&quot;:&quot;Basso&quot;,&quot;given&quot;:&quot;Cristina&quot;,&quot;parse-names&quot;:false,&quot;dropping-particle&quot;:&quot;&quot;,&quot;non-dropping-particle&quot;:&quot;&quot;},{&quot;family&quot;:&quot;Corrado&quot;,&quot;given&quot;:&quot;Domenico&quot;,&quot;parse-names&quot;:false,&quot;dropping-particle&quot;:&quot;&quot;,&quot;non-dropping-particle&quot;:&quot;&quot;}],&quot;container-title&quot;:&quot;Reviews in Cardiovascular Medicine&quot;,&quot;container-title-short&quot;:&quot;Rev Cardiovasc Med&quot;,&quot;accessed&quot;:{&quot;date-parts&quot;:[[2025,11,9]]},&quot;DOI&quot;:&quot;10.31083/J.RCM2509348&quot;,&quot;ISSN&quot;:&quot;21538174&quot;,&quot;PMID&quot;:&quot;39355594&quot;,&quot;URL&quot;:&quot;https://pmc.ncbi.nlm.nih.gov/articles/PMC11440389/&quot;,&quot;issued&quot;:{&quot;date-parts&quot;:[[2024]]},&quot;page&quot;:&quot;348&quot;,&quot;abstract&quot;:&quot;Arrhythmogenic cardiomyopathy (ACM) is a cardiac disease featured by non-ischemic myocardial scarring linked to ventricular electrical instability. As there is no single gold-standard test, diagnosing ACM remains challenging and a combination of specific criteria is needed. The diagnostic criteria were first defined and widespread in 1994 and then revised in 2010, approaching and focusing primarily on right ventricular involvement without considering any kind of left ventricular variant or phenotype. Years later, in 2020, with the purpose of overcoming previous limitations, the Padua Criteria were introduced by an international expert report. The main novel elements were the introduction of specific criteria for left ventricular variants as well as the use of cardiac magnetic resonance for tissue characterization and scar detection. The last modifications and refinement of these criteria were published at the end of 2023 as the European Task Force criteria, by a “head-quarter” of ACM international experts, proving the emerging relevance of this condition besides its difficult diagnosis. In this review, emphasizing the progress in understanding the aetiology of the cardiomyopathy, an analysis of the new criteria is presented. The introduction of the term “scarring/arrhythmogenic cardiomyopathy” sets an important milestone in this field, underlying how non-ischemic myocardial scarring—typical of ACM—and arrhythmic susceptibility could be the main pillars of numerous different phenotypic variants regardless of etiology.&quot;,&quot;publisher&quot;:&quot;IMR Press Limited&quot;,&quot;issue&quot;:&quot;9&quot;,&quot;volume&quot;:&quot;25&quot;},&quot;isTemporary&quot;:false}],&quot;citationTag&quot;:&quot;MENDELEY_CITATION_v3_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&quot;},{&quot;citationID&quot;:&quot;MENDELEY_CITATION_b56b3727-a7ef-4547-88db-6a5bff459a05&quot;,&quot;properties&quot;:{&quot;noteIndex&quot;:0},&quot;isEdited&quot;:false,&quot;manualOverride&quot;:{&quot;isManuallyOverridden&quot;:false,&quot;citeprocText&quot;:&quot;[5]&quot;,&quot;manualOverrideText&quot;:&quot;&quot;},&quot;citationItems&quot;:[{&quot;id&quot;:&quot;f9d88893-ace5-3711-ac51-fbd54b2cb67b&quot;,&quot;itemData&quot;:{&quot;type&quot;:&quot;article-journal&quot;,&quot;id&quot;:&quot;f9d88893-ace5-3711-ac51-fbd54b2cb67b&quot;,&quot;title&quot;:&quot;Diagnosis of arrhythmogenic cardiomyopathy: The Padua criteria&quot;,&quot;author&quot;:[{&quot;family&quot;:&quot;Corrado&quot;,&quot;given&quot;:&quot;Domenico&quot;,&quot;parse-names&quot;:false,&quot;dropping-particle&quot;:&quot;&quot;,&quot;non-dropping-particle&quot;:&quot;&quot;},{&quot;family&quot;:&quot;Marra&quot;,&quot;given&quot;:&quot;Martina Perazzolo&quot;,&quot;parse-names&quot;:false,&quot;dropping-particle&quot;:&quot;&quot;,&quot;non-dropping-particle&quot;:&quot;&quot;},{&quot;family&quot;:&quot;Zorzi&quot;,&quot;given&quot;:&quot;Alessandro&quot;,&quot;parse-names&quot;:false,&quot;dropping-particle&quot;:&quot;&quot;,&quot;non-dropping-particle&quot;:&quot;&quot;},{&quot;family&quot;:&quot;Beffagna&quot;,&quot;given&quot;:&quot;Giorgia&quot;,&quot;parse-names&quot;:false,&quot;dropping-particle&quot;:&quot;&quot;,&quot;non-dropping-particle&quot;:&quot;&quot;},{&quot;family&quot;:&quot;Cipriani&quot;,&quot;given&quot;:&quot;Alberto&quot;,&quot;parse-names&quot;:false,&quot;dropping-particle&quot;:&quot;&quot;,&quot;non-dropping-particle&quot;:&quot;&quot;},{&quot;family&quot;:&quot;Lazzari&quot;,&quot;given&quot;:&quot;Manuel&quot;,&quot;parse-names&quot;:false,&quot;dropping-particle&quot;:&quot;&quot;,&quot;non-dropping-particle&quot;:&quot;De&quot;},{&quot;family&quot;:&quot;Migliore&quot;,&quot;given&quot;:&quot;Federico&quot;,&quot;parse-names&quot;:false,&quot;dropping-particle&quot;:&quot;&quot;,&quot;non-dropping-particle&quot;:&quot;&quot;},{&quot;family&quot;:&quot;Pilichou&quot;,&quot;given&quot;:&quot;Kalliopi&quot;,&quot;parse-names&quot;:false,&quot;dropping-particle&quot;:&quot;&quot;,&quot;non-dropping-particle&quot;:&quot;&quot;},{&quot;family&quot;:&quot;Rampazzo&quot;,&quot;given&quot;:&quot;Alessandra&quot;,&quot;parse-names&quot;:false,&quot;dropping-particle&quot;:&quot;&quot;,&quot;non-dropping-particle&quot;:&quot;&quot;},{&quot;family&quot;:&quot;Rigato&quot;,&quot;given&quot;:&quot;Ilaria&quot;,&quot;parse-names&quot;:false,&quot;dropping-particle&quot;:&quot;&quot;,&quot;non-dropping-particle&quot;:&quot;&quot;},{&quot;family&quot;:&quot;Rizzo&quot;,&quot;given&quot;:&quot;Stefania&quot;,&quot;parse-names&quot;:false,&quot;dropping-particle&quot;:&quot;&quot;,&quot;non-dropping-particle&quot;:&quot;&quot;},{&quot;family&quot;:&quot;Thiene&quot;,&quot;given&quot;:&quot;Gaetano&quot;,&quot;parse-names&quot;:false,&quot;dropping-particle&quot;:&quot;&quot;,&quot;non-dropping-particle&quot;:&quot;&quot;},{&quot;family&quot;:&quot;Anastasakis&quot;,&quot;given&quot;:&quot;Aris&quot;,&quot;parse-names&quot;:false,&quot;dropping-particle&quot;:&quot;&quot;,&quot;non-dropping-particle&quot;:&quot;&quot;},{&quot;family&quot;:&quot;Asimaki&quot;,&quot;given&quot;:&quot;Angeliki&quot;,&quot;parse-names&quot;:false,&quot;dropping-particle&quot;:&quot;&quot;,&quot;non-dropping-particle&quot;:&quot;&quot;},{&quot;family&quot;:&quot;Bucciarelli-Ducci&quot;,&quot;given&quot;:&quot;Chiara&quot;,&quot;parse-names&quot;:false,&quot;dropping-particle&quot;:&quot;&quot;,&quot;non-dropping-particle&quot;:&quot;&quot;},{&quot;family&quot;:&quot;Haugaa&quot;,&quot;given&quot;:&quot;Kristine H&quot;,&quot;parse-names&quot;:false,&quot;dropping-particle&quot;:&quot;&quot;,&quot;non-dropping-particle&quot;:&quot;&quot;},{&quot;family&quot;:&quot;Marchlinski&quot;,&quot;given&quot;:&quot;Francis E&quot;,&quot;parse-names&quot;:false,&quot;dropping-particle&quot;:&quot;&quot;,&quot;non-dropping-particle&quot;:&quot;&quot;},{&quot;family&quot;:&quot;Mazzanti&quot;,&quot;given&quot;:&quot;Andrea&quot;,&quot;parse-names&quot;:false,&quot;dropping-particle&quot;:&quot;&quot;,&quot;non-dropping-particle&quot;:&quot;&quot;},{&quot;family&quot;:&quot;Mckenna&quot;,&quot;given&quot;:&quot;William J&quot;,&quot;parse-names&quot;:false,&quot;dropping-particle&quot;:&quot;&quot;,&quot;non-dropping-particle&quot;:&quot;&quot;},{&quot;family&quot;:&quot;Pantazis&quot;,&quot;given&quot;:&quot;Antonis&quot;,&quot;parse-names&quot;:false,&quot;dropping-particle&quot;:&quot;&quot;,&quot;non-dropping-particle&quot;:&quot;&quot;},{&quot;family&quot;:&quot;Pelliccia&quot;,&quot;given&quot;:&quot;Antonio&quot;,&quot;parse-names&quot;:false,&quot;dropping-particle&quot;:&quot;&quot;,&quot;non-dropping-particle&quot;:&quot;&quot;},{&quot;family&quot;:&quot;Schmied&quot;,&quot;given&quot;:&quot;Christian&quot;,&quot;parse-names&quot;:false,&quot;dropping-particle&quot;:&quot;&quot;,&quot;non-dropping-particle&quot;:&quot;&quot;},{&quot;family&quot;:&quot;Sharma&quot;,&quot;given&quot;:&quot;Sanjay&quot;,&quot;parse-names&quot;:false,&quot;dropping-particle&quot;:&quot;&quot;,&quot;non-dropping-particle&quot;:&quot;&quot;},{&quot;family&quot;:&quot;Wichter&quot;,&quot;given&quot;:&quot;Thomas&quot;,&quot;parse-names&quot;:false,&quot;dropping-particle&quot;:&quot;&quot;,&quot;non-dropping-particle&quot;:&quot;&quot;},{&quot;family&quot;:&quot;Bauce&quot;,&quot;given&quot;:&quot;Barbara&quot;,&quot;parse-names&quot;:false,&quot;dropping-particle&quot;:&quot;&quot;,&quot;non-dropping-particle&quot;:&quot;&quot;},{&quot;family&quot;:&quot;Basso&quot;,&quot;given&quot;:&quot;Cristina&quot;,&quot;parse-names&quot;:false,&quot;dropping-particle&quot;:&quot;&quot;,&quot;non-dropping-particle&quot;:&quot;&quot;}],&quot;container-title&quot;:&quot;International Journal of Cardiology&quot;,&quot;accessed&quot;:{&quot;date-parts&quot;:[[2025,5,3]]},&quot;DOI&quot;:&quot;10.1016/j.ijcard.2020.06.005&quot;,&quot;URL&quot;:&quot;https://doi.org/10.1016/j.ijcard.2020.06.005&quot;,&quot;issued&quot;:{&quot;date-parts&quot;:[[2020]]},&quot;page&quot;:&quot;106-114&quot;,&quot;abstract&quot;:&quot;The original designation of \&quot;Arrhythmogenic right ventricular (dysplasia/) cardiomyopathy\&quot;(ARVC) was used by the scientists who first discovered the disease, in the pre-genetic and pre-cardiac magnetic resonance era, to describe a new heart muscle disease predominantly affecting the right ventricle, whose cardinal clinical manifestation was the occurrence of malignant ventricular arrhythmias. Subsequently, autopsy investigations, genotype-phenotype correlations studies and the increasing use of contrast-enhancement cardiac magnetic resonance showed that the fibro-fatty replacement of the myocardium represents the distinctive phenotypic feature of the disease that affects the myocardium of both ventricles, with left ventricular involvement which may parallel or exceed the severity of right ventricular involvement. This has led to the new designation of \&quot;Arrhythmogenic Cardiomyopathy\&quot; (ACM), that represents the evolution of the original term of ARVC. The present International Expert Consensus document proposes an upgrade of the criteria for diagnosis of the entire spectrum of the phe-notypic variants of ACM. The proposed \&quot;Padua criteria\&quot; derive from the diagnostic approach to ACM, which has been developed over 30 years by the multidisciplinary team of basic researchers and clinical cardiologists of the Medical School of the University of Padua. The Padua criteria are a working framework to improve the diagnosis of ACM by introducing new diagnostic criteria regarding tissue characterization findings by contrast-enhanced cardiac magnetic resonance, depolarization/repolarization ECG abnormalities and ventricular arrhythmia features for diagnosis of the left ventricular phenotype. The proposed diagnostic criteria need to be further validated by future clinical studies in large cohorts of patients.&quot;,&quot;volume&quot;:&quot;319&quot;,&quot;container-title-short&quot;:&quot;Int J Cardiol&quot;},&quot;isTemporary&quot;:false,&quot;suppress-author&quot;:false,&quot;composite&quot;:false,&quot;author-only&quot;:false}],&quot;citationTag&quot;:&quot;MENDELEY_CITATION_v3_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&quot;},{&quot;citationID&quot;:&quot;MENDELEY_CITATION_f36112d0-8da7-4a58-a5c7-4a5dad7fab52&quot;,&quot;properties&quot;:{&quot;noteIndex&quot;:0},&quot;isEdited&quot;:false,&quot;manualOverride&quot;:{&quot;isManuallyOverridden&quot;:false,&quot;citeprocText&quot;:&quot;[13]&quot;,&quot;manualOverrideText&quot;:&quot;&quot;},&quot;citationItems&quot;:[{&quot;id&quot;:&quot;b488d4ab-ada1-3633-898f-4bf62b487ee9&quot;,&quot;itemData&quot;:{&quot;type&quot;:&quot;article-journal&quot;,&quot;id&quot;:&quot;b488d4ab-ada1-3633-898f-4bf62b487ee9&quot;,&quot;title&quot;:&quot;Arrhythmogenic right ventricular cardiomyopathy: diagnosis, prognosis, and treatment&quot;,&quot;author&quot;:[{&quot;family&quot;:&quot;Corrado&quot;,&quot;given&quot;:&quot;Domenico&quot;,&quot;parse-names&quot;:false,&quot;dropping-particle&quot;:&quot;&quot;,&quot;non-dropping-particle&quot;:&quot;&quot;},{&quot;family&quot;:&quot;Basso&quot;,&quot;given&quot;:&quot;Cristina&quot;,&quot;parse-names&quot;:false,&quot;dropping-particle&quot;:&quot;&quot;,&quot;non-dropping-particle&quot;:&quot;&quot;},{&quot;family&quot;:&quot;Thiene&quot;,&quot;given&quot;:&quot;Gaetano&quot;,&quot;parse-names&quot;:false,&quot;dropping-particle&quot;:&quot;&quot;,&quot;non-dropping-particle&quot;:&quot;&quot;}],&quot;container-title&quot;:&quot;Heart&quot;,&quot;accessed&quot;:{&quot;date-parts&quot;:[[2025,5,4]]},&quot;DOI&quot;:&quot;10.1136/HEART.83.5.588&quot;,&quot;ISSN&quot;:&quot;1355-6037&quot;,&quot;PMID&quot;:&quot;10768917&quot;,&quot;URL&quot;:&quot;https://heart.bmj.com/content/83/5/588&quot;,&quot;issued&quot;:{&quot;date-parts&quot;:[[2000,5,1]]},&quot;page&quot;:&quot;588-595&quot;,&quot;abstract&quot;:&quot;Arrhythmogenic right ventricular cardiomyopathy (ARVC) is a myocardial disease, often familial, that is characterised pathologically by fibrofatty replacement of the right ventricular myocardium, and clinically by ventricular arrhythmias of right ventricular origin which may lead to sudden death, mostly in young people and athletes.1-5 The term “dysplasia” was originally used to describe an entity that was considered to be the result of a developmental defect of the right ventricular myocardium.1 A better understanding of clinical manifestations as well as morphologic findings does not support the theory of a congenital absence of the myocardium, but is in keeping with a non-ischaemic, ongoing atrophy of the right ventricular myocardium, most likely genetically determined, which becomes symptomatic in adolescents and young adults.2-4 On the basis of its nature of progressive heart muscle disease of unknown aetiology, ARVC has been more appropriately included among the cardiomyopathies in the recent classification proposed by the task force of the World Health Organization/International Society and Federation of Cardiology. Although several theories have been advanced, the aetiopathogenesis of ARVC is still unknown.5 \n\nThe most striking pathologic feature of ARVC is the diffuse or segmental loss of the myocardium of the right ventricular free wall and its replacement by fibrofatty tissue (fig 1); it is frequently transmural and accounts for aneurysmal dilations of the diaphragmatic, apical, and infundibular regions (so called “triangle of dysplasia”) in nearly 50% of the cases in the necropsy series.2-4 A wave front progression of the pathological process occurs from the subepicardium to the endocardium, so that residual myocardium is confined to the inner subendocardial layer and to the trabeculae of the right ventricle, where islands of surviving myocardial cells are scattered throughout the fibrofatty tissue. Patchy acute myocarditis with myocyte death and round cell (mostly T lymphocytes) inflammatory infiltrates …&quot;,&quot;publisher&quot;:&quot;BMJ Publishing Group Ltd and British Cardiovascular Society&quot;,&quot;issue&quot;:&quot;5&quot;,&quot;volume&quot;:&quot;83&quot;,&quot;container-title-short&quot;:&quot;&quot;},&quot;isTemporary&quot;:false,&quot;suppress-author&quot;:false,&quot;composite&quot;:false,&quot;author-only&quot;:false}],&quot;citationTag&quot;:&quot;MENDELEY_CITATION_v3_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&quot;},{&quot;citationID&quot;:&quot;MENDELEY_CITATION_0f939afc-f037-47dc-ac1d-6e98027e4d92&quot;,&quot;properties&quot;:{&quot;noteIndex&quot;:0},&quot;isEdited&quot;:false,&quot;manualOverride&quot;:{&quot;isManuallyOverridden&quot;:false,&quot;citeprocText&quot;:&quot;[14]&quot;,&quot;manualOverrideText&quot;:&quot;&quot;},&quot;citationItems&quot;:[{&quot;id&quot;:&quot;c58c5d5a-3a15-3cf0-ad68-b1d75edd9b46&quot;,&quot;itemData&quot;:{&quot;type&quot;:&quot;article-journal&quot;,&quot;id&quot;:&quot;c58c5d5a-3a15-3cf0-ad68-b1d75edd9b46&quot;,&quot;title&quot;:&quot;Arrhythmogenic left ventricular cardiomyopathy&quot;,&quot;author&quot;:[{&quot;family&quot;:&quot;Corrado&quot;,&quot;given&quot;:&quot;Domenico&quot;,&quot;parse-names&quot;:false,&quot;dropping-particle&quot;:&quot;&quot;,&quot;non-dropping-particle&quot;:&quot;&quot;},{&quot;family&quot;:&quot;Basso&quot;,&quot;given&quot;:&quot;Cristina&quot;,&quot;parse-names&quot;:false,&quot;dropping-particle&quot;:&quot;&quot;,&quot;non-dropping-particle&quot;:&quot;&quot;}],&quot;container-title&quot;:&quot;Heart&quot;,&quot;accessed&quot;:{&quot;date-parts&quot;:[[2025,5,4]]},&quot;DOI&quot;:&quot;10.1136/HEARTJNL-2020-316944&quot;,&quot;ISSN&quot;:&quot;1355-6037&quot;,&quot;PMID&quot;:&quot;34257076&quot;,&quot;URL&quot;:&quot;https://heart.bmj.com/content/108/9/733&quot;,&quot;issued&quot;:{&quot;date-parts&quot;:[[2022,5,1]]},&quot;page&quot;:&quot;733-743&quot;,&quot;abstract&quot;:&quot;### Learning objectives\n\nArrhythmogenic cardiomyopathy (ACM) is a genetic heart muscle disease characterised by substitution of the ventricular myocardium by fibrofatty tissue.1 The disease was originally termed ‘arrhythmogenic right ventricular (dysplasia/) cardiomyopathy’ (ARVC) to define a condition which distinctively affected the right ventricle (RV) and predisposed to potentially fatal ventricular arrhythmias, particularly in young individuals and athletes.2–4 New insights arising from postmortem investigations, genotype–phenotype correlation studies and myocardial tissue characterisation by contrast-enhanced cardiac magnetic resonance (CMR) led to increased awareness that the disease often also involves the left ventricle (LV).5–11 The current designation of ‘arrhythmogenic cardiomyopathy’ better reflects the evolving concept of a heart muscle disease affecting both ventricles, with some phenotypic variants characterised by a parallel or predominant involvement of the LV. The adjective ‘arrhythmogenic’ refers to the distinctive clinical propensity of the disease to cause ventricular arrhythmias in relation to the fibrofatty scar tissue, which is a recognised arrhythmogenic myocardial substrate. Patients with a long-standing disease may develop RV or biventricular dysfunction.4 \n\nThis definition of ACM substantially differs from that provided by the 2019 expert consensus statement endorsed by the Heart Rhythm Society (HRS),12 that is, a non-specific entity which encompasses a heterogeneous group of heart muscle disorders, including ‘systemic’ diseases such as sarcoidosis and amyloidosis; ‘inflammatory’ diseases such as myocarditis; ‘infectious’ diseases such as Chagas disease; and ‘genetic’ diseases such as desmosomal and non-desmosomal forms; and ‘ion …&quot;,&quot;publisher&quot;:&quot;BMJ Publishing Group Ltd and British Cardiovascular Society&quot;,&quot;issue&quot;:&quot;9&quot;,&quot;volume&quot;:&quot;108&quot;,&quot;container-title-short&quot;:&quot;&quot;},&quot;isTemporary&quot;:false,&quot;suppress-author&quot;:false,&quot;composite&quot;:false,&quot;author-only&quot;:false}],&quot;citationTag&quot;:&quot;MENDELEY_CITATION_v3_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&quot;},{&quot;citationID&quot;:&quot;MENDELEY_CITATION_2c453d72-5545-4808-9760-e9103f66bb91&quot;,&quot;properties&quot;:{&quot;noteIndex&quot;:0},&quot;isEdited&quot;:false,&quot;manualOverride&quot;:{&quot;isManuallyOverridden&quot;:false,&quot;citeprocText&quot;:&quot;[15]&quot;,&quot;manualOverrideText&quot;:&quot;&quot;},&quot;citationItems&quot;:[{&quot;id&quot;:&quot;a72f789e-78e0-3cbd-a586-3ea2e7005ff0&quot;,&quot;itemData&quot;:{&quot;type&quot;:&quot;article-journal&quot;,&quot;id&quot;:&quot;a72f789e-78e0-3cbd-a586-3ea2e7005ff0&quot;,&quot;title&quot;:&quot;Proposed diagnostic criteria for arrhythmogenic cardiomyopathy: European Task Force consensus report&quot;,&quot;author&quot;:[{&quot;family&quot;:&quot;Corrado&quot;,&quot;given&quot;:&quot;Domenico&quot;,&quot;parse-names&quot;:false,&quot;dropping-particle&quot;:&quot;&quot;,&quot;non-dropping-particle&quot;:&quot;&quot;},{&quot;family&quot;:&quot;Anastasakis&quot;,&quot;given&quot;:&quot;Aris&quot;,&quot;parse-names&quot;:false,&quot;dropping-particle&quot;:&quot;&quot;,&quot;non-dropping-particle&quot;:&quot;&quot;},{&quot;family&quot;:&quot;Basso&quot;,&quot;given&quot;:&quot;Cristina&quot;,&quot;parse-names&quot;:false,&quot;dropping-particle&quot;:&quot;&quot;,&quot;non-dropping-particle&quot;:&quot;&quot;},{&quot;family&quot;:&quot;Bauce&quot;,&quot;given&quot;:&quot;Barbara&quot;,&quot;parse-names&quot;:false,&quot;dropping-particle&quot;:&quot;&quot;,&quot;non-dropping-particle&quot;:&quot;&quot;},{&quot;family&quot;:&quot;Blomström-Lundqvist&quot;,&quot;given&quot;:&quot;Carina&quot;,&quot;parse-names&quot;:false,&quot;dropping-particle&quot;:&quot;&quot;,&quot;non-dropping-particle&quot;:&quot;&quot;},{&quot;family&quot;:&quot;Bucciarelli-Ducci&quot;,&quot;given&quot;:&quot;Chiara&quot;,&quot;parse-names&quot;:false,&quot;dropping-particle&quot;:&quot;&quot;,&quot;non-dropping-particle&quot;:&quot;&quot;},{&quot;family&quot;:&quot;Cipriani&quot;,&quot;given&quot;:&quot;Alberto&quot;,&quot;parse-names&quot;:false,&quot;dropping-particle&quot;:&quot;&quot;,&quot;non-dropping-particle&quot;:&quot;&quot;},{&quot;family&quot;:&quot;Asmundis&quot;,&quot;given&quot;:&quot;Carlo&quot;,&quot;parse-names&quot;:false,&quot;dropping-particle&quot;:&quot;&quot;,&quot;non-dropping-particle&quot;:&quot;De&quot;},{&quot;family&quot;:&quot;Gandjbakhch&quot;,&quot;given&quot;:&quot;Estelle&quot;,&quot;parse-names&quot;:false,&quot;dropping-particle&quot;:&quot;&quot;,&quot;non-dropping-particle&quot;:&quot;&quot;},{&quot;family&quot;:&quot;Jiménez-Jáimez&quot;,&quot;given&quot;:&quot;Juan&quot;,&quot;parse-names&quot;:false,&quot;dropping-particle&quot;:&quot;&quot;,&quot;non-dropping-particle&quot;:&quot;&quot;},{&quot;family&quot;:&quot;Kharlap&quot;,&quot;given&quot;:&quot;Maria&quot;,&quot;parse-names&quot;:false,&quot;dropping-particle&quot;:&quot;&quot;,&quot;non-dropping-particle&quot;:&quot;&quot;},{&quot;family&quot;:&quot;McKenna&quot;,&quot;given&quot;:&quot;William J.&quot;,&quot;parse-names&quot;:false,&quot;dropping-particle&quot;:&quot;&quot;,&quot;non-dropping-particle&quot;:&quot;&quot;},{&quot;family&quot;:&quot;Monserrat&quot;,&quot;given&quot;:&quot;Lorenzo&quot;,&quot;parse-names&quot;:false,&quot;dropping-particle&quot;:&quot;&quot;,&quot;non-dropping-particle&quot;:&quot;&quot;},{&quot;family&quot;:&quot;Moon&quot;,&quot;given&quot;:&quot;James&quot;,&quot;parse-names&quot;:false,&quot;dropping-particle&quot;:&quot;&quot;,&quot;non-dropping-particle&quot;:&quot;&quot;},{&quot;family&quot;:&quot;Pantazis&quot;,&quot;given&quot;:&quot;Antonis&quot;,&quot;parse-names&quot;:false,&quot;dropping-particle&quot;:&quot;&quot;,&quot;non-dropping-particle&quot;:&quot;&quot;},{&quot;family&quot;:&quot;Pelliccia&quot;,&quot;given&quot;:&quot;Antonio&quot;,&quot;parse-names&quot;:false,&quot;dropping-particle&quot;:&quot;&quot;,&quot;non-dropping-particle&quot;:&quot;&quot;},{&quot;family&quot;:&quot;Perazzolo Marra&quot;,&quot;given&quot;:&quot;Martina&quot;,&quot;parse-names&quot;:false,&quot;dropping-particle&quot;:&quot;&quot;,&quot;non-dropping-particle&quot;:&quot;&quot;},{&quot;family&quot;:&quot;Pillichou&quot;,&quot;given&quot;:&quot;Kalliopi&quot;,&quot;parse-names&quot;:false,&quot;dropping-particle&quot;:&quot;&quot;,&quot;non-dropping-particle&quot;:&quot;&quot;},{&quot;family&quot;:&quot;Schulz-Menger&quot;,&quot;given&quot;:&quot;Jeanette&quot;,&quot;parse-names&quot;:false,&quot;dropping-particle&quot;:&quot;&quot;,&quot;non-dropping-particle&quot;:&quot;&quot;},{&quot;family&quot;:&quot;Jurcut&quot;,&quot;given&quot;:&quot;Ruxandra&quot;,&quot;parse-names&quot;:false,&quot;dropping-particle&quot;:&quot;&quot;,&quot;non-dropping-particle&quot;:&quot;&quot;},{&quot;family&quot;:&quot;Seferovic&quot;,&quot;given&quot;:&quot;Petar&quot;,&quot;parse-names&quot;:false,&quot;dropping-particle&quot;:&quot;&quot;,&quot;non-dropping-particle&quot;:&quot;&quot;},{&quot;family&quot;:&quot;Sharma&quot;,&quot;given&quot;:&quot;Sanjay&quot;,&quot;parse-names&quot;:false,&quot;dropping-particle&quot;:&quot;&quot;,&quot;non-dropping-particle&quot;:&quot;&quot;},{&quot;family&quot;:&quot;Tfelt-Hansen&quot;,&quot;given&quot;:&quot;Jacob&quot;,&quot;parse-names&quot;:false,&quot;dropping-particle&quot;:&quot;&quot;,&quot;non-dropping-particle&quot;:&quot;&quot;},{&quot;family&quot;:&quot;Thiene&quot;,&quot;given&quot;:&quot;Gaetano&quot;,&quot;parse-names&quot;:false,&quot;dropping-particle&quot;:&quot;&quot;,&quot;non-dropping-particle&quot;:&quot;&quot;},{&quot;family&quot;:&quot;Wichter&quot;,&quot;given&quot;:&quot;Thomas&quot;,&quot;parse-names&quot;:false,&quot;dropping-particle&quot;:&quot;&quot;,&quot;non-dropping-particle&quot;:&quot;&quot;},{&quot;family&quot;:&quot;Wilde&quot;,&quot;given&quot;:&quot;Arthur&quot;,&quot;parse-names&quot;:false,&quot;dropping-particle&quot;:&quot;&quot;,&quot;non-dropping-particle&quot;:&quot;&quot;},{&quot;family&quot;:&quot;Zorzi&quot;,&quot;given&quot;:&quot;Alessandro&quot;,&quot;parse-names&quot;:false,&quot;dropping-particle&quot;:&quot;&quot;,&quot;non-dropping-particle&quot;:&quot;&quot;}],&quot;container-title&quot;:&quot;International Journal of Cardiology&quot;,&quot;container-title-short&quot;:&quot;Int J Cardiol&quot;,&quot;accessed&quot;:{&quot;date-parts&quot;:[[2025,11,9]]},&quot;DOI&quot;:&quot;10.1016/j.ijcard.2023.131447&quot;,&quot;ISSN&quot;:&quot;18741754&quot;,&quot;PMID&quot;:&quot;37844667&quot;,&quot;URL&quot;:&quot;https://pubmed.ncbi.nlm.nih.gov/37844667/&quot;,&quot;issued&quot;:{&quot;date-parts&quot;:[[2024,1,15]]},&quot;abstract&quot;:&quot;Arrhythmogenic cardiomyopathy (ACM) is a heart muscle disease characterized by prominent “non-ischemic” myocardial scarring predisposing to ventricular electrical instability. Diagnostic criteria for the original phenotype, arrhythmogenic right ventricular cardiomyopathy (ARVC), were first proposed in 1994 and revised in 2010 by an international Task Force (TF). A 2019 International Expert report appraised these previous criteria, finding good accuracy for diagnosis of ARVC but a lack of sensitivity for identification of the expanding phenotypic disease spectrum, which includes left-sided variants, i.e., biventricular (ABVC) and arrhythmogenic left ventricular cardiomyopathy (ALVC). The ARVC phenotype together with these left-sided variants are now more appropriately named ACM. The lack of diagnostic criteria for the left ventricular (LV) phenotype has resulted in clinical under-recognition of ACM patients over the 4 decades since the disease discovery. In 2020, the “Padua criteria” were proposed for both right- and left-sided ACM phenotypes. The presently proposed criteria represent a refinement of the 2020 Padua criteria and have been developed by an expert European TF to improve the diagnosis of ACM with upgraded and internationally recognized criteria. The growing recognition of the diagnostic role of CMR has led to the incorporation of myocardial tissue characterization findings for detection of myocardial scar using the late‑gadolinium enhancement (LGE) technique to more fully characterize right, biventricular and left disease variants, whether genetic or acquired (phenocopies), and to exclude other “non-scarring” myocardial disease. The “ring-like’ pattern of myocardial LGE/scar is now a recognized diagnostic hallmark of ALVC. Additional diagnostic criteria regarding LV depolarization and repolarization ECG abnormalities and ventricular arrhythmias of LV origin are also provided. These proposed upgrading of diagnostic criteria represents a working framework to improve management of ACM patients.&quot;,&quot;publisher&quot;:&quot;Elsevier Ireland Ltd&quot;,&quot;volume&quot;:&quot;395&quot;},&quot;isTemporary&quot;:false}],&quot;citationTag&quot;:&quot;MENDELEY_CITATION_v3_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&quot;},{&quot;citationID&quot;:&quot;MENDELEY_CITATION_f3aa01d5-26f0-42d6-bf5b-966e5de7e404&quot;,&quot;properties&quot;:{&quot;noteIndex&quot;:0},&quot;isEdited&quot;:false,&quot;manualOverride&quot;:{&quot;isManuallyOverridden&quot;:false,&quot;citeprocText&quot;:&quot;[12]&quot;,&quot;manualOverrideText&quot;:&quot;&quot;},&quot;citationItems&quot;:[{&quot;id&quot;:&quot;9fc95afb-0f56-30b6-86a0-c101ce14e7e7&quot;,&quot;itemData&quot;:{&quot;type&quot;:&quot;article-journal&quot;,&quot;id&quot;:&quot;9fc95afb-0f56-30b6-86a0-c101ce14e7e7&quot;,&quot;title&quot;:&quot;The 2023 European Task Force Criteria for Diagnosis of Arrhythmogenic Cardiomyopathy: Historical Background and Review of Main Changes&quot;,&quot;author&quot;:[{&quot;family&quot;:&quot;Graziano&quot;,&quot;given&quot;:&quot;Francesca&quot;,&quot;parse-names&quot;:false,&quot;dropping-particle&quot;:&quot;&quot;,&quot;non-dropping-particle&quot;:&quot;&quot;},{&quot;family&quot;:&quot;Zorzi&quot;,&quot;given&quot;:&quot;Alessandro&quot;,&quot;parse-names&quot;:false,&quot;dropping-particle&quot;:&quot;&quot;,&quot;non-dropping-particle&quot;:&quot;&quot;},{&quot;family&quot;:&quot;Ungaro&quot;,&quot;given&quot;:&quot;Simone&quot;,&quot;parse-names&quot;:false,&quot;dropping-particle&quot;:&quot;&quot;,&quot;non-dropping-particle&quot;:&quot;&quot;},{&quot;family&quot;:&quot;Bauce&quot;,&quot;given&quot;:&quot;Barbara&quot;,&quot;parse-names&quot;:false,&quot;dropping-particle&quot;:&quot;&quot;,&quot;non-dropping-particle&quot;:&quot;&quot;},{&quot;family&quot;:&quot;Rigato&quot;,&quot;given&quot;:&quot;Ilaria&quot;,&quot;parse-names&quot;:false,&quot;dropping-particle&quot;:&quot;&quot;,&quot;non-dropping-particle&quot;:&quot;&quot;},{&quot;family&quot;:&quot;Cipriani&quot;,&quot;given&quot;:&quot;Alberto&quot;,&quot;parse-names&quot;:false,&quot;dropping-particle&quot;:&quot;&quot;,&quot;non-dropping-particle&quot;:&quot;&quot;},{&quot;family&quot;:&quot;Marra&quot;,&quot;given&quot;:&quot;Martina Perazzolo&quot;,&quot;parse-names&quot;:false,&quot;dropping-particle&quot;:&quot;&quot;,&quot;non-dropping-particle&quot;:&quot;&quot;},{&quot;family&quot;:&quot;Pilichou&quot;,&quot;given&quot;:&quot;Kalliopi&quot;,&quot;parse-names&quot;:false,&quot;dropping-particle&quot;:&quot;&quot;,&quot;non-dropping-particle&quot;:&quot;&quot;},{&quot;family&quot;:&quot;Basso&quot;,&quot;given&quot;:&quot;Cristina&quot;,&quot;parse-names&quot;:false,&quot;dropping-particle&quot;:&quot;&quot;,&quot;non-dropping-particle&quot;:&quot;&quot;},{&quot;family&quot;:&quot;Corrado&quot;,&quot;given&quot;:&quot;Domenico&quot;,&quot;parse-names&quot;:false,&quot;dropping-particle&quot;:&quot;&quot;,&quot;non-dropping-particle&quot;:&quot;&quot;}],&quot;container-title&quot;:&quot;Reviews in Cardiovascular Medicine&quot;,&quot;container-title-short&quot;:&quot;Rev Cardiovasc Med&quot;,&quot;accessed&quot;:{&quot;date-parts&quot;:[[2025,11,9]]},&quot;DOI&quot;:&quot;10.31083/J.RCM2509348&quot;,&quot;ISSN&quot;:&quot;21538174&quot;,&quot;PMID&quot;:&quot;39355594&quot;,&quot;URL&quot;:&quot;https://pmc.ncbi.nlm.nih.gov/articles/PMC11440389/&quot;,&quot;issued&quot;:{&quot;date-parts&quot;:[[2024]]},&quot;page&quot;:&quot;348&quot;,&quot;abstract&quot;:&quot;Arrhythmogenic cardiomyopathy (ACM) is a cardiac disease featured by non-ischemic myocardial scarring linked to ventricular electrical instability. As there is no single gold-standard test, diagnosing ACM remains challenging and a combination of specific criteria is needed. The diagnostic criteria were first defined and widespread in 1994 and then revised in 2010, approaching and focusing primarily on right ventricular involvement without considering any kind of left ventricular variant or phenotype. Years later, in 2020, with the purpose of overcoming previous limitations, the Padua Criteria were introduced by an international expert report. The main novel elements were the introduction of specific criteria for left ventricular variants as well as the use of cardiac magnetic resonance for tissue characterization and scar detection. The last modifications and refinement of these criteria were published at the end of 2023 as the European Task Force criteria, by a “head-quarter” of ACM international experts, proving the emerging relevance of this condition besides its difficult diagnosis. In this review, emphasizing the progress in understanding the aetiology of the cardiomyopathy, an analysis of the new criteria is presented. The introduction of the term “scarring/arrhythmogenic cardiomyopathy” sets an important milestone in this field, underlying how non-ischemic myocardial scarring—typical of ACM—and arrhythmic susceptibility could be the main pillars of numerous different phenotypic variants regardless of etiology.&quot;,&quot;publisher&quot;:&quot;IMR Press Limited&quot;,&quot;issue&quot;:&quot;9&quot;,&quot;volume&quot;:&quot;25&quot;},&quot;isTemporary&quot;:false}],&quot;citationTag&quot;:&quot;MENDELEY_CITATION_v3_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&quot;},{&quot;citationID&quot;:&quot;MENDELEY_CITATION_831e3ef6-38a4-4aea-a50f-f37f476f4b6c&quot;,&quot;properties&quot;:{&quot;noteIndex&quot;:0},&quot;isEdited&quot;:false,&quot;manualOverride&quot;:{&quot;isManuallyOverridden&quot;:false,&quot;citeprocText&quot;:&quot;[5]&quot;,&quot;manualOverrideText&quot;:&quot;&quot;},&quot;citationItems&quot;:[{&quot;id&quot;:&quot;f9d88893-ace5-3711-ac51-fbd54b2cb67b&quot;,&quot;itemData&quot;:{&quot;type&quot;:&quot;article-journal&quot;,&quot;id&quot;:&quot;f9d88893-ace5-3711-ac51-fbd54b2cb67b&quot;,&quot;title&quot;:&quot;Diagnosis of arrhythmogenic cardiomyopathy: The Padua criteria&quot;,&quot;author&quot;:[{&quot;family&quot;:&quot;Corrado&quot;,&quot;given&quot;:&quot;Domenico&quot;,&quot;parse-names&quot;:false,&quot;dropping-particle&quot;:&quot;&quot;,&quot;non-dropping-particle&quot;:&quot;&quot;},{&quot;family&quot;:&quot;Marra&quot;,&quot;given&quot;:&quot;Martina Perazzolo&quot;,&quot;parse-names&quot;:false,&quot;dropping-particle&quot;:&quot;&quot;,&quot;non-dropping-particle&quot;:&quot;&quot;},{&quot;family&quot;:&quot;Zorzi&quot;,&quot;given&quot;:&quot;Alessandro&quot;,&quot;parse-names&quot;:false,&quot;dropping-particle&quot;:&quot;&quot;,&quot;non-dropping-particle&quot;:&quot;&quot;},{&quot;family&quot;:&quot;Beffagna&quot;,&quot;given&quot;:&quot;Giorgia&quot;,&quot;parse-names&quot;:false,&quot;dropping-particle&quot;:&quot;&quot;,&quot;non-dropping-particle&quot;:&quot;&quot;},{&quot;family&quot;:&quot;Cipriani&quot;,&quot;given&quot;:&quot;Alberto&quot;,&quot;parse-names&quot;:false,&quot;dropping-particle&quot;:&quot;&quot;,&quot;non-dropping-particle&quot;:&quot;&quot;},{&quot;family&quot;:&quot;Lazzari&quot;,&quot;given&quot;:&quot;Manuel&quot;,&quot;parse-names&quot;:false,&quot;dropping-particle&quot;:&quot;&quot;,&quot;non-dropping-particle&quot;:&quot;De&quot;},{&quot;family&quot;:&quot;Migliore&quot;,&quot;given&quot;:&quot;Federico&quot;,&quot;parse-names&quot;:false,&quot;dropping-particle&quot;:&quot;&quot;,&quot;non-dropping-particle&quot;:&quot;&quot;},{&quot;family&quot;:&quot;Pilichou&quot;,&quot;given&quot;:&quot;Kalliopi&quot;,&quot;parse-names&quot;:false,&quot;dropping-particle&quot;:&quot;&quot;,&quot;non-dropping-particle&quot;:&quot;&quot;},{&quot;family&quot;:&quot;Rampazzo&quot;,&quot;given&quot;:&quot;Alessandra&quot;,&quot;parse-names&quot;:false,&quot;dropping-particle&quot;:&quot;&quot;,&quot;non-dropping-particle&quot;:&quot;&quot;},{&quot;family&quot;:&quot;Rigato&quot;,&quot;given&quot;:&quot;Ilaria&quot;,&quot;parse-names&quot;:false,&quot;dropping-particle&quot;:&quot;&quot;,&quot;non-dropping-particle&quot;:&quot;&quot;},{&quot;family&quot;:&quot;Rizzo&quot;,&quot;given&quot;:&quot;Stefania&quot;,&quot;parse-names&quot;:false,&quot;dropping-particle&quot;:&quot;&quot;,&quot;non-dropping-particle&quot;:&quot;&quot;},{&quot;family&quot;:&quot;Thiene&quot;,&quot;given&quot;:&quot;Gaetano&quot;,&quot;parse-names&quot;:false,&quot;dropping-particle&quot;:&quot;&quot;,&quot;non-dropping-particle&quot;:&quot;&quot;},{&quot;family&quot;:&quot;Anastasakis&quot;,&quot;given&quot;:&quot;Aris&quot;,&quot;parse-names&quot;:false,&quot;dropping-particle&quot;:&quot;&quot;,&quot;non-dropping-particle&quot;:&quot;&quot;},{&quot;family&quot;:&quot;Asimaki&quot;,&quot;given&quot;:&quot;Angeliki&quot;,&quot;parse-names&quot;:false,&quot;dropping-particle&quot;:&quot;&quot;,&quot;non-dropping-particle&quot;:&quot;&quot;},{&quot;family&quot;:&quot;Bucciarelli-Ducci&quot;,&quot;given&quot;:&quot;Chiara&quot;,&quot;parse-names&quot;:false,&quot;dropping-particle&quot;:&quot;&quot;,&quot;non-dropping-particle&quot;:&quot;&quot;},{&quot;family&quot;:&quot;Haugaa&quot;,&quot;given&quot;:&quot;Kristine H&quot;,&quot;parse-names&quot;:false,&quot;dropping-particle&quot;:&quot;&quot;,&quot;non-dropping-particle&quot;:&quot;&quot;},{&quot;family&quot;:&quot;Marchlinski&quot;,&quot;given&quot;:&quot;Francis E&quot;,&quot;parse-names&quot;:false,&quot;dropping-particle&quot;:&quot;&quot;,&quot;non-dropping-particle&quot;:&quot;&quot;},{&quot;family&quot;:&quot;Mazzanti&quot;,&quot;given&quot;:&quot;Andrea&quot;,&quot;parse-names&quot;:false,&quot;dropping-particle&quot;:&quot;&quot;,&quot;non-dropping-particle&quot;:&quot;&quot;},{&quot;family&quot;:&quot;Mckenna&quot;,&quot;given&quot;:&quot;William J&quot;,&quot;parse-names&quot;:false,&quot;dropping-particle&quot;:&quot;&quot;,&quot;non-dropping-particle&quot;:&quot;&quot;},{&quot;family&quot;:&quot;Pantazis&quot;,&quot;given&quot;:&quot;Antonis&quot;,&quot;parse-names&quot;:false,&quot;dropping-particle&quot;:&quot;&quot;,&quot;non-dropping-particle&quot;:&quot;&quot;},{&quot;family&quot;:&quot;Pelliccia&quot;,&quot;given&quot;:&quot;Antonio&quot;,&quot;parse-names&quot;:false,&quot;dropping-particle&quot;:&quot;&quot;,&quot;non-dropping-particle&quot;:&quot;&quot;},{&quot;family&quot;:&quot;Schmied&quot;,&quot;given&quot;:&quot;Christian&quot;,&quot;parse-names&quot;:false,&quot;dropping-particle&quot;:&quot;&quot;,&quot;non-dropping-particle&quot;:&quot;&quot;},{&quot;family&quot;:&quot;Sharma&quot;,&quot;given&quot;:&quot;Sanjay&quot;,&quot;parse-names&quot;:false,&quot;dropping-particle&quot;:&quot;&quot;,&quot;non-dropping-particle&quot;:&quot;&quot;},{&quot;family&quot;:&quot;Wichter&quot;,&quot;given&quot;:&quot;Thomas&quot;,&quot;parse-names&quot;:false,&quot;dropping-particle&quot;:&quot;&quot;,&quot;non-dropping-particle&quot;:&quot;&quot;},{&quot;family&quot;:&quot;Bauce&quot;,&quot;given&quot;:&quot;Barbara&quot;,&quot;parse-names&quot;:false,&quot;dropping-particle&quot;:&quot;&quot;,&quot;non-dropping-particle&quot;:&quot;&quot;},{&quot;family&quot;:&quot;Basso&quot;,&quot;given&quot;:&quot;Cristina&quot;,&quot;parse-names&quot;:false,&quot;dropping-particle&quot;:&quot;&quot;,&quot;non-dropping-particle&quot;:&quot;&quot;}],&quot;container-title&quot;:&quot;International Journal of Cardiology&quot;,&quot;accessed&quot;:{&quot;date-parts&quot;:[[2025,5,3]]},&quot;DOI&quot;:&quot;10.1016/j.ijcard.2020.06.005&quot;,&quot;URL&quot;:&quot;https://doi.org/10.1016/j.ijcard.2020.06.005&quot;,&quot;issued&quot;:{&quot;date-parts&quot;:[[2020]]},&quot;page&quot;:&quot;106-114&quot;,&quot;abstract&quot;:&quot;The original designation of \&quot;Arrhythmogenic right ventricular (dysplasia/) cardiomyopathy\&quot;(ARVC) was used by the scientists who first discovered the disease, in the pre-genetic and pre-cardiac magnetic resonance era, to describe a new heart muscle disease predominantly affecting the right ventricle, whose cardinal clinical manifestation was the occurrence of malignant ventricular arrhythmias. Subsequently, autopsy investigations, genotype-phenotype correlations studies and the increasing use of contrast-enhancement cardiac magnetic resonance showed that the fibro-fatty replacement of the myocardium represents the distinctive phenotypic feature of the disease that affects the myocardium of both ventricles, with left ventricular involvement which may parallel or exceed the severity of right ventricular involvement. This has led to the new designation of \&quot;Arrhythmogenic Cardiomyopathy\&quot; (ACM), that represents the evolution of the original term of ARVC. The present International Expert Consensus document proposes an upgrade of the criteria for diagnosis of the entire spectrum of the phe-notypic variants of ACM. The proposed \&quot;Padua criteria\&quot; derive from the diagnostic approach to ACM, which has been developed over 30 years by the multidisciplinary team of basic researchers and clinical cardiologists of the Medical School of the University of Padua. The Padua criteria are a working framework to improve the diagnosis of ACM by introducing new diagnostic criteria regarding tissue characterization findings by contrast-enhanced cardiac magnetic resonance, depolarization/repolarization ECG abnormalities and ventricular arrhythmia features for diagnosis of the left ventricular phenotype. The proposed diagnostic criteria need to be further validated by future clinical studies in large cohorts of patients.&quot;,&quot;volume&quot;:&quot;319&quot;,&quot;container-title-short&quot;:&quot;Int J Cardiol&quot;},&quot;isTemporary&quot;:false,&quot;suppress-author&quot;:false,&quot;composite&quot;:false,&quot;author-only&quot;:false}],&quot;citationTag&quot;:&quot;MENDELEY_CITATION_v3_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&quot;},{&quot;citationID&quot;:&quot;MENDELEY_CITATION_1c6b2a74-92f8-44ed-a67d-eda4885b42cf&quot;,&quot;properties&quot;:{&quot;noteIndex&quot;:0},&quot;isEdited&quot;:false,&quot;manualOverride&quot;:{&quot;isManuallyOverridden&quot;:false,&quot;citeprocText&quot;:&quot;[16]&quot;,&quot;manualOverrideText&quot;:&quot;&quot;},&quot;citationItems&quot;:[{&quot;id&quot;:&quot;6832ad63-44a6-39f5-a580-ce096cce69d7&quot;,&quot;itemData&quot;:{&quot;type&quot;:&quot;article-journal&quot;,&quot;id&quot;:&quot;6832ad63-44a6-39f5-a580-ce096cce69d7&quot;,&quot;title&quot;:&quot;Cardiac magnetic resonance imaging of arrhythmogenic cardiomyopathy: evolving diagnostic perspectives&quot;,&quot;author&quot;:[{&quot;family&quot;:&quot;Cipriani&quot;,&quot;given&quot;:&quot;Alberto&quot;,&quot;parse-names&quot;:false,&quot;dropping-particle&quot;:&quot;&quot;,&quot;non-dropping-particle&quot;:&quot;&quot;},{&quot;family&quot;:&quot;Mattesi&quot;,&quot;given&quot;:&quot;Giulia&quot;,&quot;parse-names&quot;:false,&quot;dropping-particle&quot;:&quot;&quot;,&quot;non-dropping-particle&quot;:&quot;&quot;},{&quot;family&quot;:&quot;Bariani&quot;,&quot;given&quot;:&quot;Riccardo&quot;,&quot;parse-names&quot;:false,&quot;dropping-particle&quot;:&quot;&quot;,&quot;non-dropping-particle&quot;:&quot;&quot;},{&quot;family&quot;:&quot;Cecere&quot;,&quot;given&quot;:&quot;Annagrazia&quot;,&quot;parse-names&quot;:false,&quot;dropping-particle&quot;:&quot;&quot;,&quot;non-dropping-particle&quot;:&quot;&quot;},{&quot;family&quot;:&quot;Martini&quot;,&quot;given&quot;:&quot;Nicolò&quot;,&quot;parse-names&quot;:false,&quot;dropping-particle&quot;:&quot;&quot;,&quot;non-dropping-particle&quot;:&quot;&quot;},{&quot;family&quot;:&quot;Michieli&quot;,&quot;given&quot;:&quot;Laura&quot;,&quot;parse-names&quot;:false,&quot;dropping-particle&quot;:&quot;&quot;,&quot;non-dropping-particle&quot;:&quot;De&quot;},{&quot;family&quot;:&quot;Pozzo&quot;,&quot;given&quot;:&quot;Stefano&quot;,&quot;parse-names&quot;:false,&quot;dropping-particle&quot;:&quot;&quot;,&quot;non-dropping-particle&quot;:&quot;Da&quot;},{&quot;family&quot;:&quot;Corradin&quot;,&quot;given&quot;:&quot;Simone&quot;,&quot;parse-names&quot;:false,&quot;dropping-particle&quot;:&quot;&quot;,&quot;non-dropping-particle&quot;:&quot;&quot;},{&quot;family&quot;:&quot;Conti&quot;,&quot;given&quot;:&quot;Giorgio&quot;,&quot;parse-names&quot;:false,&quot;dropping-particle&quot;:&quot;&quot;,&quot;non-dropping-particle&quot;:&quot;De&quot;},{&quot;family&quot;:&quot;Zorzi&quot;,&quot;given&quot;:&quot;Alessandro&quot;,&quot;parse-names&quot;:false,&quot;dropping-particle&quot;:&quot;&quot;,&quot;non-dropping-particle&quot;:&quot;&quot;},{&quot;family&quot;:&quot;Motta&quot;,&quot;given&quot;:&quot;Raffaella&quot;,&quot;parse-names&quot;:false,&quot;dropping-particle&quot;:&quot;&quot;,&quot;non-dropping-particle&quot;:&quot;&quot;},{&quot;family&quot;:&quot;Lazzari&quot;,&quot;given&quot;:&quot;Manuel&quot;,&quot;parse-names&quot;:false,&quot;dropping-particle&quot;:&quot;&quot;,&quot;non-dropping-particle&quot;:&quot;De&quot;},{&quot;family&quot;:&quot;Bauce&quot;,&quot;given&quot;:&quot;Barbara&quot;,&quot;parse-names&quot;:false,&quot;dropping-particle&quot;:&quot;&quot;,&quot;non-dropping-particle&quot;:&quot;&quot;},{&quot;family&quot;:&quot;Iliceto&quot;,&quot;given&quot;:&quot;Sabino&quot;,&quot;parse-names&quot;:false,&quot;dropping-particle&quot;:&quot;&quot;,&quot;non-dropping-particle&quot;:&quot;&quot;},{&quot;family&quot;:&quot;Basso&quot;,&quot;given&quot;:&quot;Cristina&quot;,&quot;parse-names&quot;:false,&quot;dropping-particle&quot;:&quot;&quot;,&quot;non-dropping-particle&quot;:&quot;&quot;},{&quot;family&quot;:&quot;Corrado&quot;,&quot;given&quot;:&quot;Domenico&quot;,&quot;parse-names&quot;:false,&quot;dropping-particle&quot;:&quot;&quot;,&quot;non-dropping-particle&quot;:&quot;&quot;},{&quot;family&quot;:&quot;Perazzolo Marra&quot;,&quot;given&quot;:&quot;Martina&quot;,&quot;parse-names&quot;:false,&quot;dropping-particle&quot;:&quot;&quot;,&quot;non-dropping-particle&quot;:&quot;&quot;}],&quot;container-title&quot;:&quot;European radiology&quot;,&quot;container-title-short&quot;:&quot;Eur Radiol&quot;,&quot;accessed&quot;:{&quot;date-parts&quot;:[[2025,11,9]]},&quot;DOI&quot;:&quot;10.1007/S00330-022-08958-2&quot;,&quot;ISSN&quot;:&quot;1432-1084&quot;,&quot;PMID&quot;:&quot;35788758&quot;,&quot;URL&quot;:&quot;https://pubmed.ncbi.nlm.nih.gov/35788758/&quot;,&quot;issued&quot;:{&quot;date-parts&quot;:[[2023,1,1]]},&quot;page&quot;:&quot;270-282&quot;,&quot;abstract&quot;:&quot;Abstract: Arrhythmogenic cardiomyopathy (ACM) is a genetically determined heart muscle disease characterized by fibro-fatty myocardial replacement, clinically associated with malignant ventricular arrhythmias and sudden cardiac death. Originally described a disease with a prevalent right ventricular (RV) involvement, subsequently two other phenotypes have been recognized, such as the left dominant and the biventricular phenotypes, for which a recent International Expert consensus document provided upgrade diagnostic criteria (the 2020 “Padua Criteria”). In this novel workup for the diagnosis of the entire spectrum of phenotypic variants of ACM, including left ventricular (LV) variants, cardiac magnetic resonance (CMR) has emerged as the cardiac imaging technique of choice, due to its capability of detailed morpho-functional and tissue characterization evaluation of both RV and LV. In this review, the key role of CMR in the diagnosis of ACM is outlined, including the supplemental value for the characterization of the disease variants. An ACM-specific CMR study protocol, as well as strengths and weaknesses of each imaging technique, is also provided. Key Points: • Arrhythmogenic cardiomyopathy includes three different phenotypes: dominant right, biventricular, and dominant left. • In 2020, diagnostic criteria have been updated and cardiac magnetic resonance has emerged as the cardiac imaging technique of choice. • This aim of this review is to provide an update of the current state of art regarding the use of CMR in ACM, with a particular focus on novel diagnostic criteria, CMR protocols, and prognostic significance of CMR findings in ACM.&quot;,&quot;publisher&quot;:&quot;Eur Radiol&quot;,&quot;issue&quot;:&quot;1&quot;,&quot;volume&quot;:&quot;33&quot;},&quot;isTemporary&quot;:false}],&quot;citationTag&quot;:&quot;MENDELEY_CITATION_v3_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&quot;},{&quot;citationID&quot;:&quot;MENDELEY_CITATION_eabece3b-70c1-44c5-a4a3-f68bb6159971&quot;,&quot;properties&quot;:{&quot;noteIndex&quot;:0},&quot;isEdited&quot;:false,&quot;manualOverride&quot;:{&quot;isManuallyOverridden&quot;:false,&quot;citeprocText&quot;:&quot;[16]&quot;,&quot;manualOverrideText&quot;:&quot;&quot;},&quot;citationItems&quot;:[{&quot;id&quot;:&quot;6832ad63-44a6-39f5-a580-ce096cce69d7&quot;,&quot;itemData&quot;:{&quot;type&quot;:&quot;article-journal&quot;,&quot;id&quot;:&quot;6832ad63-44a6-39f5-a580-ce096cce69d7&quot;,&quot;title&quot;:&quot;Cardiac magnetic resonance imaging of arrhythmogenic cardiomyopathy: evolving diagnostic perspectives&quot;,&quot;author&quot;:[{&quot;family&quot;:&quot;Cipriani&quot;,&quot;given&quot;:&quot;Alberto&quot;,&quot;parse-names&quot;:false,&quot;dropping-particle&quot;:&quot;&quot;,&quot;non-dropping-particle&quot;:&quot;&quot;},{&quot;family&quot;:&quot;Mattesi&quot;,&quot;given&quot;:&quot;Giulia&quot;,&quot;parse-names&quot;:false,&quot;dropping-particle&quot;:&quot;&quot;,&quot;non-dropping-particle&quot;:&quot;&quot;},{&quot;family&quot;:&quot;Bariani&quot;,&quot;given&quot;:&quot;Riccardo&quot;,&quot;parse-names&quot;:false,&quot;dropping-particle&quot;:&quot;&quot;,&quot;non-dropping-particle&quot;:&quot;&quot;},{&quot;family&quot;:&quot;Cecere&quot;,&quot;given&quot;:&quot;Annagrazia&quot;,&quot;parse-names&quot;:false,&quot;dropping-particle&quot;:&quot;&quot;,&quot;non-dropping-particle&quot;:&quot;&quot;},{&quot;family&quot;:&quot;Martini&quot;,&quot;given&quot;:&quot;Nicolò&quot;,&quot;parse-names&quot;:false,&quot;dropping-particle&quot;:&quot;&quot;,&quot;non-dropping-particle&quot;:&quot;&quot;},{&quot;family&quot;:&quot;Michieli&quot;,&quot;given&quot;:&quot;Laura&quot;,&quot;parse-names&quot;:false,&quot;dropping-particle&quot;:&quot;&quot;,&quot;non-dropping-particle&quot;:&quot;De&quot;},{&quot;family&quot;:&quot;Pozzo&quot;,&quot;given&quot;:&quot;Stefano&quot;,&quot;parse-names&quot;:false,&quot;dropping-particle&quot;:&quot;&quot;,&quot;non-dropping-particle&quot;:&quot;Da&quot;},{&quot;family&quot;:&quot;Corradin&quot;,&quot;given&quot;:&quot;Simone&quot;,&quot;parse-names&quot;:false,&quot;dropping-particle&quot;:&quot;&quot;,&quot;non-dropping-particle&quot;:&quot;&quot;},{&quot;family&quot;:&quot;Conti&quot;,&quot;given&quot;:&quot;Giorgio&quot;,&quot;parse-names&quot;:false,&quot;dropping-particle&quot;:&quot;&quot;,&quot;non-dropping-particle&quot;:&quot;De&quot;},{&quot;family&quot;:&quot;Zorzi&quot;,&quot;given&quot;:&quot;Alessandro&quot;,&quot;parse-names&quot;:false,&quot;dropping-particle&quot;:&quot;&quot;,&quot;non-dropping-particle&quot;:&quot;&quot;},{&quot;family&quot;:&quot;Motta&quot;,&quot;given&quot;:&quot;Raffaella&quot;,&quot;parse-names&quot;:false,&quot;dropping-particle&quot;:&quot;&quot;,&quot;non-dropping-particle&quot;:&quot;&quot;},{&quot;family&quot;:&quot;Lazzari&quot;,&quot;given&quot;:&quot;Manuel&quot;,&quot;parse-names&quot;:false,&quot;dropping-particle&quot;:&quot;&quot;,&quot;non-dropping-particle&quot;:&quot;De&quot;},{&quot;family&quot;:&quot;Bauce&quot;,&quot;given&quot;:&quot;Barbara&quot;,&quot;parse-names&quot;:false,&quot;dropping-particle&quot;:&quot;&quot;,&quot;non-dropping-particle&quot;:&quot;&quot;},{&quot;family&quot;:&quot;Iliceto&quot;,&quot;given&quot;:&quot;Sabino&quot;,&quot;parse-names&quot;:false,&quot;dropping-particle&quot;:&quot;&quot;,&quot;non-dropping-particle&quot;:&quot;&quot;},{&quot;family&quot;:&quot;Basso&quot;,&quot;given&quot;:&quot;Cristina&quot;,&quot;parse-names&quot;:false,&quot;dropping-particle&quot;:&quot;&quot;,&quot;non-dropping-particle&quot;:&quot;&quot;},{&quot;family&quot;:&quot;Corrado&quot;,&quot;given&quot;:&quot;Domenico&quot;,&quot;parse-names&quot;:false,&quot;dropping-particle&quot;:&quot;&quot;,&quot;non-dropping-particle&quot;:&quot;&quot;},{&quot;family&quot;:&quot;Perazzolo Marra&quot;,&quot;given&quot;:&quot;Martina&quot;,&quot;parse-names&quot;:false,&quot;dropping-particle&quot;:&quot;&quot;,&quot;non-dropping-particle&quot;:&quot;&quot;}],&quot;container-title&quot;:&quot;European radiology&quot;,&quot;container-title-short&quot;:&quot;Eur Radiol&quot;,&quot;accessed&quot;:{&quot;date-parts&quot;:[[2025,11,9]]},&quot;DOI&quot;:&quot;10.1007/S00330-022-08958-2&quot;,&quot;ISSN&quot;:&quot;1432-1084&quot;,&quot;PMID&quot;:&quot;35788758&quot;,&quot;URL&quot;:&quot;https://pubmed.ncbi.nlm.nih.gov/35788758/&quot;,&quot;issued&quot;:{&quot;date-parts&quot;:[[2023,1,1]]},&quot;page&quot;:&quot;270-282&quot;,&quot;abstract&quot;:&quot;Abstract: Arrhythmogenic cardiomyopathy (ACM) is a genetically determined heart muscle disease characterized by fibro-fatty myocardial replacement, clinically associated with malignant ventricular arrhythmias and sudden cardiac death. Originally described a disease with a prevalent right ventricular (RV) involvement, subsequently two other phenotypes have been recognized, such as the left dominant and the biventricular phenotypes, for which a recent International Expert consensus document provided upgrade diagnostic criteria (the 2020 “Padua Criteria”). In this novel workup for the diagnosis of the entire spectrum of phenotypic variants of ACM, including left ventricular (LV) variants, cardiac magnetic resonance (CMR) has emerged as the cardiac imaging technique of choice, due to its capability of detailed morpho-functional and tissue characterization evaluation of both RV and LV. In this review, the key role of CMR in the diagnosis of ACM is outlined, including the supplemental value for the characterization of the disease variants. An ACM-specific CMR study protocol, as well as strengths and weaknesses of each imaging technique, is also provided. Key Points: • Arrhythmogenic cardiomyopathy includes three different phenotypes: dominant right, biventricular, and dominant left. • In 2020, diagnostic criteria have been updated and cardiac magnetic resonance has emerged as the cardiac imaging technique of choice. • This aim of this review is to provide an update of the current state of art regarding the use of CMR in ACM, with a particular focus on novel diagnostic criteria, CMR protocols, and prognostic significance of CMR findings in ACM.&quot;,&quot;publisher&quot;:&quot;Eur Radiol&quot;,&quot;issue&quot;:&quot;1&quot;,&quot;volume&quot;:&quot;33&quot;},&quot;isTemporary&quot;:false}],&quot;citationTag&quot;:&quot;MENDELEY_CITATION_v3_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&quot;},{&quot;citationID&quot;:&quot;MENDELEY_CITATION_b1e2452b-e285-4306-85b1-959ecdb0ac65&quot;,&quot;properties&quot;:{&quot;noteIndex&quot;:0},&quot;isEdited&quot;:false,&quot;manualOverride&quot;:{&quot;isManuallyOverridden&quot;:false,&quot;citeprocText&quot;:&quot;[17]&quot;,&quot;manualOverrideText&quot;:&quot;&quot;},&quot;citationItems&quot;:[{&quot;id&quot;:&quot;29d19142-1b67-3ed2-89c2-8730457cd4f4&quot;,&quot;itemData&quot;:{&quot;type&quot;:&quot;article-journal&quot;,&quot;id&quot;:&quot;29d19142-1b67-3ed2-89c2-8730457cd4f4&quot;,&quot;title&quot;:&quot;Desmoplakin Cardiomyopathy, a Fibrotic and Inflammatory Form of Cardiomyopathy Distinct from Typical Dilated or Arrhythmogenic Right Ventricular Cardiomyopathy&quot;,&quot;author&quot;:[{&quot;family&quot;:&quot;Smith&quot;,&quot;given&quot;:&quot;Eric D.&quot;,&quot;parse-names&quot;:false,&quot;dropping-particle&quot;:&quot;&quot;,&quot;non-dropping-particle&quot;:&quot;&quot;},{&quot;family&quot;:&quot;Lakdawala&quot;,&quot;given&quot;:&quot;Neal K.&quot;,&quot;parse-names&quot;:false,&quot;dropping-particle&quot;:&quot;&quot;,&quot;non-dropping-particle&quot;:&quot;&quot;},{&quot;family&quot;:&quot;Papoutsidakis&quot;,&quot;given&quot;:&quot;Nikolaos&quot;,&quot;parse-names&quot;:false,&quot;dropping-particle&quot;:&quot;&quot;,&quot;non-dropping-particle&quot;:&quot;&quot;},{&quot;family&quot;:&quot;Aubert&quot;,&quot;given&quot;:&quot;Gregory&quot;,&quot;parse-names&quot;:false,&quot;dropping-particle&quot;:&quot;&quot;,&quot;non-dropping-particle&quot;:&quot;&quot;},{&quot;family&quot;:&quot;Mazzanti&quot;,&quot;given&quot;:&quot;Andrea&quot;,&quot;parse-names&quot;:false,&quot;dropping-particle&quot;:&quot;&quot;,&quot;non-dropping-particle&quot;:&quot;&quot;},{&quot;family&quot;:&quot;McCanta&quot;,&quot;given&quot;:&quot;Anthony C.&quot;,&quot;parse-names&quot;:false,&quot;dropping-particle&quot;:&quot;&quot;,&quot;non-dropping-particle&quot;:&quot;&quot;},{&quot;family&quot;:&quot;Agarwal&quot;,&quot;given&quot;:&quot;Prachi P.&quot;,&quot;parse-names&quot;:false,&quot;dropping-particle&quot;:&quot;&quot;,&quot;non-dropping-particle&quot;:&quot;&quot;},{&quot;family&quot;:&quot;Arscott&quot;,&quot;given&quot;:&quot;Patricia&quot;,&quot;parse-names&quot;:false,&quot;dropping-particle&quot;:&quot;&quot;,&quot;non-dropping-particle&quot;:&quot;&quot;},{&quot;family&quot;:&quot;Dellefave-Castillo&quot;,&quot;given&quot;:&quot;Lisa M.&quot;,&quot;parse-names&quot;:false,&quot;dropping-particle&quot;:&quot;&quot;,&quot;non-dropping-particle&quot;:&quot;&quot;},{&quot;family&quot;:&quot;Vorovich&quot;,&quot;given&quot;:&quot;Esther E.&quot;,&quot;parse-names&quot;:false,&quot;dropping-particle&quot;:&quot;&quot;,&quot;non-dropping-particle&quot;:&quot;&quot;},{&quot;family&quot;:&quot;Nutakki&quot;,&quot;given&quot;:&quot;Kavitha&quot;,&quot;parse-names&quot;:false,&quot;dropping-particle&quot;:&quot;&quot;,&quot;non-dropping-particle&quot;:&quot;&quot;},{&quot;family&quot;:&quot;Wilsbacher&quot;,&quot;given&quot;:&quot;Lisa D.&quot;,&quot;parse-names&quot;:false,&quot;dropping-particle&quot;:&quot;&quot;,&quot;non-dropping-particle&quot;:&quot;&quot;},{&quot;family&quot;:&quot;Priori&quot;,&quot;given&quot;:&quot;Silvia G.&quot;,&quot;parse-names&quot;:false,&quot;dropping-particle&quot;:&quot;&quot;,&quot;non-dropping-particle&quot;:&quot;&quot;},{&quot;family&quot;:&quot;Jacoby&quot;,&quot;given&quot;:&quot;Daniel L.&quot;,&quot;parse-names&quot;:false,&quot;dropping-particle&quot;:&quot;&quot;,&quot;non-dropping-particle&quot;:&quot;&quot;},{&quot;family&quot;:&quot;McNally&quot;,&quot;given&quot;:&quot;Elizabeth M.&quot;,&quot;parse-names&quot;:false,&quot;dropping-particle&quot;:&quot;&quot;,&quot;non-dropping-particle&quot;:&quot;&quot;},{&quot;family&quot;:&quot;Helms&quot;,&quot;given&quot;:&quot;Adam S.&quot;,&quot;parse-names&quot;:false,&quot;dropping-particle&quot;:&quot;&quot;,&quot;non-dropping-particle&quot;:&quot;&quot;}],&quot;container-title&quot;:&quot;Circulation&quot;,&quot;accessed&quot;:{&quot;date-parts&quot;:[[2025,5,8]]},&quot;DOI&quot;:&quot;10.1161/CIRCULATIONAHA.119.044934/SUPPL_FILE/CIRC_CIRCULATIONAHA-2019-044934_SUPP1.PDF&quot;,&quot;ISSN&quot;:&quot;15244539&quot;,&quot;PMID&quot;:&quot;32372669&quot;,&quot;URL&quot;:&quot;/doi/pdf/10.1161/CIRCULATIONAHA.119.044934?download=true&quot;,&quot;issued&quot;:{&quot;date-parts&quot;:[[2020,6,9]]},&quot;page&quot;:&quot;1872-1884&quot;,&quot;abstract&quot;:&quot;Background: Mutations in desmoplakin (DSP), the primary force transducer between cardiac desmosomes and intermediate filaments, cause an arrhythmogenic form of cardiomyopathy that has been variably associated with arrhythmogenic right ventricular cardiomyopathy. Clinical correlates of DSP cardiomyopathy have been limited to small case series. Methods: Clinical and genetic data were collected on 107 patients with pathogenic DSP mutations and 81 patients with pathogenic plakophilin 2 (PKP2) mutations as a comparison cohort. A composite outcome of severe ventricular arrhythmia was assessed. Results: DSP and PKP2 cohorts included similar proportions of probands (41% versus 42%) and patients with truncating mutations (98% versus 100%). Left ventricular (LV) predominant cardiomyopathy was exclusively present among patients with DSP (55% versus 0% for PKP2, P&lt;0.001), whereas right ventricular cardiomyopathy was present in only 14% of patients with DSP versus 40% for PKP2 (P&lt;0.001). Arrhythmogenic right ventricular cardiomyopathy diagnostic criteria had poor sensitivity for DSP cardiomyopathy. LV late gadolinium enhancement was present in a primarily subepicardial distribution in 40% of patients with DSP (23/57 with magnetic resonance images). LV late gadolinium enhancement occurred with normal LV systolic function in 35% (8/23) of patients with DSP. Episodes of acute myocardial injury (chest pain with troponin elevation and normal coronary angiography) occurred in 15% of patients with DSP and were strongly associated with LV late gadolinium enhancement (90%), even in cases of acute myocardial injury with normal ventricular function (4/5, 80% with late gadolinium enhancement). In 4 DSP cases with 18F-fluorodeoxyglucose positron emission tomography scans, acute LV myocardial injury was associated with myocardial inflammation misdiagnosed initially as cardiac sarcoidosis or myocarditis. Left ventricle ejection fraction &lt;55% was strongly associated with severe ventricular arrhythmias for DSP cases (P&lt;0.001, sensitivity 85%, specificity 53%). Right ventricular ejection fraction &lt;45% was associated with severe arrhythmias for PKP2 cases (P&lt;0.001) but was poorly associated for DSP cases (P=0.8). Frequent premature ventricular contractions were common among patients with severe arrhythmias for both DSP (80%) and PKP2 (91%) groups (P=non-significant). Conclusions: DSP cardiomyopathy is a distinct form of arrhythmogenic cardiomyopathy characterized by episodic myocardial injury, left ventricular fibrosis that precedes systolic dysfunction, and a high incidence of ventricular arrhythmias. A genotype-specific approach for diagnosis and risk stratification should be used.&quot;,&quot;publisher&quot;:&quot;Lippincott Williams and Wilkins&quot;,&quot;issue&quot;:&quot;23&quot;,&quot;volume&quot;:&quot;141&quot;,&quot;container-title-short&quot;:&quot;Circulation&quot;},&quot;isTemporary&quot;:false,&quot;suppress-author&quot;:false,&quot;composite&quot;:false,&quot;author-only&quot;:false}],&quot;citationTag&quot;:&quot;MENDELEY_CITATION_v3_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&quot;},{&quot;citationID&quot;:&quot;MENDELEY_CITATION_4f1afa05-e4f3-44b9-a1c3-685f0a455f73&quot;,&quot;properties&quot;:{&quot;noteIndex&quot;:0},&quot;isEdited&quot;:false,&quot;manualOverride&quot;:{&quot;isManuallyOverridden&quot;:false,&quot;citeprocText&quot;:&quot;[18]&quot;,&quot;manualOverrideText&quot;:&quot;&quot;},&quot;citationItems&quot;:[{&quot;id&quot;:&quot;9ab5f1da-6148-36e1-8d90-f6c12b4c5c9a&quot;,&quot;itemData&quot;:{&quot;type&quot;:&quot;article-journal&quot;,&quot;id&quot;:&quot;9ab5f1da-6148-36e1-8d90-f6c12b4c5c9a&quot;,&quot;title&quot;:&quot;Prevalence and significance of T-wave inversion in children practicing sport: A prospective, 4-year follow-up study&quot;,&quot;author&quot;:[{&quot;family&quot;:&quot;D'Ascenzi&quot;,&quot;given&quot;:&quot;Flavio&quot;,&quot;parse-names&quot;:false,&quot;dropping-particle&quot;:&quot;&quot;,&quot;non-dropping-particle&quot;:&quot;&quot;},{&quot;family&quot;:&quot;Anselmi&quot;,&quot;given&quot;:&quot;Francesca&quot;,&quot;parse-names&quot;:false,&quot;dropping-particle&quot;:&quot;&quot;,&quot;non-dropping-particle&quot;:&quot;&quot;},{&quot;family&quot;:&quot;Berti&quot;,&quot;given&quot;:&quot;Beatrice&quot;,&quot;parse-names&quot;:false,&quot;dropping-particle&quot;:&quot;&quot;,&quot;non-dropping-particle&quot;:&quot;&quot;},{&quot;family&quot;:&quot;Capitani&quot;,&quot;given&quot;:&quot;Elena&quot;,&quot;parse-names&quot;:false,&quot;dropping-particle&quot;:&quot;&quot;,&quot;non-dropping-particle&quot;:&quot;&quot;},{&quot;family&quot;:&quot;Chiti&quot;,&quot;given&quot;:&quot;Chiara&quot;,&quot;parse-names&quot;:false,&quot;dropping-particle&quot;:&quot;&quot;,&quot;non-dropping-particle&quot;:&quot;&quot;},{&quot;family&quot;:&quot;Franchini&quot;,&quot;given&quot;:&quot;Andrea&quot;,&quot;parse-names&quot;:false,&quot;dropping-particle&quot;:&quot;&quot;,&quot;non-dropping-particle&quot;:&quot;&quot;},{&quot;family&quot;:&quot;Graziano&quot;,&quot;given&quot;:&quot;Francesca&quot;,&quot;parse-names&quot;:false,&quot;dropping-particle&quot;:&quot;&quot;,&quot;non-dropping-particle&quot;:&quot;&quot;},{&quot;family&quot;:&quot;Nistri&quot;,&quot;given&quot;:&quot;Stefano&quot;,&quot;parse-names&quot;:false,&quot;dropping-particle&quot;:&quot;&quot;,&quot;non-dropping-particle&quot;:&quot;&quot;},{&quot;family&quot;:&quot;Focardi&quot;,&quot;given&quot;:&quot;Marta&quot;,&quot;parse-names&quot;:false,&quot;dropping-particle&quot;:&quot;&quot;,&quot;non-dropping-particle&quot;:&quot;&quot;},{&quot;family&quot;:&quot;Capitani&quot;,&quot;given&quot;:&quot;Massimo&quot;,&quot;parse-names&quot;:false,&quot;dropping-particle&quot;:&quot;&quot;,&quot;non-dropping-particle&quot;:&quot;&quot;},{&quot;family&quot;:&quot;Corrado&quot;,&quot;given&quot;:&quot;Domenico&quot;,&quot;parse-names&quot;:false,&quot;dropping-particle&quot;:&quot;&quot;,&quot;non-dropping-particle&quot;:&quot;&quot;},{&quot;family&quot;:&quot;Bonifazi&quot;,&quot;given&quot;:&quot;Marco&quot;,&quot;parse-names&quot;:false,&quot;dropping-particle&quot;:&quot;&quot;,&quot;non-dropping-particle&quot;:&quot;&quot;},{&quot;family&quot;:&quot;Mondillo&quot;,&quot;given&quot;:&quot;Sergio&quot;,&quot;parse-names&quot;:false,&quot;dropping-particle&quot;:&quot;&quot;,&quot;non-dropping-particle&quot;:&quot;&quot;}],&quot;container-title&quot;:&quot;International Journal of Cardiology&quot;,&quot;container-title-short&quot;:&quot;Int J Cardiol&quot;,&quot;accessed&quot;:{&quot;date-parts&quot;:[[2025,11,9]]},&quot;DOI&quot;:&quot;10.1016/j.ijcard.2018.09.069&quot;,&quot;ISSN&quot;:&quot;18741754&quot;,&quot;PMID&quot;:&quot;30292435&quot;,&quot;URL&quot;:&quot;https://pubmed.ncbi.nlm.nih.gov/30292435/&quot;,&quot;issued&quot;:{&quot;date-parts&quot;:[[2019,3,15]]},&quot;page&quot;:&quot;100-104&quot;,&quot;abstract&quot;:&quot;Background: T-wave inversion (TWI) is rare in athlete's heart but is a common manifestation in cardiomyopathies. Although TWI has been extensively investigated in adult athletes, the ability of this ECG pattern to distinguish between a physiological variant and a developing heart muscle disease in children is controversial. The aim of this longitudinal study was to establish the prevalence, changes and clinical significance of TWI in a large cohort of pre-adolescent athletes. Methods: 2227 children (mean age 12.3 ± 2.0 years) undergoing sports preparticipation screening were included. Children with TWI underwent yearly follow-up until the positivisation of TWI for a maximum follow-up of 4 years. Results: Among 2227 children, 358 (16%) had TWI. Children with TWI were younger (11.4 ± 2.1 vs. 12.5 ± 2.0 years, p &lt; 0.0001) and had a lower BSA than children without TWI (p &lt; 0.0001). 97% of children showed anterior TWI while only 3% had infero-lateral TWI. Anterior TWI became positive in 94% of children during the 4-year follow-up (p &lt; 0.0001 vs. baseline) and the remaining 6% did not show abnormal clinical findings. Conversely, in the group of 9 children with infero-lateral TWI, only 1 showed normalisation during follow-up (p = 0.81) and 1 was found to have a cardiomyopathy. Conclusions: Anterior TWI is common in children and generally becomes positive by the age of 14 years. Conversely, infero-lateral TWI is rare, persistent and may be associated with structural heart disease. Therefore, infero-lateral TWI should not be interpreted as physiologically related to age, development or training and children with infero-lateral TWI should remain under strict clinical surveillance.&quot;,&quot;publisher&quot;:&quot;Elsevier Ireland Ltd&quot;,&quot;volume&quot;:&quot;279&quot;},&quot;isTemporary&quot;:false}],&quot;citationTag&quot;:&quot;MENDELEY_CITATION_v3_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&quot;},{&quot;citationID&quot;:&quot;MENDELEY_CITATION_c9aa1d0f-5fa8-40be-bf06-a4ff7bacf60e&quot;,&quot;properties&quot;:{&quot;noteIndex&quot;:0},&quot;isEdited&quot;:false,&quot;manualOverride&quot;:{&quot;isManuallyOverridden&quot;:false,&quot;citeprocText&quot;:&quot;[10]&quot;,&quot;manualOverrideText&quot;:&quot;&quot;},&quot;citationItems&quot;:[{&quot;id&quot;:&quot;3405037b-56f5-3460-91c4-2505c1314390&quot;,&quot;itemData&quot;:{&quot;type&quot;:&quot;article-journal&quot;,&quot;id&quot;:&quot;3405037b-56f5-3460-91c4-2505c1314390&quot;,&quot;title&quot;:&quot;Nonischemic Left Ventricular Scar as a Substrate of Life-Threatening Ventricular Arrhythmias and Sudden Cardiac Death in Competitive Athletes&quot;,&quot;author&quot;:[{&quot;family&quot;:&quot;Zorzi&quot;,&quot;given&quot;:&quot;Alessandro&quot;,&quot;parse-names&quot;:false,&quot;dropping-particle&quot;:&quot;&quot;,&quot;non-dropping-particle&quot;:&quot;&quot;},{&quot;family&quot;:&quot;Marra&quot;,&quot;given&quot;:&quot;Martina Perazzolo&quot;,&quot;parse-names&quot;:false,&quot;dropping-particle&quot;:&quot;&quot;,&quot;non-dropping-particle&quot;:&quot;&quot;},{&quot;family&quot;:&quot;Rigato&quot;,&quot;given&quot;:&quot;Ilaria&quot;,&quot;parse-names&quot;:false,&quot;dropping-particle&quot;:&quot;&quot;,&quot;non-dropping-particle&quot;:&quot;&quot;},{&quot;family&quot;:&quot;Lazzari&quot;,&quot;given&quot;:&quot;Manuel&quot;,&quot;parse-names&quot;:false,&quot;dropping-particle&quot;:&quot;&quot;,&quot;non-dropping-particle&quot;:&quot;De&quot;},{&quot;family&quot;:&quot;Susana&quot;,&quot;given&quot;:&quot;Angela&quot;,&quot;parse-names&quot;:false,&quot;dropping-particle&quot;:&quot;&quot;,&quot;non-dropping-particle&quot;:&quot;&quot;},{&quot;family&quot;:&quot;Niero&quot;,&quot;given&quot;:&quot;Alice&quot;,&quot;parse-names&quot;:false,&quot;dropping-particle&quot;:&quot;&quot;,&quot;non-dropping-particle&quot;:&quot;&quot;},{&quot;family&quot;:&quot;Pilichou&quot;,&quot;given&quot;:&quot;Kalliopi&quot;,&quot;parse-names&quot;:false,&quot;dropping-particle&quot;:&quot;&quot;,&quot;non-dropping-particle&quot;:&quot;&quot;},{&quot;family&quot;:&quot;Migliore&quot;,&quot;given&quot;:&quot;Federico&quot;,&quot;parse-names&quot;:false,&quot;dropping-particle&quot;:&quot;&quot;,&quot;non-dropping-particle&quot;:&quot;&quot;},{&quot;family&quot;:&quot;Rizzo&quot;,&quot;given&quot;:&quot;Stefania&quot;,&quot;parse-names&quot;:false,&quot;dropping-particle&quot;:&quot;&quot;,&quot;non-dropping-particle&quot;:&quot;&quot;},{&quot;family&quot;:&quot;Giorgi&quot;,&quot;given&quot;:&quot;Benedetta&quot;,&quot;parse-names&quot;:false,&quot;dropping-particle&quot;:&quot;&quot;,&quot;non-dropping-particle&quot;:&quot;&quot;},{&quot;family&quot;:&quot;Conti&quot;,&quot;given&quot;:&quot;Giorgio&quot;,&quot;parse-names&quot;:false,&quot;dropping-particle&quot;:&quot;&quot;,&quot;non-dropping-particle&quot;:&quot;De&quot;},{&quot;family&quot;:&quot;Sarto&quot;,&quot;given&quot;:&quot;Patrizio&quot;,&quot;parse-names&quot;:false,&quot;dropping-particle&quot;:&quot;&quot;,&quot;non-dropping-particle&quot;:&quot;&quot;},{&quot;family&quot;:&quot;Serratosa&quot;,&quot;given&quot;:&quot;Luis&quot;,&quot;parse-names&quot;:false,&quot;dropping-particle&quot;:&quot;&quot;,&quot;non-dropping-particle&quot;:&quot;&quot;},{&quot;family&quot;:&quot;Patrizi&quot;,&quot;given&quot;:&quot;Giampiero&quot;,&quot;parse-names&quot;:false,&quot;dropping-particle&quot;:&quot;&quot;,&quot;non-dropping-particle&quot;:&quot;&quot;},{&quot;family&quot;:&quot;Maria&quot;,&quot;given&quot;:&quot;Elia&quot;,&quot;parse-names&quot;:false,&quot;dropping-particle&quot;:&quot;&quot;,&quot;non-dropping-particle&quot;:&quot;De&quot;},{&quot;family&quot;:&quot;Pelliccia&quot;,&quot;given&quot;:&quot;Antonio&quot;,&quot;parse-names&quot;:false,&quot;dropping-particle&quot;:&quot;&quot;,&quot;non-dropping-particle&quot;:&quot;&quot;},{&quot;family&quot;:&quot;Basso&quot;,&quot;given&quot;:&quot;Cristina&quot;,&quot;parse-names&quot;:false,&quot;dropping-particle&quot;:&quot;&quot;,&quot;non-dropping-particle&quot;:&quot;&quot;},{&quot;family&quot;:&quot;Schiavon&quot;,&quot;given&quot;:&quot;Maurizio&quot;,&quot;parse-names&quot;:false,&quot;dropping-particle&quot;:&quot;&quot;,&quot;non-dropping-particle&quot;:&quot;&quot;},{&quot;family&quot;:&quot;Bauce&quot;,&quot;given&quot;:&quot;Barbara&quot;,&quot;parse-names&quot;:false,&quot;dropping-particle&quot;:&quot;&quot;,&quot;non-dropping-particle&quot;:&quot;&quot;},{&quot;family&quot;:&quot;Iliceto&quot;,&quot;given&quot;:&quot;Sabino&quot;,&quot;parse-names&quot;:false,&quot;dropping-particle&quot;:&quot;&quot;,&quot;non-dropping-particle&quot;:&quot;&quot;},{&quot;family&quot;:&quot;Thiene&quot;,&quot;given&quot;:&quot;Gaetano&quot;,&quot;parse-names&quot;:false,&quot;dropping-particle&quot;:&quot;&quot;,&quot;non-dropping-particle&quot;:&quot;&quot;},{&quot;family&quot;:&quot;Corrado&quot;,&quot;given&quot;:&quot;Domenico&quot;,&quot;parse-names&quot;:false,&quot;dropping-particle&quot;:&quot;&quot;,&quot;non-dropping-particle&quot;:&quot;&quot;}],&quot;container-title&quot;:&quot;Circulation. Arrhythmia and Electrophysiology&quot;,&quot;accessed&quot;:{&quot;date-parts&quot;:[[2025,5,4]]},&quot;DOI&quot;:&quot;10.1161/CIRCEP.116.004229&quot;,&quot;ISSN&quot;:&quot;19413084&quot;,&quot;PMID&quot;:&quot;27390211&quot;,&quot;URL&quot;:&quot;https://pmc.ncbi.nlm.nih.gov/articles/PMC4956679/&quot;,&quot;issued&quot;:{&quot;date-parts&quot;:[[2016,7,1]]},&quot;page&quot;:&quot;e004229&quot;,&quot;abstract&quot;:&quot;Background - The clinical profile and arrhythmic outcome of competitive athletes with isolated nonischemic left ventricular (LV) scar as evidenced by contrast-enhanced cardiac magnetic resonance remain to be elucidated. Methods and Results - We compared 35 athletes (80% men, age: 14-48 years) with ventricular arrhythmias and isolated LV subepicardial/midmyocardial late gadolinium enhancement (LGE) on contrast-enhanced cardiac magnetic resonance (group A) with 38 athletes with ventricular arrhythmias and no LGE (group B) and 40 healthy control athletes (group C). A stria LGE pattern with subepicardial/midmyocardial distribution, mostly involving the lateral LV wall, was found in 27 (77%) of group A versus 0 controls (group C; P&lt;0.001), whereas a spotty pattern of LGE localized at the junction of the right ventricle to the septum was respectively observed in 11 (31%) versus 10 (25%; P=0.52). All athletes with stria pattern showed ventricular arrhythmias with a predominant right bundle branch block morphology, 13 of 27 (48%) showed ECG repolarization abnormalities, and 5 of 27 (19%) showed echocardiographic hypokinesis of the lateral LV wall. The majority of athletes with no or spotty LGE pattern had ventricular arrhythmias with a predominant left bundle branch block morphology and no ECG or echocardiographic abnormalities. During a follow-up of 38±25 months, 6 of 27 (22%) athletes with stria pattern experienced malignant arrhythmic events such as appropriate implantable cardiac defibrillator shock (n=4), sustained ventricular tachycardia (n=1), or sudden death (n=1), compared with none of athletes with no or LGE spotty pattern and controls. Conclusions - Isolated nonischemic LV LGE with a stria pattern may be associated with life-threatening arrhythmias and sudden death in the athlete. Because of its subepicardial/midmyocardial location, LV scar is often not detected by echocardiography.&quot;,&quot;publisher&quot;:&quot;Lippincott Williams and Wilkins&quot;,&quot;issue&quot;:&quot;7&quot;,&quot;volume&quot;:&quot;9&quot;,&quot;container-title-short&quot;:&quot;Circ Arrhythm Electrophysiol&quot;},&quot;isTemporary&quot;:false,&quot;suppress-author&quot;:false,&quot;composite&quot;:false,&quot;author-only&quot;:false}],&quot;citationTag&quot;:&quot;MENDELEY_CITATION_v3_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&quot;},{&quot;citationID&quot;:&quot;MENDELEY_CITATION_fafa1eda-9b9a-450d-907e-2e844420f01b&quot;,&quot;properties&quot;:{&quot;noteIndex&quot;:0},&quot;isEdited&quot;:false,&quot;manualOverride&quot;:{&quot;isManuallyOverridden&quot;:false,&quot;citeprocText&quot;:&quot;[19]&quot;,&quot;manualOverrideText&quot;:&quot;&quot;},&quot;citationItems&quot;:[{&quot;id&quot;:&quot;b51f7a62-ccc6-3e3d-b56c-2ca55a4214c3&quot;,&quot;itemData&quot;:{&quot;type&quot;:&quot;article-journal&quot;,&quot;id&quot;:&quot;b51f7a62-ccc6-3e3d-b56c-2ca55a4214c3&quot;,&quot;title&quot;:&quot;Prevalence and clinical significance of isolated low QRS voltages in young athletes&quot;,&quot;author&quot;:[{&quot;family&quot;:&quot;Zorzi&quot;,&quot;given&quot;:&quot;Alessandro&quot;,&quot;parse-names&quot;:false,&quot;dropping-particle&quot;:&quot;&quot;,&quot;non-dropping-particle&quot;:&quot;&quot;},{&quot;family&quot;:&quot;Bettella&quot;,&quot;given&quot;:&quot;Natascia&quot;,&quot;parse-names&quot;:false,&quot;dropping-particle&quot;:&quot;&quot;,&quot;non-dropping-particle&quot;:&quot;&quot;},{&quot;family&quot;:&quot;Tatangelo&quot;,&quot;given&quot;:&quot;Mario&quot;,&quot;parse-names&quot;:false,&quot;dropping-particle&quot;:&quot;&quot;,&quot;non-dropping-particle&quot;:&quot;&quot;},{&quot;family&quot;:&quot;Monte&quot;,&quot;given&quot;:&quot;Alvise&quot;,&quot;parse-names&quot;:false,&quot;dropping-particle&quot;:&quot;Del&quot;,&quot;non-dropping-particle&quot;:&quot;&quot;},{&quot;family&quot;:&quot;Vessella&quot;,&quot;given&quot;:&quot;Teresina&quot;,&quot;parse-names&quot;:false,&quot;dropping-particle&quot;:&quot;&quot;,&quot;non-dropping-particle&quot;:&quot;&quot;},{&quot;family&quot;:&quot;Poscolieri&quot;,&quot;given&quot;:&quot;Barbara&quot;,&quot;parse-names&quot;:false,&quot;dropping-particle&quot;:&quot;&quot;,&quot;non-dropping-particle&quot;:&quot;&quot;},{&quot;family&quot;:&quot;Crescenzi&quot;,&quot;given&quot;:&quot;Cinzia&quot;,&quot;parse-names&quot;:false,&quot;dropping-particle&quot;:&quot;&quot;,&quot;non-dropping-particle&quot;:&quot;&quot;},{&quot;family&quot;:&quot;Pegorin&quot;,&quot;given&quot;:&quot;Davide&quot;,&quot;parse-names&quot;:false,&quot;dropping-particle&quot;:&quot;&quot;,&quot;non-dropping-particle&quot;:&quot;&quot;},{&quot;family&quot;:&quot;D’Ascenzi&quot;,&quot;given&quot;:&quot;Flavio&quot;,&quot;parse-names&quot;:false,&quot;dropping-particle&quot;:&quot;&quot;,&quot;non-dropping-particle&quot;:&quot;&quot;},{&quot;family&quot;:&quot;Pescatore&quot;,&quot;given&quot;:&quot;Valentina&quot;,&quot;parse-names&quot;:false,&quot;dropping-particle&quot;:&quot;&quot;,&quot;non-dropping-particle&quot;:&quot;&quot;},{&quot;family&quot;:&quot;Giada&quot;,&quot;given&quot;:&quot;Franco&quot;,&quot;parse-names&quot;:false,&quot;dropping-particle&quot;:&quot;&quot;,&quot;non-dropping-particle&quot;:&quot;&quot;},{&quot;family&quot;:&quot;Sarto&quot;,&quot;given&quot;:&quot;Patrizio&quot;,&quot;parse-names&quot;:false,&quot;dropping-particle&quot;:&quot;&quot;,&quot;non-dropping-particle&quot;:&quot;&quot;},{&quot;family&quot;:&quot;Calò&quot;,&quot;given&quot;:&quot;Leonardo&quot;,&quot;parse-names&quot;:false,&quot;dropping-particle&quot;:&quot;&quot;,&quot;non-dropping-particle&quot;:&quot;&quot;},{&quot;family&quot;:&quot;Schiavon&quot;,&quot;given&quot;:&quot;Maurizio&quot;,&quot;parse-names&quot;:false,&quot;dropping-particle&quot;:&quot;&quot;,&quot;non-dropping-particle&quot;:&quot;&quot;},{&quot;family&quot;:&quot;Gregori&quot;,&quot;given&quot;:&quot;Dario&quot;,&quot;parse-names&quot;:false,&quot;dropping-particle&quot;:&quot;&quot;,&quot;non-dropping-particle&quot;:&quot;&quot;},{&quot;family&quot;:&quot;Hadley&quot;,&quot;given&quot;:&quot;David M.&quot;,&quot;parse-names&quot;:false,&quot;dropping-particle&quot;:&quot;&quot;,&quot;non-dropping-particle&quot;:&quot;&quot;},{&quot;family&quot;:&quot;Drezner&quot;,&quot;given&quot;:&quot;Jonathan A.&quot;,&quot;parse-names&quot;:false,&quot;dropping-particle&quot;:&quot;&quot;,&quot;non-dropping-particle&quot;:&quot;&quot;},{&quot;family&quot;:&quot;Pelliccia&quot;,&quot;given&quot;:&quot;Antonio&quot;,&quot;parse-names&quot;:false,&quot;dropping-particle&quot;:&quot;&quot;,&quot;non-dropping-particle&quot;:&quot;&quot;},{&quot;family&quot;:&quot;Corrado&quot;,&quot;given&quot;:&quot;Domenico&quot;,&quot;parse-names&quot;:false,&quot;dropping-particle&quot;:&quot;&quot;,&quot;non-dropping-particle&quot;:&quot;&quot;}],&quot;container-title&quot;:&quot;Europace : European pacing, arrhythmias, and cardiac electrophysiology : journal of the working groups on cardiac pacing, arrhythmias, and cardiac cellular electrophysiology of the European Society of Cardiology&quot;,&quot;container-title-short&quot;:&quot;Europace&quot;,&quot;accessed&quot;:{&quot;date-parts&quot;:[[2025,11,9]]},&quot;DOI&quot;:&quot;10.1093/EUROPACE/EUAB330&quot;,&quot;ISSN&quot;:&quot;1532-2092&quot;,&quot;PMID&quot;:&quot;35243505&quot;,&quot;URL&quot;:&quot;https://pubmed.ncbi.nlm.nih.gov/35243505/&quot;,&quot;issued&quot;:{&quot;date-parts&quot;:[[2022,9,1]]},&quot;page&quot;:&quot;1484-1495&quot;,&quot;abstract&quot;:&quot;Aims Low QRS voltages (peak to peak &lt;0.5 mV) in limb leads (LQRSV) on the athlete’s electrocardiogram (ECG) may reflect an underlying cardiomyopathy, mostly arrhythmogenic cardiomyopathy (ACM) or non-ischaemic left ventricular scar (NILVS). We studied the prevalence and clinical meaning of isolated LQRSV in a large cohort of competitive athletes. ................................................................................................................................................................................................... Methods The index group included 2229 Italian competitive athletes [median age 18 years (16–25), 67% males, 97% and results Caucasian] without major ECG abnormalities at pre-participation screening. Three control groups included Black athletes (N = 1115), general population (N = 1115), and patients with ACM or NILVS (N = 58). Echocardiogram was performed in all athletes with isolated LQRSV and cardiac magnetic resonance (CMR) in those with ventricular arrhythmias or echocardiographic abnormalities. The isolated LQRSV pattern was found in 1.1% index athletes and was associated with increasing age (median age 28 vs. 18 years; P &lt; 0.001), elite status (71% vs. 34%; P &lt; 0.001), body surface area, and body mass index but not with sex, type of sport, and echocardiographic left ventricular mass. The prevalence of isolated LQRSV was 0.2% in Black athletes and 0.3% in young individuals from the general population. Cardiomyopathy patients had a significantly greater prevalence of isolated LQRSV (12%) than index athletes, Black athletes, and general population. Five index athletes with isolated LQSRV and exercise-induced ventricular arrhythmias underwent CMR showing biventricular ACM in 1 and idiopathic NILVS in 1. ................................................................................................................................................................................................... Conclusions Unlike cardiomyopathy patients, the ECG pattern of isolated LQRSV was rarely observed in athletes. This ECG sign should prompt clinical work-up for exclusion of an underlying cardiomyopathy.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nGraphical Abstract&quot;,&quot;publisher&quot;:&quot;Europace&quot;,&quot;issue&quot;:&quot;9&quot;,&quot;volume&quot;:&quot;24&quot;},&quot;isTemporary&quot;:false}],&quot;citationTag&quot;:&quot;MENDELEY_CITATION_v3_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1xuR3JhcGhpY2FsIEFic3RyYWN0IiwicHVibGlzaGVyIjoiRXVyb3BhY2UiLCJpc3N1ZSI6IjkiLCJ2b2x1bWUiOiIyNCJ9LCJpc1RlbXBvcmFyeSI6ZmFsc2V9XX0=&quot;},{&quot;citationID&quot;:&quot;MENDELEY_CITATION_b64180b3-b669-4eba-8a87-bdad87dbb711&quot;,&quot;properties&quot;:{&quot;noteIndex&quot;:0},&quot;isEdited&quot;:false,&quot;manualOverride&quot;:{&quot;isManuallyOverridden&quot;:false,&quot;citeprocText&quot;:&quot;[20]&quot;,&quot;manualOverrideText&quot;:&quot;&quot;},&quot;citationItems&quot;:[{&quot;id&quot;:&quot;ce688298-b238-372b-813f-3a8d422eb49c&quot;,&quot;itemData&quot;:{&quot;type&quot;:&quot;article-journal&quot;,&quot;id&quot;:&quot;ce688298-b238-372b-813f-3a8d422eb49c&quot;,&quot;title&quot;:&quot;How to evaluate premature ventricular beats in the athlete: critical review and proposal of a diagnostic algorithm&quot;,&quot;author&quot;:[{&quot;family&quot;:&quot;Corrado&quot;,&quot;given&quot;:&quot;Domenico&quot;,&quot;parse-names&quot;:false,&quot;dropping-particle&quot;:&quot;&quot;,&quot;non-dropping-particle&quot;:&quot;&quot;},{&quot;family&quot;:&quot;Drezner&quot;,&quot;given&quot;:&quot;Jonathan A.&quot;,&quot;parse-names&quot;:false,&quot;dropping-particle&quot;:&quot;&quot;,&quot;non-dropping-particle&quot;:&quot;&quot;},{&quot;family&quot;:&quot;D'Ascenzi&quot;,&quot;given&quot;:&quot;Flavio&quot;,&quot;parse-names&quot;:false,&quot;dropping-particle&quot;:&quot;&quot;,&quot;non-dropping-particle&quot;:&quot;&quot;},{&quot;family&quot;:&quot;Zorzi&quot;,&quot;given&quot;:&quot;Alessandro&quot;,&quot;parse-names&quot;:false,&quot;dropping-particle&quot;:&quot;&quot;,&quot;non-dropping-particle&quot;:&quot;&quot;}],&quot;container-title&quot;:&quot;British journal of sports medicine&quot;,&quot;container-title-short&quot;:&quot;Br J Sports Med&quot;,&quot;accessed&quot;:{&quot;date-parts&quot;:[[2025,11,9]]},&quot;DOI&quot;:&quot;10.1136/BJSPORTS-2018-100529&quot;,&quot;ISSN&quot;:&quot;1473-0480&quot;,&quot;PMID&quot;:&quot;31481389&quot;,&quot;URL&quot;:&quot;https://pubmed.ncbi.nlm.nih.gov/31481389/&quot;,&quot;issued&quot;:{&quot;date-parts&quot;:[[2020,10,1]]},&quot;page&quot;:&quot;1142-1148&quot;,&quot;abstract&quot;:&quot;Although premature ventricular beats (PVBs) in young people and athletes are usually benign, they may rarely mark underlying heart disease and risk of sudden cardiac death during sport. This review addresses the prevalence, clinical meaning and diagnostic/prognostic assessment of PVBs in the athlete. The article focuses on the characteristics of PVBs, such as the morphological pattern of the ectopic QRS and the response to exercise, which accurately stratify risk. We propose an algorithm to help the sport and exercise physician manage the athlete with PVBs. We also address (1) which athletes need more indepth investigation, including cardiac MRI to exclude an underlying pathological myocardial substrate, and (2) which athletes can remain eligible to competitive sports and who needs to be excluded.&quot;,&quot;publisher&quot;:&quot;Br J Sports Med&quot;,&quot;issue&quot;:&quot;19&quot;,&quot;volume&quot;:&quot;54&quot;},&quot;isTemporary&quot;:false,&quot;suppress-author&quot;:false,&quot;composite&quot;:false,&quot;author-only&quot;:false}],&quot;citationTag&quot;:&quot;MENDELEY_CITATION_v3_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&quot;},{&quot;citationID&quot;:&quot;MENDELEY_CITATION_3097c400-9fa4-4f20-957f-c0a41cda2c92&quot;,&quot;properties&quot;:{&quot;noteIndex&quot;:0},&quot;isEdited&quot;:false,&quot;manualOverride&quot;:{&quot;isManuallyOverridden&quot;:false,&quot;citeprocText&quot;:&quot;[21]&quot;,&quot;manualOverrideText&quot;:&quot;&quot;},&quot;citationItems&quot;:[{&quot;id&quot;:&quot;712fc8e8-e953-3356-9c5a-c43ce0c7aebd&quot;,&quot;itemData&quot;:{&quot;type&quot;:&quot;article-journal&quot;,&quot;id&quot;:&quot;712fc8e8-e953-3356-9c5a-c43ce0c7aebd&quot;,&quot;title&quot;:&quot;New Diagnostic Approach to Arrhythmogenic Cardiomyopathy: The Padua Criteria&quot;,&quot;author&quot;:[{&quot;family&quot;:&quot;Graziano&quot;,&quot;given&quot;:&quot;Francesca&quot;,&quot;parse-names&quot;:false,&quot;dropping-particle&quot;:&quot;&quot;,&quot;non-dropping-particle&quot;:&quot;&quot;},{&quot;family&quot;:&quot;Zorzi&quot;,&quot;given&quot;:&quot;Alessandro&quot;,&quot;parse-names&quot;:false,&quot;dropping-particle&quot;:&quot;&quot;,&quot;non-dropping-particle&quot;:&quot;&quot;},{&quot;family&quot;:&quot;Cipriani&quot;,&quot;given&quot;:&quot;Alberto&quot;,&quot;parse-names&quot;:false,&quot;dropping-particle&quot;:&quot;&quot;,&quot;non-dropping-particle&quot;:&quot;&quot;},{&quot;family&quot;:&quot;Lazzari&quot;,&quot;given&quot;:&quot;Manuel&quot;,&quot;parse-names&quot;:false,&quot;dropping-particle&quot;:&quot;&quot;,&quot;non-dropping-particle&quot;:&quot;De&quot;},{&quot;family&quot;:&quot;Bauce&quot;,&quot;given&quot;:&quot;Barbara&quot;,&quot;parse-names&quot;:false,&quot;dropping-particle&quot;:&quot;&quot;,&quot;non-dropping-particle&quot;:&quot;&quot;},{&quot;family&quot;:&quot;Rigato&quot;,&quot;given&quot;:&quot;Ilaria&quot;,&quot;parse-names&quot;:false,&quot;dropping-particle&quot;:&quot;&quot;,&quot;non-dropping-particle&quot;:&quot;&quot;},{&quot;family&quot;:&quot;Brunetti&quot;,&quot;given&quot;:&quot;Giulia&quot;,&quot;parse-names&quot;:false,&quot;dropping-particle&quot;:&quot;&quot;,&quot;non-dropping-particle&quot;:&quot;&quot;},{&quot;family&quot;:&quot;Pilichou&quot;,&quot;given&quot;:&quot;Kalliopi&quot;,&quot;parse-names&quot;:false,&quot;dropping-particle&quot;:&quot;&quot;,&quot;non-dropping-particle&quot;:&quot;&quot;},{&quot;family&quot;:&quot;Basso&quot;,&quot;given&quot;:&quot;Cristina&quot;,&quot;parse-names&quot;:false,&quot;dropping-particle&quot;:&quot;&quot;,&quot;non-dropping-particle&quot;:&quot;&quot;},{&quot;family&quot;:&quot;Marra&quot;,&quot;given&quot;:&quot;Martina Perazzolo&quot;,&quot;parse-names&quot;:false,&quot;dropping-particle&quot;:&quot;&quot;,&quot;non-dropping-particle&quot;:&quot;&quot;},{&quot;family&quot;:&quot;Corrado&quot;,&quot;given&quot;:&quot;Domenico&quot;,&quot;parse-names&quot;:false,&quot;dropping-particle&quot;:&quot;&quot;,&quot;non-dropping-particle&quot;:&quot;&quot;}],&quot;container-title&quot;:&quot;Reviews in Cardiovascular Medicine&quot;,&quot;container-title-short&quot;:&quot;Rev Cardiovasc Med&quot;,&quot;accessed&quot;:{&quot;date-parts&quot;:[[2025,11,9]]},&quot;DOI&quot;:&quot;10.31083/J.RCM2310335&quot;,&quot;ISSN&quot;:&quot;21538174&quot;,&quot;PMID&quot;:&quot;39077127&quot;,&quot;URL&quot;:&quot;https://pmc.ncbi.nlm.nih.gov/articles/PMC11267345/&quot;,&quot;issued&quot;:{&quot;date-parts&quot;:[[2022,10,1]]},&quot;page&quot;:&quot;335&quot;,&quot;abstract&quot;:&quot;Arrhythmogenic cardiomyopathy (ACM) is a rare heart muscle disease characterized by a progressive fibro-fatty myocardial replacement, ventricular arrhythmias, and increased risk of sudden cardiac death. The first diagnostic criteria were proposed by an International Task Force of experts in 1994 and revised in 2010. At that time, ACM was mainly considered a right ventricle disease, with left ventricle involvement only in the late stages. Since 2010, several pathological and clinical studies using cardiac magnetic resonance (CMR) imaging have allowed to understand the phenotypic expression of the disease and to reach the current idea that ACM may affect both ventricles. Indeed, left ventricular involvement may parallel or exceed right ventricular involvement. The main limitations of the 2010 criteria included the poor sensitivity for left ventricular involvement and the lack of inclusion of tissue characterization by CMR. The 2020 International criteria (the Padua criteria) were developed to overcome these shortcomings. The most important innovations are the introduction of a set of criteria for identifying left ventricular variants and the use of CMR for tissue characterization. Moreover, criteria for right ventricular involvement were also updated taking into account new evidence. According to the number of criteria for right and/or left ventricular involvement, the 2020 Padua criteria allows diagnosing three ACM phenotypic variants: right-dominant, biventricular and left-dominant. This review discusses the evolving approach to diagnosis of ACM, from the 1994 International Criteria to the 2020 Padua criteria.&quot;,&quot;publisher&quot;:&quot;IMR Press Limited&quot;,&quot;issue&quot;:&quot;10&quot;,&quot;volume&quot;:&quot;23&quot;},&quot;isTemporary&quot;:false,&quot;suppress-author&quot;:false,&quot;composite&quot;:false,&quot;author-only&quot;:false}],&quot;citationTag&quot;:&quot;MENDELEY_CITATION_v3_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&quot;},{&quot;citationID&quot;:&quot;MENDELEY_CITATION_be0f28f6-c5a1-47a7-9bac-2e790d235662&quot;,&quot;properties&quot;:{&quot;noteIndex&quot;:0},&quot;isEdited&quot;:false,&quot;manualOverride&quot;:{&quot;isManuallyOverridden&quot;:false,&quot;citeprocText&quot;:&quot;[15]&quot;,&quot;manualOverrideText&quot;:&quot;&quot;},&quot;citationItems&quot;:[{&quot;id&quot;:&quot;a72f789e-78e0-3cbd-a586-3ea2e7005ff0&quot;,&quot;itemData&quot;:{&quot;type&quot;:&quot;article-journal&quot;,&quot;id&quot;:&quot;a72f789e-78e0-3cbd-a586-3ea2e7005ff0&quot;,&quot;title&quot;:&quot;Proposed diagnostic criteria for arrhythmogenic cardiomyopathy: European Task Force consensus report&quot;,&quot;author&quot;:[{&quot;family&quot;:&quot;Corrado&quot;,&quot;given&quot;:&quot;Domenico&quot;,&quot;parse-names&quot;:false,&quot;dropping-particle&quot;:&quot;&quot;,&quot;non-dropping-particle&quot;:&quot;&quot;},{&quot;family&quot;:&quot;Anastasakis&quot;,&quot;given&quot;:&quot;Aris&quot;,&quot;parse-names&quot;:false,&quot;dropping-particle&quot;:&quot;&quot;,&quot;non-dropping-particle&quot;:&quot;&quot;},{&quot;family&quot;:&quot;Basso&quot;,&quot;given&quot;:&quot;Cristina&quot;,&quot;parse-names&quot;:false,&quot;dropping-particle&quot;:&quot;&quot;,&quot;non-dropping-particle&quot;:&quot;&quot;},{&quot;family&quot;:&quot;Bauce&quot;,&quot;given&quot;:&quot;Barbara&quot;,&quot;parse-names&quot;:false,&quot;dropping-particle&quot;:&quot;&quot;,&quot;non-dropping-particle&quot;:&quot;&quot;},{&quot;family&quot;:&quot;Blomström-Lundqvist&quot;,&quot;given&quot;:&quot;Carina&quot;,&quot;parse-names&quot;:false,&quot;dropping-particle&quot;:&quot;&quot;,&quot;non-dropping-particle&quot;:&quot;&quot;},{&quot;family&quot;:&quot;Bucciarelli-Ducci&quot;,&quot;given&quot;:&quot;Chiara&quot;,&quot;parse-names&quot;:false,&quot;dropping-particle&quot;:&quot;&quot;,&quot;non-dropping-particle&quot;:&quot;&quot;},{&quot;family&quot;:&quot;Cipriani&quot;,&quot;given&quot;:&quot;Alberto&quot;,&quot;parse-names&quot;:false,&quot;dropping-particle&quot;:&quot;&quot;,&quot;non-dropping-particle&quot;:&quot;&quot;},{&quot;family&quot;:&quot;Asmundis&quot;,&quot;given&quot;:&quot;Carlo&quot;,&quot;parse-names&quot;:false,&quot;dropping-particle&quot;:&quot;&quot;,&quot;non-dropping-particle&quot;:&quot;De&quot;},{&quot;family&quot;:&quot;Gandjbakhch&quot;,&quot;given&quot;:&quot;Estelle&quot;,&quot;parse-names&quot;:false,&quot;dropping-particle&quot;:&quot;&quot;,&quot;non-dropping-particle&quot;:&quot;&quot;},{&quot;family&quot;:&quot;Jiménez-Jáimez&quot;,&quot;given&quot;:&quot;Juan&quot;,&quot;parse-names&quot;:false,&quot;dropping-particle&quot;:&quot;&quot;,&quot;non-dropping-particle&quot;:&quot;&quot;},{&quot;family&quot;:&quot;Kharlap&quot;,&quot;given&quot;:&quot;Maria&quot;,&quot;parse-names&quot;:false,&quot;dropping-particle&quot;:&quot;&quot;,&quot;non-dropping-particle&quot;:&quot;&quot;},{&quot;family&quot;:&quot;McKenna&quot;,&quot;given&quot;:&quot;William J.&quot;,&quot;parse-names&quot;:false,&quot;dropping-particle&quot;:&quot;&quot;,&quot;non-dropping-particle&quot;:&quot;&quot;},{&quot;family&quot;:&quot;Monserrat&quot;,&quot;given&quot;:&quot;Lorenzo&quot;,&quot;parse-names&quot;:false,&quot;dropping-particle&quot;:&quot;&quot;,&quot;non-dropping-particle&quot;:&quot;&quot;},{&quot;family&quot;:&quot;Moon&quot;,&quot;given&quot;:&quot;James&quot;,&quot;parse-names&quot;:false,&quot;dropping-particle&quot;:&quot;&quot;,&quot;non-dropping-particle&quot;:&quot;&quot;},{&quot;family&quot;:&quot;Pantazis&quot;,&quot;given&quot;:&quot;Antonis&quot;,&quot;parse-names&quot;:false,&quot;dropping-particle&quot;:&quot;&quot;,&quot;non-dropping-particle&quot;:&quot;&quot;},{&quot;family&quot;:&quot;Pelliccia&quot;,&quot;given&quot;:&quot;Antonio&quot;,&quot;parse-names&quot;:false,&quot;dropping-particle&quot;:&quot;&quot;,&quot;non-dropping-particle&quot;:&quot;&quot;},{&quot;family&quot;:&quot;Perazzolo Marra&quot;,&quot;given&quot;:&quot;Martina&quot;,&quot;parse-names&quot;:false,&quot;dropping-particle&quot;:&quot;&quot;,&quot;non-dropping-particle&quot;:&quot;&quot;},{&quot;family&quot;:&quot;Pillichou&quot;,&quot;given&quot;:&quot;Kalliopi&quot;,&quot;parse-names&quot;:false,&quot;dropping-particle&quot;:&quot;&quot;,&quot;non-dropping-particle&quot;:&quot;&quot;},{&quot;family&quot;:&quot;Schulz-Menger&quot;,&quot;given&quot;:&quot;Jeanette&quot;,&quot;parse-names&quot;:false,&quot;dropping-particle&quot;:&quot;&quot;,&quot;non-dropping-particle&quot;:&quot;&quot;},{&quot;family&quot;:&quot;Jurcut&quot;,&quot;given&quot;:&quot;Ruxandra&quot;,&quot;parse-names&quot;:false,&quot;dropping-particle&quot;:&quot;&quot;,&quot;non-dropping-particle&quot;:&quot;&quot;},{&quot;family&quot;:&quot;Seferovic&quot;,&quot;given&quot;:&quot;Petar&quot;,&quot;parse-names&quot;:false,&quot;dropping-particle&quot;:&quot;&quot;,&quot;non-dropping-particle&quot;:&quot;&quot;},{&quot;family&quot;:&quot;Sharma&quot;,&quot;given&quot;:&quot;Sanjay&quot;,&quot;parse-names&quot;:false,&quot;dropping-particle&quot;:&quot;&quot;,&quot;non-dropping-particle&quot;:&quot;&quot;},{&quot;family&quot;:&quot;Tfelt-Hansen&quot;,&quot;given&quot;:&quot;Jacob&quot;,&quot;parse-names&quot;:false,&quot;dropping-particle&quot;:&quot;&quot;,&quot;non-dropping-particle&quot;:&quot;&quot;},{&quot;family&quot;:&quot;Thiene&quot;,&quot;given&quot;:&quot;Gaetano&quot;,&quot;parse-names&quot;:false,&quot;dropping-particle&quot;:&quot;&quot;,&quot;non-dropping-particle&quot;:&quot;&quot;},{&quot;family&quot;:&quot;Wichter&quot;,&quot;given&quot;:&quot;Thomas&quot;,&quot;parse-names&quot;:false,&quot;dropping-particle&quot;:&quot;&quot;,&quot;non-dropping-particle&quot;:&quot;&quot;},{&quot;family&quot;:&quot;Wilde&quot;,&quot;given&quot;:&quot;Arthur&quot;,&quot;parse-names&quot;:false,&quot;dropping-particle&quot;:&quot;&quot;,&quot;non-dropping-particle&quot;:&quot;&quot;},{&quot;family&quot;:&quot;Zorzi&quot;,&quot;given&quot;:&quot;Alessandro&quot;,&quot;parse-names&quot;:false,&quot;dropping-particle&quot;:&quot;&quot;,&quot;non-dropping-particle&quot;:&quot;&quot;}],&quot;container-title&quot;:&quot;International Journal of Cardiology&quot;,&quot;container-title-short&quot;:&quot;Int J Cardiol&quot;,&quot;accessed&quot;:{&quot;date-parts&quot;:[[2025,11,9]]},&quot;DOI&quot;:&quot;10.1016/j.ijcard.2023.131447&quot;,&quot;ISSN&quot;:&quot;18741754&quot;,&quot;PMID&quot;:&quot;37844667&quot;,&quot;URL&quot;:&quot;https://pubmed.ncbi.nlm.nih.gov/37844667/&quot;,&quot;issued&quot;:{&quot;date-parts&quot;:[[2024,1,15]]},&quot;abstract&quot;:&quot;Arrhythmogenic cardiomyopathy (ACM) is a heart muscle disease characterized by prominent “non-ischemic” myocardial scarring predisposing to ventricular electrical instability. Diagnostic criteria for the original phenotype, arrhythmogenic right ventricular cardiomyopathy (ARVC), were first proposed in 1994 and revised in 2010 by an international Task Force (TF). A 2019 International Expert report appraised these previous criteria, finding good accuracy for diagnosis of ARVC but a lack of sensitivity for identification of the expanding phenotypic disease spectrum, which includes left-sided variants, i.e., biventricular (ABVC) and arrhythmogenic left ventricular cardiomyopathy (ALVC). The ARVC phenotype together with these left-sided variants are now more appropriately named ACM. The lack of diagnostic criteria for the left ventricular (LV) phenotype has resulted in clinical under-recognition of ACM patients over the 4 decades since the disease discovery. In 2020, the “Padua criteria” were proposed for both right- and left-sided ACM phenotypes. The presently proposed criteria represent a refinement of the 2020 Padua criteria and have been developed by an expert European TF to improve the diagnosis of ACM with upgraded and internationally recognized criteria. The growing recognition of the diagnostic role of CMR has led to the incorporation of myocardial tissue characterization findings for detection of myocardial scar using the late‑gadolinium enhancement (LGE) technique to more fully characterize right, biventricular and left disease variants, whether genetic or acquired (phenocopies), and to exclude other “non-scarring” myocardial disease. The “ring-like’ pattern of myocardial LGE/scar is now a recognized diagnostic hallmark of ALVC. Additional diagnostic criteria regarding LV depolarization and repolarization ECG abnormalities and ventricular arrhythmias of LV origin are also provided. These proposed upgrading of diagnostic criteria represents a working framework to improve management of ACM patients.&quot;,&quot;publisher&quot;:&quot;Elsevier Ireland Ltd&quot;,&quot;volume&quot;:&quot;395&quot;},&quot;isTemporary&quot;:false,&quot;suppress-author&quot;:false,&quot;composite&quot;:false,&quot;author-only&quot;:false}],&quot;citationTag&quot;:&quot;MENDELEY_CITATION_v3_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&quot;},{&quot;citationID&quot;:&quot;MENDELEY_CITATION_d84c38d2-2b46-496f-bd81-487dd5634aba&quot;,&quot;properties&quot;:{&quot;noteIndex&quot;:0},&quot;isEdited&quot;:false,&quot;manualOverride&quot;:{&quot;isManuallyOverridden&quot;:false,&quot;citeprocText&quot;:&quot;[22]&quot;,&quot;manualOverrideText&quot;:&quot;&quot;},&quot;citationItems&quot;:[{&quot;id&quot;:&quot;9f27d259-4e16-366d-9ffe-977b86c25632&quot;,&quot;itemData&quot;:{&quot;type&quot;:&quot;article-journal&quot;,&quot;id&quot;:&quot;9f27d259-4e16-366d-9ffe-977b86c25632&quot;,&quot;title&quot;:&quot;2023 ESC Guidelines for the management of cardiomyopathies: Developed by the task force on the management of cardiomyopathies of the European Society of Cardiology (ESC)&quot;,&quot;author&quot;:[{&quot;family&quot;:&quot;Arbelo&quot;,&quot;given&quot;:&quot;Elena&quot;,&quot;parse-names&quot;:false,&quot;dropping-particle&quot;:&quot;&quot;,&quot;non-dropping-particle&quot;:&quot;&quot;},{&quot;family&quot;:&quot;Protonotarios&quot;,&quot;given&quot;:&quot;Alexandros&quot;,&quot;parse-names&quot;:false,&quot;dropping-particle&quot;:&quot;&quot;,&quot;non-dropping-particle&quot;:&quot;&quot;},{&quot;family&quot;:&quot;Gimeno&quot;,&quot;given&quot;:&quot;Juan R.&quot;,&quot;parse-names&quot;:false,&quot;dropping-particle&quot;:&quot;&quot;,&quot;non-dropping-particle&quot;:&quot;&quot;},{&quot;family&quot;:&quot;Arbustini&quot;,&quot;given&quot;:&quot;Eloisa&quot;,&quot;parse-names&quot;:false,&quot;dropping-particle&quot;:&quot;&quot;,&quot;non-dropping-particle&quot;:&quot;&quot;},{&quot;family&quot;:&quot;Barriales-Villa&quot;,&quot;given&quot;:&quot;Roberto&quot;,&quot;parse-names&quot;:false,&quot;dropping-particle&quot;:&quot;&quot;,&quot;non-dropping-particle&quot;:&quot;&quot;},{&quot;family&quot;:&quot;Basso&quot;,&quot;given&quot;:&quot;Cristina&quot;,&quot;parse-names&quot;:false,&quot;dropping-particle&quot;:&quot;&quot;,&quot;non-dropping-particle&quot;:&quot;&quot;},{&quot;family&quot;:&quot;Bezzina&quot;,&quot;given&quot;:&quot;Connie R.&quot;,&quot;parse-names&quot;:false,&quot;dropping-particle&quot;:&quot;&quot;,&quot;non-dropping-particle&quot;:&quot;&quot;},{&quot;family&quot;:&quot;Biagini&quot;,&quot;given&quot;:&quot;Elena&quot;,&quot;parse-names&quot;:false,&quot;dropping-particle&quot;:&quot;&quot;,&quot;non-dropping-particle&quot;:&quot;&quot;},{&quot;family&quot;:&quot;Blom&quot;,&quot;given&quot;:&quot;Nico A.&quot;,&quot;parse-names&quot;:false,&quot;dropping-particle&quot;:&quot;&quot;,&quot;non-dropping-particle&quot;:&quot;&quot;},{&quot;family&quot;:&quot;Boer&quot;,&quot;given&quot;:&quot;Rudolf A.&quot;,&quot;parse-names&quot;:false,&quot;dropping-particle&quot;:&quot;&quot;,&quot;non-dropping-particle&quot;:&quot;De&quot;},{&quot;family&quot;:&quot;Winter&quot;,&quot;given&quot;:&quot;Tim&quot;,&quot;parse-names&quot;:false,&quot;dropping-particle&quot;:&quot;&quot;,&quot;non-dropping-particle&quot;:&quot;De&quot;},{&quot;family&quot;:&quot;Elliott&quot;,&quot;given&quot;:&quot;Perry M.&quot;,&quot;parse-names&quot;:false,&quot;dropping-particle&quot;:&quot;&quot;,&quot;non-dropping-particle&quot;:&quot;&quot;},{&quot;family&quot;:&quot;Flather&quot;,&quot;given&quot;:&quot;Marcus&quot;,&quot;parse-names&quot;:false,&quot;dropping-particle&quot;:&quot;&quot;,&quot;non-dropping-particle&quot;:&quot;&quot;},{&quot;family&quot;:&quot;Garcia-Pavia&quot;,&quot;given&quot;:&quot;Pablo&quot;,&quot;parse-names&quot;:false,&quot;dropping-particle&quot;:&quot;&quot;,&quot;non-dropping-particle&quot;:&quot;&quot;},{&quot;family&quot;:&quot;Haugaa&quot;,&quot;given&quot;:&quot;Kristina H.&quot;,&quot;parse-names&quot;:false,&quot;dropping-particle&quot;:&quot;&quot;,&quot;non-dropping-particle&quot;:&quot;&quot;},{&quot;family&quot;:&quot;Ingles&quot;,&quot;given&quot;:&quot;Jodie&quot;,&quot;parse-names&quot;:false,&quot;dropping-particle&quot;:&quot;&quot;,&quot;non-dropping-particle&quot;:&quot;&quot;},{&quot;family&quot;:&quot;Jurcut&quot;,&quot;given&quot;:&quot;Ruxandra Oana&quot;,&quot;parse-names&quot;:false,&quot;dropping-particle&quot;:&quot;&quot;,&quot;non-dropping-particle&quot;:&quot;&quot;},{&quot;family&quot;:&quot;Klaassen&quot;,&quot;given&quot;:&quot;Sabine&quot;,&quot;parse-names&quot;:false,&quot;dropping-particle&quot;:&quot;&quot;,&quot;non-dropping-particle&quot;:&quot;&quot;},{&quot;family&quot;:&quot;Limongelli&quot;,&quot;given&quot;:&quot;Giuseppe&quot;,&quot;parse-names&quot;:false,&quot;dropping-particle&quot;:&quot;&quot;,&quot;non-dropping-particle&quot;:&quot;&quot;},{&quot;family&quot;:&quot;Loeys&quot;,&quot;given&quot;:&quot;Bart&quot;,&quot;parse-names&quot;:false,&quot;dropping-particle&quot;:&quot;&quot;,&quot;non-dropping-particle&quot;:&quot;&quot;},{&quot;family&quot;:&quot;Mogensen&quot;,&quot;given&quot;:&quot;Jens&quot;,&quot;parse-names&quot;:false,&quot;dropping-particle&quot;:&quot;&quot;,&quot;non-dropping-particle&quot;:&quot;&quot;},{&quot;family&quot;:&quot;Olivotto&quot;,&quot;given&quot;:&quot;Iacopo&quot;,&quot;parse-names&quot;:false,&quot;dropping-particle&quot;:&quot;&quot;,&quot;non-dropping-particle&quot;:&quot;&quot;},{&quot;family&quot;:&quot;Pantazis&quot;,&quot;given&quot;:&quot;Antonis&quot;,&quot;parse-names&quot;:false,&quot;dropping-particle&quot;:&quot;&quot;,&quot;non-dropping-particle&quot;:&quot;&quot;},{&quot;family&quot;:&quot;Sharma&quot;,&quot;given&quot;:&quot;Sanjay&quot;,&quot;parse-names&quot;:false,&quot;dropping-particle&quot;:&quot;&quot;,&quot;non-dropping-particle&quot;:&quot;&quot;},{&quot;family&quot;:&quot;Tintelen&quot;,&quot;given&quot;:&quot;J. Peter&quot;,&quot;parse-names&quot;:false,&quot;dropping-particle&quot;:&quot;&quot;,&quot;non-dropping-particle&quot;:&quot;Van&quot;},{&quot;family&quot;:&quot;Ware&quot;,&quot;given&quot;:&quot;James S.&quot;,&quot;parse-names&quot;:false,&quot;dropping-particle&quot;:&quot;&quot;,&quot;non-dropping-particle&quot;:&quot;&quot;},{&quot;family&quot;:&quot;Kaski&quot;,&quot;given&quot;:&quot;Juan Pablo&quot;,&quot;parse-names&quot;:false,&quot;dropping-particle&quot;:&quot;&quot;,&quot;non-dropping-particle&quot;:&quot;&quot;},{&quot;family&quot;:&quot;Charron&quot;,&quot;given&quot;:&quot;Philippe&quot;,&quot;parse-names&quot;:false,&quot;dropping-particle&quot;:&quot;&quot;,&quot;non-dropping-particle&quot;:&quot;&quot;},{&quot;family&quot;:&quot;Imazio&quot;,&quot;given&quot;:&quot;Massimo&quot;,&quot;parse-names&quot;:false,&quot;dropping-particle&quot;:&quot;&quot;,&quot;non-dropping-particle&quot;:&quot;&quot;},{&quot;family&quot;:&quot;Abdelhamid&quot;,&quot;given&quot;:&quot;Magdy&quot;,&quot;parse-names&quot;:false,&quot;dropping-particle&quot;:&quot;&quot;,&quot;non-dropping-particle&quot;:&quot;&quot;},{&quot;family&quot;:&quot;Aboyans&quot;,&quot;given&quot;:&quot;Victor&quot;,&quot;parse-names&quot;:false,&quot;dropping-particle&quot;:&quot;&quot;,&quot;non-dropping-particle&quot;:&quot;&quot;},{&quot;family&quot;:&quot;Arad&quot;,&quot;given&quot;:&quot;Michael&quot;,&quot;parse-names&quot;:false,&quot;dropping-particle&quot;:&quot;&quot;,&quot;non-dropping-particle&quot;:&quot;&quot;},{&quot;family&quot;:&quot;Asselbergs&quot;,&quot;given&quot;:&quot;Folkert W.&quot;,&quot;parse-names&quot;:false,&quot;dropping-particle&quot;:&quot;&quot;,&quot;non-dropping-particle&quot;:&quot;&quot;},{&quot;family&quot;:&quot;Asteggiano&quot;,&quot;given&quot;:&quot;Riccardo&quot;,&quot;parse-names&quot;:false,&quot;dropping-particle&quot;:&quot;&quot;,&quot;non-dropping-particle&quot;:&quot;&quot;},{&quot;family&quot;:&quot;Bilinska&quot;,&quot;given&quot;:&quot;Zofia&quot;,&quot;parse-names&quot;:false,&quot;dropping-particle&quot;:&quot;&quot;,&quot;non-dropping-particle&quot;:&quot;&quot;},{&quot;family&quot;:&quot;Bonnet&quot;,&quot;given&quot;:&quot;Damien&quot;,&quot;parse-names&quot;:false,&quot;dropping-particle&quot;:&quot;&quot;,&quot;non-dropping-particle&quot;:&quot;&quot;},{&quot;family&quot;:&quot;Bundgaard&quot;,&quot;given&quot;:&quot;Henning&quot;,&quot;parse-names&quot;:false,&quot;dropping-particle&quot;:&quot;&quot;,&quot;non-dropping-particle&quot;:&quot;&quot;},{&quot;family&quot;:&quot;Cardim&quot;,&quot;given&quot;:&quot;Nuno Miguel&quot;,&quot;parse-names&quot;:false,&quot;dropping-particle&quot;:&quot;&quot;,&quot;non-dropping-particle&quot;:&quot;&quot;},{&quot;family&quot;:&quot;Čelutkienė&quot;,&quot;given&quot;:&quot;Jelena&quot;,&quot;parse-names&quot;:false,&quot;dropping-particle&quot;:&quot;&quot;,&quot;non-dropping-particle&quot;:&quot;&quot;},{&quot;family&quot;:&quot;Cikes&quot;,&quot;given&quot;:&quot;Maja&quot;,&quot;parse-names&quot;:false,&quot;dropping-particle&quot;:&quot;&quot;,&quot;non-dropping-particle&quot;:&quot;&quot;},{&quot;family&quot;:&quot;Ferrari&quot;,&quot;given&quot;:&quot;Gaetano Maria&quot;,&quot;parse-names&quot;:false,&quot;dropping-particle&quot;:&quot;&quot;,&quot;non-dropping-particle&quot;:&quot;De&quot;},{&quot;family&quot;:&quot;Dusi&quot;,&quot;given&quot;:&quot;Veronica&quot;,&quot;parse-names&quot;:false,&quot;dropping-particle&quot;:&quot;&quot;,&quot;non-dropping-particle&quot;:&quot;&quot;},{&quot;family&quot;:&quot;Falk&quot;,&quot;given&quot;:&quot;Volkmar&quot;,&quot;parse-names&quot;:false,&quot;dropping-particle&quot;:&quot;&quot;,&quot;non-dropping-particle&quot;:&quot;&quot;},{&quot;family&quot;:&quot;Fauchier&quot;,&quot;given&quot;:&quot;Laurent&quot;,&quot;parse-names&quot;:false,&quot;dropping-particle&quot;:&quot;&quot;,&quot;non-dropping-particle&quot;:&quot;&quot;},{&quot;family&quot;:&quot;Gandjbakhch&quot;,&quot;given&quot;:&quot;Estelle&quot;,&quot;parse-names&quot;:false,&quot;dropping-particle&quot;:&quot;&quot;,&quot;non-dropping-particle&quot;:&quot;&quot;},{&quot;family&quot;:&quot;Heliö&quot;,&quot;given&quot;:&quot;Tiina&quot;,&quot;parse-names&quot;:false,&quot;dropping-particle&quot;:&quot;&quot;,&quot;non-dropping-particle&quot;:&quot;&quot;},{&quot;family&quot;:&quot;Koskinas&quot;,&quot;given&quot;:&quot;Konstantinos&quot;,&quot;parse-names&quot;:false,&quot;dropping-particle&quot;:&quot;&quot;,&quot;non-dropping-particle&quot;:&quot;&quot;},{&quot;family&quot;:&quot;Kotecha&quot;,&quot;given&quot;:&quot;Dipak&quot;,&quot;parse-names&quot;:false,&quot;dropping-particle&quot;:&quot;&quot;,&quot;non-dropping-particle&quot;:&quot;&quot;},{&quot;family&quot;:&quot;Landmesser&quot;,&quot;given&quot;:&quot;Ulf&quot;,&quot;parse-names&quot;:false,&quot;dropping-particle&quot;:&quot;&quot;,&quot;non-dropping-particle&quot;:&quot;&quot;},{&quot;family&quot;:&quot;Lazaros&quot;,&quot;given&quot;:&quot;George&quot;,&quot;parse-names&quot;:false,&quot;dropping-particle&quot;:&quot;&quot;,&quot;non-dropping-particle&quot;:&quot;&quot;},{&quot;family&quot;:&quot;Lewis&quot;,&quot;given&quot;:&quot;Basil S.&quot;,&quot;parse-names&quot;:false,&quot;dropping-particle&quot;:&quot;&quot;,&quot;non-dropping-particle&quot;:&quot;&quot;},{&quot;family&quot;:&quot;Linhart&quot;,&quot;given&quot;:&quot;Ales&quot;,&quot;parse-names&quot;:false,&quot;dropping-particle&quot;:&quot;&quot;,&quot;non-dropping-particle&quot;:&quot;&quot;},{&quot;family&quot;:&quot;Lochen&quot;,&quot;given&quot;:&quot;Maja Lisa&quot;,&quot;parse-names&quot;:false,&quot;dropping-particle&quot;:&quot;&quot;,&quot;non-dropping-particle&quot;:&quot;&quot;},{&quot;family&quot;:&quot;Meder&quot;,&quot;given&quot;:&quot;Benjamin&quot;,&quot;parse-names&quot;:false,&quot;dropping-particle&quot;:&quot;&quot;,&quot;non-dropping-particle&quot;:&quot;&quot;},{&quot;family&quot;:&quot;Mindham&quot;,&quot;given&quot;:&quot;Richard&quot;,&quot;parse-names&quot;:false,&quot;dropping-particle&quot;:&quot;&quot;,&quot;non-dropping-particle&quot;:&quot;&quot;},{&quot;family&quot;:&quot;Moon&quot;,&quot;given&quot;:&quot;James&quot;,&quot;parse-names&quot;:false,&quot;dropping-particle&quot;:&quot;&quot;,&quot;non-dropping-particle&quot;:&quot;&quot;},{&quot;family&quot;:&quot;Nielsen&quot;,&quot;given&quot;:&quot;Jens Cosedis&quot;,&quot;parse-names&quot;:false,&quot;dropping-particle&quot;:&quot;&quot;,&quot;non-dropping-particle&quot;:&quot;&quot;},{&quot;family&quot;:&quot;Petersen&quot;,&quot;given&quot;:&quot;Steffen&quot;,&quot;parse-names&quot;:false,&quot;dropping-particle&quot;:&quot;&quot;,&quot;non-dropping-particle&quot;:&quot;&quot;},{&quot;family&quot;:&quot;Prescott&quot;,&quot;given&quot;:&quot;Eva&quot;,&quot;parse-names&quot;:false,&quot;dropping-particle&quot;:&quot;&quot;,&quot;non-dropping-particle&quot;:&quot;&quot;},{&quot;family&quot;:&quot;Sheppard&quot;,&quot;given&quot;:&quot;Mary N.&quot;,&quot;parse-names&quot;:false,&quot;dropping-particle&quot;:&quot;&quot;,&quot;non-dropping-particle&quot;:&quot;&quot;},{&quot;family&quot;:&quot;Sitges&quot;,&quot;given&quot;:&quot;Marta&quot;,&quot;parse-names&quot;:false,&quot;dropping-particle&quot;:&quot;&quot;,&quot;non-dropping-particle&quot;:&quot;&quot;},{&quot;family&quot;:&quot;Tfelt-Hansen&quot;,&quot;given&quot;:&quot;Jacob&quot;,&quot;parse-names&quot;:false,&quot;dropping-particle&quot;:&quot;&quot;,&quot;non-dropping-particle&quot;:&quot;&quot;},{&quot;family&quot;:&quot;Touyz&quot;,&quot;given&quot;:&quot;Rhian&quot;,&quot;parse-names&quot;:false,&quot;dropping-particle&quot;:&quot;&quot;,&quot;non-dropping-particle&quot;:&quot;&quot;},{&quot;family&quot;:&quot;Veltrop&quot;,&quot;given&quot;:&quot;Rogier&quot;,&quot;parse-names&quot;:false,&quot;dropping-particle&quot;:&quot;&quot;,&quot;non-dropping-particle&quot;:&quot;&quot;},{&quot;family&quot;:&quot;Veselka&quot;,&quot;given&quot;:&quot;Josef&quot;,&quot;parse-names&quot;:false,&quot;dropping-particle&quot;:&quot;&quot;,&quot;non-dropping-particle&quot;:&quot;&quot;},{&quot;family&quot;:&quot;Wahbi&quot;,&quot;given&quot;:&quot;Karim&quot;,&quot;parse-names&quot;:false,&quot;dropping-particle&quot;:&quot;&quot;,&quot;non-dropping-particle&quot;:&quot;&quot;},{&quot;family&quot;:&quot;Wilde&quot;,&quot;given&quot;:&quot;Arthur&quot;,&quot;parse-names&quot;:false,&quot;dropping-particle&quot;:&quot;&quot;,&quot;non-dropping-particle&quot;:&quot;&quot;},{&quot;family&quot;:&quot;Zeppenfeld&quot;,&quot;given&quot;:&quot;Katja&quot;,&quot;parse-names&quot;:false,&quot;dropping-particle&quot;:&quot;&quot;,&quot;non-dropping-particle&quot;:&quot;&quot;},{&quot;family&quot;:&quot;Kichou&quot;,&quot;given&quot;:&quot;Brahim&quot;,&quot;parse-names&quot;:false,&quot;dropping-particle&quot;:&quot;&quot;,&quot;non-dropping-particle&quot;:&quot;&quot;},{&quot;family&quot;:&quot;Sisakian&quot;,&quot;given&quot;:&quot;Hamayak&quot;,&quot;parse-names&quot;:false,&quot;dropping-particle&quot;:&quot;&quot;,&quot;non-dropping-particle&quot;:&quot;&quot;},{&quot;family&quot;:&quot;Scherr&quot;,&quot;given&quot;:&quot;Daniel&quot;,&quot;parse-names&quot;:false,&quot;dropping-particle&quot;:&quot;&quot;,&quot;non-dropping-particle&quot;:&quot;&quot;},{&quot;family&quot;:&quot;Gerber&quot;,&quot;given&quot;:&quot;Bernhard&quot;,&quot;parse-names&quot;:false,&quot;dropping-particle&quot;:&quot;&quot;,&quot;non-dropping-particle&quot;:&quot;&quot;},{&quot;family&quot;:&quot;Džubur&quot;,&quot;given&quot;:&quot;Alen&quot;,&quot;parse-names&quot;:false,&quot;dropping-particle&quot;:&quot;&quot;,&quot;non-dropping-particle&quot;:&quot;&quot;},{&quot;family&quot;:&quot;Gospodinova&quot;,&quot;given&quot;:&quot;Mariana&quot;,&quot;parse-names&quot;:false,&quot;dropping-particle&quot;:&quot;&quot;,&quot;non-dropping-particle&quot;:&quot;&quot;},{&quot;family&quot;:&quot;Planinc&quot;,&quot;given&quot;:&quot;Ivo&quot;,&quot;parse-names&quot;:false,&quot;dropping-particle&quot;:&quot;&quot;,&quot;non-dropping-particle&quot;:&quot;&quot;},{&quot;family&quot;:&quot;Moustra&quot;,&quot;given&quot;:&quot;Hera Heracleous&quot;,&quot;parse-names&quot;:false,&quot;dropping-particle&quot;:&quot;&quot;,&quot;non-dropping-particle&quot;:&quot;&quot;},{&quot;family&quot;:&quot;Zemanek&quot;,&quot;given&quot;:&quot;David&quot;,&quot;parse-names&quot;:false,&quot;dropping-particle&quot;:&quot;&quot;,&quot;non-dropping-particle&quot;:&quot;&quot;},{&quot;family&quot;:&quot;Jensen&quot;,&quot;given&quot;:&quot;Morten Steen Kvistholm&quot;,&quot;parse-names&quot;:false,&quot;dropping-particle&quot;:&quot;&quot;,&quot;non-dropping-particle&quot;:&quot;&quot;},{&quot;family&quot;:&quot;Samir&quot;,&quot;given&quot;:&quot;Ahmad&quot;,&quot;parse-names&quot;:false,&quot;dropping-particle&quot;:&quot;&quot;,&quot;non-dropping-particle&quot;:&quot;&quot;},{&quot;family&quot;:&quot;Palm&quot;,&quot;given&quot;:&quot;Kairit&quot;,&quot;parse-names&quot;:false,&quot;dropping-particle&quot;:&quot;&quot;,&quot;non-dropping-particle&quot;:&quot;&quot;},{&quot;family&quot;:&quot;Helio&quot;,&quot;given&quot;:&quot;Tiina&quot;,&quot;parse-names&quot;:false,&quot;dropping-particle&quot;:&quot;&quot;,&quot;non-dropping-particle&quot;:&quot;&quot;},{&quot;family&quot;:&quot;Wahbi&quot;,&quot;given&quot;:&quot;Karim&quot;,&quot;parse-names&quot;:false,&quot;dropping-particle&quot;:&quot;&quot;,&quot;non-dropping-particle&quot;:&quot;&quot;},{&quot;family&quot;:&quot;Schulze-Bahr&quot;,&quot;given&quot;:&quot;Eric&quot;,&quot;parse-names&quot;:false,&quot;dropping-particle&quot;:&quot;&quot;,&quot;non-dropping-particle&quot;:&quot;&quot;},{&quot;family&quot;:&quot;Haralambos&quot;,&quot;given&quot;:&quot;Vlachopoulos&quot;,&quot;parse-names&quot;:false,&quot;dropping-particle&quot;:&quot;&quot;,&quot;non-dropping-particle&quot;:&quot;&quot;},{&quot;family&quot;:&quot;Sepp&quot;,&quot;given&quot;:&quot;Robert&quot;,&quot;parse-names&quot;:false,&quot;dropping-particle&quot;:&quot;&quot;,&quot;non-dropping-particle&quot;:&quot;&quot;},{&quot;family&quot;:&quot;Adalsteinsdottir&quot;,&quot;given&quot;:&quot;Berglind&quot;,&quot;parse-names&quot;:false,&quot;dropping-particle&quot;:&quot;&quot;,&quot;non-dropping-particle&quot;:&quot;&quot;},{&quot;family&quot;:&quot;Ward&quot;,&quot;given&quot;:&quot;Deirdre&quot;,&quot;parse-names&quot;:false,&quot;dropping-particle&quot;:&quot;&quot;,&quot;non-dropping-particle&quot;:&quot;&quot;},{&quot;family&quot;:&quot;Blich&quot;,&quot;given&quot;:&quot;Miry&quot;,&quot;parse-names&quot;:false,&quot;dropping-particle&quot;:&quot;&quot;,&quot;non-dropping-particle&quot;:&quot;&quot;},{&quot;family&quot;:&quot;Sinagra&quot;,&quot;given&quot;:&quot;Gianfranco&quot;,&quot;parse-names&quot;:false,&quot;dropping-particle&quot;:&quot;&quot;,&quot;non-dropping-particle&quot;:&quot;&quot;},{&quot;family&quot;:&quot;Poniku&quot;,&quot;given&quot;:&quot;Afrim&quot;,&quot;parse-names&quot;:false,&quot;dropping-particle&quot;:&quot;&quot;,&quot;non-dropping-particle&quot;:&quot;&quot;},{&quot;family&quot;:&quot;Lunegova&quot;,&quot;given&quot;:&quot;Olga&quot;,&quot;parse-names&quot;:false,&quot;dropping-particle&quot;:&quot;&quot;,&quot;non-dropping-particle&quot;:&quot;&quot;},{&quot;family&quot;:&quot;Rudzitis&quot;,&quot;given&quot;:&quot;Ainars&quot;,&quot;parse-names&quot;:false,&quot;dropping-particle&quot;:&quot;&quot;,&quot;non-dropping-particle&quot;:&quot;&quot;},{&quot;family&quot;:&quot;Kassab&quot;,&quot;given&quot;:&quot;Roland&quot;,&quot;parse-names&quot;:false,&quot;dropping-particle&quot;:&quot;&quot;,&quot;non-dropping-particle&quot;:&quot;&quot;},{&quot;family&quot;:&quot;Barysienė&quot;,&quot;given&quot;:&quot;Jūratė&quot;,&quot;parse-names&quot;:false,&quot;dropping-particle&quot;:&quot;&quot;,&quot;non-dropping-particle&quot;:&quot;&quot;},{&quot;family&quot;:&quot;Huijnen&quot;,&quot;given&quot;:&quot;Steve&quot;,&quot;parse-names&quot;:false,&quot;dropping-particle&quot;:&quot;&quot;,&quot;non-dropping-particle&quot;:&quot;&quot;},{&quot;family&quot;:&quot;Felice&quot;,&quot;given&quot;:&quot;Tiziana&quot;,&quot;parse-names&quot;:false,&quot;dropping-particle&quot;:&quot;&quot;,&quot;non-dropping-particle&quot;:&quot;&quot;},{&quot;family&quot;:&quot;Vataman&quot;,&quot;given&quot;:&quot;Eleonora&quot;,&quot;parse-names&quot;:false,&quot;dropping-particle&quot;:&quot;&quot;,&quot;non-dropping-particle&quot;:&quot;&quot;},{&quot;family&quot;:&quot;Pavlovic&quot;,&quot;given&quot;:&quot;Nikola&quot;,&quot;parse-names&quot;:false,&quot;dropping-particle&quot;:&quot;&quot;,&quot;non-dropping-particle&quot;:&quot;&quot;},{&quot;family&quot;:&quot;Doghmi&quot;,&quot;given&quot;:&quot;Nawal&quot;,&quot;parse-names&quot;:false,&quot;dropping-particle&quot;:&quot;&quot;,&quot;non-dropping-particle&quot;:&quot;&quot;},{&quot;family&quot;:&quot;Asselbergs&quot;,&quot;given&quot;:&quot;Folkert W.&quot;,&quot;parse-names&quot;:false,&quot;dropping-particle&quot;:&quot;&quot;,&quot;non-dropping-particle&quot;:&quot;&quot;},{&quot;family&quot;:&quot;Kostovska&quot;,&quot;given&quot;:&quot;Elizabeta Srbinovska&quot;,&quot;parse-names&quot;:false,&quot;dropping-particle&quot;:&quot;&quot;,&quot;non-dropping-particle&quot;:&quot;&quot;},{&quot;family&quot;:&quot;Almaas&quot;,&quot;given&quot;:&quot;Vibeke Marie&quot;,&quot;parse-names&quot;:false,&quot;dropping-particle&quot;:&quot;&quot;,&quot;non-dropping-particle&quot;:&quot;&quot;},{&quot;family&quot;:&quot;Biernacka&quot;,&quot;given&quot;:&quot;Elżbieta Katarzyna&quot;,&quot;parse-names&quot;:false,&quot;dropping-particle&quot;:&quot;&quot;,&quot;non-dropping-particle&quot;:&quot;&quot;},{&quot;family&quot;:&quot;Brito&quot;,&quot;given&quot;:&quot;Dulce&quot;,&quot;parse-names&quot;:false,&quot;dropping-particle&quot;:&quot;&quot;,&quot;non-dropping-particle&quot;:&quot;&quot;},{&quot;family&quot;:&quot;Rosca&quot;,&quot;given&quot;:&quot;Monica&quot;,&quot;parse-names&quot;:false,&quot;dropping-particle&quot;:&quot;&quot;,&quot;non-dropping-particle&quot;:&quot;&quot;},{&quot;family&quot;:&quot;Zavatta&quot;,&quot;given&quot;:&quot;Marco&quot;,&quot;parse-names&quot;:false,&quot;dropping-particle&quot;:&quot;&quot;,&quot;non-dropping-particle&quot;:&quot;&quot;},{&quot;family&quot;:&quot;Ristic&quot;,&quot;given&quot;:&quot;Arsen&quot;,&quot;parse-names&quot;:false,&quot;dropping-particle&quot;:&quot;&quot;,&quot;non-dropping-particle&quot;:&quot;&quot;},{&quot;family&quot;:&quot;Goncalvesova&quot;,&quot;given&quot;:&quot;Eva&quot;,&quot;parse-names&quot;:false,&quot;dropping-particle&quot;:&quot;&quot;,&quot;non-dropping-particle&quot;:&quot;&quot;},{&quot;family&quot;:&quot;Šinkovec&quot;,&quot;given&quot;:&quot;Matjaž&quot;,&quot;parse-names&quot;:false,&quot;dropping-particle&quot;:&quot;&quot;,&quot;non-dropping-particle&quot;:&quot;&quot;},{&quot;family&quot;:&quot;Canadas-Godoy&quot;,&quot;given&quot;:&quot;Victoria&quot;,&quot;parse-names&quot;:false,&quot;dropping-particle&quot;:&quot;&quot;,&quot;non-dropping-particle&quot;:&quot;&quot;},{&quot;family&quot;:&quot;Platonov&quot;,&quot;given&quot;:&quot;Pyotr G.&quot;,&quot;parse-names&quot;:false,&quot;dropping-particle&quot;:&quot;&quot;,&quot;non-dropping-particle&quot;:&quot;&quot;},{&quot;family&quot;:&quot;Saguner&quot;,&quot;given&quot;:&quot;Ardan M.&quot;,&quot;parse-names&quot;:false,&quot;dropping-particle&quot;:&quot;&quot;,&quot;non-dropping-particle&quot;:&quot;&quot;},{&quot;family&quot;:&quot;Saadi&quot;,&quot;given&quot;:&quot;Ahmad Rasheed&quot;,&quot;parse-names&quot;:false,&quot;dropping-particle&quot;:&quot;&quot;,&quot;non-dropping-particle&quot;:&quot;Al&quot;},{&quot;family&quot;:&quot;Kammoun&quot;,&quot;given&quot;:&quot;Ikram&quot;,&quot;parse-names&quot;:false,&quot;dropping-particle&quot;:&quot;&quot;,&quot;non-dropping-particle&quot;:&quot;&quot;},{&quot;family&quot;:&quot;Celik&quot;,&quot;given&quot;:&quot;Ahmet&quot;,&quot;parse-names&quot;:false,&quot;dropping-particle&quot;:&quot;&quot;,&quot;non-dropping-particle&quot;:&quot;&quot;},{&quot;family&quot;:&quot;Nesukay&quot;,&quot;given&quot;:&quot;Elena&quot;,&quot;parse-names&quot;:false,&quot;dropping-particle&quot;:&quot;&quot;,&quot;non-dropping-particle&quot;:&quot;&quot;},{&quot;family&quot;:&quot;Abdullaev&quot;,&quot;given&quot;:&quot;Timur&quot;,&quot;parse-names&quot;:false,&quot;dropping-particle&quot;:&quot;&quot;,&quot;non-dropping-particle&quot;:&quot;&quot;},{&quot;family&quot;:&quot;James&quot;,&quot;given&quot;:&quot;Stefan&quot;,&quot;parse-names&quot;:false,&quot;dropping-particle&quot;:&quot;&quot;,&quot;non-dropping-particle&quot;:&quot;&quot;},{&quot;family&quot;:&quot;Baigent&quot;,&quot;given&quot;:&quot;Colin&quot;,&quot;parse-names&quot;:false,&quot;dropping-particle&quot;:&quot;&quot;,&quot;non-dropping-particle&quot;:&quot;&quot;},{&quot;family&quot;:&quot;Borger&quot;,&quot;given&quot;:&quot;Michael A.&quot;,&quot;parse-names&quot;:false,&quot;dropping-particle&quot;:&quot;&quot;,&quot;non-dropping-particle&quot;:&quot;&quot;},{&quot;family&quot;:&quot;Buccheri&quot;,&quot;given&quot;:&quot;Sergio&quot;,&quot;parse-names&quot;:false,&quot;dropping-particle&quot;:&quot;&quot;,&quot;non-dropping-particle&quot;:&quot;&quot;},{&quot;family&quot;:&quot;Ibanez&quot;,&quot;given&quot;:&quot;Borja&quot;,&quot;parse-names&quot;:false,&quot;dropping-particle&quot;:&quot;&quot;,&quot;non-dropping-particle&quot;:&quot;&quot;},{&quot;family&quot;:&quot;Køber&quot;,&quot;given&quot;:&quot;Lars&quot;,&quot;parse-names&quot;:false,&quot;dropping-particle&quot;:&quot;&quot;,&quot;non-dropping-particle&quot;:&quot;&quot;},{&quot;family&quot;:&quot;Koskinas&quot;,&quot;given&quot;:&quot;Konstantinos C.&quot;,&quot;parse-names&quot;:false,&quot;dropping-particle&quot;:&quot;&quot;,&quot;non-dropping-particle&quot;:&quot;&quot;},{&quot;family&quot;:&quot;McEvoy&quot;,&quot;given&quot;:&quot;John William&quot;,&quot;parse-names&quot;:false,&quot;dropping-particle&quot;:&quot;&quot;,&quot;non-dropping-particle&quot;:&quot;&quot;},{&quot;family&quot;:&quot;Mihaylova&quot;,&quot;given&quot;:&quot;Borislava&quot;,&quot;parse-names&quot;:false,&quot;dropping-particle&quot;:&quot;&quot;,&quot;non-dropping-particle&quot;:&quot;&quot;},{&quot;family&quot;:&quot;Neubeck&quot;,&quot;given&quot;:&quot;Lis&quot;,&quot;parse-names&quot;:false,&quot;dropping-particle&quot;:&quot;&quot;,&quot;non-dropping-particle&quot;:&quot;&quot;},{&quot;family&quot;:&quot;Pasquet&quot;,&quot;given&quot;:&quot;Agnes&quot;,&quot;parse-names&quot;:false,&quot;dropping-particle&quot;:&quot;&quot;,&quot;non-dropping-particle&quot;:&quot;&quot;},{&quot;family&quot;:&quot;Rakisheva&quot;,&quot;given&quot;:&quot;Amina&quot;,&quot;parse-names&quot;:false,&quot;dropping-particle&quot;:&quot;&quot;,&quot;non-dropping-particle&quot;:&quot;&quot;},{&quot;family&quot;:&quot;Rocca&quot;,&quot;given&quot;:&quot;Bianca&quot;,&quot;parse-names&quot;:false,&quot;dropping-particle&quot;:&quot;&quot;,&quot;non-dropping-particle&quot;:&quot;&quot;},{&quot;family&quot;:&quot;Rossello&quot;,&quot;given&quot;:&quot;Xavier&quot;,&quot;parse-names&quot;:false,&quot;dropping-particle&quot;:&quot;&quot;,&quot;non-dropping-particle&quot;:&quot;&quot;},{&quot;family&quot;:&quot;Vaartjes&quot;,&quot;given&quot;:&quot;Ilonca&quot;,&quot;parse-names&quot;:false,&quot;dropping-particle&quot;:&quot;&quot;,&quot;non-dropping-particle&quot;:&quot;&quot;},{&quot;family&quot;:&quot;Vrints&quot;,&quot;given&quot;:&quot;Christiaan&quot;,&quot;parse-names&quot;:false,&quot;dropping-particle&quot;:&quot;&quot;,&quot;non-dropping-particle&quot;:&quot;&quot;},{&quot;family&quot;:&quot;Witkowski&quot;,&quot;given&quot;:&quot;Adam&quot;,&quot;parse-names&quot;:false,&quot;dropping-particle&quot;:&quot;&quot;,&quot;non-dropping-particle&quot;:&quot;&quot;}],&quot;container-title&quot;:&quot;European Heart Journal&quot;,&quot;container-title-short&quot;:&quot;Eur Heart J&quot;,&quot;accessed&quot;:{&quot;date-parts&quot;:[[2025,11,9]]},&quot;DOI&quot;:&quot;10.1093/EURHEARTJ/EHAD194&quot;,&quot;ISSN&quot;:&quot;0195-668X&quot;,&quot;PMID&quot;:&quot;37622657&quot;,&quot;URL&quot;:&quot;https://dx.doi.org/10.1093/eurheartj/ehad194&quot;,&quot;issued&quot;:{&quot;date-parts&quot;:[[2023,10,1]]},&quot;page&quot;:&quot;3503-3626&quot;,&quot;publisher&quot;:&quot;Oxford Academic&quot;,&quot;issue&quot;:&quot;37&quot;,&quot;volume&quot;:&quot;44&quot;},&quot;isTemporary&quot;:false,&quot;suppress-author&quot;:false,&quot;composite&quot;:false,&quot;author-only&quot;:false}],&quot;citationTag&quot;:&quot;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&quot;},{&quot;citationID&quot;:&quot;MENDELEY_CITATION_645bd119-493b-4ab1-a7e4-ca36007f5dcd&quot;,&quot;properties&quot;:{&quot;noteIndex&quot;:0},&quot;isEdited&quot;:false,&quot;manualOverride&quot;:{&quot;isManuallyOverridden&quot;:false,&quot;citeprocText&quot;:&quot;[23]&quot;,&quot;manualOverrideText&quot;:&quot;&quot;},&quot;citationItems&quot;:[{&quot;id&quot;:&quot;596fb36e-6364-3342-8d13-31ed06e1fa04&quot;,&quot;itemData&quot;:{&quot;type&quot;:&quot;article-journal&quot;,&quot;id&quot;:&quot;596fb36e-6364-3342-8d13-31ed06e1fa04&quot;,&quot;title&quot;:&quot;Myocardial fibrosis in arrhythmogenic cardiomyopathy: A genotype-phenotype correlation study&quot;,&quot;author&quot;:[{&quot;family&quot;:&quot;Segura-Rodríguez&quot;,&quot;given&quot;:&quot;Diego&quot;,&quot;parse-names&quot;:false,&quot;dropping-particle&quot;:&quot;&quot;,&quot;non-dropping-particle&quot;:&quot;&quot;},{&quot;family&quot;:&quot;Bermúdez-Jiménez&quot;,&quot;given&quot;:&quot;Francisco José&quot;,&quot;parse-names&quot;:false,&quot;dropping-particle&quot;:&quot;&quot;,&quot;non-dropping-particle&quot;:&quot;&quot;},{&quot;family&quot;:&quot;Carriel&quot;,&quot;given&quot;:&quot;Víctor&quot;,&quot;parse-names&quot;:false,&quot;dropping-particle&quot;:&quot;&quot;,&quot;non-dropping-particle&quot;:&quot;&quot;},{&quot;family&quot;:&quot;López-Fernández&quot;,&quot;given&quot;:&quot;Silvia&quot;,&quot;parse-names&quot;:false,&quot;dropping-particle&quot;:&quot;&quot;,&quot;non-dropping-particle&quot;:&quot;&quot;},{&quot;family&quot;:&quot;González-Molina&quot;,&quot;given&quot;:&quot;Mercedes&quot;,&quot;parse-names&quot;:false,&quot;dropping-particle&quot;:&quot;&quot;,&quot;non-dropping-particle&quot;:&quot;&quot;},{&quot;family&quot;:&quot;Oyonarte Ramírez&quot;,&quot;given&quot;:&quot;José Manuel&quot;,&quot;parse-names&quot;:false,&quot;dropping-particle&quot;:&quot;&quot;,&quot;non-dropping-particle&quot;:&quot;&quot;},{&quot;family&quot;:&quot;Fernández-Navarro&quot;,&quot;given&quot;:&quot;Laura&quot;,&quot;parse-names&quot;:false,&quot;dropping-particle&quot;:&quot;&quot;,&quot;non-dropping-particle&quot;:&quot;&quot;},{&quot;family&quot;:&quot;García-Roa&quot;,&quot;given&quot;:&quot;María Dolores&quot;,&quot;parse-names&quot;:false,&quot;dropping-particle&quot;:&quot;&quot;,&quot;non-dropping-particle&quot;:&quot;&quot;},{&quot;family&quot;:&quot;Cabrerizo&quot;,&quot;given&quot;:&quot;Elisa M.&quot;,&quot;parse-names&quot;:false,&quot;dropping-particle&quot;:&quot;&quot;,&quot;non-dropping-particle&quot;:&quot;&quot;},{&quot;family&quot;:&quot;Durand-Herrera&quot;,&quot;given&quot;:&quot;Daniel&quot;,&quot;parse-names&quot;:false,&quot;dropping-particle&quot;:&quot;&quot;,&quot;non-dropping-particle&quot;:&quot;&quot;},{&quot;family&quot;:&quot;Alaminos&quot;,&quot;given&quot;:&quot;Miguel&quot;,&quot;parse-names&quot;:false,&quot;dropping-particle&quot;:&quot;&quot;,&quot;non-dropping-particle&quot;:&quot;&quot;},{&quot;family&quot;:&quot;Campos&quot;,&quot;given&quot;:&quot;Antonio&quot;,&quot;parse-names&quot;:false,&quot;dropping-particle&quot;:&quot;&quot;,&quot;non-dropping-particle&quot;:&quot;&quot;},{&quot;family&quot;:&quot;MacÍas&quot;,&quot;given&quot;:&quot;Rosa&quot;,&quot;parse-names&quot;:false,&quot;dropping-particle&quot;:&quot;&quot;,&quot;non-dropping-particle&quot;:&quot;&quot;},{&quot;family&quot;:&quot;Álvarez&quot;,&quot;given&quot;:&quot;Miguel&quot;,&quot;parse-names&quot;:false,&quot;dropping-particle&quot;:&quot;&quot;,&quot;non-dropping-particle&quot;:&quot;&quot;},{&quot;family&quot;:&quot;Tercedor&quot;,&quot;given&quot;:&quot;Luis&quot;,&quot;parse-names&quot;:false,&quot;dropping-particle&quot;:&quot;&quot;,&quot;non-dropping-particle&quot;:&quot;&quot;},{&quot;family&quot;:&quot;Jiménez-Jáimez&quot;,&quot;given&quot;:&quot;Juan&quot;,&quot;parse-names&quot;:false,&quot;dropping-particle&quot;:&quot;&quot;,&quot;non-dropping-particle&quot;:&quot;&quot;}],&quot;container-title&quot;:&quot;European Heart Journal Cardiovascular Imaging&quot;,&quot;accessed&quot;:{&quot;date-parts&quot;:[[2025,5,8]]},&quot;DOI&quot;:&quot;10.1093/EHJCI/JEZ277,&quot;,&quot;ISSN&quot;:&quot;20472412&quot;,&quot;PMID&quot;:&quot;31702781&quot;,&quot;URL&quot;:&quot;https://pubmed.ncbi.nlm.nih.gov/31702781/&quot;,&quot;issued&quot;:{&quot;date-parts&quot;:[[2020,4,1]]},&quot;page&quot;:&quot;378-386&quot;,&quot;abstract&quot;:&quot;Aims: Arrhythmogenic right ventricular cardiomyopathy/dysplasia (ARVC/D) is a life-threatening entity with a highly heterogeneous genetic background. Cardiac magnetic resonance (CMR) imaging can identify fibrofatty scar by late gadolinium enhancement (LGE). Our aim is to investigate genotype-phenotype correlation in ARVC/D mutation carriers, focusing on CMR-LGE and myocardial fibrosis patterns. Methods and results: A cohort of 44 genotyped patients, 33 with definite and 11 with borderline ARVC/D diagnosis, was characterized using CMR and divided into groups according to their genetic condition (desmosomal, non-desmosomal mutation, or negative). We collected information on cardiac volumes and function, as well as LGE pattern and extension. In addition, available ventricular myocardium samples from patients with pathogenic gene mutations were histopathologically analysed. Half of the patients were women, with a mean age of 41.6 ± 17.5 years. Next-generation sequencing identified a potential pathogenic mutation in 71.4% of the probands. The phenotype varied according to genetic status, with non-desmosomal male patients showing lower left ventricular (LV) systolic function. LV fibrosis was similar between groups, but distribution in non-desmosomal patients was frequently located at the posterolateral LV wall; a characteristic LV subepicardial circumferential LGE pattern was significantly associated with ARVC/D caused by desmin mutation. Histological analysis showed increased fibrillar connective tissue and intercellular space in all the samples. Conclusion: Desmosomal and non-desmosomal mutation carriers showed different morphofunctional features but similar LV LGE presence. DES mutation carriers can be identified by a specific and extensive LV subepicardial circumferential LGE pattern. Further studies should investigate the specificity of LGE in ARVC/D.&quot;,&quot;publisher&quot;:&quot;Oxford University Press&quot;,&quot;issue&quot;:&quot;4&quot;,&quot;volume&quot;:&quot;21&quot;,&quot;container-title-short&quot;:&quot;Eur Heart J Cardiovasc Imaging&quot;},&quot;isTemporary&quot;:false,&quot;suppress-author&quot;:false,&quot;composite&quot;:false,&quot;author-only&quot;:false}],&quot;citationTag&quot;:&quot;MENDELEY_CITATION_v3_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&quot;},{&quot;citationID&quot;:&quot;MENDELEY_CITATION_40814ae9-7c1b-491a-b5dc-6b26b2dab2b5&quot;,&quot;properties&quot;:{&quot;noteIndex&quot;:0},&quot;isEdited&quot;:false,&quot;manualOverride&quot;:{&quot;isManuallyOverridden&quot;:false,&quot;citeprocText&quot;:&quot;[24]&quot;,&quot;manualOverrideText&quot;:&quot;&quot;},&quot;citationItems&quot;:[{&quot;id&quot;:&quot;84a1785f-387a-3f19-896d-ddc0d1ec3f5f&quot;,&quot;itemData&quot;:{&quot;type&quot;:&quot;article-journal&quot;,&quot;id&quot;:&quot;84a1785f-387a-3f19-896d-ddc0d1ec3f5f&quot;,&quot;title&quot;:&quot;Evolving concepts in dilated cardiomyopathy&quot;,&quot;author&quot;:[{&quot;family&quot;:&quot;Merlo&quot;,&quot;given&quot;:&quot;Marco&quot;,&quot;parse-names&quot;:false,&quot;dropping-particle&quot;:&quot;&quot;,&quot;non-dropping-particle&quot;:&quot;&quot;},{&quot;family&quot;:&quot;Cannatà&quot;,&quot;given&quot;:&quot;Antonio&quot;,&quot;parse-names&quot;:false,&quot;dropping-particle&quot;:&quot;&quot;,&quot;non-dropping-particle&quot;:&quot;&quot;},{&quot;family&quot;:&quot;Gobbo&quot;,&quot;given&quot;:&quot;Marco&quot;,&quot;parse-names&quot;:false,&quot;dropping-particle&quot;:&quot;&quot;,&quot;non-dropping-particle&quot;:&quot;&quot;},{&quot;family&quot;:&quot;Stolfo&quot;,&quot;given&quot;:&quot;Davide&quot;,&quot;parse-names&quot;:false,&quot;dropping-particle&quot;:&quot;&quot;,&quot;non-dropping-particle&quot;:&quot;&quot;},{&quot;family&quot;:&quot;Elliott&quot;,&quot;given&quot;:&quot;Perry M.&quot;,&quot;parse-names&quot;:false,&quot;dropping-particle&quot;:&quot;&quot;,&quot;non-dropping-particle&quot;:&quot;&quot;},{&quot;family&quot;:&quot;Sinagra&quot;,&quot;given&quot;:&quot;Gianfranco&quot;,&quot;parse-names&quot;:false,&quot;dropping-particle&quot;:&quot;&quot;,&quot;non-dropping-particle&quot;:&quot;&quot;}],&quot;container-title&quot;:&quot;European journal of heart failure&quot;,&quot;container-title-short&quot;:&quot;Eur J Heart Fail&quot;,&quot;accessed&quot;:{&quot;date-parts&quot;:[[2025,11,9]]},&quot;DOI&quot;:&quot;10.1002/EJHF.1103&quot;,&quot;ISSN&quot;:&quot;1879-0844&quot;,&quot;PMID&quot;:&quot;29271570&quot;,&quot;URL&quot;:&quot;https://pubmed.ncbi.nlm.nih.gov/29271570/&quot;,&quot;issued&quot;:{&quot;date-parts&quot;:[[2018,2,1]]},&quot;page&quot;:&quot;228-239&quot;,&quot;abstract&quot;:&quot;Dilated cardiomyopathy (DCM) represents a particular aetiology of systolic heart failure that frequently has a genetic background and usually affects young patients with few co-morbidities. The prognosis of DCM has improved substantially during the last decades due to more accurate aetiological characterization, the red-flag integrated approach to the disease, early diagnosis through systematic familial screening, and the concept of DCM as a dynamic disease requiring constant optimization of medical and non-pharmacological evidence-based treatments. However, some important issues in clinical management remain unresolved, including the role of cardiac magnetic resonance for diagnosis and risk categorization and the interaction between genotype and clinical phenotype, and arrhythmic risk stratification. This review offers a comprehensive survey of these and other emerging issues in the clinical management of DCM, providing where possible practical recommendations.&quot;,&quot;publisher&quot;:&quot;Eur J Heart Fail&quot;,&quot;issue&quot;:&quot;2&quot;,&quot;volume&quot;:&quot;20&quot;},&quot;isTemporary&quot;:false}],&quot;citationTag&quot;:&quot;MENDELEY_CITATION_v3_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&quot;},{&quot;citationID&quot;:&quot;MENDELEY_CITATION_c35dddf8-e6b1-49d6-8166-6b195b86278b&quot;,&quot;properties&quot;:{&quot;noteIndex&quot;:0},&quot;isEdited&quot;:false,&quot;manualOverride&quot;:{&quot;isManuallyOverridden&quot;:false,&quot;citeprocText&quot;:&quot;[25]&quot;,&quot;manualOverrideText&quot;:&quot;&quot;},&quot;citationItems&quot;:[{&quot;id&quot;:&quot;1ef16885-7eff-3346-9e60-b756f0ddcb75&quot;,&quot;itemData&quot;:{&quot;type&quot;:&quot;article-journal&quot;,&quot;id&quot;:&quot;1ef16885-7eff-3346-9e60-b756f0ddcb75&quot;,&quot;title&quot;:&quot;Arrhythmogenic right ventricular dysplasia/ cardiomyopathy and cardiac sarcoidosis distinguishing features when the diagnosis is unclear&quot;,&quot;author&quot;:[{&quot;family&quot;:&quot;Philips&quot;,&quot;given&quot;:&quot;Binu&quot;,&quot;parse-names&quot;:false,&quot;dropping-particle&quot;:&quot;&quot;,&quot;non-dropping-particle&quot;:&quot;&quot;},{&quot;family&quot;:&quot;Madhavan&quot;,&quot;given&quot;:&quot;Srinivasa&quot;,&quot;parse-names&quot;:false,&quot;dropping-particle&quot;:&quot;&quot;,&quot;non-dropping-particle&quot;:&quot;&quot;},{&quot;family&quot;:&quot;James&quot;,&quot;given&quot;:&quot;Cynthia A.&quot;,&quot;parse-names&quot;:false,&quot;dropping-particle&quot;:&quot;&quot;,&quot;non-dropping-particle&quot;:&quot;&quot;},{&quot;family&quot;:&quot;Riele&quot;,&quot;given&quot;:&quot;Anneline S.J.M.Te&quot;,&quot;parse-names&quot;:false,&quot;dropping-particle&quot;:&quot;&quot;,&quot;non-dropping-particle&quot;:&quot;&quot;},{&quot;family&quot;:&quot;Murray&quot;,&quot;given&quot;:&quot;Brittney&quot;,&quot;parse-names&quot;:false,&quot;dropping-particle&quot;:&quot;&quot;,&quot;non-dropping-particle&quot;:&quot;&quot;},{&quot;family&quot;:&quot;Tichnell&quot;,&quot;given&quot;:&quot;Crystal&quot;,&quot;parse-names&quot;:false,&quot;dropping-particle&quot;:&quot;&quot;,&quot;non-dropping-particle&quot;:&quot;&quot;},{&quot;family&quot;:&quot;Bhonsale&quot;,&quot;given&quot;:&quot;Aditya&quot;,&quot;parse-names&quot;:false,&quot;dropping-particle&quot;:&quot;&quot;,&quot;non-dropping-particle&quot;:&quot;&quot;},{&quot;family&quot;:&quot;Nazarian&quot;,&quot;given&quot;:&quot;Saman&quot;,&quot;parse-names&quot;:false,&quot;dropping-particle&quot;:&quot;&quot;,&quot;non-dropping-particle&quot;:&quot;&quot;},{&quot;family&quot;:&quot;Judge&quot;,&quot;given&quot;:&quot;Daniel P.&quot;,&quot;parse-names&quot;:false,&quot;dropping-particle&quot;:&quot;&quot;,&quot;non-dropping-particle&quot;:&quot;&quot;},{&quot;family&quot;:&quot;Calkins&quot;,&quot;given&quot;:&quot;Hugh&quot;,&quot;parse-names&quot;:false,&quot;dropping-particle&quot;:&quot;&quot;,&quot;non-dropping-particle&quot;:&quot;&quot;},{&quot;family&quot;:&quot;Tandri&quot;,&quot;given&quot;:&quot;Harikrishna&quot;,&quot;parse-names&quot;:false,&quot;dropping-particle&quot;:&quot;&quot;,&quot;non-dropping-particle&quot;:&quot;&quot;},{&quot;family&quot;:&quot;Cheng&quot;,&quot;given&quot;:&quot;Alan&quot;,&quot;parse-names&quot;:false,&quot;dropping-particle&quot;:&quot;&quot;,&quot;non-dropping-particle&quot;:&quot;&quot;}],&quot;container-title&quot;:&quot;Circulation: Arrhythmia and Electrophysiology&quot;,&quot;accessed&quot;:{&quot;date-parts&quot;:[[2025,5,8]]},&quot;DOI&quot;:&quot;10.1161/CIRCEP.113.000932,&quot;,&quot;ISSN&quot;:&quot;19413084&quot;,&quot;PMID&quot;:&quot;24585727&quot;,&quot;URL&quot;:&quot;https://www.ahajournals.org/doi/pdf/10.1161/CIRCEP.113.000932?download=true&quot;,&quot;issued&quot;:{&quot;date-parts&quot;:[[2014]]},&quot;page&quot;:&quot;230-236&quot;,&quot;abstract&quot;:&quot;Background-Cardiac sarcoidosis (CS) may show overlap in the clinical presentation with arrhythmogenic right ventricular dysplasia/cardiomyopathy (ARVD/C). We sought to investigate patients with CS who were misdiagnosed with ARVD/C and identify clinical features to distinguish these 2 groups. Methods and Results-Among patients enrolled in the Johns Hopkins ARVD/C registry, 15 patients with definite 2010 diagnostic criteria for ARVD/C were subsequently diagnosed with CS. Forty-two pathogenic desmosomal mutation carriers with definite ARVD/C based on the 2010 diagnostic criteria served as a control group. Patients with CS were older at the age of symptom onset, more likely to have comorbidities, and develop heart failure symptoms over time (P&lt;0.05). Electrocardiographically, PR interval prolongation and high-grade atrioventricular block were exclusively associated with CS (P&lt;0.05). HV interval prolongation and increased number of ventricular tachycardias induced were also associated with CS (P&lt;0.05). Radiographically, significant left ventricular dysfunction, myocardial delayed enhancement of the septum, and mediastinal lymphadenopathy were more often see in those with CS (P&lt;0.05). Conclusions-The 2010 diagnostic criteria for ARVD/C have limited discrimination in distinguishing between ARVD/C and CS. Despite the overlay in clinical presentation, older age of symptom onset, presence of cardiovascular comorbidities, nonfamilial pattern of disease, PR interval prolongation, high-grade atrioventricular block, significant left ventricular dysfunction, myocardial delayed enhancement of the septum, and mediastinal lymphadenopathy should raise the suspicion for CS. © 2014 American Heart Association, Inc.&quot;,&quot;publisher&quot;:&quot;Lippincott Williams and Wilkins&quot;,&quot;issue&quot;:&quot;2&quot;,&quot;volume&quot;:&quot;7&quot;,&quot;container-title-short&quot;:&quot;Circ Arrhythm Electrophysiol&quot;},&quot;isTemporary&quot;:false,&quot;suppress-author&quot;:false,&quot;composite&quot;:false,&quot;author-only&quot;:false}],&quot;citationTag&quot;:&quot;MENDELEY_CITATION_v3_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&quot;},{&quot;citationID&quot;:&quot;MENDELEY_CITATION_fb436a94-614d-4de4-a31e-d2a3681e8b70&quot;,&quot;properties&quot;:{&quot;noteIndex&quot;:0},&quot;isEdited&quot;:false,&quot;manualOverride&quot;:{&quot;isManuallyOverridden&quot;:false,&quot;citeprocText&quot;:&quot;[26]&quot;,&quot;manualOverrideText&quot;:&quot;&quot;},&quot;citationItems&quot;:[{&quot;id&quot;:&quot;e789b7b1-c3bb-35ff-bd87-021df413bf7b&quot;,&quot;itemData&quot;:{&quot;type&quot;:&quot;article-journal&quot;,&quot;id&quot;:&quot;e789b7b1-c3bb-35ff-bd87-021df413bf7b&quot;,&quot;title&quot;:&quot;Complementary Value of Cardiac Magnetic Resonance Imaging and Positron Emission Tomography/Computed Tomography in the Assessment of Cardiac Sarcoidosis&quot;,&quot;author&quot;:[{&quot;family&quot;:&quot;Vita&quot;,&quot;given&quot;:&quot;Tomas&quot;,&quot;parse-names&quot;:false,&quot;dropping-particle&quot;:&quot;&quot;,&quot;non-dropping-particle&quot;:&quot;&quot;},{&quot;family&quot;:&quot;Okada&quot;,&quot;given&quot;:&quot;David R.&quot;,&quot;parse-names&quot;:false,&quot;dropping-particle&quot;:&quot;&quot;,&quot;non-dropping-particle&quot;:&quot;&quot;},{&quot;family&quot;:&quot;Veillet-Chowdhury&quot;,&quot;given&quot;:&quot;Mahdi&quot;,&quot;parse-names&quot;:false,&quot;dropping-particle&quot;:&quot;&quot;,&quot;non-dropping-particle&quot;:&quot;&quot;},{&quot;family&quot;:&quot;Bravo&quot;,&quot;given&quot;:&quot;Paco E.&quot;,&quot;parse-names&quot;:false,&quot;dropping-particle&quot;:&quot;&quot;,&quot;non-dropping-particle&quot;:&quot;&quot;},{&quot;family&quot;:&quot;Mullins&quot;,&quot;given&quot;:&quot;Erin&quot;,&quot;parse-names&quot;:false,&quot;dropping-particle&quot;:&quot;&quot;,&quot;non-dropping-particle&quot;:&quot;&quot;},{&quot;family&quot;:&quot;Hulten&quot;,&quot;given&quot;:&quot;Edward&quot;,&quot;parse-names&quot;:false,&quot;dropping-particle&quot;:&quot;&quot;,&quot;non-dropping-particle&quot;:&quot;&quot;},{&quot;family&quot;:&quot;Agrawal&quot;,&quot;given&quot;:&quot;Mukta&quot;,&quot;parse-names&quot;:false,&quot;dropping-particle&quot;:&quot;&quot;,&quot;non-dropping-particle&quot;:&quot;&quot;},{&quot;family&quot;:&quot;Madan&quot;,&quot;given&quot;:&quot;Rachna&quot;,&quot;parse-names&quot;:false,&quot;dropping-particle&quot;:&quot;&quot;,&quot;non-dropping-particle&quot;:&quot;&quot;},{&quot;family&quot;:&quot;Taqueti&quot;,&quot;given&quot;:&quot;Viviany R.&quot;,&quot;parse-names&quot;:false,&quot;dropping-particle&quot;:&quot;&quot;,&quot;non-dropping-particle&quot;:&quot;&quot;},{&quot;family&quot;:&quot;Steigner&quot;,&quot;given&quot;:&quot;Michael&quot;,&quot;parse-names&quot;:false,&quot;dropping-particle&quot;:&quot;&quot;,&quot;non-dropping-particle&quot;:&quot;&quot;},{&quot;family&quot;:&quot;Skali&quot;,&quot;given&quot;:&quot;Hicham&quot;,&quot;parse-names&quot;:false,&quot;dropping-particle&quot;:&quot;&quot;,&quot;non-dropping-particle&quot;:&quot;&quot;},{&quot;family&quot;:&quot;Kwong&quot;,&quot;given&quot;:&quot;Raymond Y.&quot;,&quot;parse-names&quot;:false,&quot;dropping-particle&quot;:&quot;&quot;,&quot;non-dropping-particle&quot;:&quot;&quot;},{&quot;family&quot;:&quot;Stewart&quot;,&quot;given&quot;:&quot;Garrick C.&quot;,&quot;parse-names&quot;:false,&quot;dropping-particle&quot;:&quot;&quot;,&quot;non-dropping-particle&quot;:&quot;&quot;},{&quot;family&quot;:&quot;Dorbala&quot;,&quot;given&quot;:&quot;Sharmila&quot;,&quot;parse-names&quot;:false,&quot;dropping-particle&quot;:&quot;&quot;,&quot;non-dropping-particle&quot;:&quot;&quot;},{&quot;family&quot;:&quot;Carli&quot;,&quot;given&quot;:&quot;Marcelo F.&quot;,&quot;parse-names&quot;:false,&quot;dropping-particle&quot;:&quot;&quot;,&quot;non-dropping-particle&quot;:&quot;Di&quot;},{&quot;family&quot;:&quot;Blankstein&quot;,&quot;given&quot;:&quot;Ron&quot;,&quot;parse-names&quot;:false,&quot;dropping-particle&quot;:&quot;&quot;,&quot;non-dropping-particle&quot;:&quot;&quot;}],&quot;container-title&quot;:&quot;Circulation. Cardiovascular imaging&quot;,&quot;container-title-short&quot;:&quot;Circ Cardiovasc Imaging&quot;,&quot;accessed&quot;:{&quot;date-parts&quot;:[[2025,11,9]]},&quot;DOI&quot;:&quot;10.1161/CIRCIMAGING.117.007030&quot;,&quot;ISSN&quot;:&quot;1942-0080&quot;,&quot;PMID&quot;:&quot;29335272&quot;,&quot;URL&quot;:&quot;https://pubmed.ncbi.nlm.nih.gov/29335272/&quot;,&quot;issued&quot;:{&quot;date-parts&quot;:[[2018,1,1]]},&quot;page&quot;:&quot;e007030&quot;,&quot;abstract&quot;:&quot;BACKGROUND: Although cardiac magnetic resonance (CMR) and positron emission tomography (PET) detect different pathological attributes of cardiac sarcoidosis (CS), the complementary value of these tests has not been evaluated. Our objective was to determine the value of combining CMR and PET in assessing the likelihood of CS and guiding patient management. METHODS AND RESULTS: In this retrospective study, we included 107 consecutive patients referred for evaluation of CS by both CMR and PET. Two experienced readers blinded to all clinical data reviewed CMR and PET images and categorized the likelihood of CS as no (&lt;10%), possible (10%-50%), probable (50%-90%), or highly probable(&gt;90%) based on predefined criteria. Patient management after imaging was assessed for all patients and across categories of increasing CS likelihood. A final clinical diagnosis for each patient was assigned based on a subsequent review of all available imaging, clinical, and pathological data. Among 107 patients (age, 55±11 years; left ventricular ejection fraction, 43±16%), 91 (85%) had late gadolinium enhancement, whereas 82 (76%) had abnormal F18-fluorodeoxyglucose uptake on PET, suggesting active inflammation. Among the 91 patients with positive late gadolinium enhancement, 60 (66%) had abnormal F18-fluorodeoxyglucose uptake. When PET data were added to CMR, 48 (45%) patients were reclassified as having a higher or lower likelihood of CS, most of them (80%) being correctly reclassified when compared with the final diagnosis. Changes in immunosuppressive therapies were significantly more likely among patients with highly probable CS. CONCLUSIONS: Among patients with suspected CS, combining CMR and PET provides complementary value for estimating the likelihood of CS and guiding patient management.&quot;,&quot;publisher&quot;:&quot;Circ Cardiovasc Imaging&quot;,&quot;issue&quot;:&quot;1&quot;,&quot;volume&quot;:&quot;11&quot;},&quot;isTemporary&quot;:false,&quot;suppress-author&quot;:false,&quot;composite&quot;:false,&quot;author-only&quot;:false}],&quot;citationTag&quot;:&quot;MENDELEY_CITATION_v3_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&quot;},{&quot;citationID&quot;:&quot;MENDELEY_CITATION_8ce253f5-7be9-49af-b755-a837a933ddcd&quot;,&quot;properties&quot;:{&quot;noteIndex&quot;:0},&quot;isEdited&quot;:false,&quot;manualOverride&quot;:{&quot;isManuallyOverridden&quot;:false,&quot;citeprocText&quot;:&quot;[27]&quot;,&quot;manualOverrideText&quot;:&quot;&quot;},&quot;citationItems&quot;:[{&quot;id&quot;:&quot;787bef74-c1f4-3a33-83c4-6e7fc3e9b133&quot;,&quot;itemData&quot;:{&quot;type&quot;:&quot;article-journal&quot;,&quot;id&quot;:&quot;787bef74-c1f4-3a33-83c4-6e7fc3e9b133&quot;,&quot;title&quot;:&quot;Cardiac sarcoid or arrhythmogenic right ventricular cardiomyopathy: A role for positron emission tomography (PET)?&quot;,&quot;author&quot;:[{&quot;family&quot;:&quot;Choo&quot;,&quot;given&quot;:&quot;Wai Kah&quot;,&quot;parse-names&quot;:false,&quot;dropping-particle&quot;:&quot;&quot;,&quot;non-dropping-particle&quot;:&quot;&quot;},{&quot;family&quot;:&quot;Denison&quot;,&quot;given&quot;:&quot;Alan R.&quot;,&quot;parse-names&quot;:false,&quot;dropping-particle&quot;:&quot;&quot;,&quot;non-dropping-particle&quot;:&quot;&quot;},{&quot;family&quot;:&quot;Miller&quot;,&quot;given&quot;:&quot;David R.&quot;,&quot;parse-names&quot;:false,&quot;dropping-particle&quot;:&quot;&quot;,&quot;non-dropping-particle&quot;:&quot;&quot;},{&quot;family&quot;:&quot;Dempsey&quot;,&quot;given&quot;:&quot;Owen J.&quot;,&quot;parse-names&quot;:false,&quot;dropping-particle&quot;:&quot;&quot;,&quot;non-dropping-particle&quot;:&quot;&quot;},{&quot;family&quot;:&quot;Dawson&quot;,&quot;given&quot;:&quot;Dana K.&quot;,&quot;parse-names&quot;:false,&quot;dropping-particle&quot;:&quot;&quot;,&quot;non-dropping-particle&quot;:&quot;&quot;},{&quot;family&quot;:&quot;Broadhurst&quot;,&quot;given&quot;:&quot;Paul A.&quot;,&quot;parse-names&quot;:false,&quot;dropping-particle&quot;:&quot;&quot;,&quot;non-dropping-particle&quot;:&quot;&quot;}],&quot;container-title&quot;:&quot;Journal of Nuclear Cardiology&quot;,&quot;accessed&quot;:{&quot;date-parts&quot;:[[2025,5,8]]},&quot;DOI&quot;:&quot;10.1007/S12350-013-9683-5&quot;,&quot;ISSN&quot;:&quot;1071-3581&quot;,&quot;PMID&quot;:&quot;23413193&quot;,&quot;URL&quot;:&quot;https://www.sciencedirect.com/science/article/abs/pii/S1071358123032786?via%3Dihub&quot;,&quot;issued&quot;:{&quot;date-parts&quot;:[[2013,6,1]]},&quot;page&quot;:&quot;479-480&quot;,&quot;abstract&quot;:&quot;We present a case of cardiac sarcoidosis of insidious onset mimicking arrhythmogenic right ventricular cardiomyopathy. Our patient initially presented with systemic sarcoidosis but later developed palpitations. The similarity in clinical presentation and cardiac magnetic resonance findings in both conditions posed a challenge in differentiating between the two in the absence of histological diagnosis. We highlighted the role of positron emission tomography in aiding a diagnosis. © 2013 American Society of Nuclear Cardiology.&quot;,&quot;publisher&quot;:&quot;Elsevier&quot;,&quot;issue&quot;:&quot;3&quot;,&quot;volume&quot;:&quot;20&quot;,&quot;container-title-short&quot;:&quot;&quot;},&quot;isTemporary&quot;:false,&quot;suppress-author&quot;:false,&quot;composite&quot;:false,&quot;author-only&quot;:false}],&quot;citationTag&quot;:&quot;MENDELEY_CITATION_v3_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&quot;},{&quot;citationID&quot;:&quot;MENDELEY_CITATION_2610b947-7ff2-495b-b802-51c8a207ffbc&quot;,&quot;properties&quot;:{&quot;noteIndex&quot;:0},&quot;isEdited&quot;:false,&quot;manualOverride&quot;:{&quot;isManuallyOverridden&quot;:false,&quot;citeprocText&quot;:&quot;[26]&quot;,&quot;manualOverrideText&quot;:&quot;&quot;},&quot;citationItems&quot;:[{&quot;id&quot;:&quot;e789b7b1-c3bb-35ff-bd87-021df413bf7b&quot;,&quot;itemData&quot;:{&quot;type&quot;:&quot;article-journal&quot;,&quot;id&quot;:&quot;e789b7b1-c3bb-35ff-bd87-021df413bf7b&quot;,&quot;title&quot;:&quot;Complementary Value of Cardiac Magnetic Resonance Imaging and Positron Emission Tomography/Computed Tomography in the Assessment of Cardiac Sarcoidosis&quot;,&quot;author&quot;:[{&quot;family&quot;:&quot;Vita&quot;,&quot;given&quot;:&quot;Tomas&quot;,&quot;parse-names&quot;:false,&quot;dropping-particle&quot;:&quot;&quot;,&quot;non-dropping-particle&quot;:&quot;&quot;},{&quot;family&quot;:&quot;Okada&quot;,&quot;given&quot;:&quot;David R.&quot;,&quot;parse-names&quot;:false,&quot;dropping-particle&quot;:&quot;&quot;,&quot;non-dropping-particle&quot;:&quot;&quot;},{&quot;family&quot;:&quot;Veillet-Chowdhury&quot;,&quot;given&quot;:&quot;Mahdi&quot;,&quot;parse-names&quot;:false,&quot;dropping-particle&quot;:&quot;&quot;,&quot;non-dropping-particle&quot;:&quot;&quot;},{&quot;family&quot;:&quot;Bravo&quot;,&quot;given&quot;:&quot;Paco E.&quot;,&quot;parse-names&quot;:false,&quot;dropping-particle&quot;:&quot;&quot;,&quot;non-dropping-particle&quot;:&quot;&quot;},{&quot;family&quot;:&quot;Mullins&quot;,&quot;given&quot;:&quot;Erin&quot;,&quot;parse-names&quot;:false,&quot;dropping-particle&quot;:&quot;&quot;,&quot;non-dropping-particle&quot;:&quot;&quot;},{&quot;family&quot;:&quot;Hulten&quot;,&quot;given&quot;:&quot;Edward&quot;,&quot;parse-names&quot;:false,&quot;dropping-particle&quot;:&quot;&quot;,&quot;non-dropping-particle&quot;:&quot;&quot;},{&quot;family&quot;:&quot;Agrawal&quot;,&quot;given&quot;:&quot;Mukta&quot;,&quot;parse-names&quot;:false,&quot;dropping-particle&quot;:&quot;&quot;,&quot;non-dropping-particle&quot;:&quot;&quot;},{&quot;family&quot;:&quot;Madan&quot;,&quot;given&quot;:&quot;Rachna&quot;,&quot;parse-names&quot;:false,&quot;dropping-particle&quot;:&quot;&quot;,&quot;non-dropping-particle&quot;:&quot;&quot;},{&quot;family&quot;:&quot;Taqueti&quot;,&quot;given&quot;:&quot;Viviany R.&quot;,&quot;parse-names&quot;:false,&quot;dropping-particle&quot;:&quot;&quot;,&quot;non-dropping-particle&quot;:&quot;&quot;},{&quot;family&quot;:&quot;Steigner&quot;,&quot;given&quot;:&quot;Michael&quot;,&quot;parse-names&quot;:false,&quot;dropping-particle&quot;:&quot;&quot;,&quot;non-dropping-particle&quot;:&quot;&quot;},{&quot;family&quot;:&quot;Skali&quot;,&quot;given&quot;:&quot;Hicham&quot;,&quot;parse-names&quot;:false,&quot;dropping-particle&quot;:&quot;&quot;,&quot;non-dropping-particle&quot;:&quot;&quot;},{&quot;family&quot;:&quot;Kwong&quot;,&quot;given&quot;:&quot;Raymond Y.&quot;,&quot;parse-names&quot;:false,&quot;dropping-particle&quot;:&quot;&quot;,&quot;non-dropping-particle&quot;:&quot;&quot;},{&quot;family&quot;:&quot;Stewart&quot;,&quot;given&quot;:&quot;Garrick C.&quot;,&quot;parse-names&quot;:false,&quot;dropping-particle&quot;:&quot;&quot;,&quot;non-dropping-particle&quot;:&quot;&quot;},{&quot;family&quot;:&quot;Dorbala&quot;,&quot;given&quot;:&quot;Sharmila&quot;,&quot;parse-names&quot;:false,&quot;dropping-particle&quot;:&quot;&quot;,&quot;non-dropping-particle&quot;:&quot;&quot;},{&quot;family&quot;:&quot;Carli&quot;,&quot;given&quot;:&quot;Marcelo F.&quot;,&quot;parse-names&quot;:false,&quot;dropping-particle&quot;:&quot;&quot;,&quot;non-dropping-particle&quot;:&quot;Di&quot;},{&quot;family&quot;:&quot;Blankstein&quot;,&quot;given&quot;:&quot;Ron&quot;,&quot;parse-names&quot;:false,&quot;dropping-particle&quot;:&quot;&quot;,&quot;non-dropping-particle&quot;:&quot;&quot;}],&quot;container-title&quot;:&quot;Circulation. Cardiovascular imaging&quot;,&quot;container-title-short&quot;:&quot;Circ Cardiovasc Imaging&quot;,&quot;accessed&quot;:{&quot;date-parts&quot;:[[2025,11,9]]},&quot;DOI&quot;:&quot;10.1161/CIRCIMAGING.117.007030&quot;,&quot;ISSN&quot;:&quot;1942-0080&quot;,&quot;PMID&quot;:&quot;29335272&quot;,&quot;URL&quot;:&quot;https://pubmed.ncbi.nlm.nih.gov/29335272/&quot;,&quot;issued&quot;:{&quot;date-parts&quot;:[[2018,1,1]]},&quot;page&quot;:&quot;e007030&quot;,&quot;abstract&quot;:&quot;BACKGROUND: Although cardiac magnetic resonance (CMR) and positron emission tomography (PET) detect different pathological attributes of cardiac sarcoidosis (CS), the complementary value of these tests has not been evaluated. Our objective was to determine the value of combining CMR and PET in assessing the likelihood of CS and guiding patient management. METHODS AND RESULTS: In this retrospective study, we included 107 consecutive patients referred for evaluation of CS by both CMR and PET. Two experienced readers blinded to all clinical data reviewed CMR and PET images and categorized the likelihood of CS as no (&lt;10%), possible (10%-50%), probable (50%-90%), or highly probable(&gt;90%) based on predefined criteria. Patient management after imaging was assessed for all patients and across categories of increasing CS likelihood. A final clinical diagnosis for each patient was assigned based on a subsequent review of all available imaging, clinical, and pathological data. Among 107 patients (age, 55±11 years; left ventricular ejection fraction, 43±16%), 91 (85%) had late gadolinium enhancement, whereas 82 (76%) had abnormal F18-fluorodeoxyglucose uptake on PET, suggesting active inflammation. Among the 91 patients with positive late gadolinium enhancement, 60 (66%) had abnormal F18-fluorodeoxyglucose uptake. When PET data were added to CMR, 48 (45%) patients were reclassified as having a higher or lower likelihood of CS, most of them (80%) being correctly reclassified when compared with the final diagnosis. Changes in immunosuppressive therapies were significantly more likely among patients with highly probable CS. CONCLUSIONS: Among patients with suspected CS, combining CMR and PET provides complementary value for estimating the likelihood of CS and guiding patient management.&quot;,&quot;publisher&quot;:&quot;Circ Cardiovasc Imaging&quot;,&quot;issue&quot;:&quot;1&quot;,&quot;volume&quot;:&quot;11&quot;},&quot;isTemporary&quot;:false}],&quot;citationTag&quot;:&quot;MENDELEY_CITATION_v3_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&quot;},{&quot;citationID&quot;:&quot;MENDELEY_CITATION_493a317e-4b3c-4a25-97ae-dff2b6fa5810&quot;,&quot;properties&quot;:{&quot;noteIndex&quot;:0},&quot;isEdited&quot;:false,&quot;manualOverride&quot;:{&quot;isManuallyOverridden&quot;:false,&quot;citeprocText&quot;:&quot;[28]&quot;,&quot;manualOverrideText&quot;:&quot;&quot;},&quot;citationItems&quot;:[{&quot;id&quot;:&quot;0d5c6c2b-29e2-3bce-b0e1-c1e9b4c41738&quot;,&quot;itemData&quot;:{&quot;type&quot;:&quot;article-journal&quot;,&quot;id&quot;:&quot;0d5c6c2b-29e2-3bce-b0e1-c1e9b4c41738&quot;,&quot;title&quot;:&quot;Phenotypic expression is a prerequisite for malignant arrhythmic events and sudden cardiac death in arrhythmogenic right ventricular cardiomyopathy&quot;,&quot;author&quot;:[{&quot;family&quot;:&quot;Zorzi&quot;,&quot;given&quot;:&quot;Alessandro&quot;,&quot;parse-names&quot;:false,&quot;dropping-particle&quot;:&quot;&quot;,&quot;non-dropping-particle&quot;:&quot;&quot;},{&quot;family&quot;:&quot;Rigato&quot;,&quot;given&quot;:&quot;Ilaria&quot;,&quot;parse-names&quot;:false,&quot;dropping-particle&quot;:&quot;&quot;,&quot;non-dropping-particle&quot;:&quot;&quot;},{&quot;family&quot;:&quot;Pilichou&quot;,&quot;given&quot;:&quot;Kalliopi&quot;,&quot;parse-names&quot;:false,&quot;dropping-particle&quot;:&quot;&quot;,&quot;non-dropping-particle&quot;:&quot;&quot;},{&quot;family&quot;:&quot;Marra&quot;,&quot;given&quot;:&quot;Martina Perazzolo&quot;,&quot;parse-names&quot;:false,&quot;dropping-particle&quot;:&quot;&quot;,&quot;non-dropping-particle&quot;:&quot;&quot;},{&quot;family&quot;:&quot;Migliore&quot;,&quot;given&quot;:&quot;Federico&quot;,&quot;parse-names&quot;:false,&quot;dropping-particle&quot;:&quot;&quot;,&quot;non-dropping-particle&quot;:&quot;&quot;},{&quot;family&quot;:&quot;Mazzotti&quot;,&quot;given&quot;:&quot;Elisa&quot;,&quot;parse-names&quot;:false,&quot;dropping-particle&quot;:&quot;&quot;,&quot;non-dropping-particle&quot;:&quot;&quot;},{&quot;family&quot;:&quot;Gregori&quot;,&quot;given&quot;:&quot;Dario&quot;,&quot;parse-names&quot;:false,&quot;dropping-particle&quot;:&quot;&quot;,&quot;non-dropping-particle&quot;:&quot;&quot;},{&quot;family&quot;:&quot;Thiene&quot;,&quot;given&quot;:&quot;Gaetano&quot;,&quot;parse-names&quot;:false,&quot;dropping-particle&quot;:&quot;&quot;,&quot;non-dropping-particle&quot;:&quot;&quot;},{&quot;family&quot;:&quot;Daliento&quot;,&quot;given&quot;:&quot;Luciano&quot;,&quot;parse-names&quot;:false,&quot;dropping-particle&quot;:&quot;&quot;,&quot;non-dropping-particle&quot;:&quot;&quot;},{&quot;family&quot;:&quot;Iliceto&quot;,&quot;given&quot;:&quot;Sabino&quot;,&quot;parse-names&quot;:false,&quot;dropping-particle&quot;:&quot;&quot;,&quot;non-dropping-particle&quot;:&quot;&quot;},{&quot;family&quot;:&quot;Rampazzo&quot;,&quot;given&quot;:&quot;Alessandra&quot;,&quot;parse-names&quot;:false,&quot;dropping-particle&quot;:&quot;&quot;,&quot;non-dropping-particle&quot;:&quot;&quot;},{&quot;family&quot;:&quot;Basso&quot;,&quot;given&quot;:&quot;Cristina&quot;,&quot;parse-names&quot;:false,&quot;dropping-particle&quot;:&quot;&quot;,&quot;non-dropping-particle&quot;:&quot;&quot;},{&quot;family&quot;:&quot;Bauce&quot;,&quot;given&quot;:&quot;Barbara&quot;,&quot;parse-names&quot;:false,&quot;dropping-particle&quot;:&quot;&quot;,&quot;non-dropping-particle&quot;:&quot;&quot;},{&quot;family&quot;:&quot;Corrado&quot;,&quot;given&quot;:&quot;Domenico&quot;,&quot;parse-names&quot;:false,&quot;dropping-particle&quot;:&quot;&quot;,&quot;non-dropping-particle&quot;:&quot;&quot;}],&quot;container-title&quot;:&quot;EP Europace&quot;,&quot;accessed&quot;:{&quot;date-parts&quot;:[[2025,5,8]]},&quot;DOI&quot;:&quot;10.1093/EUROPACE/EUV205&quot;,&quot;ISSN&quot;:&quot;1099-5129&quot;,&quot;PMID&quot;:&quot;26138720&quot;,&quot;URL&quot;:&quot;https://dx.doi.org/10.1093/europace/euv205&quot;,&quot;issued&quot;:{&quot;date-parts&quot;:[[2016,7,1]]},&quot;page&quot;:&quot;1086-1094&quot;,&quot;abstract&quot;:&quot;Aims: Whether a desmosomal (DS)-gene defect may in itself induce life-threatening ventricular arrhythmias regardless of phenotypic expression of arrhythmogenic right ventricular cardiomyopathy (ARVC) is still debated. This prospective study evaluated the long-term outcome of DS-gene mutation carriers in relation to the ARVC phenotypic expression. Methods and results: The study population included 116 DS-gene mutation carriers [49% males; median age 33 years (16.48 years)] without prior sustained ventricular tachycardia (VT) or ventricular fibrillation (VF). The incidence of the arrhythmic endpoint, including sudden cardiac death (SCD), aborted SCD, sustained VT, and appropriate implantable cardioverter-defibrillator (ICD) intervention was evaluated prospectively and stratified by the presence of ARVC phenotype and risk factors (syncope, ventricular dysfunction, and non-sustained VT). At enrolment, 40 of 116 (34%) subjects fulfilled the criteria for definite ARVC while the remaining were either borderline or phenotype negatives. During a median follow-up of 8.5 (5.12) years, 10 patients (9%) had arrhythmic events (0.9%/year). The event rate was 2.3%/year among patients with definite ARVC and 0.2%/year among borderline or phenotype negative patients (P = 0.002). In patients with definite ARVC, the incidence of arrhythmias was higher in those with ≥1 risk factors (4.1%/year) than in those with no risk factors (0.4%/year, P = 0.02). Mortality was 0.2%/year (1 heart failure death and 1 SCD). Conclusions: The ARVC phenotypic expression is a prerequisite for the occurrence of life-threatening arrhythmias in DS-gene mutation carriers. The vast majority of malignant arrhythmic events occurred in patients with an overt disease phenotype and major risk factors suggesting that this subgroup most benefits from ICD therapy.&quot;,&quot;publisher&quot;:&quot;Oxford Academic&quot;,&quot;issue&quot;:&quot;7&quot;,&quot;volume&quot;:&quot;18&quot;,&quot;container-title-short&quot;:&quot;&quot;},&quot;isTemporary&quot;:false}],&quot;citationTag&quot;:&quot;MENDELEY_CITATION_v3_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&quot;},{&quot;citationID&quot;:&quot;MENDELEY_CITATION_e327780d-8f3d-4e65-87d0-7051824d08ac&quot;,&quot;properties&quot;:{&quot;noteIndex&quot;:0},&quot;isEdited&quot;:false,&quot;manualOverride&quot;:{&quot;isManuallyOverridden&quot;:false,&quot;citeprocText&quot;:&quot;[29]&quot;,&quot;manualOverrideText&quot;:&quot;&quot;},&quot;citationItems&quot;:[{&quot;id&quot;:&quot;3d32b280-d394-34df-80e3-b0cb043bd8d1&quot;,&quot;itemData&quot;:{&quot;type&quot;:&quot;article-journal&quot;,&quot;id&quot;:&quot;3d32b280-d394-34df-80e3-b0cb043bd8d1&quot;,&quot;title&quot;:&quot;Myocarditis in the Athlete: Arrhythmogenic Substrates, Clinical Manifestations, Management, and Eligibility Decisions&quot;,&quot;author&quot;:[{&quot;family&quot;:&quot;Vio&quot;,&quot;given&quot;:&quot;Riccardo&quot;,&quot;parse-names&quot;:false,&quot;dropping-particle&quot;:&quot;&quot;,&quot;non-dropping-particle&quot;:&quot;&quot;},{&quot;family&quot;:&quot;Zorzi&quot;,&quot;given&quot;:&quot;Alessandro&quot;,&quot;parse-names&quot;:false,&quot;dropping-particle&quot;:&quot;&quot;,&quot;non-dropping-particle&quot;:&quot;&quot;},{&quot;family&quot;:&quot;Corrado&quot;,&quot;given&quot;:&quot;Domenico&quot;,&quot;parse-names&quot;:false,&quot;dropping-particle&quot;:&quot;&quot;,&quot;non-dropping-particle&quot;:&quot;&quot;}],&quot;container-title&quot;:&quot;Journal of Cardiovascular Translational Research&quot;,&quot;accessed&quot;:{&quot;date-parts&quot;:[[2025,5,8]]},&quot;DOI&quot;:&quot;10.1007/S12265-020-09996-1/METRICS&quot;,&quot;ISSN&quot;:&quot;19375395&quot;,&quot;PMID&quot;:&quot;32270467&quot;,&quot;URL&quot;:&quot;https://link.springer.com/article/10.1007/s12265-020-09996-1&quot;,&quot;issued&quot;:{&quot;date-parts&quot;:[[2020,6,1]]},&quot;page&quot;:&quot;284-295&quot;,&quot;abstract&quot;:&quot;Myocarditis is as an important cause of sudden cardiac death (SCD) among athletes. The incidence of SCD ascribed to myocarditis did not change after the introduction of pre-participation screening in Italy, due to the transient nature of the disease and problems in the differential diagnosis with the athlete’s heart. The arrhythmic burden and the underlying mechanisms differ between the acute and chronic setting, depending on the relative impact of acute inflammation versus post-inflammatory myocardial fibrosis. In the acute phase, ventricular arrhythmias vary from isolated ventricular ectopic beats to complex tachycardias that can lead to SCD. Atrioventricular blocks are typical of specific forms of myocarditis, and supraventricular arrhythmias may be observed in case of atrial inflammation. Athletes with acute myocarditis should be temporarily restricted from physical exercise, until complete recovery. However, ventricular tachycardia may also occur in the chronic phase in the context of post-inflammatory myocardial scar.&quot;,&quot;publisher&quot;:&quot;Springer&quot;,&quot;issue&quot;:&quot;3&quot;,&quot;volume&quot;:&quot;13&quot;,&quot;container-title-short&quot;:&quot;J Cardiovasc Transl Res&quot;},&quot;isTemporary&quot;:false}],&quot;citationTag&quot;:&quot;MENDELEY_CITATION_v3_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&quot;},{&quot;citationID&quot;:&quot;MENDELEY_CITATION_ff293583-1639-4cde-8890-859f9c8c9273&quot;,&quot;properties&quot;:{&quot;noteIndex&quot;:0},&quot;isEdited&quot;:false,&quot;manualOverride&quot;:{&quot;isManuallyOverridden&quot;:false,&quot;citeprocText&quot;:&quot;[30]&quot;,&quot;manualOverrideText&quot;:&quot;&quot;},&quot;citationItems&quot;:[{&quot;id&quot;:&quot;64856530-83b2-319c-a697-0e515527698a&quot;,&quot;itemData&quot;:{&quot;type&quot;:&quot;article-journal&quot;,&quot;id&quot;:&quot;64856530-83b2-319c-a697-0e515527698a&quot;,&quot;title&quot;:&quot;Prediction of ventricular arrhythmia in phospholamban p.Arg14del mutation carriers-reaching the frontiers of individual risk prediction&quot;,&quot;author&quot;:[{&quot;family&quot;:&quot;Verstraelen&quot;,&quot;given&quot;:&quot;Tom E.&quot;,&quot;parse-names&quot;:false,&quot;dropping-particle&quot;:&quot;&quot;,&quot;non-dropping-particle&quot;:&quot;&quot;},{&quot;family&quot;:&quot;Lint&quot;,&quot;given&quot;:&quot;Freyja H.M.&quot;,&quot;parse-names&quot;:false,&quot;dropping-particle&quot;:&quot;&quot;,&quot;non-dropping-particle&quot;:&quot;Van&quot;},{&quot;family&quot;:&quot;Bosman&quot;,&quot;given&quot;:&quot;Laurens P.&quot;,&quot;parse-names&quot;:false,&quot;dropping-particle&quot;:&quot;&quot;,&quot;non-dropping-particle&quot;:&quot;&quot;},{&quot;family&quot;:&quot;Brouwer&quot;,&quot;given&quot;:&quot;Remco&quot;,&quot;parse-names&quot;:false,&quot;dropping-particle&quot;:&quot;&quot;,&quot;non-dropping-particle&quot;:&quot;De&quot;},{&quot;family&quot;:&quot;Proost&quot;,&quot;given&quot;:&quot;Virginnio M.&quot;,&quot;parse-names&quot;:false,&quot;dropping-particle&quot;:&quot;&quot;,&quot;non-dropping-particle&quot;:&quot;&quot;},{&quot;family&quot;:&quot;Abeln&quot;,&quot;given&quot;:&quot;Bob G.S.&quot;,&quot;parse-names&quot;:false,&quot;dropping-particle&quot;:&quot;&quot;,&quot;non-dropping-particle&quot;:&quot;&quot;},{&quot;family&quot;:&quot;Taha&quot;,&quot;given&quot;:&quot;Karim&quot;,&quot;parse-names&quot;:false,&quot;dropping-particle&quot;:&quot;&quot;,&quot;non-dropping-particle&quot;:&quot;&quot;},{&quot;family&quot;:&quot;Zwinderman&quot;,&quot;given&quot;:&quot;Aeilko H.&quot;,&quot;parse-names&quot;:false,&quot;dropping-particle&quot;:&quot;&quot;,&quot;non-dropping-particle&quot;:&quot;&quot;},{&quot;family&quot;:&quot;Dickhoff&quot;,&quot;given&quot;:&quot;Cathelijne&quot;,&quot;parse-names&quot;:false,&quot;dropping-particle&quot;:&quot;&quot;,&quot;non-dropping-particle&quot;:&quot;&quot;},{&quot;family&quot;:&quot;Oomen&quot;,&quot;given&quot;:&quot;Toon&quot;,&quot;parse-names&quot;:false,&quot;dropping-particle&quot;:&quot;&quot;,&quot;non-dropping-particle&quot;:&quot;&quot;},{&quot;family&quot;:&quot;Schoonderwoerd&quot;,&quot;given&quot;:&quot;Bas A.&quot;,&quot;parse-names&quot;:false,&quot;dropping-particle&quot;:&quot;&quot;,&quot;non-dropping-particle&quot;:&quot;&quot;},{&quot;family&quot;:&quot;Kimman&quot;,&quot;given&quot;:&quot;Gerardus P.&quot;,&quot;parse-names&quot;:false,&quot;dropping-particle&quot;:&quot;&quot;,&quot;non-dropping-particle&quot;:&quot;&quot;},{&quot;family&quot;:&quot;Houweling&quot;,&quot;given&quot;:&quot;Arjan C.&quot;,&quot;parse-names&quot;:false,&quot;dropping-particle&quot;:&quot;&quot;,&quot;non-dropping-particle&quot;:&quot;&quot;},{&quot;family&quot;:&quot;Gimeno-Blanes&quot;,&quot;given&quot;:&quot;Juan R.&quot;,&quot;parse-names&quot;:false,&quot;dropping-particle&quot;:&quot;&quot;,&quot;non-dropping-particle&quot;:&quot;&quot;},{&quot;family&quot;:&quot;Asselbergs&quot;,&quot;given&quot;:&quot;Folkert W.&quot;,&quot;parse-names&quot;:false,&quot;dropping-particle&quot;:&quot;&quot;,&quot;non-dropping-particle&quot;:&quot;&quot;},{&quot;family&quot;:&quot;Zwaag&quot;,&quot;given&quot;:&quot;Paul A.&quot;,&quot;parse-names&quot;:false,&quot;dropping-particle&quot;:&quot;&quot;,&quot;non-dropping-particle&quot;:&quot;Van Der&quot;},{&quot;family&quot;:&quot;Boer&quot;,&quot;given&quot;:&quot;Rudolf A.&quot;,&quot;parse-names&quot;:false,&quot;dropping-particle&quot;:&quot;&quot;,&quot;non-dropping-particle&quot;:&quot;De&quot;},{&quot;family&quot;:&quot;Berg&quot;,&quot;given&quot;:&quot;Maarten P.&quot;,&quot;parse-names&quot;:false,&quot;dropping-particle&quot;:&quot;&quot;,&quot;non-dropping-particle&quot;:&quot;Van Den&quot;},{&quot;family&quot;:&quot;Tintelen&quot;,&quot;given&quot;:&quot;J. Peter&quot;,&quot;parse-names&quot;:false,&quot;dropping-particle&quot;:&quot;&quot;,&quot;non-dropping-particle&quot;:&quot;Van&quot;},{&quot;family&quot;:&quot;Wilde&quot;,&quot;given&quot;:&quot;Arthur A.M.&quot;,&quot;parse-names&quot;:false,&quot;dropping-particle&quot;:&quot;&quot;,&quot;non-dropping-particle&quot;:&quot;&quot;}],&quot;container-title&quot;:&quot;European heart journal&quot;,&quot;container-title-short&quot;:&quot;Eur Heart J&quot;,&quot;accessed&quot;:{&quot;date-parts&quot;:[[2025,11,9]]},&quot;DOI&quot;:&quot;10.1093/EURHEARTJ/EHAB294&quot;,&quot;ISSN&quot;:&quot;1522-9645&quot;,&quot;PMID&quot;:&quot;34113975&quot;,&quot;URL&quot;:&quot;https://pubmed.ncbi.nlm.nih.gov/34113975/&quot;,&quot;issued&quot;:{&quot;date-parts&quot;:[[2021,8,1]]},&quot;page&quot;:&quot;2842-2850&quot;,&quot;abstract&quot;:&quot;Aims: This study aims to improve risk stratification for primary prevention implantable cardioverter defibrillator (ICD) implantation by developing a new mutation-specific prediction model for malignant ventricular arrhythmia (VA) in phospholamban (PLN) p.Arg14del mutation carriers. The proposed model is compared to an existing PLN risk model. Methods and results: Data were collected from PLN p.Arg14del mutation carriers with no history of malignant VA at baseline, identified between 2009 and 2020. Malignant VA was defined as sustained VA, appropriate ICD intervention, or (aborted) sudden cardiac death. A prediction model was developed using Cox regression. The study cohort consisted of 679 PLN p.Arg14del mutation carriers, with a minority of index patients (17%) and male sex (43%), and a median age of 42 years [interquartile range (IQR) 27-55]. During a median follow-up of 4.3 years (IQR 1.7-7.4), 72 (10.6%) carriers experienced malignant VA. Significant predictors were left ventricular ejection fraction, premature ventricular contraction count/24 h, amount of negative T waves, and presence of low-voltage electrocardiogram. The multivariable model had an excellent discriminative ability {C-statistic 0.83 [95% confidence interval (CI) 0.78-0.88]}. Applying the existing PLN risk model to the complete cohort yielded a C-statistic of 0.68 (95% CI 0.61-0.75). Conclusion: This new mutation-specific prediction model for individual VA risk in PLN p.Arg14del mutation carriers is superior to the existing PLN risk model, suggesting that risk prediction using mutation-specific phenotypic features can improve accuracy compared to a more generic approach.&quot;,&quot;publisher&quot;:&quot;Eur Heart J&quot;,&quot;issue&quot;:&quot;29&quot;,&quot;volume&quot;:&quot;42&quot;},&quot;isTemporary&quot;:false}],&quot;citationTag&quot;:&quot;MENDELEY_CITATION_v3_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&quot;},{&quot;citationID&quot;:&quot;MENDELEY_CITATION_b8558dfc-3e0d-4d08-a311-e40d4352bfa6&quot;,&quot;properties&quot;:{&quot;noteIndex&quot;:0},&quot;isEdited&quot;:false,&quot;manualOverride&quot;:{&quot;isManuallyOverridden&quot;:false,&quot;citeprocText&quot;:&quot;[31]&quot;,&quot;manualOverrideText&quot;:&quot;&quot;},&quot;citationItems&quot;:[{&quot;id&quot;:&quot;a5128a45-dcf4-3a4a-abd0-155f359caeb3&quot;,&quot;itemData&quot;:{&quot;type&quot;:&quot;article-journal&quot;,&quot;id&quot;:&quot;a5128a45-dcf4-3a4a-abd0-155f359caeb3&quot;,&quot;title&quot;:&quot;Assessment of Myocardial Fibrosis With Cardiovascular Magnetic Resonance&quot;,&quot;author&quot;:[{&quot;family&quot;:&quot;Mewton&quot;,&quot;given&quot;:&quot;Nathan&quot;,&quot;parse-names&quot;:false,&quot;dropping-particle&quot;:&quot;&quot;,&quot;non-dropping-particle&quot;:&quot;&quot;},{&quot;family&quot;:&quot;Liu&quot;,&quot;given&quot;:&quot;Chia Ying&quot;,&quot;parse-names&quot;:false,&quot;dropping-particle&quot;:&quot;&quot;,&quot;non-dropping-particle&quot;:&quot;&quot;},{&quot;family&quot;:&quot;Croisille&quot;,&quot;given&quot;:&quot;Pierre&quot;,&quot;parse-names&quot;:false,&quot;dropping-particle&quot;:&quot;&quot;,&quot;non-dropping-particle&quot;:&quot;&quot;},{&quot;family&quot;:&quot;Bluemke&quot;,&quot;given&quot;:&quot;David&quot;,&quot;parse-names&quot;:false,&quot;dropping-particle&quot;:&quot;&quot;,&quot;non-dropping-particle&quot;:&quot;&quot;},{&quot;family&quot;:&quot;Lima&quot;,&quot;given&quot;:&quot;Joo A.C.&quot;,&quot;parse-names&quot;:false,&quot;dropping-particle&quot;:&quot;&quot;,&quot;non-dropping-particle&quot;:&quot;&quot;}],&quot;container-title&quot;:&quot;Journal of the American College of Cardiology&quot;,&quot;container-title-short&quot;:&quot;J Am Coll Cardiol&quot;,&quot;accessed&quot;:{&quot;date-parts&quot;:[[2025,11,9]]},&quot;DOI&quot;:&quot;10.1016/J.JACC.2010.11.013&quot;,&quot;ISSN&quot;:&quot;0735-1097&quot;,&quot;PMID&quot;:&quot;21329834&quot;,&quot;URL&quot;:&quot;https://www.sciencedirect.com/science/article/pii/S0735109710048060?utm_source=chatgpt.com&quot;,&quot;issued&quot;:{&quot;date-parts&quot;:[[2011,2,22]]},&quot;page&quot;:&quot;891-903&quot;,&quot;abstract&quot;:&quot;Diffuse interstitial or replacement myocardial fibrosis is a common feature of a broad variety of cardiomyopathies. Myocardial fibrosis leads to impaired cardiac diastolic and systolic function and is related to adverse cardiovascular events. Cardiovascular magnetic resonance (CMR) may uniquely characterize the extent of replacement fibrosis and may have prognostic value in various cardiomyopathies. Myocardial longitudinal relaxation time mapping is an emerging technique that could improve CMR's diagnostic accuracy, especially for interstitial diffuse myocardial fibrosis. As such, CMR could be integrated in the monitoring and therapeutic management of a large number of patients. This review summarizes the advantages and limitations of CMR for the assessment of myocardial fibrosis. © 2011 American College of Cardiology Foundation.&quot;,&quot;publisher&quot;:&quot;Elsevier&quot;,&quot;issue&quot;:&quot;8&quot;,&quot;volume&quot;:&quot;57&quot;},&quot;isTemporary&quot;:false,&quot;suppress-author&quot;:false,&quot;composite&quot;:false,&quot;author-only&quot;:false}],&quot;citationTag&quot;:&quot;MENDELEY_CITATION_v3_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&quot;},{&quot;citationID&quot;:&quot;MENDELEY_CITATION_50dfb770-d716-4ed0-8d69-30757600fa8e&quot;,&quot;properties&quot;:{&quot;noteIndex&quot;:0},&quot;isEdited&quot;:false,&quot;manualOverride&quot;:{&quot;isManuallyOverridden&quot;:false,&quot;citeprocText&quot;:&quot;[32]&quot;,&quot;manualOverrideText&quot;:&quot;&quot;},&quot;citationItems&quot;:[{&quot;id&quot;:&quot;4d24c728-4e19-38dc-90fb-350780a87aec&quot;,&quot;itemData&quot;:{&quot;type&quot;:&quot;article-journal&quot;,&quot;id&quot;:&quot;4d24c728-4e19-38dc-90fb-350780a87aec&quot;,&quot;title&quot;:&quot;Arrhythmogenic Right Ventricular Cardiomyopathy: Risk Stratification and Indications for Defibrillator Therapy&quot;,&quot;author&quot;:[{&quot;family&quot;:&quot;Zorzi&quot;,&quot;given&quot;:&quot;Alessandro&quot;,&quot;parse-names&quot;:false,&quot;dropping-particle&quot;:&quot;&quot;,&quot;non-dropping-particle&quot;:&quot;&quot;},{&quot;family&quot;:&quot;Rigato&quot;,&quot;given&quot;:&quot;Ilaria&quot;,&quot;parse-names&quot;:false,&quot;dropping-particle&quot;:&quot;&quot;,&quot;non-dropping-particle&quot;:&quot;&quot;},{&quot;family&quot;:&quot;Bauce&quot;,&quot;given&quot;:&quot;Barbara&quot;,&quot;parse-names&quot;:false,&quot;dropping-particle&quot;:&quot;&quot;,&quot;non-dropping-particle&quot;:&quot;&quot;},{&quot;family&quot;:&quot;Pilichou&quot;,&quot;given&quot;:&quot;Kalliopi&quot;,&quot;parse-names&quot;:false,&quot;dropping-particle&quot;:&quot;&quot;,&quot;non-dropping-particle&quot;:&quot;&quot;},{&quot;family&quot;:&quot;Basso&quot;,&quot;given&quot;:&quot;Cristina&quot;,&quot;parse-names&quot;:false,&quot;dropping-particle&quot;:&quot;&quot;,&quot;non-dropping-particle&quot;:&quot;&quot;},{&quot;family&quot;:&quot;Thiene&quot;,&quot;given&quot;:&quot;Gaetano&quot;,&quot;parse-names&quot;:false,&quot;dropping-particle&quot;:&quot;&quot;,&quot;non-dropping-particle&quot;:&quot;&quot;},{&quot;family&quot;:&quot;Iliceto&quot;,&quot;given&quot;:&quot;Sabino&quot;,&quot;parse-names&quot;:false,&quot;dropping-particle&quot;:&quot;&quot;,&quot;non-dropping-particle&quot;:&quot;&quot;},{&quot;family&quot;:&quot;Corrado&quot;,&quot;given&quot;:&quot;Domenico&quot;,&quot;parse-names&quot;:false,&quot;dropping-particle&quot;:&quot;&quot;,&quot;non-dropping-particle&quot;:&quot;&quot;}],&quot;container-title&quot;:&quot;Current Cardiology Reports&quot;,&quot;container-title-short&quot;:&quot;Curr Cardiol Rep&quot;,&quot;accessed&quot;:{&quot;date-parts&quot;:[[2025,5,8]]},&quot;DOI&quot;:&quot;10.1007/S11886-016-0734-9/METRICS&quot;,&quot;ISSN&quot;:&quot;15343170&quot;,&quot;PMID&quot;:&quot;27147509&quot;,&quot;URL&quot;:&quot;https://link.springer.com/article/10.1007/s11886-016-0734-9&quot;,&quot;issued&quot;:{&quot;date-parts&quot;:[[2016,6,1]]},&quot;page&quot;:&quot;1-11&quot;,&quot;abstract&quot;:&quot;Arrhythmogenic right ventricular cardiomyopathy (ARVC) is a genetically determined disease which predisposes to life-threatening ventricular arrhythmias. The main goal of ARVC therapy is prevention of sudden cardiac death (SCD). Implantable cardioverter defibrillator (ICD) is the most effective therapy for interruption of potentially lethal ventricular tachyarrhythmias. Despite its life-saving potential, ICD implantation is associated with a high rate of complications and significant impact on quality of life. Accurate risk stratification is needed to identify individuals who most benefit from the therapy. While there is general agreement that patients with a history of cardiac arrest or hemodynamically unstable ventricular tachycardia are at high risk of SCD and needs an ICD, indications for primary prevention remain a matter of debate. The article reviews the available scientific evidence and guidelines that may help to stratify the arrhythmic risk of ARVC patients and guide ICD implantation. Other therapeutic strategies, either alternative or additional to ICD, will be also addressed.&quot;,&quot;publisher&quot;:&quot;Current Medicine Group LLC 1&quot;,&quot;issue&quot;:&quot;6&quot;,&quot;volume&quot;:&quot;18&quot;},&quot;isTemporary&quot;:false}],&quot;citationTag&quot;:&quot;MENDELEY_CITATION_v3_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&quot;},{&quot;citationID&quot;:&quot;MENDELEY_CITATION_83a05ac3-3d22-4961-9bc3-78d8997b9301&quot;,&quot;properties&quot;:{&quot;noteIndex&quot;:0},&quot;isEdited&quot;:false,&quot;manualOverride&quot;:{&quot;isManuallyOverridden&quot;:false,&quot;citeprocText&quot;:&quot;[33]&quot;,&quot;manualOverrideText&quot;:&quot;&quot;},&quot;citationItems&quot;:[{&quot;id&quot;:&quot;577654eb-ed5e-3e86-a28a-96781b56a8c5&quot;,&quot;itemData&quot;:{&quot;type&quot;:&quot;article-journal&quot;,&quot;id&quot;:&quot;577654eb-ed5e-3e86-a28a-96781b56a8c5&quot;,&quot;title&quot;:&quot;Implantable Cardioverter-Defibrillator Therapy for Prevention of Sudden Death in Patients with Arrhythmogenic Right Ventricular Cardiomyopathy/Dysplasia&quot;,&quot;author&quot;:[{&quot;family&quot;:&quot;Corrado&quot;,&quot;given&quot;:&quot;Domenico&quot;,&quot;parse-names&quot;:false,&quot;dropping-particle&quot;:&quot;&quot;,&quot;non-dropping-particle&quot;:&quot;&quot;},{&quot;family&quot;:&quot;Leoni&quot;,&quot;given&quot;:&quot;Loira&quot;,&quot;parse-names&quot;:false,&quot;dropping-particle&quot;:&quot;&quot;,&quot;non-dropping-particle&quot;:&quot;&quot;},{&quot;family&quot;:&quot;Link&quot;,&quot;given&quot;:&quot;Mark S.&quot;,&quot;parse-names&quot;:false,&quot;dropping-particle&quot;:&quot;&quot;,&quot;non-dropping-particle&quot;:&quot;&quot;},{&quot;family&quot;:&quot;Bella&quot;,&quot;given&quot;:&quot;Paolo&quot;,&quot;parse-names&quot;:false,&quot;dropping-particle&quot;:&quot;&quot;,&quot;non-dropping-particle&quot;:&quot;Della&quot;},{&quot;family&quot;:&quot;Gaita&quot;,&quot;given&quot;:&quot;Fiorenzo&quot;,&quot;parse-names&quot;:false,&quot;dropping-particle&quot;:&quot;&quot;,&quot;non-dropping-particle&quot;:&quot;&quot;},{&quot;family&quot;:&quot;Curnis&quot;,&quot;given&quot;:&quot;Antonio&quot;,&quot;parse-names&quot;:false,&quot;dropping-particle&quot;:&quot;&quot;,&quot;non-dropping-particle&quot;:&quot;&quot;},{&quot;family&quot;:&quot;Salerno&quot;,&quot;given&quot;:&quot;Jorge Uriarte&quot;,&quot;parse-names&quot;:false,&quot;dropping-particle&quot;:&quot;&quot;,&quot;non-dropping-particle&quot;:&quot;&quot;},{&quot;family&quot;:&quot;Igidbashian&quot;,&quot;given&quot;:&quot;Diran&quot;,&quot;parse-names&quot;:false,&quot;dropping-particle&quot;:&quot;&quot;,&quot;non-dropping-particle&quot;:&quot;&quot;},{&quot;family&quot;:&quot;Raviele&quot;,&quot;given&quot;:&quot;Antonio&quot;,&quot;parse-names&quot;:false,&quot;dropping-particle&quot;:&quot;&quot;,&quot;non-dropping-particle&quot;:&quot;&quot;},{&quot;family&quot;:&quot;Disertori&quot;,&quot;given&quot;:&quot;Marcello&quot;,&quot;parse-names&quot;:false,&quot;dropping-particle&quot;:&quot;&quot;,&quot;non-dropping-particle&quot;:&quot;&quot;},{&quot;family&quot;:&quot;Zanotto&quot;,&quot;given&quot;:&quot;Gabriele&quot;,&quot;parse-names&quot;:false,&quot;dropping-particle&quot;:&quot;&quot;,&quot;non-dropping-particle&quot;:&quot;&quot;},{&quot;family&quot;:&quot;Verlato&quot;,&quot;given&quot;:&quot;Roberto&quot;,&quot;parse-names&quot;:false,&quot;dropping-particle&quot;:&quot;&quot;,&quot;non-dropping-particle&quot;:&quot;&quot;},{&quot;family&quot;:&quot;Vergara&quot;,&quot;given&quot;:&quot;Giuseppe&quot;,&quot;parse-names&quot;:false,&quot;dropping-particle&quot;:&quot;&quot;,&quot;non-dropping-particle&quot;:&quot;&quot;},{&quot;family&quot;:&quot;Delise&quot;,&quot;given&quot;:&quot;Pietro&quot;,&quot;parse-names&quot;:false,&quot;dropping-particle&quot;:&quot;&quot;,&quot;non-dropping-particle&quot;:&quot;&quot;},{&quot;family&quot;:&quot;Turrini&quot;,&quot;given&quot;:&quot;Pietro&quot;,&quot;parse-names&quot;:false,&quot;dropping-particle&quot;:&quot;&quot;,&quot;non-dropping-particle&quot;:&quot;&quot;},{&quot;family&quot;:&quot;Basso&quot;,&quot;given&quot;:&quot;Cristina&quot;,&quot;parse-names&quot;:false,&quot;dropping-particle&quot;:&quot;&quot;,&quot;non-dropping-particle&quot;:&quot;&quot;},{&quot;family&quot;:&quot;Naccarella&quot;,&quot;given&quot;:&quot;Franco&quot;,&quot;parse-names&quot;:false,&quot;dropping-particle&quot;:&quot;&quot;,&quot;non-dropping-particle&quot;:&quot;&quot;},{&quot;family&quot;:&quot;Maddalena&quot;,&quot;given&quot;:&quot;Francesco&quot;,&quot;parse-names&quot;:false,&quot;dropping-particle&quot;:&quot;&quot;,&quot;non-dropping-particle&quot;:&quot;&quot;},{&quot;family&quot;:&quot;Estes&quot;,&quot;given&quot;:&quot;N. A.Mark&quot;,&quot;parse-names&quot;:false,&quot;dropping-particle&quot;:&quot;&quot;,&quot;non-dropping-particle&quot;:&quot;&quot;},{&quot;family&quot;:&quot;Buja&quot;,&quot;given&quot;:&quot;Gianfranco&quot;,&quot;parse-names&quot;:false,&quot;dropping-particle&quot;:&quot;&quot;,&quot;non-dropping-particle&quot;:&quot;&quot;},{&quot;family&quot;:&quot;Thiene&quot;,&quot;given&quot;:&quot;Gaetano&quot;,&quot;parse-names&quot;:false,&quot;dropping-particle&quot;:&quot;&quot;,&quot;non-dropping-particle&quot;:&quot;&quot;}],&quot;container-title&quot;:&quot;Circulation&quot;,&quot;accessed&quot;:{&quot;date-parts&quot;:[[2025,5,8]]},&quot;DOI&quot;:&quot;10.1161/01.CIR.0000103130.33451.D2/ASSET/B08C9A03-3B03-4AC1-8CF1-49414AB607FB/ASSETS/GRAPHIC/16FF3.JPEG&quot;,&quot;ISSN&quot;:&quot;00097322&quot;,&quot;PMID&quot;:&quot;14638546&quot;,&quot;URL&quot;:&quot;/doi/pdf/10.1161/01.CIR.0000103130.33451.D2?download=true&quot;,&quot;issued&quot;:{&quot;date-parts&quot;:[[2003,12,23]]},&quot;page&quot;:&quot;3084-3091&quot;,&quot;abstract&quot;:&quot;Background-Arrhythmogenic right ventricular cardiomyopathy/dysplasia (ARVC/D) is a condition associated with the risk of sudden death (SD). Methods and Results-We conducted a multicenter study of the impact of the implantable cardioverter-defibrillator (ICD) for prevention of SD in 132 patients (93 males and 39 females, age 40±15 years) with ARVC/D. Implant indications were a history of cardiac arrest in 13 patients (10%), sustained ventricular tachycardia in 82 (62%), syncope in 21 (16%), and other in 16 (12%). During a mean follow-up of 39±25 months, 64 patients (48%) had appropriate ICD interventions, 21 (16%) had inappropriate interventions, and 19 (14%) had ICD-related complications. Fifty-three (83%) of the 64 patients with appropriate interventions received antiarrhythmic drug therapy at the time of first ICD discharge. Programmed ventricular stimulation was of limited value in identifying patients at risk of tachyarrhythmias during the follow-up (positive predictive value 49%, negative predictive value 54%). Four patients (3%) died, and 32 (24%) experienced ventricular fibrillation/flutter that in all likelihood would have been fatal in the absence of the device. At 36 months, the actual patient survival rate was 96% compared with the ventricular fibrillation/flutter-free survival rate of 72% (P&lt;0.001). Patients who received implants because of ventricular tachycardia without hemodynamic compromise had a significantly lower incidence of ventricular fibrillation/flutter (log rank=0.01). History of cardiac arrest or ventricular tachycardia with hemodynamic compromise, younger age, and left ventricular involvement were independent predictors of ventricular fibrillation/flutter. Conclusions-In patients with ARVC/D, ICD therapy provided life-saving protection by effectively terminating life-threatening ventricular arrhythmias. Patients who were prone to ventricular fibrillation/flutter could be identified on the basis of clinical presentation, irrespective of programmed ventricular stimulation outcome.&quot;,&quot;publisher&quot;:&quot;Lippincott Williams &amp; Wilkins&quot;,&quot;issue&quot;:&quot;25&quot;,&quot;volume&quot;:&quot;108&quot;,&quot;container-title-short&quot;:&quot;Circulation&quot;},&quot;isTemporary&quot;:false,&quot;suppress-author&quot;:false,&quot;composite&quot;:false,&quot;author-only&quot;:false}],&quot;citationTag&quot;:&quot;MENDELEY_CITATION_v3_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&quot;},{&quot;citationID&quot;:&quot;MENDELEY_CITATION_c0f3939e-0e27-4b63-9ee5-46cc5a98b8f9&quot;,&quot;properties&quot;:{&quot;noteIndex&quot;:0},&quot;isEdited&quot;:false,&quot;manualOverride&quot;:{&quot;isManuallyOverridden&quot;:false,&quot;citeprocText&quot;:&quot;[34]&quot;,&quot;manualOverrideText&quot;:&quot;&quot;},&quot;citationItems&quot;:[{&quot;id&quot;:&quot;e0928a33-cb0e-316d-aa9b-576e36af9df2&quot;,&quot;itemData&quot;:{&quot;type&quot;:&quot;article-journal&quot;,&quot;id&quot;:&quot;e0928a33-cb0e-316d-aa9b-576e36af9df2&quot;,&quot;title&quot;:&quot;Prognostic Value of Magnetic Resonance Phenotype in Patients With Arrhythmogenic Right Ventricular Cardiomyopathy&quot;,&quot;author&quot;:[{&quot;family&quot;:&quot;Aquaro&quot;,&quot;given&quot;:&quot;Giovanni Donato&quot;,&quot;parse-names&quot;:false,&quot;dropping-particle&quot;:&quot;&quot;,&quot;non-dropping-particle&quot;:&quot;&quot;},{&quot;family&quot;:&quot;Luca&quot;,&quot;given&quot;:&quot;Antonio&quot;,&quot;parse-names&quot;:false,&quot;dropping-particle&quot;:&quot;&quot;,&quot;non-dropping-particle&quot;:&quot;De&quot;},{&quot;family&quot;:&quot;Cappelletto&quot;,&quot;given&quot;:&quot;Chiara&quot;,&quot;parse-names&quot;:false,&quot;dropping-particle&quot;:&quot;&quot;,&quot;non-dropping-particle&quot;:&quot;&quot;},{&quot;family&quot;:&quot;Raimondi&quot;,&quot;given&quot;:&quot;Francesca&quot;,&quot;parse-names&quot;:false,&quot;dropping-particle&quot;:&quot;&quot;,&quot;non-dropping-particle&quot;:&quot;&quot;},{&quot;family&quot;:&quot;Bianco&quot;,&quot;given&quot;:&quot;Francesco&quot;,&quot;parse-names&quot;:false,&quot;dropping-particle&quot;:&quot;&quot;,&quot;non-dropping-particle&quot;:&quot;&quot;},{&quot;family&quot;:&quot;Botto&quot;,&quot;given&quot;:&quot;Nicoletta&quot;,&quot;parse-names&quot;:false,&quot;dropping-particle&quot;:&quot;&quot;,&quot;non-dropping-particle&quot;:&quot;&quot;},{&quot;family&quot;:&quot;Lesizza&quot;,&quot;given&quot;:&quot;Pierluigi&quot;,&quot;parse-names&quot;:false,&quot;dropping-particle&quot;:&quot;&quot;,&quot;non-dropping-particle&quot;:&quot;&quot;},{&quot;family&quot;:&quot;Grigoratos&quot;,&quot;given&quot;:&quot;Crysanthos&quot;,&quot;parse-names&quot;:false,&quot;dropping-particle&quot;:&quot;&quot;,&quot;non-dropping-particle&quot;:&quot;&quot;},{&quot;family&quot;:&quot;Minati&quot;,&quot;given&quot;:&quot;Monia&quot;,&quot;parse-names&quot;:false,&quot;dropping-particle&quot;:&quot;&quot;,&quot;non-dropping-particle&quot;:&quot;&quot;},{&quot;family&quot;:&quot;Dell'Omodarme&quot;,&quot;given&quot;:&quot;Matteo&quot;,&quot;parse-names&quot;:false,&quot;dropping-particle&quot;:&quot;&quot;,&quot;non-dropping-particle&quot;:&quot;&quot;},{&quot;family&quot;:&quot;Pingitore&quot;,&quot;given&quot;:&quot;Alessandro&quot;,&quot;parse-names&quot;:false,&quot;dropping-particle&quot;:&quot;&quot;,&quot;non-dropping-particle&quot;:&quot;&quot;},{&quot;family&quot;:&quot;Stolfo&quot;,&quot;given&quot;:&quot;Davide&quot;,&quot;parse-names&quot;:false,&quot;dropping-particle&quot;:&quot;&quot;,&quot;non-dropping-particle&quot;:&quot;&quot;},{&quot;family&quot;:&quot;Ferro&quot;,&quot;given&quot;:&quot;Matteo Dal&quot;,&quot;parse-names&quot;:false,&quot;dropping-particle&quot;:&quot;&quot;,&quot;non-dropping-particle&quot;:&quot;&quot;},{&quot;family&quot;:&quot;Merlo&quot;,&quot;given&quot;:&quot;Marco&quot;,&quot;parse-names&quot;:false,&quot;dropping-particle&quot;:&quot;&quot;,&quot;non-dropping-particle&quot;:&quot;&quot;},{&quot;family&quot;:&quot;Bella&quot;,&quot;given&quot;:&quot;Gianluca&quot;,&quot;parse-names&quot;:false,&quot;dropping-particle&quot;:&quot;&quot;,&quot;non-dropping-particle&quot;:&quot;Di&quot;},{&quot;family&quot;:&quot;Sinagra&quot;,&quot;given&quot;:&quot;Gianfranco&quot;,&quot;parse-names&quot;:false,&quot;dropping-particle&quot;:&quot;&quot;,&quot;non-dropping-particle&quot;:&quot;&quot;}],&quot;container-title&quot;:&quot;Journal of the American College of Cardiology&quot;,&quot;accessed&quot;:{&quot;date-parts&quot;:[[2025,5,8]]},&quot;DOI&quot;:&quot;10.1016/J.JACC.2020.04.023&quot;,&quot;ISSN&quot;:&quot;0735-1097&quot;,&quot;PMID&quot;:&quot;32498802&quot;,&quot;URL&quot;:&quot;https://www.sciencedirect.com/science/article/pii/S0735109720349330?via%3Dihub&quot;,&quot;issued&quot;:{&quot;date-parts&quot;:[[2020,6,9]]},&quot;page&quot;:&quot;2753-2765&quot;,&quot;abstract&quot;:&quot;Background: Cardiac magnetic resonance (CMR) is widely used to assess tissue and functional abnormalities in arrhythmogenic right ventricular cardiomyopathy (ARVC). Recently, a ARVC risk score was proposed to predict the 5-year risk of malignant ventricular arrhythmias in patients with ARVC. However, CMR features such as fibrosis, fat infiltration, and left ventricular (LV) involvement were not considered. Objectives: The authors sought to evaluate the prognostic role of CMR phenotype in patients with definite ARVC and to evaluate the effectiveness of the novel 5-year ARVC risk score to predict cardiac events in different CMR presentations. Methods: A total of 140 patients with definite ARVC were enrolled (mean age 42 ± 17 years, 97 males) in this multicenter prospective registry. As per study design, CMR was performed in all the patients at enrollment. The novel 5-year ARVC risk score was retrospectively calculated using the patient's characteristics at the time of enrollment. During a median follow-up of 5 years (2 to 8 years), the combined endpoint of sudden cardiac death, appropriate implantable cardioverter-defibrillator intervention, and aborted cardiac arrest was considered. Results: CMR was completely negative in 14 patients (10%), isolated right ventricular (RV) involvement was found in 58 (41%), biventricular in 52 (37%), and LV dominant in 16 (12%). During the follow-up, 48 patients (34%) had major events, but none occurred in patients with negative CMR. At Kaplan-Meier analysis, patients with LV involvement (LV dominant and biventricular) had a worse prognosis than those with lone RV (p &lt; 0.0001). At multivariate analysis, the LV involvement, a LV-dominant phenotype, and the 5-year ARVC risk score were independent predictors of major events. The estimated 5-year risk was able to predict the observed risk in patients with lone RV but underestimated the risk in those with LV involvement. Conclusions: Different CMR presentations of ARVC are associated with different prognoses. The 5-year ARVC risk score is valid for the estimation of risk in patients with lone-RV presentation but underestimated the risk when LV is involved.&quot;,&quot;publisher&quot;:&quot;Elsevier&quot;,&quot;issue&quot;:&quot;22&quot;,&quot;volume&quot;:&quot;75&quot;,&quot;container-title-short&quot;:&quot;J Am Coll Cardiol&quot;},&quot;isTemporary&quot;:false,&quot;suppress-author&quot;:false,&quot;composite&quot;:false,&quot;author-only&quot;:false}],&quot;citationTag&quot;:&quot;MENDELEY_CITATION_v3_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&quot;},{&quot;citationID&quot;:&quot;MENDELEY_CITATION_226c9fdf-567a-469b-95d2-f783f88bac1f&quot;,&quot;properties&quot;:{&quot;noteIndex&quot;:0},&quot;isEdited&quot;:false,&quot;manualOverride&quot;:{&quot;isManuallyOverridden&quot;:false,&quot;citeprocText&quot;:&quot;[35]&quot;,&quot;manualOverrideText&quot;:&quot;&quot;},&quot;citationItems&quot;:[{&quot;id&quot;:&quot;a365ff38-f474-3ff0-acc7-8efc03eb96a4&quot;,&quot;itemData&quot;:{&quot;type&quot;:&quot;article-journal&quot;,&quot;id&quot;:&quot;a365ff38-f474-3ff0-acc7-8efc03eb96a4&quot;,&quot;title&quot;:&quot;Prediction of Life-Threatening Ventricular Arrhythmia in Patients With Arrhythmogenic Cardiomyopathy: A Primary Prevention Cohort Study&quot;,&quot;author&quot;:[{&quot;family&quot;:&quot;Lie&quot;,&quot;given&quot;:&quot;Øyvind H.&quot;,&quot;parse-names&quot;:false,&quot;dropping-particle&quot;:&quot;&quot;,&quot;non-dropping-particle&quot;:&quot;&quot;},{&quot;family&quot;:&quot;Rootwelt-Norberg&quot;,&quot;given&quot;:&quot;Christine&quot;,&quot;parse-names&quot;:false,&quot;dropping-particle&quot;:&quot;&quot;,&quot;non-dropping-particle&quot;:&quot;&quot;},{&quot;family&quot;:&quot;Dejgaard&quot;,&quot;given&quot;:&quot;Lars A.&quot;,&quot;parse-names&quot;:false,&quot;dropping-particle&quot;:&quot;&quot;,&quot;non-dropping-particle&quot;:&quot;&quot;},{&quot;family&quot;:&quot;Leren&quot;,&quot;given&quot;:&quot;Ida Skrinde&quot;,&quot;parse-names&quot;:false,&quot;dropping-particle&quot;:&quot;&quot;,&quot;non-dropping-particle&quot;:&quot;&quot;},{&quot;family&quot;:&quot;Stokke&quot;,&quot;given&quot;:&quot;Mathis K.&quot;,&quot;parse-names&quot;:false,&quot;dropping-particle&quot;:&quot;&quot;,&quot;non-dropping-particle&quot;:&quot;&quot;},{&quot;family&quot;:&quot;Edvardsen&quot;,&quot;given&quot;:&quot;Thor&quot;,&quot;parse-names&quot;:false,&quot;dropping-particle&quot;:&quot;&quot;,&quot;non-dropping-particle&quot;:&quot;&quot;},{&quot;family&quot;:&quot;Haugaa&quot;,&quot;given&quot;:&quot;Kristina H.&quot;,&quot;parse-names&quot;:false,&quot;dropping-particle&quot;:&quot;&quot;,&quot;non-dropping-particle&quot;:&quot;&quot;}],&quot;container-title&quot;:&quot;JACC: Cardiovascular Imaging&quot;,&quot;accessed&quot;:{&quot;date-parts&quot;:[[2025,5,8]]},&quot;DOI&quot;:&quot;10.1016/J.JCMG.2018.05.017&quot;,&quot;ISSN&quot;:&quot;1936-878X&quot;,&quot;PMID&quot;:&quot;30031702&quot;,&quot;URL&quot;:&quot;https://www.sciencedirect.com/science/article/pii/S1936878X18304662?via%3Dihub&quot;,&quot;issued&quot;:{&quot;date-parts&quot;:[[2018,10,1]]},&quot;page&quot;:&quot;1377-1386&quot;,&quot;abstract&quot;:&quot;Objectives: This study aimed to identify clinical, electrocardiographic (ECG) and cardiac imaging predictors of first-time life-threatening ventricular arrhythmia in patients with arrhythmogenic cardiomyopathy (AC). Background: The role of clinical, electrocardiographic, and cardiac imaging parameters in risk stratification of patients without ventricular arrhythmia is unclear. Methods: We followed consecutive AC probands and mutation-positive family members with no documented ventricular arrhythmia from time of diagnosis to first event. We assessed clinical, electrocardiographic, and cardiac imaging parameters according to Task Force Criteria of 2010 in addition to left ventricular (LV) and strain parameters. High-intensity exercise was defined as &gt;6 metabolic equivalents. Results: We included 117 patients (29% probands, 50% female, age 40 ± 17 years). During 4.2 (interquartile range [IQR]: 2.4 to 7.4) years of follow-up, 18 (15%) patients experienced life-threatening ventricular arrhythmias. The 1-, 2-, and 5-year incidence was 6%, 9%, and 22%, respectively. History of high-intensity exercise, T-wave inversions ≥V3, and greater LV mechanical dispersion were the strongest risk markers (adjusted hazard ratio [HR]: 4.7 [95% confidence interval (CI): 1.2 to 17.5]; p = 0.02, 4.7 [95% CI: 1.6 to 13.9]; p = 0.005), and 1.4 [95% CI: 1.2 to 1.6] by 10-ms increments; p &lt; 0.001, respectively). Median arrhythmia-free survival in patients with all risk factors was 1.2 (95% CI: 0.4 to 1.9) years, compared with an estimated 12.0 (95% CI: 11.5 to 12.5) years in patients without any risk factors. Conclusions: History of high-intensity exercise, electrocardiographic T-wave inversions ≥V3, and greater LV mechanical dispersion were strong predictors of life-threatening ventricular arrhythmia. Patients without any of these risk factors had minimal risk, whereas ≥2 risk factors increased the risk dramatically. This may help to make decisions on primary preventive implantable cardioverter defibrillator (ICD) therapy.&quot;,&quot;publisher&quot;:&quot;Elsevier&quot;,&quot;issue&quot;:&quot;10&quot;,&quot;volume&quot;:&quot;11&quot;,&quot;container-title-short&quot;:&quot;JACC Cardiovasc Imaging&quot;},&quot;isTemporary&quot;:false,&quot;suppress-author&quot;:false,&quot;composite&quot;:false,&quot;author-only&quot;:false}],&quot;citationTag&quot;:&quot;MENDELEY_CITATION_v3_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&quot;},{&quot;citationID&quot;:&quot;MENDELEY_CITATION_7749b3b3-5f3f-4e4b-933a-1f96ad0fd50a&quot;,&quot;properties&quot;:{&quot;noteIndex&quot;:0},&quot;isEdited&quot;:false,&quot;manualOverride&quot;:{&quot;isManuallyOverridden&quot;:false,&quot;citeprocText&quot;:&quot;[17]&quot;,&quot;manualOverrideText&quot;:&quot;&quot;},&quot;citationItems&quot;:[{&quot;id&quot;:&quot;29d19142-1b67-3ed2-89c2-8730457cd4f4&quot;,&quot;itemData&quot;:{&quot;type&quot;:&quot;article-journal&quot;,&quot;id&quot;:&quot;29d19142-1b67-3ed2-89c2-8730457cd4f4&quot;,&quot;title&quot;:&quot;Desmoplakin Cardiomyopathy, a Fibrotic and Inflammatory Form of Cardiomyopathy Distinct from Typical Dilated or Arrhythmogenic Right Ventricular Cardiomyopathy&quot;,&quot;author&quot;:[{&quot;family&quot;:&quot;Smith&quot;,&quot;given&quot;:&quot;Eric D.&quot;,&quot;parse-names&quot;:false,&quot;dropping-particle&quot;:&quot;&quot;,&quot;non-dropping-particle&quot;:&quot;&quot;},{&quot;family&quot;:&quot;Lakdawala&quot;,&quot;given&quot;:&quot;Neal K.&quot;,&quot;parse-names&quot;:false,&quot;dropping-particle&quot;:&quot;&quot;,&quot;non-dropping-particle&quot;:&quot;&quot;},{&quot;family&quot;:&quot;Papoutsidakis&quot;,&quot;given&quot;:&quot;Nikolaos&quot;,&quot;parse-names&quot;:false,&quot;dropping-particle&quot;:&quot;&quot;,&quot;non-dropping-particle&quot;:&quot;&quot;},{&quot;family&quot;:&quot;Aubert&quot;,&quot;given&quot;:&quot;Gregory&quot;,&quot;parse-names&quot;:false,&quot;dropping-particle&quot;:&quot;&quot;,&quot;non-dropping-particle&quot;:&quot;&quot;},{&quot;family&quot;:&quot;Mazzanti&quot;,&quot;given&quot;:&quot;Andrea&quot;,&quot;parse-names&quot;:false,&quot;dropping-particle&quot;:&quot;&quot;,&quot;non-dropping-particle&quot;:&quot;&quot;},{&quot;family&quot;:&quot;McCanta&quot;,&quot;given&quot;:&quot;Anthony C.&quot;,&quot;parse-names&quot;:false,&quot;dropping-particle&quot;:&quot;&quot;,&quot;non-dropping-particle&quot;:&quot;&quot;},{&quot;family&quot;:&quot;Agarwal&quot;,&quot;given&quot;:&quot;Prachi P.&quot;,&quot;parse-names&quot;:false,&quot;dropping-particle&quot;:&quot;&quot;,&quot;non-dropping-particle&quot;:&quot;&quot;},{&quot;family&quot;:&quot;Arscott&quot;,&quot;given&quot;:&quot;Patricia&quot;,&quot;parse-names&quot;:false,&quot;dropping-particle&quot;:&quot;&quot;,&quot;non-dropping-particle&quot;:&quot;&quot;},{&quot;family&quot;:&quot;Dellefave-Castillo&quot;,&quot;given&quot;:&quot;Lisa M.&quot;,&quot;parse-names&quot;:false,&quot;dropping-particle&quot;:&quot;&quot;,&quot;non-dropping-particle&quot;:&quot;&quot;},{&quot;family&quot;:&quot;Vorovich&quot;,&quot;given&quot;:&quot;Esther E.&quot;,&quot;parse-names&quot;:false,&quot;dropping-particle&quot;:&quot;&quot;,&quot;non-dropping-particle&quot;:&quot;&quot;},{&quot;family&quot;:&quot;Nutakki&quot;,&quot;given&quot;:&quot;Kavitha&quot;,&quot;parse-names&quot;:false,&quot;dropping-particle&quot;:&quot;&quot;,&quot;non-dropping-particle&quot;:&quot;&quot;},{&quot;family&quot;:&quot;Wilsbacher&quot;,&quot;given&quot;:&quot;Lisa D.&quot;,&quot;parse-names&quot;:false,&quot;dropping-particle&quot;:&quot;&quot;,&quot;non-dropping-particle&quot;:&quot;&quot;},{&quot;family&quot;:&quot;Priori&quot;,&quot;given&quot;:&quot;Silvia G.&quot;,&quot;parse-names&quot;:false,&quot;dropping-particle&quot;:&quot;&quot;,&quot;non-dropping-particle&quot;:&quot;&quot;},{&quot;family&quot;:&quot;Jacoby&quot;,&quot;given&quot;:&quot;Daniel L.&quot;,&quot;parse-names&quot;:false,&quot;dropping-particle&quot;:&quot;&quot;,&quot;non-dropping-particle&quot;:&quot;&quot;},{&quot;family&quot;:&quot;McNally&quot;,&quot;given&quot;:&quot;Elizabeth M.&quot;,&quot;parse-names&quot;:false,&quot;dropping-particle&quot;:&quot;&quot;,&quot;non-dropping-particle&quot;:&quot;&quot;},{&quot;family&quot;:&quot;Helms&quot;,&quot;given&quot;:&quot;Adam S.&quot;,&quot;parse-names&quot;:false,&quot;dropping-particle&quot;:&quot;&quot;,&quot;non-dropping-particle&quot;:&quot;&quot;}],&quot;container-title&quot;:&quot;Circulation&quot;,&quot;container-title-short&quot;:&quot;Circulation&quot;,&quot;accessed&quot;:{&quot;date-parts&quot;:[[2025,5,8]]},&quot;DOI&quot;:&quot;10.1161/CIRCULATIONAHA.119.044934/SUPPL_FILE/CIRC_CIRCULATIONAHA-2019-044934_SUPP1.PDF&quot;,&quot;ISSN&quot;:&quot;15244539&quot;,&quot;PMID&quot;:&quot;32372669&quot;,&quot;URL&quot;:&quot;/doi/pdf/10.1161/CIRCULATIONAHA.119.044934?download=true&quot;,&quot;issued&quot;:{&quot;date-parts&quot;:[[2020,6,9]]},&quot;page&quot;:&quot;1872-1884&quot;,&quot;abstract&quot;:&quot;Background: Mutations in desmoplakin (DSP), the primary force transducer between cardiac desmosomes and intermediate filaments, cause an arrhythmogenic form of cardiomyopathy that has been variably associated with arrhythmogenic right ventricular cardiomyopathy. Clinical correlates of DSP cardiomyopathy have been limited to small case series. Methods: Clinical and genetic data were collected on 107 patients with pathogenic DSP mutations and 81 patients with pathogenic plakophilin 2 (PKP2) mutations as a comparison cohort. A composite outcome of severe ventricular arrhythmia was assessed. Results: DSP and PKP2 cohorts included similar proportions of probands (41% versus 42%) and patients with truncating mutations (98% versus 100%). Left ventricular (LV) predominant cardiomyopathy was exclusively present among patients with DSP (55% versus 0% for PKP2, P&lt;0.001), whereas right ventricular cardiomyopathy was present in only 14% of patients with DSP versus 40% for PKP2 (P&lt;0.001). Arrhythmogenic right ventricular cardiomyopathy diagnostic criteria had poor sensitivity for DSP cardiomyopathy. LV late gadolinium enhancement was present in a primarily subepicardial distribution in 40% of patients with DSP (23/57 with magnetic resonance images). LV late gadolinium enhancement occurred with normal LV systolic function in 35% (8/23) of patients with DSP. Episodes of acute myocardial injury (chest pain with troponin elevation and normal coronary angiography) occurred in 15% of patients with DSP and were strongly associated with LV late gadolinium enhancement (90%), even in cases of acute myocardial injury with normal ventricular function (4/5, 80% with late gadolinium enhancement). In 4 DSP cases with 18F-fluorodeoxyglucose positron emission tomography scans, acute LV myocardial injury was associated with myocardial inflammation misdiagnosed initially as cardiac sarcoidosis or myocarditis. Left ventricle ejection fraction &lt;55% was strongly associated with severe ventricular arrhythmias for DSP cases (P&lt;0.001, sensitivity 85%, specificity 53%). Right ventricular ejection fraction &lt;45% was associated with severe arrhythmias for PKP2 cases (P&lt;0.001) but was poorly associated for DSP cases (P=0.8). Frequent premature ventricular contractions were common among patients with severe arrhythmias for both DSP (80%) and PKP2 (91%) groups (P=non-significant). Conclusions: DSP cardiomyopathy is a distinct form of arrhythmogenic cardiomyopathy characterized by episodic myocardial injury, left ventricular fibrosis that precedes systolic dysfunction, and a high incidence of ventricular arrhythmias. A genotype-specific approach for diagnosis and risk stratification should be used.&quot;,&quot;publisher&quot;:&quot;Lippincott Williams and Wilkins&quot;,&quot;issue&quot;:&quot;23&quot;,&quot;volume&quot;:&quot;141&quot;},&quot;isTemporary&quot;:false}],&quot;citationTag&quot;:&quot;MENDELEY_CITATION_v3_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&quot;},{&quot;citationID&quot;:&quot;MENDELEY_CITATION_cb55b4f2-f603-436d-b774-b0665a1c0045&quot;,&quot;properties&quot;:{&quot;noteIndex&quot;:0},&quot;isEdited&quot;:false,&quot;manualOverride&quot;:{&quot;isManuallyOverridden&quot;:false,&quot;citeprocText&quot;:&quot;[30]&quot;,&quot;manualOverrideText&quot;:&quot;&quot;},&quot;citationItems&quot;:[{&quot;id&quot;:&quot;64856530-83b2-319c-a697-0e515527698a&quot;,&quot;itemData&quot;:{&quot;type&quot;:&quot;article-journal&quot;,&quot;id&quot;:&quot;64856530-83b2-319c-a697-0e515527698a&quot;,&quot;title&quot;:&quot;Prediction of ventricular arrhythmia in phospholamban p.Arg14del mutation carriers-reaching the frontiers of individual risk prediction&quot;,&quot;author&quot;:[{&quot;family&quot;:&quot;Verstraelen&quot;,&quot;given&quot;:&quot;Tom E.&quot;,&quot;parse-names&quot;:false,&quot;dropping-particle&quot;:&quot;&quot;,&quot;non-dropping-particle&quot;:&quot;&quot;},{&quot;family&quot;:&quot;Lint&quot;,&quot;given&quot;:&quot;Freyja H.M.&quot;,&quot;parse-names&quot;:false,&quot;dropping-particle&quot;:&quot;&quot;,&quot;non-dropping-particle&quot;:&quot;Van&quot;},{&quot;family&quot;:&quot;Bosman&quot;,&quot;given&quot;:&quot;Laurens P.&quot;,&quot;parse-names&quot;:false,&quot;dropping-particle&quot;:&quot;&quot;,&quot;non-dropping-particle&quot;:&quot;&quot;},{&quot;family&quot;:&quot;Brouwer&quot;,&quot;given&quot;:&quot;Remco&quot;,&quot;parse-names&quot;:false,&quot;dropping-particle&quot;:&quot;&quot;,&quot;non-dropping-particle&quot;:&quot;De&quot;},{&quot;family&quot;:&quot;Proost&quot;,&quot;given&quot;:&quot;Virginnio M.&quot;,&quot;parse-names&quot;:false,&quot;dropping-particle&quot;:&quot;&quot;,&quot;non-dropping-particle&quot;:&quot;&quot;},{&quot;family&quot;:&quot;Abeln&quot;,&quot;given&quot;:&quot;Bob G.S.&quot;,&quot;parse-names&quot;:false,&quot;dropping-particle&quot;:&quot;&quot;,&quot;non-dropping-particle&quot;:&quot;&quot;},{&quot;family&quot;:&quot;Taha&quot;,&quot;given&quot;:&quot;Karim&quot;,&quot;parse-names&quot;:false,&quot;dropping-particle&quot;:&quot;&quot;,&quot;non-dropping-particle&quot;:&quot;&quot;},{&quot;family&quot;:&quot;Zwinderman&quot;,&quot;given&quot;:&quot;Aeilko H.&quot;,&quot;parse-names&quot;:false,&quot;dropping-particle&quot;:&quot;&quot;,&quot;non-dropping-particle&quot;:&quot;&quot;},{&quot;family&quot;:&quot;Dickhoff&quot;,&quot;given&quot;:&quot;Cathelijne&quot;,&quot;parse-names&quot;:false,&quot;dropping-particle&quot;:&quot;&quot;,&quot;non-dropping-particle&quot;:&quot;&quot;},{&quot;family&quot;:&quot;Oomen&quot;,&quot;given&quot;:&quot;Toon&quot;,&quot;parse-names&quot;:false,&quot;dropping-particle&quot;:&quot;&quot;,&quot;non-dropping-particle&quot;:&quot;&quot;},{&quot;family&quot;:&quot;Schoonderwoerd&quot;,&quot;given&quot;:&quot;Bas A.&quot;,&quot;parse-names&quot;:false,&quot;dropping-particle&quot;:&quot;&quot;,&quot;non-dropping-particle&quot;:&quot;&quot;},{&quot;family&quot;:&quot;Kimman&quot;,&quot;given&quot;:&quot;Gerardus P.&quot;,&quot;parse-names&quot;:false,&quot;dropping-particle&quot;:&quot;&quot;,&quot;non-dropping-particle&quot;:&quot;&quot;},{&quot;family&quot;:&quot;Houweling&quot;,&quot;given&quot;:&quot;Arjan C.&quot;,&quot;parse-names&quot;:false,&quot;dropping-particle&quot;:&quot;&quot;,&quot;non-dropping-particle&quot;:&quot;&quot;},{&quot;family&quot;:&quot;Gimeno-Blanes&quot;,&quot;given&quot;:&quot;Juan R.&quot;,&quot;parse-names&quot;:false,&quot;dropping-particle&quot;:&quot;&quot;,&quot;non-dropping-particle&quot;:&quot;&quot;},{&quot;family&quot;:&quot;Asselbergs&quot;,&quot;given&quot;:&quot;Folkert W.&quot;,&quot;parse-names&quot;:false,&quot;dropping-particle&quot;:&quot;&quot;,&quot;non-dropping-particle&quot;:&quot;&quot;},{&quot;family&quot;:&quot;Zwaag&quot;,&quot;given&quot;:&quot;Paul A.&quot;,&quot;parse-names&quot;:false,&quot;dropping-particle&quot;:&quot;&quot;,&quot;non-dropping-particle&quot;:&quot;Van Der&quot;},{&quot;family&quot;:&quot;Boer&quot;,&quot;given&quot;:&quot;Rudolf A.&quot;,&quot;parse-names&quot;:false,&quot;dropping-particle&quot;:&quot;&quot;,&quot;non-dropping-particle&quot;:&quot;De&quot;},{&quot;family&quot;:&quot;Berg&quot;,&quot;given&quot;:&quot;Maarten P.&quot;,&quot;parse-names&quot;:false,&quot;dropping-particle&quot;:&quot;&quot;,&quot;non-dropping-particle&quot;:&quot;Van Den&quot;},{&quot;family&quot;:&quot;Tintelen&quot;,&quot;given&quot;:&quot;J. Peter&quot;,&quot;parse-names&quot;:false,&quot;dropping-particle&quot;:&quot;&quot;,&quot;non-dropping-particle&quot;:&quot;Van&quot;},{&quot;family&quot;:&quot;Wilde&quot;,&quot;given&quot;:&quot;Arthur A.M.&quot;,&quot;parse-names&quot;:false,&quot;dropping-particle&quot;:&quot;&quot;,&quot;non-dropping-particle&quot;:&quot;&quot;}],&quot;container-title&quot;:&quot;European heart journal&quot;,&quot;container-title-short&quot;:&quot;Eur Heart J&quot;,&quot;accessed&quot;:{&quot;date-parts&quot;:[[2025,11,9]]},&quot;DOI&quot;:&quot;10.1093/EURHEARTJ/EHAB294&quot;,&quot;ISSN&quot;:&quot;1522-9645&quot;,&quot;PMID&quot;:&quot;34113975&quot;,&quot;URL&quot;:&quot;https://pubmed.ncbi.nlm.nih.gov/34113975/&quot;,&quot;issued&quot;:{&quot;date-parts&quot;:[[2021,8,1]]},&quot;page&quot;:&quot;2842-2850&quot;,&quot;abstract&quot;:&quot;Aims: This study aims to improve risk stratification for primary prevention implantable cardioverter defibrillator (ICD) implantation by developing a new mutation-specific prediction model for malignant ventricular arrhythmia (VA) in phospholamban (PLN) p.Arg14del mutation carriers. The proposed model is compared to an existing PLN risk model. Methods and results: Data were collected from PLN p.Arg14del mutation carriers with no history of malignant VA at baseline, identified between 2009 and 2020. Malignant VA was defined as sustained VA, appropriate ICD intervention, or (aborted) sudden cardiac death. A prediction model was developed using Cox regression. The study cohort consisted of 679 PLN p.Arg14del mutation carriers, with a minority of index patients (17%) and male sex (43%), and a median age of 42 years [interquartile range (IQR) 27-55]. During a median follow-up of 4.3 years (IQR 1.7-7.4), 72 (10.6%) carriers experienced malignant VA. Significant predictors were left ventricular ejection fraction, premature ventricular contraction count/24 h, amount of negative T waves, and presence of low-voltage electrocardiogram. The multivariable model had an excellent discriminative ability {C-statistic 0.83 [95% confidence interval (CI) 0.78-0.88]}. Applying the existing PLN risk model to the complete cohort yielded a C-statistic of 0.68 (95% CI 0.61-0.75). Conclusion: This new mutation-specific prediction model for individual VA risk in PLN p.Arg14del mutation carriers is superior to the existing PLN risk model, suggesting that risk prediction using mutation-specific phenotypic features can improve accuracy compared to a more generic approach.&quot;,&quot;publisher&quot;:&quot;Eur Heart J&quot;,&quot;issue&quot;:&quot;29&quot;,&quot;volume&quot;:&quot;42&quot;},&quot;isTemporary&quot;:false,&quot;suppress-author&quot;:false,&quot;composite&quot;:false,&quot;author-only&quot;:false}],&quot;citationTag&quot;:&quot;MENDELEY_CITATION_v3_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&quot;},{&quot;citationID&quot;:&quot;MENDELEY_CITATION_b6760bd5-3a7c-4a6c-a33e-cd09cf3c3cda&quot;,&quot;properties&quot;:{&quot;noteIndex&quot;:0},&quot;isEdited&quot;:false,&quot;manualOverride&quot;:{&quot;isManuallyOverridden&quot;:false,&quot;citeprocText&quot;:&quot;[36]&quot;,&quot;manualOverrideText&quot;:&quot;&quot;},&quot;citationItems&quot;:[{&quot;id&quot;:&quot;3f2ab5de-4ecb-3141-a4ee-4fbb9570b73f&quot;,&quot;itemData&quot;:{&quot;type&quot;:&quot;article-journal&quot;,&quot;id&quot;:&quot;3f2ab5de-4ecb-3141-a4ee-4fbb9570b73f&quot;,&quot;title&quot;:&quot;Arrhythmogenic Left Ventricular Cardiomyopathy: From Diagnosis to Risk Management&quot;,&quot;author&quot;:[{&quot;family&quot;:&quot;Mauriello&quot;,&quot;given&quot;:&quot;Alfredo&quot;,&quot;parse-names&quot;:false,&quot;dropping-particle&quot;:&quot;&quot;,&quot;non-dropping-particle&quot;:&quot;&quot;},{&quot;family&quot;:&quot;Roma&quot;,&quot;given&quot;:&quot;Anna Selvaggia&quot;,&quot;parse-names&quot;:false,&quot;dropping-particle&quot;:&quot;&quot;,&quot;non-dropping-particle&quot;:&quot;&quot;},{&quot;family&quot;:&quot;Ascrizzi&quot;,&quot;given&quot;:&quot;Antonia&quot;,&quot;parse-names&quot;:false,&quot;dropping-particle&quot;:&quot;&quot;,&quot;non-dropping-particle&quot;:&quot;&quot;},{&quot;family&quot;:&quot;Molinari&quot;,&quot;given&quot;:&quot;Riccardo&quot;,&quot;parse-names&quot;:false,&quot;dropping-particle&quot;:&quot;&quot;,&quot;non-dropping-particle&quot;:&quot;&quot;},{&quot;family&quot;:&quot;Loffredo&quot;,&quot;given&quot;:&quot;Francesco S.&quot;,&quot;parse-names&quot;:false,&quot;dropping-particle&quot;:&quot;&quot;,&quot;non-dropping-particle&quot;:&quot;&quot;},{&quot;family&quot;:&quot;D’Andrea&quot;,&quot;given&quot;:&quot;Antonello&quot;,&quot;parse-names&quot;:false,&quot;dropping-particle&quot;:&quot;&quot;,&quot;non-dropping-particle&quot;:&quot;&quot;},{&quot;family&quot;:&quot;Russo&quot;,&quot;given&quot;:&quot;Vincenzo&quot;,&quot;parse-names&quot;:false,&quot;dropping-particle&quot;:&quot;&quot;,&quot;non-dropping-particle&quot;:&quot;&quot;}],&quot;container-title&quot;:&quot;Journal of clinical medicine&quot;,&quot;container-title-short&quot;:&quot;J Clin Med&quot;,&quot;accessed&quot;:{&quot;date-parts&quot;:[[2025,11,9]]},&quot;DOI&quot;:&quot;10.3390/JCM13071835&quot;,&quot;ISSN&quot;:&quot;2077-0383&quot;,&quot;PMID&quot;:&quot;38610600&quot;,&quot;URL&quot;:&quot;https://pubmed.ncbi.nlm.nih.gov/38610600/&quot;,&quot;issued&quot;:{&quot;date-parts&quot;:[[2024,4,1]]},&quot;abstract&quot;:&quot;Purpose of Review: Left ventricular arrhythmogenic cardiomyopathy (ALVC) is a rare and poorly characterized cardiomyopathy that has recently been reclassified in the group of non-dilated left ventricular cardiomyopathies. This review aims to summarize the background, diagnosis, and sudden cardiac death risk in patients presenting this cardiomyopathy. Recent Findings: Although there is currently a lack of data on this condition, arrhythmogenic left ventricular dysplasia can be considered a specific disease of the left ventricle (LV). We have collected the latest evidence about the management and the risks associated with this cardiomyopathy. Summary: Left ventricular arrhythmogenic cardiomyopathy is still poorly characterized. ALVC is characterized by fibrofatty replacement in the left ventricular myocardium, with variable phenotypic expression. Diagnosis is based on a multiparametric approach, including cardiac magnetic resonance (CMR) and genetic testing, and is important for sudden cardiac death (SCD) risk stratification and management. Recent guidelines have improved the management of left ventricular arrhythmogenic cardiomyopathy. Further studies are necessary to improve knowledge of this cardiomyopathy.&quot;,&quot;publisher&quot;:&quot;J Clin Med&quot;,&quot;issue&quot;:&quot;7&quot;,&quot;volume&quot;:&quot;13&quot;},&quot;isTemporary&quot;:false,&quot;suppress-author&quot;:false,&quot;composite&quot;:false,&quot;author-only&quot;:false}],&quot;citationTag&quot;:&quot;MENDELEY_CITATION_v3_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&quot;},{&quot;citationID&quot;:&quot;MENDELEY_CITATION_0dc51567-1dd1-4402-ad4b-09c864bafd98&quot;,&quot;properties&quot;:{&quot;noteIndex&quot;:0},&quot;isEdited&quot;:false,&quot;manualOverride&quot;:{&quot;isManuallyOverridden&quot;:false,&quot;citeprocText&quot;:&quot;[37]&quot;,&quot;manualOverrideText&quot;:&quot;&quot;},&quot;citationItems&quot;:[{&quot;id&quot;:&quot;8bc704b2-9824-3c4f-9720-5fd51e48b105&quot;,&quot;itemData&quot;:{&quot;type&quot;:&quot;article-journal&quot;,&quot;id&quot;:&quot;8bc704b2-9824-3c4f-9720-5fd51e48b105&quot;,&quot;title&quot;:&quot;2019 HRS expert consensus statement on evaluation, risk stratification, and management of arrhythmogenic cardiomyopathy&quot;,&quot;author&quot;:[{&quot;family&quot;:&quot;Towbin&quot;,&quot;given&quot;:&quot;Jeffrey A.&quot;,&quot;parse-names&quot;:false,&quot;dropping-particle&quot;:&quot;&quot;,&quot;non-dropping-particle&quot;:&quot;&quot;},{&quot;family&quot;:&quot;McKenna&quot;,&quot;given&quot;:&quot;William J.&quot;,&quot;parse-names&quot;:false,&quot;dropping-particle&quot;:&quot;&quot;,&quot;non-dropping-particle&quot;:&quot;&quot;},{&quot;family&quot;:&quot;Abrams&quot;,&quot;given&quot;:&quot;Dominic J.&quot;,&quot;parse-names&quot;:false,&quot;dropping-particle&quot;:&quot;&quot;,&quot;non-dropping-particle&quot;:&quot;&quot;},{&quot;family&quot;:&quot;Ackerman&quot;,&quot;given&quot;:&quot;Michael J.&quot;,&quot;parse-names&quot;:false,&quot;dropping-particle&quot;:&quot;&quot;,&quot;non-dropping-particle&quot;:&quot;&quot;},{&quot;family&quot;:&quot;Calkins&quot;,&quot;given&quot;:&quot;Hugh&quot;,&quot;parse-names&quot;:false,&quot;dropping-particle&quot;:&quot;&quot;,&quot;non-dropping-particle&quot;:&quot;&quot;},{&quot;family&quot;:&quot;Darrieux&quot;,&quot;given&quot;:&quot;Francisco C.C.&quot;,&quot;parse-names&quot;:false,&quot;dropping-particle&quot;:&quot;&quot;,&quot;non-dropping-particle&quot;:&quot;&quot;},{&quot;family&quot;:&quot;Daubert&quot;,&quot;given&quot;:&quot;James P.&quot;,&quot;parse-names&quot;:false,&quot;dropping-particle&quot;:&quot;&quot;,&quot;non-dropping-particle&quot;:&quot;&quot;},{&quot;family&quot;:&quot;Chillou&quot;,&quot;given&quot;:&quot;Christian&quot;,&quot;parse-names&quot;:false,&quot;dropping-particle&quot;:&quot;&quot;,&quot;non-dropping-particle&quot;:&quot;de&quot;},{&quot;family&quot;:&quot;DePasquale&quot;,&quot;given&quot;:&quot;Eugene C.&quot;,&quot;parse-names&quot;:false,&quot;dropping-particle&quot;:&quot;&quot;,&quot;non-dropping-particle&quot;:&quot;&quot;},{&quot;family&quot;:&quot;Desai&quot;,&quot;given&quot;:&quot;Milind Y.&quot;,&quot;parse-names&quot;:false,&quot;dropping-particle&quot;:&quot;&quot;,&quot;non-dropping-particle&quot;:&quot;&quot;},{&quot;family&quot;:&quot;Estes&quot;,&quot;given&quot;:&quot;N. A.Mark&quot;,&quot;parse-names&quot;:false,&quot;dropping-particle&quot;:&quot;&quot;,&quot;non-dropping-particle&quot;:&quot;&quot;},{&quot;family&quot;:&quot;Hua&quot;,&quot;given&quot;:&quot;Wei&quot;,&quot;parse-names&quot;:false,&quot;dropping-particle&quot;:&quot;&quot;,&quot;non-dropping-particle&quot;:&quot;&quot;},{&quot;family&quot;:&quot;Indik&quot;,&quot;given&quot;:&quot;Julia H.&quot;,&quot;parse-names&quot;:false,&quot;dropping-particle&quot;:&quot;&quot;,&quot;non-dropping-particle&quot;:&quot;&quot;},{&quot;family&quot;:&quot;Ingles&quot;,&quot;given&quot;:&quot;Jodie&quot;,&quot;parse-names&quot;:false,&quot;dropping-particle&quot;:&quot;&quot;,&quot;non-dropping-particle&quot;:&quot;&quot;},{&quot;family&quot;:&quot;James&quot;,&quot;given&quot;:&quot;Cynthia A.&quot;,&quot;parse-names&quot;:false,&quot;dropping-particle&quot;:&quot;&quot;,&quot;non-dropping-particle&quot;:&quot;&quot;},{&quot;family&quot;:&quot;John&quot;,&quot;given&quot;:&quot;Roy M.&quot;,&quot;parse-names&quot;:false,&quot;dropping-particle&quot;:&quot;&quot;,&quot;non-dropping-particle&quot;:&quot;&quot;},{&quot;family&quot;:&quot;Judge&quot;,&quot;given&quot;:&quot;Daniel P.&quot;,&quot;parse-names&quot;:false,&quot;dropping-particle&quot;:&quot;&quot;,&quot;non-dropping-particle&quot;:&quot;&quot;},{&quot;family&quot;:&quot;Keegan&quot;,&quot;given&quot;:&quot;Roberto&quot;,&quot;parse-names&quot;:false,&quot;dropping-particle&quot;:&quot;&quot;,&quot;non-dropping-particle&quot;:&quot;&quot;},{&quot;family&quot;:&quot;Krahn&quot;,&quot;given&quot;:&quot;Andrew D.&quot;,&quot;parse-names&quot;:false,&quot;dropping-particle&quot;:&quot;&quot;,&quot;non-dropping-particle&quot;:&quot;&quot;},{&quot;family&quot;:&quot;Link&quot;,&quot;given&quot;:&quot;Mark S.&quot;,&quot;parse-names&quot;:false,&quot;dropping-particle&quot;:&quot;&quot;,&quot;non-dropping-particle&quot;:&quot;&quot;},{&quot;family&quot;:&quot;Marcus&quot;,&quot;given&quot;:&quot;Frank I.&quot;,&quot;parse-names&quot;:false,&quot;dropping-particle&quot;:&quot;&quot;,&quot;non-dropping-particle&quot;:&quot;&quot;},{&quot;family&quot;:&quot;McLeod&quot;,&quot;given&quot;:&quot;Christopher J.&quot;,&quot;parse-names&quot;:false,&quot;dropping-particle&quot;:&quot;&quot;,&quot;non-dropping-particle&quot;:&quot;&quot;},{&quot;family&quot;:&quot;Mestroni&quot;,&quot;given&quot;:&quot;Luisa&quot;,&quot;parse-names&quot;:false,&quot;dropping-particle&quot;:&quot;&quot;,&quot;non-dropping-particle&quot;:&quot;&quot;},{&quot;family&quot;:&quot;Priori&quot;,&quot;given&quot;:&quot;Silvia G.&quot;,&quot;parse-names&quot;:false,&quot;dropping-particle&quot;:&quot;&quot;,&quot;non-dropping-particle&quot;:&quot;&quot;},{&quot;family&quot;:&quot;Saffitz&quot;,&quot;given&quot;:&quot;Jeffrey E.&quot;,&quot;parse-names&quot;:false,&quot;dropping-particle&quot;:&quot;&quot;,&quot;non-dropping-particle&quot;:&quot;&quot;},{&quot;family&quot;:&quot;Sanatani&quot;,&quot;given&quot;:&quot;Shubhayan&quot;,&quot;parse-names&quot;:false,&quot;dropping-particle&quot;:&quot;&quot;,&quot;non-dropping-particle&quot;:&quot;&quot;},{&quot;family&quot;:&quot;Shimizu&quot;,&quot;given&quot;:&quot;Wataru&quot;,&quot;parse-names&quot;:false,&quot;dropping-particle&quot;:&quot;&quot;,&quot;non-dropping-particle&quot;:&quot;&quot;},{&quot;family&quot;:&quot;Tintelen&quot;,&quot;given&quot;:&quot;J. Peter&quot;,&quot;parse-names&quot;:false,&quot;dropping-particle&quot;:&quot;&quot;,&quot;non-dropping-particle&quot;:&quot;van&quot;},{&quot;family&quot;:&quot;Wilde&quot;,&quot;given&quot;:&quot;Arthur A.M.&quot;,&quot;parse-names&quot;:false,&quot;dropping-particle&quot;:&quot;&quot;,&quot;non-dropping-particle&quot;:&quot;&quot;},{&quot;family&quot;:&quot;Zareba&quot;,&quot;given&quot;:&quot;Wojciech&quot;,&quot;parse-names&quot;:false,&quot;dropping-particle&quot;:&quot;&quot;,&quot;non-dropping-particle&quot;:&quot;&quot;}],&quot;container-title&quot;:&quot;Heart Rhythm&quot;,&quot;container-title-short&quot;:&quot;Heart Rhythm&quot;,&quot;accessed&quot;:{&quot;date-parts&quot;:[[2025,11,9]]},&quot;DOI&quot;:&quot;10.1016/j.hrthm.2019.05.007&quot;,&quot;ISSN&quot;:&quot;15563871&quot;,&quot;PMID&quot;:&quot;31078652&quot;,&quot;URL&quot;:&quot;https://pubmed.ncbi.nlm.nih.gov/31078652/&quot;,&quot;issued&quot;:{&quot;date-parts&quot;:[[2019,11,1]]},&quot;page&quot;:&quot;e301-e372&quot;,&quot;abstract&quot;:&quot;Arrhythmogenic cardiomyopathy (ACM) is an arrhythmogenic disorder of the myocardium not secondary to ischemic, hypertensive, or valvular heart disease. ACM incorporates a broad spectrum of genetic, systemic, infectious, and inflammatory disorders. This designation includes, but is not limited to, arrhythmogenic right/left ventricular cardiomyopathy, cardiac amyloidosis, sarcoidosis, Chagas disease, and left ventricular noncompaction. The ACM phenotype overlaps with other cardiomyopathies, particularly dilated cardiomyopathy with arrhythmia presentation that may be associated with ventricular dilatation and/or impaired systolic function. This expert consensus statement provides the clinician with guidance on evaluation and management of ACM and includes clinically relevant information on genetics and disease mechanisms. PICO questions were utilized to evaluate contemporary evidence and provide clinical guidance related to exercise in arrhythmogenic right ventricular cardiomyopathy. Recommendations were developed and approved by an expert writing group, after a systematic literature search with evidence tables, and discussion of their own clinical experience, to present the current knowledge in the field. Each recommendation is presented using the Class of Recommendation and Level of Evidence system formulated by the American College of Cardiology and the American Heart Association and is accompanied by references and explanatory text to provide essential context. The ongoing recognition of the genetic basis of ACM provides the opportunity to examine the diverse triggers and potential common pathway for the development of disease and arrhythmia.&quot;,&quot;publisher&quot;:&quot;Elsevier B.V.&quot;,&quot;issue&quot;:&quot;11&quot;,&quot;volume&quot;:&quot;16&quot;},&quot;isTemporary&quot;:false}],&quot;citationTag&quot;:&quot;MENDELEY_CITATION_v3_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&quot;},{&quot;citationID&quot;:&quot;MENDELEY_CITATION_f30b26a0-1ab2-4a18-926d-6497744e9ed5&quot;,&quot;properties&quot;:{&quot;noteIndex&quot;:0},&quot;isEdited&quot;:false,&quot;manualOverride&quot;:{&quot;isManuallyOverridden&quot;:false,&quot;citeprocText&quot;:&quot;[38]&quot;,&quot;manualOverrideText&quot;:&quot;&quot;},&quot;citationItems&quot;:[{&quot;id&quot;:&quot;28e93680-9a56-3ec6-ac63-5fdf25f4dc92&quot;,&quot;itemData&quot;:{&quot;type&quot;:&quot;article-journal&quot;,&quot;id&quot;:&quot;28e93680-9a56-3ec6-ac63-5fdf25f4dc92&quot;,&quot;title&quot;:&quot;Treatment of arrhythmogenic right ventricular cardiomyopathy/dysplasia: an international task force consensus statement&quot;,&quot;author&quot;:[{&quot;family&quot;:&quot;Corrado&quot;,&quot;given&quot;:&quot;Domenico&quot;,&quot;parse-names&quot;:false,&quot;dropping-particle&quot;:&quot;&quot;,&quot;non-dropping-particle&quot;:&quot;&quot;},{&quot;family&quot;:&quot;Wichter&quot;,&quot;given&quot;:&quot;Thomas&quot;,&quot;parse-names&quot;:false,&quot;dropping-particle&quot;:&quot;&quot;,&quot;non-dropping-particle&quot;:&quot;&quot;},{&quot;family&quot;:&quot;Link&quot;,&quot;given&quot;:&quot;Mark S.&quot;,&quot;parse-names&quot;:false,&quot;dropping-particle&quot;:&quot;&quot;,&quot;non-dropping-particle&quot;:&quot;&quot;},{&quot;family&quot;:&quot;Hauer&quot;,&quot;given&quot;:&quot;Richard&quot;,&quot;parse-names&quot;:false,&quot;dropping-particle&quot;:&quot;&quot;,&quot;non-dropping-particle&quot;:&quot;&quot;},{&quot;family&quot;:&quot;Marchlinski&quot;,&quot;given&quot;:&quot;Frank&quot;,&quot;parse-names&quot;:false,&quot;dropping-particle&quot;:&quot;&quot;,&quot;non-dropping-particle&quot;:&quot;&quot;},{&quot;family&quot;:&quot;Anastasakis&quot;,&quot;given&quot;:&quot;Aris&quot;,&quot;parse-names&quot;:false,&quot;dropping-particle&quot;:&quot;&quot;,&quot;non-dropping-particle&quot;:&quot;&quot;},{&quot;family&quot;:&quot;Bauce&quot;,&quot;given&quot;:&quot;Barbara&quot;,&quot;parse-names&quot;:false,&quot;dropping-particle&quot;:&quot;&quot;,&quot;non-dropping-particle&quot;:&quot;&quot;},{&quot;family&quot;:&quot;Basso&quot;,&quot;given&quot;:&quot;Cristina&quot;,&quot;parse-names&quot;:false,&quot;dropping-particle&quot;:&quot;&quot;,&quot;non-dropping-particle&quot;:&quot;&quot;},{&quot;family&quot;:&quot;Brunckhorst&quot;,&quot;given&quot;:&quot;Corinna&quot;,&quot;parse-names&quot;:false,&quot;dropping-particle&quot;:&quot;&quot;,&quot;non-dropping-particle&quot;:&quot;&quot;},{&quot;family&quot;:&quot;Tsatsopoulou&quot;,&quot;given&quot;:&quot;Adalena&quot;,&quot;parse-names&quot;:false,&quot;dropping-particle&quot;:&quot;&quot;,&quot;non-dropping-particle&quot;:&quot;&quot;},{&quot;family&quot;:&quot;Tandri&quot;,&quot;given&quot;:&quot;Harikrishna&quot;,&quot;parse-names&quot;:false,&quot;dropping-particle&quot;:&quot;&quot;,&quot;non-dropping-particle&quot;:&quot;&quot;},{&quot;family&quot;:&quot;Paul&quot;,&quot;given&quot;:&quot;Matthias&quot;,&quot;parse-names&quot;:false,&quot;dropping-particle&quot;:&quot;&quot;,&quot;non-dropping-particle&quot;:&quot;&quot;},{&quot;family&quot;:&quot;Schmied&quot;,&quot;given&quot;:&quot;Christian&quot;,&quot;parse-names&quot;:false,&quot;dropping-particle&quot;:&quot;&quot;,&quot;non-dropping-particle&quot;:&quot;&quot;},{&quot;family&quot;:&quot;Pelliccia&quot;,&quot;given&quot;:&quot;Antonio&quot;,&quot;parse-names&quot;:false,&quot;dropping-particle&quot;:&quot;&quot;,&quot;non-dropping-particle&quot;:&quot;&quot;},{&quot;family&quot;:&quot;Duru&quot;,&quot;given&quot;:&quot;Firat&quot;,&quot;parse-names&quot;:false,&quot;dropping-particle&quot;:&quot;&quot;,&quot;non-dropping-particle&quot;:&quot;&quot;},{&quot;family&quot;:&quot;Protonotarios&quot;,&quot;given&quot;:&quot;Nikos&quot;,&quot;parse-names&quot;:false,&quot;dropping-particle&quot;:&quot;&quot;,&quot;non-dropping-particle&quot;:&quot;&quot;},{&quot;family&quot;:&quot;Estes&quot;,&quot;given&quot;:&quot;N. A.Mark&quot;,&quot;parse-names&quot;:false,&quot;dropping-particle&quot;:&quot;&quot;,&quot;non-dropping-particle&quot;:&quot;&quot;},{&quot;family&quot;:&quot;McKenna&quot;,&quot;given&quot;:&quot;William J.&quot;,&quot;parse-names&quot;:false,&quot;dropping-particle&quot;:&quot;&quot;,&quot;non-dropping-particle&quot;:&quot;&quot;},{&quot;family&quot;:&quot;Thiene&quot;,&quot;given&quot;:&quot;Gaetano&quot;,&quot;parse-names&quot;:false,&quot;dropping-particle&quot;:&quot;&quot;,&quot;non-dropping-particle&quot;:&quot;&quot;},{&quot;family&quot;:&quot;Marcus&quot;,&quot;given&quot;:&quot;Frank I.&quot;,&quot;parse-names&quot;:false,&quot;dropping-particle&quot;:&quot;&quot;,&quot;non-dropping-particle&quot;:&quot;&quot;},{&quot;family&quot;:&quot;Calkins&quot;,&quot;given&quot;:&quot;Hugh&quot;,&quot;parse-names&quot;:false,&quot;dropping-particle&quot;:&quot;&quot;,&quot;non-dropping-particle&quot;:&quot;&quot;}],&quot;container-title&quot;:&quot;European Heart Journal&quot;,&quot;container-title-short&quot;:&quot;Eur Heart J&quot;,&quot;accessed&quot;:{&quot;date-parts&quot;:[[2025,5,8]]},&quot;DOI&quot;:&quot;10.1093/EURHEARTJ/EHV162&quot;,&quot;ISSN&quot;:&quot;0195-668X&quot;,&quot;PMID&quot;:&quot;26216920&quot;,&quot;URL&quot;:&quot;https://dx.doi.org/10.1093/eurheartj/ehv162&quot;,&quot;issued&quot;:{&quot;date-parts&quot;:[[2015,12,7]]},&quot;page&quot;:&quot;3227-3237&quot;,&quot;publisher&quot;:&quot;Oxford Academic&quot;,&quot;issue&quot;:&quot;46&quot;,&quot;volume&quot;:&quot;36&quot;},&quot;isTemporary&quot;:false,&quot;suppress-author&quot;:false,&quot;composite&quot;:false,&quot;author-only&quot;:false}],&quot;citationTag&quot;:&quot;MENDELEY_CITATION_v3_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&quot;},{&quot;citationID&quot;:&quot;MENDELEY_CITATION_fc6d9512-3e25-44ac-97f0-9f828c9ccd41&quot;,&quot;properties&quot;:{&quot;noteIndex&quot;:0},&quot;isEdited&quot;:false,&quot;manualOverride&quot;:{&quot;isManuallyOverridden&quot;:false,&quot;citeprocText&quot;:&quot;[39]&quot;,&quot;manualOverrideText&quot;:&quot;&quot;},&quot;citationItems&quot;:[{&quot;id&quot;:&quot;64056973-78b3-3327-8049-c540d9d7252a&quot;,&quot;itemData&quot;:{&quot;type&quot;:&quot;article-journal&quot;,&quot;id&quot;:&quot;64056973-78b3-3327-8049-c540d9d7252a&quot;,&quot;title&quot;:&quot;Arrhythmogenic right ventricular cardiomyopathy and sports activity: from molecular pathways in diseased hearts to new insights into the athletic heart mimicry&quot;,&quot;author&quot;:[{&quot;family&quot;:&quot;Gasperetti&quot;,&quot;given&quot;:&quot;Alessio&quot;,&quot;parse-names&quot;:false,&quot;dropping-particle&quot;:&quot;&quot;,&quot;non-dropping-particle&quot;:&quot;&quot;},{&quot;family&quot;:&quot;James&quot;,&quot;given&quot;:&quot;Cynthia A.&quot;,&quot;parse-names&quot;:false,&quot;dropping-particle&quot;:&quot;&quot;,&quot;non-dropping-particle&quot;:&quot;&quot;},{&quot;family&quot;:&quot;Cerrone&quot;,&quot;given&quot;:&quot;Marina&quot;,&quot;parse-names&quot;:false,&quot;dropping-particle&quot;:&quot;&quot;,&quot;non-dropping-particle&quot;:&quot;&quot;},{&quot;family&quot;:&quot;Delmar&quot;,&quot;given&quot;:&quot;Mario&quot;,&quot;parse-names&quot;:false,&quot;dropping-particle&quot;:&quot;&quot;,&quot;non-dropping-particle&quot;:&quot;&quot;},{&quot;family&quot;:&quot;Calkins&quot;,&quot;given&quot;:&quot;Hugh&quot;,&quot;parse-names&quot;:false,&quot;dropping-particle&quot;:&quot;&quot;,&quot;non-dropping-particle&quot;:&quot;&quot;},{&quot;family&quot;:&quot;Duru&quot;,&quot;given&quot;:&quot;Firat&quot;,&quot;parse-names&quot;:false,&quot;dropping-particle&quot;:&quot;&quot;,&quot;non-dropping-particle&quot;:&quot;&quot;}],&quot;container-title&quot;:&quot;European Heart Journal&quot;,&quot;accessed&quot;:{&quot;date-parts&quot;:[[2025,5,8]]},&quot;DOI&quot;:&quot;10.1093/EURHEARTJ/EHAA821&quot;,&quot;ISSN&quot;:&quot;0195-668X&quot;,&quot;PMID&quot;:&quot;33200174&quot;,&quot;URL&quot;:&quot;https://dx.doi.org/10.1093/eurheartj/ehaa821&quot;,&quot;issued&quot;:{&quot;date-parts&quot;:[[2021,3,31]]},&quot;page&quot;:&quot;1231-1243&quot;,&quot;abstract&quot;:&quot;Arrhythmogenic right ventricular cardiomyopathy (ARVC) is an inherited disease associated with a high risk of sudden cardiac death. Among other factors, physical exercise has been clearly identified as a strong determinant of phenotypic expression of the disease, arrhythmia risk, and disease progression. Because of this, current guidelines advise that individuals with ARVC should not participate in competitive or frequent high-intensity endurance exercise. Exercise-induced electrical and morphological para-physiological remodelling (the so-called 'athlete's heart') may mimic several of the classic features of ARVC. Therefore, the current International Task Force Criteria for disease diagnosis may not perform as well in athletes. Clear adjudication between the two conditions is often a real challenge, with false positives, that may lead to unnecessary treatments, and false negatives, which may leave patients unprotected, both of which are equally inacceptable. This review aims to summarize the molecular interactions caused by physical activity in inducing cardiac structural alterations, and the impact of sports on arrhythmia occurrence and other clinical consequences in patients with ARVC, and help the physicians in setting the two conditions apart.&quot;,&quot;publisher&quot;:&quot;Oxford Academic&quot;,&quot;issue&quot;:&quot;13&quot;,&quot;volume&quot;:&quot;42&quot;,&quot;container-title-short&quot;:&quot;Eur Heart J&quot;},&quot;isTemporary&quot;:false,&quot;suppress-author&quot;:false,&quot;composite&quot;:false,&quot;author-only&quot;:false}],&quot;citationTag&quot;:&quot;MENDELEY_CITATION_v3_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&quot;},{&quot;citationID&quot;:&quot;MENDELEY_CITATION_f8f7f781-99d6-451d-b81c-c3cc935c0b6e&quot;,&quot;properties&quot;:{&quot;noteIndex&quot;:0},&quot;isEdited&quot;:false,&quot;manualOverride&quot;:{&quot;isManuallyOverridden&quot;:false,&quot;citeprocText&quot;:&quot;[37]&quot;,&quot;manualOverrideText&quot;:&quot;&quot;},&quot;citationItems&quot;:[{&quot;id&quot;:&quot;8bc704b2-9824-3c4f-9720-5fd51e48b105&quot;,&quot;itemData&quot;:{&quot;type&quot;:&quot;article-journal&quot;,&quot;id&quot;:&quot;8bc704b2-9824-3c4f-9720-5fd51e48b105&quot;,&quot;title&quot;:&quot;2019 HRS expert consensus statement on evaluation, risk stratification, and management of arrhythmogenic cardiomyopathy&quot;,&quot;author&quot;:[{&quot;family&quot;:&quot;Towbin&quot;,&quot;given&quot;:&quot;Jeffrey A.&quot;,&quot;parse-names&quot;:false,&quot;dropping-particle&quot;:&quot;&quot;,&quot;non-dropping-particle&quot;:&quot;&quot;},{&quot;family&quot;:&quot;McKenna&quot;,&quot;given&quot;:&quot;William J.&quot;,&quot;parse-names&quot;:false,&quot;dropping-particle&quot;:&quot;&quot;,&quot;non-dropping-particle&quot;:&quot;&quot;},{&quot;family&quot;:&quot;Abrams&quot;,&quot;given&quot;:&quot;Dominic J.&quot;,&quot;parse-names&quot;:false,&quot;dropping-particle&quot;:&quot;&quot;,&quot;non-dropping-particle&quot;:&quot;&quot;},{&quot;family&quot;:&quot;Ackerman&quot;,&quot;given&quot;:&quot;Michael J.&quot;,&quot;parse-names&quot;:false,&quot;dropping-particle&quot;:&quot;&quot;,&quot;non-dropping-particle&quot;:&quot;&quot;},{&quot;family&quot;:&quot;Calkins&quot;,&quot;given&quot;:&quot;Hugh&quot;,&quot;parse-names&quot;:false,&quot;dropping-particle&quot;:&quot;&quot;,&quot;non-dropping-particle&quot;:&quot;&quot;},{&quot;family&quot;:&quot;Darrieux&quot;,&quot;given&quot;:&quot;Francisco C.C.&quot;,&quot;parse-names&quot;:false,&quot;dropping-particle&quot;:&quot;&quot;,&quot;non-dropping-particle&quot;:&quot;&quot;},{&quot;family&quot;:&quot;Daubert&quot;,&quot;given&quot;:&quot;James P.&quot;,&quot;parse-names&quot;:false,&quot;dropping-particle&quot;:&quot;&quot;,&quot;non-dropping-particle&quot;:&quot;&quot;},{&quot;family&quot;:&quot;Chillou&quot;,&quot;given&quot;:&quot;Christian&quot;,&quot;parse-names&quot;:false,&quot;dropping-particle&quot;:&quot;&quot;,&quot;non-dropping-particle&quot;:&quot;de&quot;},{&quot;family&quot;:&quot;DePasquale&quot;,&quot;given&quot;:&quot;Eugene C.&quot;,&quot;parse-names&quot;:false,&quot;dropping-particle&quot;:&quot;&quot;,&quot;non-dropping-particle&quot;:&quot;&quot;},{&quot;family&quot;:&quot;Desai&quot;,&quot;given&quot;:&quot;Milind Y.&quot;,&quot;parse-names&quot;:false,&quot;dropping-particle&quot;:&quot;&quot;,&quot;non-dropping-particle&quot;:&quot;&quot;},{&quot;family&quot;:&quot;Estes&quot;,&quot;given&quot;:&quot;N. A.Mark&quot;,&quot;parse-names&quot;:false,&quot;dropping-particle&quot;:&quot;&quot;,&quot;non-dropping-particle&quot;:&quot;&quot;},{&quot;family&quot;:&quot;Hua&quot;,&quot;given&quot;:&quot;Wei&quot;,&quot;parse-names&quot;:false,&quot;dropping-particle&quot;:&quot;&quot;,&quot;non-dropping-particle&quot;:&quot;&quot;},{&quot;family&quot;:&quot;Indik&quot;,&quot;given&quot;:&quot;Julia H.&quot;,&quot;parse-names&quot;:false,&quot;dropping-particle&quot;:&quot;&quot;,&quot;non-dropping-particle&quot;:&quot;&quot;},{&quot;family&quot;:&quot;Ingles&quot;,&quot;given&quot;:&quot;Jodie&quot;,&quot;parse-names&quot;:false,&quot;dropping-particle&quot;:&quot;&quot;,&quot;non-dropping-particle&quot;:&quot;&quot;},{&quot;family&quot;:&quot;James&quot;,&quot;given&quot;:&quot;Cynthia A.&quot;,&quot;parse-names&quot;:false,&quot;dropping-particle&quot;:&quot;&quot;,&quot;non-dropping-particle&quot;:&quot;&quot;},{&quot;family&quot;:&quot;John&quot;,&quot;given&quot;:&quot;Roy M.&quot;,&quot;parse-names&quot;:false,&quot;dropping-particle&quot;:&quot;&quot;,&quot;non-dropping-particle&quot;:&quot;&quot;},{&quot;family&quot;:&quot;Judge&quot;,&quot;given&quot;:&quot;Daniel P.&quot;,&quot;parse-names&quot;:false,&quot;dropping-particle&quot;:&quot;&quot;,&quot;non-dropping-particle&quot;:&quot;&quot;},{&quot;family&quot;:&quot;Keegan&quot;,&quot;given&quot;:&quot;Roberto&quot;,&quot;parse-names&quot;:false,&quot;dropping-particle&quot;:&quot;&quot;,&quot;non-dropping-particle&quot;:&quot;&quot;},{&quot;family&quot;:&quot;Krahn&quot;,&quot;given&quot;:&quot;Andrew D.&quot;,&quot;parse-names&quot;:false,&quot;dropping-particle&quot;:&quot;&quot;,&quot;non-dropping-particle&quot;:&quot;&quot;},{&quot;family&quot;:&quot;Link&quot;,&quot;given&quot;:&quot;Mark S.&quot;,&quot;parse-names&quot;:false,&quot;dropping-particle&quot;:&quot;&quot;,&quot;non-dropping-particle&quot;:&quot;&quot;},{&quot;family&quot;:&quot;Marcus&quot;,&quot;given&quot;:&quot;Frank I.&quot;,&quot;parse-names&quot;:false,&quot;dropping-particle&quot;:&quot;&quot;,&quot;non-dropping-particle&quot;:&quot;&quot;},{&quot;family&quot;:&quot;McLeod&quot;,&quot;given&quot;:&quot;Christopher J.&quot;,&quot;parse-names&quot;:false,&quot;dropping-particle&quot;:&quot;&quot;,&quot;non-dropping-particle&quot;:&quot;&quot;},{&quot;family&quot;:&quot;Mestroni&quot;,&quot;given&quot;:&quot;Luisa&quot;,&quot;parse-names&quot;:false,&quot;dropping-particle&quot;:&quot;&quot;,&quot;non-dropping-particle&quot;:&quot;&quot;},{&quot;family&quot;:&quot;Priori&quot;,&quot;given&quot;:&quot;Silvia G.&quot;,&quot;parse-names&quot;:false,&quot;dropping-particle&quot;:&quot;&quot;,&quot;non-dropping-particle&quot;:&quot;&quot;},{&quot;family&quot;:&quot;Saffitz&quot;,&quot;given&quot;:&quot;Jeffrey E.&quot;,&quot;parse-names&quot;:false,&quot;dropping-particle&quot;:&quot;&quot;,&quot;non-dropping-particle&quot;:&quot;&quot;},{&quot;family&quot;:&quot;Sanatani&quot;,&quot;given&quot;:&quot;Shubhayan&quot;,&quot;parse-names&quot;:false,&quot;dropping-particle&quot;:&quot;&quot;,&quot;non-dropping-particle&quot;:&quot;&quot;},{&quot;family&quot;:&quot;Shimizu&quot;,&quot;given&quot;:&quot;Wataru&quot;,&quot;parse-names&quot;:false,&quot;dropping-particle&quot;:&quot;&quot;,&quot;non-dropping-particle&quot;:&quot;&quot;},{&quot;family&quot;:&quot;Tintelen&quot;,&quot;given&quot;:&quot;J. Peter&quot;,&quot;parse-names&quot;:false,&quot;dropping-particle&quot;:&quot;&quot;,&quot;non-dropping-particle&quot;:&quot;van&quot;},{&quot;family&quot;:&quot;Wilde&quot;,&quot;given&quot;:&quot;Arthur A.M.&quot;,&quot;parse-names&quot;:false,&quot;dropping-particle&quot;:&quot;&quot;,&quot;non-dropping-particle&quot;:&quot;&quot;},{&quot;family&quot;:&quot;Zareba&quot;,&quot;given&quot;:&quot;Wojciech&quot;,&quot;parse-names&quot;:false,&quot;dropping-particle&quot;:&quot;&quot;,&quot;non-dropping-particle&quot;:&quot;&quot;}],&quot;container-title&quot;:&quot;Heart Rhythm&quot;,&quot;container-title-short&quot;:&quot;Heart Rhythm&quot;,&quot;accessed&quot;:{&quot;date-parts&quot;:[[2025,11,9]]},&quot;DOI&quot;:&quot;10.1016/j.hrthm.2019.05.007&quot;,&quot;ISSN&quot;:&quot;15563871&quot;,&quot;PMID&quot;:&quot;31078652&quot;,&quot;URL&quot;:&quot;https://pubmed.ncbi.nlm.nih.gov/31078652/&quot;,&quot;issued&quot;:{&quot;date-parts&quot;:[[2019,11,1]]},&quot;page&quot;:&quot;e301-e372&quot;,&quot;abstract&quot;:&quot;Arrhythmogenic cardiomyopathy (ACM) is an arrhythmogenic disorder of the myocardium not secondary to ischemic, hypertensive, or valvular heart disease. ACM incorporates a broad spectrum of genetic, systemic, infectious, and inflammatory disorders. This designation includes, but is not limited to, arrhythmogenic right/left ventricular cardiomyopathy, cardiac amyloidosis, sarcoidosis, Chagas disease, and left ventricular noncompaction. The ACM phenotype overlaps with other cardiomyopathies, particularly dilated cardiomyopathy with arrhythmia presentation that may be associated with ventricular dilatation and/or impaired systolic function. This expert consensus statement provides the clinician with guidance on evaluation and management of ACM and includes clinically relevant information on genetics and disease mechanisms. PICO questions were utilized to evaluate contemporary evidence and provide clinical guidance related to exercise in arrhythmogenic right ventricular cardiomyopathy. Recommendations were developed and approved by an expert writing group, after a systematic literature search with evidence tables, and discussion of their own clinical experience, to present the current knowledge in the field. Each recommendation is presented using the Class of Recommendation and Level of Evidence system formulated by the American College of Cardiology and the American Heart Association and is accompanied by references and explanatory text to provide essential context. The ongoing recognition of the genetic basis of ACM provides the opportunity to examine the diverse triggers and potential common pathway for the development of disease and arrhythmia.&quot;,&quot;publisher&quot;:&quot;Elsevier B.V.&quot;,&quot;issue&quot;:&quot;11&quot;,&quot;volume&quot;:&quot;16&quot;},&quot;isTemporary&quot;:false}],&quot;citationTag&quot;:&quot;MENDELEY_CITATION_v3_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&quot;},{&quot;citationID&quot;:&quot;MENDELEY_CITATION_5f30e4bf-1bcc-418e-8390-f47af4ee0a9a&quot;,&quot;properties&quot;:{&quot;noteIndex&quot;:0},&quot;isEdited&quot;:false,&quot;manualOverride&quot;:{&quot;isManuallyOverridden&quot;:false,&quot;citeprocText&quot;:&quot;[38]&quot;,&quot;manualOverrideText&quot;:&quot;&quot;},&quot;citationItems&quot;:[{&quot;id&quot;:&quot;28e93680-9a56-3ec6-ac63-5fdf25f4dc92&quot;,&quot;itemData&quot;:{&quot;type&quot;:&quot;article-journal&quot;,&quot;id&quot;:&quot;28e93680-9a56-3ec6-ac63-5fdf25f4dc92&quot;,&quot;title&quot;:&quot;Treatment of arrhythmogenic right ventricular cardiomyopathy/dysplasia: an international task force consensus statement&quot;,&quot;author&quot;:[{&quot;family&quot;:&quot;Corrado&quot;,&quot;given&quot;:&quot;Domenico&quot;,&quot;parse-names&quot;:false,&quot;dropping-particle&quot;:&quot;&quot;,&quot;non-dropping-particle&quot;:&quot;&quot;},{&quot;family&quot;:&quot;Wichter&quot;,&quot;given&quot;:&quot;Thomas&quot;,&quot;parse-names&quot;:false,&quot;dropping-particle&quot;:&quot;&quot;,&quot;non-dropping-particle&quot;:&quot;&quot;},{&quot;family&quot;:&quot;Link&quot;,&quot;given&quot;:&quot;Mark S.&quot;,&quot;parse-names&quot;:false,&quot;dropping-particle&quot;:&quot;&quot;,&quot;non-dropping-particle&quot;:&quot;&quot;},{&quot;family&quot;:&quot;Hauer&quot;,&quot;given&quot;:&quot;Richard&quot;,&quot;parse-names&quot;:false,&quot;dropping-particle&quot;:&quot;&quot;,&quot;non-dropping-particle&quot;:&quot;&quot;},{&quot;family&quot;:&quot;Marchlinski&quot;,&quot;given&quot;:&quot;Frank&quot;,&quot;parse-names&quot;:false,&quot;dropping-particle&quot;:&quot;&quot;,&quot;non-dropping-particle&quot;:&quot;&quot;},{&quot;family&quot;:&quot;Anastasakis&quot;,&quot;given&quot;:&quot;Aris&quot;,&quot;parse-names&quot;:false,&quot;dropping-particle&quot;:&quot;&quot;,&quot;non-dropping-particle&quot;:&quot;&quot;},{&quot;family&quot;:&quot;Bauce&quot;,&quot;given&quot;:&quot;Barbara&quot;,&quot;parse-names&quot;:false,&quot;dropping-particle&quot;:&quot;&quot;,&quot;non-dropping-particle&quot;:&quot;&quot;},{&quot;family&quot;:&quot;Basso&quot;,&quot;given&quot;:&quot;Cristina&quot;,&quot;parse-names&quot;:false,&quot;dropping-particle&quot;:&quot;&quot;,&quot;non-dropping-particle&quot;:&quot;&quot;},{&quot;family&quot;:&quot;Brunckhorst&quot;,&quot;given&quot;:&quot;Corinna&quot;,&quot;parse-names&quot;:false,&quot;dropping-particle&quot;:&quot;&quot;,&quot;non-dropping-particle&quot;:&quot;&quot;},{&quot;family&quot;:&quot;Tsatsopoulou&quot;,&quot;given&quot;:&quot;Adalena&quot;,&quot;parse-names&quot;:false,&quot;dropping-particle&quot;:&quot;&quot;,&quot;non-dropping-particle&quot;:&quot;&quot;},{&quot;family&quot;:&quot;Tandri&quot;,&quot;given&quot;:&quot;Harikrishna&quot;,&quot;parse-names&quot;:false,&quot;dropping-particle&quot;:&quot;&quot;,&quot;non-dropping-particle&quot;:&quot;&quot;},{&quot;family&quot;:&quot;Paul&quot;,&quot;given&quot;:&quot;Matthias&quot;,&quot;parse-names&quot;:false,&quot;dropping-particle&quot;:&quot;&quot;,&quot;non-dropping-particle&quot;:&quot;&quot;},{&quot;family&quot;:&quot;Schmied&quot;,&quot;given&quot;:&quot;Christian&quot;,&quot;parse-names&quot;:false,&quot;dropping-particle&quot;:&quot;&quot;,&quot;non-dropping-particle&quot;:&quot;&quot;},{&quot;family&quot;:&quot;Pelliccia&quot;,&quot;given&quot;:&quot;Antonio&quot;,&quot;parse-names&quot;:false,&quot;dropping-particle&quot;:&quot;&quot;,&quot;non-dropping-particle&quot;:&quot;&quot;},{&quot;family&quot;:&quot;Duru&quot;,&quot;given&quot;:&quot;Firat&quot;,&quot;parse-names&quot;:false,&quot;dropping-particle&quot;:&quot;&quot;,&quot;non-dropping-particle&quot;:&quot;&quot;},{&quot;family&quot;:&quot;Protonotarios&quot;,&quot;given&quot;:&quot;Nikos&quot;,&quot;parse-names&quot;:false,&quot;dropping-particle&quot;:&quot;&quot;,&quot;non-dropping-particle&quot;:&quot;&quot;},{&quot;family&quot;:&quot;Estes&quot;,&quot;given&quot;:&quot;N. A.Mark&quot;,&quot;parse-names&quot;:false,&quot;dropping-particle&quot;:&quot;&quot;,&quot;non-dropping-particle&quot;:&quot;&quot;},{&quot;family&quot;:&quot;McKenna&quot;,&quot;given&quot;:&quot;William J.&quot;,&quot;parse-names&quot;:false,&quot;dropping-particle&quot;:&quot;&quot;,&quot;non-dropping-particle&quot;:&quot;&quot;},{&quot;family&quot;:&quot;Thiene&quot;,&quot;given&quot;:&quot;Gaetano&quot;,&quot;parse-names&quot;:false,&quot;dropping-particle&quot;:&quot;&quot;,&quot;non-dropping-particle&quot;:&quot;&quot;},{&quot;family&quot;:&quot;Marcus&quot;,&quot;given&quot;:&quot;Frank I.&quot;,&quot;parse-names&quot;:false,&quot;dropping-particle&quot;:&quot;&quot;,&quot;non-dropping-particle&quot;:&quot;&quot;},{&quot;family&quot;:&quot;Calkins&quot;,&quot;given&quot;:&quot;Hugh&quot;,&quot;parse-names&quot;:false,&quot;dropping-particle&quot;:&quot;&quot;,&quot;non-dropping-particle&quot;:&quot;&quot;}],&quot;container-title&quot;:&quot;European Heart Journal&quot;,&quot;accessed&quot;:{&quot;date-parts&quot;:[[2025,5,8]]},&quot;DOI&quot;:&quot;10.1093/EURHEARTJ/EHV162&quot;,&quot;ISSN&quot;:&quot;0195-668X&quot;,&quot;PMID&quot;:&quot;26216920&quot;,&quot;URL&quot;:&quot;https://dx.doi.org/10.1093/eurheartj/ehv162&quot;,&quot;issued&quot;:{&quot;date-parts&quot;:[[2015,12,7]]},&quot;page&quot;:&quot;3227-3237&quot;,&quot;publisher&quot;:&quot;Oxford Academic&quot;,&quot;issue&quot;:&quot;46&quot;,&quot;volume&quot;:&quot;36&quot;,&quot;container-title-short&quot;:&quot;Eur Heart J&quot;},&quot;isTemporary&quot;:false,&quot;suppress-author&quot;:false,&quot;composite&quot;:false,&quot;author-only&quot;:false}],&quot;citationTag&quot;:&quot;MENDELEY_CITATION_v3_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&quot;},{&quot;citationID&quot;:&quot;MENDELEY_CITATION_628c0f3c-7297-4b15-b891-35e9797d6b15&quot;,&quot;properties&quot;:{&quot;noteIndex&quot;:0},&quot;isEdited&quot;:false,&quot;manualOverride&quot;:{&quot;isManuallyOverridden&quot;:false,&quot;citeprocText&quot;:&quot;[40]&quot;,&quot;manualOverrideText&quot;:&quot;&quot;},&quot;citationItems&quot;:[{&quot;id&quot;:&quot;e3430766-a2db-3dde-96a7-a19f5d5defa3&quot;,&quot;itemData&quot;:{&quot;type&quot;:&quot;article-journal&quot;,&quot;id&quot;:&quot;e3430766-a2db-3dde-96a7-a19f5d5defa3&quot;,&quot;title&quot;:&quot;Subcutaneous implantable cardioverter defibrillator in patients with arrhythmogenic right ventricular cardiomyopathy: Results from an Italian multicenter registry&quot;,&quot;author&quot;:[{&quot;family&quot;:&quot;Migliore&quot;,&quot;given&quot;:&quot;Federico&quot;,&quot;parse-names&quot;:false,&quot;dropping-particle&quot;:&quot;&quot;,&quot;non-dropping-particle&quot;:&quot;&quot;},{&quot;family&quot;:&quot;Viani&quot;,&quot;given&quot;:&quot;Stefano&quot;,&quot;parse-names&quot;:false,&quot;dropping-particle&quot;:&quot;&quot;,&quot;non-dropping-particle&quot;:&quot;&quot;},{&quot;family&quot;:&quot;Bongiorni&quot;,&quot;given&quot;:&quot;Maria Grazia&quot;,&quot;parse-names&quot;:false,&quot;dropping-particle&quot;:&quot;&quot;,&quot;non-dropping-particle&quot;:&quot;&quot;},{&quot;family&quot;:&quot;Zorzi&quot;,&quot;given&quot;:&quot;Alessandro&quot;,&quot;parse-names&quot;:false,&quot;dropping-particle&quot;:&quot;&quot;,&quot;non-dropping-particle&quot;:&quot;&quot;},{&quot;family&quot;:&quot;Silvetti&quot;,&quot;given&quot;:&quot;Massimo Stefano&quot;,&quot;parse-names&quot;:false,&quot;dropping-particle&quot;:&quot;&quot;,&quot;non-dropping-particle&quot;:&quot;&quot;},{&quot;family&quot;:&quot;Francia&quot;,&quot;given&quot;:&quot;Pietro&quot;,&quot;parse-names&quot;:false,&quot;dropping-particle&quot;:&quot;&quot;,&quot;non-dropping-particle&quot;:&quot;&quot;},{&quot;family&quot;:&quot;D'Onofrio&quot;,&quot;given&quot;:&quot;Antonio&quot;,&quot;parse-names&quot;:false,&quot;dropping-particle&quot;:&quot;&quot;,&quot;non-dropping-particle&quot;:&quot;&quot;},{&quot;family&quot;:&quot;Franceschi&quot;,&quot;given&quot;:&quot;Pietro&quot;,&quot;parse-names&quot;:false,&quot;dropping-particle&quot;:&quot;&quot;,&quot;non-dropping-particle&quot;:&quot;De&quot;},{&quot;family&quot;:&quot;Sala&quot;,&quot;given&quot;:&quot;Simone&quot;,&quot;parse-names&quot;:false,&quot;dropping-particle&quot;:&quot;&quot;,&quot;non-dropping-particle&quot;:&quot;&quot;},{&quot;family&quot;:&quot;Donzelli&quot;,&quot;given&quot;:&quot;Stefano&quot;,&quot;parse-names&quot;:false,&quot;dropping-particle&quot;:&quot;&quot;,&quot;non-dropping-particle&quot;:&quot;&quot;},{&quot;family&quot;:&quot;Ricciardi&quot;,&quot;given&quot;:&quot;Giuseppe&quot;,&quot;parse-names&quot;:false,&quot;dropping-particle&quot;:&quot;&quot;,&quot;non-dropping-particle&quot;:&quot;&quot;},{&quot;family&quot;:&quot;Menardi&quot;,&quot;given&quot;:&quot;Endry&quot;,&quot;parse-names&quot;:false,&quot;dropping-particle&quot;:&quot;&quot;,&quot;non-dropping-particle&quot;:&quot;&quot;},{&quot;family&quot;:&quot;Giammaria&quot;,&quot;given&quot;:&quot;Massimo&quot;,&quot;parse-names&quot;:false,&quot;dropping-particle&quot;:&quot;&quot;,&quot;non-dropping-particle&quot;:&quot;&quot;},{&quot;family&quot;:&quot;Greca&quot;,&quot;given&quot;:&quot;Carmelo&quot;,&quot;parse-names&quot;:false,&quot;dropping-particle&quot;:&quot;&quot;,&quot;non-dropping-particle&quot;:&quot;La&quot;},{&quot;family&quot;:&quot;Bauce&quot;,&quot;given&quot;:&quot;Barbara&quot;,&quot;parse-names&quot;:false,&quot;dropping-particle&quot;:&quot;&quot;,&quot;non-dropping-particle&quot;:&quot;&quot;},{&quot;family&quot;:&quot;Rigato&quot;,&quot;given&quot;:&quot;Ilaria&quot;,&quot;parse-names&quot;:false,&quot;dropping-particle&quot;:&quot;&quot;,&quot;non-dropping-particle&quot;:&quot;&quot;},{&quot;family&quot;:&quot;Iliceto&quot;,&quot;given&quot;:&quot;Sabino&quot;,&quot;parse-names&quot;:false,&quot;dropping-particle&quot;:&quot;&quot;,&quot;non-dropping-particle&quot;:&quot;&quot;},{&quot;family&quot;:&quot;Bertaglia&quot;,&quot;given&quot;:&quot;Emanuele&quot;,&quot;parse-names&quot;:false,&quot;dropping-particle&quot;:&quot;&quot;,&quot;non-dropping-particle&quot;:&quot;&quot;},{&quot;family&quot;:&quot;Diemberger&quot;,&quot;given&quot;:&quot;Igor&quot;,&quot;parse-names&quot;:false,&quot;dropping-particle&quot;:&quot;&quot;,&quot;non-dropping-particle&quot;:&quot;&quot;},{&quot;family&quot;:&quot;Corrado&quot;,&quot;given&quot;:&quot;Domenico&quot;,&quot;parse-names&quot;:false,&quot;dropping-particle&quot;:&quot;&quot;,&quot;non-dropping-particle&quot;:&quot;&quot;}],&quot;container-title&quot;:&quot;International Journal of Cardiology&quot;,&quot;accessed&quot;:{&quot;date-parts&quot;:[[2025,5,8]]},&quot;DOI&quot;:&quot;10.1016/j.ijcard.2019.01.041&quot;,&quot;ISSN&quot;:&quot;18741754&quot;,&quot;PMID&quot;:&quot;30661851&quot;,&quot;URL&quot;:&quot;https://www.internationaljournalofcardiology.com/action/showFullText?pii=S0167527318361990&quot;,&quot;issued&quot;:{&quot;date-parts&quot;:[[2019,4,1]]},&quot;page&quot;:&quot;74-79&quot;,&quot;abstract&quot;:&quot;Background: Despite expanding indication of the subcutaneous implantable cardioverter defibrillator (S-ICD) in clinical practice, limited data exists on safety and efficacy of S-ICD in arrhythmogenic right ventricular cardiomyopathy (ARVC) patients. The aim of this multicenter study was to evaluate the safety and efficacy of S-ICD in ARVC patients. Methods: The study population included 44 consecutive patients with definite ARVC diagnosis according to the 2010 ITF criteria (57% male, mean age 37 ± 17 years [range 10–75 years]) who received an S-ICD. Eighteen (41%) patients were implanted for secondary prevention. Results: At implant, all inducible patients (34/44) had conversion of ventricular fibrillation at 65 J. No early complications occurred. During a median follow-up of 12 months (7–19), 3 (6.8%) patients experienced complications requiring surgical revision. No local or systemic device-related infections were observed. Six patients (14%) received a total of 61 appropriate and successful shocks on ventricular arrhythmias. Six (14%) patients experienced 8 inappropriate shocks for oversensing of cardiac signal (4 cases) and non-cardiac signal (4 cases) with one patient requiring device explantation. No patients had the device explanted due to the need for antitachycardia pacing. Conclusions: The study shows that S-ICD provides safe and effective therapy for termination of both induced and spontaneous malignant ventricular tachyarrhythmias with high energy shocks in ARVC patients, but the risk of inappropriate shocks and complications needing surgical revision should be considered.&quot;,&quot;publisher&quot;:&quot;Elsevier Ireland Ltd&quot;,&quot;volume&quot;:&quot;280&quot;,&quot;container-title-short&quot;:&quot;Int J Cardiol&quot;},&quot;isTemporary&quot;:false,&quot;suppress-author&quot;:false,&quot;composite&quot;:false,&quot;author-only&quot;:false}],&quot;citationTag&quot;:&quot;MENDELEY_CITATION_v3_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&quot;},{&quot;citationID&quot;:&quot;MENDELEY_CITATION_cbb19500-ae1f-4d12-a41d-9c8b9a62b5f8&quot;,&quot;properties&quot;:{&quot;noteIndex&quot;:0},&quot;isEdited&quot;:false,&quot;manualOverride&quot;:{&quot;isManuallyOverridden&quot;:false,&quot;citeprocText&quot;:&quot;[40]&quot;,&quot;manualOverrideText&quot;:&quot;&quot;},&quot;citationItems&quot;:[{&quot;id&quot;:&quot;e3430766-a2db-3dde-96a7-a19f5d5defa3&quot;,&quot;itemData&quot;:{&quot;type&quot;:&quot;article-journal&quot;,&quot;id&quot;:&quot;e3430766-a2db-3dde-96a7-a19f5d5defa3&quot;,&quot;title&quot;:&quot;Subcutaneous implantable cardioverter defibrillator in patients with arrhythmogenic right ventricular cardiomyopathy: Results from an Italian multicenter registry&quot;,&quot;author&quot;:[{&quot;family&quot;:&quot;Migliore&quot;,&quot;given&quot;:&quot;Federico&quot;,&quot;parse-names&quot;:false,&quot;dropping-particle&quot;:&quot;&quot;,&quot;non-dropping-particle&quot;:&quot;&quot;},{&quot;family&quot;:&quot;Viani&quot;,&quot;given&quot;:&quot;Stefano&quot;,&quot;parse-names&quot;:false,&quot;dropping-particle&quot;:&quot;&quot;,&quot;non-dropping-particle&quot;:&quot;&quot;},{&quot;family&quot;:&quot;Bongiorni&quot;,&quot;given&quot;:&quot;Maria Grazia&quot;,&quot;parse-names&quot;:false,&quot;dropping-particle&quot;:&quot;&quot;,&quot;non-dropping-particle&quot;:&quot;&quot;},{&quot;family&quot;:&quot;Zorzi&quot;,&quot;given&quot;:&quot;Alessandro&quot;,&quot;parse-names&quot;:false,&quot;dropping-particle&quot;:&quot;&quot;,&quot;non-dropping-particle&quot;:&quot;&quot;},{&quot;family&quot;:&quot;Silvetti&quot;,&quot;given&quot;:&quot;Massimo Stefano&quot;,&quot;parse-names&quot;:false,&quot;dropping-particle&quot;:&quot;&quot;,&quot;non-dropping-particle&quot;:&quot;&quot;},{&quot;family&quot;:&quot;Francia&quot;,&quot;given&quot;:&quot;Pietro&quot;,&quot;parse-names&quot;:false,&quot;dropping-particle&quot;:&quot;&quot;,&quot;non-dropping-particle&quot;:&quot;&quot;},{&quot;family&quot;:&quot;D'Onofrio&quot;,&quot;given&quot;:&quot;Antonio&quot;,&quot;parse-names&quot;:false,&quot;dropping-particle&quot;:&quot;&quot;,&quot;non-dropping-particle&quot;:&quot;&quot;},{&quot;family&quot;:&quot;Franceschi&quot;,&quot;given&quot;:&quot;Pietro&quot;,&quot;parse-names&quot;:false,&quot;dropping-particle&quot;:&quot;&quot;,&quot;non-dropping-particle&quot;:&quot;De&quot;},{&quot;family&quot;:&quot;Sala&quot;,&quot;given&quot;:&quot;Simone&quot;,&quot;parse-names&quot;:false,&quot;dropping-particle&quot;:&quot;&quot;,&quot;non-dropping-particle&quot;:&quot;&quot;},{&quot;family&quot;:&quot;Donzelli&quot;,&quot;given&quot;:&quot;Stefano&quot;,&quot;parse-names&quot;:false,&quot;dropping-particle&quot;:&quot;&quot;,&quot;non-dropping-particle&quot;:&quot;&quot;},{&quot;family&quot;:&quot;Ricciardi&quot;,&quot;given&quot;:&quot;Giuseppe&quot;,&quot;parse-names&quot;:false,&quot;dropping-particle&quot;:&quot;&quot;,&quot;non-dropping-particle&quot;:&quot;&quot;},{&quot;family&quot;:&quot;Menardi&quot;,&quot;given&quot;:&quot;Endry&quot;,&quot;parse-names&quot;:false,&quot;dropping-particle&quot;:&quot;&quot;,&quot;non-dropping-particle&quot;:&quot;&quot;},{&quot;family&quot;:&quot;Giammaria&quot;,&quot;given&quot;:&quot;Massimo&quot;,&quot;parse-names&quot;:false,&quot;dropping-particle&quot;:&quot;&quot;,&quot;non-dropping-particle&quot;:&quot;&quot;},{&quot;family&quot;:&quot;Greca&quot;,&quot;given&quot;:&quot;Carmelo&quot;,&quot;parse-names&quot;:false,&quot;dropping-particle&quot;:&quot;&quot;,&quot;non-dropping-particle&quot;:&quot;La&quot;},{&quot;family&quot;:&quot;Bauce&quot;,&quot;given&quot;:&quot;Barbara&quot;,&quot;parse-names&quot;:false,&quot;dropping-particle&quot;:&quot;&quot;,&quot;non-dropping-particle&quot;:&quot;&quot;},{&quot;family&quot;:&quot;Rigato&quot;,&quot;given&quot;:&quot;Ilaria&quot;,&quot;parse-names&quot;:false,&quot;dropping-particle&quot;:&quot;&quot;,&quot;non-dropping-particle&quot;:&quot;&quot;},{&quot;family&quot;:&quot;Iliceto&quot;,&quot;given&quot;:&quot;Sabino&quot;,&quot;parse-names&quot;:false,&quot;dropping-particle&quot;:&quot;&quot;,&quot;non-dropping-particle&quot;:&quot;&quot;},{&quot;family&quot;:&quot;Bertaglia&quot;,&quot;given&quot;:&quot;Emanuele&quot;,&quot;parse-names&quot;:false,&quot;dropping-particle&quot;:&quot;&quot;,&quot;non-dropping-particle&quot;:&quot;&quot;},{&quot;family&quot;:&quot;Diemberger&quot;,&quot;given&quot;:&quot;Igor&quot;,&quot;parse-names&quot;:false,&quot;dropping-particle&quot;:&quot;&quot;,&quot;non-dropping-particle&quot;:&quot;&quot;},{&quot;family&quot;:&quot;Corrado&quot;,&quot;given&quot;:&quot;Domenico&quot;,&quot;parse-names&quot;:false,&quot;dropping-particle&quot;:&quot;&quot;,&quot;non-dropping-particle&quot;:&quot;&quot;}],&quot;container-title&quot;:&quot;International Journal of Cardiology&quot;,&quot;accessed&quot;:{&quot;date-parts&quot;:[[2025,5,8]]},&quot;DOI&quot;:&quot;10.1016/j.ijcard.2019.01.041&quot;,&quot;ISSN&quot;:&quot;18741754&quot;,&quot;PMID&quot;:&quot;30661851&quot;,&quot;URL&quot;:&quot;https://www.internationaljournalofcardiology.com/action/showFullText?pii=S0167527318361990&quot;,&quot;issued&quot;:{&quot;date-parts&quot;:[[2019,4,1]]},&quot;page&quot;:&quot;74-79&quot;,&quot;abstract&quot;:&quot;Background: Despite expanding indication of the subcutaneous implantable cardioverter defibrillator (S-ICD) in clinical practice, limited data exists on safety and efficacy of S-ICD in arrhythmogenic right ventricular cardiomyopathy (ARVC) patients. The aim of this multicenter study was to evaluate the safety and efficacy of S-ICD in ARVC patients. Methods: The study population included 44 consecutive patients with definite ARVC diagnosis according to the 2010 ITF criteria (57% male, mean age 37 ± 17 years [range 10–75 years]) who received an S-ICD. Eighteen (41%) patients were implanted for secondary prevention. Results: At implant, all inducible patients (34/44) had conversion of ventricular fibrillation at 65 J. No early complications occurred. During a median follow-up of 12 months (7–19), 3 (6.8%) patients experienced complications requiring surgical revision. No local or systemic device-related infections were observed. Six patients (14%) received a total of 61 appropriate and successful shocks on ventricular arrhythmias. Six (14%) patients experienced 8 inappropriate shocks for oversensing of cardiac signal (4 cases) and non-cardiac signal (4 cases) with one patient requiring device explantation. No patients had the device explanted due to the need for antitachycardia pacing. Conclusions: The study shows that S-ICD provides safe and effective therapy for termination of both induced and spontaneous malignant ventricular tachyarrhythmias with high energy shocks in ARVC patients, but the risk of inappropriate shocks and complications needing surgical revision should be considered.&quot;,&quot;publisher&quot;:&quot;Elsevier Ireland Ltd&quot;,&quot;volume&quot;:&quot;280&quot;,&quot;container-title-short&quot;:&quot;Int J Cardiol&quot;},&quot;isTemporary&quot;:false,&quot;suppress-author&quot;:false,&quot;composite&quot;:false,&quot;author-only&quot;:false}],&quot;citationTag&quot;:&quot;MENDELEY_CITATION_v3_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&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57175D-4E78-4642-8AF1-85B2ECE42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1615</TotalTime>
  <Pages>15</Pages>
  <Words>6546</Words>
  <Characters>36009</Characters>
  <Application>Microsoft Office Word</Application>
  <DocSecurity>0</DocSecurity>
  <Lines>300</Lines>
  <Paragraphs>84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nafii</dc:creator>
  <cp:keywords/>
  <dc:description/>
  <cp:lastModifiedBy>omar nafii</cp:lastModifiedBy>
  <cp:revision>31</cp:revision>
  <dcterms:created xsi:type="dcterms:W3CDTF">2025-07-28T08:57:00Z</dcterms:created>
  <dcterms:modified xsi:type="dcterms:W3CDTF">2025-11-09T20:12:00Z</dcterms:modified>
</cp:coreProperties>
</file>