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1AF0" w14:textId="77777777" w:rsidR="00977119" w:rsidRDefault="00977119" w:rsidP="008702B0">
      <w:pPr>
        <w:spacing w:line="360" w:lineRule="auto"/>
        <w:jc w:val="both"/>
        <w:rPr>
          <w:rFonts w:ascii="Times New Roman" w:hAnsi="Times New Roman"/>
          <w:b/>
          <w:bCs/>
          <w:sz w:val="24"/>
          <w:szCs w:val="24"/>
        </w:rPr>
      </w:pPr>
    </w:p>
    <w:p w14:paraId="4DD6362A" w14:textId="5226973F" w:rsidR="008702B0" w:rsidRPr="004A4F51" w:rsidRDefault="008702B0" w:rsidP="008702B0">
      <w:pPr>
        <w:spacing w:line="360" w:lineRule="auto"/>
        <w:jc w:val="both"/>
        <w:rPr>
          <w:rFonts w:ascii="Times New Roman" w:hAnsi="Times New Roman"/>
          <w:b/>
          <w:bCs/>
          <w:sz w:val="24"/>
          <w:szCs w:val="24"/>
        </w:rPr>
      </w:pPr>
      <w:r w:rsidRPr="004A4F51">
        <w:rPr>
          <w:rFonts w:ascii="Times New Roman" w:hAnsi="Times New Roman"/>
          <w:b/>
          <w:bCs/>
          <w:sz w:val="24"/>
          <w:szCs w:val="24"/>
        </w:rPr>
        <w:t>Hypertension in the Context of Comorbidities: Understanding Patient Profiles for Precision Management</w:t>
      </w:r>
    </w:p>
    <w:p w14:paraId="3AD2966C" w14:textId="2C7440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E191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34181D" w14:textId="77777777" w:rsidTr="001E44FE">
        <w:tc>
          <w:tcPr>
            <w:tcW w:w="9576" w:type="dxa"/>
            <w:shd w:val="clear" w:color="auto" w:fill="F2F2F2"/>
          </w:tcPr>
          <w:p w14:paraId="297C24DD" w14:textId="5C13CF7E" w:rsidR="00D84287" w:rsidRPr="00F7739A" w:rsidRDefault="00D84287" w:rsidP="00F5597B">
            <w:pPr>
              <w:spacing w:line="360" w:lineRule="auto"/>
              <w:jc w:val="both"/>
              <w:rPr>
                <w:rFonts w:ascii="Arial" w:hAnsi="Arial" w:cs="Arial"/>
              </w:rPr>
            </w:pPr>
            <w:r w:rsidRPr="00F7739A">
              <w:rPr>
                <w:rFonts w:ascii="Arial" w:hAnsi="Arial" w:cs="Arial"/>
              </w:rPr>
              <w:t>Hypertension (HTN) is a leading contributor to cardiovascular morbidity and mortality, yet its management is often complicated by coexisting conditions. This narrative review addresses the challenge of HTN in a complex clinical landscape by proposing a new framework of clinically intuitive patient profiles based on specific comorbidities. We define profiles such as hypertension with diabetes ("</w:t>
            </w:r>
            <w:proofErr w:type="spellStart"/>
            <w:r w:rsidRPr="00F7739A">
              <w:rPr>
                <w:rFonts w:ascii="Arial" w:hAnsi="Arial" w:cs="Arial"/>
              </w:rPr>
              <w:t>Diatension</w:t>
            </w:r>
            <w:proofErr w:type="spellEnd"/>
            <w:r w:rsidRPr="00F7739A">
              <w:rPr>
                <w:rFonts w:ascii="Arial" w:hAnsi="Arial" w:cs="Arial"/>
              </w:rPr>
              <w:t>"), obesity ("</w:t>
            </w:r>
            <w:proofErr w:type="spellStart"/>
            <w:r w:rsidRPr="00F7739A">
              <w:rPr>
                <w:rFonts w:ascii="Arial" w:hAnsi="Arial" w:cs="Arial"/>
              </w:rPr>
              <w:t>Obetension</w:t>
            </w:r>
            <w:proofErr w:type="spellEnd"/>
            <w:r w:rsidRPr="00F7739A">
              <w:rPr>
                <w:rFonts w:ascii="Arial" w:hAnsi="Arial" w:cs="Arial"/>
              </w:rPr>
              <w:t>"), chronic kidney disease ("</w:t>
            </w:r>
            <w:proofErr w:type="spellStart"/>
            <w:r w:rsidRPr="00F7739A">
              <w:rPr>
                <w:rFonts w:ascii="Arial" w:hAnsi="Arial" w:cs="Arial"/>
              </w:rPr>
              <w:t>Nephrotension</w:t>
            </w:r>
            <w:proofErr w:type="spellEnd"/>
            <w:r w:rsidRPr="00F7739A">
              <w:rPr>
                <w:rFonts w:ascii="Arial" w:hAnsi="Arial" w:cs="Arial"/>
              </w:rPr>
              <w:t>"), and heart failure ("</w:t>
            </w:r>
            <w:proofErr w:type="spellStart"/>
            <w:r w:rsidRPr="00F7739A">
              <w:rPr>
                <w:rFonts w:ascii="Arial" w:hAnsi="Arial" w:cs="Arial"/>
              </w:rPr>
              <w:t>Myotension</w:t>
            </w:r>
            <w:proofErr w:type="spellEnd"/>
            <w:r w:rsidRPr="00F7739A">
              <w:rPr>
                <w:rFonts w:ascii="Arial" w:hAnsi="Arial" w:cs="Arial"/>
              </w:rPr>
              <w:t>") to re-envision HTN management beyond simple blood pressure thresholds. Each profile is explored with a focus on its epidemiology in India, shared pathophysiological mechanisms, and unique therapeutic priorities.</w:t>
            </w:r>
            <w:r w:rsidR="00E34CC7">
              <w:rPr>
                <w:rFonts w:ascii="Arial" w:hAnsi="Arial" w:cs="Arial"/>
              </w:rPr>
              <w:t xml:space="preserve"> A</w:t>
            </w:r>
            <w:r w:rsidR="00AB3A16">
              <w:rPr>
                <w:rFonts w:ascii="Arial" w:hAnsi="Arial" w:cs="Arial"/>
              </w:rPr>
              <w:t xml:space="preserve">n overview </w:t>
            </w:r>
            <w:r w:rsidR="00E34CC7">
              <w:rPr>
                <w:rFonts w:ascii="Arial" w:hAnsi="Arial" w:cs="Arial"/>
              </w:rPr>
              <w:t xml:space="preserve">has been introduced to </w:t>
            </w:r>
            <w:r w:rsidR="00AB3A16">
              <w:rPr>
                <w:rFonts w:ascii="Arial" w:hAnsi="Arial" w:cs="Arial"/>
              </w:rPr>
              <w:t xml:space="preserve">show the </w:t>
            </w:r>
            <w:r w:rsidR="00E34CC7">
              <w:rPr>
                <w:rFonts w:ascii="Arial" w:hAnsi="Arial" w:cs="Arial"/>
              </w:rPr>
              <w:t xml:space="preserve">anti-hypertensive choices according to comorbidity type. </w:t>
            </w:r>
            <w:r w:rsidRPr="00F7739A">
              <w:rPr>
                <w:rFonts w:ascii="Arial" w:hAnsi="Arial" w:cs="Arial"/>
              </w:rPr>
              <w:t xml:space="preserve"> We highlight how these clinically relevant profiles, rooted in established evidence, can enhance risk stratification and communication. The review suggests that moving from a "hypertension-alone" approach to a patient profile-driven strategy, particularly in regions like India where cardiometabolic clustering is prominent, has the potential to guide more precise and patient-centered care. The proposed </w:t>
            </w:r>
            <w:r w:rsidR="00AB3A16">
              <w:rPr>
                <w:rFonts w:ascii="Arial" w:hAnsi="Arial" w:cs="Arial"/>
              </w:rPr>
              <w:t xml:space="preserve">paper </w:t>
            </w:r>
            <w:r w:rsidRPr="00F7739A">
              <w:rPr>
                <w:rFonts w:ascii="Arial" w:hAnsi="Arial" w:cs="Arial"/>
              </w:rPr>
              <w:t>aims to streamline multidisciplinary dialogue, improve patient understanding, and provide a roadmap for more integrated and effective treatment strategies. This approach encourages a shift toward precision management that considers the entire disease constellation rather than isolated numerical targets.</w:t>
            </w:r>
          </w:p>
          <w:p w14:paraId="6661E8FD" w14:textId="35DA4416" w:rsidR="00505F06" w:rsidRPr="00BA1B01" w:rsidRDefault="00505F06" w:rsidP="00F5597B">
            <w:pPr>
              <w:pStyle w:val="Body"/>
              <w:spacing w:after="0"/>
              <w:rPr>
                <w:rFonts w:ascii="Arial" w:eastAsia="Calibri" w:hAnsi="Arial" w:cs="Arial"/>
                <w:szCs w:val="22"/>
              </w:rPr>
            </w:pPr>
          </w:p>
        </w:tc>
      </w:tr>
    </w:tbl>
    <w:p w14:paraId="4A8DE115" w14:textId="77777777" w:rsidR="00636EB2" w:rsidRDefault="00636EB2" w:rsidP="00441B6F">
      <w:pPr>
        <w:pStyle w:val="Body"/>
        <w:spacing w:after="0"/>
        <w:rPr>
          <w:rFonts w:ascii="Arial" w:hAnsi="Arial" w:cs="Arial"/>
          <w:i/>
        </w:rPr>
      </w:pPr>
    </w:p>
    <w:p w14:paraId="4000C695" w14:textId="615D471E" w:rsidR="00A24E7E" w:rsidRDefault="00A24E7E" w:rsidP="00F5597B">
      <w:pPr>
        <w:pStyle w:val="Body"/>
        <w:spacing w:after="0"/>
        <w:rPr>
          <w:rFonts w:ascii="Arial" w:hAnsi="Arial" w:cs="Arial"/>
          <w:i/>
        </w:rPr>
      </w:pPr>
      <w:r>
        <w:rPr>
          <w:rFonts w:ascii="Arial" w:hAnsi="Arial" w:cs="Arial"/>
          <w:i/>
        </w:rPr>
        <w:t xml:space="preserve">Keywords: </w:t>
      </w:r>
      <w:r w:rsidR="001B0BA6" w:rsidRPr="001B0BA6">
        <w:rPr>
          <w:rFonts w:ascii="Arial" w:hAnsi="Arial" w:cs="Arial"/>
        </w:rPr>
        <w:t>Hypertension, Comorbidities, Diabetes, Obesity, Chronic Kidney Disease, Cardiovascular Disease</w:t>
      </w:r>
      <w:r w:rsidR="0066510A">
        <w:rPr>
          <w:rFonts w:ascii="Arial" w:hAnsi="Arial" w:cs="Arial"/>
          <w:i/>
        </w:rPr>
        <w:t xml:space="preserve"> </w:t>
      </w:r>
    </w:p>
    <w:p w14:paraId="78CF27CE" w14:textId="77777777" w:rsidR="00790ADA" w:rsidRDefault="00790ADA" w:rsidP="00441B6F">
      <w:pPr>
        <w:pStyle w:val="Body"/>
        <w:spacing w:after="0"/>
        <w:rPr>
          <w:rFonts w:ascii="Arial" w:hAnsi="Arial" w:cs="Arial"/>
          <w:i/>
        </w:rPr>
      </w:pPr>
    </w:p>
    <w:p w14:paraId="67EFD877" w14:textId="77777777" w:rsidR="0024282C" w:rsidRDefault="0024282C" w:rsidP="00441B6F">
      <w:pPr>
        <w:pStyle w:val="Body"/>
        <w:spacing w:after="0"/>
        <w:rPr>
          <w:rFonts w:ascii="Arial" w:hAnsi="Arial" w:cs="Arial"/>
          <w:i/>
          <w:sz w:val="18"/>
        </w:rPr>
      </w:pPr>
    </w:p>
    <w:p w14:paraId="775044D0" w14:textId="77777777" w:rsidR="00505F06" w:rsidRPr="00A24E7E" w:rsidRDefault="00505F06" w:rsidP="00441B6F">
      <w:pPr>
        <w:pStyle w:val="Body"/>
        <w:spacing w:after="0"/>
        <w:rPr>
          <w:rFonts w:ascii="Arial" w:hAnsi="Arial" w:cs="Arial"/>
          <w:i/>
        </w:rPr>
      </w:pPr>
    </w:p>
    <w:p w14:paraId="5D6CDBDE" w14:textId="6DCD978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8D703B" w14:textId="77777777" w:rsidR="00F7739A" w:rsidRDefault="00F7739A" w:rsidP="00441B6F">
      <w:pPr>
        <w:pStyle w:val="AbstHead"/>
        <w:spacing w:after="0"/>
        <w:jc w:val="both"/>
        <w:rPr>
          <w:rFonts w:ascii="Arial" w:hAnsi="Arial" w:cs="Arial"/>
        </w:rPr>
      </w:pPr>
    </w:p>
    <w:p w14:paraId="6AA64195" w14:textId="1D8DD44E" w:rsidR="00F7739A" w:rsidRPr="00F7739A" w:rsidRDefault="00F7739A" w:rsidP="00F7739A">
      <w:pPr>
        <w:spacing w:line="360" w:lineRule="auto"/>
        <w:jc w:val="both"/>
        <w:rPr>
          <w:rFonts w:ascii="Arial" w:hAnsi="Arial" w:cs="Arial"/>
        </w:rPr>
      </w:pPr>
      <w:r w:rsidRPr="00F7739A">
        <w:rPr>
          <w:rFonts w:ascii="Arial" w:hAnsi="Arial" w:cs="Arial"/>
        </w:rPr>
        <w:t>Hypertension (HTN) is one of the most prevalent noncommunicable diseases in both developed and developing countries and remains a leading driver of cardiovascular morbidity and mortality worldwide. Globally, it is the chief causative factor of stroke and coronary heart diseas</w:t>
      </w:r>
      <w:r w:rsidR="00EB1AF8">
        <w:rPr>
          <w:rFonts w:ascii="Arial" w:hAnsi="Arial" w:cs="Arial"/>
        </w:rPr>
        <w:t>e</w:t>
      </w:r>
      <w:r w:rsidR="00EB1AF8">
        <w:rPr>
          <w:rFonts w:ascii="Arial" w:hAnsi="Arial" w:cs="Arial"/>
        </w:rPr>
        <w:fldChar w:fldCharType="begin"/>
      </w:r>
      <w:r w:rsidR="00367AB0">
        <w:rPr>
          <w:rFonts w:ascii="Arial" w:hAnsi="Arial" w:cs="Arial"/>
        </w:rPr>
        <w:instrText xml:space="preserve"> ADDIN ZOTERO_ITEM CSL_CITATION {"citationID":"Th2EUugO","properties":{"formattedCitation":"(1)","plainCitation":"(1)","noteIndex":0},"citationItems":[{"id":295,"uris":["http://zotero.org/users/17191113/items/JSL673HQ"],"itemData":{"id":295,"type":"article-journal","container-title":"Journal of the American College of Cardiology","DOI":"10.1016/j.jacc.2020.11.010","ISSN":"07351097","issue":"25","journalAbbreviation":"Journal of the American College of Cardiology","language":"en","page":"2982-3021","source":"DOI.org (Crossref)","title":"Global Burden of Cardiovascular Diseases and Risk Factors, 1990–2019","volume":"76","author":[{"family":"Roth","given":"Gregory A."},{"family":"Mensah","given":"George A."},{"family":"Johnson","given":"Catherine O."},{"family":"Addolorato","given":"Giovanni"},{"family":"Ammirati","given":"Enrico"},{"family":"Baddour","given":"Larry M."},{"family":"Barengo","given":"Noël C."},{"family":"Beaton","given":"Andrea Z."},{"family":"Benjamin","given":"Emelia J."},{"family":"Benziger","given":"Catherine P."},{"family":"Bonny","given":"Aimé"},{"family":"Brauer","given":"Michael"},{"family":"Brodmann","given":"Marianne"},{"family":"Cahill","given":"Thomas J."},{"family":"Carapetis","given":"Jonathan"},{"family":"Catapano","given":"Alberico L."},{"family":"Chugh","given":"Sumeet S."},{"family":"Cooper","given":"Leslie T."},{"family":"Coresh","given":"Josef"},{"family":"Criqui","given":"Michael"},{"family":"DeCleene","given":"Nicole"},{"family":"Eagle","given":"Kim A."},{"family":"Emmons-Bell","given":"Sophia"},{"family":"Feigin","given":"Valery L."},{"family":"Fernández-Solà","given":"Joaquim"},{"family":"Fowkes","given":"Gerry"},{"family":"Gakidou","given":"Emmanuela"},{"family":"Grundy","given":"Scott M."},{"family":"He","given":"Feng J."},{"family":"Howard","given":"George"},{"family":"Hu","given":"Frank"},{"family":"Inker","given":"Lesley"},{"family":"Karthikeyan","given":"Ganesan"},{"family":"Kassebaum","given":"Nicholas"},{"family":"Koroshetz","given":"Walter"},{"family":"Lavie","given":"Carl"},{"family":"Lloyd-Jones","given":"Donald"},{"family":"Lu","given":"Hong S."},{"family":"Mirijello","given":"Antonio"},{"family":"Temesgen","given":"Awoke Misganaw"},{"family":"Mokdad","given":"Ali"},{"family":"Moran","given":"Andrew E."},{"family":"Muntner","given":"Paul"},{"family":"Narula","given":"Jagat"},{"family":"Neal","given":"Bruce"},{"family":"Ntsekhe","given":"Mpiko"},{"family":"Moraes De Oliveira","given":"Glaucia"},{"family":"Otto","given":"Catherine"},{"family":"Owolabi","given":"Mayowa"},{"family":"Pratt","given":"Michael"},{"family":"Rajagopalan","given":"Sanjay"},{"family":"Reitsma","given":"Marissa"},{"family":"Ribeiro","given":"Antonio Luiz P."},{"family":"Rigotti","given":"Nancy"},{"family":"Rodgers","given":"Anthony"},{"family":"Sable","given":"Craig"},{"family":"Shakil","given":"Saate"},{"family":"Sliwa-Hahnle","given":"Karen"},{"family":"Stark","given":"Benjamin"},{"family":"Sundström","given":"Johan"},{"family":"Timpel","given":"Patrick"},{"family":"Tleyjeh","given":"Imad M."},{"family":"Valgimigli","given":"Marco"},{"family":"Vos","given":"Theo"},{"family":"Whelton","given":"Paul K."},{"family":"Yacoub","given":"Magdi"},{"family":"Zuhlke","given":"Liesl"},{"family":"Murray","given":"Christopher"},{"family":"Fuster","given":"Valentin"},{"family":"Roth","given":"Gregory A."},{"family":"Mensah","given":"George A."},{"family":"Johnson","given":"Catherine O."},{"family":"Addolorato","given":"Giovanni"},{"family":"Ammirati","given":"Enrico"},{"family":"Baddour","given":"Larry M."},{"family":"Barengo","given":"Noel C."},{"family":"Beaton","given":"Andrea"},{"family":"Benjamin","given":"Emelia J."},{"family":"Benziger","given":"Catherine P."},{"family":"Bonny","given":"Aime"},{"family":"Brauer","given":"Michael"},{"family":"Brodmann","given":"Marianne"},{"family":"Cahill","given":"Thomas J."},{"family":"Carapetis","given":"Jonathan R."},{"family":"Catapano","given":"Alberico L."},{"family":"Chugh","given":"Sumeet"},{"family":"Cooper","given":"Leslie T."},{"family":"Coresh","given":"Josef"},{"family":"Criqui","given":"Michael H."},{"family":"DeCleene","given":"Nicole K."},{"family":"Eagle","given":"Kim A."},{"family":"Emmons-Bell","given":"Sophia"},{"family":"Feigin","given":"Valery L."},{"family":"Fernández-Sola","given":"Joaquim"},{"family":"Fowkes","given":"F. Gerry R."},{"family":"Gakidou","given":"Emmanuela"},{"family":"Grundy","given":"Scott M."},{"family":"He","given":"Feng J."},{"family":"Howard","given":"George"},{"family":"Hu","given":"Frank"},{"family":"Inker","given":"Lesley"},{"family":"Karthikeyan","given":"Ganesan"},{"family":"Kassebaum","given":"Nicholas J."},{"family":"Koroshetz","given":"Walter J."},{"family":"Lavie","given":"Carl"},{"family":"Lloyd-Jones","given":"Donald"},{"family":"Lu","given":"Hong S."},{"family":"Mirijello","given":"Antonio"},{"family":"Misganaw","given":"Awoke T."},{"family":"Mokdad","given":"Ali H."},{"family":"Moran","given":"Andrew E."},{"family":"Muntner","given":"Paul"},{"family":"Narula","given":"Jagat"},{"family":"Neal","given":"Bruce"},{"family":"Ntsekhe","given":"Mpiko"},{"family":"Oliveira","given":"Gláucia M.M."},{"family":"Otto","given":"Catherine M."},{"family":"Owolabi","given":"Mayowa O."},{"family":"Pratt","given":"Michael"},{"family":"Rajagopalan","given":"Sanjay"},{"family":"Reitsma","given":"Marissa B."},{"family":"Ribeiro","given":"Antonio Luiz P."},{"family":"Rigotti","given":"Nancy A."},{"family":"Rodgers","given":"Anthony"},{"family":"Sable","given":"Craig A."},{"family":"Shakil","given":"Saate S."},{"family":"Sliwa","given":"Karen"},{"family":"Stark","given":"Benjamin A."},{"family":"Sundström","given":"Johan"},{"family":"Timpel","given":"Patrick"},{"family":"Tleyjeh","given":"Imad I."},{"family":"Valgimigli","given":"Marco"},{"family":"Vos","given":"Theo"},{"family":"Whelton","given":"Paul K."},{"family":"Yacoub","given":"Magdi"},{"family":"Zuhlke","given":"Liesl J."},{"family":"Abbasi-Kangevari","given":"Mohsen"},{"family":"Abdi","given":"Alireza"},{"family":"Abedi","given":"Aidin"},{"family":"Aboyans","given":"Victor"},{"family":"Abrha","given":"Woldu A."},{"family":"Abu-Gharbieh","given":"Eman"},{"family":"Abushouk","given":"Abdelrahman I."},{"family":"Acharya","given":"Dilaram"},{"family":"Adair","given":"Tim"},{"family":"Adebayo","given":"Oladimeji M."},{"family":"Ademi","given":"Zanfina"},{"family":"Advani","given":"Shailesh M."},{"family":"Afshari","given":"Khashayar"},{"family":"Afshin","given":"Ashkan"},{"family":"Agarwal","given":"Gina"},{"family":"Agasthi","given":"Pradyumna"},{"family":"Ahmad","given":"Sohail"},{"family":"Ahmadi","given":"Sepideh"},{"family":"Ahmed","given":"Muktar B."},{"family":"Aji","given":"Budi"},{"family":"Akalu","given":"Yonas"},{"family":"Akande-Sholabi","given":"Wuraola"},{"family":"Aklilu","given":"Addis"},{"family":"Akunna","given":"Chisom J."},{"family":"Alahdab","given":"Fares"},{"family":"Al-Eyadhy","given":"Ayman"},{"family":"Alhabib","given":"Khalid F."},{"family":"Alif","given":"Sheikh M."},{"family":"Alipour","given":"Vahid"},{"family":"Aljunid","given":"Syed M."},{"family":"Alla","given":"François"},{"family":"Almasi-Hashiani","given":"Amir"},{"family":"Almustanyir","given":"Sami"},{"family":"Al-Raddadi","given":"Rajaa M."},{"family":"Amegah","given":"Adeladza K."},{"family":"Amini","given":"Saeed"},{"family":"Aminorroaya","given":"Arya"},{"family":"Amu","given":"Hubert"},{"family":"Amugsi","given":"Dickson A."},{"family":"Ancuceanu","given":"Robert"},{"family":"Anderlini","given":"Deanna"},{"family":"Andrei","given":"Tudorel"},{"family":"Andrei","given":"Catalina Liliana"},{"family":"Ansari-Moghaddam","given":"Alireza"},{"family":"Anteneh","given":"Zelalem A."},{"family":"Antonazzo","given":"Ippazio Cosimo"},{"family":"Antony","given":"Benny"},{"family":"Anwer","given":"Razique"},{"family":"Appiah","given":"Lambert T."},{"family":"Arabloo","given":"Jalal"},{"family":"Ärnlöv","given":"Johan"},{"family":"Artanti","given":"Kurnia D."},{"family":"Ataro","given":"Zerihun"},{"family":"Ausloos","given":"Marcel"},{"family":"Avila-Burgos","given":"Leticia"},{"family":"Awan","given":"Asma T."},{"family":"Awoke","given":"Mamaru A."},{"family":"Ayele","given":"Henok T."},{"family":"Ayza","given":"Muluken A."},{"family":"Azari","given":"Samad"},{"family":"B","given":"Darshan B."},{"family":"Baheiraei","given":"Nafiseh"},{"family":"Baig","given":"Atif A."},{"family":"Bakhtiari","given":"Ahad"},{"family":"Banach","given":"Maciej"},{"family":"Banik","given":"Palash C."},{"family":"Baptista","given":"Emerson A."},{"family":"Barboza","given":"Miguel A."},{"family":"Barua","given":"Lingkan"},{"family":"Basu","given":"Sanjay"},{"family":"Bedi","given":"Neeraj"},{"family":"Béjot","given":"Yannick"},{"family":"Bennett","given":"Derrick A."},{"family":"Bensenor","given":"Isabela M."},{"family":"Berman","given":"Adam E."},{"family":"Bezabih","given":"Yihienew M."},{"family":"Bhagavathula","given":"Akshaya S."},{"family":"Bhaskar","given":"Sonu"},{"family":"Bhattacharyya","given":"Krittika"},{"family":"Bijani","given":"Ali"},{"family":"Bikbov","given":"Boris"},{"family":"Birhanu","given":"Mulugeta M."},{"family":"Boloor","given":"Archith"},{"family":"Brant","given":"Luisa C."},{"family":"Brenner","given":"Hermann"},{"family":"Briko","given":"Nikolay I."},{"family":"Butt","given":"Zahid A."},{"family":"Caetano Dos Santos","given":"Florentino Luciano"},{"family":"Cahill","given":"Leah E."},{"family":"Cahuana-Hurtado","given":"Lucero"},{"family":"Cámera","given":"Luis A."},{"family":"Campos-Nonato","given":"Ismael R."},{"family":"Cantu-Brito","given":"Carlos"},{"family":"Car","given":"Josip"},{"family":"Carrero","given":"Juan J."},{"family":"Carvalho","given":"Felix"},{"family":"Castañeda-Orjuela","given":"Carlos A."},{"family":"Catalá-López","given":"Ferrán"},{"family":"Cerin","given":"Ester"},{"family":"Charan","given":"Jaykaran"},{"family":"Chattu","given":"Vijay Kumar"},{"family":"Chen","given":"Simiao"},{"family":"Chin","given":"Ken L."},{"family":"Choi","given":"Jee-Young J."},{"family":"Chu","given":"Dinh-Toi"},{"family":"Chung","given":"Sheng-Chia"},{"family":"Cirillo","given":"Massimo"},{"family":"Coffey","given":"Sean"},{"family":"Conti","given":"Sara"},{"family":"Costa","given":"Vera M."},{"family":"Cundiff","given":"David K."},{"family":"Dadras","given":"Omid"},{"family":"Dagnew","given":"Baye"},{"family":"Dai","given":"Xiaochen"},{"family":"Damasceno","given":"Albertino A.M."},{"family":"Dandona","given":"Lalit"},{"family":"Dandona","given":"Rakhi"},{"family":"Davletov","given":"Kairat"},{"family":"De La Cruz-Góngora","given":"Vanessa"},{"family":"De La Hoz","given":"Fernando P."},{"family":"De Neve","given":"Jan-Walter"},{"family":"Denova-Gutiérrez","given":"Edgar"},{"family":"Derbew Molla","given":"Meseret"},{"family":"Derseh","given":"Behailu T."},{"family":"Desai","given":"Rupak"},{"family":"Deuschl","given":"Günther"},{"family":"Dharmaratne","given":"Samath D."},{"family":"Dhimal","given":"Meghnath"},{"family":"Dhungana","given":"Raja Ram"},{"family":"Dianatinasab","given":"Mostafa"},{"family":"Diaz","given":"Daniel"},{"family":"Djalalinia","given":"Shirin"},{"family":"Dokova","given":"Klara"},{"family":"Douiri","given":"Abdel"},{"family":"Duncan","given":"Bruce B."},{"family":"Duraes","given":"Andre R."},{"family":"Eagan","given":"Arielle W."},{"family":"Ebtehaj","given":"Sanam"},{"family":"Eftekhari","given":"Aziz"},{"family":"Eftekharzadeh","given":"Sahar"},{"family":"Ekholuenetale","given":"Michael"},{"family":"El Nahas","given":"Nevine"},{"family":"Elgendy","given":"Islam Y."},{"family":"Elhadi","given":"Muhammed"},{"family":"El-Jaafary","given":"Shaimaa I."},{"family":"Esteghamati","given":"Sadaf"},{"family":"Etisso","given":"Atkilt E."},{"family":"Eyawo","given":"Oghenowede"},{"family":"Fadhil","given":"Ibtihal"},{"family":"Faraon","given":"Emerito Jose A."},{"family":"Faris","given":"Pawan S."},{"family":"Farwati","given":"Medhat"},{"family":"Farzadfar","given":"Farshad"},{"family":"Fernandes","given":"Eduarda"},{"family":"Fernandez Prendes","given":"Carlota"},{"family":"Ferrara","given":"Pietro"},{"family":"Filip","given":"Irina"},{"family":"Fischer","given":"Florian"},{"family":"Flood","given":"David"},{"family":"Fukumoto","given":"Takeshi"},{"family":"Gad","given":"Mohamed M."},{"family":"Gaidhane","given":"Shilpa"},{"family":"Ganji","given":"Morsaleh"},{"family":"Garg","given":"Jalaj"},{"family":"Gebre","given":"Abadi K."},{"family":"Gebregiorgis","given":"Birhan G."},{"family":"Gebregzabiher","given":"Kidane Z."},{"family":"Gebremeskel","given":"Gebreamlak G."},{"family":"Getacher","given":"Lemma"},{"family":"Obsa","given":"Abera Getachew"},{"family":"Ghajar","given":"Alireza"},{"family":"Ghashghaee","given":"Ahmad"},{"family":"Ghith","given":"Nermin"},{"family":"Giampaoli","given":"Simona"},{"family":"Gilani","given":"Syed Amir"},{"family":"Gill","given":"Paramjit S."},{"family":"Gillum","given":"Richard F."},{"family":"Glushkova","given":"Ekaterina V."},{"family":"Gnedovskaya","given":"Elena V."},{"family":"Golechha","given":"Mahaveer"},{"family":"Gonfa","given":"Kebebe B."},{"family":"Goudarzian","given":"Amir Hossein"},{"family":"Goulart","given":"Alessandra C."},{"family":"Guadamuz","given":"Jenny S."},{"family":"Guha","given":"Avirup"},{"family":"Guo","given":"Yuming"},{"family":"Gupta","given":"Rajeev"},{"family":"Hachinski","given":"Vladimir"},{"family":"Hafezi-Nejad","given":"Nima"},{"family":"Haile","given":"Teklehaimanot G."},{"family":"Hamadeh","given":"Randah R."},{"family":"Hamidi","given":"Samer"},{"family":"Hankey","given":"Graeme J."},{"family":"Hargono","given":"Arief"},{"family":"Hartono","given":"Risky K."},{"family":"Hashemian","given":"Maryam"},{"family":"Hashi","given":"Abdiwahab"},{"family":"Hassan","given":"Shoaib"},{"family":"Hassen","given":"Hamid Y."},{"family":"Havmoeller","given":"Rasmus J."},{"family":"Hay","given":"Simon I."},{"family":"Hayat","given":"Khezar"},{"family":"Heidari","given":"Golnaz"},{"family":"Herteliu","given":"Claudiu"},{"family":"Holla","given":"Ramesh"},{"family":"Hosseini","given":"Mostafa"},{"family":"Hosseinzadeh","given":"Mehdi"},{"family":"Hostiuc","given":"Mihaela"},{"family":"Hostiuc","given":"Sorin"},{"family":"Househ","given":"Mowafa"},{"family":"Huang","given":"Junjie"},{"family":"Humayun","given":"Ayesha"},{"family":"Iavicoli","given":"Ivo"},{"family":"Ibeneme","given":"Charles U."},{"family":"Ibitoye","given":"Segun E."},{"family":"Ilesanmi","given":"Olayinka S."},{"family":"Ilic","given":"Irena M."},{"family":"Ilic","given":"Milena D."},{"family":"Iqbal","given":"Usman"},{"family":"Irvani","given":"Seyed Sina N."},{"family":"Islam","given":"Sheikh Mohammed Shariful"},{"family":"Islam","given":"Rakibul M."},{"family":"Iso","given":"Hiroyasu"},{"family":"Iwagami","given":"Masao"},{"family":"Jain","given":"Vardhmaan"},{"family":"Javaheri","given":"Tahereh"},{"family":"Jayapal","given":"Sathish Kumar"},{"family":"Jayaram","given":"Shubha"},{"family":"Jayawardena","given":"Ranil"},{"family":"Jeemon","given":"Panniyammakal"},{"family":"Jha","given":"Ravi P."},{"family":"Jonas","given":"Jost B."},{"family":"Jonnagaddala","given":"Jitendra"},{"family":"Joukar","given":"Farahnaz"},{"family":"Jozwiak","given":"Jacek J."},{"family":"Jürisson","given":"Mikk"},{"family":"Kabir","given":"Ali"},{"family":"Kahlon","given":"Tanvir"},{"family":"Kalani","given":"Rizwan"},{"family":"Kalhor","given":"Rohollah"},{"family":"Kamath","given":"Ashwin"},{"family":"Kamel","given":"Ibrahim"},{"family":"Kandel","given":"Himal"},{"family":"Kandel","given":"Amit"},{"family":"Karch","given":"André"},{"family":"Kasa","given":"Ayele Semachew"},{"family":"Katoto","given":"Patrick D.M.C."},{"family":"Kayode","given":"Gbenga A."},{"family":"Khader","given":"Yousef S."},{"family":"Khammarnia","given":"Mohammad"},{"family":"Khan","given":"Muhammad S."},{"family":"Khan","given":"Md Nuruzzaman"},{"family":"Khan","given":"Maseer"},{"family":"Khan","given":"Ejaz A."},{"family":"Khatab","given":"Khaled"},{"family":"Kibria","given":"Gulam M.A."},{"family":"Kim","given":"Yun Jin"},{"family":"Kim","given":"Gyu Ri"},{"family":"Kimokoti","given":"Ruth W."},{"family":"Kisa","given":"Sezer"},{"family":"Kisa","given":"Adnan"},{"family":"Kivimäki","given":"Mika"},{"family":"Kolte","given":"Dhaval"},{"family":"Koolivand","given":"Ali"},{"family":"Korshunov","given":"Vladimir A."},{"family":"Koulmane Laxminarayana","given":"Sindhura Lakshmi"},{"family":"Koyanagi","given":"Ai"},{"family":"Krishan","given":"Kewal"},{"family":"Krishnamoorthy","given":"Vijay"},{"family":"Kuate Defo","given":"Barthelemy"},{"family":"Kucuk Bicer","given":"Burcu"},{"family":"Kulkarni","given":"Vaman"},{"family":"Kumar","given":"G. Anil"},{"family":"Kumar","given":"Nithin"},{"family":"Kurmi","given":"Om P."},{"family":"Kusuma","given":"Dian"},{"family":"Kwan","given":"Gene F."},{"family":"La Vecchia","given":"Carlo"},{"family":"Lacey","given":"Ben"},{"family":"Lallukka","given":"Tea"},{"family":"Lan","given":"Qing"},{"family":"Lasrado","given":"Savita"},{"family":"Lassi","given":"Zohra S."},{"family":"Lauriola","given":"Paolo"},{"family":"Lawrence","given":"Wayne R."},{"family":"Laxmaiah","given":"Avula"},{"family":"LeGrand","given":"Kate E."},{"family":"Li","given":"Ming-Chieh"},{"family":"Li","given":"Bingyu"},{"family":"Li","given":"Shanshan"},{"family":"Lim","given":"Stephen S."},{"family":"Lim","given":"Lee-Ling"},{"family":"Lin","given":"Hualiang"},{"family":"Lin","given":"Ziqiang"},{"family":"Lin","given":"Ro-Ting"},{"family":"Liu","given":"Xuefeng"},{"family":"Lopez","given":"Alan D."},{"family":"Lorkowski","given":"Stefan"},{"family":"Lotufo","given":"Paulo A."},{"family":"Lugo","given":"Alessandra"},{"family":"M","given":"Nirmal K."},{"family":"Madotto","given":"Fabiana"},{"family":"Mahmoudi","given":"Morteza"},{"family":"Majeed","given":"Azeem"},{"family":"Malekzadeh","given":"Reza"},{"family":"Malik","given":"Ahmad A."},{"family":"Mamun","given":"Abdullah A."},{"family":"Manafi","given":"Navid"},{"family":"Mansournia","given":"Mohammad Ali"},{"family":"Mantovani","given":"Lorenzo G."},{"family":"Martini","given":"Santi"},{"family":"Mathur","given":"Manu R."},{"family":"Mazzaglia","given":"Giampiero"},{"family":"Mehata","given":"Suresh"},{"family":"Mehndiratta","given":"Man Mohan"},{"family":"Meier","given":"Toni"},{"family":"Menezes","given":"Ritesh G."},{"family":"Meretoja","given":"Atte"},{"family":"Mestrovic","given":"Tomislav"},{"family":"Miazgowski","given":"Bartosz"},{"family":"Miazgowski","given":"Tomasz"},{"family":"Michalek","given":"Irmina Maria"},{"family":"Miller","given":"Ted R."},{"family":"Mirrakhimov","given":"Erkin M."},{"family":"Mirzaei","given":"Hamed"},{"family":"Moazen","given":"Babak"},{"family":"Moghadaszadeh","given":"Masoud"},{"family":"Mohammad","given":"Yousef"},{"family":"Mohammad","given":"Dara K."},{"family":"Mohammed","given":"Shafiu"},{"family":"Mohammed","given":"Mohammed A."},{"family":"Mokhayeri","given":"Yaser"},{"family":"Molokhia","given":"Mariam"},{"family":"Montasir","given":"Ahmed A."},{"family":"Moradi","given":"Ghobad"},{"family":"Moradzadeh","given":"Rahmatollah"},{"family":"Moraga","given":"Paula"},{"family":"Morawska","given":"Lidia"},{"family":"Moreno Velásquez","given":"Ilais"},{"family":"Morze","given":"Jakub"},{"family":"Mubarik","given":"Sumaira"},{"family":"Muruet","given":"Walter"},{"family":"Musa","given":"Kamarul Imran"},{"family":"Nagarajan","given":"Ahamarshan J."},{"family":"Nalini","given":"Mahdi"},{"family":"Nangia","given":"Vinay"},{"family":"Naqvi","given":"Atta Abbas"},{"family":"Narasimha Swamy","given":"Sreenivas"},{"family":"Nascimento","given":"Bruno R."},{"family":"Nayak","given":"Vinod C."},{"family":"Nazari","given":"Javad"},{"family":"Nazarzadeh","given":"Milad"},{"family":"Negoi","given":"Ruxandra I."},{"family":"Neupane Kandel","given":"Sandhya"},{"family":"Nguyen","given":"Huong L.T."},{"family":"Nixon","given":"Molly R."},{"family":"Norrving","given":"Bo"},{"family":"Noubiap","given":"Jean Jacques"},{"family":"Nouthe","given":"Brice E."},{"family":"Nowak","given":"Christoph"},{"family":"Odukoya","given":"Oluwakemi O."},{"family":"Ogbo","given":"Felix A."},{"family":"Olagunju","given":"Andrew T."},{"family":"Orru","given":"Hans"},{"family":"Ortiz","given":"Alberto"},{"family":"Ostroff","given":"Samuel M."},{"family":"Padubidri","given":"Jagadish Rao"},{"family":"Palladino","given":"Raffaele"},{"family":"Pana","given":"Adrian"},{"family":"Panda-Jonas","given":"Songhomitra"},{"family":"Parekh","given":"Utsav"},{"family":"Park","given":"Eun-Cheol"},{"family":"Parvizi","given":"Mojtaba"},{"family":"Pashazadeh Kan","given":"Fatemeh"},{"family":"Patel","given":"Urvish K."},{"family":"Pathak","given":"Mona"},{"family":"Paudel","given":"Rajan"},{"family":"Pepito","given":"Veincent Christian F."},{"family":"Perianayagam","given":"Arokiasamy"},{"family":"Perico","given":"Norberto"},{"family":"Pham","given":"Hai Q."},{"family":"Pilgrim","given":"Thomas"},{"family":"Piradov","given":"Michael A."},{"family":"Pishgar","given":"Farhad"},{"family":"Podder","given":"Vivek"},{"family":"Polibin","given":"Roman V."},{"family":"Pourshams","given":"Akram"},{"family":"Pribadi","given":"Dimas R.A."},{"family":"Rabiee","given":"Navid"},{"family":"Rabiee","given":"Mohammad"},{"family":"Radfar","given":"Amir"},{"family":"Rafiei","given":"Alireza"},{"family":"Rahim","given":"Fakher"},{"family":"Rahimi-Movaghar","given":"Vafa"},{"family":"Ur Rahman","given":"Mohammad Hifz"},{"family":"Rahman","given":"Muhammad Aziz"},{"family":"Rahmani","given":"Amir Masoud"},{"family":"Rakovac","given":"Ivo"},{"family":"Ram","given":"Pradhum"},{"family":"Ramalingam","given":"Sudha"},{"family":"Rana","given":"Juwel"},{"family":"Ranasinghe","given":"Priyanga"},{"family":"Rao","given":"Sowmya J."},{"family":"Rathi","given":"Priya"},{"family":"Rawal","given":"Lal"},{"family":"Rawasia","given":"Wasiq F."},{"family":"Rawassizadeh","given":"Reza"},{"family":"Remuzzi","given":"Giuseppe"},{"family":"Renzaho","given":"Andre M.N."},{"family":"Rezapour","given":"Aziz"},{"family":"Riahi","given":"Seyed Mohammad"},{"family":"Roberts-Thomson","given":"Ross L."},{"family":"Roever","given":"Leonardo"},{"family":"Rohloff","given":"Peter"},{"family":"Romoli","given":"Michele"},{"family":"Roshandel","given":"Gholamreza"},{"family":"Rwegerera","given":"Godfrey M."},{"family":"Saadatagah","given":"Seyedmohammad"},{"family":"Saber-Ayad","given":"Maha M."},{"family":"Sabour","given":"Siamak"},{"family":"Sacco","given":"Simona"},{"family":"Sadeghi","given":"Masoumeh"},{"family":"Saeedi Moghaddam","given":"Sahar"},{"family":"Safari","given":"Saeed"},{"family":"Sahebkar","given":"Amirhossein"},{"family":"Salehi","given":"Sana"},{"family":"Salimzadeh","given":"Hamideh"},{"family":"Samaei","given":"Mehrnoosh"},{"family":"Samy","given":"Abdallah M."},{"family":"Santos","given":"Itamar S."},{"family":"Santric-Milicevic","given":"Milena M."},{"family":"Sarrafzadegan","given":"Nizal"},{"family":"Sarveazad","given":"Arash"},{"family":"Sathish","given":"Thirunavukkarasu"},{"family":"Sawhney","given":"Monika"},{"family":"Saylan","given":"Mete"},{"family":"Schmidt","given":"Maria I."},{"family":"Schutte","given":"Aletta E."},{"family":"Senthilkumaran","given":"Subramanian"},{"family":"Sepanlou","given":"Sadaf G."},{"family":"Sha","given":"Feng"},{"family":"Shahabi","given":"Saeed"},{"family":"Shahid","given":"Izza"},{"family":"Shaikh","given":"Masood A."},{"family":"Shamali","given":"Mahdi"},{"family":"Shamsizadeh","given":"Morteza"},{"family":"Shawon","given":"Md Shajedur Rahman"},{"family":"Sheikh","given":"Aziz"},{"family":"Shigematsu","given":"Mika"},{"family":"Shin","given":"Min-Jeong"},{"family":"Shin","given":"Jae Il"},{"family":"Shiri","given":"Rahman"},{"family":"Shiue","given":"Ivy"},{"family":"Shuval","given":"Kerem"},{"family":"Siabani","given":"Soraya"},{"family":"Siddiqi","given":"Tariq J."},{"family":"Silva","given":"Diego A.S."},{"family":"Singh","given":"Jasvinder A."},{"family":"Mtech","given":"Ambrish Singh"},{"family":"Skryabin","given":"Valentin Y."},{"family":"Skryabina","given":"Anna A."},{"family":"Soheili","given":"Amin"},{"family":"Spurlock","given":"Emma E."},{"family":"Stockfelt","given":"Leo"},{"family":"Stortecky","given":"Stefan"},{"family":"Stranges","given":"Saverio"},{"family":"Suliankatchi Abdulkader","given":"Rizwan"},{"family":"Tadbiri","given":"Hooman"},{"family":"Tadesse","given":"Eyayou G."},{"family":"Tadesse","given":"Degena B."},{"family":"Tajdini","given":"Masih"},{"family":"Tariqujjaman","given":"Md"},{"family":"Teklehaimanot","given":"Berhane F."},{"family":"Temsah","given":"Mohamad-Hani"},{"family":"Tesema","given":"Ayenew K."},{"family":"Thakur","given":"Bhaskar"},{"family":"Thankappan","given":"Kavumpurathu R."},{"family":"Thapar","given":"Rekha"},{"family":"Thrift","given":"Amanda G."},{"family":"Timalsina","given":"Binod"},{"family":"Tonelli","given":"Marcello"},{"family":"Touvier","given":"Mathilde"},{"family":"Tovani-Palone","given":"Marcos R."},{"family":"Tripathi","given":"Avnish"},{"family":"Tripathy","given":"Jaya P."},{"family":"Truelsen","given":"Thomas C."},{"family":"Tsegay","given":"Guesh M."},{"family":"Tsegaye","given":"Gebiyaw W."},{"family":"Tsilimparis","given":"Nikolaos"},{"family":"Tusa","given":"Biruk S."},{"family":"Tyrovolas","given":"Stefanos"},{"family":"Umapathi","given":"Krishna Kishore"},{"family":"Unim","given":"Brigid"},{"family":"Unnikrishnan","given":"Bhaskaran"},{"family":"Usman","given":"Muhammad S."},{"family":"Vaduganathan","given":"Muthiah"},{"family":"Valdez","given":"Pascual R."},{"family":"Vasankari","given":"Tommi J."},{"family":"Velazquez","given":"Diana Z."},{"family":"Venketasubramanian","given":"Narayanaswamy"},{"family":"Vu","given":"Giang T."},{"family":"Vujcic","given":"Isidora S."},{"family":"Waheed","given":"Yasir"},{"family":"Wang","given":"Yanzhong"},{"family":"Wang","given":"Fang"},{"family":"Wei","given":"Jingkai"},{"family":"Weintraub","given":"Robert G."},{"family":"Weldemariam","given":"Abrha H."},{"family":"Westerman","given":"Ronny"},{"family":"Winkler","given":"Andrea S."},{"family":"Wiysonge","given":"Charles S."},{"family":"Wolfe","given":"Charles D.A."},{"family":"Wubishet","given":"Befikadu Legesse"},{"family":"Xu","given":"Gelin"},{"family":"Yadollahpour","given":"Ali"},{"family":"Yamagishi","given":"Kazumasa"},{"family":"Yan","given":"Lijing L."},{"family":"Yandrapalli","given":"Srikanth"},{"family":"Yano","given":"Yuichiro"},{"family":"Yatsuya","given":"Hiroshi"},{"family":"Yeheyis","given":"Tomas Y."},{"family":"Yeshaw","given":"Yigizie"},{"family":"Yilgwan","given":"Christopher S."},{"family":"Yonemoto","given":"Naohiro"},{"family":"Yu","given":"Chuanhua"},{"family":"Yusefzadeh","given":"Hasan"},{"family":"Zachariah","given":"Geevar"},{"family":"Zaman","given":"Sojib Bin"},{"family":"Zaman","given":"Muhammed S."},{"family":"Zamanian","given":"Maryam"},{"family":"Zand","given":"Ramin"},{"family":"Zandifar","given":"Alireza"},{"family":"Zarghi","given":"Afshin"},{"family":"Zastrozhin","given":"Mikhail S."},{"family":"Zastrozhina","given":"Anasthasia"},{"family":"Zhang","given":"Zhi-Jiang"},{"family":"Zhang","given":"Yunquan"},{"family":"Zhang","given":"Wangjian"},{"family":"Zhong","given":"Chenwen"},{"family":"Zou","given":"Zhiyong"},{"family":"Zuniga","given":"Yves Miel H."},{"family":"Murray","given":"Christopher J.L."},{"family":"Fuster","given":"Valentin"}],"issued":{"date-parts":[["2020",12]]}}}],"schema":"https://github.com/citation-style-language/schema/raw/master/csl-citation.json"} </w:instrText>
      </w:r>
      <w:r w:rsidR="00EB1AF8">
        <w:rPr>
          <w:rFonts w:ascii="Arial" w:hAnsi="Arial" w:cs="Arial"/>
        </w:rPr>
        <w:fldChar w:fldCharType="separate"/>
      </w:r>
      <w:r w:rsidR="00367AB0" w:rsidRPr="00367AB0">
        <w:rPr>
          <w:rFonts w:ascii="Arial" w:hAnsi="Arial" w:cs="Arial"/>
        </w:rPr>
        <w:t>(1)</w:t>
      </w:r>
      <w:r w:rsidR="00EB1AF8">
        <w:rPr>
          <w:rFonts w:ascii="Arial" w:hAnsi="Arial" w:cs="Arial"/>
        </w:rPr>
        <w:fldChar w:fldCharType="end"/>
      </w:r>
    </w:p>
    <w:p w14:paraId="072ED0F7" w14:textId="2743A6C5" w:rsidR="00F7739A" w:rsidRPr="00F7739A" w:rsidRDefault="00F7739A" w:rsidP="00F7739A">
      <w:pPr>
        <w:spacing w:line="360" w:lineRule="auto"/>
        <w:jc w:val="both"/>
        <w:rPr>
          <w:rFonts w:ascii="Arial" w:hAnsi="Arial" w:cs="Arial"/>
        </w:rPr>
      </w:pPr>
      <w:r w:rsidRPr="00F7739A">
        <w:rPr>
          <w:rFonts w:ascii="Arial" w:hAnsi="Arial" w:cs="Arial"/>
        </w:rPr>
        <w:t>In India, HTN is the foremost risk factor for death and disability, with prevalence rates of 24% in men and 21% in women, according to the 2019–2020 National Family Health Survey (NFHS-5)</w:t>
      </w:r>
      <w:r w:rsidR="00367AB0">
        <w:rPr>
          <w:rFonts w:ascii="Arial" w:hAnsi="Arial" w:cs="Arial"/>
        </w:rPr>
        <w:fldChar w:fldCharType="begin"/>
      </w:r>
      <w:r w:rsidR="00367AB0">
        <w:rPr>
          <w:rFonts w:ascii="Arial" w:hAnsi="Arial" w:cs="Arial"/>
        </w:rPr>
        <w:instrText xml:space="preserve"> ADDIN ZOTERO_ITEM CSL_CITATION {"citationID":"neD3R6Uc","properties":{"formattedCitation":"(2)","plainCitation":"(2)","noteIndex":0},"citationItems":[{"id":297,"uris":["http://zotero.org/users/17191113/items/G4K5S4MS"],"itemData":{"id":297,"type":"article-journal","abstract":"Background Hypertension, a major non-communicable disease, is responsible for a significant number of global deaths, including approximately 17.9 million yearly. The Global Burden of Disease 2019 (GBD 2019) estimates that 19% of global deaths are attributed to elevated blood pressure. India, with a population of over 1.4 billion, is facing a serious challenge in combating this silent killer. This study aims to analyze the gender-based prevalence of hypertension in India and explore its associated risk factors using data from the fifth National Family Health Survey (NFHS-5).\nMethods NFHS-5 collected data from 636,699 households across all states and union territories. The study includes standardized blood pressure measurements for 17,08,241 individuals aged 15 and above. The data were analyzed using Stata, employing descriptive statistics for the assessment of the prevalence and binary logistic regression to identify predictors of hypertension.\nResults The study found the overall prevalence of hypertension in India to be 22.6%, with men (24.1%) having a higher prevalence than women (21.2%). Prevalence increased with age, reaching 48.4% in individuals aged 60 and above. Urban residents had a slightly higher prevalence (25%) than rural residents (21.4%), indicating the rapid spread of hypertension across all populations. Regional variations were observed, with the highest prevalence in Sikkim (37.9%) and the lowest in Rajasthan (16.5%). Increasing age, urban residence, belonging to certain religions (Muslim and other than Hindu or Muslim), and being classified as Scheduled Tribes (ST) were associated with a higher likelihood of hypertension. Conversely, belonging to Scheduled Castes (SC) or Other Backward Classes (OBC), being currently unmarried, and having higher education were associated with a lower likelihood of hypertension. Wealth index analysis revealed that those in the richest quintile were more likely to have hypertension. Behavioural risk factors, such as alcohol consumption, overweight, obesity, increased waist circumference, and high blood glucose levels, are positively associated with hypertension.\nConclusion Hypertension is a significant health burden in India, affecting both men and women. Age is the strongest non-modifiable predictor for both men and women. However, ageing women have higher odds of hypertension than ageing men, and this distinction becomes much more evident in their older ages. Obese women, based on BMI, have higher odds of hypertension than men. However, hypertension prevalence is slightly higher among men who are overweight or obese compared to women. BMI, waist circumference, random glucose level, alcohol use, and education level emerged as major predictors. Health education and awareness campaigns are critical Hypertension in India: a gender-based study","container-title":"BMC Public Health","DOI":"10.1186/s12889-024-20097-5","ISSN":"1471-2458","issue":"1","journalAbbreviation":"BMC Public Health","language":"en","page":"2681","source":"DOI.org (Crossref)","title":"Hypertension in India: a gender-based study of prevalence and associated risk factors","title-short":"Hypertension in India","volume":"24","author":[{"family":"Mohammad","given":"Raza"},{"family":"Bansod","given":"Dhananjay W."}],"issued":{"date-parts":[["2024",10,1]]}}}],"schema":"https://github.com/citation-style-language/schema/raw/master/csl-citation.json"} </w:instrText>
      </w:r>
      <w:r w:rsidR="00367AB0">
        <w:rPr>
          <w:rFonts w:ascii="Arial" w:hAnsi="Arial" w:cs="Arial"/>
        </w:rPr>
        <w:fldChar w:fldCharType="separate"/>
      </w:r>
      <w:r w:rsidR="00367AB0" w:rsidRPr="00367AB0">
        <w:rPr>
          <w:rFonts w:ascii="Arial" w:hAnsi="Arial" w:cs="Arial"/>
        </w:rPr>
        <w:t>(2)</w:t>
      </w:r>
      <w:r w:rsidR="00367AB0">
        <w:rPr>
          <w:rFonts w:ascii="Arial" w:hAnsi="Arial" w:cs="Arial"/>
        </w:rPr>
        <w:fldChar w:fldCharType="end"/>
      </w:r>
      <w:r w:rsidR="00367AB0">
        <w:rPr>
          <w:rFonts w:ascii="Arial" w:hAnsi="Arial" w:cs="Arial"/>
        </w:rPr>
        <w:t>.</w:t>
      </w:r>
      <w:r w:rsidRPr="00066E0E">
        <w:rPr>
          <w:rFonts w:ascii="Arial" w:hAnsi="Arial" w:cs="Arial"/>
        </w:rPr>
        <w:t>.</w:t>
      </w:r>
      <w:r w:rsidRPr="00F7739A">
        <w:rPr>
          <w:rFonts w:ascii="Arial" w:hAnsi="Arial" w:cs="Arial"/>
        </w:rPr>
        <w:t xml:space="preserve"> The recently published </w:t>
      </w:r>
      <w:r w:rsidR="00E34CC7" w:rsidRPr="00E34CC7">
        <w:rPr>
          <w:rFonts w:ascii="Arial" w:hAnsi="Arial" w:cs="Arial"/>
        </w:rPr>
        <w:t>Indian Council of Medical Research-India Diabetes (ICMR-INDIAB) study</w:t>
      </w:r>
      <w:r w:rsidRPr="00F7739A">
        <w:rPr>
          <w:rFonts w:ascii="Arial" w:hAnsi="Arial" w:cs="Arial"/>
        </w:rPr>
        <w:t xml:space="preserve"> </w:t>
      </w:r>
      <w:proofErr w:type="spellStart"/>
      <w:r w:rsidRPr="00F7739A">
        <w:rPr>
          <w:rFonts w:ascii="Arial" w:hAnsi="Arial" w:cs="Arial"/>
        </w:rPr>
        <w:t>study</w:t>
      </w:r>
      <w:proofErr w:type="spellEnd"/>
      <w:r w:rsidRPr="00F7739A">
        <w:rPr>
          <w:rFonts w:ascii="Arial" w:hAnsi="Arial" w:cs="Arial"/>
        </w:rPr>
        <w:t xml:space="preserve"> involving 113,043 participants reported an overall HTN prevalence of 35.5%, with higher rates in urban areas than in rural populations</w:t>
      </w:r>
      <w:r w:rsidR="00367AB0">
        <w:rPr>
          <w:rFonts w:ascii="Arial" w:hAnsi="Arial" w:cs="Arial"/>
        </w:rPr>
        <w:fldChar w:fldCharType="begin"/>
      </w:r>
      <w:r w:rsidR="00367AB0">
        <w:rPr>
          <w:rFonts w:ascii="Arial" w:hAnsi="Arial" w:cs="Arial"/>
        </w:rPr>
        <w:instrText xml:space="preserve"> ADDIN ZOTERO_ITEM CSL_CITATION {"citationID":"Lcto7mTb","properties":{"formattedCitation":"(3)","plainCitation":"(3)","noteIndex":0},"citationItems":[{"id":299,"uris":["http://zotero.org/users/17191113/items/8SHQJAPM"],"itemData":{"id":299,"type":"article-journal","abstract":"Background Non-communicable disease (NCD) rates are rapidly increasing in India with wide regional variations. We aimed to quantify the prevalence of metabolic NCDs in India and analyse interstate and inter-regional variations.","container-title":"The Lancet Diabetes &amp; Endocrinology","DOI":"10.1016/S2213-8587(23)00119-5","ISSN":"22138587","issue":"7","journalAbbreviation":"The Lancet Diabetes &amp; Endocrinology","language":"en","page":"474-489","source":"DOI.org (Crossref)","title":"Metabolic non-communicable disease health report of India: the ICMR-INDIAB national cross-sectional study (ICMR-INDIAB-17)","title-short":"Metabolic non-communicable disease health report of India","volume":"11","author":[{"family":"Anjana","given":"Ranjit Mohan"},{"family":"Unnikrishnan","given":"Ranjit"},{"family":"Deepa","given":"Mohan"},{"family":"Pradeepa","given":"Rajendra"},{"family":"Tandon","given":"Nikhil"},{"family":"Das","given":"Ashok Kumar"},{"family":"Joshi","given":"Shashank"},{"family":"Bajaj","given":"Sarita"},{"family":"Jabbar","given":"Puthiyaveettil Kottayam"},{"family":"Das","given":"Hiranya Kumar"},{"family":"Kumar","given":"Ajay"},{"family":"Dhandhania","given":"Vinay Kumar"},{"family":"Bhansali","given":"Anil"},{"family":"Rao","given":"Paturi Vishnupriya"},{"family":"Desai","given":"Ankush"},{"family":"Kalra","given":"Sanjay"},{"family":"Gupta","given":"Arvind"},{"family":"Lakshmy","given":"Ramakrishnan"},{"family":"Madhu","given":"Sri Venkata"},{"family":"Elangovan","given":"Nirmal"},{"family":"Chowdhury","given":"Subhankar"},{"family":"Venkatesan","given":"Ulagamathesan"},{"family":"Subashini","given":"Radhakrishnan"},{"family":"Kaur","given":"Tanvir"},{"family":"Dhaliwal","given":"Rupinder Singh"},{"family":"Mohan","given":"Viswanathan"},{"family":"Mohan","given":"Viswanathan"},{"family":"Anjana","given":"Ranjit Mohan"},{"family":"Unnikrishnan","given":"Ranjit"},{"family":"Pradeepa","given":"Rajendra"},{"family":"Deepa","given":"Mohan"},{"family":"Sudha","given":"Vasudevan"},{"family":"Nirmal","given":"Elangovan"},{"family":"Subashini","given":"Radhakrishnan"},{"family":"Venkatesan","given":"Ulagamathesan"},{"family":"Nath","given":"L M"},{"family":"Lakshmy","given":"Ramakrishnan"},{"family":"Tandon","given":"Nikhil"},{"family":"Mahanta","given":"Jagadish"},{"family":"Madhu","given":"Sri Venkata"},{"family":"Das","given":"Ashok Kumar"},{"family":"Pandey","given":"Arvind"},{"family":"Dhaliwal","given":"Rupinder Singh"},{"family":"Kaur","given":"Tanvir"},{"family":"Rao","given":"Paturi Vishnupriya"},{"family":"Rao","given":"Modugu Nageswara"},{"family":"Jampa","given":"Lobsang"},{"family":"Kaki","given":"T"},{"family":"Das","given":"Hiranya Kumar"},{"family":"Borah","given":"Prasanta Kumar"},{"family":"Kumar","given":"Ajay"},{"family":"Sharma","given":"Smita"},{"family":"Bhansali","given":"Anil"},{"family":"Dash","given":"Kalpana"},{"family":"Shrivas","given":"Vijay Kumar"},{"family":"Krishnan","given":"Anand"},{"family":"Desai","given":"Ankush"},{"family":"Dias","given":"Amit"},{"family":"Saboo","given":"Banshi"},{"family":"Padhiyar","given":"Jayendrasinh M"},{"family":"Kalra","given":"Sanjay"},{"family":"Kalra","given":"Bharti"},{"family":"Mokta","given":"Jatinder Kumar"},{"family":"Gulepa","given":"Ramesh"},{"family":"Dhandhania","given":"Vinay Kumar"},{"family":"Adhikari","given":"Prabha"},{"family":"Rao","given":"Satish"},{"family":"Jabbar","given":"Puthiyaveettil Kottayam"},{"family":"Jayakumari","given":"C"},{"family":"Jain","given":"Sunil M"},{"family":"Gupta","given":"Gaurav"},{"family":"Joshi","given":"Shashank"},{"family":"Yajnik","given":"Chittaranjan S"},{"family":"Joshi","given":"Prashant P"},{"family":"Ningombam","given":"Somorjit"},{"family":"Singh","given":"T B"},{"family":"Budnah","given":"R O"},{"family":"Basaiawmoit","given":"M R"},{"literal":"Rosangluaia"},{"family":"Lalramenga","given":"P C"},{"family":"Suokhrie","given":"Vizolie"},{"family":"Tunyi","given":"Sao"},{"family":"Tripathy","given":"Saroj Kumar"},{"family":"Sahu","given":"Nirmal Chandra"},{"family":"Purty","given":"Anil Jacob"},{"family":"John","given":"Mary"},{"family":"Gupta","given":"Arvind"},{"family":"Gupta","given":"B Lal"},{"family":"Shrivastava","given":"Sandeep K"},{"family":"Tobgay","given":"Karma Jigme"},{"family":"Kaleon","given":"Tempo Tsewang"},{"family":"Reang","given":"Taranga"},{"family":"Das","given":"Swapan Kumar"},{"family":"Bajaj","given":"Sarita"},{"family":"Mathur","given":"Manoj Kumar"},{"family":"Modi","given":"Sagar"},{"family":"Kakkar","given":"Rakesh"},{"family":"Chowdhury","given":"Subhankar"},{"family":"Ghosh","given":"Sujoy"}],"issued":{"date-parts":[["2023",7]]}}}],"schema":"https://github.com/citation-style-language/schema/raw/master/csl-citation.json"} </w:instrText>
      </w:r>
      <w:r w:rsidR="00367AB0">
        <w:rPr>
          <w:rFonts w:ascii="Arial" w:hAnsi="Arial" w:cs="Arial"/>
        </w:rPr>
        <w:fldChar w:fldCharType="separate"/>
      </w:r>
      <w:r w:rsidR="00367AB0" w:rsidRPr="00367AB0">
        <w:rPr>
          <w:rFonts w:ascii="Arial" w:hAnsi="Arial" w:cs="Arial"/>
        </w:rPr>
        <w:t>(3)</w:t>
      </w:r>
      <w:r w:rsidR="00367AB0">
        <w:rPr>
          <w:rFonts w:ascii="Arial" w:hAnsi="Arial" w:cs="Arial"/>
        </w:rPr>
        <w:fldChar w:fldCharType="end"/>
      </w:r>
      <w:r w:rsidRPr="00066E0E">
        <w:rPr>
          <w:rFonts w:ascii="Arial" w:hAnsi="Arial" w:cs="Arial"/>
        </w:rPr>
        <w:t>.</w:t>
      </w:r>
    </w:p>
    <w:p w14:paraId="2A13536C" w14:textId="732B9F54" w:rsidR="00F7739A" w:rsidRPr="00F7739A" w:rsidRDefault="00F7739A" w:rsidP="00F7739A">
      <w:pPr>
        <w:spacing w:line="360" w:lineRule="auto"/>
        <w:jc w:val="both"/>
        <w:rPr>
          <w:rFonts w:ascii="Arial" w:hAnsi="Arial" w:cs="Arial"/>
        </w:rPr>
      </w:pPr>
      <w:r w:rsidRPr="00F7739A">
        <w:rPr>
          <w:rFonts w:ascii="Arial" w:hAnsi="Arial" w:cs="Arial"/>
        </w:rPr>
        <w:t xml:space="preserve">Despite this burden, under-recognition persists; nearly 58% of hypertensive individuals remain undiagnosed, particularly in rural </w:t>
      </w:r>
      <w:r w:rsidRPr="00A63814">
        <w:rPr>
          <w:rFonts w:ascii="Arial" w:hAnsi="Arial" w:cs="Arial"/>
        </w:rPr>
        <w:t>areas, underscoring critical gaps in screening and follow-up system</w:t>
      </w:r>
      <w:r w:rsidR="00747F21" w:rsidRPr="00A63814">
        <w:rPr>
          <w:rFonts w:ascii="Arial" w:hAnsi="Arial" w:cs="Arial"/>
        </w:rPr>
        <w:t>s</w:t>
      </w:r>
      <w:r w:rsidR="00367AB0">
        <w:rPr>
          <w:rFonts w:ascii="Arial" w:hAnsi="Arial" w:cs="Arial"/>
        </w:rPr>
        <w:fldChar w:fldCharType="begin"/>
      </w:r>
      <w:r w:rsidR="00367AB0">
        <w:rPr>
          <w:rFonts w:ascii="Arial" w:hAnsi="Arial" w:cs="Arial"/>
        </w:rPr>
        <w:instrText xml:space="preserve"> ADDIN ZOTERO_ITEM CSL_CITATION {"citationID":"XphIOjJl","properties":{"formattedCitation":"(4)","plainCitation":"(4)","noteIndex":0},"citationItems":[{"id":300,"uris":["http://zotero.org/users/17191113/items/GF28Y64D"],"itemData":{"id":300,"type":"article-journal","abstract":"BACKGROUND:\nIn developing countries, many people with high blood pressure are not aware of their disease. Those who are diagnosed to have elevated hypertension may not have access to treatment. It contributes to the high burden of heart diseases, kidney failure stroke, and premature mortality and disability. The objective of this study is to estimate the burden of undiagnosed hypertension and to describe the factors associated with it among adults attending outpatient department of an urban and rural health centers in a South Indian district.\n\nMATERIALS AND METHODS:\nA hospital-based cross-sectional study was done among 539 outpatient adults of rural and urban health centers in a South Indian district during May–December 2021 recruited through consecutive sampling. Data were collected using a pretested semistructured questionnaire. Variables significant in univariate analysis were further analyzed using multivariate logistic regression.\n\nRESULTS:\nOne-hundred and ninety-nine (36.9%) out of 539 participants had undiagnosed hypertension. Multivariate analysis showed the following risk factors as significantly associated with undiagnosed hypertension (age more than 50 (AOR = 5.936, 95% CI = 3.787–9.304), adults with a family history of hypertension (AOR = 1.826, 95% CI = 1.139–2.929), participants without physical activity (AOR = 1.648, 95% CI = 1.089–2.496), and participants from urban area (AOR = 1.837, 95% CI = 1.132–2.982)).\n\nCONCLUSION:\nA high burden of undiagnosed hypertension was identified emphasizing the need for strict implementation and monitoring of health promotion, awareness generation, and promotion of healthy lifestyle strategies proposed by the government.","container-title":"Journal of Education and Health Promotion","DOI":"10.4103/jehp.jehp_32_23","ISSN":"2277-9531","journalAbbreviation":"J Educ Health Promot","note":"PMID: 37404917\nPMCID: PMC10317260","page":"162","source":"PubMed Central","title":"Undiagnosed hypertension and its correlates among adults attending urban and rural health training centers in a South Indian district","volume":"12","author":[{"family":"Appadurai","given":"Praveena Daya"},{"family":"Rajanayagam","given":"Abel Rodger Nayagam"},{"family":"Asharaf","given":"Riaz Mohamed"},{"family":"Govindan","given":"Prema Priya"}],"issued":{"date-parts":[["2023",5,31]]}}}],"schema":"https://github.com/citation-style-language/schema/raw/master/csl-citation.json"} </w:instrText>
      </w:r>
      <w:r w:rsidR="00367AB0">
        <w:rPr>
          <w:rFonts w:ascii="Arial" w:hAnsi="Arial" w:cs="Arial"/>
        </w:rPr>
        <w:fldChar w:fldCharType="separate"/>
      </w:r>
      <w:r w:rsidR="00367AB0" w:rsidRPr="00367AB0">
        <w:rPr>
          <w:rFonts w:ascii="Arial" w:hAnsi="Arial" w:cs="Arial"/>
        </w:rPr>
        <w:t>(4)</w:t>
      </w:r>
      <w:r w:rsidR="00367AB0">
        <w:rPr>
          <w:rFonts w:ascii="Arial" w:hAnsi="Arial" w:cs="Arial"/>
        </w:rPr>
        <w:fldChar w:fldCharType="end"/>
      </w:r>
      <w:r w:rsidRPr="00A63814">
        <w:rPr>
          <w:rFonts w:ascii="Arial" w:hAnsi="Arial" w:cs="Arial"/>
        </w:rPr>
        <w:t>.</w:t>
      </w:r>
      <w:r w:rsidRPr="00F7739A">
        <w:rPr>
          <w:rFonts w:ascii="Arial" w:hAnsi="Arial" w:cs="Arial"/>
        </w:rPr>
        <w:t xml:space="preserve"> In day-to-day clinical practice, HTN is rarely an isolated finding; it commonly coexists with metabolic and cardiovascular disorders such as type 2 diabetes mellitus (T2DM), obesity, dyslipidemia, chronic kidney disease (CKD), coronary artery disease (CAD), heart failure (HF), stroke, and tachyarrhythmias</w:t>
      </w:r>
      <w:r w:rsidR="00367AB0">
        <w:rPr>
          <w:rFonts w:ascii="Arial" w:hAnsi="Arial" w:cs="Arial"/>
        </w:rPr>
        <w:t xml:space="preserve"> </w:t>
      </w:r>
      <w:r w:rsidR="00367AB0">
        <w:rPr>
          <w:rFonts w:ascii="Arial" w:hAnsi="Arial" w:cs="Arial"/>
        </w:rPr>
        <w:fldChar w:fldCharType="begin"/>
      </w:r>
      <w:r w:rsidR="00367AB0">
        <w:rPr>
          <w:rFonts w:ascii="Arial" w:hAnsi="Arial" w:cs="Arial"/>
        </w:rPr>
        <w:instrText xml:space="preserve"> ADDIN ZOTERO_ITEM CSL_CITATION {"citationID":"IzbUZ5VA","properties":{"formattedCitation":"(5)","plainCitation":"(5)","noteIndex":0},"citationItems":[{"id":303,"uris":["http://zotero.org/users/17191113/items/V5A5EHJR"],"itemData":{"id":303,"type":"article-journal","container-title":"Current Opinion in Cardiology","DOI":"10.1097/HCO.0000000000000298","ISSN":"0268-4705","issue":"4","language":"en","page":"376-380","source":"DOI.org (Crossref)","title":"Epidemiology of comorbidities in patients with hypertension","volume":"31","author":[{"family":"Shrestha","given":"Prajib L."},{"family":"Shrestha","given":"Patricia A."},{"family":"Vivo","given":"Rey P."}],"issued":{"date-parts":[["2016",7]]}}}],"schema":"https://github.com/citation-style-language/schema/raw/master/csl-citation.json"} </w:instrText>
      </w:r>
      <w:r w:rsidR="00367AB0">
        <w:rPr>
          <w:rFonts w:ascii="Arial" w:hAnsi="Arial" w:cs="Arial"/>
        </w:rPr>
        <w:fldChar w:fldCharType="separate"/>
      </w:r>
      <w:r w:rsidR="00367AB0" w:rsidRPr="00367AB0">
        <w:rPr>
          <w:rFonts w:ascii="Arial" w:hAnsi="Arial" w:cs="Arial"/>
        </w:rPr>
        <w:t>(5)</w:t>
      </w:r>
      <w:r w:rsidR="00367AB0">
        <w:rPr>
          <w:rFonts w:ascii="Arial" w:hAnsi="Arial" w:cs="Arial"/>
        </w:rPr>
        <w:fldChar w:fldCharType="end"/>
      </w:r>
      <w:r w:rsidRPr="00D1139E">
        <w:rPr>
          <w:rFonts w:ascii="Arial" w:hAnsi="Arial" w:cs="Arial"/>
        </w:rPr>
        <w:t>.</w:t>
      </w:r>
    </w:p>
    <w:p w14:paraId="427418D9" w14:textId="36F57369" w:rsidR="00F7739A" w:rsidRPr="00F7739A" w:rsidRDefault="00F7739A" w:rsidP="00F7739A">
      <w:pPr>
        <w:spacing w:line="360" w:lineRule="auto"/>
        <w:jc w:val="both"/>
        <w:rPr>
          <w:rFonts w:ascii="Arial" w:hAnsi="Arial" w:cs="Arial"/>
        </w:rPr>
      </w:pPr>
      <w:r w:rsidRPr="00F7739A">
        <w:rPr>
          <w:rFonts w:ascii="Arial" w:hAnsi="Arial" w:cs="Arial"/>
        </w:rPr>
        <w:t>These overlaps are not incidental but reflect shared pathophysiological pathways, such as insulin resistance, endothelial dysfunction, autonomic imbalance, and renin–angiotensin–aldosterone system (RAAS) activation, which amplify target organ damage and adverse outcomes when present alongside elevated blood pressure</w:t>
      </w:r>
      <w:r w:rsidR="00505AAC">
        <w:rPr>
          <w:rFonts w:ascii="Arial" w:hAnsi="Arial" w:cs="Arial"/>
        </w:rPr>
        <w:t xml:space="preserve"> </w:t>
      </w:r>
      <w:r w:rsidR="00367AB0">
        <w:rPr>
          <w:rFonts w:ascii="Arial" w:hAnsi="Arial" w:cs="Arial"/>
        </w:rPr>
        <w:fldChar w:fldCharType="begin"/>
      </w:r>
      <w:r w:rsidR="00367AB0">
        <w:rPr>
          <w:rFonts w:ascii="Arial" w:hAnsi="Arial" w:cs="Arial"/>
        </w:rPr>
        <w:instrText xml:space="preserve"> ADDIN ZOTERO_ITEM CSL_CITATION {"citationID":"YFrvZQLo","properties":{"formattedCitation":"(5,6)","plainCitation":"(5,6)","noteIndex":0},"citationItems":[{"id":303,"uris":["http://zotero.org/users/17191113/items/V5A5EHJR"],"itemData":{"id":303,"type":"article-journal","container-title":"Current Opinion in Cardiology","DOI":"10.1097/HCO.0000000000000298","ISSN":"0268-4705","issue":"4","language":"en","page":"376-380","source":"DOI.org (Crossref)","title":"Epidemiology of comorbidities in patients with hypertension","volume":"31","author":[{"family":"Shrestha","given":"Prajib L."},{"family":"Shrestha","given":"Patricia A."},{"family":"Vivo","given":"Rey P."}],"issued":{"date-parts":[["2016",7]]}}},{"id":305,"uris":["http://zotero.org/users/17191113/items/E4QK78R4"],"itemData":{"id":305,"type":"article-journal","abstract":"Hypertension frequently coexists with obesity, diabetes, hyperlipidemia, or the metabolic syndrome; their association with cardiovascular disease is well established. The identification and management of these risk factors is an important part of the overall management of hypertensive patients. Because patients in these special populations are more predisposed to target organ damage (TOD), stringent targets for blood pressure (BP) control have been set in clinical guidelines. However, clinical trial and real</w:instrText>
      </w:r>
      <w:r w:rsidR="00367AB0">
        <w:rPr>
          <w:rFonts w:ascii="Cambria Math" w:hAnsi="Cambria Math" w:cs="Cambria Math"/>
        </w:rPr>
        <w:instrText>‐</w:instrText>
      </w:r>
      <w:r w:rsidR="00367AB0">
        <w:rPr>
          <w:rFonts w:ascii="Arial" w:hAnsi="Arial" w:cs="Arial"/>
        </w:rPr>
        <w:instrText>life evidence suggest that these targets are difficult to achieve. Patients with these comorbidities are more likely to require combination therapy, yet physicians are often reluctant to adjust the number and doses of medications to achieve target BP. There is a particular need for effective 24</w:instrText>
      </w:r>
      <w:r w:rsidR="00367AB0">
        <w:rPr>
          <w:rFonts w:ascii="Cambria Math" w:hAnsi="Cambria Math" w:cs="Cambria Math"/>
        </w:rPr>
        <w:instrText>‐</w:instrText>
      </w:r>
      <w:r w:rsidR="00367AB0">
        <w:rPr>
          <w:rFonts w:ascii="Arial" w:hAnsi="Arial" w:cs="Arial"/>
        </w:rPr>
        <w:instrText xml:space="preserve">hour BP control in these patients, due to the increased likelihood of nondipping status, which is a risk factor for TOD and mortality. Not all available antihypertensives are equally effective in controlling BP over 24 hours, and some may exacerbate underlying metabolic abnormalities.","container-title":"The Journal of Clinical Hypertension","DOI":"10.1111/j.1751-7176.2008.08172.x","ISSN":"1524-6175, 1751-7176","issue":"8","journalAbbreviation":"J of Clinical Hypertension","language":"en","license":"http://onlinelibrary.wiley.com/termsAndConditions#vor","page":"624-631","source":"DOI.org (Crossref)","title":"Blood Pressure Control in Patients With Comorbidities","volume":"10","author":[{"family":"Schmieder","given":"Roland E."},{"family":"Ruilope","given":"Luis M."}],"issued":{"date-parts":[["2008",8]]}}}],"schema":"https://github.com/citation-style-language/schema/raw/master/csl-citation.json"} </w:instrText>
      </w:r>
      <w:r w:rsidR="00367AB0">
        <w:rPr>
          <w:rFonts w:ascii="Arial" w:hAnsi="Arial" w:cs="Arial"/>
        </w:rPr>
        <w:fldChar w:fldCharType="separate"/>
      </w:r>
      <w:r w:rsidR="00367AB0" w:rsidRPr="00367AB0">
        <w:rPr>
          <w:rFonts w:ascii="Arial" w:hAnsi="Arial" w:cs="Arial"/>
        </w:rPr>
        <w:t>(5,6)</w:t>
      </w:r>
      <w:r w:rsidR="00367AB0">
        <w:rPr>
          <w:rFonts w:ascii="Arial" w:hAnsi="Arial" w:cs="Arial"/>
        </w:rPr>
        <w:fldChar w:fldCharType="end"/>
      </w:r>
      <w:r w:rsidRPr="00F7739A">
        <w:rPr>
          <w:rFonts w:ascii="Arial" w:hAnsi="Arial" w:cs="Arial"/>
        </w:rPr>
        <w:t>. Guidelines acknowledge the heightened risk of comorbid conditions by recommending stricter blood pressure control targets</w:t>
      </w:r>
      <w:r w:rsidR="009502E3">
        <w:rPr>
          <w:rFonts w:ascii="Arial" w:hAnsi="Arial" w:cs="Arial"/>
        </w:rPr>
        <w:t xml:space="preserve"> </w:t>
      </w:r>
      <w:r w:rsidR="00367AB0">
        <w:rPr>
          <w:rFonts w:ascii="Arial" w:hAnsi="Arial" w:cs="Arial"/>
        </w:rPr>
        <w:fldChar w:fldCharType="begin"/>
      </w:r>
      <w:r w:rsidR="00367AB0">
        <w:rPr>
          <w:rFonts w:ascii="Arial" w:hAnsi="Arial" w:cs="Arial"/>
        </w:rPr>
        <w:instrText xml:space="preserve"> ADDIN ZOTERO_ITEM CSL_CITATION {"citationID":"lAzKgl98","properties":{"formattedCitation":"(7)","plainCitation":"(7)","noteIndex":0},"citationItems":[{"id":307,"uris":["http://zotero.org/users/17191113/items/BNRIKEM7"],"itemData":{"id":307,"type":"article-journal","container-title":"International Journal of Cardiology","DOI":"10.1016/j.ijcard.2021.01.070","ISSN":"01675273","journalAbbreviation":"International Journal of Cardiology","language":"en","page":"262-269","source":"DOI.org (Crossref)","title":"Current challenges for hypertension management: From better hypertension diagnosis to improved patients' adherence and blood pressure control","title-short":"Current challenges for hypertension management","volume":"331","author":[{"family":"Parati","given":"Gianfranco"},{"family":"Lombardi","given":"Carolina"},{"family":"Pengo","given":"Martino"},{"family":"Bilo","given":"Grzegorz"},{"family":"Ochoa","given":"Juan Eugenio"}],"issued":{"date-parts":[["2021",5]]}}}],"schema":"https://github.com/citation-style-language/schema/raw/master/csl-citation.json"} </w:instrText>
      </w:r>
      <w:r w:rsidR="00367AB0">
        <w:rPr>
          <w:rFonts w:ascii="Arial" w:hAnsi="Arial" w:cs="Arial"/>
        </w:rPr>
        <w:fldChar w:fldCharType="separate"/>
      </w:r>
      <w:r w:rsidR="00367AB0" w:rsidRPr="00367AB0">
        <w:rPr>
          <w:rFonts w:ascii="Arial" w:hAnsi="Arial" w:cs="Arial"/>
        </w:rPr>
        <w:t>(7)</w:t>
      </w:r>
      <w:r w:rsidR="00367AB0">
        <w:rPr>
          <w:rFonts w:ascii="Arial" w:hAnsi="Arial" w:cs="Arial"/>
        </w:rPr>
        <w:fldChar w:fldCharType="end"/>
      </w:r>
      <w:r w:rsidRPr="00A759D1">
        <w:rPr>
          <w:rFonts w:ascii="Arial" w:hAnsi="Arial" w:cs="Arial"/>
        </w:rPr>
        <w:t>.</w:t>
      </w:r>
      <w:r w:rsidRPr="00F7739A">
        <w:rPr>
          <w:rFonts w:ascii="Arial" w:hAnsi="Arial" w:cs="Arial"/>
        </w:rPr>
        <w:t xml:space="preserve"> However, clinical </w:t>
      </w:r>
      <w:r w:rsidRPr="00F7739A">
        <w:rPr>
          <w:rFonts w:ascii="Arial" w:hAnsi="Arial" w:cs="Arial"/>
        </w:rPr>
        <w:lastRenderedPageBreak/>
        <w:t>conversations often remain cumbersome (“hypertension with diabetes/CKD/obesity”), and the emphasis on numerical thresholds may underplay the importance of a broader disease constellation.</w:t>
      </w:r>
    </w:p>
    <w:p w14:paraId="7AEA02A9" w14:textId="01594CCE" w:rsidR="00F7739A" w:rsidRPr="00F7739A" w:rsidRDefault="00F7739A" w:rsidP="004F3476">
      <w:pPr>
        <w:spacing w:line="360" w:lineRule="auto"/>
        <w:jc w:val="both"/>
        <w:rPr>
          <w:rFonts w:ascii="Arial" w:hAnsi="Arial" w:cs="Arial"/>
        </w:rPr>
      </w:pPr>
      <w:r w:rsidRPr="00F7739A">
        <w:rPr>
          <w:rFonts w:ascii="Arial" w:hAnsi="Arial" w:cs="Arial"/>
        </w:rPr>
        <w:t>Despite advancements in BP measurement methods and the availability of effective antihypertensive therapies, many patients fail to achieve adequate BP control, resulting in a sustained risk of cardiovascular complications</w:t>
      </w:r>
      <w:r w:rsidR="005C366B">
        <w:rPr>
          <w:rFonts w:ascii="Arial" w:hAnsi="Arial" w:cs="Arial"/>
        </w:rPr>
        <w:t xml:space="preserve"> </w:t>
      </w:r>
      <w:r w:rsidR="001E6394">
        <w:rPr>
          <w:rFonts w:ascii="Arial" w:hAnsi="Arial" w:cs="Arial"/>
        </w:rPr>
        <w:fldChar w:fldCharType="begin"/>
      </w:r>
      <w:r w:rsidR="001E6394">
        <w:rPr>
          <w:rFonts w:ascii="Arial" w:hAnsi="Arial" w:cs="Arial"/>
        </w:rPr>
        <w:instrText xml:space="preserve"> ADDIN ZOTERO_ITEM CSL_CITATION {"citationID":"1cxFybti","properties":{"formattedCitation":"(7)","plainCitation":"(7)","noteIndex":0},"citationItems":[{"id":307,"uris":["http://zotero.org/users/17191113/items/BNRIKEM7"],"itemData":{"id":307,"type":"article-journal","container-title":"International Journal of Cardiology","DOI":"10.1016/j.ijcard.2021.01.070","ISSN":"01675273","journalAbbreviation":"International Journal of Cardiology","language":"en","page":"262-269","source":"DOI.org (Crossref)","title":"Current challenges for hypertension management: From better hypertension diagnosis to improved patients' adherence and blood pressure control","title-short":"Current challenges for hypertension management","volume":"331","author":[{"family":"Parati","given":"Gianfranco"},{"family":"Lombardi","given":"Carolina"},{"family":"Pengo","given":"Martino"},{"family":"Bilo","given":"Grzegorz"},{"family":"Ochoa","given":"Juan Eugenio"}],"issued":{"date-parts":[["2021",5]]}}}],"schema":"https://github.com/citation-style-language/schema/raw/master/csl-citation.json"} </w:instrText>
      </w:r>
      <w:r w:rsidR="001E6394">
        <w:rPr>
          <w:rFonts w:ascii="Arial" w:hAnsi="Arial" w:cs="Arial"/>
        </w:rPr>
        <w:fldChar w:fldCharType="separate"/>
      </w:r>
      <w:r w:rsidR="001E6394" w:rsidRPr="001E6394">
        <w:rPr>
          <w:rFonts w:ascii="Arial" w:hAnsi="Arial" w:cs="Arial"/>
        </w:rPr>
        <w:t>(7)</w:t>
      </w:r>
      <w:r w:rsidR="001E6394">
        <w:rPr>
          <w:rFonts w:ascii="Arial" w:hAnsi="Arial" w:cs="Arial"/>
        </w:rPr>
        <w:fldChar w:fldCharType="end"/>
      </w:r>
      <w:r w:rsidRPr="00F7739A">
        <w:rPr>
          <w:rFonts w:ascii="Arial" w:hAnsi="Arial" w:cs="Arial"/>
        </w:rPr>
        <w:t>.</w:t>
      </w:r>
    </w:p>
    <w:p w14:paraId="7E7518AF" w14:textId="77777777" w:rsidR="00F7739A" w:rsidRPr="00F7739A" w:rsidRDefault="00F7739A" w:rsidP="004F3476">
      <w:pPr>
        <w:spacing w:line="360" w:lineRule="auto"/>
        <w:jc w:val="both"/>
        <w:rPr>
          <w:rFonts w:ascii="Arial" w:hAnsi="Arial" w:cs="Arial"/>
        </w:rPr>
      </w:pPr>
      <w:r w:rsidRPr="00F7739A">
        <w:rPr>
          <w:rFonts w:ascii="Arial" w:hAnsi="Arial" w:cs="Arial"/>
        </w:rPr>
        <w:t>This narrative review introduces clinically intuitive patient profiles of HTN with comorbidities, such as hypertension–diabetes (“</w:t>
      </w:r>
      <w:proofErr w:type="spellStart"/>
      <w:r w:rsidRPr="00F7739A">
        <w:rPr>
          <w:rFonts w:ascii="Arial" w:hAnsi="Arial" w:cs="Arial"/>
        </w:rPr>
        <w:t>Diatension</w:t>
      </w:r>
      <w:proofErr w:type="spellEnd"/>
      <w:r w:rsidRPr="00F7739A">
        <w:rPr>
          <w:rFonts w:ascii="Arial" w:hAnsi="Arial" w:cs="Arial"/>
        </w:rPr>
        <w:t>”), hypertension–obesity (“</w:t>
      </w:r>
      <w:proofErr w:type="spellStart"/>
      <w:r w:rsidRPr="00F7739A">
        <w:rPr>
          <w:rFonts w:ascii="Arial" w:hAnsi="Arial" w:cs="Arial"/>
        </w:rPr>
        <w:t>Obetension</w:t>
      </w:r>
      <w:proofErr w:type="spellEnd"/>
      <w:r w:rsidRPr="00F7739A">
        <w:rPr>
          <w:rFonts w:ascii="Arial" w:hAnsi="Arial" w:cs="Arial"/>
        </w:rPr>
        <w:t>”), hypertension–dyslipidemia (“</w:t>
      </w:r>
      <w:proofErr w:type="spellStart"/>
      <w:r w:rsidRPr="00F7739A">
        <w:rPr>
          <w:rFonts w:ascii="Arial" w:hAnsi="Arial" w:cs="Arial"/>
        </w:rPr>
        <w:t>Lipotension</w:t>
      </w:r>
      <w:proofErr w:type="spellEnd"/>
      <w:r w:rsidRPr="00F7739A">
        <w:rPr>
          <w:rFonts w:ascii="Arial" w:hAnsi="Arial" w:cs="Arial"/>
        </w:rPr>
        <w:t>”), hypertension–CKD (“</w:t>
      </w:r>
      <w:proofErr w:type="spellStart"/>
      <w:r w:rsidRPr="00F7739A">
        <w:rPr>
          <w:rFonts w:ascii="Arial" w:hAnsi="Arial" w:cs="Arial"/>
        </w:rPr>
        <w:t>Nephrotension</w:t>
      </w:r>
      <w:proofErr w:type="spellEnd"/>
      <w:r w:rsidRPr="00F7739A">
        <w:rPr>
          <w:rFonts w:ascii="Arial" w:hAnsi="Arial" w:cs="Arial"/>
        </w:rPr>
        <w:t>”), hypertension–CAD (“</w:t>
      </w:r>
      <w:proofErr w:type="spellStart"/>
      <w:r w:rsidRPr="00F7739A">
        <w:rPr>
          <w:rFonts w:ascii="Arial" w:hAnsi="Arial" w:cs="Arial"/>
        </w:rPr>
        <w:t>Vasotension</w:t>
      </w:r>
      <w:proofErr w:type="spellEnd"/>
      <w:r w:rsidRPr="00F7739A">
        <w:rPr>
          <w:rFonts w:ascii="Arial" w:hAnsi="Arial" w:cs="Arial"/>
        </w:rPr>
        <w:t>”), hypertension–stroke (“</w:t>
      </w:r>
      <w:proofErr w:type="spellStart"/>
      <w:r w:rsidRPr="00F7739A">
        <w:rPr>
          <w:rFonts w:ascii="Arial" w:hAnsi="Arial" w:cs="Arial"/>
        </w:rPr>
        <w:t>Neurotension</w:t>
      </w:r>
      <w:proofErr w:type="spellEnd"/>
      <w:r w:rsidRPr="00F7739A">
        <w:rPr>
          <w:rFonts w:ascii="Arial" w:hAnsi="Arial" w:cs="Arial"/>
        </w:rPr>
        <w:t>”), hypertension–tachycardia (“</w:t>
      </w:r>
      <w:proofErr w:type="spellStart"/>
      <w:r w:rsidRPr="00F7739A">
        <w:rPr>
          <w:rFonts w:ascii="Arial" w:hAnsi="Arial" w:cs="Arial"/>
        </w:rPr>
        <w:t>Tachytension</w:t>
      </w:r>
      <w:proofErr w:type="spellEnd"/>
      <w:r w:rsidRPr="00F7739A">
        <w:rPr>
          <w:rFonts w:ascii="Arial" w:hAnsi="Arial" w:cs="Arial"/>
        </w:rPr>
        <w:t>”), and hypertension–pulmonary/OSA (“</w:t>
      </w:r>
      <w:proofErr w:type="spellStart"/>
      <w:r w:rsidRPr="00F7739A">
        <w:rPr>
          <w:rFonts w:ascii="Arial" w:hAnsi="Arial" w:cs="Arial"/>
        </w:rPr>
        <w:t>Pulmotension</w:t>
      </w:r>
      <w:proofErr w:type="spellEnd"/>
      <w:r w:rsidRPr="00F7739A">
        <w:rPr>
          <w:rFonts w:ascii="Arial" w:hAnsi="Arial" w:cs="Arial"/>
        </w:rPr>
        <w:t>”). Each profile is defined by its epidemiology in an Asian setting, shared mechanisms, risk implications, and therapeutic priorities. By naming and describing these profiles, we aim to streamline multidisciplinary dialogue, enhance patient understanding, and support more individualized decision-making based on established evidence.</w:t>
      </w:r>
    </w:p>
    <w:p w14:paraId="343BBAAD" w14:textId="77777777" w:rsidR="00790ADA" w:rsidRPr="00FB3A86" w:rsidRDefault="00790ADA" w:rsidP="00441B6F">
      <w:pPr>
        <w:pStyle w:val="AbstHead"/>
        <w:spacing w:after="0"/>
        <w:jc w:val="both"/>
        <w:rPr>
          <w:rFonts w:ascii="Arial" w:hAnsi="Arial" w:cs="Arial"/>
        </w:rPr>
      </w:pPr>
    </w:p>
    <w:p w14:paraId="7C912D8F" w14:textId="77777777" w:rsidR="00790ADA" w:rsidRPr="00FB3A86" w:rsidRDefault="00790ADA" w:rsidP="00441B6F">
      <w:pPr>
        <w:pStyle w:val="Body"/>
        <w:spacing w:after="0"/>
        <w:rPr>
          <w:rFonts w:ascii="Arial" w:hAnsi="Arial" w:cs="Arial"/>
        </w:rPr>
      </w:pPr>
    </w:p>
    <w:p w14:paraId="75B6A646" w14:textId="77777777" w:rsidR="00A03B96" w:rsidRDefault="00A03B96" w:rsidP="00441B6F">
      <w:pPr>
        <w:pStyle w:val="Body"/>
        <w:spacing w:after="0"/>
        <w:rPr>
          <w:rFonts w:ascii="Arial" w:hAnsi="Arial" w:cs="Arial"/>
        </w:rPr>
      </w:pPr>
    </w:p>
    <w:p w14:paraId="7B15D465" w14:textId="77777777" w:rsidR="00A03B96" w:rsidRDefault="00A03B96" w:rsidP="00441B6F">
      <w:pPr>
        <w:pStyle w:val="Body"/>
        <w:spacing w:after="0"/>
        <w:rPr>
          <w:rFonts w:ascii="Arial" w:hAnsi="Arial" w:cs="Arial"/>
        </w:rPr>
      </w:pPr>
    </w:p>
    <w:p w14:paraId="7319DE81" w14:textId="77777777" w:rsidR="000C2BF1" w:rsidRPr="000C2BF1" w:rsidRDefault="000C2BF1" w:rsidP="000C2BF1">
      <w:pPr>
        <w:spacing w:line="360" w:lineRule="auto"/>
        <w:jc w:val="both"/>
        <w:rPr>
          <w:rFonts w:ascii="Arial" w:hAnsi="Arial" w:cs="Arial"/>
          <w:b/>
          <w:bCs/>
          <w:sz w:val="22"/>
          <w:szCs w:val="22"/>
        </w:rPr>
      </w:pPr>
      <w:r w:rsidRPr="000C2BF1">
        <w:rPr>
          <w:rFonts w:ascii="Arial" w:hAnsi="Arial" w:cs="Arial"/>
          <w:b/>
          <w:bCs/>
          <w:sz w:val="22"/>
          <w:szCs w:val="22"/>
        </w:rPr>
        <w:t xml:space="preserve">2. Rationale for Defining Hypertension–Comorbidity Patient Profiles </w:t>
      </w:r>
    </w:p>
    <w:p w14:paraId="4279FAB1" w14:textId="04DD6226" w:rsidR="000C2BF1" w:rsidRDefault="000C2BF1" w:rsidP="000C2BF1">
      <w:pPr>
        <w:spacing w:line="360" w:lineRule="auto"/>
        <w:jc w:val="both"/>
        <w:rPr>
          <w:rFonts w:ascii="Arial" w:hAnsi="Arial" w:cs="Arial"/>
        </w:rPr>
      </w:pPr>
      <w:r w:rsidRPr="000C2BF1">
        <w:rPr>
          <w:rFonts w:ascii="Arial" w:hAnsi="Arial" w:cs="Arial"/>
        </w:rPr>
        <w:t xml:space="preserve">The prevailing approach to hypertension (HTN) has long been grounded in blood pressure thresholds, defining disease presence and treatment need by systolic and diastolic cut-offs. While this approach has standardized the diagnosis and facilitated population studies, it underrepresents the clinical complexity of HTN in practice. HTN commonly coexists with diabetes, obesity, dyslipidemia, chronic kidney disease (CKD), and coronary artery disease (CAD). These combinations reflect distinct </w:t>
      </w:r>
      <w:proofErr w:type="spellStart"/>
      <w:r w:rsidRPr="000C2BF1">
        <w:rPr>
          <w:rFonts w:ascii="Arial" w:hAnsi="Arial" w:cs="Arial"/>
        </w:rPr>
        <w:t>pathophysiologically</w:t>
      </w:r>
      <w:proofErr w:type="spellEnd"/>
      <w:r w:rsidRPr="000C2BF1">
        <w:rPr>
          <w:rFonts w:ascii="Arial" w:hAnsi="Arial" w:cs="Arial"/>
        </w:rPr>
        <w:t xml:space="preserve"> interconnected patient profiles that merit tailored management </w:t>
      </w:r>
      <w:r w:rsidR="00E36037">
        <w:rPr>
          <w:rFonts w:ascii="Arial" w:hAnsi="Arial" w:cs="Arial"/>
        </w:rPr>
        <w:fldChar w:fldCharType="begin"/>
      </w:r>
      <w:r w:rsidR="00E36037">
        <w:rPr>
          <w:rFonts w:ascii="Arial" w:hAnsi="Arial" w:cs="Arial"/>
        </w:rPr>
        <w:instrText xml:space="preserve"> ADDIN ZOTERO_ITEM CSL_CITATION {"citationID":"brLN2f5A","properties":{"formattedCitation":"(6,8)","plainCitation":"(6,8)","noteIndex":0},"citationItems":[{"id":305,"uris":["http://zotero.org/users/17191113/items/E4QK78R4"],"itemData":{"id":305,"type":"article-journal","abstract":"Hypertension frequently coexists with obesity, diabetes, hyperlipidemia, or the metabolic syndrome; their association with cardiovascular disease is well established. The identification and management of these risk factors is an important part of the overall management of hypertensive patients. Because patients in these special populations are more predisposed to target organ damage (TOD), stringent targets for blood pressure (BP) control have been set in clinical guidelines. However, clinical trial and real</w:instrText>
      </w:r>
      <w:r w:rsidR="00E36037">
        <w:rPr>
          <w:rFonts w:ascii="Cambria Math" w:hAnsi="Cambria Math" w:cs="Cambria Math"/>
        </w:rPr>
        <w:instrText>‐</w:instrText>
      </w:r>
      <w:r w:rsidR="00E36037">
        <w:rPr>
          <w:rFonts w:ascii="Arial" w:hAnsi="Arial" w:cs="Arial"/>
        </w:rPr>
        <w:instrText>life evidence suggest that these targets are difficult to achieve. Patients with these comorbidities are more likely to require combination therapy, yet physicians are often reluctant to adjust the number and doses of medications to achieve target BP. There is a particular need for effective 24</w:instrText>
      </w:r>
      <w:r w:rsidR="00E36037">
        <w:rPr>
          <w:rFonts w:ascii="Cambria Math" w:hAnsi="Cambria Math" w:cs="Cambria Math"/>
        </w:rPr>
        <w:instrText>‐</w:instrText>
      </w:r>
      <w:r w:rsidR="00E36037">
        <w:rPr>
          <w:rFonts w:ascii="Arial" w:hAnsi="Arial" w:cs="Arial"/>
        </w:rPr>
        <w:instrText xml:space="preserve">hour BP control in these patients, due to the increased likelihood of nondipping status, which is a risk factor for TOD and mortality. Not all available antihypertensives are equally effective in controlling BP over 24 hours, and some may exacerbate underlying metabolic abnormalities.","container-title":"The Journal of Clinical Hypertension","DOI":"10.1111/j.1751-7176.2008.08172.x","ISSN":"1524-6175, 1751-7176","issue":"8","journalAbbreviation":"J of Clinical Hypertension","language":"en","license":"http://onlinelibrary.wiley.com/termsAndConditions#vor","page":"624-631","source":"DOI.org (Crossref)","title":"Blood Pressure Control in Patients With Comorbidities","volume":"10","author":[{"family":"Schmieder","given":"Roland E."},{"family":"Ruilope","given":"Luis M."}],"issued":{"date-parts":[["2008",8]]}}},{"id":309,"uris":["http://zotero.org/users/17191113/items/GPHL6DMV"],"itemData":{"id":309,"type":"article-journal","abstract":"Hypertension and type 2 diabetes are common comorbidities. Hypertension is twice as frequent in patients with diabetes compared with those who do not have diabetes. Moreover, patients with hypertension often exhibit insulin resistance and are at greater risk of diabetes developing than are normotensive individuals. The major cause of morbidity and mortality in diabetes is cardiovascular disease, which is exacerbated by hypertension. Accordingly, diabetes and hypertension are closely interlinked because of similar risk factors, such as endothelial dysfunction, vascular inﬂammation, arterial remodelling, atherosclerosis, dyslipidemia, and obesity. There is also substantial overlap in the cardiovascular complications of diabetes and hypertension related primarily to microvascular and macrovascular disease. Common mechanisms, such as upregulation of the renin-angiotensin-aldosterone system, oxidative stress, inﬂammation, and activation of the immune system likely contribute to the close relationship between diabetes and hypertension. In this article we discuss diabetes and hypertension as comorbidities and discuss the pathophysiological features of vascular complications associated with these conditions. We also highlight some vascular mechanisms that predispose to both conditions, focusing on advanced glycation end products, oxidative stress, inﬂammation, the immune system, and microRNAs. Finally, we provide some insights into current therapies targeting diabetes and cardiovascular complications and introduce some new agents that may have vasoprotective therapeutic potential in diabetes.","container-title":"Canadian Journal of Cardiology","DOI":"10.1016/j.cjca.2017.12.005","ISSN":"0828282X","issue":"5","journalAbbreviation":"Canadian Journal of Cardiology","language":"en","page":"575-584","source":"DOI.org (Crossref)","title":"Diabetes, Hypertension, and Cardiovascular Disease: Clinical Insights and Vascular Mechanisms","title-short":"Diabetes, Hypertension, and Cardiovascular Disease","volume":"34","author":[{"family":"Petrie","given":"John R."},{"family":"Guzik","given":"Tomasz J."},{"family":"Touyz","given":"Rhian M."}],"issued":{"date-parts":[["2018",5]]}}}],"schema":"https://github.com/citation-style-language/schema/raw/master/csl-citation.json"} </w:instrText>
      </w:r>
      <w:r w:rsidR="00E36037">
        <w:rPr>
          <w:rFonts w:ascii="Arial" w:hAnsi="Arial" w:cs="Arial"/>
        </w:rPr>
        <w:fldChar w:fldCharType="separate"/>
      </w:r>
      <w:r w:rsidR="00E36037" w:rsidRPr="00E36037">
        <w:rPr>
          <w:rFonts w:ascii="Arial" w:hAnsi="Arial" w:cs="Arial"/>
        </w:rPr>
        <w:t>(6,8)</w:t>
      </w:r>
      <w:r w:rsidR="00E36037">
        <w:rPr>
          <w:rFonts w:ascii="Arial" w:hAnsi="Arial" w:cs="Arial"/>
        </w:rPr>
        <w:fldChar w:fldCharType="end"/>
      </w:r>
      <w:r w:rsidRPr="00B63C05">
        <w:rPr>
          <w:rFonts w:ascii="Arial" w:hAnsi="Arial" w:cs="Arial"/>
        </w:rPr>
        <w:t>.</w:t>
      </w:r>
    </w:p>
    <w:p w14:paraId="122DA8D4" w14:textId="77777777" w:rsidR="001D603B" w:rsidRDefault="001D603B" w:rsidP="000C2BF1">
      <w:pPr>
        <w:spacing w:line="360" w:lineRule="auto"/>
        <w:jc w:val="both"/>
        <w:rPr>
          <w:rFonts w:ascii="Arial" w:hAnsi="Arial" w:cs="Arial"/>
        </w:rPr>
      </w:pPr>
    </w:p>
    <w:p w14:paraId="256AF4D9" w14:textId="50CBC3E3" w:rsidR="001D603B" w:rsidRPr="00F60E7D" w:rsidRDefault="001D603B" w:rsidP="000C2BF1">
      <w:pPr>
        <w:spacing w:line="360" w:lineRule="auto"/>
        <w:jc w:val="both"/>
        <w:rPr>
          <w:rFonts w:ascii="Arial" w:hAnsi="Arial" w:cs="Arial"/>
          <w:b/>
          <w:bCs/>
        </w:rPr>
      </w:pPr>
      <w:r w:rsidRPr="00F60E7D">
        <w:rPr>
          <w:rFonts w:ascii="Arial" w:hAnsi="Arial" w:cs="Arial"/>
          <w:b/>
          <w:bCs/>
        </w:rPr>
        <w:t>Figure 1: Role of multiple factors in regulation of blood pressure</w:t>
      </w:r>
      <w:r w:rsidR="00A77E57">
        <w:rPr>
          <w:rFonts w:ascii="Arial" w:hAnsi="Arial" w:cs="Arial"/>
          <w:b/>
          <w:bCs/>
        </w:rPr>
        <w:t xml:space="preserve"> </w:t>
      </w:r>
      <w:r w:rsidR="00A77E57">
        <w:rPr>
          <w:rFonts w:ascii="Arial" w:hAnsi="Arial" w:cs="Arial"/>
          <w:b/>
          <w:bCs/>
        </w:rPr>
        <w:fldChar w:fldCharType="begin"/>
      </w:r>
      <w:r w:rsidR="00A77E57">
        <w:rPr>
          <w:rFonts w:ascii="Arial" w:hAnsi="Arial" w:cs="Arial"/>
          <w:b/>
          <w:bCs/>
        </w:rPr>
        <w:instrText xml:space="preserve"> ADDIN ZOTERO_ITEM CSL_CITATION {"citationID":"re8UdyUs","properties":{"formattedCitation":"(9)","plainCitation":"(9)","noteIndex":0},"citationItems":[{"id":397,"uris":["http://zotero.org/users/17191113/items/32HH56S5"],"itemData":{"id":397,"type":"article-journal","abstract":"Abstract\n            Hypertension, characterised by a constant high blood pressure, is the primary risk factor for multiple cardiovascular events and a major cause of death in adults. Excitingly, innovations in high-throughput technologies have enabled the global exploration of the whole genome (genomics), revealing dysregulated genes that are linked to hypertension. Moreover, post-genomic biomarkers, from the emerging fields of transcriptomics, proteomics, glycomics and lipidomics, have provided new insights into the molecular underpinnings of hypertension. In this paper, we review the pathophysiology of hypertension, and highlight the multi-omics approaches for hypertension prediction and diagnosis.","container-title":"Journal of Human Hypertension","DOI":"10.1038/s41371-022-00769-8","ISSN":"1476-5527","issue":"4","journalAbbreviation":"J Hum Hypertens","language":"en","page":"253-264","source":"DOI.org (Crossref)","title":"Decoding the mechanism of hypertension through multiomics profiling","volume":"37","author":[{"family":"Adua","given":"Eric"}],"issued":{"date-parts":[["2022",11,3]]}}}],"schema":"https://github.com/citation-style-language/schema/raw/master/csl-citation.json"} </w:instrText>
      </w:r>
      <w:r w:rsidR="00A77E57">
        <w:rPr>
          <w:rFonts w:ascii="Arial" w:hAnsi="Arial" w:cs="Arial"/>
          <w:b/>
          <w:bCs/>
        </w:rPr>
        <w:fldChar w:fldCharType="separate"/>
      </w:r>
      <w:r w:rsidR="00A77E57" w:rsidRPr="00A77E57">
        <w:rPr>
          <w:rFonts w:ascii="Arial" w:hAnsi="Arial" w:cs="Arial"/>
        </w:rPr>
        <w:t>(9)</w:t>
      </w:r>
      <w:r w:rsidR="00A77E57">
        <w:rPr>
          <w:rFonts w:ascii="Arial" w:hAnsi="Arial" w:cs="Arial"/>
          <w:b/>
          <w:bCs/>
        </w:rPr>
        <w:fldChar w:fldCharType="end"/>
      </w:r>
    </w:p>
    <w:p w14:paraId="6D01E524" w14:textId="1B113B4A" w:rsidR="001D603B" w:rsidRDefault="001D603B" w:rsidP="000C2BF1">
      <w:pPr>
        <w:spacing w:line="360" w:lineRule="auto"/>
        <w:jc w:val="both"/>
        <w:rPr>
          <w:rFonts w:ascii="Arial" w:hAnsi="Arial" w:cs="Arial"/>
        </w:rPr>
      </w:pPr>
      <w:r>
        <w:rPr>
          <w:noProof/>
        </w:rPr>
        <w:lastRenderedPageBreak/>
        <w:drawing>
          <wp:inline distT="0" distB="0" distL="0" distR="0" wp14:anchorId="31B5C324" wp14:editId="37999C62">
            <wp:extent cx="6521450" cy="4159250"/>
            <wp:effectExtent l="0" t="0" r="0" b="0"/>
            <wp:docPr id="751177179"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0" cy="4159250"/>
                    </a:xfrm>
                    <a:prstGeom prst="rect">
                      <a:avLst/>
                    </a:prstGeom>
                    <a:noFill/>
                    <a:ln>
                      <a:noFill/>
                    </a:ln>
                  </pic:spPr>
                </pic:pic>
              </a:graphicData>
            </a:graphic>
          </wp:inline>
        </w:drawing>
      </w:r>
    </w:p>
    <w:p w14:paraId="15676C5E" w14:textId="4BE3473C" w:rsidR="001D603B" w:rsidRDefault="001D603B" w:rsidP="000C2BF1">
      <w:pPr>
        <w:spacing w:line="360" w:lineRule="auto"/>
        <w:jc w:val="both"/>
        <w:rPr>
          <w:rFonts w:ascii="Arial" w:hAnsi="Arial" w:cs="Arial"/>
          <w:i/>
          <w:iCs/>
        </w:rPr>
      </w:pPr>
      <w:r w:rsidRPr="00F60E7D">
        <w:rPr>
          <w:rFonts w:ascii="Arial" w:hAnsi="Arial" w:cs="Arial"/>
          <w:i/>
          <w:iCs/>
        </w:rPr>
        <w:t xml:space="preserve">Adapted from - Adua, E. Decoding the mechanism of hypertension through </w:t>
      </w:r>
      <w:proofErr w:type="spellStart"/>
      <w:r w:rsidRPr="00F60E7D">
        <w:rPr>
          <w:rFonts w:ascii="Arial" w:hAnsi="Arial" w:cs="Arial"/>
          <w:i/>
          <w:iCs/>
        </w:rPr>
        <w:t>multiomics</w:t>
      </w:r>
      <w:proofErr w:type="spellEnd"/>
      <w:r w:rsidRPr="00F60E7D">
        <w:rPr>
          <w:rFonts w:ascii="Arial" w:hAnsi="Arial" w:cs="Arial"/>
          <w:i/>
          <w:iCs/>
        </w:rPr>
        <w:t xml:space="preserve"> profiling. </w:t>
      </w:r>
      <w:r w:rsidRPr="001D603B">
        <w:rPr>
          <w:rFonts w:ascii="Arial" w:hAnsi="Arial" w:cs="Arial"/>
          <w:i/>
          <w:iCs/>
        </w:rPr>
        <w:t xml:space="preserve">J Hum </w:t>
      </w:r>
      <w:proofErr w:type="spellStart"/>
      <w:r w:rsidRPr="001D603B">
        <w:rPr>
          <w:rFonts w:ascii="Arial" w:hAnsi="Arial" w:cs="Arial"/>
          <w:i/>
          <w:iCs/>
        </w:rPr>
        <w:t>Hypertens</w:t>
      </w:r>
      <w:proofErr w:type="spellEnd"/>
      <w:r w:rsidRPr="00F60E7D">
        <w:rPr>
          <w:rFonts w:ascii="Arial" w:hAnsi="Arial" w:cs="Arial"/>
          <w:i/>
          <w:iCs/>
        </w:rPr>
        <w:t> </w:t>
      </w:r>
      <w:r w:rsidRPr="00F60E7D">
        <w:rPr>
          <w:rFonts w:ascii="Arial" w:hAnsi="Arial" w:cs="Arial"/>
          <w:b/>
          <w:bCs/>
          <w:i/>
          <w:iCs/>
        </w:rPr>
        <w:t>37</w:t>
      </w:r>
      <w:r w:rsidRPr="00F60E7D">
        <w:rPr>
          <w:rFonts w:ascii="Arial" w:hAnsi="Arial" w:cs="Arial"/>
          <w:i/>
          <w:iCs/>
        </w:rPr>
        <w:t xml:space="preserve">, 253–264 (2023). </w:t>
      </w:r>
      <w:hyperlink r:id="rId9" w:history="1">
        <w:r w:rsidRPr="00F60E7D">
          <w:rPr>
            <w:rStyle w:val="Hyperlink"/>
            <w:rFonts w:ascii="Arial" w:hAnsi="Arial" w:cs="Arial"/>
            <w:i/>
            <w:iCs/>
          </w:rPr>
          <w:t>https://doi.org/10.1038/s41371-022-00769-8</w:t>
        </w:r>
      </w:hyperlink>
    </w:p>
    <w:p w14:paraId="6A88EE82" w14:textId="77777777" w:rsidR="001D603B" w:rsidRDefault="001D603B" w:rsidP="000C2BF1">
      <w:pPr>
        <w:spacing w:line="360" w:lineRule="auto"/>
        <w:jc w:val="both"/>
        <w:rPr>
          <w:rFonts w:ascii="Arial" w:hAnsi="Arial" w:cs="Arial"/>
          <w:i/>
          <w:iCs/>
        </w:rPr>
      </w:pPr>
    </w:p>
    <w:p w14:paraId="62E2EC82" w14:textId="4DF826E5" w:rsidR="001D603B" w:rsidRPr="00F60E7D" w:rsidRDefault="001D603B" w:rsidP="000C2BF1">
      <w:pPr>
        <w:spacing w:line="360" w:lineRule="auto"/>
        <w:jc w:val="both"/>
        <w:rPr>
          <w:rFonts w:ascii="Arial" w:hAnsi="Arial" w:cs="Arial"/>
          <w:i/>
          <w:iCs/>
        </w:rPr>
      </w:pPr>
      <w:r w:rsidRPr="001D603B">
        <w:rPr>
          <w:rFonts w:ascii="Arial" w:hAnsi="Arial" w:cs="Arial"/>
          <w:i/>
          <w:iCs/>
        </w:rPr>
        <w:t>Blood pressure regulation is multifactorial, governed by a dynamic interplay between</w:t>
      </w:r>
      <w:r>
        <w:rPr>
          <w:rFonts w:ascii="Arial" w:hAnsi="Arial" w:cs="Arial"/>
          <w:i/>
          <w:iCs/>
        </w:rPr>
        <w:t xml:space="preserve"> </w:t>
      </w:r>
      <w:r w:rsidRPr="001D603B">
        <w:rPr>
          <w:rFonts w:ascii="Arial" w:hAnsi="Arial" w:cs="Arial"/>
          <w:i/>
          <w:iCs/>
        </w:rPr>
        <w:t>cardiac output and peripheral vascular resistance. Neural (sympathetic and parasympathetic), renal (RAAS), endothelial, and humoral factors</w:t>
      </w:r>
      <w:r>
        <w:rPr>
          <w:rFonts w:ascii="Arial" w:hAnsi="Arial" w:cs="Arial"/>
          <w:i/>
          <w:iCs/>
        </w:rPr>
        <w:t xml:space="preserve"> </w:t>
      </w:r>
      <w:r w:rsidRPr="001D603B">
        <w:rPr>
          <w:rFonts w:ascii="Arial" w:hAnsi="Arial" w:cs="Arial"/>
          <w:i/>
          <w:iCs/>
        </w:rPr>
        <w:t>including nitric oxide, catecholamines, and natriuretic peptides</w:t>
      </w:r>
      <w:r>
        <w:rPr>
          <w:rFonts w:ascii="Arial" w:hAnsi="Arial" w:cs="Arial"/>
          <w:i/>
          <w:iCs/>
        </w:rPr>
        <w:t xml:space="preserve"> </w:t>
      </w:r>
      <w:r w:rsidRPr="001D603B">
        <w:rPr>
          <w:rFonts w:ascii="Arial" w:hAnsi="Arial" w:cs="Arial"/>
          <w:i/>
          <w:iCs/>
        </w:rPr>
        <w:t xml:space="preserve">maintain circulatory homeostasis. Dysregulation of these systems culminates in sustained hypertension and end-organ injury </w:t>
      </w:r>
      <w:r w:rsidR="00AE6D9D">
        <w:rPr>
          <w:rFonts w:ascii="Arial" w:hAnsi="Arial" w:cs="Arial"/>
          <w:i/>
          <w:iCs/>
        </w:rPr>
        <w:fldChar w:fldCharType="begin"/>
      </w:r>
      <w:r w:rsidR="00AE6D9D">
        <w:rPr>
          <w:rFonts w:ascii="Arial" w:hAnsi="Arial" w:cs="Arial"/>
          <w:i/>
          <w:iCs/>
        </w:rPr>
        <w:instrText xml:space="preserve"> ADDIN ZOTERO_ITEM CSL_CITATION {"citationID":"FzPzzS6T","properties":{"formattedCitation":"(9)","plainCitation":"(9)","noteIndex":0},"citationItems":[{"id":397,"uris":["http://zotero.org/users/17191113/items/32HH56S5"],"itemData":{"id":397,"type":"article-journal","abstract":"Abstract\n            Hypertension, characterised by a constant high blood pressure, is the primary risk factor for multiple cardiovascular events and a major cause of death in adults. Excitingly, innovations in high-throughput technologies have enabled the global exploration of the whole genome (genomics), revealing dysregulated genes that are linked to hypertension. Moreover, post-genomic biomarkers, from the emerging fields of transcriptomics, proteomics, glycomics and lipidomics, have provided new insights into the molecular underpinnings of hypertension. In this paper, we review the pathophysiology of hypertension, and highlight the multi-omics approaches for hypertension prediction and diagnosis.","container-title":"Journal of Human Hypertension","DOI":"10.1038/s41371-022-00769-8","ISSN":"1476-5527","issue":"4","journalAbbreviation":"J Hum Hypertens","language":"en","page":"253-264","source":"DOI.org (Crossref)","title":"Decoding the mechanism of hypertension through multiomics profiling","volume":"37","author":[{"family":"Adua","given":"Eric"}],"issued":{"date-parts":[["2022",11,3]]}}}],"schema":"https://github.com/citation-style-language/schema/raw/master/csl-citation.json"} </w:instrText>
      </w:r>
      <w:r w:rsidR="00AE6D9D">
        <w:rPr>
          <w:rFonts w:ascii="Arial" w:hAnsi="Arial" w:cs="Arial"/>
          <w:i/>
          <w:iCs/>
        </w:rPr>
        <w:fldChar w:fldCharType="separate"/>
      </w:r>
      <w:r w:rsidR="00AE6D9D" w:rsidRPr="00AE6D9D">
        <w:rPr>
          <w:rFonts w:ascii="Arial" w:hAnsi="Arial" w:cs="Arial"/>
        </w:rPr>
        <w:t>(9)</w:t>
      </w:r>
      <w:r w:rsidR="00AE6D9D">
        <w:rPr>
          <w:rFonts w:ascii="Arial" w:hAnsi="Arial" w:cs="Arial"/>
          <w:i/>
          <w:iCs/>
        </w:rPr>
        <w:fldChar w:fldCharType="end"/>
      </w:r>
      <w:r w:rsidRPr="001D603B">
        <w:rPr>
          <w:rFonts w:ascii="Arial" w:hAnsi="Arial" w:cs="Arial"/>
          <w:i/>
          <w:iCs/>
        </w:rPr>
        <w:t>.</w:t>
      </w:r>
    </w:p>
    <w:p w14:paraId="7708C340" w14:textId="77777777" w:rsidR="001D603B" w:rsidRPr="000C2BF1" w:rsidRDefault="001D603B" w:rsidP="000C2BF1">
      <w:pPr>
        <w:spacing w:line="360" w:lineRule="auto"/>
        <w:jc w:val="both"/>
        <w:rPr>
          <w:rFonts w:ascii="Arial" w:hAnsi="Arial" w:cs="Arial"/>
        </w:rPr>
      </w:pPr>
    </w:p>
    <w:p w14:paraId="5C932DA5"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Moving Beyond Numbers</w:t>
      </w:r>
    </w:p>
    <w:p w14:paraId="154AE883" w14:textId="33D89E7A" w:rsidR="000C2BF1" w:rsidRPr="000C2BF1" w:rsidRDefault="000C2BF1" w:rsidP="000C2BF1">
      <w:pPr>
        <w:spacing w:line="360" w:lineRule="auto"/>
        <w:jc w:val="both"/>
        <w:rPr>
          <w:rFonts w:ascii="Arial" w:hAnsi="Arial" w:cs="Arial"/>
        </w:rPr>
      </w:pPr>
      <w:r w:rsidRPr="000C2BF1">
        <w:rPr>
          <w:rFonts w:ascii="Arial" w:hAnsi="Arial" w:cs="Arial"/>
        </w:rPr>
        <w:t xml:space="preserve">Traditional definitions emphasize “how high” the BP is, but risk depends on the context (e.g., presence of diabetes or CKD). Major guidelines acknowledge this heterogeneity with stricter BP targets and phenotype-aware measurement strategies </w:t>
      </w:r>
      <w:r w:rsidR="00E678E2">
        <w:rPr>
          <w:rFonts w:ascii="Arial" w:hAnsi="Arial" w:cs="Arial"/>
        </w:rPr>
        <w:t xml:space="preserve">like </w:t>
      </w:r>
      <w:r w:rsidRPr="000C2BF1">
        <w:rPr>
          <w:rFonts w:ascii="Arial" w:hAnsi="Arial" w:cs="Arial"/>
        </w:rPr>
        <w:t xml:space="preserve">office, </w:t>
      </w:r>
      <w:r w:rsidR="001F1015">
        <w:rPr>
          <w:rFonts w:ascii="Arial" w:hAnsi="Arial" w:cs="Arial"/>
        </w:rPr>
        <w:t xml:space="preserve">home </w:t>
      </w:r>
      <w:r w:rsidR="00E678E2">
        <w:rPr>
          <w:rFonts w:ascii="Arial" w:hAnsi="Arial" w:cs="Arial"/>
        </w:rPr>
        <w:t>blood pressure monitoring (</w:t>
      </w:r>
      <w:r w:rsidRPr="000C2BF1">
        <w:rPr>
          <w:rFonts w:ascii="Arial" w:hAnsi="Arial" w:cs="Arial"/>
        </w:rPr>
        <w:t>HBPM</w:t>
      </w:r>
      <w:r w:rsidR="00E678E2">
        <w:rPr>
          <w:rFonts w:ascii="Arial" w:hAnsi="Arial" w:cs="Arial"/>
        </w:rPr>
        <w:t>)</w:t>
      </w:r>
      <w:r w:rsidRPr="000C2BF1">
        <w:rPr>
          <w:rFonts w:ascii="Arial" w:hAnsi="Arial" w:cs="Arial"/>
        </w:rPr>
        <w:t xml:space="preserve">, and </w:t>
      </w:r>
      <w:r w:rsidR="00E678E2">
        <w:rPr>
          <w:rFonts w:ascii="Arial" w:hAnsi="Arial" w:cs="Arial"/>
        </w:rPr>
        <w:t>ambulatory blood pressure monitoring (</w:t>
      </w:r>
      <w:r w:rsidRPr="000C2BF1">
        <w:rPr>
          <w:rFonts w:ascii="Arial" w:hAnsi="Arial" w:cs="Arial"/>
        </w:rPr>
        <w:t>ABPM), particularly in high-risk groups</w:t>
      </w:r>
      <w:r w:rsidR="00AD7E1B">
        <w:rPr>
          <w:rFonts w:ascii="Arial" w:hAnsi="Arial" w:cs="Arial"/>
        </w:rPr>
        <w:t xml:space="preserve"> </w:t>
      </w:r>
      <w:r w:rsidR="005D01C2">
        <w:rPr>
          <w:rFonts w:ascii="Arial" w:hAnsi="Arial" w:cs="Arial"/>
        </w:rPr>
        <w:fldChar w:fldCharType="begin"/>
      </w:r>
      <w:r w:rsidR="005D01C2">
        <w:rPr>
          <w:rFonts w:ascii="Arial" w:hAnsi="Arial" w:cs="Arial"/>
        </w:rPr>
        <w:instrText xml:space="preserve"> ADDIN ZOTERO_ITEM CSL_CITATION {"citationID":"i9cEcCOq","properties":{"formattedCitation":"(7)","plainCitation":"(7)","noteIndex":0},"citationItems":[{"id":307,"uris":["http://zotero.org/users/17191113/items/BNRIKEM7"],"itemData":{"id":307,"type":"article-journal","container-title":"International Journal of Cardiology","DOI":"10.1016/j.ijcard.2021.01.070","ISSN":"01675273","journalAbbreviation":"International Journal of Cardiology","language":"en","page":"262-269","source":"DOI.org (Crossref)","title":"Current challenges for hypertension management: From better hypertension diagnosis to improved patients' adherence and blood pressure control","title-short":"Current challenges for hypertension management","volume":"331","author":[{"family":"Parati","given":"Gianfranco"},{"family":"Lombardi","given":"Carolina"},{"family":"Pengo","given":"Martino"},{"family":"Bilo","given":"Grzegorz"},{"family":"Ochoa","given":"Juan Eugenio"}],"issued":{"date-parts":[["2021",5]]}}}],"schema":"https://github.com/citation-style-language/schema/raw/master/csl-citation.json"} </w:instrText>
      </w:r>
      <w:r w:rsidR="005D01C2">
        <w:rPr>
          <w:rFonts w:ascii="Arial" w:hAnsi="Arial" w:cs="Arial"/>
        </w:rPr>
        <w:fldChar w:fldCharType="separate"/>
      </w:r>
      <w:r w:rsidR="005D01C2" w:rsidRPr="005D01C2">
        <w:rPr>
          <w:rFonts w:ascii="Arial" w:hAnsi="Arial" w:cs="Arial"/>
        </w:rPr>
        <w:t>(7)</w:t>
      </w:r>
      <w:r w:rsidR="005D01C2">
        <w:rPr>
          <w:rFonts w:ascii="Arial" w:hAnsi="Arial" w:cs="Arial"/>
        </w:rPr>
        <w:fldChar w:fldCharType="end"/>
      </w:r>
      <w:r w:rsidRPr="000C2BF1">
        <w:rPr>
          <w:rFonts w:ascii="Arial" w:hAnsi="Arial" w:cs="Arial"/>
        </w:rPr>
        <w:t xml:space="preserve">. A patient with a systolic BP of 148 mmHg and uncontrolled type 2 diabetes has a markedly different prognosis from a patient with the same BP but no diabetes or other comorbidities. The former is more vulnerable to microvascular complications, progressive nephropathy, and accelerated atherosclerosis </w:t>
      </w:r>
      <w:r w:rsidR="005D01C2">
        <w:rPr>
          <w:rFonts w:ascii="Arial" w:hAnsi="Arial" w:cs="Arial"/>
        </w:rPr>
        <w:fldChar w:fldCharType="begin"/>
      </w:r>
      <w:r w:rsidR="005D01C2">
        <w:rPr>
          <w:rFonts w:ascii="Arial" w:hAnsi="Arial" w:cs="Arial"/>
        </w:rPr>
        <w:instrText xml:space="preserve"> ADDIN ZOTERO_ITEM CSL_CITATION {"citationID":"Mk3ldHOt","properties":{"formattedCitation":"(8)","plainCitation":"(8)","noteIndex":0},"citationItems":[{"id":309,"uris":["http://zotero.org/users/17191113/items/GPHL6DMV"],"itemData":{"id":309,"type":"article-journal","abstract":"Hypertension and type 2 diabetes are common comorbidities. Hypertension is twice as frequent in patients with diabetes compared with those who do not have diabetes. Moreover, patients with hypertension often exhibit insulin resistance and are at greater risk of diabetes developing than are normotensive individuals. The major cause of morbidity and mortality in diabetes is cardiovascular disease, which is exacerbated by hypertension. Accordingly, diabetes and hypertension are closely interlinked because of similar risk factors, such as endothelial dysfunction, vascular inﬂammation, arterial remodelling, atherosclerosis, dyslipidemia, and obesity. There is also substantial overlap in the cardiovascular complications of diabetes and hypertension related primarily to microvascular and macrovascular disease. Common mechanisms, such as upregulation of the renin-angiotensin-aldosterone system, oxidative stress, inﬂammation, and activation of the immune system likely contribute to the close relationship between diabetes and hypertension. In this article we discuss diabetes and hypertension as comorbidities and discuss the pathophysiological features of vascular complications associated with these conditions. We also highlight some vascular mechanisms that predispose to both conditions, focusing on advanced glycation end products, oxidative stress, inﬂammation, the immune system, and microRNAs. Finally, we provide some insights into current therapies targeting diabetes and cardiovascular complications and introduce some new agents that may have vasoprotective therapeutic potential in diabetes.","container-title":"Canadian Journal of Cardiology","DOI":"10.1016/j.cjca.2017.12.005","ISSN":"0828282X","issue":"5","journalAbbreviation":"Canadian Journal of Cardiology","language":"en","page":"575-584","source":"DOI.org (Crossref)","title":"Diabetes, Hypertension, and Cardiovascular Disease: Clinical Insights and Vascular Mechanisms","title-short":"Diabetes, Hypertension, and Cardiovascular Disease","volume":"34","author":[{"family":"Petrie","given":"John R."},{"family":"Guzik","given":"Tomasz J."},{"family":"Touyz","given":"Rhian M."}],"issued":{"date-parts":[["2018",5]]}}}],"schema":"https://github.com/citation-style-language/schema/raw/master/csl-citation.json"} </w:instrText>
      </w:r>
      <w:r w:rsidR="005D01C2">
        <w:rPr>
          <w:rFonts w:ascii="Arial" w:hAnsi="Arial" w:cs="Arial"/>
        </w:rPr>
        <w:fldChar w:fldCharType="separate"/>
      </w:r>
      <w:r w:rsidR="005D01C2" w:rsidRPr="005D01C2">
        <w:rPr>
          <w:rFonts w:ascii="Arial" w:hAnsi="Arial" w:cs="Arial"/>
        </w:rPr>
        <w:t>(8)</w:t>
      </w:r>
      <w:r w:rsidR="005D01C2">
        <w:rPr>
          <w:rFonts w:ascii="Arial" w:hAnsi="Arial" w:cs="Arial"/>
        </w:rPr>
        <w:fldChar w:fldCharType="end"/>
      </w:r>
      <w:r w:rsidR="002C28AB" w:rsidRPr="002C28AB">
        <w:rPr>
          <w:rFonts w:ascii="Arial" w:hAnsi="Arial" w:cs="Arial"/>
        </w:rPr>
        <w:t>.</w:t>
      </w:r>
    </w:p>
    <w:p w14:paraId="75C6ADB2"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Why Define Profiles?</w:t>
      </w:r>
    </w:p>
    <w:p w14:paraId="62028A23"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Clinical clarity</w:t>
      </w:r>
      <w:r w:rsidRPr="000C2BF1">
        <w:rPr>
          <w:rFonts w:ascii="Arial" w:hAnsi="Arial" w:cs="Arial"/>
        </w:rPr>
        <w:t xml:space="preserve"> – Labels such as “Hypertension–Diabetes (</w:t>
      </w:r>
      <w:proofErr w:type="spellStart"/>
      <w:r w:rsidRPr="000C2BF1">
        <w:rPr>
          <w:rFonts w:ascii="Arial" w:hAnsi="Arial" w:cs="Arial"/>
        </w:rPr>
        <w:t>Diatension</w:t>
      </w:r>
      <w:proofErr w:type="spellEnd"/>
      <w:r w:rsidRPr="000C2BF1">
        <w:rPr>
          <w:rFonts w:ascii="Arial" w:hAnsi="Arial" w:cs="Arial"/>
        </w:rPr>
        <w:t>)” or “Hypertension–Obesity (</w:t>
      </w:r>
      <w:proofErr w:type="spellStart"/>
      <w:r w:rsidRPr="000C2BF1">
        <w:rPr>
          <w:rFonts w:ascii="Arial" w:hAnsi="Arial" w:cs="Arial"/>
        </w:rPr>
        <w:t>Obetension</w:t>
      </w:r>
      <w:proofErr w:type="spellEnd"/>
      <w:r w:rsidRPr="000C2BF1">
        <w:rPr>
          <w:rFonts w:ascii="Arial" w:hAnsi="Arial" w:cs="Arial"/>
        </w:rPr>
        <w:t>)” may help clinicians rapidly stratify prognoses and choose therapies.</w:t>
      </w:r>
    </w:p>
    <w:p w14:paraId="167A3FF4" w14:textId="6162CF72"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lastRenderedPageBreak/>
        <w:t>Pathophysiological validity</w:t>
      </w:r>
      <w:r w:rsidRPr="000C2BF1">
        <w:rPr>
          <w:rFonts w:ascii="Arial" w:hAnsi="Arial" w:cs="Arial"/>
        </w:rPr>
        <w:t xml:space="preserve"> – In </w:t>
      </w:r>
      <w:proofErr w:type="spellStart"/>
      <w:r w:rsidRPr="000C2BF1">
        <w:rPr>
          <w:rFonts w:ascii="Arial" w:hAnsi="Arial" w:cs="Arial"/>
        </w:rPr>
        <w:t>Diatension</w:t>
      </w:r>
      <w:proofErr w:type="spellEnd"/>
      <w:r w:rsidRPr="000C2BF1">
        <w:rPr>
          <w:rFonts w:ascii="Arial" w:hAnsi="Arial" w:cs="Arial"/>
        </w:rPr>
        <w:t xml:space="preserve">, insulin resistance, hyperinsulinemia, and hyperglycemia drive sodium retention, endothelial dysfunction, and vascular </w:t>
      </w:r>
      <w:proofErr w:type="spellStart"/>
      <w:r w:rsidRPr="000C2BF1">
        <w:rPr>
          <w:rFonts w:ascii="Arial" w:hAnsi="Arial" w:cs="Arial"/>
        </w:rPr>
        <w:t>remodelling</w:t>
      </w:r>
      <w:proofErr w:type="spellEnd"/>
      <w:r w:rsidR="00DC477E">
        <w:rPr>
          <w:rFonts w:ascii="Arial" w:hAnsi="Arial" w:cs="Arial"/>
        </w:rPr>
        <w:t xml:space="preserve"> </w:t>
      </w:r>
      <w:r w:rsidR="005C1379">
        <w:rPr>
          <w:rFonts w:ascii="Arial" w:hAnsi="Arial" w:cs="Arial"/>
        </w:rPr>
        <w:fldChar w:fldCharType="begin"/>
      </w:r>
      <w:r w:rsidR="005C1379">
        <w:rPr>
          <w:rFonts w:ascii="Arial" w:hAnsi="Arial" w:cs="Arial"/>
        </w:rPr>
        <w:instrText xml:space="preserve"> ADDIN ZOTERO_ITEM CSL_CITATION {"citationID":"R1kQGlBd","properties":{"formattedCitation":"(10)","plainCitation":"(10)","noteIndex":0},"citationItems":[{"id":311,"uris":["http://zotero.org/users/17191113/items/GXRKIC56"],"itemData":{"id":311,"type":"article-journal","abstract":"Epidemiological studies have documented that insulin resistance and diabetes not only constitute metabolic abnormalities but also predispose to hypertension, vascular stiffness, and associated cardiovascular disease. Meanwhile, excessive arterial stiffness and impaired vasorelaxation, in turn, contribute to worsening insulin resistance and the development of diabetes. Molecular mechanisms promoting hypertension in diabetes include inappropriate activation of the renin-angiotensin-aldosterone system and sympathetic nervous system, mitochondria dysfunction, excessive oxidative stress, and systemic inflammation. This review highlights recent studies which have uncovered new underlying mechanisms for the increased propensity for the development of hypertension in association with diabetes. These include enhanced activation of epithelial sodium channels, alterations in extracellular vesicles and their microRNAs, abnormal gut microbiota, and increased renal sodium-glucose cotransporter activity, which collectively predispose to hypertension in association with diabetes. This review also covers socioeconomic factors and currently recommended blood pressure targets and related treatment strategies in diabetic patients with hypertension.","container-title":"Hypertension","DOI":"10.1161/HYPERTENSIONAHA.121.17981","ISSN":"0194-911X, 1524-4563","issue":"5","journalAbbreviation":"Hypertension","language":"en","page":"1197-1205","source":"DOI.org (Crossref)","title":"Hypertension in Diabetes: An Update of Basic Mechanisms and Clinical Disease","title-short":"Hypertension in Diabetes","volume":"78","author":[{"family":"Jia","given":"Guanghong"},{"family":"Sowers","given":"James R."}],"issued":{"date-parts":[["2021",11]]}}}],"schema":"https://github.com/citation-style-language/schema/raw/master/csl-citation.json"} </w:instrText>
      </w:r>
      <w:r w:rsidR="005C1379">
        <w:rPr>
          <w:rFonts w:ascii="Arial" w:hAnsi="Arial" w:cs="Arial"/>
        </w:rPr>
        <w:fldChar w:fldCharType="separate"/>
      </w:r>
      <w:r w:rsidR="005C1379" w:rsidRPr="005C1379">
        <w:rPr>
          <w:rFonts w:ascii="Arial" w:hAnsi="Arial" w:cs="Arial"/>
        </w:rPr>
        <w:t>(10)</w:t>
      </w:r>
      <w:r w:rsidR="005C1379">
        <w:rPr>
          <w:rFonts w:ascii="Arial" w:hAnsi="Arial" w:cs="Arial"/>
        </w:rPr>
        <w:fldChar w:fldCharType="end"/>
      </w:r>
      <w:r w:rsidRPr="00DC477E">
        <w:rPr>
          <w:rFonts w:ascii="Arial" w:hAnsi="Arial" w:cs="Arial"/>
        </w:rPr>
        <w:t>.</w:t>
      </w:r>
      <w:r w:rsidRPr="000C2BF1">
        <w:rPr>
          <w:rFonts w:ascii="Arial" w:hAnsi="Arial" w:cs="Arial"/>
        </w:rPr>
        <w:t xml:space="preserve"> In </w:t>
      </w:r>
      <w:proofErr w:type="spellStart"/>
      <w:r w:rsidRPr="000C2BF1">
        <w:rPr>
          <w:rFonts w:ascii="Arial" w:hAnsi="Arial" w:cs="Arial"/>
        </w:rPr>
        <w:t>Obetension</w:t>
      </w:r>
      <w:proofErr w:type="spellEnd"/>
      <w:r w:rsidRPr="000C2BF1">
        <w:rPr>
          <w:rFonts w:ascii="Arial" w:hAnsi="Arial" w:cs="Arial"/>
        </w:rPr>
        <w:t xml:space="preserve">, sympathetic overactivity, RAAS activation, and adipokine dysregulation are central </w:t>
      </w:r>
      <w:r w:rsidR="00832FCF">
        <w:rPr>
          <w:rFonts w:ascii="Arial" w:hAnsi="Arial" w:cs="Arial"/>
        </w:rPr>
        <w:fldChar w:fldCharType="begin"/>
      </w:r>
      <w:r w:rsidR="00832FCF">
        <w:rPr>
          <w:rFonts w:ascii="Arial" w:hAnsi="Arial" w:cs="Arial"/>
        </w:rPr>
        <w:instrText xml:space="preserve"> ADDIN ZOTERO_ITEM CSL_CITATION {"citationID":"Ne1EDLpU","properties":{"formattedCitation":"(11)","plainCitation":"(11)","noteIndex":0},"citationItems":[{"id":399,"uris":["http://zotero.org/users/17191113/items/6HHWCTPX"],"itemData":{"id":399,"type":"article-journal","abstract":"Obesity is a significant public health challenge worldwide and is inextricably linked to adverse cardiovascular outcomes. The relationship between excess adiposity and increased blood pressure is well established, and it is estimated that obesity accounts for 65–78% of cases of primary hypertension. The mechanisms through which obesity causes hypertension are complex and include sympathetic nervous system overactivation, stimulation of the renin-angiotensin-aldosterone system, alterations in adiposederived cytokines, insulin resistance, and structural and functional renal changes. Weight loss is the primary goal of treatment for obesity-related hypertension, although few individuals achieve success with nonpharmacological management alone. Specific considerations apply when selecting the most appropriate pharmacological therapy for obese hypertensive patients. Metabolic surgery has proved to be the most effective means of ensuring substantial and sustained weight loss and has also been shown to confer beneficial effects in type 2 diabetes mellitus. Increasing evidence suggests that metabolic surgery may also be an effective treatment for obesity-related hypertension, although prospective data on long-term blood pressure outcomes are awaited. This review will discuss the pathophysiological mechanisms that link obesity with hypertension and will provide an overview of treatment strategies, with a focus on metabolic surgery.","container-title":"Gland Surgery","DOI":"10.21037/gs.2019.12.03","ISSN":"2227684X, 22278575","issue":"1","journalAbbreviation":"Gland Surg","language":"en","page":"80-93","source":"DOI.org (Crossref)","title":"Obesity-related hypertension: a review of pathophysiology, management, and the role of metabolic surgery","title-short":"Obesity-related hypertension","volume":"9","author":[{"family":"Shariq","given":"Omair A."},{"family":"McKenzie","given":"Travis J."}],"issued":{"date-parts":[["2020",2]]}}}],"schema":"https://github.com/citation-style-language/schema/raw/master/csl-citation.json"} </w:instrText>
      </w:r>
      <w:r w:rsidR="00832FCF">
        <w:rPr>
          <w:rFonts w:ascii="Arial" w:hAnsi="Arial" w:cs="Arial"/>
        </w:rPr>
        <w:fldChar w:fldCharType="separate"/>
      </w:r>
      <w:r w:rsidR="00832FCF" w:rsidRPr="00832FCF">
        <w:rPr>
          <w:rFonts w:ascii="Arial" w:hAnsi="Arial" w:cs="Arial"/>
        </w:rPr>
        <w:t>(11)</w:t>
      </w:r>
      <w:r w:rsidR="00832FCF">
        <w:rPr>
          <w:rFonts w:ascii="Arial" w:hAnsi="Arial" w:cs="Arial"/>
        </w:rPr>
        <w:fldChar w:fldCharType="end"/>
      </w:r>
      <w:r w:rsidRPr="00C62C99">
        <w:rPr>
          <w:rFonts w:ascii="Arial" w:hAnsi="Arial" w:cs="Arial"/>
        </w:rPr>
        <w:t>.</w:t>
      </w:r>
    </w:p>
    <w:p w14:paraId="6AF421F2"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Improved communication</w:t>
      </w:r>
      <w:r w:rsidRPr="000C2BF1">
        <w:rPr>
          <w:rFonts w:ascii="Arial" w:hAnsi="Arial" w:cs="Arial"/>
        </w:rPr>
        <w:t xml:space="preserve"> – Shorter labels may improve clarity between clinicians and patients.</w:t>
      </w:r>
    </w:p>
    <w:p w14:paraId="32C7247F"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Educational utility</w:t>
      </w:r>
      <w:r w:rsidRPr="000C2BF1">
        <w:rPr>
          <w:rFonts w:ascii="Arial" w:hAnsi="Arial" w:cs="Arial"/>
        </w:rPr>
        <w:t xml:space="preserve"> – Memorable terminology can help structure the teaching of HTN and its overlap with other conditions.</w:t>
      </w:r>
    </w:p>
    <w:p w14:paraId="1CCFDF0D"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Research value</w:t>
      </w:r>
      <w:r w:rsidRPr="000C2BF1">
        <w:rPr>
          <w:rFonts w:ascii="Arial" w:hAnsi="Arial" w:cs="Arial"/>
        </w:rPr>
        <w:t xml:space="preserve"> – Profiles can allow the stratification of registries and clinical trials.</w:t>
      </w:r>
    </w:p>
    <w:p w14:paraId="6DACB110" w14:textId="458F32F8" w:rsidR="000C2BF1" w:rsidRPr="000C2BF1" w:rsidRDefault="000C2BF1" w:rsidP="000C2BF1">
      <w:pPr>
        <w:numPr>
          <w:ilvl w:val="0"/>
          <w:numId w:val="31"/>
        </w:numPr>
        <w:spacing w:after="160" w:line="360" w:lineRule="auto"/>
        <w:jc w:val="both"/>
        <w:rPr>
          <w:rFonts w:ascii="Arial" w:hAnsi="Arial" w:cs="Arial"/>
        </w:rPr>
      </w:pPr>
      <w:r w:rsidRPr="009E41C5">
        <w:rPr>
          <w:rFonts w:ascii="Arial" w:hAnsi="Arial" w:cs="Arial"/>
          <w:b/>
          <w:bCs/>
        </w:rPr>
        <w:t>Policy relevance</w:t>
      </w:r>
      <w:r w:rsidRPr="009E41C5">
        <w:rPr>
          <w:rFonts w:ascii="Arial" w:hAnsi="Arial" w:cs="Arial"/>
        </w:rPr>
        <w:t xml:space="preserve"> – The lipid–BP interplay (“</w:t>
      </w:r>
      <w:proofErr w:type="spellStart"/>
      <w:r w:rsidRPr="009E41C5">
        <w:rPr>
          <w:rFonts w:ascii="Arial" w:hAnsi="Arial" w:cs="Arial"/>
        </w:rPr>
        <w:t>Lip</w:t>
      </w:r>
      <w:r w:rsidR="00666B20" w:rsidRPr="00F60E7D">
        <w:rPr>
          <w:rFonts w:ascii="Arial" w:hAnsi="Arial" w:cs="Arial"/>
        </w:rPr>
        <w:t>i</w:t>
      </w:r>
      <w:r w:rsidRPr="009E41C5">
        <w:rPr>
          <w:rFonts w:ascii="Arial" w:hAnsi="Arial" w:cs="Arial"/>
        </w:rPr>
        <w:t>tension</w:t>
      </w:r>
      <w:proofErr w:type="spellEnd"/>
      <w:r w:rsidRPr="009E41C5">
        <w:rPr>
          <w:rFonts w:ascii="Arial" w:hAnsi="Arial" w:cs="Arial"/>
        </w:rPr>
        <w:t>”) is recognized as clinically important in Asian practice</w:t>
      </w:r>
      <w:r w:rsidR="00865CFF" w:rsidRPr="009E41C5">
        <w:rPr>
          <w:rFonts w:ascii="Arial" w:hAnsi="Arial" w:cs="Arial"/>
        </w:rPr>
        <w:t xml:space="preserve"> </w:t>
      </w:r>
      <w:r w:rsidR="009E41C5" w:rsidRPr="00F60E7D">
        <w:rPr>
          <w:rFonts w:ascii="Arial" w:hAnsi="Arial" w:cs="Arial"/>
        </w:rPr>
        <w:fldChar w:fldCharType="begin"/>
      </w:r>
      <w:r w:rsidR="009E41C5" w:rsidRPr="00F60E7D">
        <w:rPr>
          <w:rFonts w:ascii="Arial" w:hAnsi="Arial" w:cs="Arial"/>
        </w:rPr>
        <w:instrText xml:space="preserve"> ADDIN ZOTERO_ITEM CSL_CITATION {"citationID":"h2i2jap2","properties":{"formattedCitation":"(12)","plainCitation":"(12)","noteIndex":0},"citationItems":[{"id":417,"uris":["http://zotero.org/users/17191113/items/K8VS92BM"],"itemData":{"id":417,"type":"article-journal","abstract":"The burden of cardiovascular disease (CVD) is increasing worldwide. The increase in the burden is a major concern in developing countries like India. It is well-established that hypertension and dyslipidemia are the two major contributing risk factors for CVD. Various epidemiological studies have shown the prevalence of the co-existence of hypertension and dyslipidemia, in the range of 15 to 31%. The co-existence of the two risk factors has more than an additive adverse impact on the vascular endothelium, which results in enhanced atherosclerosis, leading to CVD. This review emphasizes on the ‘co-existence and interplay of dyslipidemia and hypertension’. The authors have termed the co-existence as, ‘LIPITENSION’. The term LIPITENSION may help clinicians in easy identification and aggressive management of the two conditions together, ultimately preventing future cardiovascular events.","container-title":"Indian Journal of Endocrinology and Metabolism","DOI":"10.4103/2230-8210.93742","ISSN":"2230-8210","issue":"2","journalAbbreviation":"Indian J Endocr Metab","language":"en","page":"240","source":"DOI.org (Crossref)","title":"LIPITENSION : Interplay between dyslipidemia and hypertension","title-short":"LIPITENSION","volume":"16","author":[{"family":"Dalal","given":"JamshedJ"},{"family":"Padmanabhan","given":"T. N. C."},{"family":"Jain","given":"Piyush"},{"family":"Patil","given":"Shiva"},{"family":"Vasnawala","given":"Hardik"},{"family":"Gulati","given":"Ashish"}],"issued":{"date-parts":[["2012"]]}}}],"schema":"https://github.com/citation-style-language/schema/raw/master/csl-citation.json"} </w:instrText>
      </w:r>
      <w:r w:rsidR="009E41C5" w:rsidRPr="00F60E7D">
        <w:rPr>
          <w:rFonts w:ascii="Arial" w:hAnsi="Arial" w:cs="Arial"/>
        </w:rPr>
        <w:fldChar w:fldCharType="separate"/>
      </w:r>
      <w:r w:rsidR="009E41C5" w:rsidRPr="00F60E7D">
        <w:rPr>
          <w:rFonts w:ascii="Arial" w:hAnsi="Arial" w:cs="Arial"/>
        </w:rPr>
        <w:t>(12)</w:t>
      </w:r>
      <w:r w:rsidR="009E41C5" w:rsidRPr="00F60E7D">
        <w:rPr>
          <w:rFonts w:ascii="Arial" w:hAnsi="Arial" w:cs="Arial"/>
        </w:rPr>
        <w:fldChar w:fldCharType="end"/>
      </w:r>
      <w:r w:rsidRPr="009E41C5">
        <w:rPr>
          <w:rFonts w:ascii="Arial" w:hAnsi="Arial" w:cs="Arial"/>
        </w:rPr>
        <w:t>.</w:t>
      </w:r>
      <w:r w:rsidRPr="000C2BF1">
        <w:rPr>
          <w:rFonts w:ascii="Arial" w:hAnsi="Arial" w:cs="Arial"/>
        </w:rPr>
        <w:t xml:space="preserve"> Public health messaging can integrate such terminology to raise awareness of clustering HTN with lifestyle and metabolic disorders.</w:t>
      </w:r>
    </w:p>
    <w:p w14:paraId="1511AD9F"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Lessons from Other Specialties</w:t>
      </w:r>
    </w:p>
    <w:p w14:paraId="623E7B82" w14:textId="010575A5" w:rsidR="000C2BF1" w:rsidRPr="000C2BF1" w:rsidRDefault="000C2BF1" w:rsidP="000C2BF1">
      <w:pPr>
        <w:spacing w:line="360" w:lineRule="auto"/>
        <w:jc w:val="both"/>
        <w:rPr>
          <w:rFonts w:ascii="Arial" w:hAnsi="Arial" w:cs="Arial"/>
        </w:rPr>
      </w:pPr>
      <w:r w:rsidRPr="000C2BF1">
        <w:rPr>
          <w:rFonts w:ascii="Arial" w:hAnsi="Arial" w:cs="Arial"/>
        </w:rPr>
        <w:t>Other fields illustrate the value of structured nomenclature. Oncology (</w:t>
      </w:r>
      <w:r w:rsidR="007D78E6">
        <w:rPr>
          <w:rFonts w:ascii="Arial" w:hAnsi="Arial" w:cs="Arial"/>
        </w:rPr>
        <w:t xml:space="preserve"> </w:t>
      </w:r>
      <w:r w:rsidR="007D78E6" w:rsidRPr="007D78E6">
        <w:rPr>
          <w:rFonts w:ascii="Arial" w:hAnsi="Arial" w:cs="Arial"/>
        </w:rPr>
        <w:t>Tumor, Node, Metastasis</w:t>
      </w:r>
      <w:r w:rsidR="007D78E6">
        <w:rPr>
          <w:rFonts w:ascii="Arial" w:hAnsi="Arial" w:cs="Arial"/>
        </w:rPr>
        <w:t xml:space="preserve"> </w:t>
      </w:r>
      <w:r w:rsidR="005C223F">
        <w:rPr>
          <w:rFonts w:ascii="Arial" w:hAnsi="Arial" w:cs="Arial"/>
        </w:rPr>
        <w:t>[</w:t>
      </w:r>
      <w:r w:rsidRPr="000C2BF1">
        <w:rPr>
          <w:rFonts w:ascii="Arial" w:hAnsi="Arial" w:cs="Arial"/>
        </w:rPr>
        <w:t>TNM</w:t>
      </w:r>
      <w:r w:rsidR="005C223F">
        <w:rPr>
          <w:rFonts w:ascii="Arial" w:hAnsi="Arial" w:cs="Arial"/>
        </w:rPr>
        <w:t>]</w:t>
      </w:r>
      <w:r w:rsidRPr="000C2BF1">
        <w:rPr>
          <w:rFonts w:ascii="Arial" w:hAnsi="Arial" w:cs="Arial"/>
        </w:rPr>
        <w:t xml:space="preserve"> staging)</w:t>
      </w:r>
      <w:r w:rsidR="00EB772F">
        <w:rPr>
          <w:rFonts w:ascii="Arial" w:hAnsi="Arial" w:cs="Arial"/>
        </w:rPr>
        <w:t xml:space="preserve"> </w:t>
      </w:r>
      <w:r w:rsidR="00EB772F">
        <w:rPr>
          <w:rFonts w:ascii="Arial" w:hAnsi="Arial" w:cs="Arial"/>
        </w:rPr>
        <w:fldChar w:fldCharType="begin"/>
      </w:r>
      <w:r w:rsidR="009E41C5">
        <w:rPr>
          <w:rFonts w:ascii="Arial" w:hAnsi="Arial" w:cs="Arial"/>
        </w:rPr>
        <w:instrText xml:space="preserve"> ADDIN ZOTERO_ITEM CSL_CITATION {"citationID":"8tcpJeqr","properties":{"formattedCitation":"(13)","plainCitation":"(13)","noteIndex":0},"citationItems":[{"id":313,"uris":["http://zotero.org/users/17191113/items/S2YKQ9X6"],"itemData":{"id":313,"type":"article-journal","container-title":"Canadian Medical Association Journal","DOI":"10.1503/cmaj.045113","ISSN":"0820-3946, 1488-2329","issue":"2","journalAbbreviation":"Canadian Medical Association Journal","language":"en","page":"155-156","source":"DOI.org (Crossref)","title":"The evolving TNM cancer staging system: an essential component of cancer care","title-short":"The evolving TNM cancer staging system","volume":"174","author":[{"family":"Brierley","given":"J."}],"issued":{"date-parts":[["2006",1,17]]}}}],"schema":"https://github.com/citation-style-language/schema/raw/master/csl-citation.json"} </w:instrText>
      </w:r>
      <w:r w:rsidR="00EB772F">
        <w:rPr>
          <w:rFonts w:ascii="Arial" w:hAnsi="Arial" w:cs="Arial"/>
        </w:rPr>
        <w:fldChar w:fldCharType="separate"/>
      </w:r>
      <w:r w:rsidR="009E41C5" w:rsidRPr="009E41C5">
        <w:rPr>
          <w:rFonts w:ascii="Arial" w:hAnsi="Arial" w:cs="Arial"/>
        </w:rPr>
        <w:t>(13)</w:t>
      </w:r>
      <w:r w:rsidR="00EB772F">
        <w:rPr>
          <w:rFonts w:ascii="Arial" w:hAnsi="Arial" w:cs="Arial"/>
        </w:rPr>
        <w:fldChar w:fldCharType="end"/>
      </w:r>
      <w:r w:rsidRPr="000B30C1">
        <w:rPr>
          <w:rFonts w:ascii="Arial" w:hAnsi="Arial" w:cs="Arial"/>
        </w:rPr>
        <w:t>,</w:t>
      </w:r>
      <w:r w:rsidR="000B30C1">
        <w:rPr>
          <w:rFonts w:ascii="Arial" w:hAnsi="Arial" w:cs="Arial"/>
        </w:rPr>
        <w:t xml:space="preserve"> </w:t>
      </w:r>
      <w:r w:rsidRPr="000C2BF1">
        <w:rPr>
          <w:rFonts w:ascii="Arial" w:hAnsi="Arial" w:cs="Arial"/>
        </w:rPr>
        <w:t xml:space="preserve">cardiology (cardiorenal syndrome) </w:t>
      </w:r>
      <w:r w:rsidR="00EB772F">
        <w:rPr>
          <w:rFonts w:ascii="Arial" w:hAnsi="Arial" w:cs="Arial"/>
        </w:rPr>
        <w:fldChar w:fldCharType="begin"/>
      </w:r>
      <w:r w:rsidR="009E41C5">
        <w:rPr>
          <w:rFonts w:ascii="Arial" w:hAnsi="Arial" w:cs="Arial"/>
        </w:rPr>
        <w:instrText xml:space="preserve"> ADDIN ZOTERO_ITEM CSL_CITATION {"citationID":"n8paG8Fa","properties":{"formattedCitation":"(14)","plainCitation":"(14)","noteIndex":0},"citationItems":[{"id":323,"uris":["http://zotero.org/users/17191113/items/7ZYNBUBV"],"itemData":{"id":323,"type":"article-journal","abstract":"A recent American Heart Association Scientific Statement and Presidential Advisory recognized a new syndrome, the cardiovascular-kidney-metabolic syndrome. This expands our understanding of what has been called cardiorenal syndrome by incorporating the pathophysiological interrelatedness of metabolic risk factors into the previous concept of cardiorenal syndrome. Importantly, perturbation of cardiac or renal physiology combines to produce significant detrimental outcomes. The cardiorenal syndrome is a significant part of the cardiovascular-kidney-metabolic syndrome and contributes to health care cost, disability, and mortality. It is a vexing malady that has generated considerable interest. To understand the syndrome evaluation of its teleological origins is important. In life’s beginning, eukaryotes acquired exocytosis for excretion, formed tubular secretory systems for clearance, and a mesenchymal nucleic acid vasoform for nutritional distribution. Those structures progressed to cardiovascular and renal systems of evolving organisms, whose migration to rivers and land imposed complex, coordinated, homeostatic roles to maintain intravascular stability. Tissue mineralization of vertebrate endoskeleton added renal calcium balance regulation, which in kidney failure results in cardiovascular calcification. Insight into cardiorenal disease can be traced to ancient Egyptian and Chinese medicine, through the Scientific Revolution, and into current insights regarding human physiology and pathophysiology. The post-World War II epidemic of cardiovascular mortality generated considerable information on cardiovascular disease, which being higher in patients with kidney disease, drew increasing health concerns. The cardiorenal syndrome was formally introduced in this setting with a focus on ultrafiltration to manage volume overload. An evolutionary review of insight into cardiorenal syndrome will help us better understand the new cardiovascular-kidney-metabolic syndrome.","container-title":"Circulation: Heart Failure","DOI":"10.1161/CIRCHEARTFAILURE.123.011510","ISSN":"1941-3289, 1941-3297","issue":"6","journalAbbreviation":"Circ: Heart Failure","language":"en","source":"DOI.org (Crossref)","title":"Cardiorenal Syndrome: An Evolutionary Appraisal","title-short":"Cardiorenal Syndrome","URL":"https://www.ahajournals.org/doi/10.1161/CIRCHEARTFAILURE.123.011510","volume":"17","author":[{"family":"Young","given":"James B."},{"family":"Eknoyan","given":"Garabed"}],"accessed":{"date-parts":[["2025",10,30]]},"issued":{"date-parts":[["2024",6]]}}}],"schema":"https://github.com/citation-style-language/schema/raw/master/csl-citation.json"} </w:instrText>
      </w:r>
      <w:r w:rsidR="00EB772F">
        <w:rPr>
          <w:rFonts w:ascii="Arial" w:hAnsi="Arial" w:cs="Arial"/>
        </w:rPr>
        <w:fldChar w:fldCharType="separate"/>
      </w:r>
      <w:r w:rsidR="009E41C5" w:rsidRPr="009E41C5">
        <w:rPr>
          <w:rFonts w:ascii="Arial" w:hAnsi="Arial" w:cs="Arial"/>
        </w:rPr>
        <w:t>(14)</w:t>
      </w:r>
      <w:r w:rsidR="00EB772F">
        <w:rPr>
          <w:rFonts w:ascii="Arial" w:hAnsi="Arial" w:cs="Arial"/>
        </w:rPr>
        <w:fldChar w:fldCharType="end"/>
      </w:r>
      <w:r w:rsidRPr="000C2BF1">
        <w:rPr>
          <w:rFonts w:ascii="Arial" w:hAnsi="Arial" w:cs="Arial"/>
        </w:rPr>
        <w:t>, and endocrinology (metabolic syndrome)</w:t>
      </w:r>
      <w:r w:rsidR="00EB772F">
        <w:rPr>
          <w:rFonts w:ascii="Arial" w:hAnsi="Arial" w:cs="Arial"/>
        </w:rPr>
        <w:fldChar w:fldCharType="begin"/>
      </w:r>
      <w:r w:rsidR="009E41C5">
        <w:rPr>
          <w:rFonts w:ascii="Arial" w:hAnsi="Arial" w:cs="Arial"/>
        </w:rPr>
        <w:instrText xml:space="preserve"> ADDIN ZOTERO_ITEM CSL_CITATION {"citationID":"BpkSvGq2","properties":{"formattedCitation":"(15)","plainCitation":"(15)","noteIndex":0},"citationItems":[{"id":315,"uris":["http://zotero.org/users/17191113/items/IGHRQTVC"],"itemData":{"id":315,"type":"article-journal","container-title":"Canadian Journal of Cardiology","DOI":"10.1016/S0828-282X(06)70921-7","ISSN":"0828282X","issue":"5","journalAbbreviation":"Canadian Journal of Cardiology","language":"en","license":"https://www.elsevier.com/tdm/userlicense/1.0/","page":"379-382","source":"DOI.org (Crossref)","title":"Metabolic syndrome under fire: Weighing in on the truth","title-short":"Metabolic syndrome under fire","volume":"22","author":[{"family":"Cheng","given":"Alice Y.Y."},{"family":"Leiter","given":"Lawrence A."},{"family":"Verma","given":"Subodh"}],"issued":{"date-parts":[["2006",4]]}}}],"schema":"https://github.com/citation-style-language/schema/raw/master/csl-citation.json"} </w:instrText>
      </w:r>
      <w:r w:rsidR="00EB772F">
        <w:rPr>
          <w:rFonts w:ascii="Arial" w:hAnsi="Arial" w:cs="Arial"/>
        </w:rPr>
        <w:fldChar w:fldCharType="separate"/>
      </w:r>
      <w:r w:rsidR="009E41C5" w:rsidRPr="009E41C5">
        <w:rPr>
          <w:rFonts w:ascii="Arial" w:hAnsi="Arial" w:cs="Arial"/>
        </w:rPr>
        <w:t>(15)</w:t>
      </w:r>
      <w:r w:rsidR="00EB772F">
        <w:rPr>
          <w:rFonts w:ascii="Arial" w:hAnsi="Arial" w:cs="Arial"/>
        </w:rPr>
        <w:fldChar w:fldCharType="end"/>
      </w:r>
      <w:r w:rsidRPr="000C2BF1">
        <w:rPr>
          <w:rFonts w:ascii="Arial" w:hAnsi="Arial" w:cs="Arial"/>
        </w:rPr>
        <w:t xml:space="preserve"> show how new terminology can reframe complex realities and accelerate adoption into practice.</w:t>
      </w:r>
    </w:p>
    <w:p w14:paraId="121526C3"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Addressing Potential Criticism</w:t>
      </w:r>
    </w:p>
    <w:p w14:paraId="507CB5F8" w14:textId="77777777" w:rsidR="000C2BF1" w:rsidRPr="000C2BF1" w:rsidRDefault="000C2BF1" w:rsidP="000C2BF1">
      <w:pPr>
        <w:spacing w:line="360" w:lineRule="auto"/>
        <w:jc w:val="both"/>
        <w:rPr>
          <w:rFonts w:ascii="Arial" w:hAnsi="Arial" w:cs="Arial"/>
        </w:rPr>
      </w:pPr>
      <w:r w:rsidRPr="000C2BF1">
        <w:rPr>
          <w:rFonts w:ascii="Arial" w:hAnsi="Arial" w:cs="Arial"/>
        </w:rPr>
        <w:t xml:space="preserve">One may argue that introducing shorthand terms such as </w:t>
      </w:r>
      <w:proofErr w:type="spellStart"/>
      <w:r w:rsidRPr="000C2BF1">
        <w:rPr>
          <w:rFonts w:ascii="Arial" w:hAnsi="Arial" w:cs="Arial"/>
        </w:rPr>
        <w:t>Diatension</w:t>
      </w:r>
      <w:proofErr w:type="spellEnd"/>
      <w:r w:rsidRPr="000C2BF1">
        <w:rPr>
          <w:rFonts w:ascii="Arial" w:hAnsi="Arial" w:cs="Arial"/>
        </w:rPr>
        <w:t xml:space="preserve"> or </w:t>
      </w:r>
      <w:proofErr w:type="spellStart"/>
      <w:r w:rsidRPr="000C2BF1">
        <w:rPr>
          <w:rFonts w:ascii="Arial" w:hAnsi="Arial" w:cs="Arial"/>
        </w:rPr>
        <w:t>Obetension</w:t>
      </w:r>
      <w:proofErr w:type="spellEnd"/>
      <w:r w:rsidRPr="000C2BF1">
        <w:rPr>
          <w:rFonts w:ascii="Arial" w:hAnsi="Arial" w:cs="Arial"/>
        </w:rPr>
        <w:t xml:space="preserve"> risks oversimplification. However:</w:t>
      </w:r>
    </w:p>
    <w:p w14:paraId="5B5DCE99"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profiles do not replace existing diagnoses but organize them into recognizable patterns.</w:t>
      </w:r>
    </w:p>
    <w:p w14:paraId="38CBA5D0" w14:textId="29D9AABB" w:rsidR="000C2BF1" w:rsidRPr="00A3597B" w:rsidRDefault="000C2BF1" w:rsidP="000C2BF1">
      <w:pPr>
        <w:numPr>
          <w:ilvl w:val="0"/>
          <w:numId w:val="32"/>
        </w:numPr>
        <w:spacing w:after="160" w:line="360" w:lineRule="auto"/>
        <w:jc w:val="both"/>
        <w:rPr>
          <w:rFonts w:ascii="Arial" w:hAnsi="Arial" w:cs="Arial"/>
        </w:rPr>
      </w:pPr>
      <w:r w:rsidRPr="000C2BF1">
        <w:rPr>
          <w:rFonts w:ascii="Arial" w:hAnsi="Arial" w:cs="Arial"/>
        </w:rPr>
        <w:t xml:space="preserve">The terminology is anchored in epidemiological and mechanistic data </w:t>
      </w:r>
      <w:r w:rsidR="00C87DD6">
        <w:rPr>
          <w:rFonts w:ascii="Arial" w:hAnsi="Arial" w:cs="Arial"/>
        </w:rPr>
        <w:fldChar w:fldCharType="begin"/>
      </w:r>
      <w:r w:rsidR="00C87DD6">
        <w:rPr>
          <w:rFonts w:ascii="Arial" w:hAnsi="Arial" w:cs="Arial"/>
        </w:rPr>
        <w:instrText xml:space="preserve"> ADDIN ZOTERO_ITEM CSL_CITATION {"citationID":"rB0yNkRk","properties":{"formattedCitation":"(8,10,11)","plainCitation":"(8,10,11)","noteIndex":0},"citationItems":[{"id":309,"uris":["http://zotero.org/users/17191113/items/GPHL6DMV"],"itemData":{"id":309,"type":"article-journal","abstract":"Hypertension and type 2 diabetes are common comorbidities. Hypertension is twice as frequent in patients with diabetes compared with those who do not have diabetes. Moreover, patients with hypertension often exhibit insulin resistance and are at greater risk of diabetes developing than are normotensive individuals. The major cause of morbidity and mortality in diabetes is cardiovascular disease, which is exacerbated by hypertension. Accordingly, diabetes and hypertension are closely interlinked because of similar risk factors, such as endothelial dysfunction, vascular inﬂammation, arterial remodelling, atherosclerosis, dyslipidemia, and obesity. There is also substantial overlap in the cardiovascular complications of diabetes and hypertension related primarily to microvascular and macrovascular disease. Common mechanisms, such as upregulation of the renin-angiotensin-aldosterone system, oxidative stress, inﬂammation, and activation of the immune system likely contribute to the close relationship between diabetes and hypertension. In this article we discuss diabetes and hypertension as comorbidities and discuss the pathophysiological features of vascular complications associated with these conditions. We also highlight some vascular mechanisms that predispose to both conditions, focusing on advanced glycation end products, oxidative stress, inﬂammation, the immune system, and microRNAs. Finally, we provide some insights into current therapies targeting diabetes and cardiovascular complications and introduce some new agents that may have vasoprotective therapeutic potential in diabetes.","container-title":"Canadian Journal of Cardiology","DOI":"10.1016/j.cjca.2017.12.005","ISSN":"0828282X","issue":"5","journalAbbreviation":"Canadian Journal of Cardiology","language":"en","page":"575-584","source":"DOI.org (Crossref)","title":"Diabetes, Hypertension, and Cardiovascular Disease: Clinical Insights and Vascular Mechanisms","title-short":"Diabetes, Hypertension, and Cardiovascular Disease","volume":"34","author":[{"family":"Petrie","given":"John R."},{"family":"Guzik","given":"Tomasz J."},{"family":"Touyz","given":"Rhian M."}],"issued":{"date-parts":[["2018",5]]}}},{"id":311,"uris":["http://zotero.org/users/17191113/items/GXRKIC56"],"itemData":{"id":311,"type":"article-journal","abstract":"Epidemiological studies have documented that insulin resistance and diabetes not only constitute metabolic abnormalities but also predispose to hypertension, vascular stiffness, and associated cardiovascular disease. Meanwhile, excessive arterial stiffness and impaired vasorelaxation, in turn, contribute to worsening insulin resistance and the development of diabetes. Molecular mechanisms promoting hypertension in diabetes include inappropriate activation of the renin-angiotensin-aldosterone system and sympathetic nervous system, mitochondria dysfunction, excessive oxidative stress, and systemic inflammation. This review highlights recent studies which have uncovered new underlying mechanisms for the increased propensity for the development of hypertension in association with diabetes. These include enhanced activation of epithelial sodium channels, alterations in extracellular vesicles and their microRNAs, abnormal gut microbiota, and increased renal sodium-glucose cotransporter activity, which collectively predispose to hypertension in association with diabetes. This review also covers socioeconomic factors and currently recommended blood pressure targets and related treatment strategies in diabetic patients with hypertension.","container-title":"Hypertension","DOI":"10.1161/HYPERTENSIONAHA.121.17981","ISSN":"0194-911X, 1524-4563","issue":"5","journalAbbreviation":"Hypertension","language":"en","page":"1197-1205","source":"DOI.org (Crossref)","title":"Hypertension in Diabetes: An Update of Basic Mechanisms and Clinical Disease","title-short":"Hypertension in Diabetes","volume":"78","author":[{"family":"Jia","given":"Guanghong"},{"family":"Sowers","given":"James R."}],"issued":{"date-parts":[["2021",11]]}}},{"id":399,"uris":["http://zotero.org/users/17191113/items/6HHWCTPX"],"itemData":{"id":399,"type":"article-journal","abstract":"Obesity is a significant public health challenge worldwide and is inextricably linked to adverse cardiovascular outcomes. The relationship between excess adiposity and increased blood pressure is well established, and it is estimated that obesity accounts for 65–78% of cases of primary hypertension. The mechanisms through which obesity causes hypertension are complex and include sympathetic nervous system overactivation, stimulation of the renin-angiotensin-aldosterone system, alterations in adiposederived cytokines, insulin resistance, and structural and functional renal changes. Weight loss is the primary goal of treatment for obesity-related hypertension, although few individuals achieve success with nonpharmacological management alone. Specific considerations apply when selecting the most appropriate pharmacological therapy for obese hypertensive patients. Metabolic surgery has proved to be the most effective means of ensuring substantial and sustained weight loss and has also been shown to confer beneficial effects in type 2 diabetes mellitus. Increasing evidence suggests that metabolic surgery may also be an effective treatment for obesity-related hypertension, although prospective data on long-term blood pressure outcomes are awaited. This review will discuss the pathophysiological mechanisms that link obesity with hypertension and will provide an overview of treatment strategies, with a focus on metabolic surgery.","container-title":"Gland Surgery","DOI":"10.21037/gs.2019.12.03","ISSN":"2227684X, 22278575","issue":"1","journalAbbreviation":"Gland Surg","language":"en","page":"80-93","source":"DOI.org (Crossref)","title":"Obesity-related hypertension: a review of pathophysiology, management, and the role of metabolic surgery","title-short":"Obesity-related hypertension","volume":"9","author":[{"family":"Shariq","given":"Omair A."},{"family":"McKenzie","given":"Travis J."}],"issued":{"date-parts":[["2020",2]]}}}],"schema":"https://github.com/citation-style-language/schema/raw/master/csl-citation.json"} </w:instrText>
      </w:r>
      <w:r w:rsidR="00C87DD6">
        <w:rPr>
          <w:rFonts w:ascii="Arial" w:hAnsi="Arial" w:cs="Arial"/>
        </w:rPr>
        <w:fldChar w:fldCharType="separate"/>
      </w:r>
      <w:r w:rsidR="00C87DD6" w:rsidRPr="00C87DD6">
        <w:rPr>
          <w:rFonts w:ascii="Arial" w:hAnsi="Arial" w:cs="Arial"/>
        </w:rPr>
        <w:t>(8,10,11)</w:t>
      </w:r>
      <w:r w:rsidR="00C87DD6">
        <w:rPr>
          <w:rFonts w:ascii="Arial" w:hAnsi="Arial" w:cs="Arial"/>
        </w:rPr>
        <w:fldChar w:fldCharType="end"/>
      </w:r>
      <w:r w:rsidR="00582F3A" w:rsidRPr="00A3597B">
        <w:rPr>
          <w:rFonts w:ascii="Arial" w:hAnsi="Arial" w:cs="Arial"/>
        </w:rPr>
        <w:t>.</w:t>
      </w:r>
    </w:p>
    <w:p w14:paraId="77A4FB6B"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goal is to enhance precision, communication, and patient-centered care.</w:t>
      </w:r>
    </w:p>
    <w:p w14:paraId="0F4E366E"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Relevance in Asian Populations</w:t>
      </w:r>
    </w:p>
    <w:p w14:paraId="468AC57F" w14:textId="48F7530A" w:rsidR="000C2BF1" w:rsidRPr="000C2BF1" w:rsidRDefault="000C2BF1" w:rsidP="000C2BF1">
      <w:pPr>
        <w:spacing w:line="360" w:lineRule="auto"/>
        <w:jc w:val="both"/>
        <w:rPr>
          <w:rFonts w:ascii="Arial" w:hAnsi="Arial" w:cs="Arial"/>
        </w:rPr>
      </w:pPr>
      <w:r w:rsidRPr="000C2BF1">
        <w:rPr>
          <w:rFonts w:ascii="Arial" w:hAnsi="Arial" w:cs="Arial"/>
        </w:rPr>
        <w:t xml:space="preserve">Asia is the epicenter of the cardiometabolic epidemic. India alone is projected to have nearly 80 million individuals with diabetes by 2030 </w:t>
      </w:r>
      <w:r w:rsidR="00B745D3">
        <w:rPr>
          <w:rFonts w:ascii="Arial" w:hAnsi="Arial" w:cs="Arial"/>
        </w:rPr>
        <w:fldChar w:fldCharType="begin"/>
      </w:r>
      <w:r w:rsidR="009E41C5">
        <w:rPr>
          <w:rFonts w:ascii="Arial" w:hAnsi="Arial" w:cs="Arial"/>
        </w:rPr>
        <w:instrText xml:space="preserve"> ADDIN ZOTERO_ITEM CSL_CITATION {"citationID":"vSFoLTgc","properties":{"formattedCitation":"(16)","plainCitation":"(16)","noteIndex":0},"citationItems":[{"id":317,"uris":["http://zotero.org/users/17191113/items/FGMXBDWL"],"itemData":{"id":317,"type":"article-journal","abstract":"The burden of diabetes is high and increasing globally, and in developing economies like India, mainly fueled by the increasing prevalence of overweight/obesity and unhealthy lifestyles. The estimates in 2019 showed that 77 million individuals had diabetes in India, which is expected to rise to over 134 million by 2045. Approximately 57% of these individuals remain undiagnosed. Type 2 diabetes, which accounts for majority of the cases, can lead to multiorgan complications, broadly divided into microvascular and macrovascular complications. These complications are a significant cause for increased premature morbidity and mortality among individuals with diabetes, leading to reduced life expectancy and financial and other costs of diabetes leading to profound economic burden on the Indian health care system. The risk for diabetes is largely influence by ethnicity, age, obesity and physical inactivity, unhealthy diet, and behavioral habits in addition to genetics and family history. Good control of blood sugar blood pressure and blood lipid levels can prevent and/or delay the onset of diabetes complications. The prevention and management of diabetes and associated complications is a huge challenge in India due to several issues and barriers, including lack of multisectoral approach, surveillance data, awareness regarding diabetes, its risk factors and complications, access to health care settings, access to affordable medicines, etc. Thus, effective health promotion and primary prevention, at both, individual and population levels are the need of the hour to curb the diabetes epidemic and reduce diabetes-related complications in India.","container-title":"Indian Journal of Ophthalmology","DOI":"10.4103/ijo.IJO_1627_21","ISSN":"0301-4738, 1998-3689","issue":"11","language":"en","page":"2932-2938","source":"DOI.org (Crossref)","title":"Epidemiology of type 2 diabetes in India","volume":"69","author":[{"family":"Pradeepa","given":"Rajendra"},{"family":"Mohan","given":"Viswanathan"}],"issued":{"date-parts":[["2021",11]]}}}],"schema":"https://github.com/citation-style-language/schema/raw/master/csl-citation.json"} </w:instrText>
      </w:r>
      <w:r w:rsidR="00B745D3">
        <w:rPr>
          <w:rFonts w:ascii="Arial" w:hAnsi="Arial" w:cs="Arial"/>
        </w:rPr>
        <w:fldChar w:fldCharType="separate"/>
      </w:r>
      <w:r w:rsidR="009E41C5" w:rsidRPr="009E41C5">
        <w:rPr>
          <w:rFonts w:ascii="Arial" w:hAnsi="Arial" w:cs="Arial"/>
        </w:rPr>
        <w:t>(16)</w:t>
      </w:r>
      <w:r w:rsidR="00B745D3">
        <w:rPr>
          <w:rFonts w:ascii="Arial" w:hAnsi="Arial" w:cs="Arial"/>
        </w:rPr>
        <w:fldChar w:fldCharType="end"/>
      </w:r>
      <w:r w:rsidRPr="000C2BF1">
        <w:rPr>
          <w:rFonts w:ascii="Arial" w:hAnsi="Arial" w:cs="Arial"/>
        </w:rPr>
        <w:t>. Obesity rates are rising in urban regions, and dyslipidemia frequently coexists with elevated BP. CKD is highly prevalent; reviews in Asian populations and Indian registry data show a significant CKD burden and very high rates of HTN among patients with CKD</w:t>
      </w:r>
      <w:r w:rsidR="00A3597B">
        <w:rPr>
          <w:rFonts w:ascii="Arial" w:hAnsi="Arial" w:cs="Arial"/>
        </w:rPr>
        <w:t xml:space="preserve"> </w:t>
      </w:r>
      <w:r w:rsidR="00242802">
        <w:rPr>
          <w:rFonts w:ascii="Arial" w:hAnsi="Arial" w:cs="Arial"/>
        </w:rPr>
        <w:fldChar w:fldCharType="begin"/>
      </w:r>
      <w:r w:rsidR="009E41C5">
        <w:rPr>
          <w:rFonts w:ascii="Arial" w:hAnsi="Arial" w:cs="Arial"/>
        </w:rPr>
        <w:instrText xml:space="preserve"> ADDIN ZOTERO_ITEM CSL_CITATION {"citationID":"pU3DukEw","properties":{"formattedCitation":"(17,18)","plainCitation":"(17,18)","noteIndex":0},"citationItems":[{"id":129,"uris":["http://zotero.org/users/17191113/items/X6FHZVRB"],"itemData":{"id":129,"type":"article-journal","abstract":"Objective:\n              Ringer's lactate (RL) was one of the perfusion fluid used in renal transplants, which were replaced by perfusion fluid with an intracellular composition like histidine-tryptophan-ketoglutarate (HTK) solution. These are preferred in cadaveric renal transplants. However, there are no guidelines for live-related donor renal transplant. We study whether HTK solution is better than RL solution, an extracellular composition fluid in preserving allograft in live-related donor renal transplantation.\n            \n            \n              Materials and Methods:\n              A single-blinded randomized trial comparing HTK solution and RL solution in 80 patients undergoing live-related donor renal transplantation from July 2017 to June 2018. The outcome was measured in serum cystatin C and plasma malondialdehyde (MDA) and serum creatinine for 30 days.\n            \n            \n              Results:\n              \n                In 19 cases, surgeons preferred HTK solution as perfusion fluid due to the presence of multiple arteries; hence, these cases are removed from analysis due to deviation from the study protocol. Four patients in the HTK group and five patients in the RL group were excluded due to loss to follow-up. Recipient age, sex, and donor age, sex, and basic disease were comparable in both groups. The higher warm ischemia in the HTK group (5.58 min [standard deviation (SD) 1.44 min]) as compared to the RL group (5.00 min [SD 1.12 min]) with\n                P\n                0.096. Similarly, the longer cold ischemia in the HTK group (82.00 min [SD 21.31 min]) as compared to the RL group (70.32 min [SD 24.56 min]) with\n                P\n                0.783. 8.3% rejection in the HTK group and 17.9% rejection in the RL group. Serum cystatin C, marker of glomerular filtration was comparable, HTK group ((3.75 ± 1.98 mg/l) and RL (3.94 ± 1.68 mg/l) with\n                P\n                0.714. The plasma MDA marker of ischemia-reperfusion injury was also comparable HTK group (80.16 ± 80.08 ng/ml) and RL group (61.50 ± 92.23 ng/ml) with a\n                P\n                0.446. Fall in serum creatinine was significantly more in the HTK group than RL. At the end of 30 days, both groups had similar levels of serum creatinine level.\n              \n            \n            \n              Conclusion:\n              Graft perfused by HTK solution and RL solution at our center had comparable 30-day outcomes. Although none of the differences was statistically significant, the HTK group had consistently better metrics in terms of fall in creatinine and serum cystatin C despite a trend to longer ischemia times and higher plasma MDA levels.","container-title":"Indian Journal of Transplantation","DOI":"10.4103/ijot.ijot_58_20","ISSN":"2212-0017","issue":"1","language":"en","page":"14-18","source":"DOI.org (Crossref)","title":"Comparison of Histidine-Tryptophan-Ketoglutarate Solution Versus Ringer Lactate as Perfusion Fluid in lIve Donor Renal Transplant - A Randomised Controlled Trial","volume":"15","author":[{"family":"Agarwal","given":"Ambuj"},{"family":"Kenwar","given":"Deepesh Benjamin"},{"family":"Sharma","given":"Ashish"},{"family":"Singh","given":"Sarbpreet"},{"family":"Sujata","given":"W."}],"issued":{"date-parts":[["2021",1]]}}},{"id":321,"uris":["http://zotero.org/users/17191113/items/8X7V6H6D"],"itemData":{"id":321,"type":"article-journal","abstract":"The countries of Asia are home to multiple ethnicities. There are ethnic differences in diet, culture, and attitudes towards health screening, access to care, and treatment of chronic diseases. Chronic kidney disease (CKD) and end-stage kidney disease (ESKD) have rising incidence and prevalence due to increased affliction with non-communicable diseases of diabetes and hypertension. To prevent the expensive complications of ESKD, one of the most important risk factors to control is hypertension in patients with CKD. We performed a narrative review on the prevalence of CKD in patients with hypertension, the prevalence and control of hypertension in patients with CKD, and the dietary sodium intake in CKD populations.","container-title":"The Journal of Clinical Hypertension","DOI":"10.1111/jch.14188","ISSN":"1524-6175, 1751-7176","issue":"3","journalAbbreviation":"J of Clinical Hypertension","language":"en","page":"475-480","source":"DOI.org (Crossref)","title":"Hypertension and chronic kidney disease in Asian populations","volume":"23","author":[{"family":"Teo","given":"Boon Wee"},{"family":"Chan","given":"Gek Cher"},{"family":"Leo","given":"Christopher Cheang Han"},{"family":"Tay","given":"Jam Chin"},{"family":"Chia","given":"Yook</w:instrText>
      </w:r>
      <w:r w:rsidR="009E41C5">
        <w:rPr>
          <w:rFonts w:ascii="Cambria Math" w:hAnsi="Cambria Math" w:cs="Cambria Math"/>
        </w:rPr>
        <w:instrText>‐</w:instrText>
      </w:r>
      <w:r w:rsidR="009E41C5">
        <w:rPr>
          <w:rFonts w:ascii="Arial" w:hAnsi="Arial" w:cs="Arial"/>
        </w:rPr>
        <w:instrText>Chin"},{"family":"Siddique","given":"Saulat"},{"family":"Turana","given":"Yuda"},{"family":"Chen","given":"Chen</w:instrText>
      </w:r>
      <w:r w:rsidR="009E41C5">
        <w:rPr>
          <w:rFonts w:ascii="Cambria Math" w:hAnsi="Cambria Math" w:cs="Cambria Math"/>
        </w:rPr>
        <w:instrText>‐</w:instrText>
      </w:r>
      <w:r w:rsidR="009E41C5">
        <w:rPr>
          <w:rFonts w:ascii="Arial" w:hAnsi="Arial" w:cs="Arial"/>
        </w:rPr>
        <w:instrText>Huan"},{"family":"Cheng","given":"Hao</w:instrText>
      </w:r>
      <w:r w:rsidR="009E41C5">
        <w:rPr>
          <w:rFonts w:ascii="Cambria Math" w:hAnsi="Cambria Math" w:cs="Cambria Math"/>
        </w:rPr>
        <w:instrText>‐</w:instrText>
      </w:r>
      <w:r w:rsidR="009E41C5">
        <w:rPr>
          <w:rFonts w:ascii="Arial" w:hAnsi="Arial" w:cs="Arial"/>
        </w:rPr>
        <w:instrText>Min"},{"family":"Hoshide","given":"Satoshi"},{"family":"Minh","given":"Huynh Van"},{"family":"Sogunuru","given":"Guru Prasad"},{"family":"Wang","given":"Tzung</w:instrText>
      </w:r>
      <w:r w:rsidR="009E41C5">
        <w:rPr>
          <w:rFonts w:ascii="Cambria Math" w:hAnsi="Cambria Math" w:cs="Cambria Math"/>
        </w:rPr>
        <w:instrText>‐</w:instrText>
      </w:r>
      <w:r w:rsidR="009E41C5">
        <w:rPr>
          <w:rFonts w:ascii="Arial" w:hAnsi="Arial" w:cs="Arial"/>
        </w:rPr>
        <w:instrText xml:space="preserve">Dau"},{"family":"Kario","given":"Kazuomi"}],"issued":{"date-parts":[["2021",3]]}}}],"schema":"https://github.com/citation-style-language/schema/raw/master/csl-citation.json"} </w:instrText>
      </w:r>
      <w:r w:rsidR="00242802">
        <w:rPr>
          <w:rFonts w:ascii="Arial" w:hAnsi="Arial" w:cs="Arial"/>
        </w:rPr>
        <w:fldChar w:fldCharType="separate"/>
      </w:r>
      <w:r w:rsidR="009E41C5" w:rsidRPr="009E41C5">
        <w:rPr>
          <w:rFonts w:ascii="Arial" w:hAnsi="Arial" w:cs="Arial"/>
        </w:rPr>
        <w:t>(17,18)</w:t>
      </w:r>
      <w:r w:rsidR="00242802">
        <w:rPr>
          <w:rFonts w:ascii="Arial" w:hAnsi="Arial" w:cs="Arial"/>
        </w:rPr>
        <w:fldChar w:fldCharType="end"/>
      </w:r>
      <w:r w:rsidRPr="000C2BF1">
        <w:rPr>
          <w:rFonts w:ascii="Arial" w:hAnsi="Arial" w:cs="Arial"/>
        </w:rPr>
        <w:t xml:space="preserve">. Stroke and CAD occur at younger ages and have higher fatality rates in South Asia compared with Western countries </w:t>
      </w:r>
      <w:r w:rsidR="003F7836">
        <w:rPr>
          <w:rFonts w:ascii="Arial" w:hAnsi="Arial" w:cs="Arial"/>
        </w:rPr>
        <w:fldChar w:fldCharType="begin"/>
      </w:r>
      <w:r w:rsidR="009E41C5">
        <w:rPr>
          <w:rFonts w:ascii="Arial" w:hAnsi="Arial" w:cs="Arial"/>
        </w:rPr>
        <w:instrText xml:space="preserve"> ADDIN ZOTERO_ITEM CSL_CITATION {"citationID":"r6jnazUJ","properties":{"formattedCitation":"(19)","plainCitation":"(19)","noteIndex":0},"citationItems":[{"id":324,"uris":["http://zotero.org/users/17191113/items/KKNYSIYZ"],"itemData":{"id":324,"type":"article-journal","abstract":"In the last decades a significant increase of the migratory phenomenon from South Asian countries to the Western World has occurred for social, economic and geopolitical reasons. The aim of this review is to describe cardiovascular risk factors, pathogenesis and treatments of coronary artery disease in South Asian patients. It is well established that South Asian populations have a higher prevalence of coronary artery disease and premature onset of myocardial infarction episodes than other populations. This higher predisposition might be caused by genetic factors, common in both South Asian patients residing in their birth country and in those residing abroad, but it may also be due to the new spatial environment in which they live. It will be important to examine the leading cardiovascular risk factors determining increasing incidence of coronary artery disease in the South Asian population. These include: insulin resistance, hypertension, dyslipidaemia and abdominal obesity caused by a diet rich in refined carbohydrates and saturated fats. Furthermore, it is important to examine emerging cardiovascular risk factors strictly related to this particular ethnic group. The evidence of higher levels of prothrombotic and proinflammatory factors, for example lipoprotein(a) and proinflammatory adipokines, as well as the influence of air pollution and psychosocial stress, may have consequences on the risk, treatment and outcomes of the coronary artery disease in this population. Migrants from South Asia deserve to be addressed and framed with particular care in terms of cardiovascular risk and especially in the management of acute coronary events.","container-title":"Current Problems in Cardiology","DOI":"10.1016/j.cpcardiol.2022.101228","ISSN":"0146-2806","issue":"8","journalAbbreviation":"Current Problems in Cardiology","page":"101228","source":"ScienceDirect","title":"Coronary Artery Disease in South Asian Patients: Cardiovascular Risk Factors, Pathogenesis and Treatments","title-short":"Coronary Artery Disease in South Asian Patients","volume":"48","author":[{"family":"Sucato","given":"Vincenzo"},{"family":"Coppola","given":"Giuseppe"},{"family":"Manno","given":"Girolamo"},{"family":"Vadalà","given":"Giuseppe"},{"family":"Novo","given":"Giuseppina"},{"family":"Corrado","given":"Egle"},{"family":"Galassi","given":"Alfredo Ruggero"}],"issued":{"date-parts":[["2023",8,1]]}}}],"schema":"https://github.com/citation-style-language/schema/raw/master/csl-citation.json"} </w:instrText>
      </w:r>
      <w:r w:rsidR="003F7836">
        <w:rPr>
          <w:rFonts w:ascii="Arial" w:hAnsi="Arial" w:cs="Arial"/>
        </w:rPr>
        <w:fldChar w:fldCharType="separate"/>
      </w:r>
      <w:r w:rsidR="009E41C5" w:rsidRPr="009E41C5">
        <w:rPr>
          <w:rFonts w:ascii="Arial" w:hAnsi="Arial" w:cs="Arial"/>
        </w:rPr>
        <w:t>(19)</w:t>
      </w:r>
      <w:r w:rsidR="003F7836">
        <w:rPr>
          <w:rFonts w:ascii="Arial" w:hAnsi="Arial" w:cs="Arial"/>
        </w:rPr>
        <w:fldChar w:fldCharType="end"/>
      </w:r>
      <w:r w:rsidRPr="000C2BF1">
        <w:rPr>
          <w:rFonts w:ascii="Arial" w:hAnsi="Arial" w:cs="Arial"/>
        </w:rPr>
        <w:t>.</w:t>
      </w:r>
    </w:p>
    <w:p w14:paraId="5CDD214D" w14:textId="77777777" w:rsidR="003D3DAF" w:rsidRPr="003D3DAF" w:rsidRDefault="003D3DAF" w:rsidP="003D3DAF">
      <w:pPr>
        <w:spacing w:line="360" w:lineRule="auto"/>
        <w:rPr>
          <w:rFonts w:ascii="Arial" w:hAnsi="Arial" w:cs="Arial"/>
          <w:b/>
          <w:bCs/>
          <w:sz w:val="22"/>
          <w:szCs w:val="22"/>
        </w:rPr>
      </w:pPr>
      <w:r w:rsidRPr="003D3DAF">
        <w:rPr>
          <w:rFonts w:ascii="Arial" w:hAnsi="Arial" w:cs="Arial"/>
          <w:b/>
          <w:bCs/>
          <w:sz w:val="22"/>
          <w:szCs w:val="22"/>
        </w:rPr>
        <w:t>3. Hypertension–Comorbidity Spectrum</w:t>
      </w:r>
    </w:p>
    <w:p w14:paraId="2A5365E9" w14:textId="1440C910" w:rsidR="003D3DAF" w:rsidRPr="003D3DAF" w:rsidRDefault="003D3DAF" w:rsidP="003D3DAF">
      <w:pPr>
        <w:spacing w:line="360" w:lineRule="auto"/>
        <w:rPr>
          <w:rFonts w:ascii="Arial" w:hAnsi="Arial" w:cs="Arial"/>
          <w:b/>
          <w:bCs/>
          <w:u w:val="single"/>
        </w:rPr>
      </w:pPr>
      <w:r w:rsidRPr="003D3DAF">
        <w:rPr>
          <w:rFonts w:ascii="Arial" w:hAnsi="Arial" w:cs="Arial"/>
          <w:b/>
          <w:bCs/>
          <w:u w:val="single"/>
        </w:rPr>
        <w:t>3.1 Hypertension with Diabetes (</w:t>
      </w:r>
      <w:proofErr w:type="spellStart"/>
      <w:r w:rsidRPr="003D3DAF">
        <w:rPr>
          <w:rFonts w:ascii="Arial" w:hAnsi="Arial" w:cs="Arial"/>
          <w:b/>
          <w:bCs/>
          <w:u w:val="single"/>
        </w:rPr>
        <w:t>Diatension</w:t>
      </w:r>
      <w:proofErr w:type="spellEnd"/>
      <w:r w:rsidRPr="003D3DAF">
        <w:rPr>
          <w:rFonts w:ascii="Arial" w:hAnsi="Arial" w:cs="Arial"/>
          <w:b/>
          <w:bCs/>
          <w:u w:val="single"/>
        </w:rPr>
        <w:t>)</w:t>
      </w:r>
    </w:p>
    <w:p w14:paraId="5C795470" w14:textId="6A961CC5" w:rsidR="003D3DAF" w:rsidRPr="003D3DAF" w:rsidRDefault="003D3DAF" w:rsidP="003D3DAF">
      <w:pPr>
        <w:spacing w:line="360" w:lineRule="auto"/>
        <w:jc w:val="both"/>
        <w:rPr>
          <w:rFonts w:ascii="Arial" w:hAnsi="Arial" w:cs="Arial"/>
        </w:rPr>
      </w:pPr>
      <w:r w:rsidRPr="003D3DAF">
        <w:rPr>
          <w:rFonts w:ascii="Arial" w:hAnsi="Arial" w:cs="Arial"/>
        </w:rPr>
        <w:t xml:space="preserve">Hypertension and type 2 diabetes mellitus (T2DM) frequently coexist, thereby creating a mutually reinforcing risk profile. Patients with HTN are significantly more likely to develop insulin resistance and subsequent diabetes than normotensives </w:t>
      </w:r>
      <w:r w:rsidR="00D61783">
        <w:rPr>
          <w:rFonts w:ascii="Arial" w:hAnsi="Arial" w:cs="Arial"/>
        </w:rPr>
        <w:fldChar w:fldCharType="begin"/>
      </w:r>
      <w:r w:rsidR="00D61783">
        <w:rPr>
          <w:rFonts w:ascii="Arial" w:hAnsi="Arial" w:cs="Arial"/>
        </w:rPr>
        <w:instrText xml:space="preserve"> ADDIN ZOTERO_ITEM CSL_CITATION {"citationID":"eldPxxKk","properties":{"formattedCitation":"(8)","plainCitation":"(8)","noteIndex":0},"citationItems":[{"id":309,"uris":["http://zotero.org/users/17191113/items/GPHL6DMV"],"itemData":{"id":309,"type":"article-journal","abstract":"Hypertension and type 2 diabetes are common comorbidities. Hypertension is twice as frequent in patients with diabetes compared with those who do not have diabetes. Moreover, patients with hypertension often exhibit insulin resistance and are at greater risk of diabetes developing than are normotensive individuals. The major cause of morbidity and mortality in diabetes is cardiovascular disease, which is exacerbated by hypertension. Accordingly, diabetes and hypertension are closely interlinked because of similar risk factors, such as endothelial dysfunction, vascular inﬂammation, arterial remodelling, atherosclerosis, dyslipidemia, and obesity. There is also substantial overlap in the cardiovascular complications of diabetes and hypertension related primarily to microvascular and macrovascular disease. Common mechanisms, such as upregulation of the renin-angiotensin-aldosterone system, oxidative stress, inﬂammation, and activation of the immune system likely contribute to the close relationship between diabetes and hypertension. In this article we discuss diabetes and hypertension as comorbidities and discuss the pathophysiological features of vascular complications associated with these conditions. We also highlight some vascular mechanisms that predispose to both conditions, focusing on advanced glycation end products, oxidative stress, inﬂammation, the immune system, and microRNAs. Finally, we provide some insights into current therapies targeting diabetes and cardiovascular complications and introduce some new agents that may have vasoprotective therapeutic potential in diabetes.","container-title":"Canadian Journal of Cardiology","DOI":"10.1016/j.cjca.2017.12.005","ISSN":"0828282X","issue":"5","journalAbbreviation":"Canadian Journal of Cardiology","language":"en","page":"575-584","source":"DOI.org (Crossref)","title":"Diabetes, Hypertension, and Cardiovascular Disease: Clinical Insights and Vascular Mechanisms","title-short":"Diabetes, Hypertension, and Cardiovascular Disease","volume":"34","author":[{"family":"Petrie","given":"John R."},{"family":"Guzik","given":"Tomasz J."},{"family":"Touyz","given":"Rhian M."}],"issued":{"date-parts":[["2018",5]]}}}],"schema":"https://github.com/citation-style-language/schema/raw/master/csl-citation.json"} </w:instrText>
      </w:r>
      <w:r w:rsidR="00D61783">
        <w:rPr>
          <w:rFonts w:ascii="Arial" w:hAnsi="Arial" w:cs="Arial"/>
        </w:rPr>
        <w:fldChar w:fldCharType="separate"/>
      </w:r>
      <w:r w:rsidR="00D61783" w:rsidRPr="00D61783">
        <w:rPr>
          <w:rFonts w:ascii="Arial" w:hAnsi="Arial" w:cs="Arial"/>
        </w:rPr>
        <w:t>(8)</w:t>
      </w:r>
      <w:r w:rsidR="00D61783">
        <w:rPr>
          <w:rFonts w:ascii="Arial" w:hAnsi="Arial" w:cs="Arial"/>
        </w:rPr>
        <w:fldChar w:fldCharType="end"/>
      </w:r>
      <w:r w:rsidRPr="003D3DAF">
        <w:rPr>
          <w:rFonts w:ascii="Arial" w:hAnsi="Arial" w:cs="Arial"/>
        </w:rPr>
        <w:t>. Insulin resistance drives sympathetic activation, sodium retention, and vascular smooth muscle proliferation, whereas hyperinsulinemia and chronic hyperglycemia accelerate endothelial dysfunction and vascular remodeling</w:t>
      </w:r>
      <w:r w:rsidR="00C27013">
        <w:rPr>
          <w:rFonts w:ascii="Arial" w:hAnsi="Arial" w:cs="Arial"/>
        </w:rPr>
        <w:t xml:space="preserve"> </w:t>
      </w:r>
      <w:r w:rsidR="00C27013">
        <w:rPr>
          <w:rFonts w:ascii="Arial" w:hAnsi="Arial" w:cs="Arial"/>
        </w:rPr>
        <w:fldChar w:fldCharType="begin"/>
      </w:r>
      <w:r w:rsidR="009E41C5">
        <w:rPr>
          <w:rFonts w:ascii="Arial" w:hAnsi="Arial" w:cs="Arial"/>
        </w:rPr>
        <w:instrText xml:space="preserve"> ADDIN ZOTERO_ITEM CSL_CITATION {"citationID":"murzoHcZ","properties":{"formattedCitation":"(20)","plainCitation":"(20)","noteIndex":0},"citationItems":[{"id":327,"uris":["http://zotero.org/users/17191113/items/SC8B32JP"],"itemData":{"id":327,"type":"article-journal","abstract":"Background: Insulin has been demonstrated to exert direct and indirect effects on vascular tissues. Its actions in vascular cells are mediated by two major pathways: the insulin receptor substrate 1/2-phosphoinositide-3 kinase/Akt (IRS1/2/PI3K/Akt) pathway and the Src/mitogen-activated protein kinase (MAPK) pathway, both of which contribute to the expression and distribution of metabolites, hormones, and cytokines.","container-title":"Molecular Metabolism","DOI":"10.1016/j.molmet.2021.101236","ISSN":"22128778","journalAbbreviation":"Molecular Metabolism","language":"en","page":"101236","source":"DOI.org (Crossref)","title":"Insulin's actions on vascular tissues: Physiological effects and pathophysiological contributions to vascular complications of diabetes","title-short":"Insulin's actions on vascular tissues","volume":"52","author":[{"family":"Fu","given":"Jialin"},{"family":"Yu","given":"Marc Gregory"},{"family":"Li","given":"Qian"},{"family":"Park","given":"Kyoungmin"},{"family":"King","given":"George L."}],"issued":{"date-parts":[["2021",10]]}}}],"schema":"https://github.com/citation-style-language/schema/raw/master/csl-citation.json"} </w:instrText>
      </w:r>
      <w:r w:rsidR="00C27013">
        <w:rPr>
          <w:rFonts w:ascii="Arial" w:hAnsi="Arial" w:cs="Arial"/>
        </w:rPr>
        <w:fldChar w:fldCharType="separate"/>
      </w:r>
      <w:r w:rsidR="009E41C5" w:rsidRPr="009E41C5">
        <w:rPr>
          <w:rFonts w:ascii="Arial" w:hAnsi="Arial" w:cs="Arial"/>
        </w:rPr>
        <w:t>(20)</w:t>
      </w:r>
      <w:r w:rsidR="00C27013">
        <w:rPr>
          <w:rFonts w:ascii="Arial" w:hAnsi="Arial" w:cs="Arial"/>
        </w:rPr>
        <w:fldChar w:fldCharType="end"/>
      </w:r>
      <w:r w:rsidRPr="003D3DAF">
        <w:rPr>
          <w:rFonts w:ascii="Arial" w:hAnsi="Arial" w:cs="Arial"/>
        </w:rPr>
        <w:t>.</w:t>
      </w:r>
      <w:r w:rsidR="007167F9">
        <w:rPr>
          <w:rFonts w:ascii="Arial" w:hAnsi="Arial" w:cs="Arial"/>
        </w:rPr>
        <w:t xml:space="preserve"> </w:t>
      </w:r>
      <w:r w:rsidR="007167F9" w:rsidRPr="007167F9">
        <w:rPr>
          <w:rFonts w:ascii="Arial" w:hAnsi="Arial" w:cs="Arial"/>
        </w:rPr>
        <w:t>In the ADVANCE trial</w:t>
      </w:r>
      <w:r w:rsidR="007167F9">
        <w:rPr>
          <w:rFonts w:ascii="Arial" w:hAnsi="Arial" w:cs="Arial"/>
        </w:rPr>
        <w:t xml:space="preserve">, </w:t>
      </w:r>
      <w:r w:rsidR="007167F9" w:rsidRPr="007167F9">
        <w:rPr>
          <w:rFonts w:ascii="Arial" w:hAnsi="Arial" w:cs="Arial"/>
        </w:rPr>
        <w:t>perindopril–indapamide plus intensive glycemic control reduced combined macro/microvascular events by 10% and nephropathy by 21%, underscoring the dual benefit of RAAS blockade and glucose lowering in diabetic hypertension</w:t>
      </w:r>
      <w:r w:rsidR="00D032B6">
        <w:rPr>
          <w:rFonts w:ascii="Arial" w:hAnsi="Arial" w:cs="Arial"/>
        </w:rPr>
        <w:t xml:space="preserve"> </w:t>
      </w:r>
      <w:r w:rsidR="00D032B6">
        <w:rPr>
          <w:rFonts w:ascii="Arial" w:hAnsi="Arial" w:cs="Arial"/>
        </w:rPr>
        <w:fldChar w:fldCharType="begin"/>
      </w:r>
      <w:r w:rsidR="009E41C5">
        <w:rPr>
          <w:rFonts w:ascii="Arial" w:hAnsi="Arial" w:cs="Arial"/>
        </w:rPr>
        <w:instrText xml:space="preserve"> ADDIN ZOTERO_ITEM CSL_CITATION {"citationID":"ieaFKaZ9","properties":{"formattedCitation":"(21)","plainCitation":"(21)","noteIndex":0},"citationItems":[{"id":401,"uris":["http://zotero.org/users/17191113/items/LJD33G9C"],"itemData":{"id":401,"type":"article-journal","abstract":"Background In patients with type 2 diabetes, the effects of intensive glucose control on vascular outcomes remain uncertain.\nMethods We randomly assigned 11,140 patients with type 2 diabetes to undergo either standard glucose control or intensive glucose control, defined as the use of gliclazide (modified release) plus other drugs as required to achieve a glycated hemoglobin value of 6.5% or less. Primary end points were composites of major macrovascular events (death from cardiovascular causes, nonfatal myocardial infarction, or nonfatal stroke) and major microvascular events (new or worsening nephropathy or retinopathy), assessed both jointly and separately.\nResults After a median of 5 years of follow-up, the mean glycated hemoglobin level was lower in the intensive-control group (6.5%) than in the standard-control group (7.3%). Intensive control reduced the incidence of combined major macrovascular and microvascular events (18.1%, vs. 20.0% with standard control; hazard ratio, 0.90; 95% confidence interval [CI], 0.82 to 0.98; P=0.01), as well as that of major microvascular events (9.4% vs. 10.9%; hazard ratio, 0.86; 95% CI, 0.77 to 0.97; P = 0.01), primarily because of a reduction in the incidence of nephropathy (4.1% vs. 5.2%; hazard ratio, 0.79; 95% CI, 0.66 to 0.93; P = 0.006), with no significant effect on retinopathy (P = 0.50). There were no significant effects of the type of glucose control on major macrovascular events (hazard ratio with intensive control, 0.94; 95% CI, 0.84 to 1.06; P=0.32), death from cardiovascular causes (hazard ratio with intensive control, 0.88; 95% CI, 0.74 to 1.04; P = 0.12), or death from any cause (hazard ratio with intensive control, 0.93; 95% CI, 0.83 to 1.06; P=0.28). Severe hypoglycemia, although uncommon, was more common in the intensive-control group (2.7%, vs. 1.5% in the standard-control group; hazard ratio, 1.86; 95% CI, 1.42 to 2.40; P&lt;0.001).\nConclusions A strategy of intensive glucose control, involving gliclazide (modified release) and other drugs as required, that lowered the glycated hemoglobin value to 6.5% yielded a 10% relative reduction in the combined outcome of major macrovascular and microvascular events, primarily as a consequence of a 21% relative reduction in nephropathy. (ClinicalTrials.gov number, NCT00145925.)","container-title":"New England Journal of Medicine","DOI":"10.1056/NEJMoa0802987","ISSN":"0028-4793, 1533-4406","issue":"24","journalAbbreviation":"N Engl J Med","language":"en","page":"2560-2572","source":"DOI.org (Crossref)","title":"Intensive Blood Glucose Control and Vascular Outcomes in Patients with Type 2 Diabetes","volume":"358","issued":{"date-parts":[["2008",6,12]]}}}],"schema":"https://github.com/citation-style-language/schema/raw/master/csl-citation.json"} </w:instrText>
      </w:r>
      <w:r w:rsidR="00D032B6">
        <w:rPr>
          <w:rFonts w:ascii="Arial" w:hAnsi="Arial" w:cs="Arial"/>
        </w:rPr>
        <w:fldChar w:fldCharType="separate"/>
      </w:r>
      <w:r w:rsidR="009E41C5" w:rsidRPr="009E41C5">
        <w:rPr>
          <w:rFonts w:ascii="Arial" w:hAnsi="Arial" w:cs="Arial"/>
        </w:rPr>
        <w:t>(21)</w:t>
      </w:r>
      <w:r w:rsidR="00D032B6">
        <w:rPr>
          <w:rFonts w:ascii="Arial" w:hAnsi="Arial" w:cs="Arial"/>
        </w:rPr>
        <w:fldChar w:fldCharType="end"/>
      </w:r>
      <w:r w:rsidR="007167F9">
        <w:rPr>
          <w:rFonts w:ascii="Arial" w:hAnsi="Arial" w:cs="Arial"/>
        </w:rPr>
        <w:t xml:space="preserve">. </w:t>
      </w:r>
    </w:p>
    <w:p w14:paraId="35A940C1" w14:textId="2FA36716" w:rsidR="003D3DAF" w:rsidRPr="003D3DAF" w:rsidRDefault="003D3DAF" w:rsidP="003D3DAF">
      <w:pPr>
        <w:spacing w:line="360" w:lineRule="auto"/>
        <w:jc w:val="both"/>
        <w:rPr>
          <w:rFonts w:ascii="Arial" w:hAnsi="Arial" w:cs="Arial"/>
        </w:rPr>
      </w:pPr>
      <w:r w:rsidRPr="003D3DAF">
        <w:rPr>
          <w:rFonts w:ascii="Arial" w:hAnsi="Arial" w:cs="Arial"/>
        </w:rPr>
        <w:t>In India, the prevalence of HTN in people with diabetes is 1.5–2 times higher than in those without diabetes, and a rural cohort from Haryana reported 11.8% incidence of new-onset diabetes among patients with essential HTN</w:t>
      </w:r>
      <w:r w:rsidR="00DF63AB">
        <w:rPr>
          <w:rFonts w:ascii="Arial" w:hAnsi="Arial" w:cs="Arial"/>
        </w:rPr>
        <w:t xml:space="preserve"> </w:t>
      </w:r>
      <w:r w:rsidR="00DF63AB">
        <w:rPr>
          <w:rFonts w:ascii="Arial" w:hAnsi="Arial" w:cs="Arial"/>
        </w:rPr>
        <w:fldChar w:fldCharType="begin"/>
      </w:r>
      <w:r w:rsidR="009E41C5">
        <w:rPr>
          <w:rFonts w:ascii="Arial" w:hAnsi="Arial" w:cs="Arial"/>
        </w:rPr>
        <w:instrText xml:space="preserve"> ADDIN ZOTERO_ITEM CSL_CITATION {"citationID":"4yVCms34","properties":{"formattedCitation":"(22)","plainCitation":"(22)","noteIndex":0},"citationItems":[{"id":328,"uris":["http://zotero.org/users/17191113/items/D882N5VM"],"itemData":{"id":328,"type":"article-journal","abstract":"Objective: We conducted a well-designed prevalence study in a rural population of Haryana in Mullana rural area to find out the latest prevalence of essential hypertension, the prescription pattern of antihypertensive drugs and the associated risk of new onset of diabetes.Methods: A retrospective study was carried out on the patient data (2672 patients) from the years 2009 to 2013 at OPD of M. M. University hospital, Mullana to find the previous year's prevalence of different diseases, including essential hypertension, new onset of diabetes and associated risk factors, prescription pattern of antihypertensive drug therapy. Based on the above results, a prospective study was conducted from January 2015 to December 2016 and total 510 patients (270 essential hypertension and 240 essential hypertension with new onset of diabetes) and 270 normal individuals were recruited in the study.Results: The retrospective study, a total of 2672 patients' data was evaluated which showed 41.21% prevalence of essential hypertension, 11.83% new onset of diabetes in Essential hypertension patients and 15.87% diabetic patients. Antihypertensive monotherapy was prescribed to 59.85% patients and combination therapy to 40.15% patients while that of a prospective study showed 40.37% patients of monotherapy and 59.63% patients of combination therapy. The prospective study also showed that different anthropometric parameters were significantly associated with risk of hypertension and new onset of diabetes except for age and height.Conclusion: An increase in the prevalence of essential hypertension and associated risk factors was observed when compared with previous studies and retrospective study. It is clearly seen by the change in drug therapy pattern and different anthropometric parameters. Implementation of a large scale awareness program is needed to combat these metabolic diseases.","container-title":"International Journal of Pharmacy and Pharmaceutical Sciences","DOI":"10.22159/ijpps.2018v10i2.23891","ISSN":"0975-1491","language":"en","page":"142-148","source":"journals.innovareacademics.in","title":"PREVALENCE AND RISK FACTORS OF ESSENTIAL HYPERTENSION AND NEW ONSET OF DIABETES IN ESSENTIAL HYPERTENSION IN RURAL POPULATION OF HARYANA","author":[{"family":"Jhawat","given":"Vikas"},{"family":"Gupta","given":"Sumeet"},{"family":"Agarwal","given":"Bimal K."},{"family":"Roy","given":"Partha"},{"family":"Saini","given":"Vipin"}],"issued":{"date-parts":[["2018",2,1]]}}}],"schema":"https://github.com/citation-style-language/schema/raw/master/csl-citation.json"} </w:instrText>
      </w:r>
      <w:r w:rsidR="00DF63AB">
        <w:rPr>
          <w:rFonts w:ascii="Arial" w:hAnsi="Arial" w:cs="Arial"/>
        </w:rPr>
        <w:fldChar w:fldCharType="separate"/>
      </w:r>
      <w:r w:rsidR="009E41C5" w:rsidRPr="009E41C5">
        <w:rPr>
          <w:rFonts w:ascii="Arial" w:hAnsi="Arial" w:cs="Arial"/>
        </w:rPr>
        <w:t>(22)</w:t>
      </w:r>
      <w:r w:rsidR="00DF63AB">
        <w:rPr>
          <w:rFonts w:ascii="Arial" w:hAnsi="Arial" w:cs="Arial"/>
        </w:rPr>
        <w:fldChar w:fldCharType="end"/>
      </w:r>
      <w:r w:rsidRPr="00F30F36">
        <w:rPr>
          <w:rFonts w:ascii="Arial" w:hAnsi="Arial" w:cs="Arial"/>
        </w:rPr>
        <w:t>.</w:t>
      </w:r>
      <w:r w:rsidRPr="003D3DAF">
        <w:rPr>
          <w:rFonts w:ascii="Arial" w:hAnsi="Arial" w:cs="Arial"/>
        </w:rPr>
        <w:t xml:space="preserve"> This </w:t>
      </w:r>
      <w:r w:rsidRPr="003D3DAF">
        <w:rPr>
          <w:rFonts w:ascii="Arial" w:hAnsi="Arial" w:cs="Arial"/>
          <w:b/>
          <w:bCs/>
        </w:rPr>
        <w:lastRenderedPageBreak/>
        <w:t>“</w:t>
      </w:r>
      <w:proofErr w:type="spellStart"/>
      <w:r w:rsidRPr="003D3DAF">
        <w:rPr>
          <w:rFonts w:ascii="Arial" w:hAnsi="Arial" w:cs="Arial"/>
        </w:rPr>
        <w:t>Diatension</w:t>
      </w:r>
      <w:proofErr w:type="spellEnd"/>
      <w:r w:rsidRPr="003D3DAF">
        <w:rPr>
          <w:rFonts w:ascii="Arial" w:hAnsi="Arial" w:cs="Arial"/>
          <w:b/>
          <w:bCs/>
        </w:rPr>
        <w:t>”</w:t>
      </w:r>
      <w:r w:rsidRPr="003D3DAF">
        <w:rPr>
          <w:rFonts w:ascii="Arial" w:hAnsi="Arial" w:cs="Arial"/>
        </w:rPr>
        <w:t xml:space="preserve"> phenotype is associated with amplified microvascular complications (retinopathy, nephropathy, neuropathy) and macrovascular complications (stroke, myocardial infarction).</w:t>
      </w:r>
    </w:p>
    <w:p w14:paraId="3925ED74"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3.2 Hypertension with Chronic Kidney Disease (</w:t>
      </w:r>
      <w:proofErr w:type="spellStart"/>
      <w:r w:rsidRPr="003D3DAF">
        <w:rPr>
          <w:rFonts w:ascii="Arial" w:hAnsi="Arial" w:cs="Arial"/>
          <w:b/>
          <w:bCs/>
          <w:sz w:val="22"/>
          <w:szCs w:val="22"/>
          <w:u w:val="single"/>
        </w:rPr>
        <w:t>Nephrotension</w:t>
      </w:r>
      <w:proofErr w:type="spellEnd"/>
      <w:r w:rsidRPr="003D3DAF">
        <w:rPr>
          <w:rFonts w:ascii="Arial" w:hAnsi="Arial" w:cs="Arial"/>
          <w:b/>
          <w:bCs/>
          <w:sz w:val="22"/>
          <w:szCs w:val="22"/>
          <w:u w:val="single"/>
        </w:rPr>
        <w:t>)</w:t>
      </w:r>
    </w:p>
    <w:p w14:paraId="7F133D99" w14:textId="582EF116" w:rsidR="003D3DAF" w:rsidRDefault="003D3DAF" w:rsidP="003D3DAF">
      <w:pPr>
        <w:spacing w:line="360" w:lineRule="auto"/>
        <w:jc w:val="both"/>
        <w:rPr>
          <w:rFonts w:ascii="Arial" w:hAnsi="Arial" w:cs="Arial"/>
        </w:rPr>
      </w:pPr>
      <w:r w:rsidRPr="003D3DAF">
        <w:rPr>
          <w:rFonts w:ascii="Arial" w:hAnsi="Arial" w:cs="Arial"/>
        </w:rPr>
        <w:t>HTN and CKD share a strong bidirectional link, with each condition accelerating the other. Diabetes and hypertension together account for the majority of CKD cases in India</w:t>
      </w:r>
      <w:r w:rsidR="00772559">
        <w:rPr>
          <w:rFonts w:ascii="Arial" w:hAnsi="Arial" w:cs="Arial"/>
        </w:rPr>
        <w:t xml:space="preserve"> </w:t>
      </w:r>
      <w:r w:rsidR="00572D91">
        <w:rPr>
          <w:rFonts w:ascii="Arial" w:hAnsi="Arial" w:cs="Arial"/>
        </w:rPr>
        <w:fldChar w:fldCharType="begin"/>
      </w:r>
      <w:r w:rsidR="009E41C5">
        <w:rPr>
          <w:rFonts w:ascii="Arial" w:hAnsi="Arial" w:cs="Arial"/>
        </w:rPr>
        <w:instrText xml:space="preserve"> ADDIN ZOTERO_ITEM CSL_CITATION {"citationID":"cYgLCCrB","properties":{"formattedCitation":"(23)","plainCitation":"(23)","noteIndex":0},"citationItems":[{"id":392,"uris":["http://zotero.org/users/17191113/items/THEE5UA9"],"itemData":{"id":392,"type":"article-journal","container-title":"Indian Journal of Nephrology","DOI":"10.4103/0971-4065.148304","ISSN":"0971-4065","issue":"3","journalAbbreviation":"Indian J Nephrol","language":"en","page":"133","source":"DOI.org (Crossref)","title":"Prevalence of chronic kidney disease in India - Where are we heading?","volume":"25","author":[{"family":"Varma","given":"Pp"}],"issued":{"date-parts":[["2015"]]}}}],"schema":"https://github.com/citation-style-language/schema/raw/master/csl-citation.json"} </w:instrText>
      </w:r>
      <w:r w:rsidR="00572D91">
        <w:rPr>
          <w:rFonts w:ascii="Arial" w:hAnsi="Arial" w:cs="Arial"/>
        </w:rPr>
        <w:fldChar w:fldCharType="separate"/>
      </w:r>
      <w:r w:rsidR="009E41C5" w:rsidRPr="009E41C5">
        <w:rPr>
          <w:rFonts w:ascii="Arial" w:hAnsi="Arial" w:cs="Arial"/>
        </w:rPr>
        <w:t>(23)</w:t>
      </w:r>
      <w:r w:rsidR="00572D91">
        <w:rPr>
          <w:rFonts w:ascii="Arial" w:hAnsi="Arial" w:cs="Arial"/>
        </w:rPr>
        <w:fldChar w:fldCharType="end"/>
      </w:r>
      <w:r w:rsidRPr="003D3DAF">
        <w:rPr>
          <w:rFonts w:ascii="Arial" w:hAnsi="Arial" w:cs="Arial"/>
        </w:rPr>
        <w:t>. Across Asian cohorts, CKD prevalence is high, with approximately 87% of patients with CKD having concurrent HTN</w:t>
      </w:r>
      <w:r w:rsidR="00756A49">
        <w:rPr>
          <w:rFonts w:ascii="Arial" w:hAnsi="Arial" w:cs="Arial"/>
        </w:rPr>
        <w:t xml:space="preserve"> </w:t>
      </w:r>
      <w:r w:rsidR="00572D91">
        <w:rPr>
          <w:rFonts w:ascii="Arial" w:hAnsi="Arial" w:cs="Arial"/>
        </w:rPr>
        <w:fldChar w:fldCharType="begin"/>
      </w:r>
      <w:r w:rsidR="009E41C5">
        <w:rPr>
          <w:rFonts w:ascii="Arial" w:hAnsi="Arial" w:cs="Arial"/>
        </w:rPr>
        <w:instrText xml:space="preserve"> ADDIN ZOTERO_ITEM CSL_CITATION {"citationID":"WIHKNYUy","properties":{"formattedCitation":"(24)","plainCitation":"(24)","noteIndex":0},"citationItems":[{"id":331,"uris":["http://zotero.org/users/17191113/items/XHG2V3RN"],"itemData":{"id":331,"type":"article-journal","abstract":"Background. Chronic kidney disease (CKD) is an important cause of morbidity and mortality worldwide. There is a lack of information on epidemiology and progression of CKD in low–middle income countries. The Indian Chronic Kidney Disease (ICKD) study aims to identify factors that associate with CKD progression, and development of kidney failure and cardiovascular disease (CVD) in Indian patients with CKD.","container-title":"Clinical Kidney Journal","DOI":"10.1093/ckj/sfab149","ISSN":"2048-8505, 2048-8513","issue":"1","language":"en","license":"https://creativecommons.org/licenses/by-nc/4.0/","page":"60-69","source":"DOI.org (Crossref)","title":"The Indian Chronic Kidney Disease (ICKD) study: baseline characteristics","title-short":"The Indian Chronic Kidney Disease (ICKD) study","volume":"15","author":[{"family":"Kumar","given":"Vivek"},{"family":"Yadav","given":"Ashok Kumar"},{"family":"Sethi","given":"Jasmine"},{"family":"Ghosh","given":"Arpita"},{"family":"Sahay","given":"Manisha"},{"family":"Prasad","given":"Narayan"},{"family":"Varughese","given":"Santosh"},{"family":"Parameswaran","given":"Sreejith"},{"family":"Gopalakrishnan","given":"Natarajan"},{"family":"Kaur","given":"Prabhjot"},{"family":"Modi","given":"Gopesh K"},{"family":"Kamboj","given":"Kajal"},{"family":"Kundu","given":"Monica"},{"family":"Sood","given":"Vivek"},{"family":"Inamdar","given":"Neeraj"},{"family":"Jaryal","given":"Ajay"},{"family":"Vikrant","given":"Sanjay"},{"family":"Nayak","given":"Saurabh"},{"family":"Singh","given":"Shivendra"},{"family":"Gang","given":"Sishir"},{"family":"Baid-Agrawal","given":"Seema"},{"family":"Jha","given":"Vivekanand"}],"issued":{"date-parts":[["2022",1,12]]}}}],"schema":"https://github.com/citation-style-language/schema/raw/master/csl-citation.json"} </w:instrText>
      </w:r>
      <w:r w:rsidR="00572D91">
        <w:rPr>
          <w:rFonts w:ascii="Arial" w:hAnsi="Arial" w:cs="Arial"/>
        </w:rPr>
        <w:fldChar w:fldCharType="separate"/>
      </w:r>
      <w:r w:rsidR="009E41C5" w:rsidRPr="009E41C5">
        <w:rPr>
          <w:rFonts w:ascii="Arial" w:hAnsi="Arial" w:cs="Arial"/>
        </w:rPr>
        <w:t>(24)</w:t>
      </w:r>
      <w:r w:rsidR="00572D91">
        <w:rPr>
          <w:rFonts w:ascii="Arial" w:hAnsi="Arial" w:cs="Arial"/>
        </w:rPr>
        <w:fldChar w:fldCharType="end"/>
      </w:r>
      <w:r w:rsidRPr="003D3DAF">
        <w:rPr>
          <w:rFonts w:ascii="Arial" w:hAnsi="Arial" w:cs="Arial"/>
        </w:rPr>
        <w:t>.</w:t>
      </w:r>
    </w:p>
    <w:p w14:paraId="0EB01554" w14:textId="45C6CB01" w:rsidR="00FB4700" w:rsidRPr="003D3DAF" w:rsidRDefault="00FB4700" w:rsidP="003D3DAF">
      <w:pPr>
        <w:spacing w:line="360" w:lineRule="auto"/>
        <w:jc w:val="both"/>
        <w:rPr>
          <w:rFonts w:ascii="Arial" w:hAnsi="Arial" w:cs="Arial"/>
        </w:rPr>
      </w:pPr>
      <w:r w:rsidRPr="00FB4700">
        <w:rPr>
          <w:rFonts w:ascii="Arial" w:hAnsi="Arial" w:cs="Arial"/>
        </w:rPr>
        <w:t xml:space="preserve">ACE inhibitors and ARBs remain first-line in </w:t>
      </w:r>
      <w:proofErr w:type="spellStart"/>
      <w:r w:rsidRPr="00FB4700">
        <w:rPr>
          <w:rFonts w:ascii="Arial" w:hAnsi="Arial" w:cs="Arial"/>
        </w:rPr>
        <w:t>proteinuric</w:t>
      </w:r>
      <w:proofErr w:type="spellEnd"/>
      <w:r w:rsidRPr="00FB4700">
        <w:rPr>
          <w:rFonts w:ascii="Arial" w:hAnsi="Arial" w:cs="Arial"/>
        </w:rPr>
        <w:t xml:space="preserve"> CKD to slow progression and reduce CV risk; emerging evidence from FIDELIO-DKD and FIGARO-DKD supports adding </w:t>
      </w:r>
      <w:proofErr w:type="spellStart"/>
      <w:r w:rsidRPr="00FB4700">
        <w:rPr>
          <w:rFonts w:ascii="Arial" w:hAnsi="Arial" w:cs="Arial"/>
        </w:rPr>
        <w:t>finerenone</w:t>
      </w:r>
      <w:proofErr w:type="spellEnd"/>
      <w:r w:rsidRPr="00FB4700">
        <w:rPr>
          <w:rFonts w:ascii="Arial" w:hAnsi="Arial" w:cs="Arial"/>
        </w:rPr>
        <w:t xml:space="preserve"> for residual risk reduction</w:t>
      </w:r>
      <w:r w:rsidR="00E638C9">
        <w:rPr>
          <w:rFonts w:ascii="Arial" w:hAnsi="Arial" w:cs="Arial"/>
        </w:rPr>
        <w:fldChar w:fldCharType="begin"/>
      </w:r>
      <w:r w:rsidR="009E41C5">
        <w:rPr>
          <w:rFonts w:ascii="Arial" w:hAnsi="Arial" w:cs="Arial"/>
        </w:rPr>
        <w:instrText xml:space="preserve"> ADDIN ZOTERO_ITEM CSL_CITATION {"citationID":"npEt0nxu","properties":{"formattedCitation":"(25,26)","plainCitation":"(25,26)","noteIndex":0},"citationItems":[{"id":403,"uris":["http://zotero.org/users/17191113/items/VYDXGJT9"],"itemData":{"id":403,"type":"article-journal","abstract":"BACKGROUND Finerenone, a nonsteroidal, selective mineralocorticoid receptor antagonist, reduced albuminuria in short-term trials involving patients with chronic kidney disease (CKD) and type 2 diabetes. However, its long-term effects on kidney and cardiovascular outcomes are unknown.\nMETHODS In this double-blind trial, we randomly assigned 5734 patients with CKD and type 2 diabetes in a 1:1 ratio to receive finerenone or placebo. Eligible patients had a urinary albumin-to-creatinine ratio (with albumin measured in milligrams and creatinine measured in grams) of 30 to less than 300, an estimated glomerular filtration rate (eGFR) of 25 to less than 60 ml per minute per 1.73 m2 of bodysurface area, and diabetic retinopathy, or they had a urinary albumin-to-creatinine ratio of 300 to 5000 and an eGFR of 25 to less than 75 ml per minute per 1.73 m2. All the patients were treated with renin–angiotensin system blockade that had been adjusted before randomization to the maximum dose on the manufacturer’s label that did not cause unacceptable side effects. The primary composite outcome, assessed in a time-to-event analysis, was kidney failure, a sustained decrease of at least 40% in the eGFR from baseline, or death from renal causes. The key secondary composite outcome, also assessed in a time-to-event analysis, was death from cardiovascular causes, nonfatal myocardial infarction, nonfatal stroke, or hospitalization for heart failure.\nRESULTS During a median follow-up of 2.6 years, a primary outcome event occurred in 504 of 2833 patients (17.8%) in the finerenone group and 600 of 2841 patients (21.1%) in the placebo group (hazard ratio, 0.82; 95% confidence interval [CI], 0.73 to 0.93; P = 0.001). A key secondary outcome event occurred in 367 patients (13.0%) and 420 patients (14.8%) in the respective groups (hazard ratio, 0.86; 95% CI, 0.75 to 0.99; P = 0.03). Overall, the frequency of adverse events was similar in the two groups. The incidence of hyperkalemia-related discontinuation of the trial regimen was higher with finerenone than with placebo (2.3% and 0.9%, respectively).\nCONCLUSIONS In patients with CKD and type 2 diabetes, treatment with finerenone resulted in lower risks of CKD progression and cardiovascular events than placebo. (Funded by Bayer; FIDELIO-DKD ClinicalTrials.gov number, NCT02540993.)","container-title":"New England Journal of Medicine","DOI":"10.1056/NEJMoa2025845","ISSN":"0028-4793, 1533-4406","issue":"23","journalAbbreviation":"N Engl J Med","language":"en","license":"http://www.nejmgroup.org/legal/terms-of-use.htm","page":"2219-2229","source":"DOI.org (Crossref)","title":"Effect of Finerenone on Chronic Kidney Disease Outcomes in Type 2 Diabetes","volume":"383","author":[{"family":"Bakris","given":"George L."},{"family":"Agarwal","given":"Rajiv"},{"family":"Anker","given":"Stefan D."},{"family":"Pitt","given":"Bertram"},{"family":"Ruilope","given":"Luis M."},{"family":"Rossing","given":"Peter"},{"family":"Kolkhof","given":"Peter"},{"family":"Nowack","given":"Christina"},{"family":"Schloemer","given":"Patrick"},{"family":"Joseph","given":"Amer"},{"family":"Filippatos","given":"Gerasimos"}],"issued":{"date-parts":[["2020",12,3]]}}},{"id":405,"uris":["http://zotero.org/users/17191113/items/4Z7UZ6TQ"],"itemData":{"id":405,"type":"article-journal","abstract":"BACKGROUND Finerenone, a selective nonsteroidal mineralocorticoid receptor antagonist, has favorable effects on cardiorenal outcomes in patients with predominantly stage 3 or 4 chronic kidney disease (CKD) with severely elevated albuminuria and type 2 diabetes. The use of finerenone in patients with type 2 diabetes and a wider range of CKD is unclear.\nMETHODS In this double-blind trial, we randomly assigned patients with CKD and type 2 diabetes to receive finerenone or placebo. Eligible patients had a urinary albuminto-creatinine ratio (with albumin measured in milligrams and creatinine measured in grams) of 30 to less than 300 and an estimated glomerular filtration rate (eGFR) of 25 to 90 ml per minute per 1.73 m2 of body-surface area (stage 2 to 4 CKD) or a urinary albumin-to-creatinine ratio of 300 to 5000 and an eGFR of at least 60 ml per minute per 1.73 m2 (stage 1 or 2 CKD). Patients were treated with renin–angiotensin system blockade that had been adjusted before randomization to the maximum dose on the manufacturer’s label that did not cause unacceptable side effects. The primary outcome, assessed in a time-to-event analysis, was a composite of death from cardiovascular causes, nonfatal myocardial infarction, nonfatal stroke, or hospitalization for heart failure. The first secondary outcome was a composite of kidney failure, a sustained decrease from baseline of at least 40% in the eGFR, or death from renal causes. Safety was assessed as investigatorreported adverse events.\nRESULTS A total of 7437 patients underwent randomization. Among the patients included in the analysis, during a median follow-up of 3.4 years, a primary outcome event occurred in 458 of 3686 patients (12.4%) in the finerenone group and in 519 of 3666 (14.2%) in the placebo group (hazard ratio, 0.87; 95% confidence interval [CI], 0.76 to 0.98; P = 0.03), with the benefit driven primarily by a lower incidence of hospitalization for heart failure (hazard ratio, 0.71; 95% CI, 0.56 to 0.90). The secondary composite outcome occurred in 350 patients (9.5%) in the finerenone group and in 395 (10.8%) in the placebo group (hazard ratio, 0.87; 95% CI, 0.76 to 1.01). The overall frequency of adverse events did not differ substantially between groups. The incidence of hyperkalemia-related discontinuation of the trial regimen was higher with finerenone (1.2%) than with placebo (0.4%).\nCONCLUSIONS Among patients with type 2 diabetes and stage 2 to 4 CKD with moderately elevated albuminuria or stage 1 or 2 CKD with severely elevated albuminuria, finerenone therapy improved cardiovascular outcomes as compared with placebo. (Funded by Bayer; FIGARO-DKD ClinicalTrials.gov number, NCT02545049.)","container-title":"New England Journal of Medicine","DOI":"10.1056/NEJMoa2110956","ISSN":"0028-4793, 1533-4406","issue":"24","journalAbbreviation":"N Engl J Med","language":"en","license":"http://www.nejmgroup.org/legal/terms-of-use.htm","page":"2252-2263","source":"DOI.org (Crossref)","title":"Cardiovascular Events with Finerenone in Kidney Disease and Type 2 Diabetes","volume":"385","author":[{"family":"Pitt","given":"Bertram"},{"family":"Filippatos","given":"Gerasimos"},{"family":"Agarwal","given":"Rajiv"},{"family":"Anker","given":"Stefan D."},{"family":"Bakris","given":"George L."},{"family":"Rossing","given":"Peter"},{"family":"Joseph","given":"Amer"},{"family":"Kolkhof","given":"Peter"},{"family":"Nowack","given":"Christina"},{"family":"Schloemer","given":"Patrick"},{"family":"Ruilope","given":"Luis M."}],"issued":{"date-parts":[["2021",12,9]]}}}],"schema":"https://github.com/citation-style-language/schema/raw/master/csl-citation.json"} </w:instrText>
      </w:r>
      <w:r w:rsidR="00E638C9">
        <w:rPr>
          <w:rFonts w:ascii="Arial" w:hAnsi="Arial" w:cs="Arial"/>
        </w:rPr>
        <w:fldChar w:fldCharType="separate"/>
      </w:r>
      <w:r w:rsidR="009E41C5" w:rsidRPr="009E41C5">
        <w:rPr>
          <w:rFonts w:ascii="Arial" w:hAnsi="Arial" w:cs="Arial"/>
        </w:rPr>
        <w:t>(25,26)</w:t>
      </w:r>
      <w:r w:rsidR="00E638C9">
        <w:rPr>
          <w:rFonts w:ascii="Arial" w:hAnsi="Arial" w:cs="Arial"/>
        </w:rPr>
        <w:fldChar w:fldCharType="end"/>
      </w:r>
    </w:p>
    <w:p w14:paraId="202F1B35" w14:textId="7251CBCD" w:rsidR="003D3DAF" w:rsidRPr="003D3DAF" w:rsidRDefault="003D3DAF" w:rsidP="003D3DAF">
      <w:pPr>
        <w:spacing w:line="360" w:lineRule="auto"/>
        <w:jc w:val="both"/>
        <w:rPr>
          <w:rFonts w:ascii="Arial" w:hAnsi="Arial" w:cs="Arial"/>
        </w:rPr>
      </w:pPr>
      <w:r w:rsidRPr="003D3DAF">
        <w:rPr>
          <w:rFonts w:ascii="Arial" w:hAnsi="Arial" w:cs="Arial"/>
        </w:rPr>
        <w:t>This interplay is sustained by sodium retention, RAAS activation, sympathetic overdrive, and endothelial dysfunction. Clinically, the coexistence of HTN and CKD hastens GFR decline, worsens proteinuria, and markedly elevates cardiovascular risk</w:t>
      </w:r>
      <w:r w:rsidR="006A4C45">
        <w:rPr>
          <w:rFonts w:ascii="Arial" w:hAnsi="Arial" w:cs="Arial"/>
        </w:rPr>
        <w:t xml:space="preserve"> </w:t>
      </w:r>
      <w:r w:rsidR="00FC1B7B">
        <w:rPr>
          <w:rFonts w:ascii="Arial" w:hAnsi="Arial" w:cs="Arial"/>
        </w:rPr>
        <w:fldChar w:fldCharType="begin"/>
      </w:r>
      <w:r w:rsidR="009E41C5">
        <w:rPr>
          <w:rFonts w:ascii="Arial" w:hAnsi="Arial" w:cs="Arial"/>
        </w:rPr>
        <w:instrText xml:space="preserve"> ADDIN ZOTERO_ITEM CSL_CITATION {"citationID":"KEUd8Szk","properties":{"formattedCitation":"(27)","plainCitation":"(27)","noteIndex":0},"citationItems":[{"id":333,"uris":["http://zotero.org/users/17191113/items/JNJIXRS5"],"itemData":{"id":333,"type":"article-journal","abstract":"Chronic Kidney Disease (CKD) has emerged as a global healthcare challenge affecting a significant portion of the world's population. This comprehensive narrative review delves into the intricate relationship between CKD and cardiovascular disease (CVD). CKD is characterized by kidney damage persisting for at least three months, often with or without a decline in glomerular filtration rate (GFR). It is closely linked with CVD, as individuals with CKD face a high risk of cardiovascular events, making cardiovascular-associated mortality a significant concern in advanced CKD stages. The review emphasizes the importance of precise risk assessment using biomarkers, advanced imaging, and tailored medication strategies to mitigate cardiovascular risks in CKD patients. Lifestyle modifications, early intervention, and patient-centered care are crucial in managing both conditions. Challenges in awareness and recognition of CKD and the need for comprehensive interdisciplinary care are highlighted. Recent advances in research offer promising therapies, such as SGLT2 inhibitors, MRAs, GLP-1R agonists, and selective endothelin receptor antagonists. Stem cell-based therapies, gene editing, and regenerative approaches are under investigation. Patientphysician \"risk discussions\" and tailored risk assessments are essential for improving patient outcomes.","container-title":"Cureus","DOI":"10.7759/cureus.51362","ISSN":"2168-8184","language":"en","source":"DOI.org (Crossref)","title":"Navigating the Crossroads: Understanding the Link Between Chronic Kidney Disease and Cardiovascular Health","title-short":"Navigating the Crossroads","URL":"https://www.cureus.com/articles/202147-navigating-the-crossroads-understanding-the-link-between-chronic-kidney-disease-and-cardiovascular-health","author":[{"family":"Saeed","given":"Danish"},{"family":"Reza","given":"Taufiqa"},{"family":"Shahzad","given":"Muhammad Waqas"},{"family":"Karim Mandokhail","given":"Alishba"},{"family":"Bakht","given":"Danyal"},{"family":"Qizilbash","given":"Farwa Haider"},{"family":"Silloca-Cabana","given":"Elizabeth O"},{"family":"Ramadhan","given":"Afif"},{"family":"Bokhari","given":"Syed Faqeer Hussain"}],"accessed":{"date-parts":[["2025",10,30]]},"issued":{"date-parts":[["2023",12,30]]}}}],"schema":"https://github.com/citation-style-language/schema/raw/master/csl-citation.json"} </w:instrText>
      </w:r>
      <w:r w:rsidR="00FC1B7B">
        <w:rPr>
          <w:rFonts w:ascii="Arial" w:hAnsi="Arial" w:cs="Arial"/>
        </w:rPr>
        <w:fldChar w:fldCharType="separate"/>
      </w:r>
      <w:r w:rsidR="009E41C5" w:rsidRPr="009E41C5">
        <w:rPr>
          <w:rFonts w:ascii="Arial" w:hAnsi="Arial" w:cs="Arial"/>
        </w:rPr>
        <w:t>(27)</w:t>
      </w:r>
      <w:r w:rsidR="00FC1B7B">
        <w:rPr>
          <w:rFonts w:ascii="Arial" w:hAnsi="Arial" w:cs="Arial"/>
        </w:rPr>
        <w:fldChar w:fldCharType="end"/>
      </w:r>
      <w:r w:rsidRPr="003D3DAF">
        <w:rPr>
          <w:rFonts w:ascii="Arial" w:hAnsi="Arial" w:cs="Arial"/>
        </w:rPr>
        <w:t xml:space="preserve">. Indian registry data reinforces this burden, highlighting the need for stringent BP targets and early RAAS blockade to slow progression </w:t>
      </w:r>
      <w:r w:rsidR="00B3018C">
        <w:rPr>
          <w:rFonts w:ascii="Arial" w:hAnsi="Arial" w:cs="Arial"/>
        </w:rPr>
        <w:fldChar w:fldCharType="begin"/>
      </w:r>
      <w:r w:rsidR="009E41C5">
        <w:rPr>
          <w:rFonts w:ascii="Arial" w:hAnsi="Arial" w:cs="Arial"/>
        </w:rPr>
        <w:instrText xml:space="preserve"> ADDIN ZOTERO_ITEM CSL_CITATION {"citationID":"J1IOxnzz","properties":{"formattedCitation":"(23,24)","plainCitation":"(23,24)","noteIndex":0},"citationItems":[{"id":392,"uris":["http://zotero.org/users/17191113/items/THEE5UA9"],"itemData":{"id":392,"type":"article-journal","container-title":"Indian Journal of Nephrology","DOI":"10.4103/0971-4065.148304","ISSN":"0971-4065","issue":"3","journalAbbreviation":"Indian J Nephrol","language":"en","page":"133","source":"DOI.org (Crossref)","title":"Prevalence of chronic kidney disease in India - Where are we heading?","volume":"25","author":[{"family":"Varma","given":"Pp"}],"issued":{"date-parts":[["2015"]]}}},{"id":331,"uris":["http://zotero.org/users/17191113/items/XHG2V3RN"],"itemData":{"id":331,"type":"article-journal","abstract":"Background. Chronic kidney disease (CKD) is an important cause of morbidity and mortality worldwide. There is a lack of information on epidemiology and progression of CKD in low–middle income countries. The Indian Chronic Kidney Disease (ICKD) study aims to identify factors that associate with CKD progression, and development of kidney failure and cardiovascular disease (CVD) in Indian patients with CKD.","container-title":"Clinical Kidney Journal","DOI":"10.1093/ckj/sfab149","ISSN":"2048-8505, 2048-8513","issue":"1","language":"en","license":"https://creativecommons.org/licenses/by-nc/4.0/","page":"60-69","source":"DOI.org (Crossref)","title":"The Indian Chronic Kidney Disease (ICKD) study: baseline characteristics","title-short":"The Indian Chronic Kidney Disease (ICKD) study","volume":"15","author":[{"family":"Kumar","given":"Vivek"},{"family":"Yadav","given":"Ashok Kumar"},{"family":"Sethi","given":"Jasmine"},{"family":"Ghosh","given":"Arpita"},{"family":"Sahay","given":"Manisha"},{"family":"Prasad","given":"Narayan"},{"family":"Varughese","given":"Santosh"},{"family":"Parameswaran","given":"Sreejith"},{"family":"Gopalakrishnan","given":"Natarajan"},{"family":"Kaur","given":"Prabhjot"},{"family":"Modi","given":"Gopesh K"},{"family":"Kamboj","given":"Kajal"},{"family":"Kundu","given":"Monica"},{"family":"Sood","given":"Vivek"},{"family":"Inamdar","given":"Neeraj"},{"family":"Jaryal","given":"Ajay"},{"family":"Vikrant","given":"Sanjay"},{"family":"Nayak","given":"Saurabh"},{"family":"Singh","given":"Shivendra"},{"family":"Gang","given":"Sishir"},{"family":"Baid-Agrawal","given":"Seema"},{"family":"Jha","given":"Vivekanand"}],"issued":{"date-parts":[["2022",1,12]]}}}],"schema":"https://github.com/citation-style-language/schema/raw/master/csl-citation.json"} </w:instrText>
      </w:r>
      <w:r w:rsidR="00B3018C">
        <w:rPr>
          <w:rFonts w:ascii="Arial" w:hAnsi="Arial" w:cs="Arial"/>
        </w:rPr>
        <w:fldChar w:fldCharType="separate"/>
      </w:r>
      <w:r w:rsidR="009E41C5" w:rsidRPr="009E41C5">
        <w:rPr>
          <w:rFonts w:ascii="Arial" w:hAnsi="Arial" w:cs="Arial"/>
        </w:rPr>
        <w:t>(23,24)</w:t>
      </w:r>
      <w:r w:rsidR="00B3018C">
        <w:rPr>
          <w:rFonts w:ascii="Arial" w:hAnsi="Arial" w:cs="Arial"/>
        </w:rPr>
        <w:fldChar w:fldCharType="end"/>
      </w:r>
      <w:r w:rsidRPr="003717A3">
        <w:rPr>
          <w:rFonts w:ascii="Arial" w:hAnsi="Arial" w:cs="Arial"/>
        </w:rPr>
        <w:t>.</w:t>
      </w:r>
    </w:p>
    <w:p w14:paraId="4A338736" w14:textId="77777777" w:rsidR="003D3DAF" w:rsidRPr="003D3DAF" w:rsidRDefault="003D3DAF" w:rsidP="003D3DAF">
      <w:pPr>
        <w:spacing w:line="360" w:lineRule="auto"/>
        <w:jc w:val="both"/>
        <w:rPr>
          <w:rFonts w:ascii="Arial" w:hAnsi="Arial" w:cs="Arial"/>
          <w:sz w:val="22"/>
          <w:szCs w:val="22"/>
          <w:u w:val="single"/>
        </w:rPr>
      </w:pPr>
      <w:r w:rsidRPr="003D3DAF">
        <w:rPr>
          <w:rFonts w:ascii="Arial" w:hAnsi="Arial" w:cs="Arial"/>
          <w:b/>
          <w:bCs/>
          <w:sz w:val="22"/>
          <w:szCs w:val="22"/>
          <w:u w:val="single"/>
        </w:rPr>
        <w:t>3.3 Hypertension with Coronary Artery Disease (</w:t>
      </w:r>
      <w:proofErr w:type="spellStart"/>
      <w:r w:rsidRPr="003D3DAF">
        <w:rPr>
          <w:rFonts w:ascii="Arial" w:hAnsi="Arial" w:cs="Arial"/>
          <w:b/>
          <w:bCs/>
          <w:sz w:val="22"/>
          <w:szCs w:val="22"/>
          <w:u w:val="single"/>
        </w:rPr>
        <w:t>Vasotension</w:t>
      </w:r>
      <w:proofErr w:type="spellEnd"/>
      <w:r w:rsidRPr="003D3DAF">
        <w:rPr>
          <w:rFonts w:ascii="Arial" w:hAnsi="Arial" w:cs="Arial"/>
          <w:b/>
          <w:bCs/>
          <w:sz w:val="22"/>
          <w:szCs w:val="22"/>
          <w:u w:val="single"/>
        </w:rPr>
        <w:t>)</w:t>
      </w:r>
    </w:p>
    <w:p w14:paraId="35D6FCFB" w14:textId="4704647E" w:rsidR="003D3DAF" w:rsidRDefault="003D3DAF" w:rsidP="003D3DAF">
      <w:pPr>
        <w:spacing w:line="360" w:lineRule="auto"/>
        <w:jc w:val="both"/>
        <w:rPr>
          <w:rFonts w:ascii="Arial" w:hAnsi="Arial" w:cs="Arial"/>
        </w:rPr>
      </w:pPr>
      <w:r w:rsidRPr="003D3DAF">
        <w:rPr>
          <w:rFonts w:ascii="Arial" w:hAnsi="Arial" w:cs="Arial"/>
        </w:rPr>
        <w:t>HTN is a major contributor to endothelial injury, atherosclerosis, and plaque instability, thereby increasing the ischemic burden of CAD. Epidemiological data indicate that approximately 50–60% of patients with CAD also have HTN, while about 13% of hypertensives eventually develop CAD</w:t>
      </w:r>
      <w:r w:rsidR="00C91C62">
        <w:rPr>
          <w:rFonts w:ascii="Arial" w:hAnsi="Arial" w:cs="Arial"/>
        </w:rPr>
        <w:t xml:space="preserve"> </w:t>
      </w:r>
      <w:r w:rsidR="00C91C62">
        <w:rPr>
          <w:rFonts w:ascii="Arial" w:hAnsi="Arial" w:cs="Arial"/>
        </w:rPr>
        <w:fldChar w:fldCharType="begin"/>
      </w:r>
      <w:r w:rsidR="009E41C5">
        <w:rPr>
          <w:rFonts w:ascii="Arial" w:hAnsi="Arial" w:cs="Arial"/>
        </w:rPr>
        <w:instrText xml:space="preserve"> ADDIN ZOTERO_ITEM CSL_CITATION {"citationID":"7zHFOrg3","properties":{"formattedCitation":"(28)","plainCitation":"(28)","noteIndex":0},"citationItems":[{"id":335,"uris":["http://zotero.org/users/17191113/items/FZ2TNH3J"],"itemData":{"id":335,"type":"article-journal","abstract":"Background: Hypertension (HTN) and coronary artery disease (CAD), two common cardiovascular diseases, are often comorbid and interacted. The patients with comorbid CAD and HTN have worse outcomes and prognosis, however, the prevalence remains unclear. In the cross-sectional study, we aimed to explore the prevalence and influence factors of patients with comorbid CAD and HTN in the USA.\nMethods: Adult patients with comorbid CAD and HTN derived from the National Health and Nutrition Examination Survey (NHANES) database in the 1999–2000 and 2017–2018 cycles were included. Demographic data, physical examination results, laboratory data, and questionnaire data were collected and compared in the two cycles. Subgroup analyses were performed between the elder (≥65 years of age) and middle-young (18–65 years of age) populations.\nResults: The age-adjusted prevalence of patients with comorbid CAD and HTN increased from 4.22% [1999–2000] to 5.40% [2017–2018] (P=0.006) and the age decreased from 71 [63–79] to 69 [61–77] years (P=0.008). The HTN control rate, the low-density lipoprotein cholesterol (LDL-C) control rate, systolic blood pressure (SBP), and the levels of blood lipids, as well as the use of angiotensin converting enzyme inhibitors/angiotensin receptor blockers (ACEIs/ARBs), β-blockers and statins improved in the 2017–2018 cycle as compared with the 1999–2000 (all P&lt;0.05). On the other hand, the proportions complicated with diabetes mellitus (DM), obesity and chronic kidney disease (CKD), as well as the levels of serum glucose, glycohemoglobin and creatinine increased from the 1999–2000 to 2017–2018 (all P&lt;0.01). Subgroup analyses revealed that the prevalence of middle-young patients with comorbid CAD and HTN increased more than their elder counterparts, while diastolic blood pressure (DBP), pulse, blood lipids and oral medication rates were inferior to the latter.\nConclusions: The recent prevalence of patients with comorbid CAD and HTN increased than 20 years ago, mainly caused by more morbid middle-young population. For another, the control of blood pressure (BP) and lipids were favorably affected by increased use of statins, ACEIs/ARBs and β-blockers in these patients. Nevertheless, there is still much room for strengthening medication utilization and intervention of risk factors in future.","container-title":"Annals of Translational Medicine","DOI":"10.21037/atm-22-2766","ISSN":"23055839, 23055847","issue":"13","journalAbbreviation":"Ann Transl Med","language":"en","page":"745-745","source":"DOI.org (Crossref)","title":"Patients with comorbid coronary artery disease and hypertension: a cross-sectional study with data from the NHANES","title-short":"Patients with comorbid coronary artery disease and hypertension","volume":"10","author":[{"family":"Chen","given":"Yu"},{"family":"Zhou","given":"Zhen-Fa"},{"family":"Han","given":"Ji-Ming"},{"family":"Jin","given":"Xian"},{"family":"Dong","given":"Zhi-Feng"},{"family":"Liu","given":"Liang"},{"family":"Wang","given":"Di"},{"family":"Ye","given":"Tian-Bao"},{"family":"Yang","given":"Bo-Shen"},{"family":"Zhang","given":"Ya-Ping"},{"family":"Shen","given":"Cheng-Xing"}],"issued":{"date-parts":[["2022",7]]}}}],"schema":"https://github.com/citation-style-language/schema/raw/master/csl-citation.json"} </w:instrText>
      </w:r>
      <w:r w:rsidR="00C91C62">
        <w:rPr>
          <w:rFonts w:ascii="Arial" w:hAnsi="Arial" w:cs="Arial"/>
        </w:rPr>
        <w:fldChar w:fldCharType="separate"/>
      </w:r>
      <w:r w:rsidR="009E41C5" w:rsidRPr="009E41C5">
        <w:rPr>
          <w:rFonts w:ascii="Arial" w:hAnsi="Arial" w:cs="Arial"/>
        </w:rPr>
        <w:t>(28)</w:t>
      </w:r>
      <w:r w:rsidR="00C91C62">
        <w:rPr>
          <w:rFonts w:ascii="Arial" w:hAnsi="Arial" w:cs="Arial"/>
        </w:rPr>
        <w:fldChar w:fldCharType="end"/>
      </w:r>
      <w:r w:rsidRPr="003D3DAF">
        <w:rPr>
          <w:rFonts w:ascii="Arial" w:hAnsi="Arial" w:cs="Arial"/>
        </w:rPr>
        <w:t>.</w:t>
      </w:r>
    </w:p>
    <w:p w14:paraId="4DDCB820" w14:textId="7EF2FCDB" w:rsidR="00FB4700" w:rsidRPr="003D3DAF" w:rsidRDefault="00FB4700" w:rsidP="003D3DAF">
      <w:pPr>
        <w:spacing w:line="360" w:lineRule="auto"/>
        <w:jc w:val="both"/>
        <w:rPr>
          <w:rFonts w:ascii="Arial" w:hAnsi="Arial" w:cs="Arial"/>
        </w:rPr>
      </w:pPr>
      <w:r w:rsidRPr="00FB4700">
        <w:rPr>
          <w:rFonts w:ascii="Arial" w:hAnsi="Arial" w:cs="Arial"/>
        </w:rPr>
        <w:t>HOPE (NEJM 2000) showed ramipril 10 mg reduced CV death, MI, and stroke by 22% in high-risk patients without LV dysfunction, while EUROPA (Lancet 2003) confirmed perindopril benefit in stable CAD with preserved EF, independent of BP lowering</w:t>
      </w:r>
      <w:r w:rsidR="00402934">
        <w:rPr>
          <w:rFonts w:ascii="Arial" w:hAnsi="Arial" w:cs="Arial"/>
        </w:rPr>
        <w:t xml:space="preserve"> </w:t>
      </w:r>
      <w:r w:rsidR="00402934">
        <w:rPr>
          <w:rFonts w:ascii="Arial" w:hAnsi="Arial" w:cs="Arial"/>
        </w:rPr>
        <w:fldChar w:fldCharType="begin"/>
      </w:r>
      <w:r w:rsidR="009E41C5">
        <w:rPr>
          <w:rFonts w:ascii="Arial" w:hAnsi="Arial" w:cs="Arial"/>
        </w:rPr>
        <w:instrText xml:space="preserve"> ADDIN ZOTERO_ITEM CSL_CITATION {"citationID":"ENnjhqe7","properties":{"formattedCitation":"(29,30)","plainCitation":"(29,30)","noteIndex":0},"citationItems":[{"id":407,"uris":["http://zotero.org/users/17191113/items/VG5ZSKWT"],"itemData":{"id":407,"type":"article-journal","abstract":"Background Angiotensin-converting–enzyme inhibitors improve the outcome among patients with left ventricular dysfunction, whether or not they have heart failure. We assessed the role of an angiotensinconverting–enzyme inhibitor, ramipril, in patients who were at high risk for cardiovascular events but who did not have left ventricular dysfunction or heart failure.\nMethods A total of 9297 high-risk patients (55 years of age or older) who had evidence of vascular disease or diabetes plus one other cardiovascular risk factor and who were not known to have a low ejection fraction or heart failure were randomly assigned to receive ramipril (10 mg once per day orally) or matching placebo for a mean of five years. The primary outcome was a composite of myocardial infarction, stroke, or death from cardiovascular causes. The trial was a two-by-two factorial study evaluating both ramipril and vitamin E. The effects of vitamin E are reported in a companion paper.\nResults A total of 651 patients who were assigned to receive ramipril (14.0 percent) reached the primary end point, as compared with 826 patients who were assigned to receive placebo (17.8 percent) (relative risk, 0.78; 95 percent confidence interval, 0.70 to 0.86; P&lt;0.001). Treatment with ramipril reduced the rates of death from cardiovascular causes (6.1 percent, as compared with 8.1 percent in the placebo group; relative risk, 0.74; P&lt;0.001), myocardial infarction (9.9 percent vs. 12.3 percent; relative risk, 0.80; P&lt;0.001), stroke (3.4 percent vs. 4.9 percent; relative risk, 0.68; P&lt;0.001), death from any cause (10.4 percent vs. 12.2 percent; relative risk, 0.84; P=0.005), revascularization procedures (16.0 percent vs. 18.3 percent; relative risk, 0.85; P=0.002), cardiac arrest (0.8 percent vs. 1.3 percent; relative risk, 0.63; P=0.03), heart failure (9.0 percent vs. 11.5 percent; relative risk, 0.77; P&lt;0.001), and complications related to diabetes (6.4 percent vs. 7.6 percent; relative risk, 0.84; P=0.03).\nConclusions Ramipril significantly reduces the rates of death, myocardial infarction, and stroke in a broad range of high-risk patients who are not known to have a low ejection fraction or heart failure. (N Engl J Med 2000;342:145-53.)","language":"en","source":"Zotero","title":"Effects of an Angiotensin-Converting–Enzyme Inhibitor, Ramipril, on Cardiovascular Events in High-Risk Patients","issued":{"date-parts":[["2000"]]}}},{"id":409,"uris":["http://zotero.org/users/17191113/items/JSP8D2NT"],"itemData":{"id":409,"type":"article-journal","abstract":"Background Treatment with angiotensin-converting-enzyme (ACE) inhibitors reduces the rate of cardiovascular events among patients with left-ventricular dysfunction and those at high risk of such events. We assessed whether the ACE inhibitor perindopril reduced cardiovascular risk in a low-risk population with stable coronary heart disease and no apparent heart failure.","container-title":"The Lancet","DOI":"10.1016/S0140-6736(03)14286-9","ISSN":"01406736","issue":"9386","journalAbbreviation":"The Lancet","language":"en","license":"https://www.elsevier.com/tdm/userlicense/1.0/","page":"782-788","source":"DOI.org (Crossref)","title":"Efficacy of perindopril in reduction of cardiovascular events among patients with stable coronary artery disease: randomised, double-blind, placebo-controlled, multicentre trial (the EUROPA study)","title-short":"Efficacy of perindopril in reduction of cardiovascular events among patients with stable coronary artery disease","volume":"362","issued":{"date-parts":[["2003",9]]}}}],"schema":"https://github.com/citation-style-language/schema/raw/master/csl-citation.json"} </w:instrText>
      </w:r>
      <w:r w:rsidR="00402934">
        <w:rPr>
          <w:rFonts w:ascii="Arial" w:hAnsi="Arial" w:cs="Arial"/>
        </w:rPr>
        <w:fldChar w:fldCharType="separate"/>
      </w:r>
      <w:r w:rsidR="009E41C5" w:rsidRPr="009E41C5">
        <w:rPr>
          <w:rFonts w:ascii="Arial" w:hAnsi="Arial" w:cs="Arial"/>
        </w:rPr>
        <w:t>(29,30)</w:t>
      </w:r>
      <w:r w:rsidR="00402934">
        <w:rPr>
          <w:rFonts w:ascii="Arial" w:hAnsi="Arial" w:cs="Arial"/>
        </w:rPr>
        <w:fldChar w:fldCharType="end"/>
      </w:r>
    </w:p>
    <w:p w14:paraId="13B40546" w14:textId="05243571" w:rsidR="003D3DAF" w:rsidRPr="003D3DAF" w:rsidRDefault="003D3DAF" w:rsidP="003D3DAF">
      <w:pPr>
        <w:spacing w:line="360" w:lineRule="auto"/>
        <w:jc w:val="both"/>
        <w:rPr>
          <w:rFonts w:ascii="Arial" w:hAnsi="Arial" w:cs="Arial"/>
        </w:rPr>
      </w:pPr>
      <w:r w:rsidRPr="003D3DAF">
        <w:rPr>
          <w:rFonts w:ascii="Arial" w:hAnsi="Arial" w:cs="Arial"/>
        </w:rPr>
        <w:t xml:space="preserve">This frequent coexistence creates a high-risk cardiovascular phenotype with an increased likelihood of recurrent ischemic events </w:t>
      </w:r>
      <w:r w:rsidR="0060520F">
        <w:rPr>
          <w:rFonts w:ascii="Arial" w:hAnsi="Arial" w:cs="Arial"/>
        </w:rPr>
        <w:fldChar w:fldCharType="begin"/>
      </w:r>
      <w:r w:rsidR="009E41C5">
        <w:rPr>
          <w:rFonts w:ascii="Arial" w:hAnsi="Arial" w:cs="Arial"/>
        </w:rPr>
        <w:instrText xml:space="preserve"> ADDIN ZOTERO_ITEM CSL_CITATION {"citationID":"V0hu6Y58","properties":{"formattedCitation":"(31)","plainCitation":"(31)","noteIndex":0},"citationItems":[{"id":337,"uris":["http://zotero.org/users/17191113/items/24RZK55M"],"itemData":{"id":337,"type":"article-journal","abstract":"Background—Cardiovascular risk factors tend to aggregate. The biological and predictive value of this aggregation is questioned and genetics could shed light on this debate. Our aim was to reappraise the impact of risk factor confluence on ischemic heart disease (IHD) risk by testing whether genetic risk scores (GRSs) associated with these factors interact on an additive or multiplicative scale, and to determine whether these interactions provide additional value for predicting IHD risk.\nMethods and Results—We selected genetic variants associated with blood pressure, body mass index, waist circumference, triglycerides, type-2 diabetes, HDL and LDL cholesterol, and IHD to create GRSs for each factor. We tested and meta-analyzed the impact of additive (Synergy Index –SI–) and multiplicative (βinteraction) interactions between each GRS pair in one case-control (n=6,042) and four cohort studies (n=17,794), and evaluated the predictive value of these interactions. We observed two multiplicative interactions: GRSLDL·GRSTriglycerides (βinteraction= −0.096; Standard Error=0.028) and non-pleiotropic GRSIHD·GRSLDL (βinteraction=0.091; Standard Error=0.028). Inclusion of these interaction terms did not improve predictive capacity.\nConclusions—The confluence of LDL cholesterol and triglycerides genetic risk load has an additive effect on IHD risk. The interaction between LDL cholesterol and IHD genetic load is","container-title":"Circulation: Cardiovascular Genetics","DOI":"10.1161/CIRCGENETICS.115.001255","ISSN":"1942-325X, 1942-3268","issue":"3","journalAbbreviation":"Circ Cardiovasc Genet","language":"en","page":"279-286","source":"DOI.org (Crossref)","title":"Cardiovascular Risk Factors and Ischemic Heart Disease: Is the Confluence of Risk Factors Greater Than the Parts? A Genetic Approach","title-short":"Cardiovascular Risk Factors and Ischemic Heart Disease","volume":"9","author":[{"family":"Elosua","given":"Roberto"},{"family":"Lluís-Ganella","given":"Carla"},{"family":"Subirana","given":"Isaac"},{"family":"Havulinna","given":"Aki"},{"family":"Läll","given":"Kristi"},{"family":"Lucas","given":"Gavin"},{"family":"Sayols-Baixeras","given":"Sergi"},{"family":"Pietilä","given":"Arto"},{"family":"Alver","given":"Maris"},{"family":"Cabrera De León","given":"Antonio"},{"family":"Sentí","given":"Mariano"},{"family":"Siscovick","given":"David"},{"family":"Mellander","given":"Olle"},{"family":"Fischer","given":"Krista"},{"family":"Salomaa","given":"Veikko"},{"family":"Marrugat","given":"Jaume"}],"issued":{"date-parts":[["2016",6]]}}}],"schema":"https://github.com/citation-style-language/schema/raw/master/csl-citation.json"} </w:instrText>
      </w:r>
      <w:r w:rsidR="0060520F">
        <w:rPr>
          <w:rFonts w:ascii="Arial" w:hAnsi="Arial" w:cs="Arial"/>
        </w:rPr>
        <w:fldChar w:fldCharType="separate"/>
      </w:r>
      <w:r w:rsidR="009E41C5" w:rsidRPr="009E41C5">
        <w:rPr>
          <w:rFonts w:ascii="Arial" w:hAnsi="Arial" w:cs="Arial"/>
        </w:rPr>
        <w:t>(31)</w:t>
      </w:r>
      <w:r w:rsidR="0060520F">
        <w:rPr>
          <w:rFonts w:ascii="Arial" w:hAnsi="Arial" w:cs="Arial"/>
        </w:rPr>
        <w:fldChar w:fldCharType="end"/>
      </w:r>
      <w:r w:rsidRPr="003D3DAF">
        <w:rPr>
          <w:rFonts w:ascii="Arial" w:hAnsi="Arial" w:cs="Arial"/>
        </w:rPr>
        <w:t>. Tighter BP goals (&lt;130/80 mmHg in most guidelines) and the preferential use of ACE inhibitors, ARBs, beta-blockers, and statins are recommended, given their dual benefit in reducing BP and recurrent ischemic risk</w:t>
      </w:r>
      <w:r w:rsidR="00C941D0">
        <w:rPr>
          <w:rFonts w:ascii="Arial" w:hAnsi="Arial" w:cs="Arial"/>
        </w:rPr>
        <w:t xml:space="preserve"> </w:t>
      </w:r>
      <w:r w:rsidR="0060520F">
        <w:rPr>
          <w:rFonts w:ascii="Arial" w:hAnsi="Arial" w:cs="Arial"/>
        </w:rPr>
        <w:fldChar w:fldCharType="begin"/>
      </w:r>
      <w:r w:rsidR="009E41C5">
        <w:rPr>
          <w:rFonts w:ascii="Arial" w:hAnsi="Arial" w:cs="Arial"/>
        </w:rPr>
        <w:instrText xml:space="preserve"> ADDIN ZOTERO_ITEM CSL_CITATION {"citationID":"WtkNc6Lq","properties":{"formattedCitation":"(32)","plainCitation":"(32)","noteIndex":0},"citationItems":[{"id":338,"uris":["http://zotero.org/users/17191113/items/X488GGHM"],"itemData":{"id":338,"type":"chapter","abstract":"Hypertension (HTN) is considered one of the leading causes of increased cardiovascular disease. Lowering blood pressure does reduce cardiovascular risks; maintaining systolic blood pressure of less than 130 mm Hg demonstrably prevents complications in patients with heart failure, diabetes, coronary artery disease, stroke, and other cardiovascular diseases. This activity discusses the guidelines for selecting the appropriate antihypertensive medications. It presents the different classes for first, second, and third-line treatments for hypertension and highlights the indications and side effects. It highlights the studies done to compare different classes of antihypertensive medications and indications for each class.","call-number":"NBK554579","container-title":"StatPearls","event-place":"Treasure Island (FL)","language":"eng","license":"Copyright © 2025, StatPearls Publishing LLC.","note":"PMID: 32119466","publisher":"StatPearls Publishing","publisher-place":"Treasure Island (FL)","source":"PubMed","title":"Antihypertensive Medications","URL":"http://www.ncbi.nlm.nih.gov/books/NBK554579/","author":[{"family":"Khalil","given":"Hassan"},{"family":"Zeltser","given":"Roman"}],"accessed":{"date-parts":[["2025",10,30]]},"issued":{"date-parts":[["2025"]]}}}],"schema":"https://github.com/citation-style-language/schema/raw/master/csl-citation.json"} </w:instrText>
      </w:r>
      <w:r w:rsidR="0060520F">
        <w:rPr>
          <w:rFonts w:ascii="Arial" w:hAnsi="Arial" w:cs="Arial"/>
        </w:rPr>
        <w:fldChar w:fldCharType="separate"/>
      </w:r>
      <w:r w:rsidR="009E41C5" w:rsidRPr="009E41C5">
        <w:rPr>
          <w:rFonts w:ascii="Arial" w:hAnsi="Arial" w:cs="Arial"/>
        </w:rPr>
        <w:t>(32)</w:t>
      </w:r>
      <w:r w:rsidR="0060520F">
        <w:rPr>
          <w:rFonts w:ascii="Arial" w:hAnsi="Arial" w:cs="Arial"/>
        </w:rPr>
        <w:fldChar w:fldCharType="end"/>
      </w:r>
      <w:r w:rsidRPr="00525D9F">
        <w:rPr>
          <w:rFonts w:ascii="Arial" w:hAnsi="Arial" w:cs="Arial"/>
        </w:rPr>
        <w:t>.</w:t>
      </w:r>
    </w:p>
    <w:p w14:paraId="7C3B0AF8"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3.4 Hypertension with Heart Failure (</w:t>
      </w:r>
      <w:proofErr w:type="spellStart"/>
      <w:r w:rsidRPr="003D3DAF">
        <w:rPr>
          <w:rFonts w:ascii="Arial" w:hAnsi="Arial" w:cs="Arial"/>
          <w:b/>
          <w:bCs/>
          <w:sz w:val="22"/>
          <w:szCs w:val="22"/>
          <w:u w:val="single"/>
        </w:rPr>
        <w:t>Myotension</w:t>
      </w:r>
      <w:proofErr w:type="spellEnd"/>
      <w:r w:rsidRPr="003D3DAF">
        <w:rPr>
          <w:rFonts w:ascii="Arial" w:hAnsi="Arial" w:cs="Arial"/>
          <w:b/>
          <w:bCs/>
          <w:sz w:val="22"/>
          <w:szCs w:val="22"/>
          <w:u w:val="single"/>
        </w:rPr>
        <w:t>)</w:t>
      </w:r>
    </w:p>
    <w:p w14:paraId="0020C34F" w14:textId="41BF7E58" w:rsidR="003D3DAF" w:rsidRPr="003D3DAF" w:rsidRDefault="003D3DAF" w:rsidP="003D3DAF">
      <w:pPr>
        <w:spacing w:line="360" w:lineRule="auto"/>
        <w:jc w:val="both"/>
        <w:rPr>
          <w:rFonts w:ascii="Arial" w:hAnsi="Arial" w:cs="Arial"/>
        </w:rPr>
      </w:pPr>
      <w:r w:rsidRPr="003D3DAF">
        <w:rPr>
          <w:rFonts w:ascii="Arial" w:hAnsi="Arial" w:cs="Arial"/>
        </w:rPr>
        <w:t>Long-standing uncontrolled hypertension (HTN) is one of the most important precursors of heart failure (HF), contributing to both heart failure with reduced ejection fraction (</w:t>
      </w:r>
      <w:proofErr w:type="spellStart"/>
      <w:r w:rsidRPr="003D3DAF">
        <w:rPr>
          <w:rFonts w:ascii="Arial" w:hAnsi="Arial" w:cs="Arial"/>
        </w:rPr>
        <w:t>HFrEF</w:t>
      </w:r>
      <w:proofErr w:type="spellEnd"/>
      <w:r w:rsidRPr="003D3DAF">
        <w:rPr>
          <w:rFonts w:ascii="Arial" w:hAnsi="Arial" w:cs="Arial"/>
        </w:rPr>
        <w:t>) and preserved ejection fraction (</w:t>
      </w:r>
      <w:proofErr w:type="spellStart"/>
      <w:r w:rsidRPr="003D3DAF">
        <w:rPr>
          <w:rFonts w:ascii="Arial" w:hAnsi="Arial" w:cs="Arial"/>
        </w:rPr>
        <w:t>HFpEF</w:t>
      </w:r>
      <w:proofErr w:type="spellEnd"/>
      <w:r w:rsidRPr="003D3DAF">
        <w:rPr>
          <w:rFonts w:ascii="Arial" w:hAnsi="Arial" w:cs="Arial"/>
        </w:rPr>
        <w:t xml:space="preserve">). Chronic pressure overload leads to structural remodeling of the myocardium with concentric left ventricular hypertrophy, interstitial fibrosis, and impaired ventricular relaxation </w:t>
      </w:r>
      <w:r w:rsidR="008B681F">
        <w:rPr>
          <w:rFonts w:ascii="Arial" w:hAnsi="Arial" w:cs="Arial"/>
        </w:rPr>
        <w:fldChar w:fldCharType="begin"/>
      </w:r>
      <w:r w:rsidR="009E41C5">
        <w:rPr>
          <w:rFonts w:ascii="Arial" w:hAnsi="Arial" w:cs="Arial"/>
        </w:rPr>
        <w:instrText xml:space="preserve"> ADDIN ZOTERO_ITEM CSL_CITATION {"citationID":"1tmNlpvb","properties":{"formattedCitation":"(33,34)","plainCitation":"(33,34)","noteIndex":0},"citationItems":[{"id":342,"uris":["http://zotero.org/users/17191113/items/9RYELWMB"],"itemData":{"id":342,"type":"article-journal","abstract":"Hypertension represents one of the primary and most common risk factors leading to the development of heart failure (HF) across the entire spectrum of left ventricular ejection fraction. A large body of evidence has demonstrated that adequate blood pressure (BP) control can reduce cardiovascular events, including the development of HF. Although the pathophysiological and epidemiological role of hypertension in the development of HF is well and largely known, some critical issues still deserve to be clarified, including BP targets, particularly in HF patients. Indeed, the management of hypertension in HF relies on the extrapolation of findings from high-risk hypertensive patients in the general population and not from specifically designed studies in HF populations. In patients with hypertension and HF with reduced ejection fraction (HFrEF), it is recommended to combine drugs with documented outcome benefits and BP-lowering effects. In patients with HF with preserved EF (HFpEF), a therapeutic strategy with all major antihypertensive drug classes is recommended. Besides commonly used antihypertensive drugs, different evidence suggests that other drugs recommended in HF for the beneficial effect on cardiovascular outcomes exert advantageous blood pressure-lowering actions. In this regard, type 2 sodium glucose transporter inhibitors (SGLT2i) have been shown to induce BP-lowering actions that favorably affect cardiac afterload, ventricular arterial coupling, cardiac efficiency, and cardiac reverse remodeling. More recently, it has been demonstrated that finerenone, a non-steroidal mineralocorticoid receptor antagonist, reduces newonset HF and improves other HF outcomes in patients with chronic kidney disease and type 2 diabetes, irrespective of a history of HF. Other proposed agents, such as endothelin receptor antagonists, have provided contrasting results in the management of hypertension and HF. A novel, promising strategy could be represented by small interfering RNA, whose actions are under investigation in ongoing clinical trials.","container-title":"International Journal of Molecular Sciences","DOI":"10.3390/ijms25126661","ISSN":"1422-0067","issue":"12","journalAbbreviation":"IJMS","language":"en","page":"6661","source":"DOI.org (Crossref)","title":"Hypertension and Heart Failure: From Pathophysiology to Treatment","title-short":"Hypertension and Heart Failure","volume":"25","author":[{"family":"Gallo","given":"Giovanna"},{"family":"Savoia","given":"Carmine"}],"issued":{"date-parts":[["2024",6,17]]}}},{"id":393,"uris":["http://zotero.org/users/17191113/items/5P3Z4UYJ"],"itemData":{"id":393,"type":"chapter","abstract":"Hypertensive heart disease (HHD) refers to a constellation of structural and functional changes in the left ventricle, left atrium, and coronary arteries resulting from chronic blood pressure elevation. Hypertension increases myocardial workload, leading to compensatory remodeling, most notably left ventricular hypertrophy (LVH), which may progress to heart failure. HHD encompasses both the direct and indirect sequelae of sustained hypertension, including systolic or diastolic heart failure, conduction arrhythmias, particularly atrial fibrillation, and increased risk of coronary artery disease (CAD). HHD is subclassified by the presence or absence of heart failure, as heart failure necessitates more intensive, goal-directed therapy. The condition may manifest as diastolic dysfunction, systolic failure, or a combination of both. These patients face a heightened risk of acute complications, such as decompensated heart failure and sudden cardiac death (SCD). Additionally, hypertension contributes to endothelial dysfunction, increasing the likelihood of CAD and peripheral arterial disease (PAD), and thereby serves as a significant contributor to atherosclerosis. Eccentric hypertrophy raises myocardial oxygen demand, potentially resulting in angina or ischemic symptoms. Myocardial thickening can also disrupt conduction pathways, predisposing patients to atrial fibrillation and associated complications, including ischemic stroke. Hypertension remains the leading modifiable risk factor for cardiovascular disease in the U.S. The 2017 American College of Cardiology/American Heart Association guidelines defines hypertension as a systolic blood pressure (SBP) greater than 120 mm Hg or a diastolic blood pressure (DBP) exceeding 80 mm Hg. Cardiovascular mortality risk doubles with every 20 mm Hg increase in SBP and 10 mm Hg increase in DBP above a baseline of 115/75 mm Hg. Patients with LVH experience significantly higher morbidity and mortality. However, current treatment strategies often follow standard hypertension protocols, as the benefits of pharmacologic regression of hypertrophy remain uncertain. Ongoing surveillance is essential to detect complications and monitor disease progression.","call-number":"NBK539800","container-title":"StatPearls","event-place":"Treasure Island (FL)","language":"eng","license":"Copyright © 2025, StatPearls Publishing LLC.","note":"PMID: 30969622","publisher":"StatPearls Publishing","publisher-place":"Treasure Island (FL)","source":"PubMed","title":"Hypertensive Heart Disease","URL":"http://www.ncbi.nlm.nih.gov/books/NBK539800/","author":[{"family":"Shams","given":"Pirbhat"},{"family":"Tackling","given":"Gary"},{"family":"Borhade","given":"Mahesh B."}],"accessed":{"date-parts":[["2025",10,30]]},"issued":{"date-parts":[["2025"]]}}}],"schema":"https://github.com/citation-style-language/schema/raw/master/csl-citation.json"} </w:instrText>
      </w:r>
      <w:r w:rsidR="008B681F">
        <w:rPr>
          <w:rFonts w:ascii="Arial" w:hAnsi="Arial" w:cs="Arial"/>
        </w:rPr>
        <w:fldChar w:fldCharType="separate"/>
      </w:r>
      <w:r w:rsidR="009E41C5" w:rsidRPr="009E41C5">
        <w:rPr>
          <w:rFonts w:ascii="Arial" w:hAnsi="Arial" w:cs="Arial"/>
        </w:rPr>
        <w:t>(33,34)</w:t>
      </w:r>
      <w:r w:rsidR="008B681F">
        <w:rPr>
          <w:rFonts w:ascii="Arial" w:hAnsi="Arial" w:cs="Arial"/>
        </w:rPr>
        <w:fldChar w:fldCharType="end"/>
      </w:r>
      <w:r w:rsidRPr="004270B2">
        <w:rPr>
          <w:rFonts w:ascii="Arial" w:hAnsi="Arial" w:cs="Arial"/>
        </w:rPr>
        <w:t>.</w:t>
      </w:r>
      <w:r w:rsidRPr="003D3DAF">
        <w:rPr>
          <w:rFonts w:ascii="Arial" w:hAnsi="Arial" w:cs="Arial"/>
        </w:rPr>
        <w:t xml:space="preserve"> Over time, these changes progress to diastolic dysfunction and ultimately lead to systolic impairment in many patients.</w:t>
      </w:r>
    </w:p>
    <w:p w14:paraId="5E1E4D89" w14:textId="23C8D0AB" w:rsidR="003D3DAF" w:rsidRPr="003D3DAF" w:rsidRDefault="003D3DAF" w:rsidP="003D3DAF">
      <w:pPr>
        <w:spacing w:line="360" w:lineRule="auto"/>
        <w:jc w:val="both"/>
        <w:rPr>
          <w:rFonts w:ascii="Arial" w:hAnsi="Arial" w:cs="Arial"/>
        </w:rPr>
      </w:pPr>
      <w:r w:rsidRPr="003D3DAF">
        <w:rPr>
          <w:rFonts w:ascii="Arial" w:hAnsi="Arial" w:cs="Arial"/>
        </w:rPr>
        <w:t>Epidemiological data highlight that the risk of HF is markedly higher in individuals with uncontrolled HTN than in those with well-controlled blood pressure</w:t>
      </w:r>
      <w:r w:rsidR="00885C82">
        <w:rPr>
          <w:rFonts w:ascii="Arial" w:hAnsi="Arial" w:cs="Arial"/>
        </w:rPr>
        <w:t xml:space="preserve"> </w:t>
      </w:r>
      <w:r w:rsidR="0029396E">
        <w:rPr>
          <w:rFonts w:ascii="Arial" w:hAnsi="Arial" w:cs="Arial"/>
        </w:rPr>
        <w:fldChar w:fldCharType="begin"/>
      </w:r>
      <w:r w:rsidR="009E41C5">
        <w:rPr>
          <w:rFonts w:ascii="Arial" w:hAnsi="Arial" w:cs="Arial"/>
        </w:rPr>
        <w:instrText xml:space="preserve"> ADDIN ZOTERO_ITEM CSL_CITATION {"citationID":"jhmxRaVQ","properties":{"formattedCitation":"(35)","plainCitation":"(35)","noteIndex":0},"citationItems":[{"id":344,"uris":["http://zotero.org/users/17191113/items/RHR9RPEY"],"itemData":{"id":344,"type":"article-journal","abstract":"Background—Hypertension is a risk factor for incident heart failure (HF). However, the effect of uncontrolled blood pressure (BP) on incident HF in older adults with hypertension has not been prospectively examined in propensity-matched studies.","container-title":"Journal of the American Society of Hypertension","DOI":"10.1016/j.jash.2010.02.002","ISSN":"19331711","issue":"1","journalAbbreviation":"Journal of the American Society of Hypertension","language":"en","license":"https://www.elsevier.com/tdm/userlicense/1.0/","page":"22-31","source":"DOI.org (Crossref)","title":"Uncontrolled hypertension and increased risk for incident heart failure in older adults with hypertension: findings from a propensity-matched prospective population study","title-short":"Uncontrolled hypertension and increased risk for incident heart failure in older adults with hypertension","volume":"4","author":[{"family":"Iyer","given":"Anand S."},{"family":"Ahmed","given":"Mustafa I."},{"family":"Filippatos","given":"Gerasimos S."},{"family":"Ekundayo","given":"O. James"},{"family":"Aban","given":"Inmaculada B."},{"family":"Love","given":"Thomas E."},{"family":"Nanda","given":"Navin C."},{"family":"Bakris","given":"George L."},{"family":"Fonarow","given":"Gregg C."},{"family":"Aronow","given":"Wilbert S."},{"family":"Ahmed","given":"Ali"}],"issued":{"date-parts":[["2010",1]]}}}],"schema":"https://github.com/citation-style-language/schema/raw/master/csl-citation.json"} </w:instrText>
      </w:r>
      <w:r w:rsidR="0029396E">
        <w:rPr>
          <w:rFonts w:ascii="Arial" w:hAnsi="Arial" w:cs="Arial"/>
        </w:rPr>
        <w:fldChar w:fldCharType="separate"/>
      </w:r>
      <w:r w:rsidR="009E41C5" w:rsidRPr="009E41C5">
        <w:rPr>
          <w:rFonts w:ascii="Arial" w:hAnsi="Arial" w:cs="Arial"/>
        </w:rPr>
        <w:t>(35)</w:t>
      </w:r>
      <w:r w:rsidR="0029396E">
        <w:rPr>
          <w:rFonts w:ascii="Arial" w:hAnsi="Arial" w:cs="Arial"/>
        </w:rPr>
        <w:fldChar w:fldCharType="end"/>
      </w:r>
      <w:r w:rsidRPr="00482CAF">
        <w:rPr>
          <w:rFonts w:ascii="Arial" w:hAnsi="Arial" w:cs="Arial"/>
        </w:rPr>
        <w:t>.</w:t>
      </w:r>
      <w:r w:rsidRPr="003D3DAF">
        <w:rPr>
          <w:rFonts w:ascii="Arial" w:hAnsi="Arial" w:cs="Arial"/>
        </w:rPr>
        <w:t xml:space="preserve"> This relationship underscores that effective blood pressure control is not merely a preventive measure for vascular </w:t>
      </w:r>
      <w:r w:rsidR="00482CAF" w:rsidRPr="003D3DAF">
        <w:rPr>
          <w:rFonts w:ascii="Arial" w:hAnsi="Arial" w:cs="Arial"/>
        </w:rPr>
        <w:t>complications but</w:t>
      </w:r>
      <w:r w:rsidRPr="003D3DAF">
        <w:rPr>
          <w:rFonts w:ascii="Arial" w:hAnsi="Arial" w:cs="Arial"/>
        </w:rPr>
        <w:t xml:space="preserve"> directly modifies the natural history of myocardial dysfunction. Importantly, the HF phenotype observed in hypertensive patients differs: </w:t>
      </w:r>
      <w:proofErr w:type="spellStart"/>
      <w:r w:rsidRPr="003D3DAF">
        <w:rPr>
          <w:rFonts w:ascii="Arial" w:hAnsi="Arial" w:cs="Arial"/>
        </w:rPr>
        <w:t>HFpEF</w:t>
      </w:r>
      <w:proofErr w:type="spellEnd"/>
      <w:r w:rsidRPr="003D3DAF">
        <w:rPr>
          <w:rFonts w:ascii="Arial" w:hAnsi="Arial" w:cs="Arial"/>
        </w:rPr>
        <w:t xml:space="preserve"> tends to be more common among elderly hypertensive patients and women, whereas </w:t>
      </w:r>
      <w:proofErr w:type="spellStart"/>
      <w:r w:rsidRPr="003D3DAF">
        <w:rPr>
          <w:rFonts w:ascii="Arial" w:hAnsi="Arial" w:cs="Arial"/>
        </w:rPr>
        <w:t>HFrEF</w:t>
      </w:r>
      <w:proofErr w:type="spellEnd"/>
      <w:r w:rsidRPr="003D3DAF">
        <w:rPr>
          <w:rFonts w:ascii="Arial" w:hAnsi="Arial" w:cs="Arial"/>
        </w:rPr>
        <w:t xml:space="preserve"> is more often seen in those with severe or longstanding uncontrolled HTN.</w:t>
      </w:r>
      <w:r w:rsidR="00FB4700">
        <w:rPr>
          <w:rFonts w:ascii="Arial" w:hAnsi="Arial" w:cs="Arial"/>
        </w:rPr>
        <w:t xml:space="preserve"> </w:t>
      </w:r>
      <w:r w:rsidR="00FB4700" w:rsidRPr="00FB4700">
        <w:rPr>
          <w:rFonts w:ascii="Arial" w:hAnsi="Arial" w:cs="Arial"/>
        </w:rPr>
        <w:t xml:space="preserve">ACE inhibitors and ARBs form the foundation of therapy in </w:t>
      </w:r>
      <w:proofErr w:type="spellStart"/>
      <w:r w:rsidR="00FB4700" w:rsidRPr="00FB4700">
        <w:rPr>
          <w:rFonts w:ascii="Arial" w:hAnsi="Arial" w:cs="Arial"/>
        </w:rPr>
        <w:t>HFrEF</w:t>
      </w:r>
      <w:proofErr w:type="spellEnd"/>
      <w:r w:rsidR="00FB4700" w:rsidRPr="00FB4700">
        <w:rPr>
          <w:rFonts w:ascii="Arial" w:hAnsi="Arial" w:cs="Arial"/>
        </w:rPr>
        <w:t xml:space="preserve">, improving survival and reducing hospitalizations </w:t>
      </w:r>
      <w:r w:rsidR="0029396E">
        <w:rPr>
          <w:rFonts w:ascii="Arial" w:hAnsi="Arial" w:cs="Arial"/>
        </w:rPr>
        <w:fldChar w:fldCharType="begin"/>
      </w:r>
      <w:r w:rsidR="009E41C5">
        <w:rPr>
          <w:rFonts w:ascii="Arial" w:hAnsi="Arial" w:cs="Arial"/>
        </w:rPr>
        <w:instrText xml:space="preserve"> ADDIN ZOTERO_ITEM CSL_CITATION {"citationID":"tdeDmtT1","properties":{"formattedCitation":"(29,36)","plainCitation":"(29,36)","noteIndex":0},"citationItems":[{"id":407,"uris":["http://zotero.org/users/17191113/items/VG5ZSKWT"],"itemData":{"id":407,"type":"article-journal","abstract":"Background Angiotensin-converting–enzyme inhibitors improve the outcome among patients with left ventricular dysfunction, whether or not they have heart failure. We assessed the role of an angiotensinconverting–enzyme inhibitor, ramipril, in patients who were at high risk for cardiovascular events but who did not have left ventricular dysfunction or heart failure.\nMethods A total of 9297 high-risk patients (55 years of age or older) who had evidence of vascular disease or diabetes plus one other cardiovascular risk factor and who were not known to have a low ejection fraction or heart failure were randomly assigned to receive ramipril (10 mg once per day orally) or matching placebo for a mean of five years. The primary outcome was a composite of myocardial infarction, stroke, or death from cardiovascular causes. The trial was a two-by-two factorial study evaluating both ramipril and vitamin E. The effects of vitamin E are reported in a companion paper.\nResults A total of 651 patients who were assigned to receive ramipril (14.0 percent) reached the primary end point, as compared with 826 patients who were assigned to receive placebo (17.8 percent) (relative risk, 0.78; 95 percent confidence interval, 0.70 to 0.86; P&lt;0.001). Treatment with ramipril reduced the rates of death from cardiovascular causes (6.1 percent, as compared with 8.1 percent in the placebo group; relative risk, 0.74; P&lt;0.001), myocardial infarction (9.9 percent vs. 12.3 percent; relative risk, 0.80; P&lt;0.001), stroke (3.4 percent vs. 4.9 percent; relative risk, 0.68; P&lt;0.001), death from any cause (10.4 percent vs. 12.2 percent; relative risk, 0.84; P=0.005), revascularization procedures (16.0 percent vs. 18.3 percent; relative risk, 0.85; P=0.002), cardiac arrest (0.8 percent vs. 1.3 percent; relative risk, 0.63; P=0.03), heart failure (9.0 percent vs. 11.5 percent; relative risk, 0.77; P&lt;0.001), and complications related to diabetes (6.4 percent vs. 7.6 percent; relative risk, 0.84; P=0.03).\nConclusions Ramipril significantly reduces the rates of death, myocardial infarction, and stroke in a broad range of high-risk patients who are not known to have a low ejection fraction or heart failure. (N Engl J Med 2000;342:145-53.)","language":"en","source":"Zotero","title":"Effects of an Angiotensin-Converting–Enzyme Inhibitor, Ramipril, on Cardiovascular Events in High-Risk Patients","issued":{"date-parts":[["2000"]]}}},{"id":355,"uris":["http://zotero.org/users/17191113/items/2H7293US"],"itemData":{"id":355,"type":"article-journal","abstract":"OBJECTIVES The purpose of this study was to investigate the effects of mineralocorticoid receptor antagonists (MRAs) on systolic blood pressure (SBP) and outcomes according to baseline SBP in patients with heart failure with reduced ejection fraction (HFrEF).\nBACKGROUND MRAs are greatly underused in patients with HFrEF, often because of fear of adverse events. Concern about hypotension has been raised by the demonstration that MRAs are particularly effective treatment for resistant hypertension.\nMETHODS The effect of MRA therapy was studied in 4,396 patients with HFrEF randomized in the RALES (Randomized Aldactone Evaluation Study) and EMPHASIS-HF (Eplerenone in Mild Patients Hospitalization and Survival Study in Heart Failure) trials.\nRESULTS Mean SBP change from baseline to 6 months was þ1.4 18.1 mm Hg in the placebo group and 1.2 17.9 mm Hg in the MRA group. The between-treatment difference was 2.6 mm Hg (95% conﬁdence interval [CI]: 1.5 to 3.6; p &lt; 0.001). All outcomes were reduced by MRA therapy overall, with consistent effects across SBP categories (e.g., all-cause mortality, overall hazard ratio [HR] of 0.72; 95% CI: 0.64 to 0.82; p &lt; 0.001; SBP #105 mm Hg; HR: 0.72; 95% CI: 0.56 to 0.94; SBP &gt;105 to #115 mm Hg; HR: 0.78; 95% CI: 0.60 to 1.02; SBP &gt;115 to #125 mm Hg; HR: 0.71; 95% CI: 0.53 to 0.94; SBP &gt;125 to #135 mm Hg; HR: 0.79; 95% CI: 0.57 to 1.10; and SBP &gt; 135 mm Hg; HR: 0.67; 95% CI: 0.50 to 0.90; p for interaction ¼ 0.95). Hypotension was infrequent and not more common with MRA therapy than with placebo, overall (4.6% vs. 3.9%; p ¼ 0.25) or in any SBP category.\nCONCLUSIONS MRA treatment had little effect on SBP in patients with HFrEF, and the clinical beneﬁts were not modiﬁed by baseline SBP. MRA treatment infrequently caused hypotension, even when the baseline SBP was low. The treatment discontinuation rates between MRA and placebo therapy were similar. Low SBP is not a reason to withhold MRA therapy in patients with HFrEF. (J Am Coll Cardiol HF 2020;8:188–98) © 2020 by the American College of Cardiology Foundation.","container-title":"JACC: Heart Failure","DOI":"10.1016/j.jchf.2019.09.011","ISSN":"22131779","issue":"3","journalAbbreviation":"JACC: Heart Failure","language":"en","page":"188-198","source":"DOI.org (Crossref)","title":"Mineralocorticoid Receptor Antagonists, Blood Pressure, and Outcomes in Heart Failure With Reduced Ejection Fraction","volume":"8","author":[{"family":"Serenelli","given":"Matteo"},{"family":"Jackson","given":"Alice"},{"family":"Dewan","given":"Pooja"},{"family":"Jhund","given":"Pardeep S."},{"family":"Petrie","given":"Mark C."},{"family":"Rossignol","given":"Patrick"},{"family":"Campo","given":"Gianluca"},{"family":"Pitt","given":"Bertram"},{"family":"Zannad","given":"Faiez"},{"family":"Ferreira","given":"João Pedro"},{"family":"McMurray","given":"John J.V."}],"issued":{"date-parts":[["2020",3]]}}}],"schema":"https://github.com/citation-style-language/schema/raw/master/csl-citation.json"} </w:instrText>
      </w:r>
      <w:r w:rsidR="0029396E">
        <w:rPr>
          <w:rFonts w:ascii="Arial" w:hAnsi="Arial" w:cs="Arial"/>
        </w:rPr>
        <w:fldChar w:fldCharType="separate"/>
      </w:r>
      <w:r w:rsidR="009E41C5" w:rsidRPr="009E41C5">
        <w:rPr>
          <w:rFonts w:ascii="Arial" w:hAnsi="Arial" w:cs="Arial"/>
        </w:rPr>
        <w:t>(29,36)</w:t>
      </w:r>
      <w:r w:rsidR="0029396E">
        <w:rPr>
          <w:rFonts w:ascii="Arial" w:hAnsi="Arial" w:cs="Arial"/>
        </w:rPr>
        <w:fldChar w:fldCharType="end"/>
      </w:r>
      <w:r w:rsidR="00FB4700" w:rsidRPr="00FB4700">
        <w:rPr>
          <w:rFonts w:ascii="Arial" w:hAnsi="Arial" w:cs="Arial"/>
        </w:rPr>
        <w:t xml:space="preserve">. MRAs such as spironolactone and eplerenone further reduce mortality, and </w:t>
      </w:r>
      <w:proofErr w:type="spellStart"/>
      <w:r w:rsidR="00FB4700" w:rsidRPr="00FB4700">
        <w:rPr>
          <w:rFonts w:ascii="Arial" w:hAnsi="Arial" w:cs="Arial"/>
        </w:rPr>
        <w:t>finerenone</w:t>
      </w:r>
      <w:proofErr w:type="spellEnd"/>
      <w:r w:rsidR="00FB4700" w:rsidRPr="00FB4700">
        <w:rPr>
          <w:rFonts w:ascii="Arial" w:hAnsi="Arial" w:cs="Arial"/>
        </w:rPr>
        <w:t xml:space="preserve"> extends benefit to mildly reduced or preserved EF</w:t>
      </w:r>
      <w:r w:rsidR="00FB4700">
        <w:rPr>
          <w:rFonts w:ascii="Arial" w:hAnsi="Arial" w:cs="Arial"/>
        </w:rPr>
        <w:t xml:space="preserve">. </w:t>
      </w:r>
      <w:r w:rsidRPr="003D3DAF">
        <w:rPr>
          <w:rFonts w:ascii="Arial" w:hAnsi="Arial" w:cs="Arial"/>
        </w:rPr>
        <w:t xml:space="preserve">Guideline-directed medical therapy (GDMT) remains the cornerstone of its management. The CONSENSUS trial firmly established ACE inhibitors as a mortality-reducing therapy in </w:t>
      </w:r>
      <w:proofErr w:type="spellStart"/>
      <w:r w:rsidRPr="003D3DAF">
        <w:rPr>
          <w:rFonts w:ascii="Arial" w:hAnsi="Arial" w:cs="Arial"/>
        </w:rPr>
        <w:t>HFrEF</w:t>
      </w:r>
      <w:proofErr w:type="spellEnd"/>
      <w:r w:rsidR="00F70E86">
        <w:rPr>
          <w:rFonts w:ascii="Arial" w:hAnsi="Arial" w:cs="Arial"/>
        </w:rPr>
        <w:t xml:space="preserve"> (</w:t>
      </w:r>
      <w:r w:rsidR="006C482C" w:rsidRPr="006C482C">
        <w:rPr>
          <w:rFonts w:ascii="Arial" w:hAnsi="Arial" w:cs="Arial"/>
        </w:rPr>
        <w:t>The Consensus Trial Study Group, 1987</w:t>
      </w:r>
      <w:r w:rsidR="006C482C">
        <w:rPr>
          <w:rFonts w:ascii="Arial" w:hAnsi="Arial" w:cs="Arial"/>
        </w:rPr>
        <w:t>)</w:t>
      </w:r>
      <w:r w:rsidRPr="003D3DAF">
        <w:rPr>
          <w:rFonts w:ascii="Arial" w:hAnsi="Arial" w:cs="Arial"/>
        </w:rPr>
        <w:t>, and subsequent studies have extended the evidence to angiotensin receptor blockers (e.g., TRIUMF trial</w:t>
      </w:r>
      <w:r w:rsidR="00842EDB">
        <w:rPr>
          <w:rFonts w:ascii="Arial" w:hAnsi="Arial" w:cs="Arial"/>
        </w:rPr>
        <w:t xml:space="preserve">) </w:t>
      </w:r>
      <w:r w:rsidR="00E51263">
        <w:rPr>
          <w:rFonts w:ascii="Arial" w:hAnsi="Arial" w:cs="Arial"/>
        </w:rPr>
        <w:fldChar w:fldCharType="begin"/>
      </w:r>
      <w:r w:rsidR="009E41C5">
        <w:rPr>
          <w:rFonts w:ascii="Arial" w:hAnsi="Arial" w:cs="Arial"/>
        </w:rPr>
        <w:instrText xml:space="preserve"> ADDIN ZOTERO_ITEM CSL_CITATION {"citationID":"99MQfufQ","properties":{"formattedCitation":"(37)","plainCitation":"(37)","noteIndex":0},"citationItems":[{"id":347,"uris":["http://zotero.org/users/17191113/items/LZJ4UZPK"],"itemData":{"id":347,"type":"article-journal","abstract":"Background When heart failure with reduced ejection fraction (HFrEF) and chronic kidney disease (CKD) co</w:instrText>
      </w:r>
      <w:r w:rsidR="009E41C5">
        <w:rPr>
          <w:rFonts w:ascii="Cambria Math" w:hAnsi="Cambria Math" w:cs="Cambria Math"/>
        </w:rPr>
        <w:instrText>‑</w:instrText>
      </w:r>
      <w:r w:rsidR="009E41C5">
        <w:rPr>
          <w:rFonts w:ascii="Arial" w:hAnsi="Arial" w:cs="Arial"/>
        </w:rPr>
        <w:instrText>exist, Renin angiotensin</w:instrText>
      </w:r>
      <w:r w:rsidR="009E41C5">
        <w:rPr>
          <w:rFonts w:ascii="Cambria Math" w:hAnsi="Cambria Math" w:cs="Cambria Math"/>
        </w:rPr>
        <w:instrText>‑</w:instrText>
      </w:r>
      <w:r w:rsidR="009E41C5">
        <w:rPr>
          <w:rFonts w:ascii="Arial" w:hAnsi="Arial" w:cs="Arial"/>
        </w:rPr>
        <w:instrText>aldosterone system inhibitors (RAASi) are often underutilized for the fear of worsening renal function (WRF). Telmisartan is a RAASi characteristic for a favorable renal profile, although data on its utility in HFrEF is limited. This study aimed to compare efficacy and tolerability of Telmisartan versus Enalapril in patients with HFrEF and CKD.\nResults This study randomized 107 patients with HFrEF and CKD to either Telmisartan (10–80 mg) or Enalapril (5–40 mg) daily. The achieved RAASi dose, dose reductions (DR) or dis</w:instrText>
      </w:r>
      <w:r w:rsidR="009E41C5">
        <w:rPr>
          <w:rFonts w:ascii="Cambria Math" w:hAnsi="Cambria Math" w:cs="Cambria Math"/>
        </w:rPr>
        <w:instrText>‑</w:instrText>
      </w:r>
      <w:r w:rsidR="009E41C5">
        <w:rPr>
          <w:rFonts w:ascii="Arial" w:hAnsi="Arial" w:cs="Arial"/>
        </w:rPr>
        <w:instrText>continuation (DC), death/Heart failure rehospi</w:instrText>
      </w:r>
      <w:r w:rsidR="009E41C5">
        <w:rPr>
          <w:rFonts w:ascii="Cambria Math" w:hAnsi="Cambria Math" w:cs="Cambria Math"/>
        </w:rPr>
        <w:instrText>‑</w:instrText>
      </w:r>
      <w:r w:rsidR="009E41C5">
        <w:rPr>
          <w:rFonts w:ascii="Arial" w:hAnsi="Arial" w:cs="Arial"/>
        </w:rPr>
        <w:instrText>talization (HFH), NYHA class and 6MWT were compared at 3</w:instrText>
      </w:r>
      <w:r w:rsidR="009E41C5">
        <w:rPr>
          <w:rFonts w:ascii="Cambria Math" w:hAnsi="Cambria Math" w:cs="Cambria Math"/>
        </w:rPr>
        <w:instrText>‑</w:instrText>
      </w:r>
      <w:r w:rsidR="009E41C5">
        <w:rPr>
          <w:rFonts w:ascii="Arial" w:hAnsi="Arial" w:cs="Arial"/>
        </w:rPr>
        <w:instrText xml:space="preserve"> and 6</w:instrText>
      </w:r>
      <w:r w:rsidR="009E41C5">
        <w:rPr>
          <w:rFonts w:ascii="Cambria Math" w:hAnsi="Cambria Math" w:cs="Cambria Math"/>
        </w:rPr>
        <w:instrText>‑</w:instrText>
      </w:r>
      <w:r w:rsidR="009E41C5">
        <w:rPr>
          <w:rFonts w:ascii="Arial" w:hAnsi="Arial" w:cs="Arial"/>
        </w:rPr>
        <w:instrText>months. At 3</w:instrText>
      </w:r>
      <w:r w:rsidR="009E41C5">
        <w:rPr>
          <w:rFonts w:ascii="Cambria Math" w:hAnsi="Cambria Math" w:cs="Cambria Math"/>
        </w:rPr>
        <w:instrText>‑</w:instrText>
      </w:r>
      <w:r w:rsidR="009E41C5">
        <w:rPr>
          <w:rFonts w:ascii="Arial" w:hAnsi="Arial" w:cs="Arial"/>
        </w:rPr>
        <w:instrText xml:space="preserve"> and 6</w:instrText>
      </w:r>
      <w:r w:rsidR="009E41C5">
        <w:rPr>
          <w:rFonts w:ascii="Cambria Math" w:hAnsi="Cambria Math" w:cs="Cambria Math"/>
        </w:rPr>
        <w:instrText>‑</w:instrText>
      </w:r>
      <w:r w:rsidR="009E41C5">
        <w:rPr>
          <w:rFonts w:ascii="Arial" w:hAnsi="Arial" w:cs="Arial"/>
        </w:rPr>
        <w:instrText>months, 93.5% versus 68.6% and 95.2% versus 72.9% were maintaining ≥ 50% of the target dose in the Telmisartan</w:instrText>
      </w:r>
      <w:r w:rsidR="009E41C5">
        <w:rPr>
          <w:rFonts w:ascii="Cambria Math" w:hAnsi="Cambria Math" w:cs="Cambria Math"/>
        </w:rPr>
        <w:instrText>‑</w:instrText>
      </w:r>
      <w:r w:rsidR="009E41C5">
        <w:rPr>
          <w:rFonts w:ascii="Arial" w:hAnsi="Arial" w:cs="Arial"/>
        </w:rPr>
        <w:instrText xml:space="preserve"> versus Enalapril</w:instrText>
      </w:r>
      <w:r w:rsidR="009E41C5">
        <w:rPr>
          <w:rFonts w:ascii="Cambria Math" w:hAnsi="Cambria Math" w:cs="Cambria Math"/>
        </w:rPr>
        <w:instrText>‑</w:instrText>
      </w:r>
      <w:r w:rsidR="009E41C5">
        <w:rPr>
          <w:rFonts w:ascii="Arial" w:hAnsi="Arial" w:cs="Arial"/>
        </w:rPr>
        <w:instrText>group, respectively. Despite the higher achieved dose by 3</w:instrText>
      </w:r>
      <w:r w:rsidR="009E41C5">
        <w:rPr>
          <w:rFonts w:ascii="Cambria Math" w:hAnsi="Cambria Math" w:cs="Cambria Math"/>
        </w:rPr>
        <w:instrText>‑</w:instrText>
      </w:r>
      <w:r w:rsidR="009E41C5">
        <w:rPr>
          <w:rFonts w:ascii="Arial" w:hAnsi="Arial" w:cs="Arial"/>
        </w:rPr>
        <w:instrText xml:space="preserve"> and 6</w:instrText>
      </w:r>
      <w:r w:rsidR="009E41C5">
        <w:rPr>
          <w:rFonts w:ascii="Cambria Math" w:hAnsi="Cambria Math" w:cs="Cambria Math"/>
        </w:rPr>
        <w:instrText>‑</w:instrText>
      </w:r>
      <w:r w:rsidR="009E41C5">
        <w:rPr>
          <w:rFonts w:ascii="Arial" w:hAnsi="Arial" w:cs="Arial"/>
        </w:rPr>
        <w:instrText>months, Telmisartan versus Enalapril was associated with less WRF (6.4% vs. 22.9%, p = 0.022 and 7.3% vs. 13.6%, p = 0.28) and fewer episodes of DR</w:instrText>
      </w:r>
      <w:r w:rsidR="009E41C5">
        <w:rPr>
          <w:rFonts w:ascii="Cambria Math" w:hAnsi="Cambria Math" w:cs="Cambria Math"/>
        </w:rPr>
        <w:instrText>‑</w:instrText>
      </w:r>
      <w:r w:rsidR="009E41C5">
        <w:rPr>
          <w:rFonts w:ascii="Arial" w:hAnsi="Arial" w:cs="Arial"/>
        </w:rPr>
        <w:instrText>DC (31.9% vs. 55.1%, p = 0.018 and 35.7% vs. 56.5%, p = 0.041), respectively. By the end of the study, there were 5 deaths in each group, yet, HFH occurred in 34.1% versus 55.3%, p = 0.035, and NYHA class changed by − 1 [− 2, 0] versus 0 [− 1, 1], p = 0.017 in Tel</w:instrText>
      </w:r>
      <w:r w:rsidR="009E41C5">
        <w:rPr>
          <w:rFonts w:ascii="Cambria Math" w:hAnsi="Cambria Math" w:cs="Cambria Math"/>
        </w:rPr>
        <w:instrText>‑</w:instrText>
      </w:r>
      <w:r w:rsidR="009E41C5">
        <w:rPr>
          <w:rFonts w:ascii="Arial" w:hAnsi="Arial" w:cs="Arial"/>
        </w:rPr>
        <w:instrText>misartan</w:instrText>
      </w:r>
      <w:r w:rsidR="009E41C5">
        <w:rPr>
          <w:rFonts w:ascii="Cambria Math" w:hAnsi="Cambria Math" w:cs="Cambria Math"/>
        </w:rPr>
        <w:instrText>‑</w:instrText>
      </w:r>
      <w:r w:rsidR="009E41C5">
        <w:rPr>
          <w:rFonts w:ascii="Arial" w:hAnsi="Arial" w:cs="Arial"/>
        </w:rPr>
        <w:instrText xml:space="preserve"> versus Enalapril patients, respectively. Within</w:instrText>
      </w:r>
      <w:r w:rsidR="009E41C5">
        <w:rPr>
          <w:rFonts w:ascii="Cambria Math" w:hAnsi="Cambria Math" w:cs="Cambria Math"/>
        </w:rPr>
        <w:instrText>‑</w:instrText>
      </w:r>
      <w:r w:rsidR="009E41C5">
        <w:rPr>
          <w:rFonts w:ascii="Arial" w:hAnsi="Arial" w:cs="Arial"/>
        </w:rPr>
        <w:instrText>group results showed improvement in 6MWT in Telmisartan</w:instrText>
      </w:r>
      <w:r w:rsidR="009E41C5">
        <w:rPr>
          <w:rFonts w:ascii="Cambria Math" w:hAnsi="Cambria Math" w:cs="Cambria Math"/>
        </w:rPr>
        <w:instrText>‑</w:instrText>
      </w:r>
      <w:r w:rsidR="009E41C5">
        <w:rPr>
          <w:rFonts w:ascii="Arial" w:hAnsi="Arial" w:cs="Arial"/>
        </w:rPr>
        <w:instrText>, and increase in diuretic requirements in Enalapril</w:instrText>
      </w:r>
      <w:r w:rsidR="009E41C5">
        <w:rPr>
          <w:rFonts w:ascii="Cambria Math" w:hAnsi="Cambria Math" w:cs="Cambria Math"/>
        </w:rPr>
        <w:instrText>‑</w:instrText>
      </w:r>
      <w:r w:rsidR="009E41C5">
        <w:rPr>
          <w:rFonts w:ascii="Arial" w:hAnsi="Arial" w:cs="Arial"/>
        </w:rPr>
        <w:instrText xml:space="preserve">group.\nConclusions In patients with HFrEF and CKD, Telmisartan was better tolerated to uptitrate, caused less WRF, less HFH and showed better functional improvement compared to Enalapril. Clinical trial registration This study was prospectively registered on clinicaltrials.gov, with registration number (NCT04736329).","container-title":"The Egyptian Heart Journal","DOI":"10.1186/s43044-023-00398-7","ISSN":"2090-911X","issue":"1","journalAbbreviation":"Egypt Heart J","language":"en","page":"68","source":"DOI.org (Crossref)","title":"Telmisartan versus EnalapRil In heart failure with redUced ejection fraction patients with Moderately impaired kidney Functions; randomized controlled trial: “TRIUMF trial”","title-short":"Telmisartan versus EnalapRil In heart failure with redUced ejection fraction patients with Moderately impaired kidney Functions; randomized controlled trial","volume":"75","author":[{"family":"Samir","given":"Ahmad"},{"family":"Aboel-Naga","given":"Salma"},{"family":"Shehata","given":"Ahmed"},{"family":"Abdelhamid","given":"Magdy"}],"issued":{"date-parts":[["2023",8,8]]}}}],"schema":"https://github.com/citation-style-language/schema/raw/master/csl-citation.json"} </w:instrText>
      </w:r>
      <w:r w:rsidR="00E51263">
        <w:rPr>
          <w:rFonts w:ascii="Arial" w:hAnsi="Arial" w:cs="Arial"/>
        </w:rPr>
        <w:fldChar w:fldCharType="separate"/>
      </w:r>
      <w:r w:rsidR="009E41C5" w:rsidRPr="009E41C5">
        <w:rPr>
          <w:rFonts w:ascii="Arial" w:hAnsi="Arial" w:cs="Arial"/>
        </w:rPr>
        <w:t>(37)</w:t>
      </w:r>
      <w:r w:rsidR="00E51263">
        <w:rPr>
          <w:rFonts w:ascii="Arial" w:hAnsi="Arial" w:cs="Arial"/>
        </w:rPr>
        <w:fldChar w:fldCharType="end"/>
      </w:r>
      <w:r w:rsidRPr="003D3DAF">
        <w:rPr>
          <w:rFonts w:ascii="Arial" w:hAnsi="Arial" w:cs="Arial"/>
        </w:rPr>
        <w:t xml:space="preserve"> and newer RAAS modulators. Sacubitril–valsartan has demonstrated benefits not only in </w:t>
      </w:r>
      <w:proofErr w:type="spellStart"/>
      <w:r w:rsidRPr="003D3DAF">
        <w:rPr>
          <w:rFonts w:ascii="Arial" w:hAnsi="Arial" w:cs="Arial"/>
        </w:rPr>
        <w:t>HFrEF</w:t>
      </w:r>
      <w:proofErr w:type="spellEnd"/>
      <w:r w:rsidRPr="003D3DAF">
        <w:rPr>
          <w:rFonts w:ascii="Arial" w:hAnsi="Arial" w:cs="Arial"/>
        </w:rPr>
        <w:t xml:space="preserve">, but also in patients with resistant hypertension and </w:t>
      </w:r>
      <w:proofErr w:type="spellStart"/>
      <w:r w:rsidRPr="003D3DAF">
        <w:rPr>
          <w:rFonts w:ascii="Arial" w:hAnsi="Arial" w:cs="Arial"/>
        </w:rPr>
        <w:t>HFpEF</w:t>
      </w:r>
      <w:proofErr w:type="spellEnd"/>
      <w:r w:rsidRPr="003D3DAF">
        <w:rPr>
          <w:rFonts w:ascii="Arial" w:hAnsi="Arial" w:cs="Arial"/>
        </w:rPr>
        <w:t>, offering dual hemodynamic and neurohormonal modulation</w:t>
      </w:r>
      <w:r w:rsidR="003D24CD">
        <w:rPr>
          <w:rFonts w:ascii="Arial" w:hAnsi="Arial" w:cs="Arial"/>
        </w:rPr>
        <w:t xml:space="preserve"> </w:t>
      </w:r>
      <w:r w:rsidR="00F94963">
        <w:rPr>
          <w:rFonts w:ascii="Arial" w:hAnsi="Arial" w:cs="Arial"/>
        </w:rPr>
        <w:fldChar w:fldCharType="begin"/>
      </w:r>
      <w:r w:rsidR="009E41C5">
        <w:rPr>
          <w:rFonts w:ascii="Arial" w:hAnsi="Arial" w:cs="Arial"/>
        </w:rPr>
        <w:instrText xml:space="preserve"> ADDIN ZOTERO_ITEM CSL_CITATION {"citationID":"jB88tiG7","properties":{"formattedCitation":"(38)","plainCitation":"(38)","noteIndex":0},"citationItems":[{"id":349,"uris":["http://zotero.org/users/17191113/items/FMKGQ5XK"],"itemData":{"id":349,"type":"article-journal","abstract":"Abstract\n            \n              Aims\n              Patients with heart failure and preserved ejection fraction (HFpEF) frequently have difficult-to-control hypertension. We examined the effect of neprilysin inhibition on ‘apparent resistant hypertension’ in patients with HFpEF in the PARAGON-HF trial, which compared the effect of sacubitril–valsartan with valsartan.\n            \n            \n              Methods and results\n              In this post hoc analysis, patients were categorized according to systolic blood pressure at the end of the valsartan run-in (n = 4795). ‘Apparent resistant hypertension’ was defined as systolic blood pressure ≥140 mmHg (≥135 mmHg if diabetes) despite treatment with valsartan, a calcium channel blocker, and a diuretic. ‘Apparent mineralocorticoid receptor antagonist (MRA)-resistant’ hypertension was defined as systolic blood pressure ≥140 mmHg (≥135 mmHg if diabetes) despite the above treatments and an MRA. The primary outcome in the PARAGON-HF trial was a composite of total hospitalizations for heart failure and death from cardiovascular causes. We examined clinical endpoints and the safety of sacubitril–valsartan according to the hypertension category. We also examined reductions in blood pressure from the end of valsartan run-in to Weeks 4 and 16 after randomization. Overall, 731 patients (15.2%) had apparent resistant hypertension and 135 (2.8%) had apparent MRA-resistant hypertension. The rate of the primary outcome was higher in patients with apparent resistant hypertension [17.3; 95% confidence interval (CI) 15.6–19.1 per 100 person-years] compared to those with a controlled systolic blood pressure (13.4; 12.7–14.3 per 100 person-years), with an adjusted rate ratio of 1.28 (95% CI 1.05–1.57). The reduction in systolic blood pressure at Weeks 4 and 16, respectively, was greater with sacubitril–valsartan vs. valsartan in patients with apparent resistant hypertension [−4.8 (−7.0 to −2.5) and 3.9 (−6.6 to −1.3) mmHg] and apparent MRA-resistant hypertension [−8.8 (−14.0 to −3.5) and −6.3 (−12.5 to −0.1) mmHg]. The proportion of patients with apparent resistant hypertension achieving a controlled systolic blood pressure by Week 16 was 47.9% in the sacubitril–valsartan group and 34.3% in the valsartan group [adjusted odds ratio (OR) 1.78, 95% CI 1.30–2.43]. In patients with apparent MRA-resistant hypertension, the respective proportions were 43.6% vs. 28.4% (adjusted OR 2.63, 95% CI 1.18–5.89).\n            \n            \n              Conclusion\n              Sacubitril–valsartan may be useful in treating apparent resistant hypertension in patients with HFpEF, even in those who continue to have an elevated blood pressure despite treatment with at least four antihypertensive drug classes, including an MRA.\n            \n            \n              Clinical trial registration\n              PARAGON-HF: ClinicalTrials.gov Identifier NCT01920711.","container-title":"European Heart Journal","DOI":"10.1093/eurheartj/ehab499","ISSN":"0195-668X, 1522-9645","issue":"36","language":"en","license":"https://creativecommons.org/licenses/by-nc/4.0/","page":"3741-3752","source":"DOI.org (Crossref)","title":"Sacubitril–valsartan as a treatment for apparent resistant hypertension in patients with heart failure and preserved ejection fraction","volume":"42","author":[{"family":"Jackson","given":"Alice M"},{"family":"Jhund","given":"Pardeep S"},{"family":"Anand","given":"Inder S"},{"family":"Düngen","given":"Hans-Dirk"},{"family":"Lam","given":"Carolyn S P"},{"family":"Lefkowitz","given":"Marty P"},{"family":"Linssen","given":"Gerard"},{"family":"Lund","given":"Lars H"},{"family":"Maggioni","given":"Aldo P"},{"family":"Pfeffer","given":"Marc A"},{"family":"Rouleau","given":"Jean L"},{"family":"Saraiva","given":"Jose F K"},{"family":"Senni","given":"Michele"},{"family":"Vardeny","given":"Orly"},{"family":"Wijkman","given":"Magnus O"},{"family":"Yilmaz","given":"Mehmet B"},{"family":"Saito","given":"Yoshihiko"},{"family":"Zile","given":"Michael R"},{"family":"Solomon","given":"Scott D"},{"family":"McMurray","given":"John J V"}],"issued":{"date-parts":[["2021",9,21]]}}}],"schema":"https://github.com/citation-style-language/schema/raw/master/csl-citation.json"} </w:instrText>
      </w:r>
      <w:r w:rsidR="00F94963">
        <w:rPr>
          <w:rFonts w:ascii="Arial" w:hAnsi="Arial" w:cs="Arial"/>
        </w:rPr>
        <w:fldChar w:fldCharType="separate"/>
      </w:r>
      <w:r w:rsidR="009E41C5" w:rsidRPr="009E41C5">
        <w:rPr>
          <w:rFonts w:ascii="Arial" w:hAnsi="Arial" w:cs="Arial"/>
        </w:rPr>
        <w:t>(38)</w:t>
      </w:r>
      <w:r w:rsidR="00F94963">
        <w:rPr>
          <w:rFonts w:ascii="Arial" w:hAnsi="Arial" w:cs="Arial"/>
        </w:rPr>
        <w:fldChar w:fldCharType="end"/>
      </w:r>
      <w:r w:rsidRPr="00860A61">
        <w:rPr>
          <w:rFonts w:ascii="Arial" w:hAnsi="Arial" w:cs="Arial"/>
        </w:rPr>
        <w:t>.</w:t>
      </w:r>
    </w:p>
    <w:p w14:paraId="4B917904" w14:textId="1B4651CF" w:rsidR="003D3DAF" w:rsidRPr="003D3DAF" w:rsidRDefault="003D3DAF" w:rsidP="003D3DAF">
      <w:pPr>
        <w:spacing w:line="360" w:lineRule="auto"/>
        <w:jc w:val="both"/>
        <w:rPr>
          <w:rFonts w:ascii="Arial" w:hAnsi="Arial" w:cs="Arial"/>
        </w:rPr>
      </w:pPr>
      <w:r w:rsidRPr="003D3DAF">
        <w:rPr>
          <w:rFonts w:ascii="Arial" w:hAnsi="Arial" w:cs="Arial"/>
        </w:rPr>
        <w:lastRenderedPageBreak/>
        <w:t xml:space="preserve">Other drug classes have specific roles: loop diuretics provide symptomatic relief of congestion without mortality benefits </w:t>
      </w:r>
      <w:r w:rsidR="00F94963">
        <w:rPr>
          <w:rFonts w:ascii="Arial" w:hAnsi="Arial" w:cs="Arial"/>
        </w:rPr>
        <w:fldChar w:fldCharType="begin"/>
      </w:r>
      <w:r w:rsidR="009E41C5">
        <w:rPr>
          <w:rFonts w:ascii="Arial" w:hAnsi="Arial" w:cs="Arial"/>
        </w:rPr>
        <w:instrText xml:space="preserve"> ADDIN ZOTERO_ITEM CSL_CITATION {"citationID":"9ujuZhoF","properties":{"formattedCitation":"(39)","plainCitation":"(39)","noteIndex":0},"citationItems":[{"id":351,"uris":["http://zotero.org/users/17191113/items/EPMRG5L7"],"itemData":{"id":351,"type":"article-journal","abstract":"BACKGROUND—Heart failure (HF) is a major source of morbidity and mortality. Fluid retention and shortness of breath are its cardinal manifestations for which loop diuretics are used.","container-title":"Journal of the American College of Cardiology","DOI":"10.1016/j.jacc.2020.06.022","ISSN":"07351097","issue":"6","journalAbbreviation":"Journal of the American College of Cardiology","language":"en","page":"669-679","source":"DOI.org (Crossref)","title":"Loop Diuretic Prescription and 30-Day Outcomes in Older Patients With Heart Failure","volume":"76","author":[{"family":"Faselis","given":"Charles"},{"family":"Arundel","given":"Cherinne"},{"family":"Patel","given":"Samir"},{"family":"Lam","given":"Phillip H."},{"family":"Gottlieb","given":"Stephen S."},{"family":"Zile","given":"Michael R."},{"family":"Deedwania","given":"Prakash"},{"family":"Filippatos","given":"Gerasimos"},{"family":"Sheriff","given":"Helen M."},{"family":"Zeng","given":"Qing"},{"family":"Morgan","given":"Charity J."},{"family":"Wopperer","given":"Samuel"},{"family":"Nguyen","given":"Tran"},{"family":"Allman","given":"Richard M."},{"family":"Fonarow","given":"Gregg C."},{"family":"Ahmed","given":"Ali"}],"issued":{"date-parts":[["2020",8]]}}}],"schema":"https://github.com/citation-style-language/schema/raw/master/csl-citation.json"} </w:instrText>
      </w:r>
      <w:r w:rsidR="00F94963">
        <w:rPr>
          <w:rFonts w:ascii="Arial" w:hAnsi="Arial" w:cs="Arial"/>
        </w:rPr>
        <w:fldChar w:fldCharType="separate"/>
      </w:r>
      <w:r w:rsidR="009E41C5" w:rsidRPr="009E41C5">
        <w:rPr>
          <w:rFonts w:ascii="Arial" w:hAnsi="Arial" w:cs="Arial"/>
        </w:rPr>
        <w:t>(39)</w:t>
      </w:r>
      <w:r w:rsidR="00F94963">
        <w:rPr>
          <w:rFonts w:ascii="Arial" w:hAnsi="Arial" w:cs="Arial"/>
        </w:rPr>
        <w:fldChar w:fldCharType="end"/>
      </w:r>
      <w:r w:rsidRPr="003D3DAF">
        <w:rPr>
          <w:rFonts w:ascii="Arial" w:hAnsi="Arial" w:cs="Arial"/>
        </w:rPr>
        <w:t xml:space="preserve">, mineralocorticoid receptor antagonists (MRAs) improve survival in </w:t>
      </w:r>
      <w:proofErr w:type="spellStart"/>
      <w:r w:rsidRPr="003D3DAF">
        <w:rPr>
          <w:rFonts w:ascii="Arial" w:hAnsi="Arial" w:cs="Arial"/>
        </w:rPr>
        <w:t>HFrEF</w:t>
      </w:r>
      <w:proofErr w:type="spellEnd"/>
      <w:r w:rsidRPr="003D3DAF">
        <w:rPr>
          <w:rFonts w:ascii="Arial" w:hAnsi="Arial" w:cs="Arial"/>
        </w:rPr>
        <w:t xml:space="preserve"> </w:t>
      </w:r>
      <w:r w:rsidR="00F94963">
        <w:rPr>
          <w:rFonts w:ascii="Arial" w:hAnsi="Arial" w:cs="Arial"/>
        </w:rPr>
        <w:fldChar w:fldCharType="begin"/>
      </w:r>
      <w:r w:rsidR="009E41C5">
        <w:rPr>
          <w:rFonts w:ascii="Arial" w:hAnsi="Arial" w:cs="Arial"/>
        </w:rPr>
        <w:instrText xml:space="preserve"> ADDIN ZOTERO_ITEM CSL_CITATION {"citationID":"Ojpj9hBr","properties":{"formattedCitation":"(36)","plainCitation":"(36)","noteIndex":0},"citationItems":[{"id":355,"uris":["http://zotero.org/users/17191113/items/2H7293US"],"itemData":{"id":355,"type":"article-journal","abstract":"OBJECTIVES The purpose of this study was to investigate the effects of mineralocorticoid receptor antagonists (MRAs) on systolic blood pressure (SBP) and outcomes according to baseline SBP in patients with heart failure with reduced ejection fraction (HFrEF).\nBACKGROUND MRAs are greatly underused in patients with HFrEF, often because of fear of adverse events. Concern about hypotension has been raised by the demonstration that MRAs are particularly effective treatment for resistant hypertension.\nMETHODS The effect of MRA therapy was studied in 4,396 patients with HFrEF randomized in the RALES (Randomized Aldactone Evaluation Study) and EMPHASIS-HF (Eplerenone in Mild Patients Hospitalization and Survival Study in Heart Failure) trials.\nRESULTS Mean SBP change from baseline to 6 months was þ1.4 18.1 mm Hg in the placebo group and 1.2 17.9 mm Hg in the MRA group. The between-treatment difference was 2.6 mm Hg (95% conﬁdence interval [CI]: 1.5 to 3.6; p &lt; 0.001). All outcomes were reduced by MRA therapy overall, with consistent effects across SBP categories (e.g., all-cause mortality, overall hazard ratio [HR] of 0.72; 95% CI: 0.64 to 0.82; p &lt; 0.001; SBP #105 mm Hg; HR: 0.72; 95% CI: 0.56 to 0.94; SBP &gt;105 to #115 mm Hg; HR: 0.78; 95% CI: 0.60 to 1.02; SBP &gt;115 to #125 mm Hg; HR: 0.71; 95% CI: 0.53 to 0.94; SBP &gt;125 to #135 mm Hg; HR: 0.79; 95% CI: 0.57 to 1.10; and SBP &gt; 135 mm Hg; HR: 0.67; 95% CI: 0.50 to 0.90; p for interaction ¼ 0.95). Hypotension was infrequent and not more common with MRA therapy than with placebo, overall (4.6% vs. 3.9%; p ¼ 0.25) or in any SBP category.\nCONCLUSIONS MRA treatment had little effect on SBP in patients with HFrEF, and the clinical beneﬁts were not modiﬁed by baseline SBP. MRA treatment infrequently caused hypotension, even when the baseline SBP was low. The treatment discontinuation rates between MRA and placebo therapy were similar. Low SBP is not a reason to withhold MRA therapy in patients with HFrEF. (J Am Coll Cardiol HF 2020;8:188–98) © 2020 by the American College of Cardiology Foundation.","container-title":"JACC: Heart Failure","DOI":"10.1016/j.jchf.2019.09.011","ISSN":"22131779","issue":"3","journalAbbreviation":"JACC: Heart Failure","language":"en","page":"188-198","source":"DOI.org (Crossref)","title":"Mineralocorticoid Receptor Antagonists, Blood Pressure, and Outcomes in Heart Failure With Reduced Ejection Fraction","volume":"8","author":[{"family":"Serenelli","given":"Matteo"},{"family":"Jackson","given":"Alice"},{"family":"Dewan","given":"Pooja"},{"family":"Jhund","given":"Pardeep S."},{"family":"Petrie","given":"Mark C."},{"family":"Rossignol","given":"Patrick"},{"family":"Campo","given":"Gianluca"},{"family":"Pitt","given":"Bertram"},{"family":"Zannad","given":"Faiez"},{"family":"Ferreira","given":"João Pedro"},{"family":"McMurray","given":"John J.V."}],"issued":{"date-parts":[["2020",3]]}}}],"schema":"https://github.com/citation-style-language/schema/raw/master/csl-citation.json"} </w:instrText>
      </w:r>
      <w:r w:rsidR="00F94963">
        <w:rPr>
          <w:rFonts w:ascii="Arial" w:hAnsi="Arial" w:cs="Arial"/>
        </w:rPr>
        <w:fldChar w:fldCharType="separate"/>
      </w:r>
      <w:r w:rsidR="009E41C5" w:rsidRPr="009E41C5">
        <w:rPr>
          <w:rFonts w:ascii="Arial" w:hAnsi="Arial" w:cs="Arial"/>
        </w:rPr>
        <w:t>(36)</w:t>
      </w:r>
      <w:r w:rsidR="00F94963">
        <w:rPr>
          <w:rFonts w:ascii="Arial" w:hAnsi="Arial" w:cs="Arial"/>
        </w:rPr>
        <w:fldChar w:fldCharType="end"/>
      </w:r>
      <w:r w:rsidRPr="002E1669">
        <w:rPr>
          <w:rFonts w:ascii="Arial" w:hAnsi="Arial" w:cs="Arial"/>
        </w:rPr>
        <w:t>,</w:t>
      </w:r>
      <w:r w:rsidRPr="003D3DAF">
        <w:rPr>
          <w:rFonts w:ascii="Arial" w:hAnsi="Arial" w:cs="Arial"/>
        </w:rPr>
        <w:t xml:space="preserve"> and </w:t>
      </w:r>
      <w:proofErr w:type="spellStart"/>
      <w:r w:rsidRPr="003D3DAF">
        <w:rPr>
          <w:rFonts w:ascii="Arial" w:hAnsi="Arial" w:cs="Arial"/>
        </w:rPr>
        <w:t>finerenone</w:t>
      </w:r>
      <w:proofErr w:type="spellEnd"/>
      <w:r w:rsidRPr="003D3DAF">
        <w:rPr>
          <w:rFonts w:ascii="Arial" w:hAnsi="Arial" w:cs="Arial"/>
        </w:rPr>
        <w:t xml:space="preserve"> has emerged as an option for patients with mildly reduced or preserved EF</w:t>
      </w:r>
      <w:r w:rsidR="00F94963">
        <w:rPr>
          <w:rFonts w:ascii="Arial" w:hAnsi="Arial" w:cs="Arial"/>
        </w:rPr>
        <w:t xml:space="preserve"> </w:t>
      </w:r>
      <w:r w:rsidR="00F94963">
        <w:rPr>
          <w:rFonts w:ascii="Arial" w:hAnsi="Arial" w:cs="Arial"/>
        </w:rPr>
        <w:fldChar w:fldCharType="begin"/>
      </w:r>
      <w:r w:rsidR="009E41C5">
        <w:rPr>
          <w:rFonts w:ascii="Arial" w:hAnsi="Arial" w:cs="Arial"/>
        </w:rPr>
        <w:instrText xml:space="preserve"> ADDIN ZOTERO_ITEM CSL_CITATION {"citationID":"74OUVKpW","properties":{"formattedCitation":"(40)","plainCitation":"(40)","noteIndex":0},"citationItems":[{"id":353,"uris":["http://zotero.org/users/17191113/items/9KM2VSXK"],"itemData":{"id":353,"type":"article-journal","abstract":"OBJECTIVE To estimate the efficacy and safety of finerenone compared with placebo in both women and men. DESIGN, SETTING, AND PARTICIPANTS Prespecified analyses were conducted in the phase 3 randomized clinical trial Finerenone Trial to Investigate Efficacy and Safety Superior to Placebo in Patients with Heart Failure (FINEARTS-HF). The trial was conducted across 653 sites in 37 countries. Participants were adults aged 40 years and older with symptomatic HF and left ventricular ejection fraction (LVEF) of 40% or greater randomized between September 2020 and January 2023. INTERVENTION Finerenone (titrated to 20 mg or 40 mg) or placebo. MAIN OUTCOMES AND MEASURES The primary outcome was a composite of cardiovascular death and total (first and recurrent) HF events (unplanned HF hospitalizations or urgent HF visits).\nRESULTS A total of 6001 patients were randomized in FINEARTS-HF, of whom 2732 were women (45.5%), with a mean (SD) age of 73.6 (9.1) years. Women had higher rates of any obesity, higher LVEF (54.6 [7.6%] vs 50.9 [7.6] for men), lower mean (SD) estimated glomerular filtration rate than men (59.7 [19.1] vs 64.1 [20.0] for men; P&lt;.001) , worse New York Heart Association functional class, and lower Kansas City Cardiomyopathy Questionnaire-Total Symptom Scores (KCCQ-TSS) (mean [SD] 62.3 [24.0] vs 71.0 [23.1]). The incident rate of the primary outcome was slightly lower in women (15.7; 95% CI, 14.3-17.3) than in men (16.8; 95% CI, 15.4-18.3) per 100 person-years. Compared with placebo, finerenone reduced the risk of the primary end point similarly in women and men: rate ratio 0.78 (95% CI, 0.65-0.95) in women and 0.88 (95% CI, 0.74-1.04) in men (P = .41 for interaction). Consistent effects were observed for the components of the primary outcome and all-cause mortality. The mean increase (improvement) in KCCQ-TSS from baseline to 12 months was greater with finerenone, regardless of sex (P = .73 for interaction). Finerenone had similar tolerability in women and men.\nCONCLUSIONS AND RELEVANCE In FINEARTS-HF, finerenone reduced the risk of the primary end point similarly in women and men with heart failure with mildly reduced or preserved ejection fraction. Finerenone had similar tolerability in women and men.","container-title":"JAMA Cardiology","DOI":"10.1001/jamacardio.2024.4613","ISSN":"2380-6583","issue":"1","journalAbbreviation":"JAMA Cardiol","language":"en","page":"59","source":"DOI.org (Crossref)","title":"Finerenone in Women and Men With Heart Failure With Mildly Reduced or Preserved Ejection Fraction: A Secondary Analysis of the FINEARTS-HF Randomized Clinical Trial","title-short":"Finerenone in Women and Men With Heart Failure With Mildly Reduced or Preserved Ejection Fraction","volume":"10","author":[{"family":"Chimura","given":"Misato"},{"family":"Wang","given":"Xiaowen"},{"family":"Jhund","given":"Pardeep S."},{"family":"Henderson","given":"Alasdair D."},{"family":"Claggett","given":"Brian L."},{"family":"Desai","given":"Akshay S."},{"family":"Fonseca","given":"Cândida"},{"family":"Goncalvesova","given":"Eva"},{"family":"Katova","given":"Tzvetana"},{"family":"Mueller","given":"Katharina"},{"family":"Glasauer","given":"Andrea"},{"family":"Rohwedder","given":"Katja"},{"family":"Viswanathan","given":"Prabhakar"},{"family":"Nodari","given":"Savina"},{"family":"Lam","given":"Carolyn S. P."},{"family":"Saldarriaga","given":"Clara Inés"},{"family":"Senni","given":"Michele"},{"family":"Sharma","given":"Kavita"},{"family":"Voors","given":"Adriaan A."},{"family":"Zannad","given":"Faiez"},{"family":"Pitt","given":"Bertram"},{"family":"Vardeny","given":"Orly"},{"family":"Vaduganathan","given":"Muthiah"},{"family":"Solomon","given":"Scott D."},{"family":"McMurray","given":"John J. V."}],"issued":{"date-parts":[["2025",1,1]]}}}],"schema":"https://github.com/citation-style-language/schema/raw/master/csl-citation.json"} </w:instrText>
      </w:r>
      <w:r w:rsidR="00F94963">
        <w:rPr>
          <w:rFonts w:ascii="Arial" w:hAnsi="Arial" w:cs="Arial"/>
        </w:rPr>
        <w:fldChar w:fldCharType="separate"/>
      </w:r>
      <w:r w:rsidR="009E41C5" w:rsidRPr="009E41C5">
        <w:rPr>
          <w:rFonts w:ascii="Arial" w:hAnsi="Arial" w:cs="Arial"/>
        </w:rPr>
        <w:t>(40)</w:t>
      </w:r>
      <w:r w:rsidR="00F94963">
        <w:rPr>
          <w:rFonts w:ascii="Arial" w:hAnsi="Arial" w:cs="Arial"/>
        </w:rPr>
        <w:fldChar w:fldCharType="end"/>
      </w:r>
      <w:r w:rsidRPr="00F30CA8">
        <w:rPr>
          <w:rFonts w:ascii="Arial" w:hAnsi="Arial" w:cs="Arial"/>
        </w:rPr>
        <w:t>.</w:t>
      </w:r>
      <w:r w:rsidRPr="003D3DAF">
        <w:rPr>
          <w:rFonts w:ascii="Arial" w:hAnsi="Arial" w:cs="Arial"/>
        </w:rPr>
        <w:t xml:space="preserve"> Despite this breadth of evidence, the uptake of GDMT in real-world Indian practice remains suboptimal, with underutilization of RAAS blockers, MRAs, and newer agents.</w:t>
      </w:r>
    </w:p>
    <w:p w14:paraId="26DC65E5" w14:textId="73BD242C" w:rsidR="003D3DAF" w:rsidRPr="003D3DAF" w:rsidRDefault="003D3DAF" w:rsidP="003D3DAF">
      <w:pPr>
        <w:spacing w:line="360" w:lineRule="auto"/>
        <w:jc w:val="both"/>
        <w:rPr>
          <w:rFonts w:ascii="Arial" w:hAnsi="Arial" w:cs="Arial"/>
        </w:rPr>
      </w:pPr>
      <w:r w:rsidRPr="003D3DAF">
        <w:rPr>
          <w:rFonts w:ascii="Arial" w:hAnsi="Arial" w:cs="Arial"/>
        </w:rPr>
        <w:t xml:space="preserve">Therefore, the </w:t>
      </w:r>
      <w:proofErr w:type="spellStart"/>
      <w:r w:rsidRPr="003D3DAF">
        <w:rPr>
          <w:rFonts w:ascii="Arial" w:hAnsi="Arial" w:cs="Arial"/>
        </w:rPr>
        <w:t>Cardiotension</w:t>
      </w:r>
      <w:proofErr w:type="spellEnd"/>
      <w:r w:rsidRPr="003D3DAF">
        <w:rPr>
          <w:rFonts w:ascii="Arial" w:hAnsi="Arial" w:cs="Arial"/>
        </w:rPr>
        <w:t xml:space="preserve"> phenotype represents an advanced stage of HTN-mediated end-organ damage, where structural and functional myocardial abnormalities require both aggressive blood pressure control and comprehensive HF therapy. Early detection of </w:t>
      </w:r>
      <w:r w:rsidR="00E34CC7" w:rsidRPr="00E34CC7">
        <w:rPr>
          <w:rFonts w:ascii="Arial" w:hAnsi="Arial" w:cs="Arial"/>
        </w:rPr>
        <w:t>left ventricular (LV) hypertrophy</w:t>
      </w:r>
      <w:r w:rsidRPr="003D3DAF">
        <w:rPr>
          <w:rFonts w:ascii="Arial" w:hAnsi="Arial" w:cs="Arial"/>
        </w:rPr>
        <w:t>, timely initiation of RAAS blockade, and adherence to GDMT are central to improving the outcomes in this group.</w:t>
      </w:r>
    </w:p>
    <w:p w14:paraId="703DDB0E" w14:textId="77777777" w:rsidR="003D3DAF" w:rsidRPr="003D3DAF" w:rsidRDefault="003D3DAF" w:rsidP="003D3DAF">
      <w:pPr>
        <w:spacing w:line="360" w:lineRule="auto"/>
        <w:rPr>
          <w:rFonts w:ascii="Arial" w:hAnsi="Arial" w:cs="Arial"/>
          <w:sz w:val="22"/>
          <w:szCs w:val="22"/>
          <w:u w:val="single"/>
        </w:rPr>
      </w:pPr>
      <w:r w:rsidRPr="003D3DAF">
        <w:rPr>
          <w:rFonts w:ascii="Arial" w:hAnsi="Arial" w:cs="Arial"/>
          <w:b/>
          <w:bCs/>
          <w:sz w:val="22"/>
          <w:szCs w:val="22"/>
          <w:u w:val="single"/>
        </w:rPr>
        <w:t>3.5 Hypertension with Stroke (</w:t>
      </w:r>
      <w:proofErr w:type="spellStart"/>
      <w:r w:rsidRPr="003D3DAF">
        <w:rPr>
          <w:rFonts w:ascii="Arial" w:hAnsi="Arial" w:cs="Arial"/>
          <w:b/>
          <w:bCs/>
          <w:sz w:val="22"/>
          <w:szCs w:val="22"/>
          <w:u w:val="single"/>
        </w:rPr>
        <w:t>Neurotension</w:t>
      </w:r>
      <w:proofErr w:type="spellEnd"/>
      <w:r w:rsidRPr="003D3DAF">
        <w:rPr>
          <w:rFonts w:ascii="Arial" w:hAnsi="Arial" w:cs="Arial"/>
          <w:b/>
          <w:bCs/>
          <w:sz w:val="22"/>
          <w:szCs w:val="22"/>
          <w:u w:val="single"/>
        </w:rPr>
        <w:t>)</w:t>
      </w:r>
    </w:p>
    <w:p w14:paraId="10099243" w14:textId="6AD5FA93" w:rsidR="003D3DAF" w:rsidRPr="003D3DAF" w:rsidRDefault="003D3DAF" w:rsidP="003D3DAF">
      <w:pPr>
        <w:spacing w:line="360" w:lineRule="auto"/>
        <w:jc w:val="both"/>
        <w:rPr>
          <w:rFonts w:ascii="Arial" w:hAnsi="Arial" w:cs="Arial"/>
        </w:rPr>
      </w:pPr>
      <w:r w:rsidRPr="003D3DAF">
        <w:rPr>
          <w:rFonts w:ascii="Arial" w:hAnsi="Arial" w:cs="Arial"/>
        </w:rPr>
        <w:t>Stroke is among the most devastating sequelae of uncontrolled HTN, and the burden is particularly high in South Asia, where patients experience stroke at younger ages and with more severe disability compared to Western cohorts</w:t>
      </w:r>
      <w:r w:rsidR="00F30CA8">
        <w:rPr>
          <w:rFonts w:ascii="Arial" w:hAnsi="Arial" w:cs="Arial"/>
        </w:rPr>
        <w:t xml:space="preserve"> </w:t>
      </w:r>
      <w:r w:rsidR="00F94963">
        <w:rPr>
          <w:rFonts w:ascii="Arial" w:hAnsi="Arial" w:cs="Arial"/>
        </w:rPr>
        <w:fldChar w:fldCharType="begin"/>
      </w:r>
      <w:r w:rsidR="009E41C5">
        <w:rPr>
          <w:rFonts w:ascii="Arial" w:hAnsi="Arial" w:cs="Arial"/>
        </w:rPr>
        <w:instrText xml:space="preserve"> ADDIN ZOTERO_ITEM CSL_CITATION {"citationID":"SMDI77v1","properties":{"formattedCitation":"(41)","plainCitation":"(41)","noteIndex":0},"citationItems":[{"id":357,"uris":["http://zotero.org/users/17191113/items/9Z7NXCE5"],"itemData":{"id":357,"type":"article-journal","abstract":"Background Globally, one in three adults has hypertension, a condition that causes 51% of all deaths from stroke. Stroke is becoming a major public health problem and the most common cause of morbidity and mortality among non-communicable diseases in the world and Ethiopia. Therefore, this study assesses the incidence of stroke and its predictors among hypertensive patients in Felege Hiwot Comprehensive Specialized Hospital, Bahir Dar, Ethiopia 2021.\nMethods A hospital-based retrospective follow-up study design was used, simple random sampling technique was used to select 583 hypertensive patients that had follow-up registration between January 2018 and December 30th, 2020. Data were entered into Epi-data version 3.1 and exported to STATA version 14. The adjusted hazard ratio for each predictor with a 95% confidence interval was calculated using the Cox proportional hazards regression model, and a P-value ≤ 0.05 was used to denote statistical significance.\nResults From 583 hypertensive patients 106(18.18%) [95% CI 15–20] were developed stroke. The overall incidence rate was 1 per 100 person-years (95% CI 0.79–1.19). Comorbidities (Adjusted hazard ratio(AHR): 1.88, 95% CI 1.0–3.5), stage two hypertension (AHR = 5.21, 95%CI 2.75–9.8), uncontrolled systolic blood pressure (AHR: 2, 95% CI 1.21–354), uncontrolled diastolic blood pressure (AHR:1.9, 95% CI 1.1–3.57), alcohol consumption (AHR = 2.04, 95%CI 1.2–3.49), age 45–65 (AHR = 10.25, 95%CI 7.47–11.1); and drug discontinuation (AHR = 2.05,95% CI 1.26–3.35) were independent predictors for the incidence of stroke among hypertensive patients.\nConclusion The incidence of stroke among hypertensive patients was high and various modifiable and nonmodifiable risk factors highly contributed to its incidence. This study recommends early screening of blood pressure, giving priority to comorbid patients and patients with advanced stage hypertension, and giving health education about behavioral risks and drug adherence.","container-title":"European Journal of Medical Research","DOI":"10.1186/s40001-023-01192-6","ISSN":"2047-783X","issue":"1","journalAbbreviation":"Eur J Med Res","language":"en","page":"227","source":"DOI.org (Crossref)","title":"Incidence of stroke and its predictors among hypertensive patients in Felege Hiwot comprehensive specialized hospital, Bahir Dar, Ethiopia, a retrospective follow-up study","volume":"28","author":[{"family":"Misgana","given":"Solomon"},{"family":"Asemahagn","given":"Mulusew Andualem"},{"family":"Atnafu","given":"Desta Debalkie"},{"family":"Anagaw","given":"Tadele Fentabil"}],"issued":{"date-parts":[["2023",7,10]]}}}],"schema":"https://github.com/citation-style-language/schema/raw/master/csl-citation.json"} </w:instrText>
      </w:r>
      <w:r w:rsidR="00F94963">
        <w:rPr>
          <w:rFonts w:ascii="Arial" w:hAnsi="Arial" w:cs="Arial"/>
        </w:rPr>
        <w:fldChar w:fldCharType="separate"/>
      </w:r>
      <w:r w:rsidR="009E41C5" w:rsidRPr="009E41C5">
        <w:rPr>
          <w:rFonts w:ascii="Arial" w:hAnsi="Arial" w:cs="Arial"/>
        </w:rPr>
        <w:t>(41)</w:t>
      </w:r>
      <w:r w:rsidR="00F94963">
        <w:rPr>
          <w:rFonts w:ascii="Arial" w:hAnsi="Arial" w:cs="Arial"/>
        </w:rPr>
        <w:fldChar w:fldCharType="end"/>
      </w:r>
      <w:r w:rsidRPr="0037490F">
        <w:rPr>
          <w:rFonts w:ascii="Arial" w:hAnsi="Arial" w:cs="Arial"/>
        </w:rPr>
        <w:t>.</w:t>
      </w:r>
      <w:r w:rsidRPr="003D3DAF">
        <w:rPr>
          <w:rFonts w:ascii="Arial" w:hAnsi="Arial" w:cs="Arial"/>
        </w:rPr>
        <w:t xml:space="preserve"> Hypertension is the single most powerful modifiable determinant of both ischemic and hemorrhagic strokes, with over 70% of Indian stroke patients having pre-existing or newly diagnosed HTN </w:t>
      </w:r>
      <w:r w:rsidR="009029E6">
        <w:rPr>
          <w:rFonts w:ascii="Arial" w:hAnsi="Arial" w:cs="Arial"/>
        </w:rPr>
        <w:fldChar w:fldCharType="begin"/>
      </w:r>
      <w:r w:rsidR="009E41C5">
        <w:rPr>
          <w:rFonts w:ascii="Arial" w:hAnsi="Arial" w:cs="Arial"/>
        </w:rPr>
        <w:instrText xml:space="preserve"> ADDIN ZOTERO_ITEM CSL_CITATION {"citationID":"WKdSKL9V","properties":{"formattedCitation":"(42)","plainCitation":"(42)","noteIndex":0},"citationItems":[{"id":359,"uris":["http://zotero.org/users/17191113/items/QCRUEVBM"],"itemData":{"id":359,"type":"article-journal","container-title":"Annals of Neurosciences","DOI":"10.1159/000487066","ISSN":"0972-7531, 0976-3260","issue":"4","journalAbbreviation":"Ann Neurosci","language":"en","license":"https://www.karger.com/Services/SiteLicenses","page":"219-222","source":"DOI.org (Crossref)","title":"Is Prevalence of Hypertension Increasing in First-Ever Stroke Patients?: A Hospital-Based Cross-Sectional Study","title-short":"Is Prevalence of Hypertension Increasing in First-Ever Stroke Patients?","volume":"25","author":[{"family":"Pathak","given":"Abhishek"},{"family":"Kumar","given":"Pradeep"},{"family":"Pandit","given":"Awadh Kishor"},{"family":"Chakravarty","given":"Kamalesh"},{"family":"Misra","given":"Shubham"},{"family":"Yadav","given":"Arun Kumar"},{"family":"Prasad","given":"Kameshwar"}],"issued":{"date-parts":[["2018"]]}}}],"schema":"https://github.com/citation-style-language/schema/raw/master/csl-citation.json"} </w:instrText>
      </w:r>
      <w:r w:rsidR="009029E6">
        <w:rPr>
          <w:rFonts w:ascii="Arial" w:hAnsi="Arial" w:cs="Arial"/>
        </w:rPr>
        <w:fldChar w:fldCharType="separate"/>
      </w:r>
      <w:r w:rsidR="009E41C5" w:rsidRPr="009E41C5">
        <w:rPr>
          <w:rFonts w:ascii="Arial" w:hAnsi="Arial" w:cs="Arial"/>
        </w:rPr>
        <w:t>(42)</w:t>
      </w:r>
      <w:r w:rsidR="009029E6">
        <w:rPr>
          <w:rFonts w:ascii="Arial" w:hAnsi="Arial" w:cs="Arial"/>
        </w:rPr>
        <w:fldChar w:fldCharType="end"/>
      </w:r>
      <w:r w:rsidRPr="005C1015">
        <w:rPr>
          <w:rFonts w:ascii="Arial" w:hAnsi="Arial" w:cs="Arial"/>
        </w:rPr>
        <w:t>.</w:t>
      </w:r>
    </w:p>
    <w:p w14:paraId="5A3CD6A6" w14:textId="634CDDB4" w:rsidR="003D3DAF" w:rsidRPr="003D3DAF" w:rsidRDefault="003D3DAF" w:rsidP="003D3DAF">
      <w:pPr>
        <w:spacing w:line="360" w:lineRule="auto"/>
        <w:jc w:val="both"/>
        <w:rPr>
          <w:rFonts w:ascii="Arial" w:hAnsi="Arial" w:cs="Arial"/>
        </w:rPr>
      </w:pPr>
      <w:proofErr w:type="spellStart"/>
      <w:r w:rsidRPr="003D3DAF">
        <w:rPr>
          <w:rFonts w:ascii="Arial" w:hAnsi="Arial" w:cs="Arial"/>
        </w:rPr>
        <w:t>Pathophysiologically</w:t>
      </w:r>
      <w:proofErr w:type="spellEnd"/>
      <w:r w:rsidRPr="003D3DAF">
        <w:rPr>
          <w:rFonts w:ascii="Arial" w:hAnsi="Arial" w:cs="Arial"/>
        </w:rPr>
        <w:t xml:space="preserve">, persistently high BP causes progressive damage to cerebral small vessels, leading to </w:t>
      </w:r>
      <w:proofErr w:type="spellStart"/>
      <w:r w:rsidRPr="003D3DAF">
        <w:rPr>
          <w:rFonts w:ascii="Arial" w:hAnsi="Arial" w:cs="Arial"/>
        </w:rPr>
        <w:t>lipohyalinosis</w:t>
      </w:r>
      <w:proofErr w:type="spellEnd"/>
      <w:r w:rsidRPr="003D3DAF">
        <w:rPr>
          <w:rFonts w:ascii="Arial" w:hAnsi="Arial" w:cs="Arial"/>
        </w:rPr>
        <w:t>, microaneurysm formation, and disruption of the blood–brain barrier</w:t>
      </w:r>
      <w:r w:rsidR="00126672">
        <w:rPr>
          <w:rFonts w:ascii="Times New Roman" w:hAnsi="Times New Roman"/>
          <w:sz w:val="24"/>
          <w:szCs w:val="24"/>
        </w:rPr>
        <w:t xml:space="preserve"> </w:t>
      </w:r>
      <w:r w:rsidR="00126672">
        <w:rPr>
          <w:rFonts w:ascii="Times New Roman" w:hAnsi="Times New Roman"/>
          <w:sz w:val="24"/>
          <w:szCs w:val="24"/>
        </w:rPr>
        <w:fldChar w:fldCharType="begin"/>
      </w:r>
      <w:r w:rsidR="009E41C5">
        <w:rPr>
          <w:rFonts w:ascii="Times New Roman" w:hAnsi="Times New Roman"/>
          <w:sz w:val="24"/>
          <w:szCs w:val="24"/>
        </w:rPr>
        <w:instrText xml:space="preserve"> ADDIN ZOTERO_ITEM CSL_CITATION {"citationID":"S567crOr","properties":{"formattedCitation":"(43)","plainCitation":"(43)","noteIndex":0},"citationItems":[{"id":363,"uris":["http://zotero.org/users/17191113/items/IHVSCBN8"],"itemData":{"id":363,"type":"article-journal","abstract":"Lacunar infarcts and “hypertensive” primary intracerebral hemorrhages, collectively often referred to as hypertensive small vessel strokes, constitute about one third of all strokes. However, despite their public health importance, their etiopathogenesis remains ill‐understood. Like all strokes, they are a heterogeneous entity, but the autopsy pathology evidence suggests that the majority are caused by a limited number of cerebral small vessel lesions. Small vessel atherosclerosis is causally implicated in a proportion of lacunar infarcts, although modern concepts of atherosclerotic plaque biology and natural history have yet to be applied to small cerebral vessels. A lesion characterized in its acute form by fibrinoid necrosis appears to be important in causing both lacunar infarcts and primary intracerebral bleeds. Advances in molecular genetics may prove instrumental in understanding the cause of this lesion and therefore in designing its targeted prevention.","container-title":"Brain Pathology","DOI":"10.1111/j.1750-3639.2002.tb00450.x","ISSN":"1015-6305, 1750-3639","issue":"3","journalAbbreviation":"Brain Pathology","language":"en","license":"http://onlinelibrary.wiley.com/termsAndConditions#vor","page":"358-370","source":"DOI.org (Crossref)","title":"Hypertensive Cerebral Small Vessel Disease and Stroke","volume":"12","author":[{"family":"Alistair","given":"Dr G."}],"issued":{"date-parts":[["2002",7]]}}}],"schema":"https://github.com/citation-style-language/schema/raw/master/csl-citation.json"} </w:instrText>
      </w:r>
      <w:r w:rsidR="00126672">
        <w:rPr>
          <w:rFonts w:ascii="Times New Roman" w:hAnsi="Times New Roman"/>
          <w:sz w:val="24"/>
          <w:szCs w:val="24"/>
        </w:rPr>
        <w:fldChar w:fldCharType="separate"/>
      </w:r>
      <w:r w:rsidR="009E41C5" w:rsidRPr="009E41C5">
        <w:rPr>
          <w:rFonts w:ascii="Times New Roman" w:hAnsi="Times New Roman"/>
          <w:sz w:val="24"/>
        </w:rPr>
        <w:t>(43)</w:t>
      </w:r>
      <w:r w:rsidR="00126672">
        <w:rPr>
          <w:rFonts w:ascii="Times New Roman" w:hAnsi="Times New Roman"/>
          <w:sz w:val="24"/>
          <w:szCs w:val="24"/>
        </w:rPr>
        <w:fldChar w:fldCharType="end"/>
      </w:r>
      <w:r w:rsidRPr="003D3DAF">
        <w:rPr>
          <w:rFonts w:ascii="Arial" w:hAnsi="Arial" w:cs="Arial"/>
        </w:rPr>
        <w:t xml:space="preserve">. These alterations promote cerebral small vessel disease, manifesting as white matter lesions, microbleeds, and lacunar infarcts, all of which increase the risk of recurrent stroke. Moreover, uncontrolled systolic hypertension has a direct linear relationship with both first-ever and recurrent stroke risks, as demonstrated in the SYSTUP-India study </w:t>
      </w:r>
      <w:r w:rsidR="00126672">
        <w:rPr>
          <w:rFonts w:ascii="Arial" w:hAnsi="Arial" w:cs="Arial"/>
        </w:rPr>
        <w:fldChar w:fldCharType="begin"/>
      </w:r>
      <w:r w:rsidR="009E41C5">
        <w:rPr>
          <w:rFonts w:ascii="Arial" w:hAnsi="Arial" w:cs="Arial"/>
        </w:rPr>
        <w:instrText xml:space="preserve"> ADDIN ZOTERO_ITEM CSL_CITATION {"citationID":"WbUK4f8j","properties":{"formattedCitation":"(44)","plainCitation":"(44)","noteIndex":0},"citationItems":[{"id":361,"uris":["http://zotero.org/users/17191113/items/9T8DER9X"],"itemData":{"id":361,"type":"article-journal","abstract":"Objectives. To assess mean systolic and diastolic blood pressure (SBP and DBP) levels in patients ≥50 years with uncontrolled hypertension (HTN) and evaluate the correlation between BP and stroke risk. It also assessed therapeutic drug classes prescribed in these patients. Methods. A cross-sectional, observational study was conducted at 176 outpatient centers across India, including patients aged ≥50 years with elevated SBP (≥140 mmHg). The relationship between stroke risk, calculated using Stroke Riskometer™, and mean SBP, mean DBP, and other risk factors was evaluated using Pearson correlation coefficient and logistic regression analysis. Results. The study included 3791 patients (men, 60.0%; mean age:\n              \n                \n                  62.1\n                  ±\n                  8.3\n                \n              \n              years; mean BMI: 27 kg/m2) with mean SBP\n              \n                \n                  157.3\n                  ±\n                  12.8\n                   \n                  mmHg\n                \n              \n              and mean DBP\n              \n                \n                  89.8\n                  ±\n                  9.7\n                   \n                  mmHg\n                \n              \n              . Five-year stroke risk in 33.9% and 10-year stroke risk in 70% patients were moderate to severe. A ~4% increase in both 5- and 10-year stroke risk with each 1 mmHg increase in mean SBP (\n              \n                \n                  p\n                  &lt;\n                  0.0001\n                \n              \n              ) was seen. However, mean DBP did not exhibit any significant correlation with 5-year (\n              \n                \n                  p\n                  =\n                  0.242\n                \n              \n              ) or 10-year (\n              \n                \n                  p\n                  =\n                  0.8038\n                \n              \n              ) stroke risk. There was a positive correlation between mean SBP and patient age, comorbid diabetes, and smoking and alcohol habits (\n              \n                \n                  p\n                  &lt;\n                  0.0001\n                \n              \n              ). Comorbid diabetes and smoking increased 5- and 10-year stroke risk by 2- to 5-fold. Irrespective of the risk category, most patients received antihypertensive therapy with an angiotensin receptor blocker. Conclusion. Findings corroborate an association between stroke risk and mean SBP. These real-world clinical findings indicate that efforts are required to improve primary prevention of stroke and reduce the prevalence of recurrent stroke in India.","container-title":"Cardiovascular Therapeutics","DOI":"10.1155/2021/6622651","ISSN":"1755-5922, 1755-5914","journalAbbreviation":"Cardiovascular Therapeutics","language":"en","license":"https://creativecommons.org/licenses/by/4.0/","page":"1-7","source":"DOI.org (Crossref)","title":"Correlation between Stroke Risk and Systolic Blood Pressure in Patients over 50 Years with Uncontrolled Hypertension: Results from the SYSTUP-India Study","title-short":"Correlation between Stroke Risk and Systolic Blood Pressure in Patients over 50 Years with Uncontrolled Hypertension","volume":"2021","author":[{"family":"Sethi","given":"Rishi"},{"family":"Hiremath","given":"J. S."},{"family":"Ganesh","given":"V."},{"family":"Banerjee","given":"Sunip"},{"family":"Shah","given":"Mahesh"},{"family":"Mehta","given":"Ashwani"},{"family":"Nikam","given":"Preeti"},{"family":"Jaiswal","given":"Minakshi"},{"family":"Shah","given":"Nishita"}],"editor":[{"family":"Garcia","given":"Victor"}],"issued":{"date-parts":[["2021",6,28]]}}}],"schema":"https://github.com/citation-style-language/schema/raw/master/csl-citation.json"} </w:instrText>
      </w:r>
      <w:r w:rsidR="00126672">
        <w:rPr>
          <w:rFonts w:ascii="Arial" w:hAnsi="Arial" w:cs="Arial"/>
        </w:rPr>
        <w:fldChar w:fldCharType="separate"/>
      </w:r>
      <w:r w:rsidR="009E41C5" w:rsidRPr="009E41C5">
        <w:rPr>
          <w:rFonts w:ascii="Arial" w:hAnsi="Arial" w:cs="Arial"/>
        </w:rPr>
        <w:t>(44)</w:t>
      </w:r>
      <w:r w:rsidR="00126672">
        <w:rPr>
          <w:rFonts w:ascii="Arial" w:hAnsi="Arial" w:cs="Arial"/>
        </w:rPr>
        <w:fldChar w:fldCharType="end"/>
      </w:r>
      <w:r w:rsidRPr="009F41DA">
        <w:rPr>
          <w:rFonts w:ascii="Arial" w:hAnsi="Arial" w:cs="Arial"/>
        </w:rPr>
        <w:t>.</w:t>
      </w:r>
    </w:p>
    <w:p w14:paraId="6B0394FD" w14:textId="70B6D099" w:rsidR="003D3DAF" w:rsidRPr="003D3DAF" w:rsidRDefault="003D3DAF" w:rsidP="003D3DAF">
      <w:pPr>
        <w:spacing w:line="360" w:lineRule="auto"/>
        <w:jc w:val="both"/>
        <w:rPr>
          <w:rFonts w:ascii="Arial" w:hAnsi="Arial" w:cs="Arial"/>
        </w:rPr>
      </w:pPr>
      <w:r w:rsidRPr="003D3DAF">
        <w:rPr>
          <w:rFonts w:ascii="Arial" w:hAnsi="Arial" w:cs="Arial"/>
        </w:rPr>
        <w:t xml:space="preserve">Clinically, the </w:t>
      </w:r>
      <w:proofErr w:type="spellStart"/>
      <w:r w:rsidRPr="003D3DAF">
        <w:rPr>
          <w:rFonts w:ascii="Arial" w:hAnsi="Arial" w:cs="Arial"/>
        </w:rPr>
        <w:t>Neurotension</w:t>
      </w:r>
      <w:proofErr w:type="spellEnd"/>
      <w:r w:rsidRPr="003D3DAF">
        <w:rPr>
          <w:rFonts w:ascii="Arial" w:hAnsi="Arial" w:cs="Arial"/>
        </w:rPr>
        <w:t xml:space="preserve"> phenotype is characterized by frequent recurrence, high rates of post-stroke cognitive decline, and substantial long-term disability. The coexistence of HTN with other vascular risk factors such as diabetes and dyslipidemia further accelerates cerebrovascular injury. Importantly, South Asian populations show a higher prevalence of hemorrhagic stroke than Western cohorts, underscoring the unique epidemiologic impact of uncontrolled HTN in this region </w:t>
      </w:r>
      <w:r w:rsidR="00126672">
        <w:rPr>
          <w:rFonts w:ascii="Arial" w:hAnsi="Arial" w:cs="Arial"/>
        </w:rPr>
        <w:fldChar w:fldCharType="begin"/>
      </w:r>
      <w:r w:rsidR="009E41C5">
        <w:rPr>
          <w:rFonts w:ascii="Arial" w:hAnsi="Arial" w:cs="Arial"/>
        </w:rPr>
        <w:instrText xml:space="preserve"> ADDIN ZOTERO_ITEM CSL_CITATION {"citationID":"WPQV8zlI","properties":{"formattedCitation":"(41)","plainCitation":"(41)","noteIndex":0},"citationItems":[{"id":357,"uris":["http://zotero.org/users/17191113/items/9Z7NXCE5"],"itemData":{"id":357,"type":"article-journal","abstract":"Background Globally, one in three adults has hypertension, a condition that causes 51% of all deaths from stroke. Stroke is becoming a major public health problem and the most common cause of morbidity and mortality among non-communicable diseases in the world and Ethiopia. Therefore, this study assesses the incidence of stroke and its predictors among hypertensive patients in Felege Hiwot Comprehensive Specialized Hospital, Bahir Dar, Ethiopia 2021.\nMethods A hospital-based retrospective follow-up study design was used, simple random sampling technique was used to select 583 hypertensive patients that had follow-up registration between January 2018 and December 30th, 2020. Data were entered into Epi-data version 3.1 and exported to STATA version 14. The adjusted hazard ratio for each predictor with a 95% confidence interval was calculated using the Cox proportional hazards regression model, and a P-value ≤ 0.05 was used to denote statistical significance.\nResults From 583 hypertensive patients 106(18.18%) [95% CI 15–20] were developed stroke. The overall incidence rate was 1 per 100 person-years (95% CI 0.79–1.19). Comorbidities (Adjusted hazard ratio(AHR): 1.88, 95% CI 1.0–3.5), stage two hypertension (AHR = 5.21, 95%CI 2.75–9.8), uncontrolled systolic blood pressure (AHR: 2, 95% CI 1.21–354), uncontrolled diastolic blood pressure (AHR:1.9, 95% CI 1.1–3.57), alcohol consumption (AHR = 2.04, 95%CI 1.2–3.49), age 45–65 (AHR = 10.25, 95%CI 7.47–11.1); and drug discontinuation (AHR = 2.05,95% CI 1.26–3.35) were independent predictors for the incidence of stroke among hypertensive patients.\nConclusion The incidence of stroke among hypertensive patients was high and various modifiable and nonmodifiable risk factors highly contributed to its incidence. This study recommends early screening of blood pressure, giving priority to comorbid patients and patients with advanced stage hypertension, and giving health education about behavioral risks and drug adherence.","container-title":"European Journal of Medical Research","DOI":"10.1186/s40001-023-01192-6","ISSN":"2047-783X","issue":"1","journalAbbreviation":"Eur J Med Res","language":"en","page":"227","source":"DOI.org (Crossref)","title":"Incidence of stroke and its predictors among hypertensive patients in Felege Hiwot comprehensive specialized hospital, Bahir Dar, Ethiopia, a retrospective follow-up study","volume":"28","author":[{"family":"Misgana","given":"Solomon"},{"family":"Asemahagn","given":"Mulusew Andualem"},{"family":"Atnafu","given":"Desta Debalkie"},{"family":"Anagaw","given":"Tadele Fentabil"}],"issued":{"date-parts":[["2023",7,10]]}}}],"schema":"https://github.com/citation-style-language/schema/raw/master/csl-citation.json"} </w:instrText>
      </w:r>
      <w:r w:rsidR="00126672">
        <w:rPr>
          <w:rFonts w:ascii="Arial" w:hAnsi="Arial" w:cs="Arial"/>
        </w:rPr>
        <w:fldChar w:fldCharType="separate"/>
      </w:r>
      <w:r w:rsidR="009E41C5" w:rsidRPr="009E41C5">
        <w:rPr>
          <w:rFonts w:ascii="Arial" w:hAnsi="Arial" w:cs="Arial"/>
        </w:rPr>
        <w:t>(41)</w:t>
      </w:r>
      <w:r w:rsidR="00126672">
        <w:rPr>
          <w:rFonts w:ascii="Arial" w:hAnsi="Arial" w:cs="Arial"/>
        </w:rPr>
        <w:fldChar w:fldCharType="end"/>
      </w:r>
      <w:r w:rsidR="00D473B1">
        <w:rPr>
          <w:rFonts w:ascii="Arial" w:hAnsi="Arial" w:cs="Arial"/>
        </w:rPr>
        <w:t>.</w:t>
      </w:r>
    </w:p>
    <w:p w14:paraId="0377A354" w14:textId="4BFB5465" w:rsidR="003D3DAF" w:rsidRPr="003D3DAF" w:rsidRDefault="003D3DAF" w:rsidP="003D3DAF">
      <w:pPr>
        <w:spacing w:line="360" w:lineRule="auto"/>
        <w:jc w:val="both"/>
        <w:rPr>
          <w:rFonts w:ascii="Arial" w:hAnsi="Arial" w:cs="Arial"/>
        </w:rPr>
      </w:pPr>
      <w:r w:rsidRPr="003D3DAF">
        <w:rPr>
          <w:rFonts w:ascii="Arial" w:hAnsi="Arial" w:cs="Arial"/>
        </w:rPr>
        <w:t xml:space="preserve">Management hinges on </w:t>
      </w:r>
      <w:r w:rsidRPr="00346D31">
        <w:rPr>
          <w:rFonts w:ascii="Arial" w:hAnsi="Arial" w:cs="Arial"/>
        </w:rPr>
        <w:t>stringent BP control.</w:t>
      </w:r>
      <w:r w:rsidRPr="003D3DAF">
        <w:rPr>
          <w:rFonts w:ascii="Arial" w:hAnsi="Arial" w:cs="Arial"/>
        </w:rPr>
        <w:t xml:space="preserve"> While acute lowering strategies in stroke must be carefully titrated, long-term secondary prevention unequivocally benefits from sustained reduction in both systolic and diastolic pressure. Intensive control reduces the risk of recurrence, slows the progression of small vessel disease, and improves survival. Public health efforts aimed at improving awareness, diagnosis, and adherence to antihypertensive therapy are critical for reducing the disproportionate stroke burden in India and South Asia.</w:t>
      </w:r>
      <w:r w:rsidR="00FB4700">
        <w:rPr>
          <w:rFonts w:ascii="Arial" w:hAnsi="Arial" w:cs="Arial"/>
        </w:rPr>
        <w:t xml:space="preserve"> </w:t>
      </w:r>
      <w:r w:rsidR="00FB4700" w:rsidRPr="00FB4700">
        <w:rPr>
          <w:rFonts w:ascii="Arial" w:hAnsi="Arial" w:cs="Arial"/>
        </w:rPr>
        <w:t xml:space="preserve">The PROGRESS trial (Lancet 2001) </w:t>
      </w:r>
      <w:r w:rsidR="00FB4700">
        <w:rPr>
          <w:rFonts w:ascii="Arial" w:hAnsi="Arial" w:cs="Arial"/>
        </w:rPr>
        <w:t>showed</w:t>
      </w:r>
      <w:r w:rsidR="00FB4700" w:rsidRPr="00FB4700">
        <w:rPr>
          <w:rFonts w:ascii="Arial" w:hAnsi="Arial" w:cs="Arial"/>
        </w:rPr>
        <w:t xml:space="preserve"> perindopril-based combination therapy as standard for secondary stroke prevention, lowering recurrent stroke by 28% overall and by 43% when combined with indapamide</w:t>
      </w:r>
      <w:r w:rsidR="004C019F">
        <w:rPr>
          <w:rFonts w:ascii="Arial" w:hAnsi="Arial" w:cs="Arial"/>
        </w:rPr>
        <w:t xml:space="preserve"> </w:t>
      </w:r>
      <w:r w:rsidR="004C019F">
        <w:rPr>
          <w:rFonts w:ascii="Arial" w:hAnsi="Arial" w:cs="Arial"/>
        </w:rPr>
        <w:fldChar w:fldCharType="begin"/>
      </w:r>
      <w:r w:rsidR="009E41C5">
        <w:rPr>
          <w:rFonts w:ascii="Arial" w:hAnsi="Arial" w:cs="Arial"/>
        </w:rPr>
        <w:instrText xml:space="preserve"> ADDIN ZOTERO_ITEM CSL_CITATION {"citationID":"NK8R2rT8","properties":{"formattedCitation":"(45)","plainCitation":"(45)","noteIndex":0},"citationItems":[{"id":411,"uris":["http://zotero.org/users/17191113/items/ACW74U7K"],"itemData":{"id":411,"type":"article-journal","abstract":"Background Blood pressure is a determinant of the risk of stroke among both hypertensive and non-hypertensive individuals with cerebrovascular disease. However, there is uncertainty about the efficacy and safety of blood-pressurelowering treatments for many such patients. The perindopril protection against recurrent stroke study (PROGRESS) was designed to determine the effects of a blood-pressurelowering regimen in hypertensive and non-hypertensive patients with a history of stroke or transient ischaemic attack.","container-title":"The Lancet","DOI":"10.1016/S0140-6736(01)06178-5","ISSN":"01406736","issue":"9287","journalAbbreviation":"The Lancet","language":"en","license":"https://www.elsevier.com/tdm/userlicense/1.0/","page":"1033-1041","source":"DOI.org (Crossref)","title":"Randomised trial of a perindopril-based blood-pressure-lowering regimen among 6105 individuals with previous stroke or transient ischaemic attack","volume":"358","issued":{"date-parts":[["2001",9]]}}}],"schema":"https://github.com/citation-style-language/schema/raw/master/csl-citation.json"} </w:instrText>
      </w:r>
      <w:r w:rsidR="004C019F">
        <w:rPr>
          <w:rFonts w:ascii="Arial" w:hAnsi="Arial" w:cs="Arial"/>
        </w:rPr>
        <w:fldChar w:fldCharType="separate"/>
      </w:r>
      <w:r w:rsidR="009E41C5" w:rsidRPr="009E41C5">
        <w:rPr>
          <w:rFonts w:ascii="Arial" w:hAnsi="Arial" w:cs="Arial"/>
        </w:rPr>
        <w:t>(45)</w:t>
      </w:r>
      <w:r w:rsidR="004C019F">
        <w:rPr>
          <w:rFonts w:ascii="Arial" w:hAnsi="Arial" w:cs="Arial"/>
        </w:rPr>
        <w:fldChar w:fldCharType="end"/>
      </w:r>
      <w:r w:rsidR="00B65F24">
        <w:rPr>
          <w:rFonts w:ascii="Arial" w:hAnsi="Arial" w:cs="Arial"/>
        </w:rPr>
        <w:t xml:space="preserve"> </w:t>
      </w:r>
      <w:r w:rsidR="00FB4700" w:rsidRPr="00FB4700">
        <w:rPr>
          <w:rFonts w:ascii="Arial" w:hAnsi="Arial" w:cs="Arial"/>
        </w:rPr>
        <w:t>.</w:t>
      </w:r>
    </w:p>
    <w:p w14:paraId="1FC172E8"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Thus, the </w:t>
      </w:r>
      <w:proofErr w:type="spellStart"/>
      <w:r w:rsidRPr="003D3DAF">
        <w:rPr>
          <w:rFonts w:ascii="Arial" w:hAnsi="Arial" w:cs="Arial"/>
        </w:rPr>
        <w:t>Neurotension</w:t>
      </w:r>
      <w:proofErr w:type="spellEnd"/>
      <w:r w:rsidRPr="003D3DAF">
        <w:rPr>
          <w:rFonts w:ascii="Arial" w:hAnsi="Arial" w:cs="Arial"/>
        </w:rPr>
        <w:t xml:space="preserve"> phenotype highlights the cerebral consequences of uncontrolled HTN, reinforcing the principle that effective BP management is as much about protecting the brain as it is about preventing cardiovascular events.</w:t>
      </w:r>
    </w:p>
    <w:p w14:paraId="5B61FA42"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3.6 Hypertension with Dyslipidemia (</w:t>
      </w:r>
      <w:proofErr w:type="spellStart"/>
      <w:r w:rsidRPr="003D3DAF">
        <w:rPr>
          <w:rFonts w:ascii="Arial" w:hAnsi="Arial" w:cs="Arial"/>
          <w:b/>
          <w:bCs/>
          <w:sz w:val="22"/>
          <w:szCs w:val="22"/>
          <w:u w:val="single"/>
        </w:rPr>
        <w:t>Lipotension</w:t>
      </w:r>
      <w:proofErr w:type="spellEnd"/>
      <w:r w:rsidRPr="003D3DAF">
        <w:rPr>
          <w:rFonts w:ascii="Arial" w:hAnsi="Arial" w:cs="Arial"/>
          <w:b/>
          <w:bCs/>
          <w:sz w:val="22"/>
          <w:szCs w:val="22"/>
          <w:u w:val="single"/>
        </w:rPr>
        <w:t>)</w:t>
      </w:r>
    </w:p>
    <w:p w14:paraId="58CA96DC" w14:textId="06B292E9" w:rsidR="003D3DAF" w:rsidRPr="003D3DAF" w:rsidRDefault="003D3DAF" w:rsidP="009976E9">
      <w:pPr>
        <w:spacing w:line="360" w:lineRule="auto"/>
        <w:jc w:val="both"/>
        <w:rPr>
          <w:rFonts w:ascii="Arial" w:hAnsi="Arial" w:cs="Arial"/>
        </w:rPr>
      </w:pPr>
      <w:r w:rsidRPr="003D3DAF">
        <w:rPr>
          <w:rFonts w:ascii="Arial" w:hAnsi="Arial" w:cs="Arial"/>
        </w:rPr>
        <w:t>Dyslipidemia and HTN frequently cluster, particularly in urban Indian populations where a 40–60% overlap has been reported. Dyslipidemia accelerates endothelial dysfunction, oxidative stress, and arterial stiffness, compounding vascular injury caused by elevated BP</w:t>
      </w:r>
      <w:r w:rsidR="00346D31">
        <w:rPr>
          <w:rFonts w:ascii="Arial" w:hAnsi="Arial" w:cs="Arial"/>
        </w:rPr>
        <w:t xml:space="preserve"> </w:t>
      </w:r>
      <w:r w:rsidR="004C019F">
        <w:rPr>
          <w:rFonts w:ascii="Arial" w:hAnsi="Arial" w:cs="Arial"/>
        </w:rPr>
        <w:fldChar w:fldCharType="begin"/>
      </w:r>
      <w:r w:rsidR="009E41C5">
        <w:rPr>
          <w:rFonts w:ascii="Arial" w:hAnsi="Arial" w:cs="Arial"/>
        </w:rPr>
        <w:instrText xml:space="preserve"> ADDIN ZOTERO_ITEM CSL_CITATION {"citationID":"YiDIDkDV","properties":{"formattedCitation":"(46)","plainCitation":"(46)","noteIndex":0},"citationItems":[{"id":365,"uris":["http://zotero.org/users/17191113/items/9XGJSHBK"],"itemData":{"id":365,"type":"article-journal","abstract":"Background-—Hypertension is one of the main comorbidities associated with dyslipidemia. This study aimed to examine the extent to which dyslipidemia increases the risk of developing hypertension in a Japanese working-age male population.\nMethods and Results-—We analyzed data from 14 215 nonhypertensive male workers (age 38 9 years) who underwent annual medical checkups. Subjects were followed up for a median of 4 years to determine new-onset hypertension, deﬁned as blood pressure (BP) ≥140/90 mm Hg or use of antihypertensive medication. The associations between serum lipid levels and development of hypertension were examined. During the follow-up period, 1483 subjects developed hypertension. After adjusting for age, body mass index, impaired fasting glucose/diabetes, baseline BP category, alcohol intake, smoking, exercise, and parental history of hypertension, subjects with a total cholesterol (TC) level ≥222 mg/dL were at a signiﬁcantly increased risk of developing hypertension (hazard ratio: 1.28; 95% CI: 1.06–1.56) compared to subjects with a TC level ≤167 mg/dL. Similar results were observed for subjects with high low-density lipoprotein cholesterol (LDLC) and non-high-density lipoprotein cholesterol (HDLC) levels. A U-shaped relationship was found between HDLC level and risk of hypertension; compared to the third quintile, the multiadjusted hazard ratio was 1.22 (95% CI: 1.03–1.43) in the lowest quintile and 1.34 (95% CI: 1.12–1.60) in the highest quintile.\nConclusions-—Elevated serum levels of TC, LDLC, and non-HDLC were associated with an increased risk of hypertension in working-age Japanese men. For HDLC, risk of hypertension was increased at both low and high levels. ( J Am Heart Assoc. 2016;5:e003053 doi: 10.1161/JAHA.115.003053)","container-title":"Journal of the American Heart Association","DOI":"10.1161/JAHA.115.003053","ISSN":"2047-9980","issue":"3","journalAbbreviation":"JAHA","language":"en","page":"e003053","source":"DOI.org (Crossref)","title":"Dyslipidemia and the Risk of Developing Hypertension in a Working</w:instrText>
      </w:r>
      <w:r w:rsidR="009E41C5">
        <w:rPr>
          <w:rFonts w:ascii="Cambria Math" w:hAnsi="Cambria Math" w:cs="Cambria Math"/>
        </w:rPr>
        <w:instrText>‐</w:instrText>
      </w:r>
      <w:r w:rsidR="009E41C5">
        <w:rPr>
          <w:rFonts w:ascii="Arial" w:hAnsi="Arial" w:cs="Arial"/>
        </w:rPr>
        <w:instrText xml:space="preserve">Age Male Population","volume":"5","author":[{"family":"Otsuka","given":"Toshiaki"},{"family":"Takada","given":"Hirotaka"},{"family":"Nishiyama","given":"Yasuhiro"},{"family":"Kodani","given":"Eitaro"},{"family":"Saiki","given":"Yoshiyuki"},{"family":"Kato","given":"Katsuhito"},{"family":"Kawada","given":"Tomoyuki"}],"issued":{"date-parts":[["2016",3,9]]}}}],"schema":"https://github.com/citation-style-language/schema/raw/master/csl-citation.json"} </w:instrText>
      </w:r>
      <w:r w:rsidR="004C019F">
        <w:rPr>
          <w:rFonts w:ascii="Arial" w:hAnsi="Arial" w:cs="Arial"/>
        </w:rPr>
        <w:fldChar w:fldCharType="separate"/>
      </w:r>
      <w:r w:rsidR="009E41C5" w:rsidRPr="009E41C5">
        <w:rPr>
          <w:rFonts w:ascii="Arial" w:hAnsi="Arial" w:cs="Arial"/>
        </w:rPr>
        <w:t>(46)</w:t>
      </w:r>
      <w:r w:rsidR="004C019F">
        <w:rPr>
          <w:rFonts w:ascii="Arial" w:hAnsi="Arial" w:cs="Arial"/>
        </w:rPr>
        <w:fldChar w:fldCharType="end"/>
      </w:r>
      <w:r w:rsidRPr="006D6419">
        <w:rPr>
          <w:rFonts w:ascii="Arial" w:hAnsi="Arial" w:cs="Arial"/>
        </w:rPr>
        <w:t>.</w:t>
      </w:r>
      <w:r w:rsidRPr="003D3DAF">
        <w:rPr>
          <w:rFonts w:ascii="Arial" w:hAnsi="Arial" w:cs="Arial"/>
        </w:rPr>
        <w:t xml:space="preserve"> Clinically, this overlap translates to a markedly increased risk of atherosclerotic cardiovascular disease (ASCVD).</w:t>
      </w:r>
    </w:p>
    <w:p w14:paraId="6F0A4A70" w14:textId="1CF9E397" w:rsidR="003D3DAF" w:rsidRPr="004A4F51" w:rsidRDefault="003D3DAF" w:rsidP="009976E9">
      <w:pPr>
        <w:spacing w:line="360" w:lineRule="auto"/>
        <w:jc w:val="both"/>
        <w:rPr>
          <w:rFonts w:ascii="Times New Roman" w:hAnsi="Times New Roman"/>
          <w:sz w:val="24"/>
          <w:szCs w:val="24"/>
        </w:rPr>
      </w:pPr>
      <w:r w:rsidRPr="003D3DAF">
        <w:rPr>
          <w:rFonts w:ascii="Arial" w:hAnsi="Arial" w:cs="Arial"/>
        </w:rPr>
        <w:t>Despite evidence that statins reduce ASCVD risk and that their combination with RAAS blockers provides additive vascular protection, statin underutilization persists in Indian practice</w:t>
      </w:r>
      <w:r w:rsidR="006D6419">
        <w:rPr>
          <w:rFonts w:ascii="Arial" w:hAnsi="Arial" w:cs="Arial"/>
        </w:rPr>
        <w:t xml:space="preserve"> </w:t>
      </w:r>
      <w:r w:rsidR="00E30594">
        <w:rPr>
          <w:rFonts w:ascii="Arial" w:hAnsi="Arial" w:cs="Arial"/>
        </w:rPr>
        <w:fldChar w:fldCharType="begin"/>
      </w:r>
      <w:r w:rsidR="00E30594">
        <w:rPr>
          <w:rFonts w:ascii="Arial" w:hAnsi="Arial" w:cs="Arial"/>
        </w:rPr>
        <w:instrText xml:space="preserve"> ADDIN ZOTERO_ITEM CSL_CITATION {"citationID":"4owWzMR0","properties":{"formattedCitation":"(12)","plainCitation":"(12)","noteIndex":0},"citationItems":[{"id":417,"uris":["http://zotero.org/users/17191113/items/K8VS92BM"],"itemData":{"id":417,"type":"article-journal","abstract":"The burden of cardiovascular disease (CVD) is increasing worldwide. The increase in the burden is a major concern in developing countries like India. It is well-established that hypertension and dyslipidemia are the two major contributing risk factors for CVD. Various epidemiological studies have shown the prevalence of the co-existence of hypertension and dyslipidemia, in the range of 15 to 31%. The co-existence of the two risk factors has more than an additive adverse impact on the vascular endothelium, which results in enhanced atherosclerosis, leading to CVD. This review emphasizes on the ‘co-existence and interplay of dyslipidemia and hypertension’. The authors have termed the co-existence as, ‘LIPITENSION’. The term LIPITENSION may help clinicians in easy identification and aggressive management of the two conditions together, ultimately preventing future cardiovascular events.","container-title":"Indian Journal of Endocrinology and Metabolism","DOI":"10.4103/2230-8210.93742","ISSN":"2230-8210","issue":"2","journalAbbreviation":"Indian J Endocr Metab","language":"en","page":"240","source":"DOI.org (Crossref)","title":"LIPITENSION : Interplay between dyslipidemia and hypertension","title-short":"LIPITENSION","volume":"16","author":[{"family":"Dalal","given":"JamshedJ"},{"family":"Padmanabhan","given":"T. N. C."},{"family":"Jain","given":"Piyush"},{"family":"Patil","given":"Shiva"},{"family":"Vasnawala","given":"Hardik"},{"family":"Gulati","given":"Ashish"}],"issued":{"date-parts":[["2012"]]}}}],"schema":"https://github.com/citation-style-language/schema/raw/master/csl-citation.json"} </w:instrText>
      </w:r>
      <w:r w:rsidR="00E30594">
        <w:rPr>
          <w:rFonts w:ascii="Arial" w:hAnsi="Arial" w:cs="Arial"/>
        </w:rPr>
        <w:fldChar w:fldCharType="separate"/>
      </w:r>
      <w:r w:rsidR="00E30594" w:rsidRPr="00E30594">
        <w:rPr>
          <w:rFonts w:ascii="Arial" w:hAnsi="Arial" w:cs="Arial"/>
        </w:rPr>
        <w:t>(12)</w:t>
      </w:r>
      <w:r w:rsidR="00E30594">
        <w:rPr>
          <w:rFonts w:ascii="Arial" w:hAnsi="Arial" w:cs="Arial"/>
        </w:rPr>
        <w:fldChar w:fldCharType="end"/>
      </w:r>
      <w:r w:rsidRPr="00EE6753">
        <w:rPr>
          <w:rFonts w:ascii="Arial" w:hAnsi="Arial" w:cs="Arial"/>
        </w:rPr>
        <w:t>.</w:t>
      </w:r>
      <w:r w:rsidRPr="003D3DAF">
        <w:rPr>
          <w:rFonts w:ascii="Arial" w:hAnsi="Arial" w:cs="Arial"/>
        </w:rPr>
        <w:t xml:space="preserve"> Therefore, the </w:t>
      </w:r>
      <w:proofErr w:type="spellStart"/>
      <w:r w:rsidRPr="009976E9">
        <w:rPr>
          <w:rFonts w:ascii="Arial" w:hAnsi="Arial" w:cs="Arial"/>
        </w:rPr>
        <w:t>Lipotension</w:t>
      </w:r>
      <w:proofErr w:type="spellEnd"/>
      <w:r w:rsidRPr="009976E9">
        <w:rPr>
          <w:rFonts w:ascii="Arial" w:hAnsi="Arial" w:cs="Arial"/>
        </w:rPr>
        <w:t xml:space="preserve"> phenotype</w:t>
      </w:r>
      <w:r w:rsidRPr="003D3DAF">
        <w:rPr>
          <w:rFonts w:ascii="Arial" w:hAnsi="Arial" w:cs="Arial"/>
        </w:rPr>
        <w:t xml:space="preserve"> underscores the necessity for integrated lipid and BP management, especially in high-risk urban populations. This highlights the role of </w:t>
      </w:r>
      <w:r w:rsidRPr="003D3DAF">
        <w:rPr>
          <w:rFonts w:ascii="Arial" w:hAnsi="Arial" w:cs="Arial"/>
        </w:rPr>
        <w:lastRenderedPageBreak/>
        <w:t>statins as a first-line therapy for dyslipidemia in hypertensive patients and the opportunity for preventive cardiology approaches in South Asia</w:t>
      </w:r>
      <w:r w:rsidRPr="004A4F51">
        <w:rPr>
          <w:rFonts w:ascii="Times New Roman" w:hAnsi="Times New Roman"/>
          <w:sz w:val="24"/>
          <w:szCs w:val="24"/>
        </w:rPr>
        <w:t>.</w:t>
      </w:r>
    </w:p>
    <w:p w14:paraId="78D6A6B1"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3.7 Hypertension with Arrhythmia (</w:t>
      </w:r>
      <w:proofErr w:type="spellStart"/>
      <w:r w:rsidRPr="009976E9">
        <w:rPr>
          <w:rFonts w:ascii="Arial" w:hAnsi="Arial" w:cs="Arial"/>
          <w:b/>
          <w:bCs/>
          <w:sz w:val="22"/>
          <w:szCs w:val="22"/>
          <w:u w:val="single"/>
        </w:rPr>
        <w:t>Tachytension</w:t>
      </w:r>
      <w:proofErr w:type="spellEnd"/>
      <w:r w:rsidRPr="009976E9">
        <w:rPr>
          <w:rFonts w:ascii="Arial" w:hAnsi="Arial" w:cs="Arial"/>
          <w:b/>
          <w:bCs/>
          <w:sz w:val="22"/>
          <w:szCs w:val="22"/>
          <w:u w:val="single"/>
        </w:rPr>
        <w:t>)</w:t>
      </w:r>
    </w:p>
    <w:p w14:paraId="5DC5C5D1" w14:textId="49A2FBA2" w:rsidR="003D3DAF" w:rsidRPr="009976E9" w:rsidRDefault="003D3DAF" w:rsidP="003D3DAF">
      <w:pPr>
        <w:spacing w:line="360" w:lineRule="auto"/>
        <w:jc w:val="both"/>
        <w:rPr>
          <w:rFonts w:ascii="Arial" w:hAnsi="Arial" w:cs="Arial"/>
        </w:rPr>
      </w:pPr>
      <w:r w:rsidRPr="009976E9">
        <w:rPr>
          <w:rFonts w:ascii="Arial" w:hAnsi="Arial" w:cs="Arial"/>
        </w:rPr>
        <w:t xml:space="preserve">Atrial fibrillation (AF) and other tachyarrhythmias are strongly associated with hypertension (HTN). Sustained BP elevation is one of the most important risk factors for AF development </w:t>
      </w:r>
      <w:r w:rsidR="009E31F9">
        <w:rPr>
          <w:rFonts w:ascii="Arial" w:hAnsi="Arial" w:cs="Arial"/>
        </w:rPr>
        <w:fldChar w:fldCharType="begin"/>
      </w:r>
      <w:r w:rsidR="00E30594">
        <w:rPr>
          <w:rFonts w:ascii="Arial" w:hAnsi="Arial" w:cs="Arial"/>
        </w:rPr>
        <w:instrText xml:space="preserve"> ADDIN ZOTERO_ITEM CSL_CITATION {"citationID":"6zq2IcZ7","properties":{"formattedCitation":"(47)","plainCitation":"(47)","noteIndex":0},"citationItems":[{"id":367,"uris":["http://zotero.org/users/17191113/items/DPGN8AIP"],"itemData":{"id":367,"type":"article-journal","abstract":"Atrial fibrillation (AF) is an increasingly prevalent condition and the most common sustained arrhythmia encountered in ambulatory and hospital practice. Several clinical risk factors for AF include age, sex, valvular heart disease, obesity, sleep apnea, heart failure, and hypertension (HTN). Of all the risk factors, HTN is the most commonly encountered condition in patients with incident AF. Hypertension is associated with a 1.8-fold increase in the risk of developing new-onset AF and a 1.5fold increase in the risk of progression to permanent AF. Hypertension predisposes to cardiac structural changes that influence the development of AF such as atrial remodeling. The renin angiotensin aldosterone system has been demonstrated to be a common mechanistic link in the pathogenesis of HTN and AF. Importantly, HTN is one of the few modifiable AF risk factors, and guideline-directed management of HTN may reduce the incidence of AF.","container-title":"Methodist DeBakey Cardiovascular Journal","DOI":"10.14797/mdcj-11-4-228","ISSN":"1947-6108, 1947-6094","issue":"4","language":"en","page":"228","source":"DOI.org (Crossref)","title":"Atrial Fibrillation and Hypertension: Mechanistic, Epidemiologic, and Treatment Parallels","title-short":"Atrial Fibrillation and Hypertension","volume":"11","author":[{"family":"Ogunsua","given":"Adedotun A."},{"family":"Shaikh","given":"Amir Y."},{"family":"Ahmed","given":"Mohamed"},{"family":"McManus","given":"David D."}],"issued":{"date-parts":[["2015",10,1]]}}}],"schema":"https://github.com/citation-style-language/schema/raw/master/csl-citation.json"} </w:instrText>
      </w:r>
      <w:r w:rsidR="009E31F9">
        <w:rPr>
          <w:rFonts w:ascii="Arial" w:hAnsi="Arial" w:cs="Arial"/>
        </w:rPr>
        <w:fldChar w:fldCharType="separate"/>
      </w:r>
      <w:r w:rsidR="00E30594" w:rsidRPr="00E30594">
        <w:rPr>
          <w:rFonts w:ascii="Arial" w:hAnsi="Arial" w:cs="Arial"/>
        </w:rPr>
        <w:t>(47)</w:t>
      </w:r>
      <w:r w:rsidR="009E31F9">
        <w:rPr>
          <w:rFonts w:ascii="Arial" w:hAnsi="Arial" w:cs="Arial"/>
        </w:rPr>
        <w:fldChar w:fldCharType="end"/>
      </w:r>
      <w:r w:rsidRPr="00E76B15">
        <w:rPr>
          <w:rFonts w:ascii="Arial" w:hAnsi="Arial" w:cs="Arial"/>
        </w:rPr>
        <w:t>.</w:t>
      </w:r>
      <w:r w:rsidRPr="009976E9">
        <w:rPr>
          <w:rFonts w:ascii="Arial" w:hAnsi="Arial" w:cs="Arial"/>
        </w:rPr>
        <w:t xml:space="preserve"> Hypertensive remodeling of the left atrium, manifested by chamber enlargement, fibrosis, and electrical instability, creates a substrate for arrhythmogenesis </w:t>
      </w:r>
      <w:r w:rsidR="00B02CF4">
        <w:rPr>
          <w:rFonts w:ascii="Arial" w:hAnsi="Arial" w:cs="Arial"/>
        </w:rPr>
        <w:fldChar w:fldCharType="begin"/>
      </w:r>
      <w:r w:rsidR="00E30594">
        <w:rPr>
          <w:rFonts w:ascii="Arial" w:hAnsi="Arial" w:cs="Arial"/>
        </w:rPr>
        <w:instrText xml:space="preserve"> ADDIN ZOTERO_ITEM CSL_CITATION {"citationID":"6oEmVdVI","properties":{"formattedCitation":"(48)","plainCitation":"(48)","noteIndex":0},"citationItems":[{"id":369,"uris":["http://zotero.org/users/17191113/items/4KBLJ7IM"],"itemData":{"id":369,"type":"article-journal","abstract":"Background and objectives: Atrial fibrillation (AF), the most prevalent sustained arrhythmia, poses a significant public health challenge due to its links with stroke, heart failure, and mortality. Hypertension, a primary modifiable cardiovascular risk factor, is a well-established risk factor for AF that facilitates structural and electrical changes in the atria, including dilation, fibrosis, and pressure overload. Material and Methods: we conducted a literature search regarding the shared mechanisms, risks and treatments of hypertension and atrial fibrillation. Results: The renin–angiotensin–aldosterone system plays a pivotal role in this remodelling and inflammation, increasing AF susceptibility. Uncontrolled hypertension complicates AF management, diminishing the effectiveness of mainstay treatments, including antiarrhythmic drugs, catheter ablation, and cardioversion. Effective blood pressure management, particularly with therapies targeting the renin–angiotensin–aldosterone system (RAAS), can lower the risk of new-onset AF and reduce the incidence of recurrent AF, enhancing the success of rhythm control strategies. These antihypertensive therapies mitigate myocardial hypertrophy and fibrosis and attenuate both atrial pressure strain and the inflammatory response, mitigating the substrates for AF. Conclusion: This review highlights the urgent need for integrated strategies that combine BP control, AF screening, and lifestyle modifications to minimise the burden of AF and its complications. Future research should investigate the specific mechanisms of cellular-level interactions associated with a hypertensive predisposition to AF, including systematic inflammation and the role of genetics, the impact of blood pressure variations on AF risk, and individualised treatment strategies specifically targeting the shared mechanisms, simultaneously propagating hypertension and AF.","container-title":"Medicina","DOI":"10.3390/medicina61020362","ISSN":"1648-9144","issue":"2","journalAbbreviation":"Medicina","language":"en","page":"362","source":"DOI.org (Crossref)","title":"Hypertension and Atrial Fibrillation: Bridging the Gap Between Mechanisms, Risk, and Therapy","title-short":"Hypertension and Atrial Fibrillation","volume":"61","author":[{"family":"Antoun","given":"Ibrahim"},{"family":"Layton","given":"Georgia R."},{"family":"Nizam","given":"Ali"},{"family":"Barker","given":"Joseph"},{"family":"Abdelrazik","given":"Ahmed"},{"family":"Eldesouky","given":"Mahmoud"},{"family":"Koya","given":"Abdulmalik"},{"family":"Lau","given":"Edward Y. M."},{"family":"Zakkar","given":"Mustafa"},{"family":"Somani","given":"Riyaz"},{"family":"Ng","given":"Ghulam André"}],"issued":{"date-parts":[["2025",2,19]]}}}],"schema":"https://github.com/citation-style-language/schema/raw/master/csl-citation.json"} </w:instrText>
      </w:r>
      <w:r w:rsidR="00B02CF4">
        <w:rPr>
          <w:rFonts w:ascii="Arial" w:hAnsi="Arial" w:cs="Arial"/>
        </w:rPr>
        <w:fldChar w:fldCharType="separate"/>
      </w:r>
      <w:r w:rsidR="00E30594" w:rsidRPr="00E30594">
        <w:rPr>
          <w:rFonts w:ascii="Arial" w:hAnsi="Arial" w:cs="Arial"/>
        </w:rPr>
        <w:t>(48)</w:t>
      </w:r>
      <w:r w:rsidR="00B02CF4">
        <w:rPr>
          <w:rFonts w:ascii="Arial" w:hAnsi="Arial" w:cs="Arial"/>
        </w:rPr>
        <w:fldChar w:fldCharType="end"/>
      </w:r>
      <w:r w:rsidRPr="00C87CA6">
        <w:rPr>
          <w:rFonts w:ascii="Arial" w:hAnsi="Arial" w:cs="Arial"/>
        </w:rPr>
        <w:t>.</w:t>
      </w:r>
    </w:p>
    <w:p w14:paraId="0742C3F6" w14:textId="2CF46994" w:rsidR="003D3DAF" w:rsidRPr="009976E9" w:rsidRDefault="003D3DAF" w:rsidP="003D3DAF">
      <w:pPr>
        <w:spacing w:line="360" w:lineRule="auto"/>
        <w:jc w:val="both"/>
        <w:rPr>
          <w:rFonts w:ascii="Arial" w:hAnsi="Arial" w:cs="Arial"/>
        </w:rPr>
      </w:pPr>
      <w:r w:rsidRPr="009976E9">
        <w:rPr>
          <w:rFonts w:ascii="Arial" w:hAnsi="Arial" w:cs="Arial"/>
        </w:rPr>
        <w:t xml:space="preserve">In Asian and Indian patients, HTN with AF is associated with a higher risk of ischemic stroke, systemic embolism, and hospitalization for HF </w:t>
      </w:r>
      <w:r w:rsidR="00255424">
        <w:rPr>
          <w:rFonts w:ascii="Arial" w:hAnsi="Arial" w:cs="Arial"/>
        </w:rPr>
        <w:fldChar w:fldCharType="begin"/>
      </w:r>
      <w:r w:rsidR="00E30594">
        <w:rPr>
          <w:rFonts w:ascii="Arial" w:hAnsi="Arial" w:cs="Arial"/>
        </w:rPr>
        <w:instrText xml:space="preserve"> ADDIN ZOTERO_ITEM CSL_CITATION {"citationID":"uNaSzd1e","properties":{"formattedCitation":"(49)","plainCitation":"(49)","noteIndex":0},"citationItems":[{"id":371,"uris":["http://zotero.org/users/17191113/items/KBDR4C8Z"],"itemData":{"id":371,"type":"article-journal","abstract":"Atrial fibrillation (AF) is the most common arrhythmia conferring a fivefold increased risk of stroke. Stroke prevention is the cornerstone of management of patients with AF. Asians have a generally higher incidence of AF-related risks of stroke and bleeding (particularly intracranial bleeding), compared with non-Asians. Despite the well-documented efficacy and relative safety of oral anticoagulation for stroke prevention among Asians, the suboptimal use of oral anticoagulation remains common. The current narrative review aims to provide a summary of the available evidence on stroke prevention among patients with AF focused on the Asia region, regarding stroke and bleeding risk evaluation, the performance of oral anticoagulation, and current use of thromboprophylaxis.","container-title":"Korean Circulation Journal","DOI":"10.4070/kcj.2018.0190","ISSN":"1738-5520, 1738-5555","issue":"8","journalAbbreviation":"Korean Circ J","language":"en","page":"665","source":"DOI.org (Crossref)","title":"Stroke Prevention in Atrial Fibrillation: Focus on Asian Patients","title-short":"Stroke Prevention in Atrial Fibrillation","volume":"48","author":[{"family":"Li","given":"Yan-Guang"},{"family":"Lee","given":"So-Ryoung"},{"family":"Choi","given":"Eue-Keun"},{"family":"Lip","given":"Gregory Y.H."}],"issued":{"date-parts":[["2018"]]}}}],"schema":"https://github.com/citation-style-language/schema/raw/master/csl-citation.json"} </w:instrText>
      </w:r>
      <w:r w:rsidR="00255424">
        <w:rPr>
          <w:rFonts w:ascii="Arial" w:hAnsi="Arial" w:cs="Arial"/>
        </w:rPr>
        <w:fldChar w:fldCharType="separate"/>
      </w:r>
      <w:r w:rsidR="00E30594" w:rsidRPr="00E30594">
        <w:rPr>
          <w:rFonts w:ascii="Arial" w:hAnsi="Arial" w:cs="Arial"/>
        </w:rPr>
        <w:t>(49)</w:t>
      </w:r>
      <w:r w:rsidR="00255424">
        <w:rPr>
          <w:rFonts w:ascii="Arial" w:hAnsi="Arial" w:cs="Arial"/>
        </w:rPr>
        <w:fldChar w:fldCharType="end"/>
      </w:r>
      <w:r w:rsidRPr="009976E9">
        <w:rPr>
          <w:rFonts w:ascii="Arial" w:hAnsi="Arial" w:cs="Arial"/>
        </w:rPr>
        <w:t xml:space="preserve"> Management requires a dual approach: rigorous BP control to reduce AF burden, and anticoagulation to mitigate thromboembolic risk.</w:t>
      </w:r>
    </w:p>
    <w:p w14:paraId="27647076" w14:textId="6D375B49" w:rsidR="003D3DAF" w:rsidRPr="009976E9" w:rsidRDefault="003D3DAF" w:rsidP="003D3DAF">
      <w:pPr>
        <w:spacing w:line="360" w:lineRule="auto"/>
        <w:jc w:val="both"/>
        <w:rPr>
          <w:rFonts w:ascii="Arial" w:hAnsi="Arial" w:cs="Arial"/>
        </w:rPr>
      </w:pPr>
      <w:r w:rsidRPr="009976E9">
        <w:rPr>
          <w:rFonts w:ascii="Arial" w:hAnsi="Arial" w:cs="Arial"/>
        </w:rPr>
        <w:t xml:space="preserve">Consensus guidance favors the use of beta-blockers or non-dihydropyridine calcium channel blockers (often with ACEI/ARB) for rate control while cautioning against verapamil or diltiazem in patients with </w:t>
      </w:r>
      <w:proofErr w:type="spellStart"/>
      <w:r w:rsidRPr="009976E9">
        <w:rPr>
          <w:rFonts w:ascii="Arial" w:hAnsi="Arial" w:cs="Arial"/>
        </w:rPr>
        <w:t>HFrEF</w:t>
      </w:r>
      <w:proofErr w:type="spellEnd"/>
      <w:r w:rsidRPr="009976E9">
        <w:rPr>
          <w:rFonts w:ascii="Arial" w:hAnsi="Arial" w:cs="Arial"/>
        </w:rPr>
        <w:t xml:space="preserve"> </w:t>
      </w:r>
      <w:r w:rsidR="00C11CF2">
        <w:rPr>
          <w:rFonts w:ascii="Arial" w:hAnsi="Arial" w:cs="Arial"/>
        </w:rPr>
        <w:fldChar w:fldCharType="begin"/>
      </w:r>
      <w:r w:rsidR="00E30594">
        <w:rPr>
          <w:rFonts w:ascii="Arial" w:hAnsi="Arial" w:cs="Arial"/>
        </w:rPr>
        <w:instrText xml:space="preserve"> ADDIN ZOTERO_ITEM CSL_CITATION {"citationID":"Wah0OhFY","properties":{"formattedCitation":"(50,51)","plainCitation":"(50,51)","noteIndex":0},"citationItems":[{"id":372,"uris":["http://zotero.org/users/17191113/items/I2SAG9JC"],"itemData":{"id":372,"type":"webpage","abstract":"A Multispecialty Consensus on Individualized Treatment Strategies for Hypertension Phenotypes and Comorbidities","language":"en","title":"A Multispecialty Consensus on Individualized Treatment Strategies for Hypertension Phenotypes and Comorbidities","URL":"https://japi.org","author":[{"family":"Gurpreet S Wander","given":""}],"accessed":{"date-parts":[["2025",10,30]]}}},{"id":375,"uris":["http://zotero.org/users/17191113/items/L56FQCCR"],"itemData":{"id":375,"type":"article-journal","abstract":"Heart rate (HR) is strongly associated with both peripheral and central blood pressures. This association has implications in hypertension (HTN) prognosis and management. Elevated HR in HTN further elevates the risk of adverse outcomes. Evidence suggests that HR is an independent risk factor for cardiovascular (CV) and total mortality in patients with HTN. With objective to engage physicians and researchers in India to identify and discuss the implications related to HR management in HTN, experts in the HTN management provided consensus recommendations. The key expert recommendations included the following. (i) Heart rate (HR) has inverse relationship with the central aortic pressure, whereby reduction in HR is associated with an increase in central aortic pressure. This counter-balances the benefit of HR reduction with the harmful effects of rising central aortic pressure. (ii) Increase in the resting HR is associated with increased risk of incident HTN. A linear association between the two is observed especially in individuals with HR &gt;80 bpm. (iii) A reduced HR variability further adds to the propensity for the development of HTN, especially in men. (iv) Each 10 beats per minute increase in the resting HR can substantially increase the risk of adverse CV and mortality outcomes. On treatment HR provides a better prognostic guide. (v) Ambulatory HR with day-time and night-time HR evaluation may also suggest different impact on outcomes. (vi) Target HR in patients with HTN remains unclear. Generally, HR&lt;70 bpm on beta blocker (BB) treatment is advised which may be further lowered in patients with comorbidities like heart failure and coronary artery disease. (vii) Adopting healthy lifestyle approaches to keep check on BP and HR is essential. (viii) Use selective beta-1 blocker in\n              symptomatic\n              cases with elevated HR beyond 80-85 mmHg. BBs are expected to benefit by lowering HR by nearly 10 bpm. Preference should be given to newer beta-blockers which reduce HR and both peripheral and central blood pressure to derive comprehensive advantage of this dual action. (ix) It still remains unclear whether reducing HR in HTN without comorbidities alters the CV and mortality outcomes.","container-title":"International Journal of Hypertension","DOI":"10.1155/2019/2087064","ISSN":"2090-0384, 2090-0392","journalAbbreviation":"International Journal of Hypertension","language":"en","license":"http://creativecommons.org/licenses/by/4.0/","page":"1-6","source":"DOI.org (Crossref)","title":"Heart Rate in Hypertension: Review and Expert Opinion","title-short":"Heart Rate in Hypertension","volume":"2019","author":[{"family":"Dalal","given":"Jamshed"},{"family":"Dasbiswas","given":"Arup"},{"family":"Sathyamurthy","given":"Immaneni"},{"family":"Maddury","given":"Srinivasa Rao"},{"family":"Kerkar","given":"Prafulla"},{"family":"Bansal","given":"Sandeep"},{"family":"Thomas","given":"Joy"},{"family":"Mandal","given":"Sankar Chandra"},{"family":"Mookerjee","given":"Soura"},{"family":"Natarajan","given":"Sivakadaksham"},{"family":"Kumar","given":"Viveka"},{"family":"Chandra","given":"Nishith"},{"family":"Khan","given":"Aziz"},{"family":"Vijayakumar","given":"R."},{"family":"Sawhney","given":"J. P. S."}],"issued":{"date-parts":[["2019",2,19]]}}}],"schema":"https://github.com/citation-style-language/schema/raw/master/csl-citation.json"} </w:instrText>
      </w:r>
      <w:r w:rsidR="00C11CF2">
        <w:rPr>
          <w:rFonts w:ascii="Arial" w:hAnsi="Arial" w:cs="Arial"/>
        </w:rPr>
        <w:fldChar w:fldCharType="separate"/>
      </w:r>
      <w:r w:rsidR="00E30594" w:rsidRPr="00E30594">
        <w:rPr>
          <w:rFonts w:ascii="Arial" w:hAnsi="Arial" w:cs="Arial"/>
        </w:rPr>
        <w:t>(50,51)</w:t>
      </w:r>
      <w:r w:rsidR="00C11CF2">
        <w:rPr>
          <w:rFonts w:ascii="Arial" w:hAnsi="Arial" w:cs="Arial"/>
        </w:rPr>
        <w:fldChar w:fldCharType="end"/>
      </w:r>
      <w:r w:rsidRPr="009976E9">
        <w:rPr>
          <w:rFonts w:ascii="Arial" w:hAnsi="Arial" w:cs="Arial"/>
        </w:rPr>
        <w:t xml:space="preserve">. Thus, the </w:t>
      </w:r>
      <w:proofErr w:type="spellStart"/>
      <w:r w:rsidRPr="009976E9">
        <w:rPr>
          <w:rFonts w:ascii="Arial" w:hAnsi="Arial" w:cs="Arial"/>
        </w:rPr>
        <w:t>Tachytension</w:t>
      </w:r>
      <w:proofErr w:type="spellEnd"/>
      <w:r w:rsidRPr="009976E9">
        <w:rPr>
          <w:rFonts w:ascii="Arial" w:hAnsi="Arial" w:cs="Arial"/>
        </w:rPr>
        <w:t xml:space="preserve"> phenotype emphasizes the integration of rhythm management, anticoagulation, and precise antihypertensive therapy to reduce morbidity.</w:t>
      </w:r>
    </w:p>
    <w:p w14:paraId="533B2C44" w14:textId="77777777" w:rsidR="003D3DAF" w:rsidRPr="009976E9" w:rsidRDefault="003D3DAF" w:rsidP="003D3DAF">
      <w:pPr>
        <w:spacing w:line="360" w:lineRule="auto"/>
        <w:jc w:val="both"/>
        <w:rPr>
          <w:rFonts w:ascii="Arial" w:hAnsi="Arial" w:cs="Arial"/>
          <w:b/>
          <w:bCs/>
          <w:sz w:val="22"/>
          <w:szCs w:val="22"/>
          <w:u w:val="single"/>
        </w:rPr>
      </w:pPr>
      <w:r w:rsidRPr="009976E9">
        <w:rPr>
          <w:rFonts w:ascii="Arial" w:hAnsi="Arial" w:cs="Arial"/>
          <w:b/>
          <w:bCs/>
          <w:sz w:val="22"/>
          <w:szCs w:val="22"/>
          <w:u w:val="single"/>
        </w:rPr>
        <w:t>3.8 Hypertension with Obesity (</w:t>
      </w:r>
      <w:proofErr w:type="spellStart"/>
      <w:r w:rsidRPr="009976E9">
        <w:rPr>
          <w:rFonts w:ascii="Arial" w:hAnsi="Arial" w:cs="Arial"/>
          <w:b/>
          <w:bCs/>
          <w:sz w:val="22"/>
          <w:szCs w:val="22"/>
          <w:u w:val="single"/>
        </w:rPr>
        <w:t>Obetension</w:t>
      </w:r>
      <w:proofErr w:type="spellEnd"/>
      <w:r w:rsidRPr="009976E9">
        <w:rPr>
          <w:rFonts w:ascii="Arial" w:hAnsi="Arial" w:cs="Arial"/>
          <w:b/>
          <w:bCs/>
          <w:sz w:val="22"/>
          <w:szCs w:val="22"/>
          <w:u w:val="single"/>
        </w:rPr>
        <w:t>)</w:t>
      </w:r>
    </w:p>
    <w:p w14:paraId="201E1EE5" w14:textId="44C2EE4D" w:rsidR="003D3DAF" w:rsidRPr="009976E9" w:rsidRDefault="003D3DAF" w:rsidP="003D3DAF">
      <w:pPr>
        <w:spacing w:line="360" w:lineRule="auto"/>
        <w:jc w:val="both"/>
        <w:rPr>
          <w:rFonts w:ascii="Arial" w:hAnsi="Arial" w:cs="Arial"/>
        </w:rPr>
      </w:pPr>
      <w:r w:rsidRPr="009976E9">
        <w:rPr>
          <w:rFonts w:ascii="Arial" w:hAnsi="Arial" w:cs="Arial"/>
        </w:rPr>
        <w:t xml:space="preserve">Obesity is one of the strongest drivers of secondary and resistant hypertension. Excess adiposity increases sympathetic nervous system activity, RAAS activation, and sodium retention, all of which sustain BP elevation </w:t>
      </w:r>
      <w:r w:rsidR="000A1BE8">
        <w:rPr>
          <w:rFonts w:ascii="Arial" w:hAnsi="Arial" w:cs="Arial"/>
        </w:rPr>
        <w:fldChar w:fldCharType="begin"/>
      </w:r>
      <w:r w:rsidR="00E30594">
        <w:rPr>
          <w:rFonts w:ascii="Arial" w:hAnsi="Arial" w:cs="Arial"/>
        </w:rPr>
        <w:instrText xml:space="preserve"> ADDIN ZOTERO_ITEM CSL_CITATION {"citationID":"dr4z71Ao","properties":{"formattedCitation":"(52)","plainCitation":"(52)","noteIndex":0},"citationItems":[{"id":377,"uris":["http://zotero.org/users/17191113/items/RXQ97HZQ"],"itemData":{"id":377,"type":"article-journal","abstract":"Hypertension is one of the major risk factors of cardiovascular diseases, but despite a century of clinical and basic research, the discrete etiology of this disease is still not fully understood. The same is true for obesity, which is recognized as a major global epidemic health problem nowadays. Obesity is associated with an increasing prevalence of the metabolic syndrome, a cluster of risk factors including hypertension, abdominal obesity, dyslipidemia, and hyperglycemia. Epidemiological studies have shown that excess weight gain predicts future development of hypertension, and the relationship between BMI and blood pressure (BP) appears to be almost linear in different populations. There is no doubt that obesity-related hypertension is a multifactorial and polygenic trait, and multiple potential pathogenetic mechanisms probably contribute to the development of higher BP in obese humans. These include hyperinsulinemia, activation of the renin–angiotensin–aldosterone system, sympathetic nervous system stimulation, abnormal levels of certain adipokines such as leptin, or cytokines acting at the vascular endothelial level. Moreover, some genetic and epigenetic mechanisms are also in play. Although the full manifestation of both hypertension and obesity occurs predominantly in adulthood, their roots can be traced back to early ontogeny. The detailed knowledge of alterations occurring in the organism of experimental animals during particular critical periods (developmental windows) could help to solve this phenomenon in humans and might facilitate the age-speciﬁc prevention of human obesity-related hypertension. In addition, better understanding of particular pathophysiological mechanisms might be useful in so-called personalized medicine.","container-title":"Journal of Endocrinology","DOI":"10.1530/JOE-14-0368","ISSN":"0022-0795, 1479-6805","issue":"3","language":"en","page":"R63-R78","source":"DOI.org (Crossref)","title":"Obesity-related hypertension: possible pathophysiological mechanisms","title-short":"Obesity-related hypertension","volume":"223","author":[{"family":"Vaněčková","given":"Ivana"},{"family":"Maletínská","given":"Lenka"},{"family":"Behuliak","given":"Michal"},{"family":"Nagelová","given":"Veronika"},{"family":"Zicha","given":"Josef"},{"family":"Kuneš","given":"Jaroslav"}],"issued":{"date-parts":[["2014",12]]}}}],"schema":"https://github.com/citation-style-language/schema/raw/master/csl-citation.json"} </w:instrText>
      </w:r>
      <w:r w:rsidR="000A1BE8">
        <w:rPr>
          <w:rFonts w:ascii="Arial" w:hAnsi="Arial" w:cs="Arial"/>
        </w:rPr>
        <w:fldChar w:fldCharType="separate"/>
      </w:r>
      <w:r w:rsidR="00E30594" w:rsidRPr="00E30594">
        <w:rPr>
          <w:rFonts w:ascii="Arial" w:hAnsi="Arial" w:cs="Arial"/>
        </w:rPr>
        <w:t>(52)</w:t>
      </w:r>
      <w:r w:rsidR="000A1BE8">
        <w:rPr>
          <w:rFonts w:ascii="Arial" w:hAnsi="Arial" w:cs="Arial"/>
        </w:rPr>
        <w:fldChar w:fldCharType="end"/>
      </w:r>
      <w:r w:rsidRPr="009976E9">
        <w:rPr>
          <w:rFonts w:ascii="Arial" w:hAnsi="Arial" w:cs="Arial"/>
        </w:rPr>
        <w:t>. Obese hypertensives also exhibit endothelial dysfunction, insulin resistance, and a higher prevalence of left ventricular hypertrophy</w:t>
      </w:r>
      <w:r w:rsidR="003E0B77">
        <w:rPr>
          <w:rFonts w:ascii="Arial" w:hAnsi="Arial" w:cs="Arial"/>
        </w:rPr>
        <w:t xml:space="preserve"> </w:t>
      </w:r>
      <w:r w:rsidR="003E0B77">
        <w:rPr>
          <w:rFonts w:ascii="Arial" w:hAnsi="Arial" w:cs="Arial"/>
        </w:rPr>
        <w:fldChar w:fldCharType="begin"/>
      </w:r>
      <w:r w:rsidR="00E30594">
        <w:rPr>
          <w:rFonts w:ascii="Arial" w:hAnsi="Arial" w:cs="Arial"/>
        </w:rPr>
        <w:instrText xml:space="preserve"> ADDIN ZOTERO_ITEM CSL_CITATION {"citationID":"OSZAP78W","properties":{"formattedCitation":"(53)","plainCitation":"(53)","noteIndex":0},"citationItems":[{"id":379,"uris":["http://zotero.org/users/17191113/items/UGUQS66L"],"itemData":{"id":379,"type":"article-journal","abstract":"There is evidence that hypertension is frequently associated with overweight/obesity even in kids and adolescents. Either conditions influence development of left ventricular (LV) hypertrophy (LVH), through different biological and hemodynamic mechanisms: obesity is conventionally thought to elicit a coherent growth of LV chamber dimensions and myocardial wall thickness (eccentric LV geometry), whereas a more accentuated increase in wall-thickness (concentric LV geometry) is attributed to hypertension. While during youth these differences are visible, proportion of LV concentric geometry, the most harmful LV geometric pattern, sharply raises in obese individuals during middle age, and becomes the most frequent geometric patterns among obese-hypertensive individuals. Two conditions with elevated hemodynamic impact, severe obstructive sleep apnea and masked hypertension contribute to the development of such a geometric pattern, but non-hemodynamic factors, and specifically body composition, also influence prevalence of concentric LV geometry. Contrasting a general belief, it has been observed that adipose mass strongly influences LV mass, particularly in women, especially when fat-free mass is relatively deficient. Thus, though blood pressure control is mandatory for prevention and reduction of LVH in obese hypertensive patients, without reduction of visceral adiposity regression of LVH is difficult. Future researches should be addressed on (1) assessing whether LVH resulting from alteration of body composition carries the same prognosis as pressure overload LVH; (2) defining tissue characterization of the hypertrophic heart in obese-hypertensive patients; (3) evaluating whether assessment of hemodynamic loading conditions and biological markers can help defining management of the association of obesity with hypertension.","container-title":"Diabetology &amp; Metabolic Syndrome","DOI":"10.1186/s13098-016-0193-x","ISSN":"1758-5996","issue":"1","journalAbbreviation":"Diabetol Metab Syndr","language":"en","page":"79","source":"DOI.org (Crossref)","title":"Obesity and hypertensive heart disease: focus on body composition and sex differences","title-short":"Obesity and hypertensive heart disease","volume":"8","author":[{"family":"De Simone","given":"Giovanni"},{"family":"Mancusi","given":"Costantino"},{"family":"Izzo","given":"Raffaele"},{"family":"Losi","given":"Maria Angela"},{"family":"Aldo Ferrara","given":"L."}],"issued":{"date-parts":[["2016",12]]}}}],"schema":"https://github.com/citation-style-language/schema/raw/master/csl-citation.json"} </w:instrText>
      </w:r>
      <w:r w:rsidR="003E0B77">
        <w:rPr>
          <w:rFonts w:ascii="Arial" w:hAnsi="Arial" w:cs="Arial"/>
        </w:rPr>
        <w:fldChar w:fldCharType="separate"/>
      </w:r>
      <w:r w:rsidR="00E30594" w:rsidRPr="00E30594">
        <w:rPr>
          <w:rFonts w:ascii="Arial" w:hAnsi="Arial" w:cs="Arial"/>
        </w:rPr>
        <w:t>(53)</w:t>
      </w:r>
      <w:r w:rsidR="003E0B77">
        <w:rPr>
          <w:rFonts w:ascii="Arial" w:hAnsi="Arial" w:cs="Arial"/>
        </w:rPr>
        <w:fldChar w:fldCharType="end"/>
      </w:r>
      <w:r w:rsidRPr="00FE6D72">
        <w:rPr>
          <w:rFonts w:ascii="Arial" w:hAnsi="Arial" w:cs="Arial"/>
        </w:rPr>
        <w:t>.</w:t>
      </w:r>
    </w:p>
    <w:p w14:paraId="3E940A23" w14:textId="0CD2B757" w:rsidR="003D3DAF" w:rsidRPr="009976E9" w:rsidRDefault="003D3DAF" w:rsidP="003D3DAF">
      <w:pPr>
        <w:spacing w:line="360" w:lineRule="auto"/>
        <w:jc w:val="both"/>
        <w:rPr>
          <w:rFonts w:ascii="Arial" w:hAnsi="Arial" w:cs="Arial"/>
        </w:rPr>
      </w:pPr>
      <w:r w:rsidRPr="009976E9">
        <w:rPr>
          <w:rFonts w:ascii="Arial" w:hAnsi="Arial" w:cs="Arial"/>
        </w:rPr>
        <w:t>In India, obesity-linked HTN is rapidly increasing in urban populations, with prevalence data from the NFHS-4 showing significant clustering of obesity, HTN, and diabetes</w:t>
      </w:r>
      <w:r w:rsidR="00FE6D72">
        <w:rPr>
          <w:rFonts w:ascii="Arial" w:hAnsi="Arial" w:cs="Arial"/>
        </w:rPr>
        <w:t xml:space="preserve"> </w:t>
      </w:r>
      <w:r w:rsidR="00CF671A">
        <w:rPr>
          <w:rFonts w:ascii="Arial" w:hAnsi="Arial" w:cs="Arial"/>
        </w:rPr>
        <w:fldChar w:fldCharType="begin"/>
      </w:r>
      <w:r w:rsidR="00E30594">
        <w:rPr>
          <w:rFonts w:ascii="Arial" w:hAnsi="Arial" w:cs="Arial"/>
        </w:rPr>
        <w:instrText xml:space="preserve"> ADDIN ZOTERO_ITEM CSL_CITATION {"citationID":"apNyJYtG","properties":{"formattedCitation":"(54)","plainCitation":"(54)","noteIndex":0},"citationItems":[{"id":415,"uris":["http://zotero.org/users/17191113/items/SIW9KGZ9"],"itemData":{"id":415,"type":"article-journal","abstract":"Overweight, obesity, hypertension, and diabetes increase the risk of non-communicable diseases and all-cause mortality worldwide. Previous studies have not determined the prevalence of these conditions/diseases throughout India. Therefore, this study was aimed to address this limitation. Data on these conditions/diseases among men and women aged ≥ 18 years were obtained from the fourth National Family Health Survey conducted throughout India between January 2015 and December 2016. The prevalence and prevalence rate per 100,000 population were calculated at the national level and by age group, sex, and type of residence for each state and union territory. The national prevalence of overweight, obesity, hypertension, and diabetes were 14.6%, 3.4%, 5.2%, and 7.1%, respectively. The highest prevalence of these conditions/diseases at the national level was seen among those aged 35–49 years (54 years for men), especially women living in urban areas. In India, 1 out of every 7, 29, 19, and 14 individuals at the national level had overweight, obesity, hypertension, and diabetes, respectively—between 2015 and 2016. These results are important for the healthcare system and government policies in the future. Moreover, targeted eﬀorts are required to establish public health strategies for the prevention, management, and treatment of these conditions/diseases throughout India.","container-title":"International Journal of Environmental Research and Public Health","DOI":"10.3390/ijerph16203987","ISSN":"1660-4601","issue":"20","journalAbbreviation":"IJERPH","language":"en","page":"3987","source":"DOI.org (Crossref)","title":"The Prevalence of Overweight, Obesity, Hypertension, and Diabetes in India: Analysis of the 2015–2016 National Family Health Survey","title-short":"The Prevalence of Overweight, Obesity, Hypertension, and Diabetes in India","volume":"16","author":[{"family":"Vennu","given":"Vishal"},{"family":"Abdulrahman","given":"Tariq A."},{"family":"Bindawas","given":"Saad M."}],"issued":{"date-parts":[["2019",10,18]]}}}],"schema":"https://github.com/citation-style-language/schema/raw/master/csl-citation.json"} </w:instrText>
      </w:r>
      <w:r w:rsidR="00CF671A">
        <w:rPr>
          <w:rFonts w:ascii="Arial" w:hAnsi="Arial" w:cs="Arial"/>
        </w:rPr>
        <w:fldChar w:fldCharType="separate"/>
      </w:r>
      <w:r w:rsidR="00E30594" w:rsidRPr="00E30594">
        <w:rPr>
          <w:rFonts w:ascii="Arial" w:hAnsi="Arial" w:cs="Arial"/>
        </w:rPr>
        <w:t>(54)</w:t>
      </w:r>
      <w:r w:rsidR="00CF671A">
        <w:rPr>
          <w:rFonts w:ascii="Arial" w:hAnsi="Arial" w:cs="Arial"/>
        </w:rPr>
        <w:fldChar w:fldCharType="end"/>
      </w:r>
      <w:r w:rsidRPr="00530BD0">
        <w:rPr>
          <w:rFonts w:ascii="Arial" w:hAnsi="Arial" w:cs="Arial"/>
        </w:rPr>
        <w:t>.</w:t>
      </w:r>
      <w:r w:rsidRPr="009976E9">
        <w:rPr>
          <w:rFonts w:ascii="Arial" w:hAnsi="Arial" w:cs="Arial"/>
        </w:rPr>
        <w:t xml:space="preserve"> Clinically, this </w:t>
      </w:r>
      <w:proofErr w:type="spellStart"/>
      <w:r w:rsidRPr="009976E9">
        <w:rPr>
          <w:rFonts w:ascii="Arial" w:hAnsi="Arial" w:cs="Arial"/>
        </w:rPr>
        <w:t>Obetension</w:t>
      </w:r>
      <w:proofErr w:type="spellEnd"/>
      <w:r w:rsidRPr="009976E9">
        <w:rPr>
          <w:rFonts w:ascii="Arial" w:hAnsi="Arial" w:cs="Arial"/>
        </w:rPr>
        <w:t xml:space="preserve"> phenotype is associated with a markedly elevated risk of cardiovascular disease, CKD, and obstructive sleep apnea.</w:t>
      </w:r>
    </w:p>
    <w:p w14:paraId="5055BD7A" w14:textId="77777777" w:rsidR="003D3DAF" w:rsidRPr="009976E9" w:rsidRDefault="003D3DAF" w:rsidP="003D3DAF">
      <w:pPr>
        <w:spacing w:line="360" w:lineRule="auto"/>
        <w:jc w:val="both"/>
        <w:rPr>
          <w:rFonts w:ascii="Arial" w:hAnsi="Arial" w:cs="Arial"/>
        </w:rPr>
      </w:pPr>
      <w:r w:rsidRPr="009976E9">
        <w:rPr>
          <w:rFonts w:ascii="Arial" w:hAnsi="Arial" w:cs="Arial"/>
        </w:rPr>
        <w:t>Weight reduction through diet and physical activity remains fundamental, but resistant cases often require combination pharmacotherapy, typically RAAS blockade plus diuretics or beta-blockers. Obesity-specific management strategies, including bariatric/metabolic surgery, may be considered in refractory cases. This phenotype highlights the urgent need for public health interventions targeting obesity to curb HTN epidemics.</w:t>
      </w:r>
    </w:p>
    <w:p w14:paraId="0452C638"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3.9 Hypertension with Pulmonary Disorders (</w:t>
      </w:r>
      <w:proofErr w:type="spellStart"/>
      <w:r w:rsidRPr="009976E9">
        <w:rPr>
          <w:rFonts w:ascii="Arial" w:hAnsi="Arial" w:cs="Arial"/>
          <w:b/>
          <w:bCs/>
          <w:sz w:val="22"/>
          <w:szCs w:val="22"/>
          <w:u w:val="single"/>
        </w:rPr>
        <w:t>Pulmotension</w:t>
      </w:r>
      <w:proofErr w:type="spellEnd"/>
      <w:r w:rsidRPr="009976E9">
        <w:rPr>
          <w:rFonts w:ascii="Arial" w:hAnsi="Arial" w:cs="Arial"/>
          <w:b/>
          <w:bCs/>
          <w:sz w:val="22"/>
          <w:szCs w:val="22"/>
          <w:u w:val="single"/>
        </w:rPr>
        <w:t>)</w:t>
      </w:r>
    </w:p>
    <w:p w14:paraId="768AFE19" w14:textId="77777777" w:rsidR="003D3DAF" w:rsidRPr="009976E9" w:rsidRDefault="003D3DAF" w:rsidP="003D3DAF">
      <w:pPr>
        <w:spacing w:line="360" w:lineRule="auto"/>
        <w:jc w:val="both"/>
        <w:rPr>
          <w:rFonts w:ascii="Arial" w:hAnsi="Arial" w:cs="Arial"/>
        </w:rPr>
      </w:pPr>
      <w:r w:rsidRPr="009976E9">
        <w:rPr>
          <w:rFonts w:ascii="Arial" w:hAnsi="Arial" w:cs="Arial"/>
        </w:rPr>
        <w:t xml:space="preserve">Hypertension frequently coexists with pulmonary disorders such as asthma, chronic obstructive pulmonary disease (COPD), obstructive sleep apnea (OSA), and pulmonary hypertension (PH), creating a multidimensional clinical profile termed </w:t>
      </w:r>
      <w:proofErr w:type="spellStart"/>
      <w:r w:rsidRPr="009976E9">
        <w:rPr>
          <w:rFonts w:ascii="Arial" w:hAnsi="Arial" w:cs="Arial"/>
        </w:rPr>
        <w:t>Pulmotension</w:t>
      </w:r>
      <w:proofErr w:type="spellEnd"/>
      <w:r w:rsidRPr="009976E9">
        <w:rPr>
          <w:rFonts w:ascii="Arial" w:hAnsi="Arial" w:cs="Arial"/>
        </w:rPr>
        <w:t>.</w:t>
      </w:r>
    </w:p>
    <w:p w14:paraId="4D430848" w14:textId="43B833D9" w:rsidR="003D3DAF" w:rsidRPr="009976E9" w:rsidRDefault="003D3DAF" w:rsidP="003D3DAF">
      <w:pPr>
        <w:spacing w:line="360" w:lineRule="auto"/>
        <w:jc w:val="both"/>
        <w:rPr>
          <w:rFonts w:ascii="Arial" w:hAnsi="Arial" w:cs="Arial"/>
        </w:rPr>
      </w:pPr>
      <w:r w:rsidRPr="009976E9">
        <w:rPr>
          <w:rFonts w:ascii="Arial" w:hAnsi="Arial" w:cs="Arial"/>
        </w:rPr>
        <w:t>Asthma affected an estimated 262 million individuals worldwide in 2019, contributing to approximately 455,000 deaths</w:t>
      </w:r>
      <w:r w:rsidR="006A7C3B">
        <w:rPr>
          <w:rFonts w:ascii="Arial" w:hAnsi="Arial" w:cs="Arial"/>
        </w:rPr>
        <w:t xml:space="preserve"> </w:t>
      </w:r>
      <w:r w:rsidR="00987ECF">
        <w:rPr>
          <w:rFonts w:ascii="Arial" w:hAnsi="Arial" w:cs="Arial"/>
        </w:rPr>
        <w:fldChar w:fldCharType="begin"/>
      </w:r>
      <w:r w:rsidR="00E30594">
        <w:rPr>
          <w:rFonts w:ascii="Arial" w:hAnsi="Arial" w:cs="Arial"/>
        </w:rPr>
        <w:instrText xml:space="preserve"> ADDIN ZOTERO_ITEM CSL_CITATION {"citationID":"l6GoHgBj","properties":{"formattedCitation":"(55)","plainCitation":"(55)","noteIndex":0},"citationItems":[{"id":380,"uris":["http://zotero.org/users/17191113/items/PBURNQCT"],"itemData":{"id":380,"type":"webpage","abstract":"WHO factsheet on asthma providing key facts, causes, reducing the burden, prevention and control.","language":"en","title":"Asthma","URL":"https://www.who.int/news-room/fact-sheets/detail/asthma","accessed":{"date-parts":[["2025",10,30]]}}}],"schema":"https://github.com/citation-style-language/schema/raw/master/csl-citation.json"} </w:instrText>
      </w:r>
      <w:r w:rsidR="00987ECF">
        <w:rPr>
          <w:rFonts w:ascii="Arial" w:hAnsi="Arial" w:cs="Arial"/>
        </w:rPr>
        <w:fldChar w:fldCharType="separate"/>
      </w:r>
      <w:r w:rsidR="00E30594" w:rsidRPr="00E30594">
        <w:rPr>
          <w:rFonts w:ascii="Arial" w:hAnsi="Arial" w:cs="Arial"/>
        </w:rPr>
        <w:t>(55)</w:t>
      </w:r>
      <w:r w:rsidR="00987ECF">
        <w:rPr>
          <w:rFonts w:ascii="Arial" w:hAnsi="Arial" w:cs="Arial"/>
        </w:rPr>
        <w:fldChar w:fldCharType="end"/>
      </w:r>
      <w:r w:rsidRPr="009976E9">
        <w:rPr>
          <w:rFonts w:ascii="Arial" w:hAnsi="Arial" w:cs="Arial"/>
        </w:rPr>
        <w:t>. COPD, responsible for 3.5 million deaths in 2021, is the fourth leading cause of mortality globally</w:t>
      </w:r>
      <w:r w:rsidR="00BD5587">
        <w:rPr>
          <w:rFonts w:ascii="Arial" w:hAnsi="Arial" w:cs="Arial"/>
        </w:rPr>
        <w:t xml:space="preserve"> </w:t>
      </w:r>
      <w:r w:rsidR="00172E00">
        <w:rPr>
          <w:rFonts w:ascii="Arial" w:hAnsi="Arial" w:cs="Arial"/>
        </w:rPr>
        <w:fldChar w:fldCharType="begin"/>
      </w:r>
      <w:r w:rsidR="00E30594">
        <w:rPr>
          <w:rFonts w:ascii="Arial" w:hAnsi="Arial" w:cs="Arial"/>
        </w:rPr>
        <w:instrText xml:space="preserve"> ADDIN ZOTERO_ITEM CSL_CITATION {"citationID":"USfOuzc2","properties":{"formattedCitation":"(56)","plainCitation":"(56)","noteIndex":0},"citationItems":[{"id":383,"uris":["http://zotero.org/users/17191113/items/4CFG6G9G"],"itemData":{"id":383,"type":"webpage","abstract":"WHO fact sheet on chronic obstructive pulmonary disease (COPD) provides key facts and information on symptoms, diagnosis and treatment, risk factors and WHO response.","language":"en","title":"Chronic obstructive pulmonary disease (COPD)","URL":"https://www.who.int/news-room/fact-sheets/detail/chronic-obstructive-pulmonary-disease-(copd)","accessed":{"date-parts":[["2025",10,30]]}}}],"schema":"https://github.com/citation-style-language/schema/raw/master/csl-citation.json"} </w:instrText>
      </w:r>
      <w:r w:rsidR="00172E00">
        <w:rPr>
          <w:rFonts w:ascii="Arial" w:hAnsi="Arial" w:cs="Arial"/>
        </w:rPr>
        <w:fldChar w:fldCharType="separate"/>
      </w:r>
      <w:r w:rsidR="00E30594" w:rsidRPr="00E30594">
        <w:rPr>
          <w:rFonts w:ascii="Arial" w:hAnsi="Arial" w:cs="Arial"/>
        </w:rPr>
        <w:t>(56)</w:t>
      </w:r>
      <w:r w:rsidR="00172E00">
        <w:rPr>
          <w:rFonts w:ascii="Arial" w:hAnsi="Arial" w:cs="Arial"/>
        </w:rPr>
        <w:fldChar w:fldCharType="end"/>
      </w:r>
      <w:r w:rsidRPr="009976E9">
        <w:rPr>
          <w:rFonts w:ascii="Arial" w:hAnsi="Arial" w:cs="Arial"/>
        </w:rPr>
        <w:t xml:space="preserve">. OSA is now recognized as a global epidemic, affecting nearly 1 billion people aged 30–69 years </w:t>
      </w:r>
      <w:r w:rsidR="00172E00">
        <w:rPr>
          <w:rFonts w:ascii="Arial" w:hAnsi="Arial" w:cs="Arial"/>
        </w:rPr>
        <w:fldChar w:fldCharType="begin"/>
      </w:r>
      <w:r w:rsidR="00E30594">
        <w:rPr>
          <w:rFonts w:ascii="Arial" w:hAnsi="Arial" w:cs="Arial"/>
        </w:rPr>
        <w:instrText xml:space="preserve"> ADDIN ZOTERO_ITEM CSL_CITATION {"citationID":"u6h3EJa4","properties":{"formattedCitation":"(57)","plainCitation":"(57)","noteIndex":0},"citationItems":[{"id":388,"uris":["http://zotero.org/users/17191113/items/7GNEHG2F"],"itemData":{"id":388,"type":"article-journal","abstract":"One-seventh of the world’s adult population, or approximately one billion people, are estimated to have OSA. Over the past four decades, obesity, the main risk factor for OSA, has risen in striking proportion worldwide. In the past 5 years, the WHO estimates global obesity to affect almost two billion adults. A second major risk factor for OSA is advanced age. As the prevalence of the ageing population and obesity increases, the vulnerability towards having OSA increases. In addition to these traditional OSA risk factors, studies of the global population reveal select contributing features and phenotypes, including extreme phenotypes and symptom clusters that deserve further examination. Untreated OSA is associated with signiﬁcant comorbidities and mortality. These represent a tremendous threat to the individual and global health. Beyond the personal toll, the economic costs of OSA are far-reaching, affecting the individual, family and society directly and indirectly, in terms of productivity and public safety. A better understanding of the pathophysiology, individual and ethnic similarities and differences is needed to better facilitate management of this chronic disease. In some countries, measures of the OSA disease burden are sparse. As the global burden of OSA and its associated comorbidities are projected to further increase, the infrastructure to diagnose and manage OSA will need to adapt. The use of novel approaches (electronic health records and artiﬁcial intelligence) to stratify risk, diagnose and affect treatment are necessary. Together, a uniﬁed multi-disciplinary, multi-organizational, global approach will be needed to manage this disease.","container-title":"Respirology","DOI":"10.1111/resp.13838","ISSN":"1323-7799, 1440-1843","issue":"7","journalAbbreviation":"Respirology","language":"en","page":"690-702","source":"DOI.org (Crossref)","title":"Global burden of sleep</w:instrText>
      </w:r>
      <w:r w:rsidR="00E30594">
        <w:rPr>
          <w:rFonts w:ascii="Cambria Math" w:hAnsi="Cambria Math" w:cs="Cambria Math"/>
        </w:rPr>
        <w:instrText>‐</w:instrText>
      </w:r>
      <w:r w:rsidR="00E30594">
        <w:rPr>
          <w:rFonts w:ascii="Arial" w:hAnsi="Arial" w:cs="Arial"/>
        </w:rPr>
        <w:instrText xml:space="preserve">disordered breathing and its implications","volume":"25","author":[{"family":"Lyons","given":"M. Melanie"},{"family":"Bhatt","given":"Nitin Y."},{"family":"Pack","given":"Allan I."},{"family":"Magalang","given":"Ulysses J."}],"issued":{"date-parts":[["2020",7]]}}}],"schema":"https://github.com/citation-style-language/schema/raw/master/csl-citation.json"} </w:instrText>
      </w:r>
      <w:r w:rsidR="00172E00">
        <w:rPr>
          <w:rFonts w:ascii="Arial" w:hAnsi="Arial" w:cs="Arial"/>
        </w:rPr>
        <w:fldChar w:fldCharType="separate"/>
      </w:r>
      <w:r w:rsidR="00E30594" w:rsidRPr="00E30594">
        <w:rPr>
          <w:rFonts w:ascii="Arial" w:hAnsi="Arial" w:cs="Arial"/>
        </w:rPr>
        <w:t>(57)</w:t>
      </w:r>
      <w:r w:rsidR="00172E00">
        <w:rPr>
          <w:rFonts w:ascii="Arial" w:hAnsi="Arial" w:cs="Arial"/>
        </w:rPr>
        <w:fldChar w:fldCharType="end"/>
      </w:r>
      <w:r w:rsidRPr="009976E9">
        <w:rPr>
          <w:rFonts w:ascii="Arial" w:hAnsi="Arial" w:cs="Arial"/>
        </w:rPr>
        <w:t>. In Asia, the estimated prevalence of PH is 1–3%, whereas pulmonary arterial hypertension (PAH) remains relatively rare, affecting 15–30 individuals per million</w:t>
      </w:r>
      <w:r w:rsidR="003258D0">
        <w:rPr>
          <w:rFonts w:ascii="Arial" w:hAnsi="Arial" w:cs="Arial"/>
        </w:rPr>
        <w:t xml:space="preserve"> </w:t>
      </w:r>
      <w:r w:rsidR="00172E00">
        <w:rPr>
          <w:rFonts w:ascii="Arial" w:hAnsi="Arial" w:cs="Arial"/>
        </w:rPr>
        <w:fldChar w:fldCharType="begin"/>
      </w:r>
      <w:r w:rsidR="00E30594">
        <w:rPr>
          <w:rFonts w:ascii="Arial" w:hAnsi="Arial" w:cs="Arial"/>
        </w:rPr>
        <w:instrText xml:space="preserve"> ADDIN ZOTERO_ITEM CSL_CITATION {"citationID":"I8sTT6Qp","properties":{"formattedCitation":"(58)","plainCitation":"(58)","noteIndex":0},"citationItems":[{"id":390,"uris":["http://zotero.org/users/17191113/items/YV89FRAF"],"itemData":{"id":390,"type":"article-journal","abstract":"Pulmonary hypertension (PH) is caused by a range of conditions and is important to recognize as it is associated with increased mortality. Pulmonary arterial hypertension refers to a group of PH subtypes affecting the distal pulmonary arteries for which effective treatment is available. The hemodynamic deﬁnition of pulmonary arterial hypertension has recently changed which may lead to greater case recognition and earlier treatment. The prevalence of speciﬁc PH etiologies may differ depending on geographic region. PH caused by left heart disease is the most common cause of PH worldwide. In Asia, there is greater proportion of congenital heart disease– and connective tissue disease– (especially systemic lupus erythematosus) related PH relative to the West. This review summarizes the deﬁnition, classiﬁcation, and epidemiology of PH as it pertains to Asia. (JACC: Asia 2022;2:538–546) © 2022 The Authors. Published by Elsevier on behalf of the American College of Cardiology Foundation. This is an open access article under the CC BY-NC-ND license (http://creativecommons.org/licenses/by-nc-nd/4.0/).","container-title":"JACC: Asia","DOI":"10.1016/j.jacasi.2022.04.008","ISSN":"27723747","issue":"5","journalAbbreviation":"JACC: Asia","language":"en","page":"538-546","source":"DOI.org (Crossref)","title":"Pulmonary Hypertension Definition, Classification, and Epidemiology in Asia","volume":"2","author":[{"family":"Anderson","given":"James J."},{"family":"Lau","given":"Edmund M."}],"issued":{"date-parts":[["2022",10]]}}}],"schema":"https://github.com/citation-style-language/schema/raw/master/csl-citation.json"} </w:instrText>
      </w:r>
      <w:r w:rsidR="00172E00">
        <w:rPr>
          <w:rFonts w:ascii="Arial" w:hAnsi="Arial" w:cs="Arial"/>
        </w:rPr>
        <w:fldChar w:fldCharType="separate"/>
      </w:r>
      <w:r w:rsidR="00E30594" w:rsidRPr="00E30594">
        <w:rPr>
          <w:rFonts w:ascii="Arial" w:hAnsi="Arial" w:cs="Arial"/>
        </w:rPr>
        <w:t>(58)</w:t>
      </w:r>
      <w:r w:rsidR="00172E00">
        <w:rPr>
          <w:rFonts w:ascii="Arial" w:hAnsi="Arial" w:cs="Arial"/>
        </w:rPr>
        <w:fldChar w:fldCharType="end"/>
      </w:r>
      <w:r w:rsidRPr="000F7035">
        <w:rPr>
          <w:rFonts w:ascii="Arial" w:hAnsi="Arial" w:cs="Arial"/>
        </w:rPr>
        <w:t>.</w:t>
      </w:r>
    </w:p>
    <w:p w14:paraId="1FA18E18" w14:textId="6E2A9096" w:rsidR="003D3DAF" w:rsidRPr="009976E9" w:rsidRDefault="003D3DAF" w:rsidP="003D3DAF">
      <w:pPr>
        <w:spacing w:line="360" w:lineRule="auto"/>
        <w:jc w:val="both"/>
        <w:rPr>
          <w:rFonts w:ascii="Arial" w:hAnsi="Arial" w:cs="Arial"/>
        </w:rPr>
      </w:pPr>
      <w:r w:rsidRPr="009976E9">
        <w:rPr>
          <w:rFonts w:ascii="Arial" w:hAnsi="Arial" w:cs="Arial"/>
        </w:rPr>
        <w:t>Several mechanisms drive the interaction between pulmonary disease and systemic hypertension. Chronic hypoxemia and systemic inflammation in COPD and OSA enhance sympathetic overactivity, RAAS activation, vascular endothelial dysfunction, and worsening of systemic BP control. Intermittent hypoxia in OSA causes nocturnal surges in BP, morning hypertension, and vascular remodeling. In PH, increased pulmonary pressure contributes to right ventricular strain and a combined cardiopulmonary burden, which complicates the course of systemic hypertension.</w:t>
      </w:r>
    </w:p>
    <w:p w14:paraId="13D503B1" w14:textId="04545982" w:rsidR="003D3DAF" w:rsidRPr="009976E9" w:rsidRDefault="003D3DAF" w:rsidP="003D3DAF">
      <w:pPr>
        <w:spacing w:line="360" w:lineRule="auto"/>
        <w:jc w:val="both"/>
        <w:rPr>
          <w:rFonts w:ascii="Arial" w:hAnsi="Arial" w:cs="Arial"/>
        </w:rPr>
      </w:pPr>
      <w:proofErr w:type="spellStart"/>
      <w:r w:rsidRPr="009976E9">
        <w:rPr>
          <w:rFonts w:ascii="Arial" w:hAnsi="Arial" w:cs="Arial"/>
        </w:rPr>
        <w:t>Pulmotension</w:t>
      </w:r>
      <w:proofErr w:type="spellEnd"/>
      <w:r w:rsidRPr="009976E9">
        <w:rPr>
          <w:rFonts w:ascii="Arial" w:hAnsi="Arial" w:cs="Arial"/>
        </w:rPr>
        <w:t xml:space="preserve"> significantly increases the risk of cardiovascular morbidity including myocardial infarction, arrhythmias, and stroke. Resistant hypertension is more common in patients with COPD or OSA, reflecting both the pathophysiological drivers </w:t>
      </w:r>
      <w:r w:rsidRPr="009976E9">
        <w:rPr>
          <w:rFonts w:ascii="Arial" w:hAnsi="Arial" w:cs="Arial"/>
        </w:rPr>
        <w:lastRenderedPageBreak/>
        <w:t>and therapeutic complexity. Moreover, pulmonary comorbidities often restrict antihypertensive choices; for example, non-selective beta-blockers are avoided in asthma and treatment must be individualized.</w:t>
      </w:r>
    </w:p>
    <w:p w14:paraId="74364828" w14:textId="1B603354" w:rsidR="00760DA9" w:rsidRPr="00F60E7D" w:rsidRDefault="003D3DAF" w:rsidP="00760DA9">
      <w:pPr>
        <w:spacing w:line="360" w:lineRule="auto"/>
        <w:jc w:val="both"/>
        <w:rPr>
          <w:rFonts w:ascii="Arial" w:hAnsi="Arial" w:cs="Arial"/>
        </w:rPr>
      </w:pPr>
      <w:r w:rsidRPr="009976E9">
        <w:rPr>
          <w:rFonts w:ascii="Arial" w:hAnsi="Arial" w:cs="Arial"/>
        </w:rPr>
        <w:t xml:space="preserve">The </w:t>
      </w:r>
      <w:proofErr w:type="spellStart"/>
      <w:r w:rsidRPr="009976E9">
        <w:rPr>
          <w:rFonts w:ascii="Arial" w:hAnsi="Arial" w:cs="Arial"/>
        </w:rPr>
        <w:t>Pulmotension</w:t>
      </w:r>
      <w:proofErr w:type="spellEnd"/>
      <w:r w:rsidRPr="009976E9">
        <w:rPr>
          <w:rFonts w:ascii="Arial" w:hAnsi="Arial" w:cs="Arial"/>
        </w:rPr>
        <w:t xml:space="preserve"> phenotype highlights the bidirectional relationship between lung and vascular health. The rising rates of COPD, OSA, and PH in Asian and Indian populations fueled by air pollution, obesity, and urban lifestyle changes make this overlap increasingly relevant. Recognition of this phenotype underscores the need for integrated cardiopulmonary management approaches that address both systemic BP and underlying pulmonary disease to optimize long-term outcomes.</w:t>
      </w:r>
      <w:r w:rsidR="00760DA9" w:rsidRPr="00760DA9">
        <w:rPr>
          <w:rFonts w:ascii="Arial" w:hAnsi="Arial" w:cs="Arial"/>
          <w:b/>
          <w:bCs/>
          <w:i/>
          <w:iCs/>
          <w:vanish/>
          <w:lang w:val="en-IN"/>
        </w:rPr>
        <w:t>Top of Form</w:t>
      </w:r>
    </w:p>
    <w:p w14:paraId="617B2CF3" w14:textId="77777777" w:rsidR="00760DA9" w:rsidRPr="00760DA9" w:rsidRDefault="00760DA9" w:rsidP="00760DA9">
      <w:pPr>
        <w:spacing w:line="360" w:lineRule="auto"/>
        <w:jc w:val="both"/>
        <w:rPr>
          <w:rFonts w:ascii="Arial" w:hAnsi="Arial" w:cs="Arial"/>
          <w:b/>
          <w:bCs/>
          <w:i/>
          <w:iCs/>
          <w:lang w:val="en-IN"/>
        </w:rPr>
      </w:pPr>
    </w:p>
    <w:p w14:paraId="4D786162" w14:textId="77777777" w:rsidR="00760DA9" w:rsidRPr="00760DA9" w:rsidRDefault="00760DA9" w:rsidP="00760DA9">
      <w:pPr>
        <w:spacing w:line="360" w:lineRule="auto"/>
        <w:jc w:val="both"/>
        <w:rPr>
          <w:rFonts w:ascii="Arial" w:hAnsi="Arial" w:cs="Arial"/>
          <w:b/>
          <w:bCs/>
          <w:i/>
          <w:iCs/>
          <w:vanish/>
          <w:lang w:val="en-IN"/>
        </w:rPr>
      </w:pPr>
      <w:r w:rsidRPr="00760DA9">
        <w:rPr>
          <w:rFonts w:ascii="Arial" w:hAnsi="Arial" w:cs="Arial"/>
          <w:b/>
          <w:bCs/>
          <w:i/>
          <w:iCs/>
          <w:vanish/>
          <w:lang w:val="en-IN"/>
        </w:rPr>
        <w:t>Bottom of Form</w:t>
      </w:r>
    </w:p>
    <w:p w14:paraId="01861AD6" w14:textId="77777777" w:rsidR="00760DA9" w:rsidRPr="00F60E7D" w:rsidRDefault="00760DA9" w:rsidP="003D3DAF">
      <w:pPr>
        <w:spacing w:line="360" w:lineRule="auto"/>
        <w:jc w:val="both"/>
        <w:rPr>
          <w:rFonts w:ascii="Arial" w:hAnsi="Arial" w:cs="Arial"/>
          <w:b/>
          <w:bCs/>
          <w:i/>
          <w:iCs/>
          <w:lang w:val="en-IN"/>
        </w:rPr>
      </w:pPr>
    </w:p>
    <w:p w14:paraId="48A2697C" w14:textId="77777777" w:rsidR="00E053D0" w:rsidRDefault="00E053D0" w:rsidP="00441B6F">
      <w:pPr>
        <w:pStyle w:val="Body"/>
        <w:spacing w:after="0"/>
        <w:rPr>
          <w:rFonts w:ascii="Arial" w:hAnsi="Arial" w:cs="Arial"/>
        </w:rPr>
      </w:pPr>
    </w:p>
    <w:p w14:paraId="669B15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F5ECA3" w14:textId="77777777" w:rsidR="00005180" w:rsidRDefault="00005180" w:rsidP="00441B6F">
      <w:pPr>
        <w:pStyle w:val="ConcHead"/>
        <w:spacing w:after="0"/>
        <w:jc w:val="both"/>
        <w:rPr>
          <w:rFonts w:ascii="Arial" w:hAnsi="Arial" w:cs="Arial"/>
        </w:rPr>
      </w:pPr>
    </w:p>
    <w:p w14:paraId="58F6BE6E" w14:textId="6E01FBF6" w:rsidR="00005180" w:rsidRPr="00005180" w:rsidRDefault="00005180" w:rsidP="00005180">
      <w:pPr>
        <w:spacing w:line="360" w:lineRule="auto"/>
        <w:jc w:val="both"/>
        <w:rPr>
          <w:rFonts w:ascii="Arial" w:hAnsi="Arial" w:cs="Arial"/>
        </w:rPr>
      </w:pPr>
      <w:r w:rsidRPr="00005180">
        <w:rPr>
          <w:rFonts w:ascii="Arial" w:hAnsi="Arial" w:cs="Arial"/>
        </w:rPr>
        <w:t>Hypertension rarely exists in isolation. Rather, it unfolds within a complex web of cardiometabolic and organ-specific comorbidities that shape its clinical course, therapeutic needs, and long-term outcomes. By reframing hypertension through distinct comorbidity profiles</w:t>
      </w:r>
      <w:r w:rsidR="002940F1">
        <w:rPr>
          <w:rFonts w:ascii="Arial" w:hAnsi="Arial" w:cs="Arial"/>
        </w:rPr>
        <w:t xml:space="preserve"> </w:t>
      </w:r>
      <w:r w:rsidRPr="00005180">
        <w:rPr>
          <w:rFonts w:ascii="Arial" w:hAnsi="Arial" w:cs="Arial"/>
        </w:rPr>
        <w:t xml:space="preserve">such as </w:t>
      </w:r>
      <w:proofErr w:type="spellStart"/>
      <w:r w:rsidRPr="00005180">
        <w:rPr>
          <w:rFonts w:ascii="Arial" w:hAnsi="Arial" w:cs="Arial"/>
        </w:rPr>
        <w:t>Diatension</w:t>
      </w:r>
      <w:proofErr w:type="spellEnd"/>
      <w:r w:rsidRPr="00005180">
        <w:rPr>
          <w:rFonts w:ascii="Arial" w:hAnsi="Arial" w:cs="Arial"/>
        </w:rPr>
        <w:t xml:space="preserve">, </w:t>
      </w:r>
      <w:proofErr w:type="spellStart"/>
      <w:r w:rsidRPr="00005180">
        <w:rPr>
          <w:rFonts w:ascii="Arial" w:hAnsi="Arial" w:cs="Arial"/>
        </w:rPr>
        <w:t>Nephrotension</w:t>
      </w:r>
      <w:proofErr w:type="spellEnd"/>
      <w:r w:rsidRPr="00005180">
        <w:rPr>
          <w:rFonts w:ascii="Arial" w:hAnsi="Arial" w:cs="Arial"/>
        </w:rPr>
        <w:t xml:space="preserve">, </w:t>
      </w:r>
      <w:proofErr w:type="spellStart"/>
      <w:r w:rsidRPr="00005180">
        <w:rPr>
          <w:rFonts w:ascii="Arial" w:hAnsi="Arial" w:cs="Arial"/>
        </w:rPr>
        <w:t>Vasotension</w:t>
      </w:r>
      <w:proofErr w:type="spellEnd"/>
      <w:r w:rsidRPr="00005180">
        <w:rPr>
          <w:rFonts w:ascii="Arial" w:hAnsi="Arial" w:cs="Arial"/>
        </w:rPr>
        <w:t xml:space="preserve">, </w:t>
      </w:r>
      <w:proofErr w:type="spellStart"/>
      <w:r w:rsidRPr="00005180">
        <w:rPr>
          <w:rFonts w:ascii="Arial" w:hAnsi="Arial" w:cs="Arial"/>
        </w:rPr>
        <w:t>Cardiotension</w:t>
      </w:r>
      <w:proofErr w:type="spellEnd"/>
      <w:r w:rsidRPr="00005180">
        <w:rPr>
          <w:rFonts w:ascii="Arial" w:hAnsi="Arial" w:cs="Arial"/>
        </w:rPr>
        <w:t xml:space="preserve">, </w:t>
      </w:r>
      <w:proofErr w:type="spellStart"/>
      <w:r w:rsidRPr="00005180">
        <w:rPr>
          <w:rFonts w:ascii="Arial" w:hAnsi="Arial" w:cs="Arial"/>
        </w:rPr>
        <w:t>Neurotension</w:t>
      </w:r>
      <w:proofErr w:type="spellEnd"/>
      <w:r w:rsidRPr="00005180">
        <w:rPr>
          <w:rFonts w:ascii="Arial" w:hAnsi="Arial" w:cs="Arial"/>
        </w:rPr>
        <w:t xml:space="preserve">, </w:t>
      </w:r>
      <w:proofErr w:type="spellStart"/>
      <w:r w:rsidRPr="00005180">
        <w:rPr>
          <w:rFonts w:ascii="Arial" w:hAnsi="Arial" w:cs="Arial"/>
        </w:rPr>
        <w:t>Lipotension</w:t>
      </w:r>
      <w:proofErr w:type="spellEnd"/>
      <w:r w:rsidRPr="00005180">
        <w:rPr>
          <w:rFonts w:ascii="Arial" w:hAnsi="Arial" w:cs="Arial"/>
        </w:rPr>
        <w:t xml:space="preserve">, </w:t>
      </w:r>
      <w:proofErr w:type="spellStart"/>
      <w:r w:rsidRPr="00005180">
        <w:rPr>
          <w:rFonts w:ascii="Arial" w:hAnsi="Arial" w:cs="Arial"/>
        </w:rPr>
        <w:t>Tachytension</w:t>
      </w:r>
      <w:proofErr w:type="spellEnd"/>
      <w:r w:rsidRPr="00005180">
        <w:rPr>
          <w:rFonts w:ascii="Arial" w:hAnsi="Arial" w:cs="Arial"/>
        </w:rPr>
        <w:t xml:space="preserve">, </w:t>
      </w:r>
      <w:proofErr w:type="spellStart"/>
      <w:r w:rsidRPr="00005180">
        <w:rPr>
          <w:rFonts w:ascii="Arial" w:hAnsi="Arial" w:cs="Arial"/>
        </w:rPr>
        <w:t>Obetension</w:t>
      </w:r>
      <w:proofErr w:type="spellEnd"/>
      <w:r w:rsidRPr="00005180">
        <w:rPr>
          <w:rFonts w:ascii="Arial" w:hAnsi="Arial" w:cs="Arial"/>
        </w:rPr>
        <w:t xml:space="preserve">, and </w:t>
      </w:r>
      <w:proofErr w:type="spellStart"/>
      <w:r w:rsidR="000F7035" w:rsidRPr="00005180">
        <w:rPr>
          <w:rFonts w:ascii="Arial" w:hAnsi="Arial" w:cs="Arial"/>
        </w:rPr>
        <w:t>Pulmotension</w:t>
      </w:r>
      <w:proofErr w:type="spellEnd"/>
      <w:r w:rsidR="000F7035" w:rsidRPr="00005180">
        <w:rPr>
          <w:rFonts w:ascii="Arial" w:hAnsi="Arial" w:cs="Arial"/>
        </w:rPr>
        <w:t>,</w:t>
      </w:r>
      <w:r w:rsidR="002940F1">
        <w:rPr>
          <w:rFonts w:ascii="Arial" w:hAnsi="Arial" w:cs="Arial"/>
        </w:rPr>
        <w:t xml:space="preserve"> </w:t>
      </w:r>
      <w:r w:rsidRPr="00005180">
        <w:rPr>
          <w:rFonts w:ascii="Arial" w:hAnsi="Arial" w:cs="Arial"/>
        </w:rPr>
        <w:t>this review highlights the need to move beyond numerical thresholds toward a more phenotype-driven approach.</w:t>
      </w:r>
    </w:p>
    <w:p w14:paraId="0CF46D69" w14:textId="77777777" w:rsidR="00005180" w:rsidRDefault="00005180" w:rsidP="00005180">
      <w:pPr>
        <w:spacing w:line="360" w:lineRule="auto"/>
        <w:jc w:val="both"/>
        <w:rPr>
          <w:rFonts w:ascii="Arial" w:hAnsi="Arial" w:cs="Arial"/>
        </w:rPr>
      </w:pPr>
      <w:r w:rsidRPr="00005180">
        <w:rPr>
          <w:rFonts w:ascii="Arial" w:hAnsi="Arial" w:cs="Arial"/>
        </w:rPr>
        <w:t>Each profile carries unique pathophysiological underpinnings, epidemiological patterns, and prognostic implications, especially in South Asian populations, where the clustering of hypertension with diabetes, obesity, dyslipidemia, and pulmonary disorders is particularly pronounced. Recognizing these profiles enables clinicians to stratify risks more precisely, communicate more effectively with patients, and implement targeted therapeutic strategies that integrate both blood pressure control and disease-specific interventions.</w:t>
      </w:r>
    </w:p>
    <w:p w14:paraId="7915B527" w14:textId="7ED9E4B0" w:rsidR="002940F1" w:rsidRDefault="002940F1" w:rsidP="00005180">
      <w:pPr>
        <w:spacing w:line="360" w:lineRule="auto"/>
        <w:jc w:val="both"/>
        <w:rPr>
          <w:rFonts w:ascii="Arial" w:hAnsi="Arial" w:cs="Arial"/>
          <w:lang w:val="en-IN"/>
        </w:rPr>
      </w:pPr>
      <w:r>
        <w:rPr>
          <w:rFonts w:ascii="Arial" w:hAnsi="Arial" w:cs="Arial"/>
          <w:lang w:val="en-IN"/>
        </w:rPr>
        <w:t>This review underscores three major insights:</w:t>
      </w:r>
    </w:p>
    <w:p w14:paraId="46E8C8E7" w14:textId="06C3FC14" w:rsidR="002940F1" w:rsidRPr="002940F1" w:rsidRDefault="002940F1" w:rsidP="002940F1">
      <w:pPr>
        <w:spacing w:line="360" w:lineRule="auto"/>
        <w:jc w:val="both"/>
        <w:rPr>
          <w:rFonts w:ascii="Arial" w:hAnsi="Arial" w:cs="Arial"/>
          <w:lang w:val="en-IN"/>
        </w:rPr>
      </w:pPr>
      <w:r w:rsidRPr="002940F1">
        <w:rPr>
          <w:rFonts w:ascii="Arial" w:hAnsi="Arial" w:cs="Arial"/>
          <w:lang w:val="en-IN"/>
        </w:rPr>
        <w:br/>
        <w:t>(1) Hypertension management should be guided by the underlying comorbidity profile rather than blood pressure values alone;</w:t>
      </w:r>
      <w:r w:rsidRPr="002940F1">
        <w:rPr>
          <w:rFonts w:ascii="Arial" w:hAnsi="Arial" w:cs="Arial"/>
          <w:lang w:val="en-IN"/>
        </w:rPr>
        <w:br/>
        <w:t>(2) Shared mechanisms such as RAAS overactivation, endothelial dysfunction, and sympathetic overdrive link most phenotypes;</w:t>
      </w:r>
      <w:r w:rsidRPr="002940F1">
        <w:rPr>
          <w:rFonts w:ascii="Arial" w:hAnsi="Arial" w:cs="Arial"/>
          <w:lang w:val="en-IN"/>
        </w:rPr>
        <w:br/>
        <w:t>(3) Such phenotype-based framing improves clinical precision, adherence, and patient education.</w:t>
      </w:r>
    </w:p>
    <w:p w14:paraId="2C12ED8A" w14:textId="77777777" w:rsidR="002940F1" w:rsidRPr="00F60E7D" w:rsidRDefault="002940F1" w:rsidP="00005180">
      <w:pPr>
        <w:spacing w:line="360" w:lineRule="auto"/>
        <w:jc w:val="both"/>
        <w:rPr>
          <w:rFonts w:ascii="Arial" w:hAnsi="Arial" w:cs="Arial"/>
          <w:lang w:val="en-IN"/>
        </w:rPr>
      </w:pPr>
    </w:p>
    <w:p w14:paraId="18161AC1" w14:textId="5D2C0DC4" w:rsidR="00005180" w:rsidRDefault="00005180" w:rsidP="00005180">
      <w:pPr>
        <w:spacing w:line="360" w:lineRule="auto"/>
        <w:jc w:val="both"/>
        <w:rPr>
          <w:rFonts w:ascii="Times New Roman" w:hAnsi="Times New Roman"/>
          <w:sz w:val="24"/>
          <w:szCs w:val="24"/>
        </w:rPr>
      </w:pPr>
      <w:r w:rsidRPr="00005180">
        <w:rPr>
          <w:rFonts w:ascii="Arial" w:hAnsi="Arial" w:cs="Arial"/>
        </w:rPr>
        <w:t>The shift from “hypertension alone” to “hypertension with profiles” reflected the reality of modern clinical practice. Such reframing has the potential to advance precision medicine, improve adherence, and reduce the disproportionate burden of cardiovascular disease in India and across Asia. Future research should validate these phenotype-based approaches in registries to ensure that the nomenclature translates into actionable strategies and improves patient outcomes</w:t>
      </w:r>
      <w:r w:rsidRPr="004A4F51">
        <w:rPr>
          <w:rFonts w:ascii="Times New Roman" w:hAnsi="Times New Roman"/>
          <w:sz w:val="24"/>
          <w:szCs w:val="24"/>
        </w:rPr>
        <w:t>.</w:t>
      </w:r>
    </w:p>
    <w:p w14:paraId="6482F318" w14:textId="0EB4D3DC" w:rsidR="0091531F" w:rsidRDefault="0091531F" w:rsidP="00251DA0">
      <w:pPr>
        <w:spacing w:line="360" w:lineRule="auto"/>
        <w:jc w:val="both"/>
        <w:rPr>
          <w:rFonts w:ascii="Times New Roman" w:hAnsi="Times New Roman"/>
          <w:sz w:val="24"/>
          <w:szCs w:val="24"/>
        </w:rPr>
      </w:pPr>
    </w:p>
    <w:p w14:paraId="3DF500C6" w14:textId="77777777" w:rsidR="0091531F" w:rsidRPr="00251DA0" w:rsidRDefault="0091531F" w:rsidP="00251DA0">
      <w:pPr>
        <w:spacing w:line="360" w:lineRule="auto"/>
        <w:jc w:val="both"/>
        <w:rPr>
          <w:rFonts w:ascii="Arial" w:eastAsia="Calibri" w:hAnsi="Arial" w:cs="Arial"/>
          <w:b/>
          <w:bCs/>
          <w:kern w:val="2"/>
        </w:rPr>
      </w:pPr>
      <w:bookmarkStart w:id="0" w:name="_Hlk197682619"/>
      <w:bookmarkStart w:id="1" w:name="_Hlk180402183"/>
      <w:bookmarkStart w:id="2" w:name="_Hlk183680988"/>
      <w:r w:rsidRPr="00251DA0">
        <w:rPr>
          <w:rFonts w:ascii="Arial" w:eastAsia="Calibri" w:hAnsi="Arial" w:cs="Arial"/>
          <w:b/>
          <w:bCs/>
          <w:kern w:val="2"/>
        </w:rPr>
        <w:t>Disclaimer (Artificial intelligence)</w:t>
      </w:r>
    </w:p>
    <w:p w14:paraId="7B2B8A90" w14:textId="38B2BAFE" w:rsidR="0091531F" w:rsidRPr="00251DA0" w:rsidRDefault="0091531F" w:rsidP="00251DA0">
      <w:pPr>
        <w:spacing w:line="360" w:lineRule="auto"/>
        <w:jc w:val="both"/>
        <w:rPr>
          <w:rFonts w:ascii="Arial" w:eastAsia="Calibri" w:hAnsi="Arial" w:cs="Arial"/>
          <w:kern w:val="2"/>
        </w:rPr>
      </w:pPr>
    </w:p>
    <w:p w14:paraId="506F9FF6" w14:textId="77777777" w:rsidR="0091531F" w:rsidRPr="00251DA0" w:rsidRDefault="0091531F" w:rsidP="00251DA0">
      <w:pPr>
        <w:spacing w:line="360" w:lineRule="auto"/>
        <w:jc w:val="both"/>
        <w:rPr>
          <w:rFonts w:ascii="Arial" w:eastAsia="Calibri" w:hAnsi="Arial" w:cs="Arial"/>
          <w:kern w:val="2"/>
        </w:rPr>
      </w:pPr>
      <w:r w:rsidRPr="00251DA0">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2701B289" w14:textId="4678A01D" w:rsidR="0091531F" w:rsidRPr="009C5487" w:rsidRDefault="0091531F" w:rsidP="00251DA0">
      <w:pPr>
        <w:rPr>
          <w:rFonts w:ascii="Calibri" w:eastAsia="Calibri" w:hAnsi="Calibri"/>
          <w:kern w:val="2"/>
        </w:rPr>
      </w:pPr>
      <w:bookmarkStart w:id="3" w:name="_Hlk197682629"/>
      <w:bookmarkEnd w:id="0"/>
    </w:p>
    <w:bookmarkEnd w:id="1"/>
    <w:bookmarkEnd w:id="2"/>
    <w:bookmarkEnd w:id="3"/>
    <w:p w14:paraId="4A30673A" w14:textId="77777777" w:rsidR="0091531F" w:rsidRPr="004A4F51" w:rsidRDefault="0091531F" w:rsidP="00005180">
      <w:pPr>
        <w:spacing w:line="360" w:lineRule="auto"/>
        <w:jc w:val="both"/>
        <w:rPr>
          <w:rFonts w:ascii="Times New Roman" w:hAnsi="Times New Roman"/>
          <w:sz w:val="24"/>
          <w:szCs w:val="24"/>
        </w:rPr>
      </w:pPr>
    </w:p>
    <w:p w14:paraId="7A7C7FF3" w14:textId="77777777" w:rsidR="00A3508B" w:rsidRDefault="00A3508B" w:rsidP="00E71EDF">
      <w:pPr>
        <w:pStyle w:val="Body"/>
        <w:spacing w:after="0"/>
        <w:rPr>
          <w:rFonts w:ascii="Arial" w:hAnsi="Arial" w:cs="Arial"/>
        </w:rPr>
      </w:pPr>
    </w:p>
    <w:p w14:paraId="18BAD214" w14:textId="77777777" w:rsidR="007D7EAF" w:rsidRDefault="007D7EAF" w:rsidP="00E71EDF">
      <w:pPr>
        <w:pStyle w:val="Body"/>
        <w:spacing w:after="0"/>
        <w:rPr>
          <w:rFonts w:ascii="Arial" w:hAnsi="Arial" w:cs="Arial"/>
        </w:rPr>
      </w:pPr>
    </w:p>
    <w:p w14:paraId="724A5293" w14:textId="77777777" w:rsidR="005B65EC" w:rsidRDefault="005B65EC" w:rsidP="00441B6F">
      <w:pPr>
        <w:pStyle w:val="ReferHead"/>
        <w:spacing w:after="0"/>
        <w:jc w:val="both"/>
        <w:rPr>
          <w:rFonts w:ascii="Arial" w:hAnsi="Arial" w:cs="Arial"/>
          <w:b w:val="0"/>
          <w:caps w:val="0"/>
          <w:sz w:val="20"/>
        </w:rPr>
      </w:pPr>
    </w:p>
    <w:p w14:paraId="25D55C10" w14:textId="3A8097BF" w:rsidR="00B01FCD" w:rsidRDefault="00B01FCD" w:rsidP="00441B6F">
      <w:pPr>
        <w:pStyle w:val="ReferHead"/>
        <w:spacing w:after="0"/>
        <w:jc w:val="both"/>
        <w:rPr>
          <w:rFonts w:ascii="Arial" w:hAnsi="Arial" w:cs="Arial"/>
        </w:rPr>
      </w:pPr>
      <w:r w:rsidRPr="00FB3A86">
        <w:rPr>
          <w:rFonts w:ascii="Arial" w:hAnsi="Arial" w:cs="Arial"/>
        </w:rPr>
        <w:t>References</w:t>
      </w:r>
    </w:p>
    <w:p w14:paraId="0E2E8230" w14:textId="77777777" w:rsidR="00E600DF" w:rsidRDefault="00E600DF" w:rsidP="00441B6F">
      <w:pPr>
        <w:pStyle w:val="ReferHead"/>
        <w:spacing w:after="0"/>
        <w:jc w:val="both"/>
        <w:rPr>
          <w:rFonts w:ascii="Arial" w:hAnsi="Arial" w:cs="Arial"/>
        </w:rPr>
      </w:pPr>
    </w:p>
    <w:p w14:paraId="0516281A" w14:textId="77777777" w:rsidR="00E600DF" w:rsidRDefault="00E600DF" w:rsidP="00E600DF">
      <w:pPr>
        <w:pStyle w:val="Bibliography"/>
        <w:rPr>
          <w:rFonts w:ascii="Arial" w:hAnsi="Arial" w:cs="Arial"/>
          <w:sz w:val="22"/>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E600DF">
        <w:rPr>
          <w:rFonts w:ascii="Arial" w:hAnsi="Arial" w:cs="Arial"/>
          <w:sz w:val="22"/>
        </w:rPr>
        <w:t>1.</w:t>
      </w:r>
      <w:r w:rsidRPr="00E600DF">
        <w:rPr>
          <w:rFonts w:ascii="Arial" w:hAnsi="Arial" w:cs="Arial"/>
          <w:sz w:val="22"/>
        </w:rPr>
        <w:tab/>
        <w:t xml:space="preserve">Roth GA, Mensah GA, Johnson CO, Addolorato G, Ammirati E, Baddour LM, et al. Global Burden of Cardiovascular Diseases and Risk Factors, 1990–2019. J Am Coll Cardiol. 2020 Dec;76(25):2982–3021. </w:t>
      </w:r>
    </w:p>
    <w:p w14:paraId="21A11578" w14:textId="77777777" w:rsidR="00E600DF" w:rsidRPr="00F60E7D" w:rsidRDefault="00E600DF" w:rsidP="00F60E7D"/>
    <w:p w14:paraId="3E0D2438" w14:textId="77777777" w:rsidR="00E600DF" w:rsidRDefault="00E600DF" w:rsidP="00E600DF">
      <w:pPr>
        <w:pStyle w:val="Bibliography"/>
        <w:rPr>
          <w:rFonts w:ascii="Arial" w:hAnsi="Arial" w:cs="Arial"/>
          <w:sz w:val="22"/>
        </w:rPr>
      </w:pPr>
      <w:r w:rsidRPr="00E600DF">
        <w:rPr>
          <w:rFonts w:ascii="Arial" w:hAnsi="Arial" w:cs="Arial"/>
          <w:sz w:val="22"/>
        </w:rPr>
        <w:t>2.</w:t>
      </w:r>
      <w:r w:rsidRPr="00E600DF">
        <w:rPr>
          <w:rFonts w:ascii="Arial" w:hAnsi="Arial" w:cs="Arial"/>
          <w:sz w:val="22"/>
        </w:rPr>
        <w:tab/>
        <w:t xml:space="preserve">Mohammad R, Bansod DW. Hypertension in India: a gender-based study of prevalence and associated risk factors. BMC Public Health. 2024 Oct 1;24(1):2681. </w:t>
      </w:r>
    </w:p>
    <w:p w14:paraId="3FCD09D2" w14:textId="77777777" w:rsidR="00E600DF" w:rsidRPr="00F60E7D" w:rsidRDefault="00E600DF" w:rsidP="00F60E7D"/>
    <w:p w14:paraId="193349B8" w14:textId="77777777" w:rsidR="00E600DF" w:rsidRDefault="00E600DF" w:rsidP="00E600DF">
      <w:pPr>
        <w:pStyle w:val="Bibliography"/>
        <w:rPr>
          <w:rFonts w:ascii="Arial" w:hAnsi="Arial" w:cs="Arial"/>
          <w:sz w:val="22"/>
        </w:rPr>
      </w:pPr>
      <w:r w:rsidRPr="00E600DF">
        <w:rPr>
          <w:rFonts w:ascii="Arial" w:hAnsi="Arial" w:cs="Arial"/>
          <w:sz w:val="22"/>
        </w:rPr>
        <w:t>3.</w:t>
      </w:r>
      <w:r w:rsidRPr="00E600DF">
        <w:rPr>
          <w:rFonts w:ascii="Arial" w:hAnsi="Arial" w:cs="Arial"/>
          <w:sz w:val="22"/>
        </w:rPr>
        <w:tab/>
        <w:t xml:space="preserve">Anjana RM, Unnikrishnan R, Deepa M, Pradeepa R, Tandon N, Das AK, et al. Metabolic non-communicable disease health report of India: the ICMR-INDIAB national cross-sectional study (ICMR-INDIAB-17). Lancet Diabetes Endocrinol. 2023 Jul;11(7):474–89. </w:t>
      </w:r>
    </w:p>
    <w:p w14:paraId="7800AEC5" w14:textId="77777777" w:rsidR="00E600DF" w:rsidRPr="00F60E7D" w:rsidRDefault="00E600DF" w:rsidP="00F60E7D"/>
    <w:p w14:paraId="5F9FD55C" w14:textId="77777777" w:rsidR="00E600DF" w:rsidRDefault="00E600DF" w:rsidP="00E600DF">
      <w:pPr>
        <w:pStyle w:val="Bibliography"/>
        <w:rPr>
          <w:rFonts w:ascii="Arial" w:hAnsi="Arial" w:cs="Arial"/>
          <w:sz w:val="22"/>
        </w:rPr>
      </w:pPr>
      <w:r w:rsidRPr="00E600DF">
        <w:rPr>
          <w:rFonts w:ascii="Arial" w:hAnsi="Arial" w:cs="Arial"/>
          <w:sz w:val="22"/>
        </w:rPr>
        <w:t>4.</w:t>
      </w:r>
      <w:r w:rsidRPr="00E600DF">
        <w:rPr>
          <w:rFonts w:ascii="Arial" w:hAnsi="Arial" w:cs="Arial"/>
          <w:sz w:val="22"/>
        </w:rPr>
        <w:tab/>
        <w:t xml:space="preserve">Appadurai PD, Rajanayagam ARN, Asharaf RM, Govindan PP. Undiagnosed hypertension and its correlates among adults attending urban and rural health training centers in a South Indian district. J Educ Health Promot. 2023 May 31;12:162. </w:t>
      </w:r>
    </w:p>
    <w:p w14:paraId="2FCD035B" w14:textId="77777777" w:rsidR="00E600DF" w:rsidRPr="00F60E7D" w:rsidRDefault="00E600DF" w:rsidP="00F60E7D"/>
    <w:p w14:paraId="11C90922" w14:textId="77777777" w:rsidR="00E600DF" w:rsidRDefault="00E600DF" w:rsidP="00E600DF">
      <w:pPr>
        <w:pStyle w:val="Bibliography"/>
        <w:rPr>
          <w:rFonts w:ascii="Arial" w:hAnsi="Arial" w:cs="Arial"/>
          <w:sz w:val="22"/>
        </w:rPr>
      </w:pPr>
      <w:r w:rsidRPr="00E600DF">
        <w:rPr>
          <w:rFonts w:ascii="Arial" w:hAnsi="Arial" w:cs="Arial"/>
          <w:sz w:val="22"/>
        </w:rPr>
        <w:t>5.</w:t>
      </w:r>
      <w:r w:rsidRPr="00E600DF">
        <w:rPr>
          <w:rFonts w:ascii="Arial" w:hAnsi="Arial" w:cs="Arial"/>
          <w:sz w:val="22"/>
        </w:rPr>
        <w:tab/>
        <w:t xml:space="preserve">Shrestha PL, Shrestha PA, Vivo RP. Epidemiology of comorbidities in patients with hypertension. Curr Opin Cardiol. 2016 Jul;31(4):376–80. </w:t>
      </w:r>
    </w:p>
    <w:p w14:paraId="10044CAB" w14:textId="77777777" w:rsidR="00E600DF" w:rsidRPr="00F60E7D" w:rsidRDefault="00E600DF" w:rsidP="00F60E7D"/>
    <w:p w14:paraId="6870279A" w14:textId="77777777" w:rsidR="00E600DF" w:rsidRDefault="00E600DF" w:rsidP="00E600DF">
      <w:pPr>
        <w:pStyle w:val="Bibliography"/>
        <w:rPr>
          <w:rFonts w:ascii="Arial" w:hAnsi="Arial" w:cs="Arial"/>
          <w:sz w:val="22"/>
        </w:rPr>
      </w:pPr>
      <w:r w:rsidRPr="00E600DF">
        <w:rPr>
          <w:rFonts w:ascii="Arial" w:hAnsi="Arial" w:cs="Arial"/>
          <w:sz w:val="22"/>
        </w:rPr>
        <w:t>6.</w:t>
      </w:r>
      <w:r w:rsidRPr="00E600DF">
        <w:rPr>
          <w:rFonts w:ascii="Arial" w:hAnsi="Arial" w:cs="Arial"/>
          <w:sz w:val="22"/>
        </w:rPr>
        <w:tab/>
        <w:t xml:space="preserve">Schmieder RE, Ruilope LM. Blood Pressure Control in Patients With Comorbidities. J Clin Hypertens. 2008 Aug;10(8):624–31. </w:t>
      </w:r>
    </w:p>
    <w:p w14:paraId="3C30F19A" w14:textId="77777777" w:rsidR="00E600DF" w:rsidRPr="00F60E7D" w:rsidRDefault="00E600DF" w:rsidP="00F60E7D"/>
    <w:p w14:paraId="31AC3F60" w14:textId="77777777" w:rsidR="00E600DF" w:rsidRDefault="00E600DF" w:rsidP="00E600DF">
      <w:pPr>
        <w:pStyle w:val="Bibliography"/>
        <w:rPr>
          <w:rFonts w:ascii="Arial" w:hAnsi="Arial" w:cs="Arial"/>
          <w:sz w:val="22"/>
        </w:rPr>
      </w:pPr>
      <w:r w:rsidRPr="00E600DF">
        <w:rPr>
          <w:rFonts w:ascii="Arial" w:hAnsi="Arial" w:cs="Arial"/>
          <w:sz w:val="22"/>
        </w:rPr>
        <w:t>7.</w:t>
      </w:r>
      <w:r w:rsidRPr="00E600DF">
        <w:rPr>
          <w:rFonts w:ascii="Arial" w:hAnsi="Arial" w:cs="Arial"/>
          <w:sz w:val="22"/>
        </w:rPr>
        <w:tab/>
        <w:t xml:space="preserve">Parati G, Lombardi C, Pengo M, Bilo G, Ochoa JE. Current challenges for hypertension management: From better hypertension diagnosis to improved patients’ adherence and blood pressure control. Int J Cardiol. 2021 May;331:262–9. </w:t>
      </w:r>
    </w:p>
    <w:p w14:paraId="483522AD" w14:textId="77777777" w:rsidR="00E600DF" w:rsidRPr="00F60E7D" w:rsidRDefault="00E600DF" w:rsidP="00F60E7D"/>
    <w:p w14:paraId="38080617" w14:textId="77777777" w:rsidR="00E600DF" w:rsidRPr="00E600DF" w:rsidRDefault="00E600DF" w:rsidP="00E600DF">
      <w:pPr>
        <w:pStyle w:val="Bibliography"/>
        <w:rPr>
          <w:rFonts w:ascii="Arial" w:hAnsi="Arial" w:cs="Arial"/>
          <w:sz w:val="22"/>
        </w:rPr>
      </w:pPr>
      <w:r w:rsidRPr="00E600DF">
        <w:rPr>
          <w:rFonts w:ascii="Arial" w:hAnsi="Arial" w:cs="Arial"/>
          <w:sz w:val="22"/>
        </w:rPr>
        <w:t>8.</w:t>
      </w:r>
      <w:r w:rsidRPr="00E600DF">
        <w:rPr>
          <w:rFonts w:ascii="Arial" w:hAnsi="Arial" w:cs="Arial"/>
          <w:sz w:val="22"/>
        </w:rPr>
        <w:tab/>
        <w:t xml:space="preserve">Petrie JR, Guzik TJ, Touyz RM. Diabetes, Hypertension, and Cardiovascular Disease: Clinical Insights and Vascular Mechanisms. Can J Cardiol. 2018 May;34(5):575–84. </w:t>
      </w:r>
    </w:p>
    <w:p w14:paraId="26DE6D62" w14:textId="77777777" w:rsidR="00E600DF" w:rsidRDefault="00E600DF" w:rsidP="00E600DF">
      <w:pPr>
        <w:pStyle w:val="Bibliography"/>
        <w:rPr>
          <w:rFonts w:ascii="Arial" w:hAnsi="Arial" w:cs="Arial"/>
          <w:sz w:val="22"/>
        </w:rPr>
      </w:pPr>
      <w:r w:rsidRPr="00E600DF">
        <w:rPr>
          <w:rFonts w:ascii="Arial" w:hAnsi="Arial" w:cs="Arial"/>
          <w:sz w:val="22"/>
        </w:rPr>
        <w:t>9.</w:t>
      </w:r>
      <w:r w:rsidRPr="00E600DF">
        <w:rPr>
          <w:rFonts w:ascii="Arial" w:hAnsi="Arial" w:cs="Arial"/>
          <w:sz w:val="22"/>
        </w:rPr>
        <w:tab/>
        <w:t xml:space="preserve">Adua E. Decoding the mechanism of hypertension through multiomics profiling. J Hum Hypertens. 2022 Nov 3;37(4):253–64. </w:t>
      </w:r>
    </w:p>
    <w:p w14:paraId="6E4132B8" w14:textId="77777777" w:rsidR="00E600DF" w:rsidRPr="00F60E7D" w:rsidRDefault="00E600DF" w:rsidP="00F60E7D"/>
    <w:p w14:paraId="3E1717F3" w14:textId="77777777" w:rsidR="00E600DF" w:rsidRDefault="00E600DF" w:rsidP="00E600DF">
      <w:pPr>
        <w:pStyle w:val="Bibliography"/>
        <w:rPr>
          <w:rFonts w:ascii="Arial" w:hAnsi="Arial" w:cs="Arial"/>
          <w:sz w:val="22"/>
        </w:rPr>
      </w:pPr>
      <w:r w:rsidRPr="00E600DF">
        <w:rPr>
          <w:rFonts w:ascii="Arial" w:hAnsi="Arial" w:cs="Arial"/>
          <w:sz w:val="22"/>
        </w:rPr>
        <w:t>10.</w:t>
      </w:r>
      <w:r w:rsidRPr="00E600DF">
        <w:rPr>
          <w:rFonts w:ascii="Arial" w:hAnsi="Arial" w:cs="Arial"/>
          <w:sz w:val="22"/>
        </w:rPr>
        <w:tab/>
        <w:t xml:space="preserve">Jia G, Sowers JR. Hypertension in Diabetes: An Update of Basic Mechanisms and Clinical Disease. Hypertension. 2021 Nov;78(5):1197–205. </w:t>
      </w:r>
    </w:p>
    <w:p w14:paraId="6AF2C46D" w14:textId="77777777" w:rsidR="00E600DF" w:rsidRPr="00F60E7D" w:rsidRDefault="00E600DF" w:rsidP="00F60E7D"/>
    <w:p w14:paraId="16FEACD5" w14:textId="77777777" w:rsidR="00E600DF" w:rsidRDefault="00E600DF" w:rsidP="00E600DF">
      <w:pPr>
        <w:pStyle w:val="Bibliography"/>
        <w:rPr>
          <w:rFonts w:ascii="Arial" w:hAnsi="Arial" w:cs="Arial"/>
          <w:sz w:val="22"/>
        </w:rPr>
      </w:pPr>
      <w:r w:rsidRPr="00E600DF">
        <w:rPr>
          <w:rFonts w:ascii="Arial" w:hAnsi="Arial" w:cs="Arial"/>
          <w:sz w:val="22"/>
        </w:rPr>
        <w:t>11.</w:t>
      </w:r>
      <w:r w:rsidRPr="00E600DF">
        <w:rPr>
          <w:rFonts w:ascii="Arial" w:hAnsi="Arial" w:cs="Arial"/>
          <w:sz w:val="22"/>
        </w:rPr>
        <w:tab/>
        <w:t xml:space="preserve">Shariq OA, McKenzie TJ. Obesity-related hypertension: a review of pathophysiology, management, and the role of metabolic surgery. Gland Surg. 2020 Feb;9(1):80–93. </w:t>
      </w:r>
    </w:p>
    <w:p w14:paraId="2E9A2A18" w14:textId="77777777" w:rsidR="00E600DF" w:rsidRPr="00F60E7D" w:rsidRDefault="00E600DF" w:rsidP="00F60E7D"/>
    <w:p w14:paraId="43391BE7" w14:textId="77777777" w:rsidR="00E600DF" w:rsidRDefault="00E600DF" w:rsidP="00E600DF">
      <w:pPr>
        <w:pStyle w:val="Bibliography"/>
        <w:rPr>
          <w:rFonts w:ascii="Arial" w:hAnsi="Arial" w:cs="Arial"/>
          <w:sz w:val="22"/>
        </w:rPr>
      </w:pPr>
      <w:r w:rsidRPr="00E600DF">
        <w:rPr>
          <w:rFonts w:ascii="Arial" w:hAnsi="Arial" w:cs="Arial"/>
          <w:sz w:val="22"/>
        </w:rPr>
        <w:t>12.</w:t>
      </w:r>
      <w:r w:rsidRPr="00E600DF">
        <w:rPr>
          <w:rFonts w:ascii="Arial" w:hAnsi="Arial" w:cs="Arial"/>
          <w:sz w:val="22"/>
        </w:rPr>
        <w:tab/>
        <w:t xml:space="preserve">Dalal J, Padmanabhan TNC, Jain P, Patil S, Vasnawala H, Gulati A. LIPITENSION : Interplay between dyslipidemia and hypertension. Indian J Endocrinol Metab. 2012;16(2):240. </w:t>
      </w:r>
    </w:p>
    <w:p w14:paraId="4C02B206" w14:textId="77777777" w:rsidR="00E600DF" w:rsidRPr="00F60E7D" w:rsidRDefault="00E600DF" w:rsidP="00F60E7D"/>
    <w:p w14:paraId="00F0536D" w14:textId="77777777" w:rsidR="00E600DF" w:rsidRDefault="00E600DF" w:rsidP="00E600DF">
      <w:pPr>
        <w:pStyle w:val="Bibliography"/>
        <w:rPr>
          <w:rFonts w:ascii="Arial" w:hAnsi="Arial" w:cs="Arial"/>
          <w:sz w:val="22"/>
        </w:rPr>
      </w:pPr>
      <w:r w:rsidRPr="00E600DF">
        <w:rPr>
          <w:rFonts w:ascii="Arial" w:hAnsi="Arial" w:cs="Arial"/>
          <w:sz w:val="22"/>
        </w:rPr>
        <w:t>13.</w:t>
      </w:r>
      <w:r w:rsidRPr="00E600DF">
        <w:rPr>
          <w:rFonts w:ascii="Arial" w:hAnsi="Arial" w:cs="Arial"/>
          <w:sz w:val="22"/>
        </w:rPr>
        <w:tab/>
        <w:t xml:space="preserve">Brierley J. The evolving TNM cancer staging system: an essential component of cancer care. Can Med Assoc J. 2006 Jan 17;174(2):155–6. </w:t>
      </w:r>
    </w:p>
    <w:p w14:paraId="53B85B9C" w14:textId="77777777" w:rsidR="00E600DF" w:rsidRPr="00F60E7D" w:rsidRDefault="00E600DF" w:rsidP="00F60E7D"/>
    <w:p w14:paraId="1EBD1C4B" w14:textId="77777777" w:rsidR="00E600DF" w:rsidRDefault="00E600DF" w:rsidP="00E600DF">
      <w:pPr>
        <w:pStyle w:val="Bibliography"/>
        <w:rPr>
          <w:rFonts w:ascii="Arial" w:hAnsi="Arial" w:cs="Arial"/>
          <w:sz w:val="22"/>
        </w:rPr>
      </w:pPr>
      <w:r w:rsidRPr="00E600DF">
        <w:rPr>
          <w:rFonts w:ascii="Arial" w:hAnsi="Arial" w:cs="Arial"/>
          <w:sz w:val="22"/>
        </w:rPr>
        <w:t>14.</w:t>
      </w:r>
      <w:r w:rsidRPr="00E600DF">
        <w:rPr>
          <w:rFonts w:ascii="Arial" w:hAnsi="Arial" w:cs="Arial"/>
          <w:sz w:val="22"/>
        </w:rPr>
        <w:tab/>
        <w:t>Young JB, Eknoyan G. Cardiorenal Syndrome: An Evolutionary Appraisal. Circ Heart Fail [Internet]. 2024 Jun [cited 2025 Oct 30];17(6). Available from: https://www.ahajournals.org/doi/10.1161/CIRCHEARTFAILURE.123.011510</w:t>
      </w:r>
    </w:p>
    <w:p w14:paraId="4A2EDD35" w14:textId="77777777" w:rsidR="00E600DF" w:rsidRPr="00F60E7D" w:rsidRDefault="00E600DF" w:rsidP="00F60E7D"/>
    <w:p w14:paraId="57F33CB7" w14:textId="77777777" w:rsidR="00E600DF" w:rsidRDefault="00E600DF" w:rsidP="00E600DF">
      <w:pPr>
        <w:pStyle w:val="Bibliography"/>
        <w:rPr>
          <w:rFonts w:ascii="Arial" w:hAnsi="Arial" w:cs="Arial"/>
          <w:sz w:val="22"/>
        </w:rPr>
      </w:pPr>
      <w:r w:rsidRPr="00E600DF">
        <w:rPr>
          <w:rFonts w:ascii="Arial" w:hAnsi="Arial" w:cs="Arial"/>
          <w:sz w:val="22"/>
        </w:rPr>
        <w:t>15.</w:t>
      </w:r>
      <w:r w:rsidRPr="00E600DF">
        <w:rPr>
          <w:rFonts w:ascii="Arial" w:hAnsi="Arial" w:cs="Arial"/>
          <w:sz w:val="22"/>
        </w:rPr>
        <w:tab/>
        <w:t xml:space="preserve">Cheng AYY, Leiter LA, Verma S. Metabolic syndrome under fire: Weighing in on the truth. Can J Cardiol. 2006 Apr;22(5):379–82. </w:t>
      </w:r>
    </w:p>
    <w:p w14:paraId="7720DFEE" w14:textId="77777777" w:rsidR="00E600DF" w:rsidRPr="00F60E7D" w:rsidRDefault="00E600DF" w:rsidP="00F60E7D"/>
    <w:p w14:paraId="296D2B29" w14:textId="77777777" w:rsidR="00E600DF" w:rsidRDefault="00E600DF" w:rsidP="00E600DF">
      <w:pPr>
        <w:pStyle w:val="Bibliography"/>
        <w:rPr>
          <w:rFonts w:ascii="Arial" w:hAnsi="Arial" w:cs="Arial"/>
          <w:sz w:val="22"/>
        </w:rPr>
      </w:pPr>
      <w:r w:rsidRPr="00E600DF">
        <w:rPr>
          <w:rFonts w:ascii="Arial" w:hAnsi="Arial" w:cs="Arial"/>
          <w:sz w:val="22"/>
        </w:rPr>
        <w:t>16.</w:t>
      </w:r>
      <w:r w:rsidRPr="00E600DF">
        <w:rPr>
          <w:rFonts w:ascii="Arial" w:hAnsi="Arial" w:cs="Arial"/>
          <w:sz w:val="22"/>
        </w:rPr>
        <w:tab/>
        <w:t xml:space="preserve">Pradeepa R, Mohan V. Epidemiology of type 2 diabetes in India. Indian J Ophthalmol. 2021 Nov;69(11):2932–8. </w:t>
      </w:r>
    </w:p>
    <w:p w14:paraId="66BD9385" w14:textId="77777777" w:rsidR="00E600DF" w:rsidRPr="00F60E7D" w:rsidRDefault="00E600DF" w:rsidP="00F60E7D"/>
    <w:p w14:paraId="5C1D8AA0" w14:textId="77777777" w:rsidR="00E600DF" w:rsidRDefault="00E600DF" w:rsidP="00E600DF">
      <w:pPr>
        <w:pStyle w:val="Bibliography"/>
        <w:rPr>
          <w:rFonts w:ascii="Arial" w:hAnsi="Arial" w:cs="Arial"/>
          <w:sz w:val="22"/>
        </w:rPr>
      </w:pPr>
      <w:r w:rsidRPr="00E600DF">
        <w:rPr>
          <w:rFonts w:ascii="Arial" w:hAnsi="Arial" w:cs="Arial"/>
          <w:sz w:val="22"/>
        </w:rPr>
        <w:lastRenderedPageBreak/>
        <w:t>17.</w:t>
      </w:r>
      <w:r w:rsidRPr="00E600DF">
        <w:rPr>
          <w:rFonts w:ascii="Arial" w:hAnsi="Arial" w:cs="Arial"/>
          <w:sz w:val="22"/>
        </w:rPr>
        <w:tab/>
        <w:t xml:space="preserve">Agarwal A, Kenwar DB, Sharma A, Singh S, Sujata W. Comparison of Histidine-Tryptophan-Ketoglutarate Solution Versus Ringer Lactate as Perfusion Fluid in lIve Donor Renal Transplant - A Randomised Controlled Trial. Indian J Transplant. 2021 Jan;15(1):14–8. </w:t>
      </w:r>
    </w:p>
    <w:p w14:paraId="5D852006" w14:textId="77777777" w:rsidR="00E600DF" w:rsidRPr="00F60E7D" w:rsidRDefault="00E600DF" w:rsidP="00F60E7D"/>
    <w:p w14:paraId="745C07F2" w14:textId="77777777" w:rsidR="00E600DF" w:rsidRDefault="00E600DF" w:rsidP="00E600DF">
      <w:pPr>
        <w:pStyle w:val="Bibliography"/>
        <w:rPr>
          <w:rFonts w:ascii="Arial" w:hAnsi="Arial" w:cs="Arial"/>
          <w:sz w:val="22"/>
        </w:rPr>
      </w:pPr>
      <w:r w:rsidRPr="00E600DF">
        <w:rPr>
          <w:rFonts w:ascii="Arial" w:hAnsi="Arial" w:cs="Arial"/>
          <w:sz w:val="22"/>
        </w:rPr>
        <w:t>18.</w:t>
      </w:r>
      <w:r w:rsidRPr="00E600DF">
        <w:rPr>
          <w:rFonts w:ascii="Arial" w:hAnsi="Arial" w:cs="Arial"/>
          <w:sz w:val="22"/>
        </w:rPr>
        <w:tab/>
        <w:t xml:space="preserve">Teo BW, Chan GC, Leo CCH, Tay JC, Chia Y, Siddique S, et al. Hypertension and chronic kidney disease in Asian populations. J Clin Hypertens. 2021 Mar;23(3):475–80. </w:t>
      </w:r>
    </w:p>
    <w:p w14:paraId="34D8B902" w14:textId="77777777" w:rsidR="00E600DF" w:rsidRPr="00F60E7D" w:rsidRDefault="00E600DF" w:rsidP="00F60E7D"/>
    <w:p w14:paraId="09A9B75E" w14:textId="77777777" w:rsidR="00E600DF" w:rsidRDefault="00E600DF" w:rsidP="00E600DF">
      <w:pPr>
        <w:pStyle w:val="Bibliography"/>
        <w:rPr>
          <w:rFonts w:ascii="Arial" w:hAnsi="Arial" w:cs="Arial"/>
          <w:sz w:val="22"/>
        </w:rPr>
      </w:pPr>
      <w:r w:rsidRPr="00E600DF">
        <w:rPr>
          <w:rFonts w:ascii="Arial" w:hAnsi="Arial" w:cs="Arial"/>
          <w:sz w:val="22"/>
        </w:rPr>
        <w:t>19.</w:t>
      </w:r>
      <w:r w:rsidRPr="00E600DF">
        <w:rPr>
          <w:rFonts w:ascii="Arial" w:hAnsi="Arial" w:cs="Arial"/>
          <w:sz w:val="22"/>
        </w:rPr>
        <w:tab/>
        <w:t xml:space="preserve">Sucato V, Coppola G, Manno G, Vadalà G, Novo G, Corrado E, et al. Coronary Artery Disease in South Asian Patients: Cardiovascular Risk Factors, Pathogenesis and Treatments. Curr Probl Cardiol. 2023 Aug 1;48(8):101228. </w:t>
      </w:r>
    </w:p>
    <w:p w14:paraId="46BDD706" w14:textId="77777777" w:rsidR="00E600DF" w:rsidRPr="00F60E7D" w:rsidRDefault="00E600DF" w:rsidP="00F60E7D"/>
    <w:p w14:paraId="4EEC4CB7" w14:textId="77777777" w:rsidR="00E600DF" w:rsidRDefault="00E600DF" w:rsidP="00E600DF">
      <w:pPr>
        <w:pStyle w:val="Bibliography"/>
        <w:rPr>
          <w:rFonts w:ascii="Arial" w:hAnsi="Arial" w:cs="Arial"/>
          <w:sz w:val="22"/>
        </w:rPr>
      </w:pPr>
      <w:r w:rsidRPr="00E600DF">
        <w:rPr>
          <w:rFonts w:ascii="Arial" w:hAnsi="Arial" w:cs="Arial"/>
          <w:sz w:val="22"/>
        </w:rPr>
        <w:t>20.</w:t>
      </w:r>
      <w:r w:rsidRPr="00E600DF">
        <w:rPr>
          <w:rFonts w:ascii="Arial" w:hAnsi="Arial" w:cs="Arial"/>
          <w:sz w:val="22"/>
        </w:rPr>
        <w:tab/>
        <w:t xml:space="preserve">Fu J, Yu MG, Li Q, Park K, King GL. Insulin’s actions on vascular tissues: Physiological effects and pathophysiological contributions to vascular complications of diabetes. Mol Metab. 2021 Oct;52:101236. </w:t>
      </w:r>
    </w:p>
    <w:p w14:paraId="59ED77A9" w14:textId="77777777" w:rsidR="00E600DF" w:rsidRPr="00F60E7D" w:rsidRDefault="00E600DF" w:rsidP="00F60E7D"/>
    <w:p w14:paraId="5A47F1D4" w14:textId="77777777" w:rsidR="00E600DF" w:rsidRDefault="00E600DF" w:rsidP="00E600DF">
      <w:pPr>
        <w:pStyle w:val="Bibliography"/>
        <w:rPr>
          <w:rFonts w:ascii="Arial" w:hAnsi="Arial" w:cs="Arial"/>
          <w:sz w:val="22"/>
        </w:rPr>
      </w:pPr>
      <w:r w:rsidRPr="00E600DF">
        <w:rPr>
          <w:rFonts w:ascii="Arial" w:hAnsi="Arial" w:cs="Arial"/>
          <w:sz w:val="22"/>
        </w:rPr>
        <w:t>21.</w:t>
      </w:r>
      <w:r w:rsidRPr="00E600DF">
        <w:rPr>
          <w:rFonts w:ascii="Arial" w:hAnsi="Arial" w:cs="Arial"/>
          <w:sz w:val="22"/>
        </w:rPr>
        <w:tab/>
        <w:t xml:space="preserve">Intensive Blood Glucose Control and Vascular Outcomes in Patients with Type 2 Diabetes. N Engl J Med. 2008 Jun 12;358(24):2560–72. </w:t>
      </w:r>
    </w:p>
    <w:p w14:paraId="7FB43ACA" w14:textId="77777777" w:rsidR="00E600DF" w:rsidRPr="00F60E7D" w:rsidRDefault="00E600DF" w:rsidP="00F60E7D"/>
    <w:p w14:paraId="15153AB2" w14:textId="77777777" w:rsidR="00E600DF" w:rsidRDefault="00E600DF" w:rsidP="00E600DF">
      <w:pPr>
        <w:pStyle w:val="Bibliography"/>
        <w:rPr>
          <w:rFonts w:ascii="Arial" w:hAnsi="Arial" w:cs="Arial"/>
          <w:sz w:val="22"/>
        </w:rPr>
      </w:pPr>
      <w:r w:rsidRPr="00E600DF">
        <w:rPr>
          <w:rFonts w:ascii="Arial" w:hAnsi="Arial" w:cs="Arial"/>
          <w:sz w:val="22"/>
        </w:rPr>
        <w:t>22.</w:t>
      </w:r>
      <w:r w:rsidRPr="00E600DF">
        <w:rPr>
          <w:rFonts w:ascii="Arial" w:hAnsi="Arial" w:cs="Arial"/>
          <w:sz w:val="22"/>
        </w:rPr>
        <w:tab/>
        <w:t xml:space="preserve">Jhawat V, Gupta S, Agarwal BK, Roy P, Saini V. PREVALENCE AND RISK FACTORS OF ESSENTIAL HYPERTENSION AND NEW ONSET OF DIABETES IN ESSENTIAL HYPERTENSION IN RURAL POPULATION OF HARYANA. Int J Pharm Pharm Sci. 2018 Feb 1;142–8. </w:t>
      </w:r>
    </w:p>
    <w:p w14:paraId="43074723" w14:textId="77777777" w:rsidR="00E600DF" w:rsidRPr="00F60E7D" w:rsidRDefault="00E600DF" w:rsidP="00F60E7D"/>
    <w:p w14:paraId="6A79689F" w14:textId="77777777" w:rsidR="00E600DF" w:rsidRDefault="00E600DF" w:rsidP="00E600DF">
      <w:pPr>
        <w:pStyle w:val="Bibliography"/>
        <w:rPr>
          <w:rFonts w:ascii="Arial" w:hAnsi="Arial" w:cs="Arial"/>
          <w:sz w:val="22"/>
        </w:rPr>
      </w:pPr>
      <w:r w:rsidRPr="00E600DF">
        <w:rPr>
          <w:rFonts w:ascii="Arial" w:hAnsi="Arial" w:cs="Arial"/>
          <w:sz w:val="22"/>
        </w:rPr>
        <w:t>23.</w:t>
      </w:r>
      <w:r w:rsidRPr="00E600DF">
        <w:rPr>
          <w:rFonts w:ascii="Arial" w:hAnsi="Arial" w:cs="Arial"/>
          <w:sz w:val="22"/>
        </w:rPr>
        <w:tab/>
        <w:t xml:space="preserve">Varma P. Prevalence of chronic kidney disease in India - Where are we heading? Indian J Nephrol. 2015;25(3):133. </w:t>
      </w:r>
    </w:p>
    <w:p w14:paraId="1A656BB6" w14:textId="77777777" w:rsidR="00E600DF" w:rsidRPr="00F60E7D" w:rsidRDefault="00E600DF" w:rsidP="00F60E7D"/>
    <w:p w14:paraId="4EAF912C" w14:textId="77777777" w:rsidR="00E600DF" w:rsidRDefault="00E600DF" w:rsidP="00E600DF">
      <w:pPr>
        <w:pStyle w:val="Bibliography"/>
        <w:rPr>
          <w:rFonts w:ascii="Arial" w:hAnsi="Arial" w:cs="Arial"/>
          <w:sz w:val="22"/>
        </w:rPr>
      </w:pPr>
      <w:r w:rsidRPr="00E600DF">
        <w:rPr>
          <w:rFonts w:ascii="Arial" w:hAnsi="Arial" w:cs="Arial"/>
          <w:sz w:val="22"/>
        </w:rPr>
        <w:t>24.</w:t>
      </w:r>
      <w:r w:rsidRPr="00E600DF">
        <w:rPr>
          <w:rFonts w:ascii="Arial" w:hAnsi="Arial" w:cs="Arial"/>
          <w:sz w:val="22"/>
        </w:rPr>
        <w:tab/>
        <w:t xml:space="preserve">Kumar V, Yadav AK, Sethi J, Ghosh A, Sahay M, Prasad N, et al. The Indian Chronic Kidney Disease (ICKD) study: baseline characteristics. Clin Kidney J. 2022 Jan 12;15(1):60–9. </w:t>
      </w:r>
    </w:p>
    <w:p w14:paraId="0F7E08D4" w14:textId="77777777" w:rsidR="00E600DF" w:rsidRPr="00F60E7D" w:rsidRDefault="00E600DF" w:rsidP="00F60E7D"/>
    <w:p w14:paraId="40613707" w14:textId="77777777" w:rsidR="00E600DF" w:rsidRDefault="00E600DF" w:rsidP="00E600DF">
      <w:pPr>
        <w:pStyle w:val="Bibliography"/>
        <w:rPr>
          <w:rFonts w:ascii="Arial" w:hAnsi="Arial" w:cs="Arial"/>
          <w:sz w:val="22"/>
        </w:rPr>
      </w:pPr>
      <w:r w:rsidRPr="00E600DF">
        <w:rPr>
          <w:rFonts w:ascii="Arial" w:hAnsi="Arial" w:cs="Arial"/>
          <w:sz w:val="22"/>
        </w:rPr>
        <w:t>25.</w:t>
      </w:r>
      <w:r w:rsidRPr="00E600DF">
        <w:rPr>
          <w:rFonts w:ascii="Arial" w:hAnsi="Arial" w:cs="Arial"/>
          <w:sz w:val="22"/>
        </w:rPr>
        <w:tab/>
        <w:t xml:space="preserve">Bakris GL, Agarwal R, Anker SD, Pitt B, Ruilope LM, Rossing P, et al. Effect of Finerenone on Chronic Kidney Disease Outcomes in Type 2 Diabetes. N Engl J Med. 2020 Dec 3;383(23):2219–29. </w:t>
      </w:r>
    </w:p>
    <w:p w14:paraId="016FEF5D" w14:textId="77777777" w:rsidR="00E600DF" w:rsidRPr="00F60E7D" w:rsidRDefault="00E600DF" w:rsidP="00F60E7D"/>
    <w:p w14:paraId="6C88CC8D" w14:textId="77777777" w:rsidR="00E600DF" w:rsidRDefault="00E600DF" w:rsidP="00E600DF">
      <w:pPr>
        <w:pStyle w:val="Bibliography"/>
        <w:rPr>
          <w:rFonts w:ascii="Arial" w:hAnsi="Arial" w:cs="Arial"/>
          <w:sz w:val="22"/>
        </w:rPr>
      </w:pPr>
      <w:r w:rsidRPr="00E600DF">
        <w:rPr>
          <w:rFonts w:ascii="Arial" w:hAnsi="Arial" w:cs="Arial"/>
          <w:sz w:val="22"/>
        </w:rPr>
        <w:t>26.</w:t>
      </w:r>
      <w:r w:rsidRPr="00E600DF">
        <w:rPr>
          <w:rFonts w:ascii="Arial" w:hAnsi="Arial" w:cs="Arial"/>
          <w:sz w:val="22"/>
        </w:rPr>
        <w:tab/>
        <w:t xml:space="preserve">Pitt B, Filippatos G, Agarwal R, Anker SD, Bakris GL, Rossing P, et al. Cardiovascular Events with Finerenone in Kidney Disease and Type 2 Diabetes. N Engl J Med. 2021 Dec 9;385(24):2252–63. </w:t>
      </w:r>
    </w:p>
    <w:p w14:paraId="4F09EE9B" w14:textId="77777777" w:rsidR="00E600DF" w:rsidRPr="00F60E7D" w:rsidRDefault="00E600DF" w:rsidP="00F60E7D"/>
    <w:p w14:paraId="571C223A" w14:textId="77777777" w:rsidR="00E600DF" w:rsidRDefault="00E600DF" w:rsidP="00E600DF">
      <w:pPr>
        <w:pStyle w:val="Bibliography"/>
        <w:rPr>
          <w:rFonts w:ascii="Arial" w:hAnsi="Arial" w:cs="Arial"/>
          <w:sz w:val="22"/>
        </w:rPr>
      </w:pPr>
      <w:r w:rsidRPr="00E600DF">
        <w:rPr>
          <w:rFonts w:ascii="Arial" w:hAnsi="Arial" w:cs="Arial"/>
          <w:sz w:val="22"/>
        </w:rPr>
        <w:t>27.</w:t>
      </w:r>
      <w:r w:rsidRPr="00E600DF">
        <w:rPr>
          <w:rFonts w:ascii="Arial" w:hAnsi="Arial" w:cs="Arial"/>
          <w:sz w:val="22"/>
        </w:rPr>
        <w:tab/>
        <w:t>Saeed D, Reza T, Shahzad MW, Karim Mandokhail A, Bakht D, Qizilbash FH, et al. Navigating the Crossroads: Understanding the Link Between Chronic Kidney Disease and Cardiovascular Health. Cureus [Internet]. 2023 Dec 30 [cited 2025 Oct 30]; Available from: https://www.cureus.com/articles/202147-navigating-the-crossroads-understanding-the-link-between-chronic-kidney-disease-and-cardiovascular-health</w:t>
      </w:r>
    </w:p>
    <w:p w14:paraId="0411C534" w14:textId="77777777" w:rsidR="00E600DF" w:rsidRPr="00F60E7D" w:rsidRDefault="00E600DF" w:rsidP="00F60E7D"/>
    <w:p w14:paraId="6D59DF36" w14:textId="77777777" w:rsidR="00E600DF" w:rsidRDefault="00E600DF" w:rsidP="00E600DF">
      <w:pPr>
        <w:pStyle w:val="Bibliography"/>
        <w:rPr>
          <w:rFonts w:ascii="Arial" w:hAnsi="Arial" w:cs="Arial"/>
          <w:sz w:val="22"/>
        </w:rPr>
      </w:pPr>
      <w:r w:rsidRPr="00E600DF">
        <w:rPr>
          <w:rFonts w:ascii="Arial" w:hAnsi="Arial" w:cs="Arial"/>
          <w:sz w:val="22"/>
        </w:rPr>
        <w:t>28.</w:t>
      </w:r>
      <w:r w:rsidRPr="00E600DF">
        <w:rPr>
          <w:rFonts w:ascii="Arial" w:hAnsi="Arial" w:cs="Arial"/>
          <w:sz w:val="22"/>
        </w:rPr>
        <w:tab/>
        <w:t xml:space="preserve">Chen Y, Zhou ZF, Han JM, Jin X, Dong ZF, Liu L, et al. Patients with comorbid coronary artery disease and hypertension: a cross-sectional study with data from the NHANES. Ann Transl Med. 2022 Jul;10(13):745–745. </w:t>
      </w:r>
    </w:p>
    <w:p w14:paraId="2C7B8291" w14:textId="77777777" w:rsidR="00E600DF" w:rsidRPr="00F60E7D" w:rsidRDefault="00E600DF" w:rsidP="00F60E7D"/>
    <w:p w14:paraId="2BD51A26" w14:textId="77777777" w:rsidR="00E600DF" w:rsidRDefault="00E600DF" w:rsidP="00E600DF">
      <w:pPr>
        <w:pStyle w:val="Bibliography"/>
        <w:rPr>
          <w:rFonts w:ascii="Arial" w:hAnsi="Arial" w:cs="Arial"/>
          <w:sz w:val="22"/>
        </w:rPr>
      </w:pPr>
      <w:r w:rsidRPr="00E600DF">
        <w:rPr>
          <w:rFonts w:ascii="Arial" w:hAnsi="Arial" w:cs="Arial"/>
          <w:sz w:val="22"/>
        </w:rPr>
        <w:t>29.</w:t>
      </w:r>
      <w:r w:rsidRPr="00E600DF">
        <w:rPr>
          <w:rFonts w:ascii="Arial" w:hAnsi="Arial" w:cs="Arial"/>
          <w:sz w:val="22"/>
        </w:rPr>
        <w:tab/>
        <w:t xml:space="preserve">Effects of an Angiotensin-Converting–Enzyme Inhibitor, Ramipril, on Cardiovascular Events in High-Risk Patients. 2000; </w:t>
      </w:r>
    </w:p>
    <w:p w14:paraId="4B6CD134" w14:textId="77777777" w:rsidR="00E600DF" w:rsidRPr="00F60E7D" w:rsidRDefault="00E600DF" w:rsidP="00F60E7D"/>
    <w:p w14:paraId="2958DD47" w14:textId="77777777" w:rsidR="00E600DF" w:rsidRDefault="00E600DF" w:rsidP="00E600DF">
      <w:pPr>
        <w:pStyle w:val="Bibliography"/>
        <w:rPr>
          <w:rFonts w:ascii="Arial" w:hAnsi="Arial" w:cs="Arial"/>
          <w:sz w:val="22"/>
        </w:rPr>
      </w:pPr>
      <w:r w:rsidRPr="00E600DF">
        <w:rPr>
          <w:rFonts w:ascii="Arial" w:hAnsi="Arial" w:cs="Arial"/>
          <w:sz w:val="22"/>
        </w:rPr>
        <w:t>30.</w:t>
      </w:r>
      <w:r w:rsidRPr="00E600DF">
        <w:rPr>
          <w:rFonts w:ascii="Arial" w:hAnsi="Arial" w:cs="Arial"/>
          <w:sz w:val="22"/>
        </w:rPr>
        <w:tab/>
        <w:t xml:space="preserve">Efficacy of perindopril in reduction of cardiovascular events among patients with stable coronary artery disease: randomised, double-blind, placebo-controlled, multicentre trial (the EUROPA study). The Lancet. 2003 Sep;362(9386):782–8. </w:t>
      </w:r>
    </w:p>
    <w:p w14:paraId="69EA6D02" w14:textId="77777777" w:rsidR="00E600DF" w:rsidRPr="00F60E7D" w:rsidRDefault="00E600DF" w:rsidP="00F60E7D"/>
    <w:p w14:paraId="512DAC7B" w14:textId="77777777" w:rsidR="00E600DF" w:rsidRDefault="00E600DF" w:rsidP="00E600DF">
      <w:pPr>
        <w:pStyle w:val="Bibliography"/>
        <w:rPr>
          <w:rFonts w:ascii="Arial" w:hAnsi="Arial" w:cs="Arial"/>
          <w:sz w:val="22"/>
        </w:rPr>
      </w:pPr>
      <w:r w:rsidRPr="00E600DF">
        <w:rPr>
          <w:rFonts w:ascii="Arial" w:hAnsi="Arial" w:cs="Arial"/>
          <w:sz w:val="22"/>
        </w:rPr>
        <w:t>31.</w:t>
      </w:r>
      <w:r w:rsidRPr="00E600DF">
        <w:rPr>
          <w:rFonts w:ascii="Arial" w:hAnsi="Arial" w:cs="Arial"/>
          <w:sz w:val="22"/>
        </w:rPr>
        <w:tab/>
        <w:t xml:space="preserve">Elosua R, Lluís-Ganella C, Subirana I, Havulinna A, Läll K, Lucas G, et al. Cardiovascular Risk Factors and Ischemic Heart Disease: Is the Confluence of Risk Factors Greater Than the Parts? A Genetic Approach. Circ Cardiovasc Genet. 2016 Jun;9(3):279–86. </w:t>
      </w:r>
    </w:p>
    <w:p w14:paraId="06CDE6BC" w14:textId="77777777" w:rsidR="00E600DF" w:rsidRPr="00F60E7D" w:rsidRDefault="00E600DF" w:rsidP="00F60E7D"/>
    <w:p w14:paraId="603ED3A8" w14:textId="77777777" w:rsidR="00E600DF" w:rsidRDefault="00E600DF" w:rsidP="00E600DF">
      <w:pPr>
        <w:pStyle w:val="Bibliography"/>
        <w:rPr>
          <w:rFonts w:ascii="Arial" w:hAnsi="Arial" w:cs="Arial"/>
          <w:sz w:val="22"/>
        </w:rPr>
      </w:pPr>
      <w:r w:rsidRPr="00E600DF">
        <w:rPr>
          <w:rFonts w:ascii="Arial" w:hAnsi="Arial" w:cs="Arial"/>
          <w:sz w:val="22"/>
        </w:rPr>
        <w:t>32.</w:t>
      </w:r>
      <w:r w:rsidRPr="00E600DF">
        <w:rPr>
          <w:rFonts w:ascii="Arial" w:hAnsi="Arial" w:cs="Arial"/>
          <w:sz w:val="22"/>
        </w:rPr>
        <w:tab/>
      </w:r>
      <w:r w:rsidRPr="00207B91">
        <w:rPr>
          <w:rFonts w:ascii="Arial" w:hAnsi="Arial" w:cs="Arial"/>
          <w:sz w:val="22"/>
        </w:rPr>
        <w:t>Khalil H, Zeltser</w:t>
      </w:r>
      <w:r w:rsidRPr="00E600DF">
        <w:rPr>
          <w:rFonts w:ascii="Arial" w:hAnsi="Arial" w:cs="Arial"/>
          <w:sz w:val="22"/>
        </w:rPr>
        <w:t xml:space="preserve"> R. Antihypertensive Medications. In: StatPearls [Internet]. Treasure Island (FL): StatPearls Publishing; 2025 [cited 2025 Oct 30]. Available from: http://www.ncbi.nlm.nih.gov/books/NBK554579/</w:t>
      </w:r>
    </w:p>
    <w:p w14:paraId="36AF0339" w14:textId="77777777" w:rsidR="00E600DF" w:rsidRPr="00F60E7D" w:rsidRDefault="00E600DF" w:rsidP="00F60E7D"/>
    <w:p w14:paraId="654AC03A" w14:textId="77777777" w:rsidR="00E600DF" w:rsidRDefault="00E600DF" w:rsidP="00E600DF">
      <w:pPr>
        <w:pStyle w:val="Bibliography"/>
        <w:rPr>
          <w:rFonts w:ascii="Arial" w:hAnsi="Arial" w:cs="Arial"/>
          <w:sz w:val="22"/>
        </w:rPr>
      </w:pPr>
      <w:r w:rsidRPr="00E600DF">
        <w:rPr>
          <w:rFonts w:ascii="Arial" w:hAnsi="Arial" w:cs="Arial"/>
          <w:sz w:val="22"/>
        </w:rPr>
        <w:t>33.</w:t>
      </w:r>
      <w:r w:rsidRPr="00E600DF">
        <w:rPr>
          <w:rFonts w:ascii="Arial" w:hAnsi="Arial" w:cs="Arial"/>
          <w:sz w:val="22"/>
        </w:rPr>
        <w:tab/>
        <w:t xml:space="preserve">Gallo G, Savoia C. Hypertension and Heart Failure: From Pathophysiology to Treatment. Int J Mol Sci. 2024 Jun 17;25(12):6661. </w:t>
      </w:r>
    </w:p>
    <w:p w14:paraId="02647359" w14:textId="77777777" w:rsidR="00E600DF" w:rsidRPr="00F60E7D" w:rsidRDefault="00E600DF" w:rsidP="00F60E7D"/>
    <w:p w14:paraId="7FBD55FF" w14:textId="77777777" w:rsidR="00E600DF" w:rsidRDefault="00E600DF" w:rsidP="00E600DF">
      <w:pPr>
        <w:pStyle w:val="Bibliography"/>
        <w:rPr>
          <w:rFonts w:ascii="Arial" w:hAnsi="Arial" w:cs="Arial"/>
          <w:sz w:val="22"/>
        </w:rPr>
      </w:pPr>
      <w:r w:rsidRPr="00E600DF">
        <w:rPr>
          <w:rFonts w:ascii="Arial" w:hAnsi="Arial" w:cs="Arial"/>
          <w:sz w:val="22"/>
        </w:rPr>
        <w:t>34.</w:t>
      </w:r>
      <w:r w:rsidRPr="00E600DF">
        <w:rPr>
          <w:rFonts w:ascii="Arial" w:hAnsi="Arial" w:cs="Arial"/>
          <w:sz w:val="22"/>
        </w:rPr>
        <w:tab/>
        <w:t>Shams P, Tackling G, Borhade MB. Hypertensive Heart Disease. In: StatPearls [Internet]. Treasure Island (FL): StatPearls Publishing; 2025 [cited 2025 Oct 30]. Available from: http://www.ncbi.nlm.nih.gov/books/NBK539800/</w:t>
      </w:r>
    </w:p>
    <w:p w14:paraId="2487EF2E" w14:textId="77777777" w:rsidR="00E600DF" w:rsidRPr="00F60E7D" w:rsidRDefault="00E600DF" w:rsidP="00F60E7D"/>
    <w:p w14:paraId="1D990B2E" w14:textId="77777777" w:rsidR="00E600DF" w:rsidRDefault="00E600DF" w:rsidP="00E600DF">
      <w:pPr>
        <w:pStyle w:val="Bibliography"/>
        <w:rPr>
          <w:rFonts w:ascii="Arial" w:hAnsi="Arial" w:cs="Arial"/>
          <w:sz w:val="22"/>
        </w:rPr>
      </w:pPr>
      <w:r w:rsidRPr="00E600DF">
        <w:rPr>
          <w:rFonts w:ascii="Arial" w:hAnsi="Arial" w:cs="Arial"/>
          <w:sz w:val="22"/>
        </w:rPr>
        <w:t>35.</w:t>
      </w:r>
      <w:r w:rsidRPr="00E600DF">
        <w:rPr>
          <w:rFonts w:ascii="Arial" w:hAnsi="Arial" w:cs="Arial"/>
          <w:sz w:val="22"/>
        </w:rPr>
        <w:tab/>
        <w:t xml:space="preserve">Iyer AS, Ahmed MI, Filippatos GS, Ekundayo OJ, Aban IB, Love TE, et al. Uncontrolled hypertension and increased risk for incident heart failure in older adults with hypertension: findings from a propensity-matched prospective population study. J Am Soc Hypertens. 2010 Jan;4(1):22–31. </w:t>
      </w:r>
    </w:p>
    <w:p w14:paraId="4B541E8E" w14:textId="77777777" w:rsidR="00E600DF" w:rsidRPr="00F60E7D" w:rsidRDefault="00E600DF" w:rsidP="00F60E7D"/>
    <w:p w14:paraId="134E9AC9" w14:textId="77777777" w:rsidR="00E600DF" w:rsidRDefault="00E600DF" w:rsidP="00E600DF">
      <w:pPr>
        <w:pStyle w:val="Bibliography"/>
        <w:rPr>
          <w:rFonts w:ascii="Arial" w:hAnsi="Arial" w:cs="Arial"/>
          <w:sz w:val="22"/>
        </w:rPr>
      </w:pPr>
      <w:r w:rsidRPr="00E600DF">
        <w:rPr>
          <w:rFonts w:ascii="Arial" w:hAnsi="Arial" w:cs="Arial"/>
          <w:sz w:val="22"/>
        </w:rPr>
        <w:t>36.</w:t>
      </w:r>
      <w:r w:rsidRPr="00E600DF">
        <w:rPr>
          <w:rFonts w:ascii="Arial" w:hAnsi="Arial" w:cs="Arial"/>
          <w:sz w:val="22"/>
        </w:rPr>
        <w:tab/>
        <w:t xml:space="preserve">Serenelli M, Jackson A, Dewan P, Jhund PS, Petrie MC, Rossignol P, et al. Mineralocorticoid Receptor Antagonists, Blood Pressure, and Outcomes in Heart Failure With Reduced Ejection Fraction. JACC Heart Fail. 2020 Mar;8(3):188–98. </w:t>
      </w:r>
    </w:p>
    <w:p w14:paraId="7C0C6DC5" w14:textId="77777777" w:rsidR="00E600DF" w:rsidRPr="00F60E7D" w:rsidRDefault="00E600DF" w:rsidP="00F60E7D"/>
    <w:p w14:paraId="4994D7E7" w14:textId="77777777" w:rsidR="00E600DF" w:rsidRDefault="00E600DF" w:rsidP="00E600DF">
      <w:pPr>
        <w:pStyle w:val="Bibliography"/>
        <w:rPr>
          <w:rFonts w:ascii="Arial" w:hAnsi="Arial" w:cs="Arial"/>
          <w:sz w:val="22"/>
        </w:rPr>
      </w:pPr>
      <w:r w:rsidRPr="00E600DF">
        <w:rPr>
          <w:rFonts w:ascii="Arial" w:hAnsi="Arial" w:cs="Arial"/>
          <w:sz w:val="22"/>
        </w:rPr>
        <w:t>37.</w:t>
      </w:r>
      <w:r w:rsidRPr="00E600DF">
        <w:rPr>
          <w:rFonts w:ascii="Arial" w:hAnsi="Arial" w:cs="Arial"/>
          <w:sz w:val="22"/>
        </w:rPr>
        <w:tab/>
        <w:t xml:space="preserve">Samir A, Aboel-Naga S, Shehata A, Abdelhamid M. Telmisartan versus EnalapRil In heart failure with redUced ejection fraction patients with Moderately impaired kidney Functions; randomized controlled trial: “TRIUMF trial.” Egypt Heart J. 2023 Aug 8;75(1):68. </w:t>
      </w:r>
    </w:p>
    <w:p w14:paraId="2820107F" w14:textId="77777777" w:rsidR="00E600DF" w:rsidRPr="00F60E7D" w:rsidRDefault="00E600DF" w:rsidP="00F60E7D"/>
    <w:p w14:paraId="6E2B8C50" w14:textId="77777777" w:rsidR="00E600DF" w:rsidRDefault="00E600DF" w:rsidP="00E600DF">
      <w:pPr>
        <w:pStyle w:val="Bibliography"/>
        <w:rPr>
          <w:rFonts w:ascii="Arial" w:hAnsi="Arial" w:cs="Arial"/>
          <w:sz w:val="22"/>
        </w:rPr>
      </w:pPr>
      <w:r w:rsidRPr="00E600DF">
        <w:rPr>
          <w:rFonts w:ascii="Arial" w:hAnsi="Arial" w:cs="Arial"/>
          <w:sz w:val="22"/>
        </w:rPr>
        <w:t>38.</w:t>
      </w:r>
      <w:r w:rsidRPr="00E600DF">
        <w:rPr>
          <w:rFonts w:ascii="Arial" w:hAnsi="Arial" w:cs="Arial"/>
          <w:sz w:val="22"/>
        </w:rPr>
        <w:tab/>
        <w:t xml:space="preserve">Jackson AM, Jhund PS, Anand IS, Düngen HD, Lam CSP, Lefkowitz MP, et al. Sacubitril–valsartan as a treatment for apparent resistant hypertension in patients with heart failure and preserved ejection fraction. Eur Heart J. 2021 Sep 21;42(36):3741–52. </w:t>
      </w:r>
    </w:p>
    <w:p w14:paraId="2EE2501E" w14:textId="77777777" w:rsidR="00E600DF" w:rsidRPr="00F60E7D" w:rsidRDefault="00E600DF" w:rsidP="00F60E7D"/>
    <w:p w14:paraId="368D51CD" w14:textId="77777777" w:rsidR="00E600DF" w:rsidRDefault="00E600DF" w:rsidP="00E600DF">
      <w:pPr>
        <w:pStyle w:val="Bibliography"/>
        <w:rPr>
          <w:rFonts w:ascii="Arial" w:hAnsi="Arial" w:cs="Arial"/>
          <w:sz w:val="22"/>
        </w:rPr>
      </w:pPr>
      <w:r w:rsidRPr="00E600DF">
        <w:rPr>
          <w:rFonts w:ascii="Arial" w:hAnsi="Arial" w:cs="Arial"/>
          <w:sz w:val="22"/>
        </w:rPr>
        <w:t>39.</w:t>
      </w:r>
      <w:r w:rsidRPr="00E600DF">
        <w:rPr>
          <w:rFonts w:ascii="Arial" w:hAnsi="Arial" w:cs="Arial"/>
          <w:sz w:val="22"/>
        </w:rPr>
        <w:tab/>
        <w:t>Faselis C, Arundel C, Patel S, Lam PH, Gottlieb SS, Zile MR, et al. Loop Diuretic Prescription and 30-Day Outcomes in Older Patients With Heart Failure. J Am Coll Cardiol. 2020 Aug;76(6):669–79.</w:t>
      </w:r>
    </w:p>
    <w:p w14:paraId="17B2B946" w14:textId="2B7159C3" w:rsidR="00E600DF" w:rsidRPr="00E600DF" w:rsidRDefault="00E600DF" w:rsidP="00E600DF">
      <w:pPr>
        <w:pStyle w:val="Bibliography"/>
        <w:rPr>
          <w:rFonts w:ascii="Arial" w:hAnsi="Arial" w:cs="Arial"/>
          <w:sz w:val="22"/>
        </w:rPr>
      </w:pPr>
      <w:r w:rsidRPr="00E600DF">
        <w:rPr>
          <w:rFonts w:ascii="Arial" w:hAnsi="Arial" w:cs="Arial"/>
          <w:sz w:val="22"/>
        </w:rPr>
        <w:t xml:space="preserve"> </w:t>
      </w:r>
    </w:p>
    <w:p w14:paraId="3E7A6E99" w14:textId="77777777" w:rsidR="00E600DF" w:rsidRPr="00E600DF" w:rsidRDefault="00E600DF" w:rsidP="00E600DF">
      <w:pPr>
        <w:pStyle w:val="Bibliography"/>
        <w:rPr>
          <w:rFonts w:ascii="Arial" w:hAnsi="Arial" w:cs="Arial"/>
          <w:sz w:val="22"/>
        </w:rPr>
      </w:pPr>
      <w:r w:rsidRPr="00E600DF">
        <w:rPr>
          <w:rFonts w:ascii="Arial" w:hAnsi="Arial" w:cs="Arial"/>
          <w:sz w:val="22"/>
        </w:rPr>
        <w:t>40.</w:t>
      </w:r>
      <w:r w:rsidRPr="00E600DF">
        <w:rPr>
          <w:rFonts w:ascii="Arial" w:hAnsi="Arial" w:cs="Arial"/>
          <w:sz w:val="22"/>
        </w:rPr>
        <w:tab/>
        <w:t xml:space="preserve">Chimura M, Wang X, Jhund PS, Henderson AD, Claggett BL, Desai AS, et al. Finerenone in Women and Men With Heart Failure With Mildly Reduced or Preserved Ejection Fraction: A Secondary Analysis of the FINEARTS-HF Randomized Clinical Trial. JAMA Cardiol. 2025 Jan 1;10(1):59. </w:t>
      </w:r>
    </w:p>
    <w:p w14:paraId="79F1B7F3" w14:textId="77777777" w:rsidR="00E600DF" w:rsidRDefault="00E600DF" w:rsidP="00E600DF">
      <w:pPr>
        <w:pStyle w:val="Bibliography"/>
        <w:rPr>
          <w:rFonts w:ascii="Arial" w:hAnsi="Arial" w:cs="Arial"/>
          <w:sz w:val="22"/>
        </w:rPr>
      </w:pPr>
      <w:r w:rsidRPr="00E600DF">
        <w:rPr>
          <w:rFonts w:ascii="Arial" w:hAnsi="Arial" w:cs="Arial"/>
          <w:sz w:val="22"/>
        </w:rPr>
        <w:t>41.</w:t>
      </w:r>
      <w:r w:rsidRPr="00E600DF">
        <w:rPr>
          <w:rFonts w:ascii="Arial" w:hAnsi="Arial" w:cs="Arial"/>
          <w:sz w:val="22"/>
        </w:rPr>
        <w:tab/>
        <w:t xml:space="preserve">Misgana S, Asemahagn MA, Atnafu DD, Anagaw TF. Incidence of stroke and its predictors among hypertensive patients in Felege Hiwot comprehensive specialized hospital, Bahir Dar, Ethiopia, a retrospective follow-up study. Eur J Med Res. 2023 Jul 10;28(1):227. </w:t>
      </w:r>
    </w:p>
    <w:p w14:paraId="47B7875C" w14:textId="77777777" w:rsidR="00E600DF" w:rsidRPr="00F60E7D" w:rsidRDefault="00E600DF" w:rsidP="00F60E7D"/>
    <w:p w14:paraId="492AD359" w14:textId="77777777" w:rsidR="00E600DF" w:rsidRDefault="00E600DF" w:rsidP="00E600DF">
      <w:pPr>
        <w:pStyle w:val="Bibliography"/>
        <w:rPr>
          <w:rFonts w:ascii="Arial" w:hAnsi="Arial" w:cs="Arial"/>
          <w:sz w:val="22"/>
        </w:rPr>
      </w:pPr>
      <w:r w:rsidRPr="00E600DF">
        <w:rPr>
          <w:rFonts w:ascii="Arial" w:hAnsi="Arial" w:cs="Arial"/>
          <w:sz w:val="22"/>
        </w:rPr>
        <w:t>42.</w:t>
      </w:r>
      <w:r w:rsidRPr="00E600DF">
        <w:rPr>
          <w:rFonts w:ascii="Arial" w:hAnsi="Arial" w:cs="Arial"/>
          <w:sz w:val="22"/>
        </w:rPr>
        <w:tab/>
        <w:t xml:space="preserve">Pathak A, Kumar P, Pandit AK, Chakravarty K, Misra S, Yadav AK, et al. Is Prevalence of Hypertension Increasing in First-Ever Stroke Patients?: A Hospital-Based Cross-Sectional Study. Ann Neurosci. 2018;25(4):219–22. </w:t>
      </w:r>
    </w:p>
    <w:p w14:paraId="6BC680DD" w14:textId="77777777" w:rsidR="00E600DF" w:rsidRPr="00F60E7D" w:rsidRDefault="00E600DF" w:rsidP="00F60E7D"/>
    <w:p w14:paraId="0AFAD0BB" w14:textId="7E190CB7" w:rsidR="00E600DF" w:rsidRPr="00E600DF" w:rsidRDefault="00E600DF" w:rsidP="00E600DF">
      <w:pPr>
        <w:pStyle w:val="Bibliography"/>
        <w:rPr>
          <w:rFonts w:ascii="Arial" w:hAnsi="Arial" w:cs="Arial"/>
          <w:sz w:val="22"/>
        </w:rPr>
      </w:pPr>
      <w:r w:rsidRPr="00E600DF">
        <w:rPr>
          <w:rFonts w:ascii="Arial" w:hAnsi="Arial" w:cs="Arial"/>
          <w:sz w:val="22"/>
        </w:rPr>
        <w:t>43.</w:t>
      </w:r>
      <w:r w:rsidRPr="00E600DF">
        <w:rPr>
          <w:rFonts w:ascii="Arial" w:hAnsi="Arial" w:cs="Arial"/>
          <w:sz w:val="22"/>
        </w:rPr>
        <w:tab/>
        <w:t>Alistair DG. Hypertensive Cerebral Small Vessel Disease and Stroke. Brain Pathol. 2002 Jul;12(3):358–70.</w:t>
      </w:r>
    </w:p>
    <w:p w14:paraId="53264FC7" w14:textId="77777777" w:rsidR="00E600DF" w:rsidRDefault="00E600DF" w:rsidP="00E600DF">
      <w:pPr>
        <w:pStyle w:val="Bibliography"/>
        <w:rPr>
          <w:rFonts w:ascii="Arial" w:hAnsi="Arial" w:cs="Arial"/>
          <w:sz w:val="22"/>
        </w:rPr>
      </w:pPr>
      <w:r w:rsidRPr="00E600DF">
        <w:rPr>
          <w:rFonts w:ascii="Arial" w:hAnsi="Arial" w:cs="Arial"/>
          <w:sz w:val="22"/>
        </w:rPr>
        <w:t>44.</w:t>
      </w:r>
      <w:r w:rsidRPr="00E600DF">
        <w:rPr>
          <w:rFonts w:ascii="Arial" w:hAnsi="Arial" w:cs="Arial"/>
          <w:sz w:val="22"/>
        </w:rPr>
        <w:tab/>
        <w:t xml:space="preserve">Sethi R, Hiremath JS, Ganesh V, Banerjee S, Shah M, Mehta A, et al. Correlation between Stroke Risk and Systolic Blood Pressure in Patients over 50 Years with Uncontrolled Hypertension: Results from the SYSTUP-India Study. Garcia V, editor. Cardiovasc Ther. 2021 Jun 28;2021:1–7. </w:t>
      </w:r>
    </w:p>
    <w:p w14:paraId="61C8E73E" w14:textId="77777777" w:rsidR="00A9092C" w:rsidRPr="00F60E7D" w:rsidRDefault="00A9092C" w:rsidP="00F60E7D"/>
    <w:p w14:paraId="7FCF67D2" w14:textId="77777777" w:rsidR="00E600DF" w:rsidRDefault="00E600DF" w:rsidP="00E600DF">
      <w:pPr>
        <w:pStyle w:val="Bibliography"/>
        <w:rPr>
          <w:rFonts w:ascii="Arial" w:hAnsi="Arial" w:cs="Arial"/>
          <w:sz w:val="22"/>
        </w:rPr>
      </w:pPr>
      <w:r w:rsidRPr="00E600DF">
        <w:rPr>
          <w:rFonts w:ascii="Arial" w:hAnsi="Arial" w:cs="Arial"/>
          <w:sz w:val="22"/>
        </w:rPr>
        <w:t>45.</w:t>
      </w:r>
      <w:r w:rsidRPr="00E600DF">
        <w:rPr>
          <w:rFonts w:ascii="Arial" w:hAnsi="Arial" w:cs="Arial"/>
          <w:sz w:val="22"/>
        </w:rPr>
        <w:tab/>
        <w:t xml:space="preserve">Randomised trial of a perindopril-based blood-pressure-lowering regimen among 6105 individuals with previous stroke or transient ischaemic attack. The Lancet. 2001 Sep;358(9287):1033–41. </w:t>
      </w:r>
    </w:p>
    <w:p w14:paraId="279509EF" w14:textId="77777777" w:rsidR="00A9092C" w:rsidRPr="00F60E7D" w:rsidRDefault="00A9092C" w:rsidP="00F60E7D"/>
    <w:p w14:paraId="52CEDE05" w14:textId="77777777" w:rsidR="00E600DF" w:rsidRDefault="00E600DF" w:rsidP="00E600DF">
      <w:pPr>
        <w:pStyle w:val="Bibliography"/>
        <w:rPr>
          <w:rFonts w:ascii="Arial" w:hAnsi="Arial" w:cs="Arial"/>
          <w:sz w:val="22"/>
        </w:rPr>
      </w:pPr>
      <w:r w:rsidRPr="00E600DF">
        <w:rPr>
          <w:rFonts w:ascii="Arial" w:hAnsi="Arial" w:cs="Arial"/>
          <w:sz w:val="22"/>
        </w:rPr>
        <w:t>46.</w:t>
      </w:r>
      <w:r w:rsidRPr="00E600DF">
        <w:rPr>
          <w:rFonts w:ascii="Arial" w:hAnsi="Arial" w:cs="Arial"/>
          <w:sz w:val="22"/>
        </w:rPr>
        <w:tab/>
        <w:t xml:space="preserve">Otsuka T, Takada H, Nishiyama Y, Kodani E, Saiki Y, Kato K, et al. Dyslipidemia and the Risk of Developing Hypertension in a Working‐Age Male Population. J Am Heart Assoc. 2016 Mar 9;5(3):e003053. </w:t>
      </w:r>
    </w:p>
    <w:p w14:paraId="2DBD4717" w14:textId="77777777" w:rsidR="00A9092C" w:rsidRPr="00F60E7D" w:rsidRDefault="00A9092C" w:rsidP="00F60E7D"/>
    <w:p w14:paraId="65285409" w14:textId="77777777" w:rsidR="00E600DF" w:rsidRDefault="00E600DF" w:rsidP="00E600DF">
      <w:pPr>
        <w:pStyle w:val="Bibliography"/>
        <w:rPr>
          <w:rFonts w:ascii="Arial" w:hAnsi="Arial" w:cs="Arial"/>
          <w:sz w:val="22"/>
        </w:rPr>
      </w:pPr>
      <w:r w:rsidRPr="00E600DF">
        <w:rPr>
          <w:rFonts w:ascii="Arial" w:hAnsi="Arial" w:cs="Arial"/>
          <w:sz w:val="22"/>
        </w:rPr>
        <w:t>47.</w:t>
      </w:r>
      <w:r w:rsidRPr="00E600DF">
        <w:rPr>
          <w:rFonts w:ascii="Arial" w:hAnsi="Arial" w:cs="Arial"/>
          <w:sz w:val="22"/>
        </w:rPr>
        <w:tab/>
      </w:r>
      <w:r w:rsidRPr="00207B91">
        <w:rPr>
          <w:rFonts w:ascii="Arial" w:hAnsi="Arial" w:cs="Arial"/>
          <w:sz w:val="22"/>
        </w:rPr>
        <w:t>Ogunsua AA</w:t>
      </w:r>
      <w:r w:rsidRPr="00E600DF">
        <w:rPr>
          <w:rFonts w:ascii="Arial" w:hAnsi="Arial" w:cs="Arial"/>
          <w:sz w:val="22"/>
        </w:rPr>
        <w:t xml:space="preserve">, Shaikh AY, Ahmed M, McManus DD. Atrial Fibrillation and Hypertension: Mechanistic, Epidemiologic, and Treatment Parallels. Methodist DeBakey Cardiovasc J. 2015 Oct 1;11(4):228. </w:t>
      </w:r>
    </w:p>
    <w:p w14:paraId="2E58A662" w14:textId="77777777" w:rsidR="00A9092C" w:rsidRPr="00F60E7D" w:rsidRDefault="00A9092C" w:rsidP="00F60E7D"/>
    <w:p w14:paraId="572CBE86" w14:textId="77777777" w:rsidR="00E600DF" w:rsidRDefault="00E600DF" w:rsidP="00E600DF">
      <w:pPr>
        <w:pStyle w:val="Bibliography"/>
        <w:rPr>
          <w:rFonts w:ascii="Arial" w:hAnsi="Arial" w:cs="Arial"/>
          <w:sz w:val="22"/>
        </w:rPr>
      </w:pPr>
      <w:r w:rsidRPr="00E600DF">
        <w:rPr>
          <w:rFonts w:ascii="Arial" w:hAnsi="Arial" w:cs="Arial"/>
          <w:sz w:val="22"/>
        </w:rPr>
        <w:t>48.</w:t>
      </w:r>
      <w:r w:rsidRPr="00E600DF">
        <w:rPr>
          <w:rFonts w:ascii="Arial" w:hAnsi="Arial" w:cs="Arial"/>
          <w:sz w:val="22"/>
        </w:rPr>
        <w:tab/>
        <w:t xml:space="preserve">Antoun I, Layton GR, Nizam A, Barker J, Abdelrazik A, Eldesouky M, et al. Hypertension and Atrial Fibrillation: Bridging the Gap Between Mechanisms, Risk, and Therapy. Medicina (Mex). 2025 Feb 19;61(2):362. </w:t>
      </w:r>
    </w:p>
    <w:p w14:paraId="1DC76BC7" w14:textId="77777777" w:rsidR="00A9092C" w:rsidRPr="00F60E7D" w:rsidRDefault="00A9092C" w:rsidP="00F60E7D"/>
    <w:p w14:paraId="6A96120A" w14:textId="77777777" w:rsidR="00E600DF" w:rsidRDefault="00E600DF" w:rsidP="00E600DF">
      <w:pPr>
        <w:pStyle w:val="Bibliography"/>
        <w:rPr>
          <w:rFonts w:ascii="Arial" w:hAnsi="Arial" w:cs="Arial"/>
          <w:sz w:val="22"/>
        </w:rPr>
      </w:pPr>
      <w:r w:rsidRPr="00E600DF">
        <w:rPr>
          <w:rFonts w:ascii="Arial" w:hAnsi="Arial" w:cs="Arial"/>
          <w:sz w:val="22"/>
        </w:rPr>
        <w:t>49.</w:t>
      </w:r>
      <w:r w:rsidRPr="00E600DF">
        <w:rPr>
          <w:rFonts w:ascii="Arial" w:hAnsi="Arial" w:cs="Arial"/>
          <w:sz w:val="22"/>
        </w:rPr>
        <w:tab/>
        <w:t xml:space="preserve">Li YG, Lee SR, Choi EK, Lip GYH. Stroke Prevention in Atrial Fibrillation: Focus on Asian Patients. Korean Circ J. 2018;48(8):665. </w:t>
      </w:r>
    </w:p>
    <w:p w14:paraId="41572BED" w14:textId="77777777" w:rsidR="00A9092C" w:rsidRPr="00F60E7D" w:rsidRDefault="00A9092C" w:rsidP="00F60E7D"/>
    <w:p w14:paraId="1A3EF109" w14:textId="77777777" w:rsidR="00E600DF" w:rsidRDefault="00E600DF" w:rsidP="00E600DF">
      <w:pPr>
        <w:pStyle w:val="Bibliography"/>
        <w:rPr>
          <w:rFonts w:ascii="Arial" w:hAnsi="Arial" w:cs="Arial"/>
          <w:sz w:val="22"/>
        </w:rPr>
      </w:pPr>
      <w:r w:rsidRPr="00E600DF">
        <w:rPr>
          <w:rFonts w:ascii="Arial" w:hAnsi="Arial" w:cs="Arial"/>
          <w:sz w:val="22"/>
        </w:rPr>
        <w:t>50.</w:t>
      </w:r>
      <w:r w:rsidRPr="00E600DF">
        <w:rPr>
          <w:rFonts w:ascii="Arial" w:hAnsi="Arial" w:cs="Arial"/>
          <w:sz w:val="22"/>
        </w:rPr>
        <w:tab/>
      </w:r>
      <w:r w:rsidRPr="00CB5B24">
        <w:rPr>
          <w:rFonts w:ascii="Arial" w:hAnsi="Arial" w:cs="Arial"/>
          <w:sz w:val="22"/>
        </w:rPr>
        <w:t>Gurpreet S Wander</w:t>
      </w:r>
      <w:r w:rsidRPr="00E600DF">
        <w:rPr>
          <w:rFonts w:ascii="Arial" w:hAnsi="Arial" w:cs="Arial"/>
          <w:sz w:val="22"/>
        </w:rPr>
        <w:t>. A Multispecialty Consensus on Individualized Treatment Strategies for Hypertension Phenotypes and Comorbidities [Internet]. [cited 2025 Oct 30]. Available from: https://japi.org</w:t>
      </w:r>
    </w:p>
    <w:p w14:paraId="76CFDCEE" w14:textId="77777777" w:rsidR="00A9092C" w:rsidRPr="00F60E7D" w:rsidRDefault="00A9092C" w:rsidP="00F60E7D"/>
    <w:p w14:paraId="7BB1B338" w14:textId="77777777" w:rsidR="00E600DF" w:rsidRDefault="00E600DF" w:rsidP="00E600DF">
      <w:pPr>
        <w:pStyle w:val="Bibliography"/>
        <w:rPr>
          <w:rFonts w:ascii="Arial" w:hAnsi="Arial" w:cs="Arial"/>
          <w:sz w:val="22"/>
        </w:rPr>
      </w:pPr>
      <w:r w:rsidRPr="00E600DF">
        <w:rPr>
          <w:rFonts w:ascii="Arial" w:hAnsi="Arial" w:cs="Arial"/>
          <w:sz w:val="22"/>
        </w:rPr>
        <w:t>51.</w:t>
      </w:r>
      <w:r w:rsidRPr="00E600DF">
        <w:rPr>
          <w:rFonts w:ascii="Arial" w:hAnsi="Arial" w:cs="Arial"/>
          <w:sz w:val="22"/>
        </w:rPr>
        <w:tab/>
        <w:t xml:space="preserve">Dalal J, Dasbiswas A, Sathyamurthy I, Maddury SR, Kerkar P, Bansal S, et al. Heart Rate in Hypertension: Review and Expert Opinion. Int J Hypertens. 2019 Feb 19;2019:1–6. </w:t>
      </w:r>
    </w:p>
    <w:p w14:paraId="5B42287A" w14:textId="77777777" w:rsidR="00A9092C" w:rsidRPr="00F60E7D" w:rsidRDefault="00A9092C" w:rsidP="00F60E7D"/>
    <w:p w14:paraId="6B355A16" w14:textId="77777777" w:rsidR="00E600DF" w:rsidRDefault="00E600DF" w:rsidP="00E600DF">
      <w:pPr>
        <w:pStyle w:val="Bibliography"/>
        <w:rPr>
          <w:rFonts w:ascii="Arial" w:hAnsi="Arial" w:cs="Arial"/>
          <w:sz w:val="22"/>
        </w:rPr>
      </w:pPr>
      <w:r w:rsidRPr="00E600DF">
        <w:rPr>
          <w:rFonts w:ascii="Arial" w:hAnsi="Arial" w:cs="Arial"/>
          <w:sz w:val="22"/>
        </w:rPr>
        <w:t>52.</w:t>
      </w:r>
      <w:r w:rsidRPr="00E600DF">
        <w:rPr>
          <w:rFonts w:ascii="Arial" w:hAnsi="Arial" w:cs="Arial"/>
          <w:sz w:val="22"/>
        </w:rPr>
        <w:tab/>
        <w:t xml:space="preserve">Vaněčková I, Maletínská L, Behuliak M, Nagelová V, Zicha J, Kuneš J. Obesity-related hypertension: possible pathophysiological mechanisms. J Endocrinol. 2014 Dec;223(3):R63–78. </w:t>
      </w:r>
    </w:p>
    <w:p w14:paraId="7C7EF850" w14:textId="77777777" w:rsidR="00A9092C" w:rsidRPr="00F60E7D" w:rsidRDefault="00A9092C" w:rsidP="00F60E7D"/>
    <w:p w14:paraId="78CDE9D0" w14:textId="77777777" w:rsidR="00E600DF" w:rsidRDefault="00E600DF" w:rsidP="00E600DF">
      <w:pPr>
        <w:pStyle w:val="Bibliography"/>
        <w:rPr>
          <w:rFonts w:ascii="Arial" w:hAnsi="Arial" w:cs="Arial"/>
          <w:sz w:val="22"/>
        </w:rPr>
      </w:pPr>
      <w:r w:rsidRPr="00E600DF">
        <w:rPr>
          <w:rFonts w:ascii="Arial" w:hAnsi="Arial" w:cs="Arial"/>
          <w:sz w:val="22"/>
        </w:rPr>
        <w:t>53.</w:t>
      </w:r>
      <w:r w:rsidRPr="00E600DF">
        <w:rPr>
          <w:rFonts w:ascii="Arial" w:hAnsi="Arial" w:cs="Arial"/>
          <w:sz w:val="22"/>
        </w:rPr>
        <w:tab/>
        <w:t xml:space="preserve">De Simone G, Mancusi C, Izzo R, Losi MA, Aldo Ferrara L. Obesity and hypertensive heart disease: focus on body composition and sex differences. Diabetol Metab Syndr. 2016 Dec;8(1):79. </w:t>
      </w:r>
    </w:p>
    <w:p w14:paraId="29BD19BB" w14:textId="77777777" w:rsidR="00A9092C" w:rsidRPr="00F60E7D" w:rsidRDefault="00A9092C" w:rsidP="00F60E7D"/>
    <w:p w14:paraId="0E8FB917" w14:textId="77777777" w:rsidR="00E600DF" w:rsidRDefault="00E600DF" w:rsidP="00E600DF">
      <w:pPr>
        <w:pStyle w:val="Bibliography"/>
        <w:rPr>
          <w:rFonts w:ascii="Arial" w:hAnsi="Arial" w:cs="Arial"/>
          <w:sz w:val="22"/>
        </w:rPr>
      </w:pPr>
      <w:r w:rsidRPr="00E600DF">
        <w:rPr>
          <w:rFonts w:ascii="Arial" w:hAnsi="Arial" w:cs="Arial"/>
          <w:sz w:val="22"/>
        </w:rPr>
        <w:t>54.</w:t>
      </w:r>
      <w:r w:rsidRPr="00E600DF">
        <w:rPr>
          <w:rFonts w:ascii="Arial" w:hAnsi="Arial" w:cs="Arial"/>
          <w:sz w:val="22"/>
        </w:rPr>
        <w:tab/>
        <w:t xml:space="preserve">Vennu V, Abdulrahman TA, Bindawas SM. The Prevalence of Overweight, Obesity, Hypertension, and Diabetes in India: Analysis of the 2015–2016 National Family Health Survey. Int J Environ Res Public Health. 2019 Oct 18;16(20):3987. </w:t>
      </w:r>
    </w:p>
    <w:p w14:paraId="3516F9BE" w14:textId="77777777" w:rsidR="00A9092C" w:rsidRPr="00F60E7D" w:rsidRDefault="00A9092C" w:rsidP="00F60E7D"/>
    <w:p w14:paraId="3ABC69D1" w14:textId="77777777" w:rsidR="00E600DF" w:rsidRDefault="00E600DF" w:rsidP="00E600DF">
      <w:pPr>
        <w:pStyle w:val="Bibliography"/>
        <w:rPr>
          <w:rFonts w:ascii="Arial" w:hAnsi="Arial" w:cs="Arial"/>
          <w:sz w:val="22"/>
        </w:rPr>
      </w:pPr>
      <w:r w:rsidRPr="00E600DF">
        <w:rPr>
          <w:rFonts w:ascii="Arial" w:hAnsi="Arial" w:cs="Arial"/>
          <w:sz w:val="22"/>
        </w:rPr>
        <w:t>55.</w:t>
      </w:r>
      <w:r w:rsidRPr="00E600DF">
        <w:rPr>
          <w:rFonts w:ascii="Arial" w:hAnsi="Arial" w:cs="Arial"/>
          <w:sz w:val="22"/>
        </w:rPr>
        <w:tab/>
      </w:r>
      <w:r w:rsidRPr="00CB5B24">
        <w:rPr>
          <w:rFonts w:ascii="Arial" w:hAnsi="Arial" w:cs="Arial"/>
          <w:sz w:val="22"/>
        </w:rPr>
        <w:t>Asthma</w:t>
      </w:r>
      <w:r w:rsidRPr="00E600DF">
        <w:rPr>
          <w:rFonts w:ascii="Arial" w:hAnsi="Arial" w:cs="Arial"/>
          <w:sz w:val="22"/>
        </w:rPr>
        <w:t xml:space="preserve"> [Internet]. [cited 2025 Oct 30]. Available from: https://www.who.int/news-room/fact-sheets/detail/asthma</w:t>
      </w:r>
    </w:p>
    <w:p w14:paraId="14A5D42E" w14:textId="77777777" w:rsidR="00A9092C" w:rsidRPr="00F60E7D" w:rsidRDefault="00A9092C" w:rsidP="00F60E7D"/>
    <w:p w14:paraId="6934552F" w14:textId="77777777" w:rsidR="00E600DF" w:rsidRDefault="00E600DF" w:rsidP="00E600DF">
      <w:pPr>
        <w:pStyle w:val="Bibliography"/>
        <w:rPr>
          <w:rFonts w:ascii="Arial" w:hAnsi="Arial" w:cs="Arial"/>
          <w:sz w:val="22"/>
        </w:rPr>
      </w:pPr>
      <w:r w:rsidRPr="00E600DF">
        <w:rPr>
          <w:rFonts w:ascii="Arial" w:hAnsi="Arial" w:cs="Arial"/>
          <w:sz w:val="22"/>
        </w:rPr>
        <w:t>56.</w:t>
      </w:r>
      <w:r w:rsidRPr="00E600DF">
        <w:rPr>
          <w:rFonts w:ascii="Arial" w:hAnsi="Arial" w:cs="Arial"/>
          <w:sz w:val="22"/>
        </w:rPr>
        <w:tab/>
        <w:t>Chronic obstructive pulmonary disease (COPD) [Internet]. [cited 2025 Oct 30]. Available from: https://www.who.int/news-room/fact-sheets/detail/chronic-obstructive-pulmonary-disease-(copd)</w:t>
      </w:r>
    </w:p>
    <w:p w14:paraId="0C7F2241" w14:textId="77777777" w:rsidR="00A9092C" w:rsidRPr="00F60E7D" w:rsidRDefault="00A9092C" w:rsidP="00F60E7D"/>
    <w:p w14:paraId="17B4D93F" w14:textId="77777777" w:rsidR="00E600DF" w:rsidRDefault="00E600DF" w:rsidP="00E600DF">
      <w:pPr>
        <w:pStyle w:val="Bibliography"/>
        <w:rPr>
          <w:rFonts w:ascii="Arial" w:hAnsi="Arial" w:cs="Arial"/>
          <w:sz w:val="22"/>
        </w:rPr>
      </w:pPr>
      <w:r w:rsidRPr="00E600DF">
        <w:rPr>
          <w:rFonts w:ascii="Arial" w:hAnsi="Arial" w:cs="Arial"/>
          <w:sz w:val="22"/>
        </w:rPr>
        <w:t>57.</w:t>
      </w:r>
      <w:r w:rsidRPr="00E600DF">
        <w:rPr>
          <w:rFonts w:ascii="Arial" w:hAnsi="Arial" w:cs="Arial"/>
          <w:sz w:val="22"/>
        </w:rPr>
        <w:tab/>
        <w:t xml:space="preserve">Lyons MM, Bhatt NY, Pack AI, Magalang UJ. Global burden of sleep‐disordered breathing and its implications. Respirology. 2020 Jul;25(7):690–702. </w:t>
      </w:r>
    </w:p>
    <w:p w14:paraId="1C20B26E" w14:textId="77777777" w:rsidR="00A9092C" w:rsidRPr="00F60E7D" w:rsidRDefault="00A9092C" w:rsidP="00F60E7D"/>
    <w:p w14:paraId="0FFF1251" w14:textId="77777777" w:rsidR="00E600DF" w:rsidRDefault="00E600DF" w:rsidP="00E600DF">
      <w:pPr>
        <w:pStyle w:val="Bibliography"/>
        <w:rPr>
          <w:rFonts w:ascii="Arial" w:hAnsi="Arial" w:cs="Arial"/>
          <w:sz w:val="22"/>
        </w:rPr>
      </w:pPr>
      <w:r w:rsidRPr="00E600DF">
        <w:rPr>
          <w:rFonts w:ascii="Arial" w:hAnsi="Arial" w:cs="Arial"/>
          <w:sz w:val="22"/>
        </w:rPr>
        <w:t>58.</w:t>
      </w:r>
      <w:r w:rsidRPr="00E600DF">
        <w:rPr>
          <w:rFonts w:ascii="Arial" w:hAnsi="Arial" w:cs="Arial"/>
          <w:sz w:val="22"/>
        </w:rPr>
        <w:tab/>
        <w:t xml:space="preserve">Anderson JJ, Lau EM. Pulmonary Hypertension Definition, Classification, and Epidemiology in Asia. JACC Asia. 2022 Oct;2(5):538–46. </w:t>
      </w:r>
    </w:p>
    <w:p w14:paraId="22879F98" w14:textId="77777777" w:rsidR="00E600DF" w:rsidRDefault="00E600DF" w:rsidP="00E600DF"/>
    <w:p w14:paraId="196D22AF" w14:textId="77777777" w:rsidR="00E600DF" w:rsidRDefault="00E600DF" w:rsidP="00E600DF"/>
    <w:p w14:paraId="26DCC761" w14:textId="77777777" w:rsidR="00E600DF" w:rsidRPr="00F60E7D" w:rsidRDefault="00E600DF" w:rsidP="00F60E7D"/>
    <w:p w14:paraId="5C1BC48A" w14:textId="06E415F1" w:rsidR="00E600DF" w:rsidRDefault="00E600DF" w:rsidP="00441B6F">
      <w:pPr>
        <w:pStyle w:val="ReferHead"/>
        <w:spacing w:after="0"/>
        <w:jc w:val="both"/>
        <w:rPr>
          <w:rFonts w:ascii="Arial" w:hAnsi="Arial" w:cs="Arial"/>
        </w:rPr>
      </w:pPr>
      <w:r>
        <w:rPr>
          <w:rFonts w:ascii="Arial" w:hAnsi="Arial" w:cs="Arial"/>
        </w:rPr>
        <w:fldChar w:fldCharType="end"/>
      </w:r>
    </w:p>
    <w:p w14:paraId="053985E4" w14:textId="77777777" w:rsidR="00790ADA" w:rsidRPr="00FB3A86" w:rsidRDefault="00790ADA" w:rsidP="00441B6F">
      <w:pPr>
        <w:pStyle w:val="ReferHead"/>
        <w:spacing w:after="0"/>
        <w:jc w:val="both"/>
        <w:rPr>
          <w:rFonts w:ascii="Arial" w:hAnsi="Arial" w:cs="Arial"/>
        </w:rPr>
      </w:pPr>
    </w:p>
    <w:p w14:paraId="64E43893" w14:textId="77777777" w:rsidR="00B01FCD" w:rsidRPr="00FB3A86" w:rsidRDefault="00B01FCD" w:rsidP="00441B6F">
      <w:pPr>
        <w:pStyle w:val="Appendix"/>
        <w:spacing w:after="0"/>
        <w:jc w:val="both"/>
        <w:rPr>
          <w:rFonts w:ascii="Arial" w:hAnsi="Arial" w:cs="Arial"/>
          <w:b w:val="0"/>
        </w:rPr>
      </w:pPr>
      <w:bookmarkStart w:id="4" w:name="_GoBack"/>
      <w:bookmarkEnd w:id="4"/>
    </w:p>
    <w:sectPr w:rsidR="00B01FCD" w:rsidRPr="00FB3A86" w:rsidSect="00A4069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B8A0D" w14:textId="77777777" w:rsidR="00C271E2" w:rsidRDefault="00C271E2" w:rsidP="00C37E61">
      <w:r>
        <w:separator/>
      </w:r>
    </w:p>
  </w:endnote>
  <w:endnote w:type="continuationSeparator" w:id="0">
    <w:p w14:paraId="283062F4" w14:textId="77777777" w:rsidR="00C271E2" w:rsidRDefault="00C271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959A" w14:textId="77777777" w:rsidR="00D77ED1" w:rsidRDefault="00D77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6AA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FC29" w14:textId="77777777" w:rsidR="00D77ED1" w:rsidRDefault="00D7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456BA" w14:textId="77777777" w:rsidR="00C271E2" w:rsidRDefault="00C271E2" w:rsidP="00C37E61">
      <w:r>
        <w:separator/>
      </w:r>
    </w:p>
  </w:footnote>
  <w:footnote w:type="continuationSeparator" w:id="0">
    <w:p w14:paraId="2F845221" w14:textId="77777777" w:rsidR="00C271E2" w:rsidRDefault="00C271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C49F" w14:textId="5DDEB761" w:rsidR="00D77ED1" w:rsidRDefault="00C271E2">
    <w:pPr>
      <w:pStyle w:val="Header"/>
    </w:pPr>
    <w:r>
      <w:rPr>
        <w:noProof/>
      </w:rPr>
      <w:pict w14:anchorId="07D05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35C2" w14:textId="352717D2" w:rsidR="00D77ED1" w:rsidRDefault="00C271E2">
    <w:pPr>
      <w:pStyle w:val="Header"/>
    </w:pPr>
    <w:r>
      <w:rPr>
        <w:noProof/>
      </w:rPr>
      <w:pict w14:anchorId="5B3C5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3A6D" w14:textId="2CC6DB85" w:rsidR="00D77ED1" w:rsidRDefault="00C271E2">
    <w:pPr>
      <w:pStyle w:val="Header"/>
    </w:pPr>
    <w:r>
      <w:rPr>
        <w:noProof/>
      </w:rPr>
      <w:pict w14:anchorId="4F4BD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848A7"/>
    <w:multiLevelType w:val="hybridMultilevel"/>
    <w:tmpl w:val="E2709570"/>
    <w:lvl w:ilvl="0" w:tplc="797AC70E">
      <w:start w:val="1"/>
      <w:numFmt w:val="decimal"/>
      <w:lvlText w:val="%1."/>
      <w:lvlJc w:val="left"/>
      <w:pPr>
        <w:ind w:left="1440" w:hanging="360"/>
      </w:pPr>
    </w:lvl>
    <w:lvl w:ilvl="1" w:tplc="117E9370">
      <w:start w:val="1"/>
      <w:numFmt w:val="decimal"/>
      <w:lvlText w:val="%2."/>
      <w:lvlJc w:val="left"/>
      <w:pPr>
        <w:ind w:left="1440" w:hanging="360"/>
      </w:pPr>
    </w:lvl>
    <w:lvl w:ilvl="2" w:tplc="BF9EC1DE">
      <w:start w:val="1"/>
      <w:numFmt w:val="decimal"/>
      <w:lvlText w:val="%3."/>
      <w:lvlJc w:val="left"/>
      <w:pPr>
        <w:ind w:left="1440" w:hanging="360"/>
      </w:pPr>
    </w:lvl>
    <w:lvl w:ilvl="3" w:tplc="EBA021AC">
      <w:start w:val="1"/>
      <w:numFmt w:val="decimal"/>
      <w:lvlText w:val="%4."/>
      <w:lvlJc w:val="left"/>
      <w:pPr>
        <w:ind w:left="1440" w:hanging="360"/>
      </w:pPr>
    </w:lvl>
    <w:lvl w:ilvl="4" w:tplc="227441C8">
      <w:start w:val="1"/>
      <w:numFmt w:val="decimal"/>
      <w:lvlText w:val="%5."/>
      <w:lvlJc w:val="left"/>
      <w:pPr>
        <w:ind w:left="1440" w:hanging="360"/>
      </w:pPr>
    </w:lvl>
    <w:lvl w:ilvl="5" w:tplc="235E48F6">
      <w:start w:val="1"/>
      <w:numFmt w:val="decimal"/>
      <w:lvlText w:val="%6."/>
      <w:lvlJc w:val="left"/>
      <w:pPr>
        <w:ind w:left="1440" w:hanging="360"/>
      </w:pPr>
    </w:lvl>
    <w:lvl w:ilvl="6" w:tplc="6088CBBA">
      <w:start w:val="1"/>
      <w:numFmt w:val="decimal"/>
      <w:lvlText w:val="%7."/>
      <w:lvlJc w:val="left"/>
      <w:pPr>
        <w:ind w:left="1440" w:hanging="360"/>
      </w:pPr>
    </w:lvl>
    <w:lvl w:ilvl="7" w:tplc="28CA32BE">
      <w:start w:val="1"/>
      <w:numFmt w:val="decimal"/>
      <w:lvlText w:val="%8."/>
      <w:lvlJc w:val="left"/>
      <w:pPr>
        <w:ind w:left="1440" w:hanging="360"/>
      </w:pPr>
    </w:lvl>
    <w:lvl w:ilvl="8" w:tplc="26780F36">
      <w:start w:val="1"/>
      <w:numFmt w:val="decimal"/>
      <w:lvlText w:val="%9."/>
      <w:lvlJc w:val="left"/>
      <w:pPr>
        <w:ind w:left="144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D65891"/>
    <w:multiLevelType w:val="multilevel"/>
    <w:tmpl w:val="6386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6D412B"/>
    <w:multiLevelType w:val="hybridMultilevel"/>
    <w:tmpl w:val="C7BC0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3B07583"/>
    <w:multiLevelType w:val="multilevel"/>
    <w:tmpl w:val="D46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16"/>
  </w:num>
  <w:num w:numId="32">
    <w:abstractNumId w:val="25"/>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8C0"/>
    <w:rsid w:val="00003D80"/>
    <w:rsid w:val="00005180"/>
    <w:rsid w:val="00007241"/>
    <w:rsid w:val="00030174"/>
    <w:rsid w:val="0004579C"/>
    <w:rsid w:val="000478DA"/>
    <w:rsid w:val="00066E0E"/>
    <w:rsid w:val="000705F9"/>
    <w:rsid w:val="000A1BE8"/>
    <w:rsid w:val="000A47FA"/>
    <w:rsid w:val="000A65D3"/>
    <w:rsid w:val="000B1E33"/>
    <w:rsid w:val="000B30C1"/>
    <w:rsid w:val="000C2BF1"/>
    <w:rsid w:val="000D689F"/>
    <w:rsid w:val="000E7B7B"/>
    <w:rsid w:val="000E7D62"/>
    <w:rsid w:val="000F6FE9"/>
    <w:rsid w:val="000F7035"/>
    <w:rsid w:val="000F728C"/>
    <w:rsid w:val="00103357"/>
    <w:rsid w:val="00123C9F"/>
    <w:rsid w:val="00125F22"/>
    <w:rsid w:val="00126190"/>
    <w:rsid w:val="00126672"/>
    <w:rsid w:val="00130F17"/>
    <w:rsid w:val="001320BF"/>
    <w:rsid w:val="00161426"/>
    <w:rsid w:val="00163BC4"/>
    <w:rsid w:val="00167250"/>
    <w:rsid w:val="00172E00"/>
    <w:rsid w:val="00185284"/>
    <w:rsid w:val="00191062"/>
    <w:rsid w:val="00192B72"/>
    <w:rsid w:val="001A29D8"/>
    <w:rsid w:val="001A5CAA"/>
    <w:rsid w:val="001B0427"/>
    <w:rsid w:val="001B0BA6"/>
    <w:rsid w:val="001B1BC6"/>
    <w:rsid w:val="001B2359"/>
    <w:rsid w:val="001C4CF9"/>
    <w:rsid w:val="001C6515"/>
    <w:rsid w:val="001C76BB"/>
    <w:rsid w:val="001D3A51"/>
    <w:rsid w:val="001D5F71"/>
    <w:rsid w:val="001D603B"/>
    <w:rsid w:val="001E10D2"/>
    <w:rsid w:val="001E25B4"/>
    <w:rsid w:val="001E3499"/>
    <w:rsid w:val="001E44FE"/>
    <w:rsid w:val="001E6394"/>
    <w:rsid w:val="001F1015"/>
    <w:rsid w:val="001F3715"/>
    <w:rsid w:val="001F3A43"/>
    <w:rsid w:val="00200595"/>
    <w:rsid w:val="002024D0"/>
    <w:rsid w:val="00204835"/>
    <w:rsid w:val="00207B91"/>
    <w:rsid w:val="00213394"/>
    <w:rsid w:val="00231920"/>
    <w:rsid w:val="0023195C"/>
    <w:rsid w:val="0023561F"/>
    <w:rsid w:val="00242802"/>
    <w:rsid w:val="0024282C"/>
    <w:rsid w:val="002460DC"/>
    <w:rsid w:val="00250985"/>
    <w:rsid w:val="00251DA0"/>
    <w:rsid w:val="00254D47"/>
    <w:rsid w:val="00255424"/>
    <w:rsid w:val="002556F6"/>
    <w:rsid w:val="002616F0"/>
    <w:rsid w:val="0026207F"/>
    <w:rsid w:val="00264FEB"/>
    <w:rsid w:val="00273F10"/>
    <w:rsid w:val="00283105"/>
    <w:rsid w:val="00283C71"/>
    <w:rsid w:val="00284C4C"/>
    <w:rsid w:val="00287E68"/>
    <w:rsid w:val="0029396E"/>
    <w:rsid w:val="002940F1"/>
    <w:rsid w:val="00296529"/>
    <w:rsid w:val="00297635"/>
    <w:rsid w:val="002B27FB"/>
    <w:rsid w:val="002B685A"/>
    <w:rsid w:val="002C271F"/>
    <w:rsid w:val="002C28AB"/>
    <w:rsid w:val="002C57D2"/>
    <w:rsid w:val="002E0D56"/>
    <w:rsid w:val="002E1669"/>
    <w:rsid w:val="00304162"/>
    <w:rsid w:val="00307DCD"/>
    <w:rsid w:val="00315186"/>
    <w:rsid w:val="00316E00"/>
    <w:rsid w:val="003258D0"/>
    <w:rsid w:val="0033343E"/>
    <w:rsid w:val="00346D31"/>
    <w:rsid w:val="003512C2"/>
    <w:rsid w:val="00367AB0"/>
    <w:rsid w:val="003717A3"/>
    <w:rsid w:val="00371FB6"/>
    <w:rsid w:val="0037490F"/>
    <w:rsid w:val="003763C1"/>
    <w:rsid w:val="00376BBE"/>
    <w:rsid w:val="0039224F"/>
    <w:rsid w:val="003A43A4"/>
    <w:rsid w:val="003A7E18"/>
    <w:rsid w:val="003C4C86"/>
    <w:rsid w:val="003C5BE3"/>
    <w:rsid w:val="003C6258"/>
    <w:rsid w:val="003D24CD"/>
    <w:rsid w:val="003D3DAF"/>
    <w:rsid w:val="003E0B77"/>
    <w:rsid w:val="003E2904"/>
    <w:rsid w:val="003F7836"/>
    <w:rsid w:val="00401927"/>
    <w:rsid w:val="004028AC"/>
    <w:rsid w:val="00402934"/>
    <w:rsid w:val="0041027F"/>
    <w:rsid w:val="0041142A"/>
    <w:rsid w:val="00412475"/>
    <w:rsid w:val="00423789"/>
    <w:rsid w:val="004270B2"/>
    <w:rsid w:val="00440F43"/>
    <w:rsid w:val="00441B6F"/>
    <w:rsid w:val="00446221"/>
    <w:rsid w:val="004475D9"/>
    <w:rsid w:val="00450E62"/>
    <w:rsid w:val="004539DB"/>
    <w:rsid w:val="00465265"/>
    <w:rsid w:val="00471A80"/>
    <w:rsid w:val="00481254"/>
    <w:rsid w:val="00482CAF"/>
    <w:rsid w:val="00495EFB"/>
    <w:rsid w:val="004A7E18"/>
    <w:rsid w:val="004C019F"/>
    <w:rsid w:val="004C7311"/>
    <w:rsid w:val="004D1B65"/>
    <w:rsid w:val="004D305E"/>
    <w:rsid w:val="004D4277"/>
    <w:rsid w:val="004F3476"/>
    <w:rsid w:val="004F4168"/>
    <w:rsid w:val="00502516"/>
    <w:rsid w:val="00505AAC"/>
    <w:rsid w:val="00505F06"/>
    <w:rsid w:val="00506828"/>
    <w:rsid w:val="005103C9"/>
    <w:rsid w:val="00525D9F"/>
    <w:rsid w:val="0053056E"/>
    <w:rsid w:val="00530B54"/>
    <w:rsid w:val="00530BD0"/>
    <w:rsid w:val="00554FDA"/>
    <w:rsid w:val="00570140"/>
    <w:rsid w:val="00572D91"/>
    <w:rsid w:val="005779C3"/>
    <w:rsid w:val="00582F3A"/>
    <w:rsid w:val="00586C40"/>
    <w:rsid w:val="005A5502"/>
    <w:rsid w:val="005B4AF4"/>
    <w:rsid w:val="005B65EC"/>
    <w:rsid w:val="005C1015"/>
    <w:rsid w:val="005C1379"/>
    <w:rsid w:val="005C223F"/>
    <w:rsid w:val="005C366B"/>
    <w:rsid w:val="005C784C"/>
    <w:rsid w:val="005D01C2"/>
    <w:rsid w:val="005D17F6"/>
    <w:rsid w:val="005D5102"/>
    <w:rsid w:val="005E2E46"/>
    <w:rsid w:val="005E5539"/>
    <w:rsid w:val="005F5222"/>
    <w:rsid w:val="00602BF5"/>
    <w:rsid w:val="0060520F"/>
    <w:rsid w:val="00607F29"/>
    <w:rsid w:val="00617FDD"/>
    <w:rsid w:val="00622E22"/>
    <w:rsid w:val="00631098"/>
    <w:rsid w:val="00633614"/>
    <w:rsid w:val="00633F68"/>
    <w:rsid w:val="00636EB2"/>
    <w:rsid w:val="006375B8"/>
    <w:rsid w:val="0066083A"/>
    <w:rsid w:val="0066150F"/>
    <w:rsid w:val="0066510A"/>
    <w:rsid w:val="00666B20"/>
    <w:rsid w:val="00667B86"/>
    <w:rsid w:val="00673F9F"/>
    <w:rsid w:val="00686953"/>
    <w:rsid w:val="00687DEA"/>
    <w:rsid w:val="00687E67"/>
    <w:rsid w:val="006967F7"/>
    <w:rsid w:val="006A250C"/>
    <w:rsid w:val="006A4C45"/>
    <w:rsid w:val="006A7C3B"/>
    <w:rsid w:val="006B0C6C"/>
    <w:rsid w:val="006B21D3"/>
    <w:rsid w:val="006B57D0"/>
    <w:rsid w:val="006C17C2"/>
    <w:rsid w:val="006C2B7D"/>
    <w:rsid w:val="006C482C"/>
    <w:rsid w:val="006D1B00"/>
    <w:rsid w:val="006D30FF"/>
    <w:rsid w:val="006D6419"/>
    <w:rsid w:val="006D6940"/>
    <w:rsid w:val="006F11EC"/>
    <w:rsid w:val="0070082C"/>
    <w:rsid w:val="007067CF"/>
    <w:rsid w:val="0071264C"/>
    <w:rsid w:val="007167F9"/>
    <w:rsid w:val="00716ECB"/>
    <w:rsid w:val="00727301"/>
    <w:rsid w:val="007369E6"/>
    <w:rsid w:val="00745C8B"/>
    <w:rsid w:val="00746E59"/>
    <w:rsid w:val="00747F21"/>
    <w:rsid w:val="00754C9A"/>
    <w:rsid w:val="0075599A"/>
    <w:rsid w:val="00756A49"/>
    <w:rsid w:val="00760DA9"/>
    <w:rsid w:val="00761D52"/>
    <w:rsid w:val="00772559"/>
    <w:rsid w:val="0077749E"/>
    <w:rsid w:val="00780976"/>
    <w:rsid w:val="00790ADA"/>
    <w:rsid w:val="0079148C"/>
    <w:rsid w:val="00792C5A"/>
    <w:rsid w:val="007A1CA0"/>
    <w:rsid w:val="007A5D37"/>
    <w:rsid w:val="007B297F"/>
    <w:rsid w:val="007D2288"/>
    <w:rsid w:val="007D4801"/>
    <w:rsid w:val="007D55D1"/>
    <w:rsid w:val="007D78E6"/>
    <w:rsid w:val="007D7EAF"/>
    <w:rsid w:val="007E088F"/>
    <w:rsid w:val="007E697A"/>
    <w:rsid w:val="007F7B32"/>
    <w:rsid w:val="00804BC2"/>
    <w:rsid w:val="0081431A"/>
    <w:rsid w:val="00822F9F"/>
    <w:rsid w:val="008236C2"/>
    <w:rsid w:val="0083216F"/>
    <w:rsid w:val="00832FCF"/>
    <w:rsid w:val="00833F9F"/>
    <w:rsid w:val="00842927"/>
    <w:rsid w:val="00842EDB"/>
    <w:rsid w:val="00844D4A"/>
    <w:rsid w:val="00860000"/>
    <w:rsid w:val="00860A61"/>
    <w:rsid w:val="00863BD3"/>
    <w:rsid w:val="008641ED"/>
    <w:rsid w:val="00865CFF"/>
    <w:rsid w:val="00866D66"/>
    <w:rsid w:val="008671C6"/>
    <w:rsid w:val="008702B0"/>
    <w:rsid w:val="008702FD"/>
    <w:rsid w:val="00875803"/>
    <w:rsid w:val="00881ED3"/>
    <w:rsid w:val="0088248F"/>
    <w:rsid w:val="0088294D"/>
    <w:rsid w:val="00885C82"/>
    <w:rsid w:val="00886072"/>
    <w:rsid w:val="00895034"/>
    <w:rsid w:val="008974C4"/>
    <w:rsid w:val="008B459E"/>
    <w:rsid w:val="008B681F"/>
    <w:rsid w:val="008C0386"/>
    <w:rsid w:val="008D5973"/>
    <w:rsid w:val="008E13AE"/>
    <w:rsid w:val="008E1506"/>
    <w:rsid w:val="008E710C"/>
    <w:rsid w:val="008F65F8"/>
    <w:rsid w:val="008F69D6"/>
    <w:rsid w:val="00900DE7"/>
    <w:rsid w:val="00902823"/>
    <w:rsid w:val="009029E6"/>
    <w:rsid w:val="00914454"/>
    <w:rsid w:val="0091531F"/>
    <w:rsid w:val="00915CA6"/>
    <w:rsid w:val="00927834"/>
    <w:rsid w:val="00942C2E"/>
    <w:rsid w:val="00947D7D"/>
    <w:rsid w:val="009500A6"/>
    <w:rsid w:val="009502E3"/>
    <w:rsid w:val="00952722"/>
    <w:rsid w:val="00956E24"/>
    <w:rsid w:val="00957AE5"/>
    <w:rsid w:val="00957C18"/>
    <w:rsid w:val="009659BA"/>
    <w:rsid w:val="0097262D"/>
    <w:rsid w:val="00977119"/>
    <w:rsid w:val="00983040"/>
    <w:rsid w:val="00987ECF"/>
    <w:rsid w:val="00992CA0"/>
    <w:rsid w:val="009976E9"/>
    <w:rsid w:val="009A0671"/>
    <w:rsid w:val="009A2EC2"/>
    <w:rsid w:val="009B3FB9"/>
    <w:rsid w:val="009C2465"/>
    <w:rsid w:val="009D35A0"/>
    <w:rsid w:val="009D43FC"/>
    <w:rsid w:val="009D59A8"/>
    <w:rsid w:val="009D7EB7"/>
    <w:rsid w:val="009E048A"/>
    <w:rsid w:val="009E08E9"/>
    <w:rsid w:val="009E1ABF"/>
    <w:rsid w:val="009E31F9"/>
    <w:rsid w:val="009E3DB9"/>
    <w:rsid w:val="009E41C5"/>
    <w:rsid w:val="009E573A"/>
    <w:rsid w:val="009E6E35"/>
    <w:rsid w:val="009F0EDA"/>
    <w:rsid w:val="009F41DA"/>
    <w:rsid w:val="00A03B96"/>
    <w:rsid w:val="00A03B99"/>
    <w:rsid w:val="00A05B19"/>
    <w:rsid w:val="00A1134E"/>
    <w:rsid w:val="00A24E7E"/>
    <w:rsid w:val="00A258C3"/>
    <w:rsid w:val="00A347C0"/>
    <w:rsid w:val="00A3508B"/>
    <w:rsid w:val="00A3597B"/>
    <w:rsid w:val="00A40696"/>
    <w:rsid w:val="00A51431"/>
    <w:rsid w:val="00A539AD"/>
    <w:rsid w:val="00A63814"/>
    <w:rsid w:val="00A673A9"/>
    <w:rsid w:val="00A759D1"/>
    <w:rsid w:val="00A77E57"/>
    <w:rsid w:val="00A9092C"/>
    <w:rsid w:val="00A94063"/>
    <w:rsid w:val="00AA04F2"/>
    <w:rsid w:val="00AA159C"/>
    <w:rsid w:val="00AA6219"/>
    <w:rsid w:val="00AA74E0"/>
    <w:rsid w:val="00AB3A16"/>
    <w:rsid w:val="00AB703F"/>
    <w:rsid w:val="00AC1702"/>
    <w:rsid w:val="00AC6BB8"/>
    <w:rsid w:val="00AD7E1B"/>
    <w:rsid w:val="00AE008F"/>
    <w:rsid w:val="00AE6D9D"/>
    <w:rsid w:val="00B01FCD"/>
    <w:rsid w:val="00B02CF4"/>
    <w:rsid w:val="00B05CED"/>
    <w:rsid w:val="00B1776C"/>
    <w:rsid w:val="00B3018C"/>
    <w:rsid w:val="00B47F85"/>
    <w:rsid w:val="00B52583"/>
    <w:rsid w:val="00B52896"/>
    <w:rsid w:val="00B575C4"/>
    <w:rsid w:val="00B63C05"/>
    <w:rsid w:val="00B6511D"/>
    <w:rsid w:val="00B65F24"/>
    <w:rsid w:val="00B67996"/>
    <w:rsid w:val="00B67C04"/>
    <w:rsid w:val="00B745D3"/>
    <w:rsid w:val="00B8449E"/>
    <w:rsid w:val="00B86AC7"/>
    <w:rsid w:val="00B95236"/>
    <w:rsid w:val="00B96BD9"/>
    <w:rsid w:val="00BA1B01"/>
    <w:rsid w:val="00BA2641"/>
    <w:rsid w:val="00BB37AA"/>
    <w:rsid w:val="00BB7A70"/>
    <w:rsid w:val="00BC0163"/>
    <w:rsid w:val="00BC53A0"/>
    <w:rsid w:val="00BD3E77"/>
    <w:rsid w:val="00BD5557"/>
    <w:rsid w:val="00BD5587"/>
    <w:rsid w:val="00BE62AD"/>
    <w:rsid w:val="00BF121F"/>
    <w:rsid w:val="00BF1F80"/>
    <w:rsid w:val="00C11CF2"/>
    <w:rsid w:val="00C166EF"/>
    <w:rsid w:val="00C17EB0"/>
    <w:rsid w:val="00C27013"/>
    <w:rsid w:val="00C271E2"/>
    <w:rsid w:val="00C27F5F"/>
    <w:rsid w:val="00C30A0F"/>
    <w:rsid w:val="00C33EB3"/>
    <w:rsid w:val="00C3695A"/>
    <w:rsid w:val="00C37E61"/>
    <w:rsid w:val="00C44EC5"/>
    <w:rsid w:val="00C52726"/>
    <w:rsid w:val="00C62C99"/>
    <w:rsid w:val="00C70F1B"/>
    <w:rsid w:val="00C71A47"/>
    <w:rsid w:val="00C7464C"/>
    <w:rsid w:val="00C85588"/>
    <w:rsid w:val="00C87CA6"/>
    <w:rsid w:val="00C87DD6"/>
    <w:rsid w:val="00C91C62"/>
    <w:rsid w:val="00C941D0"/>
    <w:rsid w:val="00CA5153"/>
    <w:rsid w:val="00CB46B6"/>
    <w:rsid w:val="00CB5B24"/>
    <w:rsid w:val="00CD3B0D"/>
    <w:rsid w:val="00CD6755"/>
    <w:rsid w:val="00CD6856"/>
    <w:rsid w:val="00CE0089"/>
    <w:rsid w:val="00CE6749"/>
    <w:rsid w:val="00CE793C"/>
    <w:rsid w:val="00CF193C"/>
    <w:rsid w:val="00CF671A"/>
    <w:rsid w:val="00CF6C9A"/>
    <w:rsid w:val="00CF72EF"/>
    <w:rsid w:val="00D032B6"/>
    <w:rsid w:val="00D05621"/>
    <w:rsid w:val="00D1139E"/>
    <w:rsid w:val="00D173F1"/>
    <w:rsid w:val="00D40492"/>
    <w:rsid w:val="00D45D51"/>
    <w:rsid w:val="00D473B1"/>
    <w:rsid w:val="00D61783"/>
    <w:rsid w:val="00D64978"/>
    <w:rsid w:val="00D74CB0"/>
    <w:rsid w:val="00D77ED1"/>
    <w:rsid w:val="00D8295D"/>
    <w:rsid w:val="00D84287"/>
    <w:rsid w:val="00D936B1"/>
    <w:rsid w:val="00DA44D6"/>
    <w:rsid w:val="00DC2A65"/>
    <w:rsid w:val="00DC38C1"/>
    <w:rsid w:val="00DC3C9C"/>
    <w:rsid w:val="00DC477E"/>
    <w:rsid w:val="00DE15F0"/>
    <w:rsid w:val="00DE5663"/>
    <w:rsid w:val="00DE78AA"/>
    <w:rsid w:val="00DF63AB"/>
    <w:rsid w:val="00E00BCB"/>
    <w:rsid w:val="00E053D0"/>
    <w:rsid w:val="00E05B06"/>
    <w:rsid w:val="00E15994"/>
    <w:rsid w:val="00E27C03"/>
    <w:rsid w:val="00E30594"/>
    <w:rsid w:val="00E3114E"/>
    <w:rsid w:val="00E31A70"/>
    <w:rsid w:val="00E34CC7"/>
    <w:rsid w:val="00E35B02"/>
    <w:rsid w:val="00E36037"/>
    <w:rsid w:val="00E51263"/>
    <w:rsid w:val="00E55B31"/>
    <w:rsid w:val="00E600DF"/>
    <w:rsid w:val="00E638C9"/>
    <w:rsid w:val="00E66496"/>
    <w:rsid w:val="00E66B35"/>
    <w:rsid w:val="00E66E10"/>
    <w:rsid w:val="00E678E2"/>
    <w:rsid w:val="00E70722"/>
    <w:rsid w:val="00E71EDF"/>
    <w:rsid w:val="00E73A5F"/>
    <w:rsid w:val="00E769F6"/>
    <w:rsid w:val="00E76B15"/>
    <w:rsid w:val="00E8407C"/>
    <w:rsid w:val="00E84F3C"/>
    <w:rsid w:val="00E87069"/>
    <w:rsid w:val="00E87B1E"/>
    <w:rsid w:val="00EA012C"/>
    <w:rsid w:val="00EA1F59"/>
    <w:rsid w:val="00EB1AF8"/>
    <w:rsid w:val="00EB772F"/>
    <w:rsid w:val="00EC6A55"/>
    <w:rsid w:val="00ED0288"/>
    <w:rsid w:val="00ED6AC6"/>
    <w:rsid w:val="00EE4787"/>
    <w:rsid w:val="00EE52CB"/>
    <w:rsid w:val="00EE6753"/>
    <w:rsid w:val="00EF581D"/>
    <w:rsid w:val="00EF726B"/>
    <w:rsid w:val="00EF75F5"/>
    <w:rsid w:val="00EF7FD8"/>
    <w:rsid w:val="00F06F59"/>
    <w:rsid w:val="00F161F4"/>
    <w:rsid w:val="00F17121"/>
    <w:rsid w:val="00F17988"/>
    <w:rsid w:val="00F30CA8"/>
    <w:rsid w:val="00F30F36"/>
    <w:rsid w:val="00F40D82"/>
    <w:rsid w:val="00F469F0"/>
    <w:rsid w:val="00F53273"/>
    <w:rsid w:val="00F5597B"/>
    <w:rsid w:val="00F60E7D"/>
    <w:rsid w:val="00F66C61"/>
    <w:rsid w:val="00F70E86"/>
    <w:rsid w:val="00F72439"/>
    <w:rsid w:val="00F755E4"/>
    <w:rsid w:val="00F7739A"/>
    <w:rsid w:val="00F77D02"/>
    <w:rsid w:val="00F90CBC"/>
    <w:rsid w:val="00F92E62"/>
    <w:rsid w:val="00F94963"/>
    <w:rsid w:val="00FA4F9D"/>
    <w:rsid w:val="00FB3A86"/>
    <w:rsid w:val="00FB4700"/>
    <w:rsid w:val="00FC1B7B"/>
    <w:rsid w:val="00FC1FCD"/>
    <w:rsid w:val="00FC7132"/>
    <w:rsid w:val="00FD0D57"/>
    <w:rsid w:val="00FD36C8"/>
    <w:rsid w:val="00FE33E3"/>
    <w:rsid w:val="00FE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0671"/>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9A0671"/>
    <w:pPr>
      <w:spacing w:before="100" w:beforeAutospacing="1" w:after="100" w:afterAutospacing="1"/>
    </w:pPr>
    <w:rPr>
      <w:rFonts w:ascii="Times New Roman" w:hAnsi="Times New Roman"/>
      <w:sz w:val="24"/>
      <w:szCs w:val="24"/>
      <w:lang w:val="en-IN" w:eastAsia="en-IN"/>
    </w:rPr>
  </w:style>
  <w:style w:type="paragraph" w:styleId="Revision">
    <w:name w:val="Revision"/>
    <w:hidden/>
    <w:uiPriority w:val="99"/>
    <w:semiHidden/>
    <w:rsid w:val="001C4CF9"/>
    <w:rPr>
      <w:rFonts w:ascii="Helvetica" w:hAnsi="Helvetica"/>
    </w:rPr>
  </w:style>
  <w:style w:type="paragraph" w:styleId="CommentSubject">
    <w:name w:val="annotation subject"/>
    <w:basedOn w:val="CommentText"/>
    <w:next w:val="CommentText"/>
    <w:link w:val="CommentSubjectChar"/>
    <w:semiHidden/>
    <w:unhideWhenUsed/>
    <w:rsid w:val="001D603B"/>
    <w:rPr>
      <w:rFonts w:ascii="Helvetica" w:hAnsi="Helvetica"/>
      <w:b/>
      <w:bCs/>
      <w:lang w:val="en-US" w:eastAsia="en-US"/>
    </w:rPr>
  </w:style>
  <w:style w:type="character" w:customStyle="1" w:styleId="CommentSubjectChar">
    <w:name w:val="Comment Subject Char"/>
    <w:basedOn w:val="CommentTextChar"/>
    <w:link w:val="CommentSubject"/>
    <w:semiHidden/>
    <w:rsid w:val="001D603B"/>
    <w:rPr>
      <w:rFonts w:ascii="Helvetica" w:hAnsi="Helvetica"/>
      <w:b/>
      <w:bCs/>
      <w:lang w:val="nb-NO" w:eastAsia="nb-NO"/>
    </w:rPr>
  </w:style>
  <w:style w:type="paragraph" w:styleId="Bibliography">
    <w:name w:val="Bibliography"/>
    <w:basedOn w:val="Normal"/>
    <w:next w:val="Normal"/>
    <w:uiPriority w:val="37"/>
    <w:unhideWhenUsed/>
    <w:rsid w:val="007D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8/s41371-022-00769-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A1B8-AC26-4FF1-A120-BD7C7A64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12</Pages>
  <Words>34653</Words>
  <Characters>197525</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19</cp:revision>
  <cp:lastPrinted>1999-07-06T11:00:00Z</cp:lastPrinted>
  <dcterms:created xsi:type="dcterms:W3CDTF">2025-10-30T12:41:00Z</dcterms:created>
  <dcterms:modified xsi:type="dcterms:W3CDTF">2025-11-06T11:25:00Z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id="fLqh7xxf"/&gt;&lt;style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136bb36c-6d35-4f3f-b1db-1b62efbce8ce</vt:lpwstr>
  </property>
</Properties>
</file>