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91640" w14:textId="77777777" w:rsidR="00754C9A" w:rsidRPr="00D6188A" w:rsidRDefault="00754C9A" w:rsidP="00441B6F">
      <w:pPr>
        <w:pStyle w:val="Title"/>
        <w:spacing w:after="0"/>
        <w:jc w:val="both"/>
        <w:rPr>
          <w:rFonts w:ascii="Arial" w:hAnsi="Arial" w:cs="Arial"/>
        </w:rPr>
      </w:pPr>
    </w:p>
    <w:p w14:paraId="4F466AAB" w14:textId="77777777" w:rsidR="00C12BD9" w:rsidRPr="00D6188A" w:rsidRDefault="00C12BD9" w:rsidP="00C12BD9">
      <w:pPr>
        <w:pStyle w:val="Author"/>
        <w:rPr>
          <w:rFonts w:ascii="Arial" w:hAnsi="Arial" w:cs="Arial"/>
          <w:bCs/>
          <w:i/>
          <w:iCs/>
          <w:kern w:val="28"/>
          <w:sz w:val="18"/>
          <w:szCs w:val="18"/>
          <w:u w:val="single"/>
        </w:rPr>
      </w:pPr>
      <w:r w:rsidRPr="00D6188A">
        <w:rPr>
          <w:rFonts w:ascii="Arial" w:hAnsi="Arial" w:cs="Arial"/>
          <w:bCs/>
          <w:i/>
          <w:iCs/>
          <w:kern w:val="28"/>
          <w:sz w:val="18"/>
          <w:szCs w:val="18"/>
          <w:u w:val="single"/>
        </w:rPr>
        <w:t xml:space="preserve">Case report </w:t>
      </w:r>
    </w:p>
    <w:p w14:paraId="3EEFA380" w14:textId="7F8F7453" w:rsidR="00A26159" w:rsidRPr="00D6188A" w:rsidRDefault="003665DE" w:rsidP="003665DE">
      <w:pPr>
        <w:pStyle w:val="Author"/>
        <w:spacing w:line="240" w:lineRule="auto"/>
        <w:rPr>
          <w:rFonts w:ascii="Arial" w:hAnsi="Arial" w:cs="Arial"/>
          <w:bCs/>
          <w:iCs/>
          <w:kern w:val="28"/>
          <w:sz w:val="36"/>
        </w:rPr>
      </w:pPr>
      <w:r w:rsidRPr="00D6188A">
        <w:rPr>
          <w:rFonts w:ascii="Arial" w:hAnsi="Arial" w:cs="Arial"/>
          <w:bCs/>
          <w:iCs/>
          <w:kern w:val="28"/>
          <w:sz w:val="36"/>
          <w:lang w:val="en-GB"/>
        </w:rPr>
        <w:t xml:space="preserve">Airway management of odontogenic infection using a </w:t>
      </w:r>
      <w:proofErr w:type="spellStart"/>
      <w:r w:rsidRPr="00D6188A">
        <w:rPr>
          <w:rFonts w:ascii="Arial" w:hAnsi="Arial" w:cs="Arial"/>
          <w:bCs/>
          <w:iCs/>
          <w:kern w:val="28"/>
          <w:sz w:val="36"/>
          <w:lang w:val="en-GB"/>
        </w:rPr>
        <w:t>Frova</w:t>
      </w:r>
      <w:proofErr w:type="spellEnd"/>
      <w:r w:rsidRPr="00D6188A">
        <w:rPr>
          <w:rFonts w:ascii="Arial" w:hAnsi="Arial" w:cs="Arial"/>
          <w:bCs/>
          <w:iCs/>
          <w:kern w:val="28"/>
          <w:sz w:val="36"/>
          <w:lang w:val="en-GB"/>
        </w:rPr>
        <w:t xml:space="preserve"> introducer during the COVID-19 pandemic</w:t>
      </w:r>
      <w:r w:rsidR="005A3973">
        <w:rPr>
          <w:rFonts w:ascii="Arial" w:hAnsi="Arial" w:cs="Arial"/>
          <w:bCs/>
          <w:iCs/>
          <w:kern w:val="28"/>
          <w:sz w:val="36"/>
          <w:lang w:val="en-GB"/>
        </w:rPr>
        <w:t xml:space="preserve">: </w:t>
      </w:r>
      <w:r w:rsidR="001F0FBD">
        <w:rPr>
          <w:rFonts w:ascii="Arial" w:hAnsi="Arial" w:cs="Arial"/>
          <w:bCs/>
          <w:iCs/>
          <w:kern w:val="28"/>
          <w:sz w:val="36"/>
          <w:lang w:val="en-GB"/>
        </w:rPr>
        <w:t>A</w:t>
      </w:r>
      <w:r w:rsidRPr="00D6188A">
        <w:rPr>
          <w:rFonts w:ascii="Arial" w:hAnsi="Arial" w:cs="Arial"/>
          <w:bCs/>
          <w:iCs/>
          <w:kern w:val="28"/>
          <w:sz w:val="36"/>
          <w:lang w:val="en-GB"/>
        </w:rPr>
        <w:t xml:space="preserve"> </w:t>
      </w:r>
      <w:r w:rsidR="005A3973">
        <w:rPr>
          <w:rFonts w:ascii="Arial" w:hAnsi="Arial" w:cs="Arial"/>
          <w:bCs/>
          <w:iCs/>
          <w:kern w:val="28"/>
          <w:sz w:val="36"/>
          <w:lang w:val="en-GB"/>
        </w:rPr>
        <w:t xml:space="preserve">Case report on </w:t>
      </w:r>
      <w:r w:rsidRPr="00D6188A">
        <w:rPr>
          <w:rFonts w:ascii="Arial" w:hAnsi="Arial" w:cs="Arial"/>
          <w:bCs/>
          <w:iCs/>
          <w:kern w:val="28"/>
          <w:sz w:val="36"/>
          <w:lang w:val="en-GB"/>
        </w:rPr>
        <w:t>challenging nasotracheal intubation</w:t>
      </w:r>
    </w:p>
    <w:p w14:paraId="2957F6A1" w14:textId="2E9D3483" w:rsidR="00D6188A" w:rsidRPr="00D6188A" w:rsidRDefault="00D6188A" w:rsidP="003665DE">
      <w:pPr>
        <w:pStyle w:val="Author"/>
        <w:spacing w:line="240" w:lineRule="auto"/>
        <w:rPr>
          <w:rFonts w:ascii="Arial" w:hAnsi="Arial" w:cs="Arial"/>
          <w:bCs/>
          <w:iCs/>
          <w:kern w:val="28"/>
          <w:sz w:val="36"/>
        </w:rPr>
      </w:pPr>
    </w:p>
    <w:p w14:paraId="5FF45E01" w14:textId="3CC73317" w:rsidR="00D6188A" w:rsidRPr="00D6188A" w:rsidRDefault="00D6188A" w:rsidP="003665DE">
      <w:pPr>
        <w:pStyle w:val="Author"/>
        <w:spacing w:line="240" w:lineRule="auto"/>
        <w:rPr>
          <w:rFonts w:ascii="Arial" w:hAnsi="Arial" w:cs="Arial"/>
          <w:bCs/>
          <w:iCs/>
          <w:kern w:val="28"/>
          <w:sz w:val="36"/>
        </w:rPr>
      </w:pPr>
      <w:bookmarkStart w:id="0" w:name="_GoBack"/>
      <w:bookmarkEnd w:id="0"/>
    </w:p>
    <w:p w14:paraId="400B7D7E" w14:textId="77777777" w:rsidR="00D6188A" w:rsidRPr="00D6188A" w:rsidRDefault="00D6188A" w:rsidP="003665DE">
      <w:pPr>
        <w:pStyle w:val="Author"/>
        <w:spacing w:line="240" w:lineRule="auto"/>
        <w:rPr>
          <w:rFonts w:ascii="Arial" w:hAnsi="Arial" w:cs="Arial"/>
          <w:bCs/>
          <w:iCs/>
          <w:kern w:val="28"/>
          <w:sz w:val="36"/>
        </w:rPr>
      </w:pPr>
    </w:p>
    <w:p w14:paraId="0A60366D" w14:textId="77777777" w:rsidR="00A258C3" w:rsidRPr="00D6188A" w:rsidRDefault="00A258C3" w:rsidP="00441B6F">
      <w:pPr>
        <w:pStyle w:val="Author"/>
        <w:spacing w:line="240" w:lineRule="auto"/>
        <w:jc w:val="both"/>
        <w:rPr>
          <w:rFonts w:ascii="Arial" w:hAnsi="Arial" w:cs="Arial"/>
          <w:sz w:val="36"/>
        </w:rPr>
      </w:pPr>
    </w:p>
    <w:p w14:paraId="1D9AB691" w14:textId="77777777" w:rsidR="002C57D2" w:rsidRPr="00D6188A" w:rsidRDefault="002C57D2" w:rsidP="00441B6F">
      <w:pPr>
        <w:pStyle w:val="Affiliation"/>
        <w:spacing w:after="0" w:line="240" w:lineRule="auto"/>
        <w:jc w:val="both"/>
        <w:rPr>
          <w:rFonts w:ascii="Arial" w:hAnsi="Arial" w:cs="Arial"/>
        </w:rPr>
      </w:pPr>
    </w:p>
    <w:p w14:paraId="535A9A16" w14:textId="77777777" w:rsidR="00B01FCD" w:rsidRPr="00D6188A" w:rsidRDefault="001F0FBD" w:rsidP="00441B6F">
      <w:pPr>
        <w:pStyle w:val="Copyright"/>
        <w:spacing w:after="0" w:line="240" w:lineRule="auto"/>
        <w:jc w:val="both"/>
        <w:rPr>
          <w:rFonts w:ascii="Arial" w:hAnsi="Arial" w:cs="Arial"/>
        </w:rPr>
        <w:sectPr w:rsidR="00B01FCD" w:rsidRPr="00D6188A" w:rsidSect="005D17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CD49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6188A">
        <w:rPr>
          <w:rFonts w:ascii="Arial" w:hAnsi="Arial" w:cs="Arial"/>
        </w:rPr>
        <w:t>.</w:t>
      </w:r>
    </w:p>
    <w:p w14:paraId="55D62DC9" w14:textId="77777777" w:rsidR="00B01FCD" w:rsidRPr="00D6188A" w:rsidRDefault="00B01FCD" w:rsidP="00A26159">
      <w:pPr>
        <w:pStyle w:val="AbstHead"/>
        <w:spacing w:after="0"/>
        <w:jc w:val="both"/>
        <w:rPr>
          <w:rFonts w:ascii="Arial" w:hAnsi="Arial" w:cs="Arial"/>
        </w:rPr>
      </w:pPr>
      <w:r w:rsidRPr="00D6188A">
        <w:rPr>
          <w:rFonts w:ascii="Arial" w:hAnsi="Arial" w:cs="Arial"/>
        </w:rPr>
        <w:t>ABSTRACT</w:t>
      </w:r>
      <w:r w:rsidR="0066510A" w:rsidRPr="00D6188A">
        <w:rPr>
          <w:rFonts w:ascii="Arial" w:hAnsi="Arial" w:cs="Arial"/>
        </w:rPr>
        <w:t xml:space="preserve"> </w:t>
      </w:r>
    </w:p>
    <w:p w14:paraId="14A75229" w14:textId="77777777" w:rsidR="00790ADA" w:rsidRPr="00D6188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6188A" w:rsidRPr="00D6188A" w14:paraId="6BC7C331" w14:textId="77777777" w:rsidTr="001E44FE">
        <w:tc>
          <w:tcPr>
            <w:tcW w:w="9576" w:type="dxa"/>
            <w:shd w:val="clear" w:color="auto" w:fill="F2F2F2"/>
          </w:tcPr>
          <w:p w14:paraId="133E9569" w14:textId="2EDE981B" w:rsidR="003B1188" w:rsidRPr="00D6188A" w:rsidRDefault="003B1188" w:rsidP="00E67602">
            <w:pPr>
              <w:pStyle w:val="Body"/>
              <w:spacing w:after="0"/>
              <w:rPr>
                <w:rFonts w:ascii="Arial" w:eastAsia="Calibri" w:hAnsi="Arial" w:cs="Arial"/>
                <w:szCs w:val="22"/>
              </w:rPr>
            </w:pPr>
            <w:r w:rsidRPr="00D6188A">
              <w:rPr>
                <w:rFonts w:ascii="Arial" w:eastAsia="Calibri" w:hAnsi="Arial" w:cs="Arial"/>
                <w:b/>
                <w:bCs/>
                <w:szCs w:val="22"/>
              </w:rPr>
              <w:t>Background:</w:t>
            </w:r>
            <w:r w:rsidRPr="00D6188A">
              <w:rPr>
                <w:rFonts w:ascii="Arial" w:eastAsia="Calibri" w:hAnsi="Arial" w:cs="Arial"/>
                <w:szCs w:val="22"/>
              </w:rPr>
              <w:t xml:space="preserve"> Airway management in patients with odontogenic infections is challenging due to edema, trismus, laryngeal deviation, and bleeding. Awake fiber-optic intubation is the gold standard for predicted difficult airway, but during the COVID-19 pandemic, it was discouraged due to aerosol generation.</w:t>
            </w:r>
          </w:p>
          <w:p w14:paraId="3ADEFE21" w14:textId="77777777" w:rsidR="00E67602" w:rsidRPr="00D6188A" w:rsidRDefault="00E67602" w:rsidP="00E67602">
            <w:pPr>
              <w:pStyle w:val="Body"/>
              <w:spacing w:after="0"/>
              <w:rPr>
                <w:rFonts w:ascii="Arial" w:eastAsia="Calibri" w:hAnsi="Arial" w:cs="Arial"/>
                <w:szCs w:val="22"/>
              </w:rPr>
            </w:pPr>
          </w:p>
          <w:p w14:paraId="7D100C4D" w14:textId="77777777" w:rsidR="00EC6501" w:rsidRPr="00D6188A" w:rsidRDefault="003B1188" w:rsidP="00E67602">
            <w:pPr>
              <w:pStyle w:val="Body"/>
              <w:rPr>
                <w:rFonts w:ascii="Arial" w:eastAsia="Calibri" w:hAnsi="Arial" w:cs="Arial"/>
                <w:szCs w:val="22"/>
              </w:rPr>
            </w:pPr>
            <w:r w:rsidRPr="00D6188A">
              <w:rPr>
                <w:rFonts w:ascii="Arial" w:eastAsia="Calibri" w:hAnsi="Arial" w:cs="Arial"/>
                <w:b/>
                <w:bCs/>
                <w:szCs w:val="22"/>
              </w:rPr>
              <w:t>Case Presentation:</w:t>
            </w:r>
            <w:r w:rsidRPr="00D6188A">
              <w:rPr>
                <w:rFonts w:ascii="Arial" w:eastAsia="Calibri" w:hAnsi="Arial" w:cs="Arial"/>
                <w:szCs w:val="22"/>
              </w:rPr>
              <w:t xml:space="preserve"> We report a 52-year-old male with a right mandibular dental abscess causing trismus and sepsis. Preoperative assessment indicated a potentially difficult airway, but mask ventilation was predicted to be feasible. The patient underwent nasotracheal intubation under </w:t>
            </w:r>
            <w:proofErr w:type="spellStart"/>
            <w:r w:rsidRPr="00D6188A">
              <w:rPr>
                <w:rFonts w:ascii="Arial" w:eastAsia="Calibri" w:hAnsi="Arial" w:cs="Arial"/>
                <w:szCs w:val="22"/>
              </w:rPr>
              <w:t>videolaryngoscopic</w:t>
            </w:r>
            <w:proofErr w:type="spellEnd"/>
            <w:r w:rsidRPr="00D6188A">
              <w:rPr>
                <w:rFonts w:ascii="Arial" w:eastAsia="Calibri" w:hAnsi="Arial" w:cs="Arial"/>
                <w:szCs w:val="22"/>
              </w:rPr>
              <w:t xml:space="preserve"> guidance following rapid sequence induction with etomidate and rocuronium. Initial att</w:t>
            </w:r>
            <w:r w:rsidR="00EC6501" w:rsidRPr="00D6188A">
              <w:rPr>
                <w:rFonts w:ascii="Arial" w:eastAsia="Calibri" w:hAnsi="Arial" w:cs="Arial"/>
                <w:szCs w:val="22"/>
              </w:rPr>
              <w:t xml:space="preserve">empts using the </w:t>
            </w:r>
            <w:proofErr w:type="spellStart"/>
            <w:r w:rsidR="00EC6501" w:rsidRPr="00D6188A">
              <w:rPr>
                <w:rFonts w:ascii="Arial" w:eastAsia="Calibri" w:hAnsi="Arial" w:cs="Arial"/>
                <w:szCs w:val="22"/>
              </w:rPr>
              <w:t>Frova</w:t>
            </w:r>
            <w:proofErr w:type="spellEnd"/>
            <w:r w:rsidRPr="00D6188A">
              <w:rPr>
                <w:rFonts w:ascii="Arial" w:eastAsia="Calibri" w:hAnsi="Arial" w:cs="Arial"/>
                <w:szCs w:val="22"/>
              </w:rPr>
              <w:t xml:space="preserve"> introducer were unsuccessful due to an anteriorly positioned glottis. By retracting the </w:t>
            </w:r>
            <w:proofErr w:type="spellStart"/>
            <w:r w:rsidRPr="00D6188A">
              <w:rPr>
                <w:rFonts w:ascii="Arial" w:eastAsia="Calibri" w:hAnsi="Arial" w:cs="Arial"/>
                <w:szCs w:val="22"/>
              </w:rPr>
              <w:t>Frova</w:t>
            </w:r>
            <w:proofErr w:type="spellEnd"/>
            <w:r w:rsidRPr="00D6188A">
              <w:rPr>
                <w:rFonts w:ascii="Arial" w:eastAsia="Calibri" w:hAnsi="Arial" w:cs="Arial"/>
                <w:szCs w:val="22"/>
              </w:rPr>
              <w:t xml:space="preserve"> introducer within the nasotracheal tube, an upward movement of the tube tip was achieved, allowing successful intubation without trauma. </w:t>
            </w:r>
            <w:r w:rsidR="00EC6501" w:rsidRPr="00D6188A">
              <w:rPr>
                <w:rFonts w:ascii="Arial" w:eastAsia="Calibri" w:hAnsi="Arial" w:cs="Arial"/>
                <w:szCs w:val="22"/>
              </w:rPr>
              <w:t>Surgery proceeded without complications, and the patient was extubated safely postoperatively.</w:t>
            </w:r>
          </w:p>
          <w:p w14:paraId="0986A15F" w14:textId="77777777" w:rsidR="00E67602" w:rsidRPr="00D6188A" w:rsidRDefault="00E67602" w:rsidP="00E67602">
            <w:pPr>
              <w:pStyle w:val="Body"/>
              <w:rPr>
                <w:rFonts w:ascii="Arial" w:eastAsia="Calibri" w:hAnsi="Arial" w:cs="Arial"/>
                <w:szCs w:val="22"/>
              </w:rPr>
            </w:pPr>
            <w:r w:rsidRPr="00D6188A">
              <w:rPr>
                <w:rFonts w:ascii="Arial" w:eastAsia="Calibri" w:hAnsi="Arial" w:cs="Arial"/>
                <w:b/>
                <w:bCs/>
                <w:szCs w:val="22"/>
              </w:rPr>
              <w:t>Discussion:</w:t>
            </w:r>
            <w:r w:rsidRPr="00D6188A">
              <w:rPr>
                <w:rFonts w:ascii="Arial" w:eastAsia="Calibri" w:hAnsi="Arial" w:cs="Arial"/>
                <w:szCs w:val="22"/>
              </w:rPr>
              <w:t xml:space="preserve"> In odontogenic infections, airway compromise can progress rapidly, and fiberoptic intubation may be suboptimal during COVID-19 due to aerosolization and limited patient cooperation. The combination of </w:t>
            </w:r>
            <w:proofErr w:type="spellStart"/>
            <w:r w:rsidRPr="00D6188A">
              <w:rPr>
                <w:rFonts w:ascii="Arial" w:eastAsia="Calibri" w:hAnsi="Arial" w:cs="Arial"/>
                <w:szCs w:val="22"/>
              </w:rPr>
              <w:t>videolaryngoscopy</w:t>
            </w:r>
            <w:proofErr w:type="spellEnd"/>
            <w:r w:rsidRPr="00D6188A">
              <w:rPr>
                <w:rFonts w:ascii="Arial" w:eastAsia="Calibri" w:hAnsi="Arial" w:cs="Arial"/>
                <w:szCs w:val="22"/>
              </w:rPr>
              <w:t xml:space="preserve"> and </w:t>
            </w:r>
            <w:proofErr w:type="spellStart"/>
            <w:r w:rsidRPr="00D6188A">
              <w:rPr>
                <w:rFonts w:ascii="Arial" w:eastAsia="Calibri" w:hAnsi="Arial" w:cs="Arial"/>
                <w:szCs w:val="22"/>
              </w:rPr>
              <w:t>Frova</w:t>
            </w:r>
            <w:proofErr w:type="spellEnd"/>
            <w:r w:rsidRPr="00D6188A">
              <w:rPr>
                <w:rFonts w:ascii="Arial" w:eastAsia="Calibri" w:hAnsi="Arial" w:cs="Arial"/>
                <w:szCs w:val="22"/>
              </w:rPr>
              <w:t xml:space="preserve"> introducer retraction is a rapid, safe, and cost-effective alternative for patients with limited mouth opening, provided that appropriate backup plans and emergency equipment are in place.</w:t>
            </w:r>
          </w:p>
          <w:p w14:paraId="32E3E4A8" w14:textId="17C80850" w:rsidR="00505F06" w:rsidRPr="00D6188A" w:rsidRDefault="00E67602" w:rsidP="00E67602">
            <w:pPr>
              <w:pStyle w:val="Body"/>
              <w:rPr>
                <w:rFonts w:ascii="Arial" w:eastAsia="Calibri" w:hAnsi="Arial" w:cs="Arial"/>
                <w:szCs w:val="22"/>
              </w:rPr>
            </w:pPr>
            <w:r w:rsidRPr="00D6188A">
              <w:rPr>
                <w:rFonts w:ascii="Arial" w:eastAsia="Calibri" w:hAnsi="Arial" w:cs="Arial"/>
                <w:b/>
                <w:bCs/>
                <w:szCs w:val="22"/>
              </w:rPr>
              <w:t>Conclusion:</w:t>
            </w:r>
            <w:r w:rsidRPr="00D6188A">
              <w:rPr>
                <w:rFonts w:ascii="Arial" w:eastAsia="Calibri" w:hAnsi="Arial" w:cs="Arial"/>
                <w:szCs w:val="22"/>
              </w:rPr>
              <w:t xml:space="preserve"> This case highlights an effective alternative to awake fiberoptic intubation for selected patients with odontogenic infections, emphasizing patient safety, staff protection, and first-pass success.</w:t>
            </w:r>
          </w:p>
        </w:tc>
      </w:tr>
    </w:tbl>
    <w:p w14:paraId="6998178C" w14:textId="77777777" w:rsidR="00636EB2" w:rsidRPr="00D6188A" w:rsidRDefault="00636EB2" w:rsidP="00441B6F">
      <w:pPr>
        <w:pStyle w:val="Body"/>
        <w:spacing w:after="0"/>
        <w:rPr>
          <w:rFonts w:ascii="Arial" w:hAnsi="Arial" w:cs="Arial"/>
          <w:i/>
        </w:rPr>
      </w:pPr>
    </w:p>
    <w:p w14:paraId="0ACC53AB" w14:textId="77777777" w:rsidR="00790ADA" w:rsidRPr="00D6188A" w:rsidRDefault="00A24E7E" w:rsidP="00A26159">
      <w:pPr>
        <w:pStyle w:val="Body"/>
        <w:rPr>
          <w:rFonts w:ascii="Arial" w:hAnsi="Arial" w:cs="Arial"/>
          <w:i/>
        </w:rPr>
      </w:pPr>
      <w:r w:rsidRPr="00D6188A">
        <w:rPr>
          <w:rFonts w:ascii="Arial" w:hAnsi="Arial" w:cs="Arial"/>
          <w:i/>
        </w:rPr>
        <w:t>Keywords: [</w:t>
      </w:r>
      <w:proofErr w:type="spellStart"/>
      <w:r w:rsidR="00A26159" w:rsidRPr="00D6188A">
        <w:rPr>
          <w:rFonts w:ascii="Arial" w:hAnsi="Arial" w:cs="Arial"/>
          <w:i/>
        </w:rPr>
        <w:t>Frova</w:t>
      </w:r>
      <w:proofErr w:type="spellEnd"/>
      <w:r w:rsidR="00A26159" w:rsidRPr="00D6188A">
        <w:rPr>
          <w:rFonts w:ascii="Arial" w:hAnsi="Arial" w:cs="Arial"/>
          <w:i/>
        </w:rPr>
        <w:t xml:space="preserve"> introducer; difficult airway management; odontogenic infection; dental cellulitis; nasotracheal intubation; COVID-19]</w:t>
      </w:r>
    </w:p>
    <w:p w14:paraId="5BB2799F" w14:textId="77777777" w:rsidR="0024282C" w:rsidRPr="00D6188A" w:rsidRDefault="0024282C" w:rsidP="00441B6F">
      <w:pPr>
        <w:pStyle w:val="Body"/>
        <w:spacing w:after="0"/>
        <w:rPr>
          <w:rFonts w:ascii="Arial" w:hAnsi="Arial" w:cs="Arial"/>
          <w:i/>
          <w:sz w:val="18"/>
        </w:rPr>
      </w:pPr>
    </w:p>
    <w:p w14:paraId="68F0B2EF" w14:textId="77777777" w:rsidR="00505F06" w:rsidRPr="00D6188A" w:rsidRDefault="00505F06" w:rsidP="00441B6F">
      <w:pPr>
        <w:pStyle w:val="Body"/>
        <w:spacing w:after="0"/>
        <w:rPr>
          <w:rFonts w:ascii="Arial" w:hAnsi="Arial" w:cs="Arial"/>
          <w:i/>
        </w:rPr>
      </w:pPr>
    </w:p>
    <w:p w14:paraId="750D636C" w14:textId="715F18D5" w:rsidR="007F7B32" w:rsidRPr="00D6188A" w:rsidRDefault="00B01FCD" w:rsidP="0069450E">
      <w:pPr>
        <w:pStyle w:val="AbstHead"/>
        <w:numPr>
          <w:ilvl w:val="0"/>
          <w:numId w:val="31"/>
        </w:numPr>
        <w:spacing w:after="0"/>
        <w:jc w:val="both"/>
        <w:rPr>
          <w:rFonts w:ascii="Arial" w:hAnsi="Arial" w:cs="Arial"/>
        </w:rPr>
      </w:pPr>
      <w:r w:rsidRPr="00D6188A">
        <w:rPr>
          <w:rFonts w:ascii="Arial" w:hAnsi="Arial" w:cs="Arial"/>
        </w:rPr>
        <w:lastRenderedPageBreak/>
        <w:t>INTRODUCTION</w:t>
      </w:r>
      <w:r w:rsidR="007F7B32" w:rsidRPr="00D6188A">
        <w:rPr>
          <w:rFonts w:ascii="Arial" w:hAnsi="Arial" w:cs="Arial"/>
        </w:rPr>
        <w:t xml:space="preserve"> </w:t>
      </w:r>
    </w:p>
    <w:p w14:paraId="23F7B81E" w14:textId="77777777" w:rsidR="0069450E" w:rsidRPr="00D6188A" w:rsidRDefault="0069450E" w:rsidP="0069450E">
      <w:pPr>
        <w:pStyle w:val="AbstHead"/>
        <w:spacing w:after="0"/>
        <w:jc w:val="both"/>
        <w:rPr>
          <w:rFonts w:ascii="Arial" w:hAnsi="Arial" w:cs="Arial"/>
        </w:rPr>
      </w:pPr>
    </w:p>
    <w:p w14:paraId="6A274858" w14:textId="2D24BA63" w:rsidR="0069450E" w:rsidRPr="00D6188A" w:rsidRDefault="0069450E" w:rsidP="005575D3">
      <w:pPr>
        <w:pStyle w:val="Body"/>
        <w:spacing w:after="0"/>
        <w:rPr>
          <w:rFonts w:ascii="Arial" w:hAnsi="Arial" w:cs="Arial"/>
        </w:rPr>
      </w:pPr>
      <w:r w:rsidRPr="00D6188A">
        <w:rPr>
          <w:rFonts w:ascii="Arial" w:hAnsi="Arial" w:cs="Arial"/>
        </w:rPr>
        <w:t>Odontogenic infections, although originating in the oral cavity, have the potential to spread rapidly through cervical fascial planes, leading to life-threatening complications such as mediastinitis, necrotizing fasciitis, and sepsis. Delayed management or inadequate drainage of odontogenic infections significantly increases morbidity and mortality, particularly when airway compromise occurs [</w:t>
      </w:r>
      <w:r w:rsidR="005575D3" w:rsidRPr="00D6188A">
        <w:rPr>
          <w:rFonts w:ascii="Arial" w:hAnsi="Arial" w:cs="Arial"/>
        </w:rPr>
        <w:t>1,2</w:t>
      </w:r>
      <w:r w:rsidRPr="00D6188A">
        <w:rPr>
          <w:rFonts w:ascii="Arial" w:hAnsi="Arial" w:cs="Arial"/>
        </w:rPr>
        <w:t xml:space="preserve">]. </w:t>
      </w:r>
    </w:p>
    <w:p w14:paraId="028AAC33" w14:textId="77777777" w:rsidR="0069450E" w:rsidRPr="00D6188A" w:rsidRDefault="0069450E" w:rsidP="0069450E">
      <w:pPr>
        <w:pStyle w:val="Body"/>
        <w:spacing w:after="0"/>
        <w:rPr>
          <w:rFonts w:ascii="Arial" w:hAnsi="Arial" w:cs="Arial"/>
        </w:rPr>
      </w:pPr>
    </w:p>
    <w:p w14:paraId="1DAC15F4" w14:textId="70835459" w:rsidR="00A26159" w:rsidRPr="00D6188A" w:rsidRDefault="00A26159" w:rsidP="00A26159">
      <w:pPr>
        <w:pStyle w:val="Body"/>
        <w:rPr>
          <w:rFonts w:ascii="Arial" w:hAnsi="Arial" w:cs="Arial"/>
        </w:rPr>
      </w:pPr>
      <w:r w:rsidRPr="00D6188A">
        <w:rPr>
          <w:rFonts w:ascii="Arial" w:hAnsi="Arial" w:cs="Arial"/>
        </w:rPr>
        <w:t>Airway management of the patients with odontogenic infection is a real challenge for anesthesiologists. Intubation is made difficult by the presence of edema, the laryngeal deviation, the excessive bleeding due to the inflammation and the limited mouth opening. When the trismus is present, the situat</w:t>
      </w:r>
      <w:r w:rsidR="0068605C" w:rsidRPr="00D6188A">
        <w:rPr>
          <w:rFonts w:ascii="Arial" w:hAnsi="Arial" w:cs="Arial"/>
        </w:rPr>
        <w:t>ion becomes more compromising [3</w:t>
      </w:r>
      <w:r w:rsidRPr="00D6188A">
        <w:rPr>
          <w:rFonts w:ascii="Arial" w:hAnsi="Arial" w:cs="Arial"/>
        </w:rPr>
        <w:t>].</w:t>
      </w:r>
    </w:p>
    <w:p w14:paraId="188FF7DA" w14:textId="77777777" w:rsidR="0069450E" w:rsidRPr="00D6188A" w:rsidRDefault="0069450E" w:rsidP="00A73881">
      <w:pPr>
        <w:pStyle w:val="Body"/>
        <w:spacing w:after="0"/>
        <w:rPr>
          <w:rFonts w:ascii="Arial" w:hAnsi="Arial" w:cs="Arial"/>
        </w:rPr>
      </w:pPr>
    </w:p>
    <w:p w14:paraId="6DD304E2" w14:textId="414ECA52" w:rsidR="00A26159" w:rsidRPr="00D6188A" w:rsidRDefault="00A26159" w:rsidP="00A73881">
      <w:pPr>
        <w:pStyle w:val="Body"/>
        <w:spacing w:after="0"/>
        <w:rPr>
          <w:rFonts w:ascii="Arial" w:hAnsi="Arial" w:cs="Arial"/>
        </w:rPr>
      </w:pPr>
      <w:r w:rsidRPr="00D6188A">
        <w:rPr>
          <w:rFonts w:ascii="Arial" w:hAnsi="Arial" w:cs="Arial"/>
        </w:rPr>
        <w:t>In such anticipated airway management scenario, multiples experts and guidelines recommend using awake fib</w:t>
      </w:r>
      <w:r w:rsidR="0068605C" w:rsidRPr="00D6188A">
        <w:rPr>
          <w:rFonts w:ascii="Arial" w:hAnsi="Arial" w:cs="Arial"/>
        </w:rPr>
        <w:t>er-optic intubation technique [4</w:t>
      </w:r>
      <w:r w:rsidRPr="00D6188A">
        <w:rPr>
          <w:rFonts w:ascii="Arial" w:hAnsi="Arial" w:cs="Arial"/>
        </w:rPr>
        <w:t xml:space="preserve">]. </w:t>
      </w:r>
    </w:p>
    <w:p w14:paraId="6213DCD9" w14:textId="7D76E6C3" w:rsidR="00A73881" w:rsidRPr="00D6188A" w:rsidRDefault="00A73881" w:rsidP="00A73881">
      <w:pPr>
        <w:pStyle w:val="Body"/>
        <w:spacing w:after="0"/>
        <w:rPr>
          <w:rFonts w:ascii="Arial" w:hAnsi="Arial" w:cs="Arial"/>
        </w:rPr>
      </w:pPr>
      <w:r w:rsidRPr="00D6188A">
        <w:rPr>
          <w:rFonts w:ascii="Arial" w:hAnsi="Arial" w:cs="Arial"/>
        </w:rPr>
        <w:t xml:space="preserve">This gold-standard approach for predicted difficult intubation provides a safe and reliable means of visualizing the vocal cords, and its routine use is well justified when performed by experienced anesthesiologists </w:t>
      </w:r>
      <w:r w:rsidR="0068605C" w:rsidRPr="00D6188A">
        <w:rPr>
          <w:rFonts w:ascii="Arial" w:hAnsi="Arial" w:cs="Arial"/>
        </w:rPr>
        <w:t>[5</w:t>
      </w:r>
      <w:r w:rsidRPr="00D6188A">
        <w:rPr>
          <w:rFonts w:ascii="Arial" w:hAnsi="Arial" w:cs="Arial"/>
        </w:rPr>
        <w:t>].</w:t>
      </w:r>
    </w:p>
    <w:p w14:paraId="1539B650" w14:textId="77777777" w:rsidR="00A73881" w:rsidRPr="00D6188A" w:rsidRDefault="00A73881" w:rsidP="00A26159">
      <w:pPr>
        <w:pStyle w:val="Body"/>
        <w:spacing w:after="0"/>
        <w:rPr>
          <w:rFonts w:ascii="Arial" w:hAnsi="Arial" w:cs="Arial"/>
        </w:rPr>
      </w:pPr>
    </w:p>
    <w:p w14:paraId="5E47CCA6" w14:textId="77777777" w:rsidR="00A73881" w:rsidRPr="00D6188A" w:rsidRDefault="00A73881" w:rsidP="00A26159">
      <w:pPr>
        <w:pStyle w:val="Body"/>
        <w:spacing w:after="0"/>
        <w:rPr>
          <w:rFonts w:ascii="Arial" w:hAnsi="Arial" w:cs="Arial"/>
        </w:rPr>
      </w:pPr>
    </w:p>
    <w:p w14:paraId="0382E788" w14:textId="72D23D46" w:rsidR="00A73881" w:rsidRPr="00D6188A" w:rsidRDefault="00A73881" w:rsidP="00A73881">
      <w:pPr>
        <w:pStyle w:val="Body"/>
        <w:spacing w:after="0"/>
        <w:rPr>
          <w:rFonts w:ascii="Arial" w:hAnsi="Arial" w:cs="Arial"/>
        </w:rPr>
      </w:pPr>
      <w:r w:rsidRPr="00D6188A">
        <w:rPr>
          <w:rFonts w:ascii="Arial" w:hAnsi="Arial" w:cs="Arial"/>
        </w:rPr>
        <w:t>However, most COVID-19 management guidelines recommend avoiding awake tracheal intubation unless absolutely necessary, as it is considered an</w:t>
      </w:r>
      <w:r w:rsidR="0068605C" w:rsidRPr="00D6188A">
        <w:rPr>
          <w:rFonts w:ascii="Arial" w:hAnsi="Arial" w:cs="Arial"/>
        </w:rPr>
        <w:t xml:space="preserve"> aerosol-generating procedure [6-8</w:t>
      </w:r>
      <w:r w:rsidRPr="00D6188A">
        <w:rPr>
          <w:rFonts w:ascii="Arial" w:hAnsi="Arial" w:cs="Arial"/>
        </w:rPr>
        <w:t>].</w:t>
      </w:r>
    </w:p>
    <w:p w14:paraId="4FF8FD1C" w14:textId="77777777" w:rsidR="00A73881" w:rsidRPr="00D6188A" w:rsidRDefault="00A73881" w:rsidP="00A26159">
      <w:pPr>
        <w:pStyle w:val="Body"/>
        <w:spacing w:after="0"/>
        <w:rPr>
          <w:rFonts w:ascii="Arial" w:hAnsi="Arial" w:cs="Arial"/>
        </w:rPr>
      </w:pPr>
    </w:p>
    <w:p w14:paraId="6FC931BE" w14:textId="77777777" w:rsidR="00D42B0B" w:rsidRPr="00D6188A" w:rsidRDefault="00D42B0B" w:rsidP="00A26159">
      <w:pPr>
        <w:pStyle w:val="Body"/>
        <w:spacing w:after="0"/>
        <w:rPr>
          <w:rFonts w:ascii="Arial" w:hAnsi="Arial" w:cs="Arial"/>
        </w:rPr>
      </w:pPr>
    </w:p>
    <w:p w14:paraId="14863E10" w14:textId="478D62FE" w:rsidR="00D42B0B" w:rsidRPr="00D6188A" w:rsidRDefault="00D42B0B" w:rsidP="00D42B0B">
      <w:pPr>
        <w:pStyle w:val="Body"/>
        <w:spacing w:after="0"/>
        <w:rPr>
          <w:rFonts w:ascii="Arial" w:hAnsi="Arial" w:cs="Arial"/>
        </w:rPr>
      </w:pPr>
      <w:r w:rsidRPr="00D6188A">
        <w:rPr>
          <w:rFonts w:ascii="Arial" w:hAnsi="Arial" w:cs="Arial"/>
        </w:rPr>
        <w:t>Tracheal intubation following the induction of general anesthesia may be considered an option when mask ventilation is not expected to be difficult or impossib</w:t>
      </w:r>
      <w:r w:rsidR="005575D3" w:rsidRPr="00D6188A">
        <w:rPr>
          <w:rFonts w:ascii="Arial" w:hAnsi="Arial" w:cs="Arial"/>
        </w:rPr>
        <w:t xml:space="preserve">le. However, there are </w:t>
      </w:r>
      <w:r w:rsidRPr="00D6188A">
        <w:rPr>
          <w:rFonts w:ascii="Arial" w:hAnsi="Arial" w:cs="Arial"/>
        </w:rPr>
        <w:t>no clear recommendations regarding the preferred device for post-induction tracheal intubation in cases where airway difficulty is anticipated. Notably, video laryngoscopes have proven effective in improving glottic visualization and facilitating intubation when direct laryngoscopy has f</w:t>
      </w:r>
      <w:r w:rsidR="0068605C" w:rsidRPr="00D6188A">
        <w:rPr>
          <w:rFonts w:ascii="Arial" w:hAnsi="Arial" w:cs="Arial"/>
        </w:rPr>
        <w:t>ailed or is predicted to fail [4</w:t>
      </w:r>
      <w:r w:rsidRPr="00D6188A">
        <w:rPr>
          <w:rFonts w:ascii="Arial" w:hAnsi="Arial" w:cs="Arial"/>
        </w:rPr>
        <w:t>]. Other classes of intubation aids, such as introducers and bougies, may also enhance first-pass success rates.</w:t>
      </w:r>
    </w:p>
    <w:p w14:paraId="04ED966C" w14:textId="77777777" w:rsidR="00D42B0B" w:rsidRPr="00D6188A" w:rsidRDefault="00D42B0B" w:rsidP="00A26159">
      <w:pPr>
        <w:pStyle w:val="Body"/>
        <w:spacing w:after="0"/>
        <w:rPr>
          <w:rFonts w:ascii="Arial" w:hAnsi="Arial" w:cs="Arial"/>
        </w:rPr>
      </w:pPr>
    </w:p>
    <w:p w14:paraId="7D079EFC" w14:textId="77777777" w:rsidR="00D42B0B" w:rsidRPr="00D6188A" w:rsidRDefault="00D42B0B" w:rsidP="00A26159">
      <w:pPr>
        <w:pStyle w:val="Body"/>
        <w:spacing w:after="0"/>
        <w:rPr>
          <w:rFonts w:ascii="Arial" w:hAnsi="Arial" w:cs="Arial"/>
        </w:rPr>
      </w:pPr>
    </w:p>
    <w:p w14:paraId="286B2C13" w14:textId="7C0110D6" w:rsidR="00D42B0B" w:rsidRPr="00D6188A" w:rsidRDefault="00FE66E4" w:rsidP="00FE66E4">
      <w:pPr>
        <w:pStyle w:val="Body"/>
        <w:spacing w:after="0"/>
        <w:rPr>
          <w:rFonts w:ascii="Arial" w:hAnsi="Arial" w:cs="Arial"/>
        </w:rPr>
      </w:pPr>
      <w:r w:rsidRPr="00D6188A">
        <w:t>The selection of the most appropriate technique and devices depends largely on the availability of equipment and the practitioner’s skills in performing the procedures recommended by established difficult airway management guidelines.</w:t>
      </w:r>
    </w:p>
    <w:p w14:paraId="7097A6F9" w14:textId="77777777" w:rsidR="00D42B0B" w:rsidRPr="00D6188A" w:rsidRDefault="00D42B0B" w:rsidP="00A26159">
      <w:pPr>
        <w:pStyle w:val="Body"/>
        <w:spacing w:after="0"/>
        <w:rPr>
          <w:rFonts w:ascii="Arial" w:hAnsi="Arial" w:cs="Arial"/>
        </w:rPr>
      </w:pPr>
    </w:p>
    <w:p w14:paraId="65E18034" w14:textId="77777777" w:rsidR="00FE66E4" w:rsidRPr="00D6188A" w:rsidRDefault="00FE66E4" w:rsidP="00A26159">
      <w:pPr>
        <w:pStyle w:val="Body"/>
        <w:spacing w:after="0"/>
        <w:rPr>
          <w:rFonts w:ascii="Arial" w:hAnsi="Arial" w:cs="Arial"/>
        </w:rPr>
      </w:pPr>
    </w:p>
    <w:p w14:paraId="7631DFAF" w14:textId="1DECB73B" w:rsidR="00FE66E4" w:rsidRPr="00D6188A" w:rsidRDefault="00A16A8B" w:rsidP="00FE66E4">
      <w:pPr>
        <w:pStyle w:val="Body"/>
        <w:spacing w:after="0"/>
        <w:rPr>
          <w:rFonts w:ascii="Arial" w:hAnsi="Arial" w:cs="Arial"/>
        </w:rPr>
      </w:pPr>
      <w:r>
        <w:rPr>
          <w:rFonts w:ascii="Arial" w:hAnsi="Arial" w:cs="Arial"/>
        </w:rPr>
        <w:t>“</w:t>
      </w:r>
      <w:r w:rsidR="00FE66E4" w:rsidRPr="00D6188A">
        <w:rPr>
          <w:rFonts w:ascii="Arial" w:hAnsi="Arial" w:cs="Arial"/>
        </w:rPr>
        <w:t xml:space="preserve">The </w:t>
      </w:r>
      <w:proofErr w:type="spellStart"/>
      <w:r w:rsidR="00FE66E4" w:rsidRPr="00D6188A">
        <w:rPr>
          <w:rFonts w:ascii="Arial" w:hAnsi="Arial" w:cs="Arial"/>
        </w:rPr>
        <w:t>Frova</w:t>
      </w:r>
      <w:proofErr w:type="spellEnd"/>
      <w:r w:rsidR="00FE66E4" w:rsidRPr="00D6188A">
        <w:rPr>
          <w:rFonts w:ascii="Arial" w:hAnsi="Arial" w:cs="Arial"/>
        </w:rPr>
        <w:t xml:space="preserve"> single-use intubating introducer (</w:t>
      </w:r>
      <w:proofErr w:type="spellStart"/>
      <w:r w:rsidR="00FE66E4" w:rsidRPr="00D6188A">
        <w:rPr>
          <w:rFonts w:ascii="Arial" w:hAnsi="Arial" w:cs="Arial"/>
        </w:rPr>
        <w:t>Frova</w:t>
      </w:r>
      <w:proofErr w:type="spellEnd"/>
      <w:r w:rsidR="00FE66E4" w:rsidRPr="00D6188A">
        <w:rPr>
          <w:rFonts w:ascii="Arial" w:hAnsi="Arial" w:cs="Arial"/>
        </w:rPr>
        <w:t xml:space="preserve"> Intubating Introducer, </w:t>
      </w:r>
      <w:proofErr w:type="gramStart"/>
      <w:r w:rsidR="00FE66E4" w:rsidRPr="00D6188A">
        <w:rPr>
          <w:rFonts w:ascii="Arial" w:hAnsi="Arial" w:cs="Arial"/>
        </w:rPr>
        <w:t>Cook</w:t>
      </w:r>
      <w:proofErr w:type="gramEnd"/>
      <w:r w:rsidR="00FE66E4" w:rsidRPr="00D6188A">
        <w:rPr>
          <w:rFonts w:ascii="Arial" w:hAnsi="Arial" w:cs="Arial"/>
        </w:rPr>
        <w:t xml:space="preserve"> (UK) Limited, </w:t>
      </w:r>
      <w:proofErr w:type="spellStart"/>
      <w:r w:rsidR="00FE66E4" w:rsidRPr="00D6188A">
        <w:rPr>
          <w:rFonts w:ascii="Arial" w:hAnsi="Arial" w:cs="Arial"/>
        </w:rPr>
        <w:t>Letchworth</w:t>
      </w:r>
      <w:proofErr w:type="spellEnd"/>
      <w:r w:rsidR="00FE66E4" w:rsidRPr="00D6188A">
        <w:rPr>
          <w:rFonts w:ascii="Arial" w:hAnsi="Arial" w:cs="Arial"/>
        </w:rPr>
        <w:t xml:space="preserve">, Hertfordshire, UK) was introduced into clinical practice in 1998. It was designed as a device stiff enough to transform the straightforward-applied force at the proximal end of the instrument </w:t>
      </w:r>
      <w:proofErr w:type="spellStart"/>
      <w:r w:rsidR="00FE66E4" w:rsidRPr="00D6188A">
        <w:rPr>
          <w:rFonts w:ascii="Arial" w:hAnsi="Arial" w:cs="Arial"/>
        </w:rPr>
        <w:t>intoan</w:t>
      </w:r>
      <w:proofErr w:type="spellEnd"/>
      <w:r w:rsidR="00FE66E4" w:rsidRPr="00D6188A">
        <w:rPr>
          <w:rFonts w:ascii="Arial" w:hAnsi="Arial" w:cs="Arial"/>
        </w:rPr>
        <w:t xml:space="preserve"> anterior upward movement at its tip, thereby facilitating tracheal access. This device has demonstrated a high success rate in managing difficult intubations</w:t>
      </w:r>
      <w:r>
        <w:rPr>
          <w:rFonts w:ascii="Arial" w:hAnsi="Arial" w:cs="Arial"/>
        </w:rPr>
        <w:t>”</w:t>
      </w:r>
      <w:r w:rsidR="005575D3" w:rsidRPr="00D6188A">
        <w:rPr>
          <w:rFonts w:ascii="Arial" w:hAnsi="Arial" w:cs="Arial"/>
        </w:rPr>
        <w:t xml:space="preserve"> </w:t>
      </w:r>
      <w:r w:rsidR="0068605C" w:rsidRPr="00D6188A">
        <w:rPr>
          <w:rFonts w:ascii="Arial" w:hAnsi="Arial" w:cs="Arial"/>
        </w:rPr>
        <w:t>[9-11</w:t>
      </w:r>
      <w:r w:rsidR="00A26159" w:rsidRPr="00D6188A">
        <w:rPr>
          <w:rFonts w:ascii="Arial" w:hAnsi="Arial" w:cs="Arial"/>
        </w:rPr>
        <w:t xml:space="preserve">] </w:t>
      </w:r>
      <w:r w:rsidR="00A26159" w:rsidRPr="00D6188A">
        <w:rPr>
          <w:rFonts w:ascii="Arial" w:hAnsi="Arial" w:cs="Arial"/>
          <w:b/>
          <w:bCs/>
        </w:rPr>
        <w:t xml:space="preserve">(Figure1). </w:t>
      </w:r>
    </w:p>
    <w:p w14:paraId="7D61F692" w14:textId="725F4098" w:rsidR="00A26159" w:rsidRPr="00D6188A" w:rsidRDefault="00A26159" w:rsidP="00A26159">
      <w:pPr>
        <w:pStyle w:val="Body"/>
        <w:spacing w:after="0"/>
        <w:rPr>
          <w:rFonts w:ascii="Arial" w:hAnsi="Arial" w:cs="Arial"/>
        </w:rPr>
      </w:pPr>
      <w:r w:rsidRPr="00D6188A">
        <w:rPr>
          <w:rFonts w:ascii="Arial" w:hAnsi="Arial" w:cs="Arial"/>
        </w:rPr>
        <w:t xml:space="preserve">Typically, the </w:t>
      </w:r>
      <w:proofErr w:type="spellStart"/>
      <w:r w:rsidRPr="00D6188A">
        <w:rPr>
          <w:rFonts w:ascii="Arial" w:hAnsi="Arial" w:cs="Arial"/>
        </w:rPr>
        <w:t>Frova</w:t>
      </w:r>
      <w:proofErr w:type="spellEnd"/>
      <w:r w:rsidRPr="00D6188A">
        <w:rPr>
          <w:rFonts w:ascii="Arial" w:hAnsi="Arial" w:cs="Arial"/>
        </w:rPr>
        <w:t xml:space="preserve"> device, like most introducers, is often used via the orotracheal route.</w:t>
      </w:r>
    </w:p>
    <w:p w14:paraId="323D4A55" w14:textId="77777777" w:rsidR="00A26159" w:rsidRPr="00D6188A" w:rsidRDefault="00A26159" w:rsidP="00A26159">
      <w:pPr>
        <w:pStyle w:val="Body"/>
        <w:spacing w:after="0"/>
        <w:rPr>
          <w:rFonts w:ascii="Arial" w:hAnsi="Arial" w:cs="Arial"/>
        </w:rPr>
      </w:pPr>
      <w:r w:rsidRPr="00D6188A">
        <w:rPr>
          <w:rFonts w:ascii="Arial" w:hAnsi="Arial" w:cs="Arial"/>
        </w:rPr>
        <w:t>In the present case we share our experience with this introducer used via nasal route and guided by video laryngoscope to secure difficult airway in a patient suffering from dental cellulitis during the COVID-19 pandemic. The patient has provided written consent to publish this case report.</w:t>
      </w:r>
    </w:p>
    <w:p w14:paraId="74596C21" w14:textId="77777777" w:rsidR="00B01FCD" w:rsidRPr="00D6188A" w:rsidRDefault="00B01FCD" w:rsidP="00A26159">
      <w:pPr>
        <w:pStyle w:val="Body"/>
        <w:spacing w:after="0"/>
        <w:rPr>
          <w:rFonts w:ascii="Arial" w:hAnsi="Arial" w:cs="Arial"/>
        </w:rPr>
      </w:pPr>
    </w:p>
    <w:p w14:paraId="2596123F" w14:textId="77777777" w:rsidR="00790ADA" w:rsidRPr="00D6188A" w:rsidRDefault="00790ADA" w:rsidP="00441B6F">
      <w:pPr>
        <w:pStyle w:val="Body"/>
        <w:spacing w:after="0"/>
        <w:rPr>
          <w:rFonts w:ascii="Arial" w:hAnsi="Arial" w:cs="Arial"/>
        </w:rPr>
      </w:pPr>
    </w:p>
    <w:p w14:paraId="0946AFDD" w14:textId="77777777" w:rsidR="00A26159" w:rsidRPr="00D6188A" w:rsidRDefault="00A26159" w:rsidP="00A26159">
      <w:pPr>
        <w:pStyle w:val="AbstHead"/>
        <w:spacing w:after="0"/>
        <w:jc w:val="both"/>
        <w:rPr>
          <w:rFonts w:ascii="Arial" w:hAnsi="Arial" w:cs="Arial"/>
        </w:rPr>
      </w:pPr>
      <w:r w:rsidRPr="00D6188A">
        <w:rPr>
          <w:rFonts w:ascii="Arial" w:hAnsi="Arial" w:cs="Arial"/>
        </w:rPr>
        <w:lastRenderedPageBreak/>
        <w:t>2. CASE presentation</w:t>
      </w:r>
    </w:p>
    <w:p w14:paraId="77D574DE" w14:textId="77777777" w:rsidR="00A26159" w:rsidRPr="00D6188A" w:rsidRDefault="00A26159" w:rsidP="00A26159">
      <w:pPr>
        <w:pStyle w:val="Body"/>
        <w:rPr>
          <w:rFonts w:ascii="Arial" w:hAnsi="Arial" w:cs="Arial"/>
        </w:rPr>
      </w:pPr>
      <w:r w:rsidRPr="00D6188A">
        <w:rPr>
          <w:rFonts w:ascii="Arial" w:hAnsi="Arial" w:cs="Arial"/>
        </w:rPr>
        <w:t xml:space="preserve">A </w:t>
      </w:r>
      <w:proofErr w:type="gramStart"/>
      <w:r w:rsidRPr="00D6188A">
        <w:rPr>
          <w:rFonts w:ascii="Arial" w:hAnsi="Arial" w:cs="Arial"/>
        </w:rPr>
        <w:t>52 year-old</w:t>
      </w:r>
      <w:proofErr w:type="gramEnd"/>
      <w:r w:rsidRPr="00D6188A">
        <w:rPr>
          <w:rFonts w:ascii="Arial" w:hAnsi="Arial" w:cs="Arial"/>
        </w:rPr>
        <w:t xml:space="preserve"> male (175 cm, 75 kg, BMI: 24.5 kg / m2), with background of Diabetes mellitus type 2 on Metformin, was admitted to our emergency department for sepsis.</w:t>
      </w:r>
    </w:p>
    <w:p w14:paraId="52F162B5" w14:textId="77777777" w:rsidR="00A26159" w:rsidRPr="00D6188A" w:rsidRDefault="00A26159" w:rsidP="00A26159">
      <w:pPr>
        <w:pStyle w:val="Body"/>
        <w:spacing w:after="0"/>
        <w:rPr>
          <w:rFonts w:ascii="Arial" w:hAnsi="Arial" w:cs="Arial"/>
        </w:rPr>
      </w:pPr>
      <w:r w:rsidRPr="00D6188A">
        <w:rPr>
          <w:rFonts w:ascii="Arial" w:hAnsi="Arial" w:cs="Arial"/>
        </w:rPr>
        <w:t xml:space="preserve">Five days prior to the admission, he suffered from right lower dental pain. He took </w:t>
      </w:r>
      <w:proofErr w:type="spellStart"/>
      <w:r w:rsidRPr="00D6188A">
        <w:rPr>
          <w:rFonts w:ascii="Arial" w:hAnsi="Arial" w:cs="Arial"/>
        </w:rPr>
        <w:t>Acetaminophem</w:t>
      </w:r>
      <w:proofErr w:type="spellEnd"/>
      <w:r w:rsidRPr="00D6188A">
        <w:rPr>
          <w:rFonts w:ascii="Arial" w:hAnsi="Arial" w:cs="Arial"/>
        </w:rPr>
        <w:t xml:space="preserve"> tablet. Two days later, there was no clinical improvement. He decided to add </w:t>
      </w:r>
      <w:proofErr w:type="spellStart"/>
      <w:r w:rsidRPr="00D6188A">
        <w:rPr>
          <w:rFonts w:ascii="Arial" w:hAnsi="Arial" w:cs="Arial"/>
        </w:rPr>
        <w:t>Tiaprofenic</w:t>
      </w:r>
      <w:proofErr w:type="spellEnd"/>
      <w:r w:rsidRPr="00D6188A">
        <w:rPr>
          <w:rFonts w:ascii="Arial" w:hAnsi="Arial" w:cs="Arial"/>
        </w:rPr>
        <w:t xml:space="preserve"> acid for pain relief without prior medical advice or examination due to the COVID-19 pandemic lock down. On the fifth day, the patient endorsed worsening of tooth pain with facial edema and erythema. He reported night sweat and shills along with nausea, dizziness and shortness of breath.</w:t>
      </w:r>
    </w:p>
    <w:p w14:paraId="11648F8D" w14:textId="77777777" w:rsidR="00A26159" w:rsidRPr="00D6188A" w:rsidRDefault="00A26159" w:rsidP="00A26159">
      <w:pPr>
        <w:pStyle w:val="Body"/>
        <w:spacing w:after="0"/>
        <w:rPr>
          <w:rFonts w:ascii="Arial" w:hAnsi="Arial" w:cs="Arial"/>
        </w:rPr>
      </w:pPr>
      <w:r w:rsidRPr="00D6188A">
        <w:rPr>
          <w:rFonts w:ascii="Arial" w:hAnsi="Arial" w:cs="Arial"/>
        </w:rPr>
        <w:t>His wife decided to take him to the hospital. On admission, he was in sepsis according to the</w:t>
      </w:r>
    </w:p>
    <w:p w14:paraId="59E3C6DF" w14:textId="77777777" w:rsidR="00A26159" w:rsidRPr="00D6188A" w:rsidRDefault="00A26159" w:rsidP="00A26159">
      <w:pPr>
        <w:pStyle w:val="Body"/>
        <w:spacing w:after="0"/>
        <w:rPr>
          <w:rFonts w:ascii="Arial" w:hAnsi="Arial" w:cs="Arial"/>
          <w:i/>
          <w:iCs/>
        </w:rPr>
      </w:pPr>
      <w:proofErr w:type="spellStart"/>
      <w:r w:rsidRPr="00D6188A">
        <w:rPr>
          <w:rFonts w:ascii="Arial" w:hAnsi="Arial" w:cs="Arial"/>
        </w:rPr>
        <w:t>qSOFA</w:t>
      </w:r>
      <w:proofErr w:type="spellEnd"/>
      <w:r w:rsidRPr="00D6188A">
        <w:rPr>
          <w:rFonts w:ascii="Arial" w:hAnsi="Arial" w:cs="Arial"/>
        </w:rPr>
        <w:t xml:space="preserve"> score.</w:t>
      </w:r>
      <w:r w:rsidRPr="00D6188A">
        <w:rPr>
          <w:rFonts w:ascii="Arial" w:hAnsi="Arial" w:cs="Arial"/>
          <w:i/>
          <w:iCs/>
        </w:rPr>
        <w:t xml:space="preserve"> </w:t>
      </w:r>
      <w:r w:rsidRPr="00D6188A">
        <w:rPr>
          <w:rFonts w:ascii="Arial" w:hAnsi="Arial" w:cs="Arial"/>
        </w:rPr>
        <w:t>His vital signs were: blood pressure: 95/70 mmHg, heart rate: 110 beats / minute, respiratory rate:</w:t>
      </w:r>
      <w:r w:rsidRPr="00D6188A">
        <w:rPr>
          <w:rFonts w:ascii="Arial" w:hAnsi="Arial" w:cs="Arial"/>
          <w:i/>
          <w:iCs/>
        </w:rPr>
        <w:t xml:space="preserve"> </w:t>
      </w:r>
      <w:r w:rsidRPr="00D6188A">
        <w:rPr>
          <w:rFonts w:ascii="Arial" w:hAnsi="Arial" w:cs="Arial"/>
        </w:rPr>
        <w:t>24 cycles / minute, oxygen saturation: 95% on room air. Temperature was: 38.7°C, capillary</w:t>
      </w:r>
      <w:r w:rsidRPr="00D6188A">
        <w:rPr>
          <w:rFonts w:ascii="Arial" w:hAnsi="Arial" w:cs="Arial"/>
          <w:i/>
          <w:iCs/>
        </w:rPr>
        <w:t xml:space="preserve"> </w:t>
      </w:r>
      <w:r w:rsidRPr="00D6188A">
        <w:rPr>
          <w:rFonts w:ascii="Arial" w:hAnsi="Arial" w:cs="Arial"/>
        </w:rPr>
        <w:t>blood glucose: 12 mmol / dl and ketonuria was positive.</w:t>
      </w:r>
    </w:p>
    <w:p w14:paraId="12515120" w14:textId="77777777" w:rsidR="00A26159" w:rsidRPr="00D6188A" w:rsidRDefault="00A26159" w:rsidP="00A26159">
      <w:pPr>
        <w:pStyle w:val="Body"/>
        <w:spacing w:after="0"/>
        <w:rPr>
          <w:rFonts w:ascii="Arial" w:hAnsi="Arial" w:cs="Arial"/>
        </w:rPr>
      </w:pPr>
      <w:r w:rsidRPr="00D6188A">
        <w:rPr>
          <w:rFonts w:ascii="Arial" w:hAnsi="Arial" w:cs="Arial"/>
        </w:rPr>
        <w:t xml:space="preserve">On examination, he was conscious. He had a normal voice, a swelling and erythema on the right side of the face with </w:t>
      </w:r>
      <w:proofErr w:type="gramStart"/>
      <w:r w:rsidRPr="00D6188A">
        <w:rPr>
          <w:rFonts w:ascii="Arial" w:hAnsi="Arial" w:cs="Arial"/>
        </w:rPr>
        <w:t>tenderness .At</w:t>
      </w:r>
      <w:proofErr w:type="gramEnd"/>
      <w:r w:rsidRPr="00D6188A">
        <w:rPr>
          <w:rFonts w:ascii="Arial" w:hAnsi="Arial" w:cs="Arial"/>
        </w:rPr>
        <w:t xml:space="preserve"> the pre-anesthetic assessment: he had limited mouth opening with trismus, 7 cm thyromental distance, normal head and neck mobility. Predictors of difficult face mask ventilation were absent. The last meal was over 6 hours.</w:t>
      </w:r>
    </w:p>
    <w:p w14:paraId="0358B069" w14:textId="77777777" w:rsidR="00FE66E4" w:rsidRPr="00D6188A" w:rsidRDefault="00A26159" w:rsidP="00A26159">
      <w:pPr>
        <w:pStyle w:val="Body"/>
        <w:spacing w:after="0"/>
        <w:rPr>
          <w:rFonts w:ascii="Arial" w:hAnsi="Arial" w:cs="Arial"/>
        </w:rPr>
      </w:pPr>
      <w:r w:rsidRPr="00D6188A">
        <w:rPr>
          <w:rFonts w:ascii="Arial" w:hAnsi="Arial" w:cs="Arial"/>
        </w:rPr>
        <w:t>His laboratory results revealed a leukocytosis of 22.7 x 103/</w:t>
      </w:r>
      <w:r w:rsidRPr="00D6188A">
        <w:rPr>
          <w:rFonts w:ascii="Arial" w:hAnsi="Arial" w:cs="Arial"/>
          <w:lang w:val="fr-FR"/>
        </w:rPr>
        <w:t>μ</w:t>
      </w:r>
      <w:r w:rsidRPr="00D6188A">
        <w:rPr>
          <w:rFonts w:ascii="Arial" w:hAnsi="Arial" w:cs="Arial"/>
        </w:rPr>
        <w:t xml:space="preserve">L, creatinine: 1 mg/dL and hyperlactatemia at 2.5mmo/l. Coagulation profile and electrocardiogram were unremarkable. The patient was managed according to the surviving sepsis </w:t>
      </w:r>
      <w:proofErr w:type="spellStart"/>
      <w:r w:rsidRPr="00D6188A">
        <w:rPr>
          <w:rFonts w:ascii="Arial" w:hAnsi="Arial" w:cs="Arial"/>
        </w:rPr>
        <w:t>compaign</w:t>
      </w:r>
      <w:proofErr w:type="spellEnd"/>
      <w:r w:rsidRPr="00D6188A">
        <w:rPr>
          <w:rFonts w:ascii="Arial" w:hAnsi="Arial" w:cs="Arial"/>
        </w:rPr>
        <w:t xml:space="preserve"> guidelines. He was started on piperacillin-tazobactam, vancomycin, dexamethasone, insulin (iv) and 1500 mL bolus of crystalloid. </w:t>
      </w:r>
    </w:p>
    <w:p w14:paraId="14B0C907" w14:textId="77777777" w:rsidR="00FE66E4" w:rsidRPr="00D6188A" w:rsidRDefault="00FE66E4" w:rsidP="00A26159">
      <w:pPr>
        <w:pStyle w:val="Body"/>
        <w:spacing w:after="0"/>
        <w:rPr>
          <w:rFonts w:ascii="Arial" w:hAnsi="Arial" w:cs="Arial"/>
        </w:rPr>
      </w:pPr>
    </w:p>
    <w:p w14:paraId="0F682B4E" w14:textId="02C6D610" w:rsidR="00FE66E4" w:rsidRPr="00D6188A" w:rsidRDefault="00FE66E4" w:rsidP="00251DD4">
      <w:pPr>
        <w:pStyle w:val="Body"/>
        <w:spacing w:after="0"/>
        <w:rPr>
          <w:rFonts w:ascii="Arial" w:hAnsi="Arial" w:cs="Arial"/>
        </w:rPr>
      </w:pPr>
      <w:r w:rsidRPr="00D6188A">
        <w:t>Contrast-enhanced computed tomography (CT) of the neck and chest revealed a dental abscess involving the right mandibular second premolar and first molar (teeth 46 and 47), with extension of cellulitis into the submandibular space.</w:t>
      </w:r>
    </w:p>
    <w:p w14:paraId="2A520330" w14:textId="77777777" w:rsidR="00FE66E4" w:rsidRPr="00D6188A" w:rsidRDefault="00FE66E4" w:rsidP="00A26159">
      <w:pPr>
        <w:pStyle w:val="Body"/>
        <w:spacing w:after="0"/>
        <w:rPr>
          <w:rFonts w:ascii="Arial" w:hAnsi="Arial" w:cs="Arial"/>
        </w:rPr>
      </w:pPr>
    </w:p>
    <w:p w14:paraId="63E587DD" w14:textId="77777777" w:rsidR="00A26159" w:rsidRPr="00D6188A" w:rsidRDefault="00A26159" w:rsidP="00A26159">
      <w:pPr>
        <w:pStyle w:val="Body"/>
        <w:spacing w:after="0"/>
        <w:rPr>
          <w:rFonts w:ascii="Arial" w:hAnsi="Arial" w:cs="Arial"/>
        </w:rPr>
      </w:pPr>
      <w:r w:rsidRPr="00D6188A">
        <w:rPr>
          <w:rFonts w:ascii="Arial" w:hAnsi="Arial" w:cs="Arial"/>
        </w:rPr>
        <w:t>The patient did not present radiological abnormalities suggesting a COVID-19 infection. Despite this, he was tested for PCR SARS-CoV-2 (Real-time reverse transcriptase-polymerase chain reaction of nasopharyngeal swab).</w:t>
      </w:r>
    </w:p>
    <w:p w14:paraId="210EC502" w14:textId="77777777" w:rsidR="00251DD4" w:rsidRPr="00D6188A" w:rsidRDefault="00A26159" w:rsidP="00A26159">
      <w:pPr>
        <w:pStyle w:val="Body"/>
        <w:spacing w:after="0"/>
        <w:rPr>
          <w:rFonts w:ascii="Arial" w:hAnsi="Arial" w:cs="Arial"/>
        </w:rPr>
      </w:pPr>
      <w:r w:rsidRPr="00D6188A">
        <w:rPr>
          <w:rFonts w:ascii="Arial" w:hAnsi="Arial" w:cs="Arial"/>
        </w:rPr>
        <w:t xml:space="preserve">The staff decided to perform urgent incision and drainage of the dental abscess in order to control the infection under general anesthesia. </w:t>
      </w:r>
    </w:p>
    <w:p w14:paraId="6B49230E" w14:textId="77777777" w:rsidR="00251DD4" w:rsidRPr="00D6188A" w:rsidRDefault="00251DD4" w:rsidP="00A26159">
      <w:pPr>
        <w:pStyle w:val="Body"/>
        <w:spacing w:after="0"/>
        <w:rPr>
          <w:rFonts w:ascii="Arial" w:hAnsi="Arial" w:cs="Arial"/>
        </w:rPr>
      </w:pPr>
    </w:p>
    <w:p w14:paraId="6FD2AECB" w14:textId="1A1899E9" w:rsidR="00251DD4" w:rsidRPr="00D6188A" w:rsidRDefault="00251DD4" w:rsidP="00251DD4">
      <w:pPr>
        <w:pStyle w:val="Body"/>
        <w:spacing w:after="0"/>
        <w:rPr>
          <w:rFonts w:ascii="Arial" w:hAnsi="Arial" w:cs="Arial"/>
        </w:rPr>
      </w:pPr>
      <w:r w:rsidRPr="00D6188A">
        <w:rPr>
          <w:rFonts w:ascii="Arial" w:hAnsi="Arial" w:cs="Arial"/>
        </w:rPr>
        <w:t xml:space="preserve">Following initial resuscitation, the patient was transferred directly to the operating room while wearing a surgical face mask. For airway management, the anesthetic team decided to perform nasotracheal intubation under </w:t>
      </w:r>
      <w:proofErr w:type="spellStart"/>
      <w:r w:rsidRPr="00D6188A">
        <w:rPr>
          <w:rFonts w:ascii="Arial" w:hAnsi="Arial" w:cs="Arial"/>
        </w:rPr>
        <w:t>videolaryngoscopic</w:t>
      </w:r>
      <w:proofErr w:type="spellEnd"/>
      <w:r w:rsidRPr="00D6188A">
        <w:rPr>
          <w:rFonts w:ascii="Arial" w:hAnsi="Arial" w:cs="Arial"/>
        </w:rPr>
        <w:t xml:space="preserve"> guidance following a rapid sequence induction.</w:t>
      </w:r>
    </w:p>
    <w:p w14:paraId="01748E84" w14:textId="77777777" w:rsidR="00251DD4" w:rsidRPr="00D6188A" w:rsidRDefault="00251DD4" w:rsidP="00A26159">
      <w:pPr>
        <w:pStyle w:val="Body"/>
        <w:spacing w:after="0"/>
        <w:rPr>
          <w:rFonts w:ascii="Arial" w:hAnsi="Arial" w:cs="Arial"/>
        </w:rPr>
      </w:pPr>
    </w:p>
    <w:p w14:paraId="69BF4F11" w14:textId="77777777" w:rsidR="00251DD4" w:rsidRPr="00D6188A" w:rsidRDefault="00251DD4" w:rsidP="00A26159">
      <w:pPr>
        <w:pStyle w:val="Body"/>
        <w:spacing w:after="0"/>
        <w:rPr>
          <w:rFonts w:ascii="Arial" w:hAnsi="Arial" w:cs="Arial"/>
        </w:rPr>
      </w:pPr>
    </w:p>
    <w:p w14:paraId="2E39E63E" w14:textId="77777777" w:rsidR="00251DD4" w:rsidRPr="00D6188A" w:rsidRDefault="00A26159" w:rsidP="00A26159">
      <w:pPr>
        <w:pStyle w:val="Body"/>
        <w:spacing w:after="0"/>
        <w:rPr>
          <w:rFonts w:ascii="Arial" w:hAnsi="Arial" w:cs="Arial"/>
        </w:rPr>
      </w:pPr>
      <w:r w:rsidRPr="00D6188A">
        <w:rPr>
          <w:rFonts w:ascii="Arial" w:hAnsi="Arial" w:cs="Arial"/>
        </w:rPr>
        <w:t xml:space="preserve"> Anesthesia team included: attending anesthesiologist and certified nurse anesthesia. They wore an FFP2 mask, a face shield, and gloves. Standard intraoperative monitors were applied in addition to a catheter inserted into a radial artery. </w:t>
      </w:r>
      <w:proofErr w:type="spellStart"/>
      <w:r w:rsidRPr="00D6188A">
        <w:rPr>
          <w:rFonts w:ascii="Arial" w:hAnsi="Arial" w:cs="Arial"/>
        </w:rPr>
        <w:t>Neosynephrine</w:t>
      </w:r>
      <w:proofErr w:type="spellEnd"/>
      <w:r w:rsidRPr="00D6188A">
        <w:rPr>
          <w:rFonts w:ascii="Arial" w:hAnsi="Arial" w:cs="Arial"/>
        </w:rPr>
        <w:t>/lidocaine 2% spray was applied to both nostrils.</w:t>
      </w:r>
    </w:p>
    <w:p w14:paraId="50B30C37" w14:textId="77777777" w:rsidR="00251DD4" w:rsidRPr="00D6188A" w:rsidRDefault="00251DD4" w:rsidP="00A26159">
      <w:pPr>
        <w:pStyle w:val="Body"/>
        <w:spacing w:after="0"/>
        <w:rPr>
          <w:rFonts w:ascii="Arial" w:hAnsi="Arial" w:cs="Arial"/>
        </w:rPr>
      </w:pPr>
    </w:p>
    <w:p w14:paraId="6E2869BF" w14:textId="790129A6" w:rsidR="00A26159" w:rsidRPr="00D6188A" w:rsidRDefault="00251DD4" w:rsidP="00251DD4">
      <w:pPr>
        <w:pStyle w:val="Body"/>
        <w:spacing w:after="0"/>
        <w:rPr>
          <w:rFonts w:ascii="Arial" w:hAnsi="Arial" w:cs="Arial"/>
        </w:rPr>
      </w:pPr>
      <w:r w:rsidRPr="00D6188A">
        <w:t xml:space="preserve">Following preoxygenation with 100% oxygen for 10 minutes, anesthesia was induced with etomidate (25 mg), immediately followed by rocuronium (80 mg). Cricoid pressure (Sellick maneuver) was applied during induction </w:t>
      </w:r>
      <w:r w:rsidR="00A26159" w:rsidRPr="00D6188A">
        <w:rPr>
          <w:rFonts w:ascii="Arial" w:hAnsi="Arial" w:cs="Arial"/>
        </w:rPr>
        <w:t xml:space="preserve">to prevent regurgitation of gastric contents. One minute later, a heated 6.5-mm cuffed nasotracheal tube was inserted into the patient’s left nostril. </w:t>
      </w:r>
      <w:proofErr w:type="spellStart"/>
      <w:r w:rsidR="00A26159" w:rsidRPr="00D6188A">
        <w:rPr>
          <w:rFonts w:ascii="Arial" w:hAnsi="Arial" w:cs="Arial"/>
        </w:rPr>
        <w:t>McGRATH</w:t>
      </w:r>
      <w:proofErr w:type="spellEnd"/>
      <w:r w:rsidR="00A26159" w:rsidRPr="00D6188A">
        <w:rPr>
          <w:rFonts w:ascii="Arial" w:hAnsi="Arial" w:cs="Arial"/>
        </w:rPr>
        <w:t xml:space="preserve">™ Video-laryngoscope with a blade number 3 was introduced and revealed a Cormack-Lehane class 3 view of the </w:t>
      </w:r>
      <w:proofErr w:type="gramStart"/>
      <w:r w:rsidR="00A26159" w:rsidRPr="00D6188A">
        <w:rPr>
          <w:rFonts w:ascii="Arial" w:hAnsi="Arial" w:cs="Arial"/>
        </w:rPr>
        <w:t>oropharynx,.</w:t>
      </w:r>
      <w:proofErr w:type="gramEnd"/>
      <w:r w:rsidR="00A26159" w:rsidRPr="00D6188A">
        <w:rPr>
          <w:rFonts w:ascii="Arial" w:hAnsi="Arial" w:cs="Arial"/>
        </w:rPr>
        <w:t xml:space="preserve"> Even BURP maneuver (backwards/upwards/rightward/posterior) failed to reveal the vocal cords. </w:t>
      </w:r>
      <w:proofErr w:type="spellStart"/>
      <w:r w:rsidR="00A26159" w:rsidRPr="00D6188A">
        <w:rPr>
          <w:rFonts w:ascii="Arial" w:hAnsi="Arial" w:cs="Arial"/>
        </w:rPr>
        <w:t>Cricoids</w:t>
      </w:r>
      <w:proofErr w:type="spellEnd"/>
      <w:r w:rsidR="00A26159" w:rsidRPr="00D6188A">
        <w:rPr>
          <w:rFonts w:ascii="Arial" w:hAnsi="Arial" w:cs="Arial"/>
        </w:rPr>
        <w:t xml:space="preserve"> pressure was slightly and gradually released. Nasotracheal intubation using </w:t>
      </w:r>
      <w:proofErr w:type="spellStart"/>
      <w:r w:rsidR="00A26159" w:rsidRPr="00D6188A">
        <w:rPr>
          <w:rFonts w:ascii="Arial" w:hAnsi="Arial" w:cs="Arial"/>
        </w:rPr>
        <w:t>Frova</w:t>
      </w:r>
      <w:proofErr w:type="spellEnd"/>
      <w:r w:rsidR="00A26159" w:rsidRPr="00D6188A">
        <w:rPr>
          <w:rFonts w:ascii="Arial" w:hAnsi="Arial" w:cs="Arial"/>
        </w:rPr>
        <w:t xml:space="preserve"> introducer to pass </w:t>
      </w:r>
      <w:r w:rsidR="00A26159" w:rsidRPr="00D6188A">
        <w:rPr>
          <w:rFonts w:ascii="Arial" w:hAnsi="Arial" w:cs="Arial"/>
        </w:rPr>
        <w:lastRenderedPageBreak/>
        <w:t xml:space="preserve">into the glottis did not succeed. The call for help has been launched. The full dose of </w:t>
      </w:r>
      <w:proofErr w:type="spellStart"/>
      <w:r w:rsidR="00A26159" w:rsidRPr="00D6188A">
        <w:rPr>
          <w:rFonts w:ascii="Arial" w:hAnsi="Arial" w:cs="Arial"/>
        </w:rPr>
        <w:t>Sugammadex</w:t>
      </w:r>
      <w:proofErr w:type="spellEnd"/>
      <w:r w:rsidR="00A26159" w:rsidRPr="00D6188A">
        <w:rPr>
          <w:rFonts w:ascii="Arial" w:hAnsi="Arial" w:cs="Arial"/>
        </w:rPr>
        <w:t xml:space="preserve"> (16 mg / kg) was handy available.</w:t>
      </w:r>
    </w:p>
    <w:p w14:paraId="0E8C00F9" w14:textId="77777777" w:rsidR="004773D5" w:rsidRPr="00D6188A" w:rsidRDefault="00A26159" w:rsidP="00A26159">
      <w:pPr>
        <w:pStyle w:val="Body"/>
        <w:spacing w:after="0"/>
        <w:rPr>
          <w:rFonts w:ascii="Arial" w:hAnsi="Arial" w:cs="Arial"/>
        </w:rPr>
      </w:pPr>
      <w:r w:rsidRPr="00D6188A">
        <w:rPr>
          <w:rFonts w:ascii="Arial" w:hAnsi="Arial" w:cs="Arial"/>
        </w:rPr>
        <w:t>At the second attempt, the BURP maneuver was optimized by the second senior anesthesiologist leading to a better glottis view (Cormack-</w:t>
      </w:r>
      <w:proofErr w:type="spellStart"/>
      <w:r w:rsidRPr="00D6188A">
        <w:rPr>
          <w:rFonts w:ascii="Arial" w:hAnsi="Arial" w:cs="Arial"/>
        </w:rPr>
        <w:t>Lehane</w:t>
      </w:r>
      <w:proofErr w:type="spellEnd"/>
      <w:r w:rsidRPr="00D6188A">
        <w:rPr>
          <w:rFonts w:ascii="Arial" w:hAnsi="Arial" w:cs="Arial"/>
        </w:rPr>
        <w:t xml:space="preserve"> class 2).</w:t>
      </w:r>
    </w:p>
    <w:p w14:paraId="30B3F9C2" w14:textId="77777777" w:rsidR="004773D5" w:rsidRPr="00D6188A" w:rsidRDefault="004773D5" w:rsidP="00A26159">
      <w:pPr>
        <w:pStyle w:val="Body"/>
        <w:spacing w:after="0"/>
        <w:rPr>
          <w:rFonts w:ascii="Arial" w:hAnsi="Arial" w:cs="Arial"/>
        </w:rPr>
      </w:pPr>
    </w:p>
    <w:p w14:paraId="72ADE72A" w14:textId="77777777" w:rsidR="004773D5" w:rsidRPr="00D6188A" w:rsidRDefault="004773D5" w:rsidP="00A26159">
      <w:pPr>
        <w:pStyle w:val="Body"/>
        <w:spacing w:after="0"/>
        <w:rPr>
          <w:rFonts w:ascii="Arial" w:hAnsi="Arial" w:cs="Arial"/>
        </w:rPr>
      </w:pPr>
    </w:p>
    <w:p w14:paraId="148A1A24" w14:textId="77047A4E" w:rsidR="004773D5" w:rsidRPr="00D6188A" w:rsidRDefault="004773D5" w:rsidP="00A26159">
      <w:pPr>
        <w:pStyle w:val="Body"/>
        <w:spacing w:after="0"/>
        <w:rPr>
          <w:rFonts w:ascii="Arial" w:hAnsi="Arial" w:cs="Arial"/>
        </w:rPr>
      </w:pPr>
      <w:r w:rsidRPr="00D6188A">
        <w:t xml:space="preserve">Despite initial attempts, the tracheal inlet remained anteriorly positioned. Ultimately, by placing the tip of the nasotracheal tube just in front of the glottic opening and retracting the </w:t>
      </w:r>
      <w:proofErr w:type="spellStart"/>
      <w:r w:rsidRPr="00D6188A">
        <w:t>Frova</w:t>
      </w:r>
      <w:proofErr w:type="spellEnd"/>
      <w:r w:rsidRPr="00D6188A">
        <w:t xml:space="preserve"> introducer by a few centimeters, an upward movement of the tube’s distal tip was achieved, allowing rapid redirection into the larynx (Figure 2).</w:t>
      </w:r>
    </w:p>
    <w:p w14:paraId="0B78FF16" w14:textId="77777777" w:rsidR="004773D5" w:rsidRPr="00D6188A" w:rsidRDefault="004773D5" w:rsidP="00A26159">
      <w:pPr>
        <w:pStyle w:val="Body"/>
        <w:spacing w:after="0"/>
        <w:rPr>
          <w:rFonts w:ascii="Arial" w:hAnsi="Arial" w:cs="Arial"/>
        </w:rPr>
      </w:pPr>
    </w:p>
    <w:p w14:paraId="4F163DE1" w14:textId="77777777" w:rsidR="00A26159" w:rsidRPr="00D6188A" w:rsidRDefault="00A26159" w:rsidP="00A26159">
      <w:pPr>
        <w:pStyle w:val="Body"/>
        <w:spacing w:after="0"/>
        <w:rPr>
          <w:rFonts w:ascii="Arial" w:hAnsi="Arial" w:cs="Arial"/>
        </w:rPr>
      </w:pPr>
      <w:r w:rsidRPr="00D6188A">
        <w:rPr>
          <w:rFonts w:ascii="Arial" w:hAnsi="Arial" w:cs="Arial"/>
        </w:rPr>
        <w:t xml:space="preserve">The patient’s lungs were mechanically ventilated with 100% oxygen following </w:t>
      </w:r>
      <w:proofErr w:type="spellStart"/>
      <w:r w:rsidRPr="00D6188A">
        <w:rPr>
          <w:rFonts w:ascii="Arial" w:hAnsi="Arial" w:cs="Arial"/>
        </w:rPr>
        <w:t>Frova’s</w:t>
      </w:r>
      <w:proofErr w:type="spellEnd"/>
      <w:r w:rsidRPr="00D6188A">
        <w:rPr>
          <w:rFonts w:ascii="Arial" w:hAnsi="Arial" w:cs="Arial"/>
        </w:rPr>
        <w:t xml:space="preserve"> removal. The capnography confirmed the correct position of the tube. 250 </w:t>
      </w:r>
      <w:r w:rsidRPr="00D6188A">
        <w:rPr>
          <w:rFonts w:ascii="Arial" w:hAnsi="Arial" w:cs="Arial"/>
          <w:lang w:val="fr-FR"/>
        </w:rPr>
        <w:t></w:t>
      </w:r>
      <w:r w:rsidRPr="00D6188A">
        <w:rPr>
          <w:rFonts w:ascii="Arial" w:hAnsi="Arial" w:cs="Arial"/>
        </w:rPr>
        <w:t xml:space="preserve">g of Fentanyl was then administered. The patient’s O2 saturation remained at 90–98% throughout these maneuvers which required approximately 5 minutes. A surgical extraction of the 46 and 47th teeth was performed. The submandibular space was entered, and a large volume of pus has been evacuated and sent for bacterial culture. The patient remained hemodynamically stable. He did not need vasopressors. After that, he was admitted to the intensive care unit for close monitoring. He was extubated carefully using </w:t>
      </w:r>
      <w:proofErr w:type="spellStart"/>
      <w:r w:rsidRPr="00D6188A">
        <w:rPr>
          <w:rFonts w:ascii="Arial" w:hAnsi="Arial" w:cs="Arial"/>
        </w:rPr>
        <w:t>Sugammadex</w:t>
      </w:r>
      <w:proofErr w:type="spellEnd"/>
      <w:r w:rsidRPr="00D6188A">
        <w:rPr>
          <w:rFonts w:ascii="Arial" w:hAnsi="Arial" w:cs="Arial"/>
        </w:rPr>
        <w:t xml:space="preserve"> to reverse the neuromuscular blockage.</w:t>
      </w:r>
    </w:p>
    <w:p w14:paraId="2350CDFC" w14:textId="77777777" w:rsidR="00A26159" w:rsidRPr="00D6188A" w:rsidRDefault="00A26159" w:rsidP="00441B6F">
      <w:pPr>
        <w:pStyle w:val="Body"/>
        <w:spacing w:after="0"/>
        <w:rPr>
          <w:rFonts w:ascii="Arial" w:hAnsi="Arial" w:cs="Arial"/>
        </w:rPr>
      </w:pPr>
    </w:p>
    <w:p w14:paraId="6DFB0FF1" w14:textId="77777777" w:rsidR="00790ADA" w:rsidRPr="00D6188A" w:rsidRDefault="00AA74E0" w:rsidP="00A26159">
      <w:pPr>
        <w:pStyle w:val="Body"/>
        <w:spacing w:after="0"/>
        <w:rPr>
          <w:rFonts w:ascii="Arial" w:hAnsi="Arial" w:cs="Arial"/>
        </w:rPr>
      </w:pPr>
      <w:r w:rsidRPr="00D6188A">
        <w:rPr>
          <w:rFonts w:ascii="Arial" w:hAnsi="Arial" w:cs="Arial"/>
        </w:rPr>
        <w:t xml:space="preserve"> </w:t>
      </w:r>
    </w:p>
    <w:p w14:paraId="539F70C2" w14:textId="77777777" w:rsidR="00902823" w:rsidRPr="00D6188A" w:rsidRDefault="00000F8F" w:rsidP="00A26159">
      <w:pPr>
        <w:pStyle w:val="Head1"/>
        <w:spacing w:after="0"/>
        <w:jc w:val="both"/>
        <w:rPr>
          <w:rFonts w:ascii="Arial" w:hAnsi="Arial" w:cs="Arial"/>
        </w:rPr>
      </w:pPr>
      <w:r w:rsidRPr="00D6188A">
        <w:rPr>
          <w:rFonts w:ascii="Arial" w:hAnsi="Arial" w:cs="Arial"/>
        </w:rPr>
        <w:t>3</w:t>
      </w:r>
      <w:r w:rsidR="00902823" w:rsidRPr="00D6188A">
        <w:rPr>
          <w:rFonts w:ascii="Arial" w:hAnsi="Arial" w:cs="Arial"/>
        </w:rPr>
        <w:t xml:space="preserve">. </w:t>
      </w:r>
      <w:r w:rsidRPr="00D6188A">
        <w:rPr>
          <w:rFonts w:ascii="Arial" w:hAnsi="Arial" w:cs="Arial"/>
        </w:rPr>
        <w:t>discussion</w:t>
      </w:r>
    </w:p>
    <w:p w14:paraId="26B5A502" w14:textId="77777777" w:rsidR="00790ADA" w:rsidRPr="00D6188A" w:rsidRDefault="00790ADA" w:rsidP="00441B6F">
      <w:pPr>
        <w:pStyle w:val="Head1"/>
        <w:spacing w:after="0"/>
        <w:jc w:val="both"/>
        <w:rPr>
          <w:rFonts w:ascii="Arial" w:hAnsi="Arial" w:cs="Arial"/>
        </w:rPr>
      </w:pPr>
    </w:p>
    <w:p w14:paraId="4FEB3E43" w14:textId="4D556D72" w:rsidR="0069450E" w:rsidRPr="00D6188A" w:rsidRDefault="0069450E" w:rsidP="0068605C">
      <w:pPr>
        <w:pStyle w:val="Body"/>
        <w:rPr>
          <w:rFonts w:ascii="Arial" w:hAnsi="Arial" w:cs="Arial"/>
        </w:rPr>
      </w:pPr>
      <w:r w:rsidRPr="00D6188A">
        <w:rPr>
          <w:rFonts w:ascii="Arial" w:hAnsi="Arial" w:cs="Arial"/>
        </w:rPr>
        <w:t xml:space="preserve">As </w:t>
      </w:r>
      <w:r w:rsidR="0068605C" w:rsidRPr="00D6188A">
        <w:rPr>
          <w:rFonts w:ascii="Arial" w:hAnsi="Arial" w:cs="Arial"/>
        </w:rPr>
        <w:t>highlighted by Neal et al</w:t>
      </w:r>
      <w:r w:rsidRPr="00D6188A">
        <w:rPr>
          <w:rFonts w:ascii="Arial" w:hAnsi="Arial" w:cs="Arial"/>
        </w:rPr>
        <w:t>, once odontogenic infections progress beyond local tissue planes, patients are at risk of descending necrotizing mediastinitis and septic complications that may rapidly become fatal. Therefore, early airway protection and prompt surgical drainage remain the cornerstones of management to prevent systemic deterioration [</w:t>
      </w:r>
      <w:r w:rsidR="0068605C" w:rsidRPr="00D6188A">
        <w:rPr>
          <w:rFonts w:ascii="Arial" w:hAnsi="Arial" w:cs="Arial"/>
        </w:rPr>
        <w:t>1</w:t>
      </w:r>
      <w:r w:rsidRPr="00D6188A">
        <w:rPr>
          <w:rFonts w:ascii="Arial" w:hAnsi="Arial" w:cs="Arial"/>
        </w:rPr>
        <w:t xml:space="preserve">]. </w:t>
      </w:r>
    </w:p>
    <w:p w14:paraId="2B804EFA" w14:textId="4098B77E" w:rsidR="0069450E" w:rsidRPr="00D6188A" w:rsidRDefault="0069450E" w:rsidP="0068605C">
      <w:pPr>
        <w:pStyle w:val="Body"/>
        <w:rPr>
          <w:rFonts w:ascii="Arial" w:hAnsi="Arial" w:cs="Arial"/>
        </w:rPr>
      </w:pPr>
      <w:r w:rsidRPr="00D6188A">
        <w:rPr>
          <w:rFonts w:ascii="Arial" w:hAnsi="Arial" w:cs="Arial"/>
        </w:rPr>
        <w:t xml:space="preserve">The systemic inflammatory response often amplifies local edema and tissue friability, further complicating airway management. </w:t>
      </w:r>
      <w:proofErr w:type="spellStart"/>
      <w:r w:rsidRPr="00D6188A">
        <w:rPr>
          <w:rFonts w:ascii="Arial" w:hAnsi="Arial" w:cs="Arial"/>
        </w:rPr>
        <w:t>Facundes</w:t>
      </w:r>
      <w:proofErr w:type="spellEnd"/>
      <w:r w:rsidRPr="00D6188A">
        <w:rPr>
          <w:rFonts w:ascii="Arial" w:hAnsi="Arial" w:cs="Arial"/>
        </w:rPr>
        <w:t xml:space="preserve"> et al. highlighted that such systemic manifestations not only increase anesthetic risk but also demand a coordinated, multidisciplinary approach for safe airway control [</w:t>
      </w:r>
      <w:r w:rsidR="0068605C" w:rsidRPr="00D6188A">
        <w:rPr>
          <w:rFonts w:ascii="Arial" w:hAnsi="Arial" w:cs="Arial"/>
        </w:rPr>
        <w:t>2]</w:t>
      </w:r>
    </w:p>
    <w:p w14:paraId="10DF589D" w14:textId="66FDDA35" w:rsidR="0069450E" w:rsidRPr="00D6188A" w:rsidRDefault="005D1C2D" w:rsidP="0069450E">
      <w:pPr>
        <w:pStyle w:val="Body"/>
        <w:rPr>
          <w:rFonts w:ascii="Arial" w:hAnsi="Arial" w:cs="Arial"/>
        </w:rPr>
      </w:pPr>
      <w:r w:rsidRPr="00D6188A">
        <w:t>Management of an anticipated difficult airway relies on a comprehensive airway assessment, although predictors of difficult intubation remain imperfectly reliable.</w:t>
      </w:r>
    </w:p>
    <w:p w14:paraId="21881219" w14:textId="3DC44347" w:rsidR="00A26159" w:rsidRPr="00D6188A" w:rsidRDefault="00A26159" w:rsidP="00A26159">
      <w:pPr>
        <w:pStyle w:val="Body"/>
        <w:rPr>
          <w:rFonts w:ascii="Arial" w:hAnsi="Arial" w:cs="Arial"/>
        </w:rPr>
      </w:pPr>
      <w:r w:rsidRPr="00D6188A">
        <w:rPr>
          <w:rFonts w:ascii="Arial" w:hAnsi="Arial" w:cs="Arial"/>
        </w:rPr>
        <w:t>Patients with odontogenic infection, especially those with mandibular localization usually have limited mouth opening due to the trismus which makes Mallampati class assessment impossible. Consequently, as part of the standard precautions, these patients are usually deemed difficult intubations.</w:t>
      </w:r>
    </w:p>
    <w:p w14:paraId="7C2B10C9" w14:textId="77777777" w:rsidR="00A26159" w:rsidRPr="00D6188A" w:rsidRDefault="00A26159" w:rsidP="00A26159">
      <w:pPr>
        <w:pStyle w:val="Body"/>
        <w:spacing w:after="0"/>
        <w:rPr>
          <w:rFonts w:ascii="Arial" w:hAnsi="Arial" w:cs="Arial"/>
        </w:rPr>
      </w:pPr>
      <w:r w:rsidRPr="00D6188A">
        <w:rPr>
          <w:rFonts w:ascii="Arial" w:hAnsi="Arial" w:cs="Arial"/>
        </w:rPr>
        <w:t>At the time of COVID-19 pandemic, anesthesia practice has been reorganized in order to reduce infection transmission to a minimum while maintaining the patient’s safety and delivering optimal and high-quality care.</w:t>
      </w:r>
    </w:p>
    <w:p w14:paraId="1B2FE8B5" w14:textId="77777777" w:rsidR="00A26159" w:rsidRPr="00D6188A" w:rsidRDefault="00A26159" w:rsidP="00A26159">
      <w:pPr>
        <w:pStyle w:val="Body"/>
        <w:spacing w:after="0"/>
        <w:rPr>
          <w:rFonts w:ascii="Arial" w:hAnsi="Arial" w:cs="Arial"/>
        </w:rPr>
      </w:pPr>
      <w:r w:rsidRPr="00D6188A">
        <w:rPr>
          <w:rFonts w:ascii="Arial" w:hAnsi="Arial" w:cs="Arial"/>
        </w:rPr>
        <w:t>There is limited clinical evidence regarding management of anticipated difficult airways in</w:t>
      </w:r>
    </w:p>
    <w:p w14:paraId="17FF1AA2" w14:textId="64C23F77" w:rsidR="00A26159" w:rsidRPr="00D6188A" w:rsidRDefault="00A26159" w:rsidP="00A26159">
      <w:pPr>
        <w:pStyle w:val="Body"/>
        <w:spacing w:after="0"/>
        <w:rPr>
          <w:rFonts w:ascii="Arial" w:hAnsi="Arial" w:cs="Arial"/>
        </w:rPr>
      </w:pPr>
      <w:r w:rsidRPr="00D6188A">
        <w:rPr>
          <w:rFonts w:ascii="Arial" w:hAnsi="Arial" w:cs="Arial"/>
        </w:rPr>
        <w:t xml:space="preserve">COVID-19 suspected/ confirmed patients. </w:t>
      </w:r>
      <w:r w:rsidR="00A16A8B">
        <w:rPr>
          <w:rFonts w:ascii="Arial" w:hAnsi="Arial" w:cs="Arial"/>
        </w:rPr>
        <w:t>“</w:t>
      </w:r>
      <w:r w:rsidRPr="00D6188A">
        <w:rPr>
          <w:rFonts w:ascii="Arial" w:hAnsi="Arial" w:cs="Arial"/>
        </w:rPr>
        <w:t>The choice of the airway technique in a predicted difficult airway is sp</w:t>
      </w:r>
      <w:r w:rsidR="00F52929" w:rsidRPr="00D6188A">
        <w:rPr>
          <w:rFonts w:ascii="Arial" w:hAnsi="Arial" w:cs="Arial"/>
        </w:rPr>
        <w:t>ecific to the patient’s needs</w:t>
      </w:r>
      <w:r w:rsidR="00A16A8B">
        <w:rPr>
          <w:rFonts w:ascii="Arial" w:hAnsi="Arial" w:cs="Arial"/>
        </w:rPr>
        <w:t>”</w:t>
      </w:r>
      <w:r w:rsidR="00F52929" w:rsidRPr="00D6188A">
        <w:rPr>
          <w:rFonts w:ascii="Arial" w:hAnsi="Arial" w:cs="Arial"/>
        </w:rPr>
        <w:t xml:space="preserve"> [8</w:t>
      </w:r>
      <w:r w:rsidRPr="00D6188A">
        <w:rPr>
          <w:rFonts w:ascii="Arial" w:hAnsi="Arial" w:cs="Arial"/>
        </w:rPr>
        <w:t xml:space="preserve">]. </w:t>
      </w:r>
      <w:r w:rsidR="00A16A8B">
        <w:rPr>
          <w:rFonts w:ascii="Arial" w:hAnsi="Arial" w:cs="Arial"/>
        </w:rPr>
        <w:t>“</w:t>
      </w:r>
      <w:r w:rsidRPr="00D6188A">
        <w:rPr>
          <w:rFonts w:ascii="Arial" w:hAnsi="Arial" w:cs="Arial"/>
        </w:rPr>
        <w:t>Fiber-optic intubation has always been considered the gold standard approach for predicted difficult intubation since it maintains spontaneous breathi</w:t>
      </w:r>
      <w:r w:rsidR="00F52929" w:rsidRPr="00D6188A">
        <w:rPr>
          <w:rFonts w:ascii="Arial" w:hAnsi="Arial" w:cs="Arial"/>
        </w:rPr>
        <w:t>ng and preserves oxygenation</w:t>
      </w:r>
      <w:r w:rsidR="00A16A8B">
        <w:rPr>
          <w:rFonts w:ascii="Arial" w:hAnsi="Arial" w:cs="Arial"/>
        </w:rPr>
        <w:t>”</w:t>
      </w:r>
      <w:r w:rsidR="00F52929" w:rsidRPr="00D6188A">
        <w:rPr>
          <w:rFonts w:ascii="Arial" w:hAnsi="Arial" w:cs="Arial"/>
        </w:rPr>
        <w:t xml:space="preserve"> [12</w:t>
      </w:r>
      <w:r w:rsidRPr="00D6188A">
        <w:rPr>
          <w:rFonts w:ascii="Arial" w:hAnsi="Arial" w:cs="Arial"/>
        </w:rPr>
        <w:t>].</w:t>
      </w:r>
    </w:p>
    <w:p w14:paraId="3FDDEC04" w14:textId="78BC4370" w:rsidR="005D1C2D" w:rsidRPr="00D6188A" w:rsidRDefault="00A26159" w:rsidP="0068605C">
      <w:pPr>
        <w:pStyle w:val="Body"/>
        <w:spacing w:after="0"/>
        <w:rPr>
          <w:rFonts w:ascii="Arial" w:hAnsi="Arial" w:cs="Arial"/>
        </w:rPr>
      </w:pPr>
      <w:r w:rsidRPr="00D6188A">
        <w:rPr>
          <w:rFonts w:ascii="Arial" w:hAnsi="Arial" w:cs="Arial"/>
        </w:rPr>
        <w:t xml:space="preserve">The optimal technique involves holding the controller vertically above the airway, limiting the distance that separates from the patient. </w:t>
      </w:r>
    </w:p>
    <w:p w14:paraId="118D4D59" w14:textId="77777777" w:rsidR="008A23D4" w:rsidRPr="00D6188A" w:rsidRDefault="008A23D4" w:rsidP="00A26159">
      <w:pPr>
        <w:pStyle w:val="Body"/>
        <w:spacing w:after="0"/>
        <w:rPr>
          <w:rFonts w:ascii="Arial" w:hAnsi="Arial" w:cs="Arial"/>
        </w:rPr>
      </w:pPr>
    </w:p>
    <w:p w14:paraId="33F61C85" w14:textId="3816C782" w:rsidR="008A23D4" w:rsidRPr="00D6188A" w:rsidRDefault="008A23D4" w:rsidP="008A23D4">
      <w:pPr>
        <w:pStyle w:val="Body"/>
        <w:spacing w:after="0"/>
        <w:rPr>
          <w:rFonts w:ascii="Arial" w:hAnsi="Arial" w:cs="Arial"/>
        </w:rPr>
      </w:pPr>
      <w:r w:rsidRPr="00D6188A">
        <w:rPr>
          <w:rFonts w:ascii="Arial" w:hAnsi="Arial" w:cs="Arial"/>
        </w:rPr>
        <w:lastRenderedPageBreak/>
        <w:t>Several techniques aimed at minimizing aerosol generation during fiber-optic intubation have been described during the COVID-19 pandemic, including the use of negati</w:t>
      </w:r>
      <w:r w:rsidR="00F52929" w:rsidRPr="00D6188A">
        <w:rPr>
          <w:rFonts w:ascii="Arial" w:hAnsi="Arial" w:cs="Arial"/>
        </w:rPr>
        <w:t>ve-pressure intubation hoods [13,14</w:t>
      </w:r>
      <w:r w:rsidRPr="00D6188A">
        <w:rPr>
          <w:rFonts w:ascii="Arial" w:hAnsi="Arial" w:cs="Arial"/>
        </w:rPr>
        <w:t>]. However, most COVID-19 guidelines recommend avoiding awake tracheal intubation unless absolutely necessary, such as in patients at risk of a “cannot intubate, cannot oxygenate” scenario. Firstly, the procedure is highly aerosol-generating due to the pote</w:t>
      </w:r>
      <w:r w:rsidR="0068605C" w:rsidRPr="00D6188A">
        <w:rPr>
          <w:rFonts w:ascii="Arial" w:hAnsi="Arial" w:cs="Arial"/>
        </w:rPr>
        <w:t>ntial for co</w:t>
      </w:r>
      <w:r w:rsidR="00F52929" w:rsidRPr="00D6188A">
        <w:rPr>
          <w:rFonts w:ascii="Arial" w:hAnsi="Arial" w:cs="Arial"/>
        </w:rPr>
        <w:t>ughing [6–8</w:t>
      </w:r>
      <w:r w:rsidRPr="00D6188A">
        <w:rPr>
          <w:rFonts w:ascii="Arial" w:hAnsi="Arial" w:cs="Arial"/>
        </w:rPr>
        <w:t>].</w:t>
      </w:r>
    </w:p>
    <w:p w14:paraId="03B0E4E0" w14:textId="71BD6FF4" w:rsidR="008A23D4" w:rsidRPr="00D6188A" w:rsidRDefault="008A23D4" w:rsidP="008A23D4">
      <w:pPr>
        <w:pStyle w:val="Body"/>
        <w:spacing w:after="0"/>
        <w:rPr>
          <w:rFonts w:ascii="Arial" w:hAnsi="Arial" w:cs="Arial"/>
        </w:rPr>
      </w:pPr>
      <w:r w:rsidRPr="00D6188A">
        <w:rPr>
          <w:rFonts w:ascii="Arial" w:hAnsi="Arial" w:cs="Arial"/>
        </w:rPr>
        <w:t xml:space="preserve">Secondly, fiber-optic intubation involves close contact with the airway, as the scope is typically stabilized by hand over the nose or oral cavity—areas with </w:t>
      </w:r>
      <w:r w:rsidR="00F52929" w:rsidRPr="00D6188A">
        <w:rPr>
          <w:rFonts w:ascii="Arial" w:hAnsi="Arial" w:cs="Arial"/>
        </w:rPr>
        <w:t>potentially high viral loads [15</w:t>
      </w:r>
      <w:r w:rsidRPr="00D6188A">
        <w:rPr>
          <w:rFonts w:ascii="Arial" w:hAnsi="Arial" w:cs="Arial"/>
        </w:rPr>
        <w:t>]. Thirdly, it requires full patient cooperation, which is often unattainable in emergency situations. Finally, cost, a steep learning curve, and the time required remain significant limitations, particularly in settings where the equipment is not readily available for all patients or operators. Consequently, fiber-optic intubation is unlikely to represent the optimal first-line approach for managing such difficult airway scenarios in the context of COVID-19.</w:t>
      </w:r>
    </w:p>
    <w:p w14:paraId="74DCFB89" w14:textId="77777777" w:rsidR="008A23D4" w:rsidRPr="00D6188A" w:rsidRDefault="008A23D4" w:rsidP="00A26159">
      <w:pPr>
        <w:pStyle w:val="Body"/>
        <w:spacing w:after="0"/>
        <w:rPr>
          <w:rFonts w:ascii="Arial" w:hAnsi="Arial" w:cs="Arial"/>
        </w:rPr>
      </w:pPr>
    </w:p>
    <w:p w14:paraId="36AD5A22" w14:textId="58E465D3" w:rsidR="00A26159" w:rsidRPr="00D6188A" w:rsidRDefault="00A26159" w:rsidP="008A23D4">
      <w:pPr>
        <w:pStyle w:val="Body"/>
        <w:spacing w:after="0"/>
        <w:rPr>
          <w:rFonts w:ascii="Arial" w:hAnsi="Arial" w:cs="Arial"/>
        </w:rPr>
      </w:pPr>
    </w:p>
    <w:p w14:paraId="33678BEA" w14:textId="4CA3EA2B" w:rsidR="00A26159" w:rsidRPr="00D6188A" w:rsidRDefault="00A16A8B" w:rsidP="00A26159">
      <w:pPr>
        <w:pStyle w:val="Body"/>
        <w:spacing w:after="0"/>
        <w:rPr>
          <w:rFonts w:ascii="Arial" w:hAnsi="Arial" w:cs="Arial"/>
        </w:rPr>
      </w:pPr>
      <w:r>
        <w:rPr>
          <w:rFonts w:ascii="Arial" w:hAnsi="Arial" w:cs="Arial"/>
        </w:rPr>
        <w:t>“</w:t>
      </w:r>
      <w:r w:rsidR="00A26159" w:rsidRPr="00D6188A">
        <w:rPr>
          <w:rFonts w:ascii="Arial" w:hAnsi="Arial" w:cs="Arial"/>
        </w:rPr>
        <w:t xml:space="preserve">While working with similar distance, </w:t>
      </w:r>
      <w:proofErr w:type="spellStart"/>
      <w:r w:rsidR="00A26159" w:rsidRPr="00D6188A">
        <w:rPr>
          <w:rFonts w:ascii="Arial" w:hAnsi="Arial" w:cs="Arial"/>
        </w:rPr>
        <w:t>videolaryngoscope</w:t>
      </w:r>
      <w:proofErr w:type="spellEnd"/>
      <w:r w:rsidR="00A26159" w:rsidRPr="00D6188A">
        <w:rPr>
          <w:rFonts w:ascii="Arial" w:hAnsi="Arial" w:cs="Arial"/>
        </w:rPr>
        <w:t xml:space="preserve"> has the advantage of being faster and requiring less competencies. It provides a good view of glottis opening without alignment of airway axes, required to introduce/manipulate the endotracheal tube. Additionally, it has simpler options for rescue intervention especially that wearing eye goggles and a face shield and operating within an aerosol box can make tracheal intubation difficult using the standard laryngoscope (Macintosh). The same message comes from Chinese experience and fr</w:t>
      </w:r>
      <w:r w:rsidR="00F52929" w:rsidRPr="00D6188A">
        <w:rPr>
          <w:rFonts w:ascii="Arial" w:hAnsi="Arial" w:cs="Arial"/>
        </w:rPr>
        <w:t>om worldwide recommendations</w:t>
      </w:r>
      <w:r>
        <w:rPr>
          <w:rFonts w:ascii="Arial" w:hAnsi="Arial" w:cs="Arial"/>
        </w:rPr>
        <w:t>”</w:t>
      </w:r>
      <w:r w:rsidR="00F52929" w:rsidRPr="00D6188A">
        <w:rPr>
          <w:rFonts w:ascii="Arial" w:hAnsi="Arial" w:cs="Arial"/>
        </w:rPr>
        <w:t xml:space="preserve"> [16</w:t>
      </w:r>
      <w:r w:rsidR="00A26159" w:rsidRPr="00D6188A">
        <w:rPr>
          <w:rFonts w:ascii="Arial" w:hAnsi="Arial" w:cs="Arial"/>
        </w:rPr>
        <w:t>].</w:t>
      </w:r>
    </w:p>
    <w:p w14:paraId="266F6760" w14:textId="73A46508" w:rsidR="00A26159" w:rsidRPr="00D6188A" w:rsidRDefault="00A16A8B" w:rsidP="00A26159">
      <w:pPr>
        <w:pStyle w:val="Body"/>
        <w:spacing w:after="0"/>
        <w:rPr>
          <w:rFonts w:ascii="Arial" w:hAnsi="Arial" w:cs="Arial"/>
        </w:rPr>
      </w:pPr>
      <w:r>
        <w:rPr>
          <w:rFonts w:ascii="Arial" w:hAnsi="Arial" w:cs="Arial"/>
        </w:rPr>
        <w:t>“</w:t>
      </w:r>
      <w:r w:rsidR="00A26159" w:rsidRPr="00D6188A">
        <w:rPr>
          <w:rFonts w:ascii="Arial" w:hAnsi="Arial" w:cs="Arial"/>
        </w:rPr>
        <w:t xml:space="preserve">In the case of odontogenic infection, general anesthesia with nasotracheal intubation is often required to perform surgery. Some authors have stated that instead of using fiber optic technique, direct laryngoscopy is safe and allows appropriate airway management in most patients with dental cellulitis. They found that induction of anesthesia and muscle relaxation relived the trismus in most of their patient (96%) and appropriate mouth opening could be obtained in </w:t>
      </w:r>
      <w:r w:rsidR="00F52929" w:rsidRPr="00D6188A">
        <w:rPr>
          <w:rFonts w:ascii="Arial" w:hAnsi="Arial" w:cs="Arial"/>
        </w:rPr>
        <w:t>the rest by using molar hold</w:t>
      </w:r>
      <w:r>
        <w:rPr>
          <w:rFonts w:ascii="Arial" w:hAnsi="Arial" w:cs="Arial"/>
        </w:rPr>
        <w:t>”</w:t>
      </w:r>
      <w:r w:rsidR="00F52929" w:rsidRPr="00D6188A">
        <w:rPr>
          <w:rFonts w:ascii="Arial" w:hAnsi="Arial" w:cs="Arial"/>
        </w:rPr>
        <w:t xml:space="preserve"> [17</w:t>
      </w:r>
      <w:r w:rsidR="00A26159" w:rsidRPr="00D6188A">
        <w:rPr>
          <w:rFonts w:ascii="Arial" w:hAnsi="Arial" w:cs="Arial"/>
        </w:rPr>
        <w:t xml:space="preserve">]. In our case, since difficult mask ventilation criteria were absent, crush induction was performed using rocuronium in order to relieve the trismus and to avoid ventilation. However, at any moment the patient could be ventilated if needed and the full dose of </w:t>
      </w:r>
      <w:proofErr w:type="spellStart"/>
      <w:r w:rsidR="00A26159" w:rsidRPr="00D6188A">
        <w:rPr>
          <w:rFonts w:ascii="Arial" w:hAnsi="Arial" w:cs="Arial"/>
        </w:rPr>
        <w:t>Sugammadex</w:t>
      </w:r>
      <w:proofErr w:type="spellEnd"/>
      <w:r w:rsidR="00A26159" w:rsidRPr="00D6188A">
        <w:rPr>
          <w:rFonts w:ascii="Arial" w:hAnsi="Arial" w:cs="Arial"/>
        </w:rPr>
        <w:t xml:space="preserve"> (16mg / Kg) was handy available.</w:t>
      </w:r>
    </w:p>
    <w:p w14:paraId="4D232273" w14:textId="77777777" w:rsidR="008A23D4" w:rsidRPr="00D6188A" w:rsidRDefault="008A23D4" w:rsidP="00A26159">
      <w:pPr>
        <w:pStyle w:val="Body"/>
        <w:spacing w:after="0"/>
        <w:rPr>
          <w:rFonts w:ascii="Arial" w:hAnsi="Arial" w:cs="Arial"/>
        </w:rPr>
      </w:pPr>
    </w:p>
    <w:p w14:paraId="0F6BCBE2" w14:textId="77777777" w:rsidR="008A23D4" w:rsidRPr="00D6188A" w:rsidRDefault="008A23D4" w:rsidP="00A26159">
      <w:pPr>
        <w:pStyle w:val="Body"/>
        <w:spacing w:after="0"/>
        <w:rPr>
          <w:rFonts w:ascii="Arial" w:hAnsi="Arial" w:cs="Arial"/>
        </w:rPr>
      </w:pPr>
    </w:p>
    <w:p w14:paraId="39BC748D" w14:textId="0B60A4E1" w:rsidR="008A23D4" w:rsidRPr="00D6188A" w:rsidRDefault="008A23D4" w:rsidP="00A26159">
      <w:pPr>
        <w:pStyle w:val="Body"/>
        <w:spacing w:after="0"/>
        <w:rPr>
          <w:rFonts w:ascii="Arial" w:hAnsi="Arial" w:cs="Arial"/>
        </w:rPr>
      </w:pPr>
      <w:r w:rsidRPr="00D6188A">
        <w:t xml:space="preserve">Similarly, Kumar et al. have advocated the use of a flexible-tipped bougie under </w:t>
      </w:r>
      <w:proofErr w:type="spellStart"/>
      <w:r w:rsidRPr="00D6188A">
        <w:t>videolaryngoscopic</w:t>
      </w:r>
      <w:proofErr w:type="spellEnd"/>
      <w:r w:rsidRPr="00D6188A">
        <w:t xml:space="preserve"> guidance in anticipated difficult airways for patients undergoing various maxillofacial surgeries with limited mouth opening. The flexible-tipped bougie overcomes the challenges of directing the endotracheal tube and allows the tube to be rail-</w:t>
      </w:r>
      <w:proofErr w:type="spellStart"/>
      <w:r w:rsidRPr="00D6188A">
        <w:t>roaded</w:t>
      </w:r>
      <w:proofErr w:type="spellEnd"/>
      <w:r w:rsidRPr="00D6188A">
        <w:t xml:space="preserve"> over the bougie under direct vision, minimizing the risk of trauma assoc</w:t>
      </w:r>
      <w:r w:rsidR="00F52929" w:rsidRPr="00D6188A">
        <w:t>iated with blind advancement [18</w:t>
      </w:r>
      <w:r w:rsidRPr="00D6188A">
        <w:t>].</w:t>
      </w:r>
    </w:p>
    <w:p w14:paraId="0DD022AA" w14:textId="77777777" w:rsidR="008A23D4" w:rsidRPr="00D6188A" w:rsidRDefault="008A23D4" w:rsidP="00A26159">
      <w:pPr>
        <w:pStyle w:val="Body"/>
        <w:spacing w:after="0"/>
        <w:rPr>
          <w:rFonts w:ascii="Arial" w:hAnsi="Arial" w:cs="Arial"/>
        </w:rPr>
      </w:pPr>
    </w:p>
    <w:p w14:paraId="015D27B3" w14:textId="77777777" w:rsidR="008C4B9F" w:rsidRPr="00D6188A" w:rsidRDefault="008C4B9F" w:rsidP="008C4B9F">
      <w:pPr>
        <w:pStyle w:val="Body"/>
        <w:spacing w:after="0"/>
        <w:rPr>
          <w:rFonts w:ascii="Arial" w:hAnsi="Arial" w:cs="Arial"/>
        </w:rPr>
      </w:pPr>
      <w:r w:rsidRPr="00D6188A">
        <w:rPr>
          <w:rFonts w:ascii="Arial" w:hAnsi="Arial" w:cs="Arial"/>
        </w:rPr>
        <w:t xml:space="preserve">As this type of bougie was unavailable at our facility, we opted to use a combination of </w:t>
      </w:r>
      <w:proofErr w:type="spellStart"/>
      <w:r w:rsidRPr="00D6188A">
        <w:rPr>
          <w:rFonts w:ascii="Arial" w:hAnsi="Arial" w:cs="Arial"/>
        </w:rPr>
        <w:t>videolaryngoscopy</w:t>
      </w:r>
      <w:proofErr w:type="spellEnd"/>
      <w:r w:rsidRPr="00D6188A">
        <w:rPr>
          <w:rFonts w:ascii="Arial" w:hAnsi="Arial" w:cs="Arial"/>
        </w:rPr>
        <w:t xml:space="preserve"> and the controlled retraction movement of the </w:t>
      </w:r>
      <w:proofErr w:type="spellStart"/>
      <w:r w:rsidRPr="00D6188A">
        <w:rPr>
          <w:rFonts w:ascii="Arial" w:hAnsi="Arial" w:cs="Arial"/>
        </w:rPr>
        <w:t>Frova</w:t>
      </w:r>
      <w:proofErr w:type="spellEnd"/>
      <w:r w:rsidRPr="00D6188A">
        <w:rPr>
          <w:rFonts w:ascii="Arial" w:hAnsi="Arial" w:cs="Arial"/>
        </w:rPr>
        <w:t xml:space="preserve"> introducer following the induction of general anesthesia.</w:t>
      </w:r>
    </w:p>
    <w:p w14:paraId="3CC55CBC" w14:textId="338C01F2" w:rsidR="008C4B9F" w:rsidRPr="00D6188A" w:rsidRDefault="008C4B9F" w:rsidP="008C4B9F">
      <w:pPr>
        <w:pStyle w:val="Body"/>
        <w:spacing w:after="0"/>
        <w:rPr>
          <w:rFonts w:ascii="Arial" w:hAnsi="Arial" w:cs="Arial"/>
        </w:rPr>
      </w:pPr>
      <w:r w:rsidRPr="00D6188A">
        <w:rPr>
          <w:rFonts w:ascii="Arial" w:hAnsi="Arial" w:cs="Arial"/>
        </w:rPr>
        <w:t xml:space="preserve">The retraction technique with the </w:t>
      </w:r>
      <w:proofErr w:type="spellStart"/>
      <w:r w:rsidRPr="00D6188A">
        <w:rPr>
          <w:rFonts w:ascii="Arial" w:hAnsi="Arial" w:cs="Arial"/>
        </w:rPr>
        <w:t>Frova</w:t>
      </w:r>
      <w:proofErr w:type="spellEnd"/>
      <w:r w:rsidRPr="00D6188A">
        <w:rPr>
          <w:rFonts w:ascii="Arial" w:hAnsi="Arial" w:cs="Arial"/>
        </w:rPr>
        <w:t xml:space="preserve"> introducer is a well-established method described by P. </w:t>
      </w:r>
      <w:proofErr w:type="spellStart"/>
      <w:r w:rsidRPr="00D6188A">
        <w:rPr>
          <w:rFonts w:ascii="Arial" w:hAnsi="Arial" w:cs="Arial"/>
        </w:rPr>
        <w:t>Schoettker</w:t>
      </w:r>
      <w:proofErr w:type="spellEnd"/>
      <w:r w:rsidRPr="00D6188A">
        <w:rPr>
          <w:rFonts w:ascii="Arial" w:hAnsi="Arial" w:cs="Arial"/>
        </w:rPr>
        <w:t xml:space="preserve"> et al. to facilitate nasotracheal intubation in patient</w:t>
      </w:r>
      <w:r w:rsidR="0068605C" w:rsidRPr="00D6188A">
        <w:rPr>
          <w:rFonts w:ascii="Arial" w:hAnsi="Arial" w:cs="Arial"/>
        </w:rPr>
        <w:t xml:space="preserve">s with limited mouth </w:t>
      </w:r>
      <w:r w:rsidR="00F52929" w:rsidRPr="00D6188A">
        <w:rPr>
          <w:rFonts w:ascii="Arial" w:hAnsi="Arial" w:cs="Arial"/>
        </w:rPr>
        <w:t>opening [19</w:t>
      </w:r>
      <w:r w:rsidRPr="00D6188A">
        <w:rPr>
          <w:rFonts w:ascii="Arial" w:hAnsi="Arial" w:cs="Arial"/>
        </w:rPr>
        <w:t xml:space="preserve">]. </w:t>
      </w:r>
    </w:p>
    <w:p w14:paraId="1D9F32D5" w14:textId="0144EFB9" w:rsidR="008C4B9F" w:rsidRPr="00D6188A" w:rsidRDefault="008C4B9F" w:rsidP="008C4B9F">
      <w:pPr>
        <w:pStyle w:val="Body"/>
        <w:spacing w:after="0"/>
        <w:rPr>
          <w:rFonts w:ascii="Arial" w:hAnsi="Arial" w:cs="Arial"/>
        </w:rPr>
      </w:pPr>
      <w:r w:rsidRPr="00D6188A">
        <w:rPr>
          <w:rFonts w:ascii="Arial" w:hAnsi="Arial" w:cs="Arial"/>
        </w:rPr>
        <w:t xml:space="preserve">As noted by the authors, grasping and tilting </w:t>
      </w:r>
      <w:proofErr w:type="gramStart"/>
      <w:r w:rsidRPr="00D6188A">
        <w:rPr>
          <w:rFonts w:ascii="Arial" w:hAnsi="Arial" w:cs="Arial"/>
        </w:rPr>
        <w:t>upwards  the</w:t>
      </w:r>
      <w:proofErr w:type="gramEnd"/>
      <w:r w:rsidRPr="00D6188A">
        <w:rPr>
          <w:rFonts w:ascii="Arial" w:hAnsi="Arial" w:cs="Arial"/>
        </w:rPr>
        <w:t xml:space="preserve"> extremity of the tube with Magill forceps can be difficult when faced with limited mouth opening, poor visualization, or neck immobility. Furthermore, the use of forceps may result in direct pharyngeal mucosal injury or damage to the tube, including the cuff, potentially causing equipment failure.</w:t>
      </w:r>
    </w:p>
    <w:p w14:paraId="6DC8A164" w14:textId="6121A9F4" w:rsidR="008C4B9F" w:rsidRPr="00D6188A" w:rsidRDefault="008C4B9F" w:rsidP="008C4B9F">
      <w:pPr>
        <w:pStyle w:val="Body"/>
        <w:spacing w:after="0"/>
        <w:rPr>
          <w:rFonts w:ascii="Arial" w:hAnsi="Arial" w:cs="Arial"/>
        </w:rPr>
      </w:pPr>
      <w:r w:rsidRPr="00D6188A">
        <w:rPr>
          <w:rFonts w:ascii="Arial" w:hAnsi="Arial" w:cs="Arial"/>
        </w:rPr>
        <w:t xml:space="preserve">To address these challenges, </w:t>
      </w:r>
      <w:proofErr w:type="spellStart"/>
      <w:r w:rsidRPr="00D6188A">
        <w:rPr>
          <w:rFonts w:ascii="Arial" w:hAnsi="Arial" w:cs="Arial"/>
        </w:rPr>
        <w:t>Schoettker</w:t>
      </w:r>
      <w:proofErr w:type="spellEnd"/>
      <w:r w:rsidRPr="00D6188A">
        <w:rPr>
          <w:rFonts w:ascii="Arial" w:hAnsi="Arial" w:cs="Arial"/>
        </w:rPr>
        <w:t xml:space="preserve"> and colleagues suggested that by combining the rigidity of the </w:t>
      </w:r>
      <w:proofErr w:type="spellStart"/>
      <w:r w:rsidRPr="00D6188A">
        <w:rPr>
          <w:rFonts w:ascii="Arial" w:hAnsi="Arial" w:cs="Arial"/>
        </w:rPr>
        <w:t>Frova</w:t>
      </w:r>
      <w:proofErr w:type="spellEnd"/>
      <w:r w:rsidRPr="00D6188A">
        <w:rPr>
          <w:rFonts w:ascii="Arial" w:hAnsi="Arial" w:cs="Arial"/>
        </w:rPr>
        <w:t xml:space="preserve"> extremity with appropriate retraction movements inside the nasotracheal </w:t>
      </w:r>
      <w:r w:rsidRPr="00D6188A">
        <w:rPr>
          <w:rFonts w:ascii="Arial" w:hAnsi="Arial" w:cs="Arial"/>
        </w:rPr>
        <w:lastRenderedPageBreak/>
        <w:t xml:space="preserve">tube (which induces an upward movement of the tube's distal end, similar to the hockey-stick technique), successful tracheal intubation could be achieved when the </w:t>
      </w:r>
      <w:proofErr w:type="spellStart"/>
      <w:r w:rsidRPr="00D6188A">
        <w:rPr>
          <w:rFonts w:ascii="Arial" w:hAnsi="Arial" w:cs="Arial"/>
        </w:rPr>
        <w:t>Frova</w:t>
      </w:r>
      <w:proofErr w:type="spellEnd"/>
      <w:r w:rsidRPr="00D6188A">
        <w:rPr>
          <w:rFonts w:ascii="Arial" w:hAnsi="Arial" w:cs="Arial"/>
        </w:rPr>
        <w:t xml:space="preserve"> or na</w:t>
      </w:r>
      <w:r w:rsidR="00F52929" w:rsidRPr="00D6188A">
        <w:rPr>
          <w:rFonts w:ascii="Arial" w:hAnsi="Arial" w:cs="Arial"/>
        </w:rPr>
        <w:t>sotracheal tube alone failed [19</w:t>
      </w:r>
      <w:r w:rsidRPr="00D6188A">
        <w:rPr>
          <w:rFonts w:ascii="Arial" w:hAnsi="Arial" w:cs="Arial"/>
        </w:rPr>
        <w:t>].</w:t>
      </w:r>
    </w:p>
    <w:p w14:paraId="34DA56AF" w14:textId="77777777" w:rsidR="008C4B9F" w:rsidRPr="00D6188A" w:rsidRDefault="008C4B9F" w:rsidP="00A26159">
      <w:pPr>
        <w:pStyle w:val="Body"/>
        <w:spacing w:after="0"/>
        <w:rPr>
          <w:rFonts w:ascii="Arial" w:hAnsi="Arial" w:cs="Arial"/>
        </w:rPr>
      </w:pPr>
    </w:p>
    <w:p w14:paraId="341F23E0" w14:textId="77777777" w:rsidR="008C4B9F" w:rsidRPr="00D6188A" w:rsidRDefault="008C4B9F" w:rsidP="00A26159">
      <w:pPr>
        <w:pStyle w:val="Body"/>
        <w:spacing w:after="0"/>
        <w:rPr>
          <w:rFonts w:ascii="Arial" w:hAnsi="Arial" w:cs="Arial"/>
        </w:rPr>
      </w:pPr>
    </w:p>
    <w:p w14:paraId="1E107E26" w14:textId="419CCAE5" w:rsidR="00A26159" w:rsidRPr="00D6188A" w:rsidRDefault="00A26159" w:rsidP="00A26159">
      <w:pPr>
        <w:pStyle w:val="Body"/>
        <w:spacing w:after="0"/>
        <w:rPr>
          <w:rFonts w:ascii="Arial" w:hAnsi="Arial" w:cs="Arial"/>
        </w:rPr>
      </w:pPr>
      <w:r w:rsidRPr="00D6188A">
        <w:rPr>
          <w:rFonts w:ascii="Arial" w:hAnsi="Arial" w:cs="Arial"/>
        </w:rPr>
        <w:t xml:space="preserve">In manikin studies, </w:t>
      </w:r>
      <w:proofErr w:type="spellStart"/>
      <w:r w:rsidRPr="00D6188A">
        <w:rPr>
          <w:rFonts w:ascii="Arial" w:hAnsi="Arial" w:cs="Arial"/>
        </w:rPr>
        <w:t>Frova</w:t>
      </w:r>
      <w:proofErr w:type="spellEnd"/>
      <w:r w:rsidRPr="00D6188A">
        <w:rPr>
          <w:rFonts w:ascii="Arial" w:hAnsi="Arial" w:cs="Arial"/>
        </w:rPr>
        <w:t xml:space="preserve"> transmitted much greater forces than traditional </w:t>
      </w:r>
      <w:r w:rsidR="00F52929" w:rsidRPr="00D6188A">
        <w:rPr>
          <w:rFonts w:ascii="Arial" w:hAnsi="Arial" w:cs="Arial"/>
        </w:rPr>
        <w:t>reusable gum elastic bougies [20</w:t>
      </w:r>
      <w:r w:rsidRPr="00D6188A">
        <w:rPr>
          <w:rFonts w:ascii="Arial" w:hAnsi="Arial" w:cs="Arial"/>
        </w:rPr>
        <w:t>].</w:t>
      </w:r>
      <w:r w:rsidR="00A16A8B">
        <w:rPr>
          <w:rFonts w:ascii="Arial" w:hAnsi="Arial" w:cs="Arial"/>
        </w:rPr>
        <w:t xml:space="preserve"> “</w:t>
      </w:r>
      <w:r w:rsidRPr="00D6188A">
        <w:rPr>
          <w:rFonts w:ascii="Arial" w:hAnsi="Arial" w:cs="Arial"/>
        </w:rPr>
        <w:t xml:space="preserve">The impact of the </w:t>
      </w:r>
      <w:proofErr w:type="spellStart"/>
      <w:r w:rsidRPr="00D6188A">
        <w:rPr>
          <w:rFonts w:ascii="Arial" w:hAnsi="Arial" w:cs="Arial"/>
        </w:rPr>
        <w:t>Frova</w:t>
      </w:r>
      <w:proofErr w:type="spellEnd"/>
      <w:r w:rsidRPr="00D6188A">
        <w:rPr>
          <w:rFonts w:ascii="Arial" w:hAnsi="Arial" w:cs="Arial"/>
        </w:rPr>
        <w:t xml:space="preserve"> introducer against the </w:t>
      </w:r>
      <w:proofErr w:type="spellStart"/>
      <w:r w:rsidRPr="00D6188A">
        <w:rPr>
          <w:rFonts w:ascii="Arial" w:hAnsi="Arial" w:cs="Arial"/>
        </w:rPr>
        <w:t>interarytenoid</w:t>
      </w:r>
      <w:proofErr w:type="spellEnd"/>
      <w:r w:rsidRPr="00D6188A">
        <w:rPr>
          <w:rFonts w:ascii="Arial" w:hAnsi="Arial" w:cs="Arial"/>
        </w:rPr>
        <w:t xml:space="preserve"> notch results in an upward-anterior shift toward the tracheal inlet (the 65° angle, stiffness, and length wer</w:t>
      </w:r>
      <w:r w:rsidR="00F52929" w:rsidRPr="00D6188A">
        <w:rPr>
          <w:rFonts w:ascii="Arial" w:hAnsi="Arial" w:cs="Arial"/>
        </w:rPr>
        <w:t>e designed for this purpose)</w:t>
      </w:r>
      <w:r w:rsidR="00A16A8B">
        <w:rPr>
          <w:rFonts w:ascii="Arial" w:hAnsi="Arial" w:cs="Arial"/>
        </w:rPr>
        <w:t>”</w:t>
      </w:r>
      <w:r w:rsidR="00F52929" w:rsidRPr="00D6188A">
        <w:rPr>
          <w:rFonts w:ascii="Arial" w:hAnsi="Arial" w:cs="Arial"/>
        </w:rPr>
        <w:t xml:space="preserve"> [21</w:t>
      </w:r>
      <w:r w:rsidRPr="00D6188A">
        <w:rPr>
          <w:rFonts w:ascii="Arial" w:hAnsi="Arial" w:cs="Arial"/>
        </w:rPr>
        <w:t>].</w:t>
      </w:r>
    </w:p>
    <w:p w14:paraId="79C444AE" w14:textId="0D411A45" w:rsidR="00A26159" w:rsidRPr="00D6188A" w:rsidRDefault="00A26159" w:rsidP="00A26159">
      <w:pPr>
        <w:pStyle w:val="Body"/>
        <w:spacing w:after="0"/>
        <w:rPr>
          <w:rFonts w:ascii="Arial" w:hAnsi="Arial" w:cs="Arial"/>
        </w:rPr>
      </w:pPr>
      <w:r w:rsidRPr="00D6188A">
        <w:rPr>
          <w:rFonts w:ascii="Arial" w:hAnsi="Arial" w:cs="Arial"/>
        </w:rPr>
        <w:t xml:space="preserve">However, the use of a </w:t>
      </w:r>
      <w:proofErr w:type="spellStart"/>
      <w:r w:rsidRPr="00D6188A">
        <w:rPr>
          <w:rFonts w:ascii="Arial" w:hAnsi="Arial" w:cs="Arial"/>
        </w:rPr>
        <w:t>Frova</w:t>
      </w:r>
      <w:proofErr w:type="spellEnd"/>
      <w:r w:rsidRPr="00D6188A">
        <w:rPr>
          <w:rFonts w:ascii="Arial" w:hAnsi="Arial" w:cs="Arial"/>
        </w:rPr>
        <w:t xml:space="preserve"> introducer is not without risk. It can cause epiglottis and glottis damage, sinus piriformis, trachea and bronchus perforation. If used routinely, these risks are likely to become more </w:t>
      </w:r>
      <w:proofErr w:type="gramStart"/>
      <w:r w:rsidRPr="00D6188A">
        <w:rPr>
          <w:rFonts w:ascii="Arial" w:hAnsi="Arial" w:cs="Arial"/>
        </w:rPr>
        <w:t>prevalent .The</w:t>
      </w:r>
      <w:proofErr w:type="gramEnd"/>
      <w:r w:rsidRPr="00D6188A">
        <w:rPr>
          <w:rFonts w:ascii="Arial" w:hAnsi="Arial" w:cs="Arial"/>
        </w:rPr>
        <w:t xml:space="preserve"> manufacturers themselves recognize that the introducer is contraindicated</w:t>
      </w:r>
      <w:r w:rsidR="00F52929" w:rsidRPr="00D6188A">
        <w:rPr>
          <w:rFonts w:ascii="Arial" w:hAnsi="Arial" w:cs="Arial"/>
        </w:rPr>
        <w:t xml:space="preserve"> for use if it is not needed [22</w:t>
      </w:r>
      <w:r w:rsidRPr="00D6188A">
        <w:rPr>
          <w:rFonts w:ascii="Arial" w:hAnsi="Arial" w:cs="Arial"/>
        </w:rPr>
        <w:t>].</w:t>
      </w:r>
    </w:p>
    <w:p w14:paraId="24E95E78" w14:textId="77777777" w:rsidR="008C4B9F" w:rsidRPr="00D6188A" w:rsidRDefault="00A26159" w:rsidP="00A26159">
      <w:pPr>
        <w:pStyle w:val="Body"/>
        <w:spacing w:after="0"/>
        <w:rPr>
          <w:rFonts w:ascii="Arial" w:hAnsi="Arial" w:cs="Arial"/>
        </w:rPr>
      </w:pPr>
      <w:r w:rsidRPr="00D6188A">
        <w:rPr>
          <w:rFonts w:ascii="Arial" w:hAnsi="Arial" w:cs="Arial"/>
        </w:rPr>
        <w:t xml:space="preserve">In the COVID-19 era, we believe that using </w:t>
      </w:r>
      <w:proofErr w:type="spellStart"/>
      <w:r w:rsidRPr="00D6188A">
        <w:rPr>
          <w:rFonts w:ascii="Arial" w:hAnsi="Arial" w:cs="Arial"/>
        </w:rPr>
        <w:t>Frova</w:t>
      </w:r>
      <w:proofErr w:type="spellEnd"/>
      <w:r w:rsidRPr="00D6188A">
        <w:rPr>
          <w:rFonts w:ascii="Arial" w:hAnsi="Arial" w:cs="Arial"/>
        </w:rPr>
        <w:t xml:space="preserve"> retraction technique under </w:t>
      </w:r>
      <w:proofErr w:type="spellStart"/>
      <w:r w:rsidRPr="00D6188A">
        <w:rPr>
          <w:rFonts w:ascii="Arial" w:hAnsi="Arial" w:cs="Arial"/>
        </w:rPr>
        <w:t>videolaryngoscope</w:t>
      </w:r>
      <w:proofErr w:type="spellEnd"/>
      <w:r w:rsidRPr="00D6188A">
        <w:rPr>
          <w:rFonts w:ascii="Arial" w:hAnsi="Arial" w:cs="Arial"/>
        </w:rPr>
        <w:t xml:space="preserve"> control is well suited for patient with odontogenic infection requiring nasotracheal intubation to maximize the first-pass success, since both devices are readily available, quick, cheap and does not require a long learning period compared to fiber optic intubation. For many anesthesiologists, our approach may seem hazardous especially by using paralytic agent after induction in a patient with a suspected difficult airway. </w:t>
      </w:r>
    </w:p>
    <w:p w14:paraId="49CD7E80" w14:textId="77777777" w:rsidR="008C4B9F" w:rsidRPr="00D6188A" w:rsidRDefault="008C4B9F" w:rsidP="00A26159">
      <w:pPr>
        <w:pStyle w:val="Body"/>
        <w:spacing w:after="0"/>
        <w:rPr>
          <w:rFonts w:ascii="Arial" w:hAnsi="Arial" w:cs="Arial"/>
        </w:rPr>
      </w:pPr>
    </w:p>
    <w:p w14:paraId="7DDA9A60" w14:textId="64AB291A" w:rsidR="008C4B9F" w:rsidRPr="00D6188A" w:rsidRDefault="008C4B9F" w:rsidP="00A26159">
      <w:pPr>
        <w:pStyle w:val="Body"/>
        <w:spacing w:after="0"/>
        <w:rPr>
          <w:rFonts w:ascii="Arial" w:hAnsi="Arial" w:cs="Arial"/>
        </w:rPr>
      </w:pPr>
      <w:r w:rsidRPr="00D6188A">
        <w:t xml:space="preserve">Given that this technique was not commonly used, several important safeguards were implemented. These included the presence of the surgeon in the operating theater prior to the induction of anesthesia, ready to perform a rapid tracheostomy if necessary, as well as a senior anesthesiologist experienced in fiberoptic intubation. In addition, </w:t>
      </w:r>
      <w:proofErr w:type="spellStart"/>
      <w:r w:rsidRPr="00D6188A">
        <w:t>Sugammadex</w:t>
      </w:r>
      <w:proofErr w:type="spellEnd"/>
      <w:r w:rsidRPr="00D6188A">
        <w:t xml:space="preserve"> and emergency equipment for performing cricothyroidotomy and trans-tracheal oxygenation were immediately available.</w:t>
      </w:r>
    </w:p>
    <w:p w14:paraId="5631A681" w14:textId="77777777" w:rsidR="008C4B9F" w:rsidRPr="00D6188A" w:rsidRDefault="008C4B9F" w:rsidP="00A26159">
      <w:pPr>
        <w:pStyle w:val="Body"/>
        <w:spacing w:after="0"/>
        <w:rPr>
          <w:rFonts w:ascii="Arial" w:hAnsi="Arial" w:cs="Arial"/>
        </w:rPr>
      </w:pPr>
    </w:p>
    <w:p w14:paraId="7EC4E969" w14:textId="600EC8BC" w:rsidR="00A26159" w:rsidRPr="00D6188A" w:rsidRDefault="00A26159" w:rsidP="00A26159">
      <w:pPr>
        <w:pStyle w:val="Body"/>
        <w:spacing w:after="0"/>
        <w:rPr>
          <w:rFonts w:ascii="Arial" w:hAnsi="Arial" w:cs="Arial"/>
        </w:rPr>
      </w:pPr>
      <w:r w:rsidRPr="00D6188A">
        <w:rPr>
          <w:rFonts w:ascii="Arial" w:hAnsi="Arial" w:cs="Arial"/>
        </w:rPr>
        <w:t xml:space="preserve">As a rescue plan when the patient is made apneic by rocuronium, </w:t>
      </w:r>
      <w:proofErr w:type="spellStart"/>
      <w:r w:rsidRPr="00D6188A">
        <w:rPr>
          <w:rFonts w:ascii="Arial" w:hAnsi="Arial" w:cs="Arial"/>
        </w:rPr>
        <w:t>Sugammadex</w:t>
      </w:r>
      <w:proofErr w:type="spellEnd"/>
      <w:r w:rsidRPr="00D6188A">
        <w:rPr>
          <w:rFonts w:ascii="Arial" w:hAnsi="Arial" w:cs="Arial"/>
        </w:rPr>
        <w:t xml:space="preserve"> could be administered at any moment to reverse the blockage. Some authors recommend using fiberoptic intubation only through a second-generation intubating supraglottic airway device, after two failed laryngoscopies, which allows ventilation with limited</w:t>
      </w:r>
      <w:r w:rsidR="00F52929" w:rsidRPr="00D6188A">
        <w:rPr>
          <w:rFonts w:ascii="Arial" w:hAnsi="Arial" w:cs="Arial"/>
        </w:rPr>
        <w:t xml:space="preserve"> environmental contamination [23</w:t>
      </w:r>
      <w:r w:rsidRPr="00D6188A">
        <w:rPr>
          <w:rFonts w:ascii="Arial" w:hAnsi="Arial" w:cs="Arial"/>
        </w:rPr>
        <w:t>].</w:t>
      </w:r>
    </w:p>
    <w:p w14:paraId="633B68B0" w14:textId="77777777" w:rsidR="00790ADA" w:rsidRPr="00D6188A" w:rsidRDefault="00790ADA" w:rsidP="00441B6F">
      <w:pPr>
        <w:pStyle w:val="Body"/>
        <w:spacing w:after="0"/>
        <w:rPr>
          <w:rFonts w:ascii="Arial" w:hAnsi="Arial" w:cs="Arial"/>
        </w:rPr>
      </w:pPr>
    </w:p>
    <w:p w14:paraId="792C1867" w14:textId="77777777" w:rsidR="00790ADA" w:rsidRPr="00D6188A" w:rsidRDefault="00000F8F" w:rsidP="00A26159">
      <w:pPr>
        <w:pStyle w:val="ConcHead"/>
        <w:spacing w:after="0"/>
        <w:jc w:val="both"/>
        <w:rPr>
          <w:rFonts w:ascii="Arial" w:hAnsi="Arial" w:cs="Arial"/>
        </w:rPr>
      </w:pPr>
      <w:r w:rsidRPr="00D6188A">
        <w:rPr>
          <w:rFonts w:ascii="Arial" w:hAnsi="Arial" w:cs="Arial"/>
        </w:rPr>
        <w:t xml:space="preserve">4. </w:t>
      </w:r>
      <w:r w:rsidR="00B01FCD" w:rsidRPr="00D6188A">
        <w:rPr>
          <w:rFonts w:ascii="Arial" w:hAnsi="Arial" w:cs="Arial"/>
        </w:rPr>
        <w:t>Conclusion</w:t>
      </w:r>
    </w:p>
    <w:p w14:paraId="2BB119E9" w14:textId="77777777" w:rsidR="006C383C" w:rsidRPr="00D6188A" w:rsidRDefault="00A26159" w:rsidP="00A26159">
      <w:pPr>
        <w:pStyle w:val="Body"/>
        <w:rPr>
          <w:rFonts w:ascii="Arial" w:hAnsi="Arial" w:cs="Arial"/>
        </w:rPr>
      </w:pPr>
      <w:r w:rsidRPr="00D6188A">
        <w:rPr>
          <w:rFonts w:ascii="Arial" w:hAnsi="Arial" w:cs="Arial"/>
        </w:rPr>
        <w:t xml:space="preserve">We, anesthesiologists, have to remain updated to improve the patient’ safety and to protect the health workers inside the operating room. </w:t>
      </w:r>
    </w:p>
    <w:p w14:paraId="443BC81A" w14:textId="77777777" w:rsidR="00A26159" w:rsidRPr="00D6188A" w:rsidRDefault="00A26159" w:rsidP="006C383C">
      <w:pPr>
        <w:pStyle w:val="Body"/>
        <w:rPr>
          <w:rFonts w:ascii="Arial" w:hAnsi="Arial" w:cs="Arial"/>
        </w:rPr>
      </w:pPr>
      <w:r w:rsidRPr="00D6188A">
        <w:rPr>
          <w:rFonts w:ascii="Arial" w:hAnsi="Arial" w:cs="Arial"/>
        </w:rPr>
        <w:t>Odontogenic infections and their consequences enhance the difficulty of fiberoptic intubation.</w:t>
      </w:r>
      <w:r w:rsidR="006C383C" w:rsidRPr="00D6188A">
        <w:rPr>
          <w:rFonts w:ascii="Arial" w:hAnsi="Arial" w:cs="Arial"/>
        </w:rPr>
        <w:t xml:space="preserve"> </w:t>
      </w:r>
      <w:r w:rsidRPr="00D6188A">
        <w:rPr>
          <w:rFonts w:ascii="Arial" w:hAnsi="Arial" w:cs="Arial"/>
        </w:rPr>
        <w:t>Beside the risk of aerosolization in the era of COVID-19 and the high contamination profile, the equipment is expensive, maintenance time consuming and appropriate training is difficult.</w:t>
      </w:r>
    </w:p>
    <w:p w14:paraId="447859B9" w14:textId="77777777" w:rsidR="00A26159" w:rsidRPr="00D6188A" w:rsidRDefault="00A26159" w:rsidP="00A26159">
      <w:pPr>
        <w:pStyle w:val="Body"/>
        <w:spacing w:after="0"/>
        <w:rPr>
          <w:rFonts w:ascii="Arial" w:hAnsi="Arial" w:cs="Arial"/>
        </w:rPr>
      </w:pPr>
      <w:r w:rsidRPr="00D6188A">
        <w:rPr>
          <w:rFonts w:ascii="Arial" w:hAnsi="Arial" w:cs="Arial"/>
        </w:rPr>
        <w:t xml:space="preserve">Retraction movement of </w:t>
      </w:r>
      <w:proofErr w:type="spellStart"/>
      <w:r w:rsidRPr="00D6188A">
        <w:rPr>
          <w:rFonts w:ascii="Arial" w:hAnsi="Arial" w:cs="Arial"/>
        </w:rPr>
        <w:t>Frova</w:t>
      </w:r>
      <w:proofErr w:type="spellEnd"/>
      <w:r w:rsidRPr="00D6188A">
        <w:rPr>
          <w:rFonts w:ascii="Arial" w:hAnsi="Arial" w:cs="Arial"/>
        </w:rPr>
        <w:t xml:space="preserve"> introducer inside nasotracheal tube assisted by a </w:t>
      </w:r>
      <w:proofErr w:type="spellStart"/>
      <w:r w:rsidRPr="00D6188A">
        <w:rPr>
          <w:rFonts w:ascii="Arial" w:hAnsi="Arial" w:cs="Arial"/>
        </w:rPr>
        <w:t>videolaryngoscope</w:t>
      </w:r>
      <w:proofErr w:type="spellEnd"/>
      <w:r w:rsidRPr="00D6188A">
        <w:rPr>
          <w:rFonts w:ascii="Arial" w:hAnsi="Arial" w:cs="Arial"/>
        </w:rPr>
        <w:t xml:space="preserve"> could be an alternative to awake fiberoptic intubation to secure airway in most patients suffering from odontogenic infection with limited mouth opening.</w:t>
      </w:r>
    </w:p>
    <w:p w14:paraId="5816E499" w14:textId="77777777" w:rsidR="00A26159" w:rsidRPr="00D6188A" w:rsidRDefault="00A26159" w:rsidP="00A26159">
      <w:pPr>
        <w:pStyle w:val="Body"/>
        <w:spacing w:after="0"/>
        <w:rPr>
          <w:rFonts w:ascii="Arial" w:hAnsi="Arial" w:cs="Arial"/>
        </w:rPr>
      </w:pPr>
      <w:r w:rsidRPr="00D6188A">
        <w:rPr>
          <w:rFonts w:ascii="Arial" w:hAnsi="Arial" w:cs="Arial"/>
        </w:rPr>
        <w:t>Patients presenting other criteria for difficult intubation or difficult mask ventilation are not candidate to our approach. They must be managed with the classical awake fiber optic technique.</w:t>
      </w:r>
    </w:p>
    <w:p w14:paraId="014CABFC" w14:textId="77777777" w:rsidR="00A26159" w:rsidRPr="00D6188A" w:rsidRDefault="00A26159" w:rsidP="00A26159">
      <w:pPr>
        <w:pStyle w:val="Body"/>
        <w:spacing w:after="0"/>
        <w:rPr>
          <w:rFonts w:ascii="Arial" w:hAnsi="Arial" w:cs="Arial"/>
        </w:rPr>
      </w:pPr>
      <w:r w:rsidRPr="00D6188A">
        <w:rPr>
          <w:rFonts w:ascii="Arial" w:hAnsi="Arial" w:cs="Arial"/>
        </w:rPr>
        <w:t>If a clear backup plan is established and basic safety rules are followed, our approach would remain a safe procedure and would not expose the patients with odontogenic infection to a greater risk.</w:t>
      </w:r>
    </w:p>
    <w:p w14:paraId="756E9352" w14:textId="77777777" w:rsidR="00A26159" w:rsidRPr="00D6188A" w:rsidRDefault="00A26159" w:rsidP="00441B6F">
      <w:pPr>
        <w:pStyle w:val="Body"/>
        <w:spacing w:after="0"/>
        <w:rPr>
          <w:rFonts w:ascii="Arial" w:hAnsi="Arial" w:cs="Arial"/>
        </w:rPr>
      </w:pPr>
    </w:p>
    <w:p w14:paraId="2E16BA83" w14:textId="77777777" w:rsidR="00790ADA" w:rsidRPr="00D6188A" w:rsidRDefault="00790ADA" w:rsidP="00441B6F">
      <w:pPr>
        <w:pStyle w:val="Body"/>
        <w:spacing w:after="0"/>
        <w:rPr>
          <w:rFonts w:ascii="Arial" w:hAnsi="Arial" w:cs="Arial"/>
        </w:rPr>
      </w:pPr>
    </w:p>
    <w:p w14:paraId="6479238F" w14:textId="77777777" w:rsidR="00A26159" w:rsidRPr="00D6188A" w:rsidRDefault="00A26159" w:rsidP="00A26159">
      <w:pPr>
        <w:pStyle w:val="ReferHead"/>
        <w:spacing w:after="0"/>
        <w:jc w:val="both"/>
        <w:rPr>
          <w:rFonts w:ascii="Arial" w:hAnsi="Arial" w:cs="Arial"/>
          <w:b w:val="0"/>
          <w:caps w:val="0"/>
          <w:sz w:val="20"/>
        </w:rPr>
      </w:pPr>
    </w:p>
    <w:p w14:paraId="16561079" w14:textId="77777777" w:rsidR="00A26159" w:rsidRPr="00D6188A" w:rsidRDefault="00A26159" w:rsidP="00A26159">
      <w:pPr>
        <w:pStyle w:val="ReferHead"/>
        <w:spacing w:after="0"/>
        <w:jc w:val="both"/>
        <w:rPr>
          <w:rFonts w:ascii="Arial" w:hAnsi="Arial" w:cs="Arial"/>
          <w:b w:val="0"/>
          <w:caps w:val="0"/>
          <w:sz w:val="20"/>
        </w:rPr>
      </w:pPr>
      <w:r w:rsidRPr="00D6188A">
        <w:rPr>
          <w:rFonts w:ascii="Arial" w:hAnsi="Arial" w:cs="Arial"/>
          <w:bCs/>
        </w:rPr>
        <w:t xml:space="preserve">Consent </w:t>
      </w:r>
      <w:r w:rsidRPr="00D6188A">
        <w:rPr>
          <w:rFonts w:ascii="Arial" w:hAnsi="Arial" w:cs="Arial"/>
          <w:b w:val="0"/>
          <w:caps w:val="0"/>
          <w:sz w:val="20"/>
        </w:rPr>
        <w:t xml:space="preserve"> </w:t>
      </w:r>
    </w:p>
    <w:p w14:paraId="7EC2BE88" w14:textId="77777777" w:rsidR="00A26159" w:rsidRPr="00D6188A" w:rsidRDefault="00A26159" w:rsidP="00A26159">
      <w:pPr>
        <w:pStyle w:val="ReferHead"/>
        <w:spacing w:after="0"/>
        <w:jc w:val="both"/>
        <w:rPr>
          <w:rFonts w:ascii="Arial" w:hAnsi="Arial" w:cs="Arial"/>
          <w:b w:val="0"/>
          <w:caps w:val="0"/>
          <w:sz w:val="20"/>
        </w:rPr>
      </w:pPr>
    </w:p>
    <w:p w14:paraId="101459AD" w14:textId="77777777" w:rsidR="00A26159" w:rsidRPr="00D6188A" w:rsidRDefault="00A26159" w:rsidP="00A26159">
      <w:pPr>
        <w:pStyle w:val="ReferHead"/>
        <w:spacing w:after="0"/>
        <w:jc w:val="both"/>
        <w:rPr>
          <w:rFonts w:ascii="Arial" w:hAnsi="Arial" w:cs="Arial"/>
          <w:b w:val="0"/>
          <w:caps w:val="0"/>
          <w:sz w:val="20"/>
          <w:u w:val="single"/>
        </w:rPr>
      </w:pPr>
      <w:r w:rsidRPr="00D6188A">
        <w:rPr>
          <w:rFonts w:ascii="Arial" w:hAnsi="Arial" w:cs="Arial"/>
          <w:b w:val="0"/>
          <w:caps w:val="0"/>
          <w:sz w:val="20"/>
          <w:u w:val="single"/>
        </w:rPr>
        <w:t>"All authors declare that ‘written informed consent was obtained from the patient for publication of this case report A copy of the written consent is available for review by the Editorial office/Chief Editor/Editorial Board members of this journal."</w:t>
      </w:r>
    </w:p>
    <w:p w14:paraId="77C0F578" w14:textId="77777777" w:rsidR="00A26159" w:rsidRPr="00D6188A" w:rsidRDefault="00A26159" w:rsidP="00A26159">
      <w:pPr>
        <w:pStyle w:val="ReferHead"/>
        <w:spacing w:after="0"/>
        <w:jc w:val="both"/>
        <w:rPr>
          <w:rFonts w:ascii="Arial" w:hAnsi="Arial" w:cs="Arial"/>
          <w:b w:val="0"/>
          <w:caps w:val="0"/>
          <w:sz w:val="20"/>
        </w:rPr>
      </w:pPr>
    </w:p>
    <w:p w14:paraId="40960291" w14:textId="77777777" w:rsidR="00A26159" w:rsidRPr="00D6188A" w:rsidRDefault="00A26159" w:rsidP="00A26159">
      <w:pPr>
        <w:pStyle w:val="ReferHead"/>
        <w:spacing w:after="0"/>
        <w:jc w:val="both"/>
        <w:rPr>
          <w:rFonts w:ascii="Arial" w:hAnsi="Arial" w:cs="Arial"/>
          <w:b w:val="0"/>
          <w:caps w:val="0"/>
          <w:sz w:val="20"/>
        </w:rPr>
      </w:pPr>
    </w:p>
    <w:p w14:paraId="55ED45D2" w14:textId="77777777" w:rsidR="00A26159" w:rsidRPr="00D6188A" w:rsidRDefault="00A26159" w:rsidP="00A26159">
      <w:pPr>
        <w:pStyle w:val="ReferHead"/>
        <w:spacing w:after="0"/>
        <w:jc w:val="both"/>
        <w:rPr>
          <w:rFonts w:ascii="Arial" w:hAnsi="Arial" w:cs="Arial"/>
          <w:bCs/>
        </w:rPr>
      </w:pPr>
      <w:r w:rsidRPr="00D6188A">
        <w:rPr>
          <w:rFonts w:ascii="Arial" w:hAnsi="Arial" w:cs="Arial"/>
          <w:bCs/>
        </w:rPr>
        <w:t xml:space="preserve">Ethical approval </w:t>
      </w:r>
    </w:p>
    <w:p w14:paraId="0A9C7EA1" w14:textId="77777777" w:rsidR="00A26159" w:rsidRPr="00D6188A" w:rsidRDefault="00A26159" w:rsidP="00A26159">
      <w:pPr>
        <w:pStyle w:val="ReferHead"/>
        <w:spacing w:after="0"/>
        <w:jc w:val="both"/>
        <w:rPr>
          <w:rFonts w:ascii="Arial" w:hAnsi="Arial" w:cs="Arial"/>
          <w:bCs/>
        </w:rPr>
      </w:pPr>
    </w:p>
    <w:p w14:paraId="30B2AB33" w14:textId="77777777" w:rsidR="00A26159" w:rsidRPr="00D6188A" w:rsidRDefault="00A26159" w:rsidP="00A26159">
      <w:pPr>
        <w:pStyle w:val="ReferHead"/>
        <w:spacing w:after="0"/>
        <w:jc w:val="both"/>
        <w:rPr>
          <w:rFonts w:ascii="Arial" w:hAnsi="Arial" w:cs="Arial"/>
          <w:b w:val="0"/>
          <w:caps w:val="0"/>
          <w:sz w:val="20"/>
        </w:rPr>
      </w:pPr>
      <w:r w:rsidRPr="00D6188A">
        <w:rPr>
          <w:rFonts w:ascii="Arial" w:hAnsi="Arial" w:cs="Arial"/>
          <w:b w:val="0"/>
          <w:caps w:val="0"/>
          <w:sz w:val="20"/>
        </w:rPr>
        <w:t>Ethical approval was obtained from the Ethical Committee of the Military Teaching Hospital Mohammed V-Rabat-Morocco</w:t>
      </w:r>
    </w:p>
    <w:p w14:paraId="515E8CA8" w14:textId="77777777" w:rsidR="00A26159" w:rsidRPr="00D6188A" w:rsidRDefault="00A26159" w:rsidP="00A26159">
      <w:pPr>
        <w:pStyle w:val="ReferHead"/>
        <w:spacing w:after="0"/>
        <w:jc w:val="both"/>
        <w:rPr>
          <w:rFonts w:ascii="Arial" w:hAnsi="Arial" w:cs="Arial"/>
          <w:b w:val="0"/>
          <w:caps w:val="0"/>
          <w:sz w:val="20"/>
        </w:rPr>
      </w:pPr>
    </w:p>
    <w:p w14:paraId="56A998E9" w14:textId="77777777" w:rsidR="00046955" w:rsidRPr="00D6188A" w:rsidRDefault="00046955" w:rsidP="00046955">
      <w:pPr>
        <w:rPr>
          <w:highlight w:val="yellow"/>
        </w:rPr>
      </w:pPr>
      <w:r w:rsidRPr="00D6188A">
        <w:rPr>
          <w:highlight w:val="yellow"/>
        </w:rPr>
        <w:t>Disclaimer (Artificial intelligence)</w:t>
      </w:r>
    </w:p>
    <w:p w14:paraId="435C0361" w14:textId="77777777" w:rsidR="00046955" w:rsidRPr="00D6188A" w:rsidRDefault="00046955" w:rsidP="00046955">
      <w:pPr>
        <w:rPr>
          <w:highlight w:val="yellow"/>
        </w:rPr>
      </w:pPr>
      <w:r w:rsidRPr="00D6188A">
        <w:rPr>
          <w:highlight w:val="yellow"/>
        </w:rPr>
        <w:t xml:space="preserve">Option 1: </w:t>
      </w:r>
    </w:p>
    <w:p w14:paraId="3BFA66D2" w14:textId="77777777" w:rsidR="00046955" w:rsidRPr="00D6188A" w:rsidRDefault="00046955" w:rsidP="00046955">
      <w:pPr>
        <w:rPr>
          <w:highlight w:val="yellow"/>
        </w:rPr>
      </w:pPr>
      <w:r w:rsidRPr="00D6188A">
        <w:rPr>
          <w:highlight w:val="yellow"/>
        </w:rPr>
        <w:t>Author(s) hereby declare that NO generative AI technologies such as Large Language Models (</w:t>
      </w:r>
      <w:proofErr w:type="spellStart"/>
      <w:r w:rsidRPr="00D6188A">
        <w:rPr>
          <w:highlight w:val="yellow"/>
        </w:rPr>
        <w:t>ChatGPT</w:t>
      </w:r>
      <w:proofErr w:type="spellEnd"/>
      <w:r w:rsidRPr="00D6188A">
        <w:rPr>
          <w:highlight w:val="yellow"/>
        </w:rPr>
        <w:t xml:space="preserve">, COPILOT, etc.) and text-to-image generators have been used during the writing or editing of this manuscript. </w:t>
      </w:r>
    </w:p>
    <w:p w14:paraId="0487FF28" w14:textId="52AC7784" w:rsidR="00A26159" w:rsidRPr="00D6188A" w:rsidRDefault="00A26159" w:rsidP="0068605C">
      <w:pPr>
        <w:rPr>
          <w:highlight w:val="yellow"/>
        </w:rPr>
      </w:pPr>
    </w:p>
    <w:p w14:paraId="705464E4" w14:textId="77777777" w:rsidR="00860000" w:rsidRPr="00D6188A" w:rsidRDefault="00860000" w:rsidP="00441B6F">
      <w:pPr>
        <w:pStyle w:val="ReferHead"/>
        <w:spacing w:after="0"/>
        <w:jc w:val="both"/>
        <w:rPr>
          <w:rFonts w:ascii="Arial" w:hAnsi="Arial" w:cs="Arial"/>
        </w:rPr>
      </w:pPr>
    </w:p>
    <w:p w14:paraId="70AF63FB" w14:textId="77777777" w:rsidR="00B01FCD" w:rsidRPr="00D6188A" w:rsidRDefault="00B01FCD" w:rsidP="00441B6F">
      <w:pPr>
        <w:pStyle w:val="ReferHead"/>
        <w:spacing w:after="0"/>
        <w:jc w:val="both"/>
        <w:rPr>
          <w:rFonts w:ascii="Arial" w:hAnsi="Arial" w:cs="Arial"/>
        </w:rPr>
      </w:pPr>
      <w:r w:rsidRPr="00D6188A">
        <w:rPr>
          <w:rFonts w:ascii="Arial" w:hAnsi="Arial" w:cs="Arial"/>
        </w:rPr>
        <w:t>References</w:t>
      </w:r>
    </w:p>
    <w:p w14:paraId="283BEF3B" w14:textId="77777777" w:rsidR="005575D3" w:rsidRPr="00D6188A" w:rsidRDefault="005575D3" w:rsidP="00441B6F">
      <w:pPr>
        <w:pStyle w:val="ReferHead"/>
        <w:spacing w:after="0"/>
        <w:jc w:val="both"/>
        <w:rPr>
          <w:rFonts w:ascii="Arial" w:hAnsi="Arial" w:cs="Arial"/>
        </w:rPr>
      </w:pPr>
    </w:p>
    <w:p w14:paraId="4C5C812D" w14:textId="7195257D" w:rsidR="005575D3" w:rsidRPr="00D6188A" w:rsidRDefault="005575D3" w:rsidP="005575D3">
      <w:pPr>
        <w:pStyle w:val="Body"/>
        <w:spacing w:after="0"/>
      </w:pPr>
      <w:r w:rsidRPr="00D6188A">
        <w:t>[1]</w:t>
      </w:r>
      <w:r w:rsidRPr="00D6188A">
        <w:rPr>
          <w:rFonts w:ascii="Segoe UI" w:hAnsi="Segoe UI" w:cs="Segoe UI"/>
          <w:shd w:val="clear" w:color="auto" w:fill="FFFFFF"/>
        </w:rPr>
        <w:t xml:space="preserve"> </w:t>
      </w:r>
      <w:r w:rsidRPr="00D6188A">
        <w:t xml:space="preserve">Neal TW, </w:t>
      </w:r>
      <w:proofErr w:type="spellStart"/>
      <w:r w:rsidRPr="00D6188A">
        <w:t>Schlieve</w:t>
      </w:r>
      <w:proofErr w:type="spellEnd"/>
      <w:r w:rsidRPr="00D6188A">
        <w:t xml:space="preserve"> T. Complications of severe odontogenic infections: a review. </w:t>
      </w:r>
      <w:r w:rsidRPr="00D6188A">
        <w:rPr>
          <w:rStyle w:val="Emphasis"/>
        </w:rPr>
        <w:t>Biology (Basel)</w:t>
      </w:r>
      <w:r w:rsidRPr="00D6188A">
        <w:t>. 2022;11(12):1784. doi:10.3390/biology11121784.</w:t>
      </w:r>
    </w:p>
    <w:p w14:paraId="13D48A52" w14:textId="77777777" w:rsidR="005575D3" w:rsidRPr="00D6188A" w:rsidRDefault="005575D3" w:rsidP="005575D3">
      <w:pPr>
        <w:pStyle w:val="Body"/>
        <w:spacing w:after="0"/>
      </w:pPr>
    </w:p>
    <w:p w14:paraId="5BCB1FA3" w14:textId="4C0C7F76" w:rsidR="005575D3" w:rsidRPr="00D6188A" w:rsidRDefault="005575D3" w:rsidP="005575D3">
      <w:pPr>
        <w:pStyle w:val="Body"/>
      </w:pPr>
      <w:r w:rsidRPr="00D6188A">
        <w:t xml:space="preserve">[2] Facundes GM, de Oliveira MF, Santos PLF, da Silva TB, Carvalho AR, de Sousa Castro K, et al. Systemic complications resulting from odontogenic infection: a case report. </w:t>
      </w:r>
      <w:r w:rsidRPr="00D6188A">
        <w:rPr>
          <w:rStyle w:val="Emphasis"/>
        </w:rPr>
        <w:t xml:space="preserve">Arch </w:t>
      </w:r>
      <w:proofErr w:type="spellStart"/>
      <w:r w:rsidRPr="00D6188A">
        <w:rPr>
          <w:rStyle w:val="Emphasis"/>
        </w:rPr>
        <w:t>Curr</w:t>
      </w:r>
      <w:proofErr w:type="spellEnd"/>
      <w:r w:rsidRPr="00D6188A">
        <w:rPr>
          <w:rStyle w:val="Emphasis"/>
        </w:rPr>
        <w:t xml:space="preserve"> Res Int</w:t>
      </w:r>
      <w:r w:rsidRPr="00D6188A">
        <w:t>. 2025;25(3):350–357. doi:10.9734/</w:t>
      </w:r>
      <w:proofErr w:type="spellStart"/>
      <w:r w:rsidRPr="00D6188A">
        <w:t>acri</w:t>
      </w:r>
      <w:proofErr w:type="spellEnd"/>
      <w:r w:rsidRPr="00D6188A">
        <w:t>/2025/v25i31126.</w:t>
      </w:r>
    </w:p>
    <w:p w14:paraId="139B766B" w14:textId="77777777" w:rsidR="00790ADA" w:rsidRPr="00D6188A" w:rsidRDefault="00790ADA" w:rsidP="00441B6F">
      <w:pPr>
        <w:pStyle w:val="ReferHead"/>
        <w:spacing w:after="0"/>
        <w:jc w:val="both"/>
        <w:rPr>
          <w:rFonts w:ascii="Arial" w:hAnsi="Arial" w:cs="Arial"/>
        </w:rPr>
      </w:pPr>
    </w:p>
    <w:p w14:paraId="4E1A9F71" w14:textId="3AF94868" w:rsidR="00A72082" w:rsidRPr="00D6188A" w:rsidRDefault="0068605C" w:rsidP="00A72082">
      <w:pPr>
        <w:pStyle w:val="Body"/>
      </w:pPr>
      <w:r w:rsidRPr="00D6188A">
        <w:rPr>
          <w:lang w:val="fr-FR"/>
        </w:rPr>
        <w:t>[</w:t>
      </w:r>
      <w:proofErr w:type="gramStart"/>
      <w:r w:rsidRPr="00D6188A">
        <w:rPr>
          <w:lang w:val="fr-FR"/>
        </w:rPr>
        <w:t>3</w:t>
      </w:r>
      <w:r w:rsidR="00A72082" w:rsidRPr="00D6188A">
        <w:rPr>
          <w:lang w:val="fr-FR"/>
        </w:rPr>
        <w:t>]</w:t>
      </w:r>
      <w:proofErr w:type="spellStart"/>
      <w:r w:rsidR="00A72082" w:rsidRPr="00D6188A">
        <w:rPr>
          <w:lang w:val="fr-FR"/>
        </w:rPr>
        <w:t>Reyford</w:t>
      </w:r>
      <w:proofErr w:type="spellEnd"/>
      <w:proofErr w:type="gramEnd"/>
      <w:r w:rsidR="00A72082" w:rsidRPr="00D6188A">
        <w:rPr>
          <w:lang w:val="fr-FR"/>
        </w:rPr>
        <w:t xml:space="preserve"> H, Boufflers E, Baralle MM, et al. Cellulites cervico-faciales d'origine dentaire etintubation trachéale [Cervicofacial cellulitis of dental origin and tracheal intubation]. </w:t>
      </w:r>
      <w:r w:rsidR="00A72082" w:rsidRPr="00D6188A">
        <w:rPr>
          <w:i/>
          <w:iCs/>
        </w:rPr>
        <w:t>Ann Fr</w:t>
      </w:r>
    </w:p>
    <w:p w14:paraId="6E639135" w14:textId="77777777" w:rsidR="00A72082" w:rsidRPr="00D6188A" w:rsidRDefault="00A72082" w:rsidP="00A72082">
      <w:pPr>
        <w:pStyle w:val="Body"/>
        <w:spacing w:after="0"/>
      </w:pPr>
      <w:proofErr w:type="spellStart"/>
      <w:r w:rsidRPr="00D6188A">
        <w:rPr>
          <w:i/>
          <w:iCs/>
        </w:rPr>
        <w:t>Anesth</w:t>
      </w:r>
      <w:proofErr w:type="spellEnd"/>
      <w:r w:rsidRPr="00D6188A">
        <w:rPr>
          <w:i/>
          <w:iCs/>
        </w:rPr>
        <w:t xml:space="preserve"> </w:t>
      </w:r>
      <w:proofErr w:type="spellStart"/>
      <w:r w:rsidRPr="00D6188A">
        <w:rPr>
          <w:i/>
          <w:iCs/>
        </w:rPr>
        <w:t>Reanim</w:t>
      </w:r>
      <w:proofErr w:type="spellEnd"/>
      <w:r w:rsidRPr="00D6188A">
        <w:t>. 1995;14(3):256-260. doi:10.1016/s0750-7658(95)80003-4</w:t>
      </w:r>
    </w:p>
    <w:p w14:paraId="7CC69250" w14:textId="77777777" w:rsidR="00A72082" w:rsidRPr="00D6188A" w:rsidRDefault="00A72082" w:rsidP="00A72082">
      <w:pPr>
        <w:pStyle w:val="Body"/>
        <w:spacing w:after="0"/>
      </w:pPr>
    </w:p>
    <w:p w14:paraId="68E81533" w14:textId="633F9C5C" w:rsidR="00A72082" w:rsidRPr="00D6188A" w:rsidRDefault="0068605C" w:rsidP="00A72082">
      <w:pPr>
        <w:pStyle w:val="Body"/>
        <w:spacing w:after="0"/>
      </w:pPr>
      <w:r w:rsidRPr="00D6188A">
        <w:t>[4</w:t>
      </w:r>
      <w:r w:rsidR="00A72082" w:rsidRPr="00D6188A">
        <w:t xml:space="preserve">] Law JA, </w:t>
      </w:r>
      <w:proofErr w:type="spellStart"/>
      <w:r w:rsidR="00A72082" w:rsidRPr="00D6188A">
        <w:t>Broemling</w:t>
      </w:r>
      <w:proofErr w:type="spellEnd"/>
      <w:r w:rsidR="00A72082" w:rsidRPr="00D6188A">
        <w:t xml:space="preserve"> N, Cooper RM, et al. The difficult airway with recommendations for</w:t>
      </w:r>
    </w:p>
    <w:p w14:paraId="2A823566" w14:textId="77777777" w:rsidR="00A72082" w:rsidRPr="00D6188A" w:rsidRDefault="00A72082" w:rsidP="00A72082">
      <w:pPr>
        <w:pStyle w:val="Body"/>
        <w:spacing w:after="0"/>
      </w:pPr>
      <w:r w:rsidRPr="00D6188A">
        <w:t xml:space="preserve">management--part 2--the anticipated difficult airway. </w:t>
      </w:r>
      <w:r w:rsidRPr="00D6188A">
        <w:rPr>
          <w:i/>
          <w:iCs/>
        </w:rPr>
        <w:t>Can J Anaesth</w:t>
      </w:r>
      <w:r w:rsidRPr="00D6188A">
        <w:t>. 2013;60(11):1119-1138. doi:10.1007/s12630-013-0020-x</w:t>
      </w:r>
    </w:p>
    <w:p w14:paraId="604744CC" w14:textId="77777777" w:rsidR="00A72082" w:rsidRPr="00D6188A" w:rsidRDefault="00A72082" w:rsidP="00A72082">
      <w:pPr>
        <w:pStyle w:val="Body"/>
        <w:spacing w:after="0"/>
      </w:pPr>
    </w:p>
    <w:p w14:paraId="29272F89" w14:textId="31E99DB8" w:rsidR="00A72082" w:rsidRPr="00D6188A" w:rsidRDefault="0068605C" w:rsidP="00A72082">
      <w:pPr>
        <w:pStyle w:val="Body"/>
        <w:spacing w:after="0"/>
      </w:pPr>
      <w:r w:rsidRPr="00D6188A">
        <w:rPr>
          <w:lang w:val="fr-FR"/>
        </w:rPr>
        <w:t>[5</w:t>
      </w:r>
      <w:r w:rsidR="00A72082" w:rsidRPr="00D6188A">
        <w:rPr>
          <w:lang w:val="fr-FR"/>
        </w:rPr>
        <w:t xml:space="preserve">] Heidegger T, </w:t>
      </w:r>
      <w:proofErr w:type="spellStart"/>
      <w:r w:rsidR="00A72082" w:rsidRPr="00D6188A">
        <w:rPr>
          <w:lang w:val="fr-FR"/>
        </w:rPr>
        <w:t>Starzyk</w:t>
      </w:r>
      <w:proofErr w:type="spellEnd"/>
      <w:r w:rsidR="00A72082" w:rsidRPr="00D6188A">
        <w:rPr>
          <w:lang w:val="fr-FR"/>
        </w:rPr>
        <w:t xml:space="preserve"> L, </w:t>
      </w:r>
      <w:proofErr w:type="spellStart"/>
      <w:r w:rsidR="00A72082" w:rsidRPr="00D6188A">
        <w:rPr>
          <w:lang w:val="fr-FR"/>
        </w:rPr>
        <w:t>Villiger</w:t>
      </w:r>
      <w:proofErr w:type="spellEnd"/>
      <w:r w:rsidR="00A72082" w:rsidRPr="00D6188A">
        <w:rPr>
          <w:lang w:val="fr-FR"/>
        </w:rPr>
        <w:t xml:space="preserve"> CR, et al. </w:t>
      </w:r>
      <w:r w:rsidR="00A72082" w:rsidRPr="00D6188A">
        <w:t>Fiberoptic intubation and laryngeal morbidity: a</w:t>
      </w:r>
    </w:p>
    <w:p w14:paraId="5F57640C" w14:textId="77777777" w:rsidR="00A72082" w:rsidRPr="00D6188A" w:rsidRDefault="00A72082" w:rsidP="00A72082">
      <w:pPr>
        <w:pStyle w:val="Body"/>
        <w:spacing w:after="0"/>
      </w:pPr>
      <w:r w:rsidRPr="00D6188A">
        <w:t xml:space="preserve">randomized controlled trial. </w:t>
      </w:r>
      <w:r w:rsidRPr="00D6188A">
        <w:rPr>
          <w:i/>
          <w:iCs/>
        </w:rPr>
        <w:t>Anesthesiology</w:t>
      </w:r>
      <w:r w:rsidRPr="00D6188A">
        <w:t xml:space="preserve">. 2007;107(4):585-590. </w:t>
      </w:r>
      <w:proofErr w:type="gramStart"/>
      <w:r w:rsidRPr="00D6188A">
        <w:t>doi:10.1097/01.anes</w:t>
      </w:r>
      <w:proofErr w:type="gramEnd"/>
      <w:r w:rsidRPr="00D6188A">
        <w:t>.0000281925.61143.b5</w:t>
      </w:r>
    </w:p>
    <w:p w14:paraId="36A612ED" w14:textId="77777777" w:rsidR="00A72082" w:rsidRPr="00D6188A" w:rsidRDefault="00A72082" w:rsidP="00A72082">
      <w:pPr>
        <w:pStyle w:val="Body"/>
        <w:spacing w:after="0"/>
      </w:pPr>
    </w:p>
    <w:p w14:paraId="1C30DD86" w14:textId="7FC71863" w:rsidR="00A72082" w:rsidRPr="00D6188A" w:rsidRDefault="0068605C" w:rsidP="00A72082">
      <w:pPr>
        <w:pStyle w:val="Body"/>
        <w:spacing w:after="0"/>
      </w:pPr>
      <w:r w:rsidRPr="00D6188A">
        <w:rPr>
          <w:lang w:val="fr-FR"/>
        </w:rPr>
        <w:t>[6</w:t>
      </w:r>
      <w:r w:rsidR="00A72082" w:rsidRPr="00D6188A">
        <w:rPr>
          <w:lang w:val="fr-FR"/>
        </w:rPr>
        <w:t xml:space="preserve">] Wong J, Goh QY, Tan Z, et al. </w:t>
      </w:r>
      <w:r w:rsidR="00A72082" w:rsidRPr="00D6188A">
        <w:t xml:space="preserve">Preparing for a COVID-19 pandemic: a review of operating room outbreak response measures in a large tertiary hospital in Singapore. </w:t>
      </w:r>
      <w:r w:rsidR="00A72082" w:rsidRPr="00D6188A">
        <w:rPr>
          <w:lang w:val="fr-FR"/>
        </w:rPr>
        <w:t>Se préparer pour la pandémie de COVID-</w:t>
      </w:r>
      <w:proofErr w:type="gramStart"/>
      <w:r w:rsidR="00A72082" w:rsidRPr="00D6188A">
        <w:rPr>
          <w:lang w:val="fr-FR"/>
        </w:rPr>
        <w:t>19:</w:t>
      </w:r>
      <w:proofErr w:type="gramEnd"/>
      <w:r w:rsidR="00A72082" w:rsidRPr="00D6188A">
        <w:rPr>
          <w:lang w:val="fr-FR"/>
        </w:rPr>
        <w:t xml:space="preserve"> revue des moyens déployés dans un bloc opératoire d’un grand </w:t>
      </w:r>
      <w:proofErr w:type="spellStart"/>
      <w:r w:rsidR="00A72082" w:rsidRPr="00D6188A">
        <w:rPr>
          <w:lang w:val="fr-FR"/>
        </w:rPr>
        <w:t>hôpitaltertiaire</w:t>
      </w:r>
      <w:proofErr w:type="spellEnd"/>
      <w:r w:rsidR="00A72082" w:rsidRPr="00D6188A">
        <w:rPr>
          <w:lang w:val="fr-FR"/>
        </w:rPr>
        <w:t xml:space="preserve"> au Singapour. </w:t>
      </w:r>
      <w:r w:rsidR="00A72082" w:rsidRPr="00D6188A">
        <w:rPr>
          <w:i/>
          <w:iCs/>
        </w:rPr>
        <w:t xml:space="preserve">Can J </w:t>
      </w:r>
      <w:proofErr w:type="spellStart"/>
      <w:r w:rsidR="00A72082" w:rsidRPr="00D6188A">
        <w:rPr>
          <w:i/>
          <w:iCs/>
        </w:rPr>
        <w:t>Anaesth</w:t>
      </w:r>
      <w:proofErr w:type="spellEnd"/>
      <w:r w:rsidR="00A72082" w:rsidRPr="00D6188A">
        <w:t>. 2020;67(6):732-745. doi:10.1007/s12630-020-01620-9</w:t>
      </w:r>
    </w:p>
    <w:p w14:paraId="19AF25D7" w14:textId="77777777" w:rsidR="00A72082" w:rsidRPr="00D6188A" w:rsidRDefault="00A72082" w:rsidP="00A72082">
      <w:pPr>
        <w:pStyle w:val="Body"/>
        <w:spacing w:after="0"/>
      </w:pPr>
    </w:p>
    <w:p w14:paraId="6F4B5982" w14:textId="0349E136" w:rsidR="00A72082" w:rsidRPr="00D6188A" w:rsidRDefault="0068605C" w:rsidP="00A72082">
      <w:pPr>
        <w:pStyle w:val="Body"/>
        <w:spacing w:after="0"/>
      </w:pPr>
      <w:r w:rsidRPr="00D6188A">
        <w:t>[7</w:t>
      </w:r>
      <w:r w:rsidR="00A72082" w:rsidRPr="00D6188A">
        <w:t xml:space="preserve">] Malhotra N, Joshi M, Datta R, </w:t>
      </w:r>
      <w:proofErr w:type="spellStart"/>
      <w:r w:rsidR="00A72082" w:rsidRPr="00D6188A">
        <w:t>Bajwa</w:t>
      </w:r>
      <w:proofErr w:type="spellEnd"/>
      <w:r w:rsidR="00A72082" w:rsidRPr="00D6188A">
        <w:t xml:space="preserve"> SJS, </w:t>
      </w:r>
      <w:proofErr w:type="spellStart"/>
      <w:r w:rsidR="00A72082" w:rsidRPr="00D6188A">
        <w:t>Mehdiratta</w:t>
      </w:r>
      <w:proofErr w:type="spellEnd"/>
      <w:r w:rsidR="00A72082" w:rsidRPr="00D6188A">
        <w:t xml:space="preserve"> L. Indian Society of </w:t>
      </w:r>
      <w:proofErr w:type="spellStart"/>
      <w:proofErr w:type="gramStart"/>
      <w:r w:rsidR="00A72082" w:rsidRPr="00D6188A">
        <w:t>Anaesthesiologists</w:t>
      </w:r>
      <w:proofErr w:type="spellEnd"/>
      <w:r w:rsidR="00A72082" w:rsidRPr="00D6188A">
        <w:t>(</w:t>
      </w:r>
      <w:proofErr w:type="gramEnd"/>
      <w:r w:rsidR="00A72082" w:rsidRPr="00D6188A">
        <w:t xml:space="preserve">ISA National) Advisory and Position Statement regarding COVID-19. </w:t>
      </w:r>
      <w:r w:rsidR="00A72082" w:rsidRPr="00D6188A">
        <w:rPr>
          <w:i/>
          <w:iCs/>
        </w:rPr>
        <w:t>Indian J Anaesth</w:t>
      </w:r>
      <w:r w:rsidR="00A72082" w:rsidRPr="00D6188A">
        <w:t xml:space="preserve">. 2020;64(4):259-263. </w:t>
      </w:r>
      <w:proofErr w:type="gramStart"/>
      <w:r w:rsidR="00A72082" w:rsidRPr="00D6188A">
        <w:t>doi:10.4103/ija.IJA</w:t>
      </w:r>
      <w:proofErr w:type="gramEnd"/>
      <w:r w:rsidR="00A72082" w:rsidRPr="00D6188A">
        <w:t>_288_20</w:t>
      </w:r>
    </w:p>
    <w:p w14:paraId="38B5B71B" w14:textId="77777777" w:rsidR="00A72082" w:rsidRPr="00D6188A" w:rsidRDefault="00A72082" w:rsidP="00A72082">
      <w:pPr>
        <w:pStyle w:val="Body"/>
        <w:spacing w:after="0"/>
      </w:pPr>
    </w:p>
    <w:p w14:paraId="2E3E496C" w14:textId="7A13758F" w:rsidR="00A72082" w:rsidRPr="00D6188A" w:rsidRDefault="0068605C" w:rsidP="00A72082">
      <w:pPr>
        <w:pStyle w:val="Body"/>
        <w:spacing w:after="0"/>
      </w:pPr>
      <w:r w:rsidRPr="00D6188A">
        <w:lastRenderedPageBreak/>
        <w:t>[8</w:t>
      </w:r>
      <w:r w:rsidR="00A72082" w:rsidRPr="00D6188A">
        <w:t>] Cook TM, El-</w:t>
      </w:r>
      <w:proofErr w:type="spellStart"/>
      <w:r w:rsidR="00A72082" w:rsidRPr="00D6188A">
        <w:t>Boghdadly</w:t>
      </w:r>
      <w:proofErr w:type="spellEnd"/>
      <w:r w:rsidR="00A72082" w:rsidRPr="00D6188A">
        <w:t xml:space="preserve"> K, McGuire B, </w:t>
      </w:r>
      <w:proofErr w:type="spellStart"/>
      <w:r w:rsidR="00A72082" w:rsidRPr="00D6188A">
        <w:t>McNarry</w:t>
      </w:r>
      <w:proofErr w:type="spellEnd"/>
      <w:r w:rsidR="00A72082" w:rsidRPr="00D6188A">
        <w:t xml:space="preserve"> AF, Patel A, Higgs A. Consensus</w:t>
      </w:r>
    </w:p>
    <w:p w14:paraId="26937A12" w14:textId="77777777" w:rsidR="00A72082" w:rsidRPr="00D6188A" w:rsidRDefault="00A72082" w:rsidP="00A72082">
      <w:pPr>
        <w:pStyle w:val="Body"/>
        <w:spacing w:after="0"/>
      </w:pPr>
      <w:r w:rsidRPr="00D6188A">
        <w:t xml:space="preserve">guidelines for managing the airway in patients with COVID-19: Guidelines from the Difficult Airway Society, the Association of </w:t>
      </w:r>
      <w:proofErr w:type="spellStart"/>
      <w:r w:rsidRPr="00D6188A">
        <w:t>Anaesthetists</w:t>
      </w:r>
      <w:proofErr w:type="spellEnd"/>
      <w:r w:rsidRPr="00D6188A">
        <w:t xml:space="preserve"> the Intensive Care Society, the Faculty of</w:t>
      </w:r>
    </w:p>
    <w:p w14:paraId="02BEC31C" w14:textId="77777777" w:rsidR="00A72082" w:rsidRPr="00D6188A" w:rsidRDefault="00A72082" w:rsidP="00A72082">
      <w:pPr>
        <w:pStyle w:val="Body"/>
        <w:spacing w:after="0"/>
      </w:pPr>
      <w:r w:rsidRPr="00D6188A">
        <w:t xml:space="preserve">Intensive Care Medicine and the Royal College of </w:t>
      </w:r>
      <w:proofErr w:type="spellStart"/>
      <w:r w:rsidRPr="00D6188A">
        <w:t>Anaesthetists</w:t>
      </w:r>
      <w:proofErr w:type="spellEnd"/>
      <w:r w:rsidRPr="00D6188A">
        <w:t xml:space="preserve">. </w:t>
      </w:r>
      <w:proofErr w:type="spellStart"/>
      <w:r w:rsidRPr="00D6188A">
        <w:rPr>
          <w:i/>
          <w:iCs/>
        </w:rPr>
        <w:t>Anaesthesia</w:t>
      </w:r>
      <w:proofErr w:type="spellEnd"/>
      <w:r w:rsidRPr="00D6188A">
        <w:t>. 2020;75(6):785-799. doi:10.1111/anae.15054 12</w:t>
      </w:r>
    </w:p>
    <w:p w14:paraId="6B4FAFFB" w14:textId="77777777" w:rsidR="00A72082" w:rsidRPr="00D6188A" w:rsidRDefault="00A72082" w:rsidP="00A72082">
      <w:pPr>
        <w:pStyle w:val="Body"/>
        <w:spacing w:after="0"/>
      </w:pPr>
    </w:p>
    <w:p w14:paraId="6B1F33D5" w14:textId="2F3CD5C7" w:rsidR="00A72082" w:rsidRPr="00D6188A" w:rsidRDefault="0068605C" w:rsidP="00A72082">
      <w:pPr>
        <w:pStyle w:val="Body"/>
        <w:spacing w:after="0"/>
      </w:pPr>
      <w:r w:rsidRPr="00D6188A">
        <w:t>[9</w:t>
      </w:r>
      <w:r w:rsidR="00A72082" w:rsidRPr="00D6188A">
        <w:t xml:space="preserve">] </w:t>
      </w:r>
      <w:proofErr w:type="spellStart"/>
      <w:r w:rsidR="00A72082" w:rsidRPr="00D6188A">
        <w:t>Takenaka</w:t>
      </w:r>
      <w:proofErr w:type="spellEnd"/>
      <w:r w:rsidR="00A72082" w:rsidRPr="00D6188A">
        <w:t xml:space="preserve"> I, Aoyama K, </w:t>
      </w:r>
      <w:proofErr w:type="spellStart"/>
      <w:r w:rsidR="00A72082" w:rsidRPr="00D6188A">
        <w:t>Iwagaki</w:t>
      </w:r>
      <w:proofErr w:type="spellEnd"/>
      <w:r w:rsidR="00A72082" w:rsidRPr="00D6188A">
        <w:t xml:space="preserve"> T, Ishimura H, Takenaka Y, Kadoya T. Approach combining the airway scope and the bougie for minimizing movement of the cervical spine during endotracheal intubation. </w:t>
      </w:r>
      <w:r w:rsidR="00A72082" w:rsidRPr="00D6188A">
        <w:rPr>
          <w:i/>
          <w:iCs/>
        </w:rPr>
        <w:t>Anesthesiology</w:t>
      </w:r>
      <w:r w:rsidR="00A72082" w:rsidRPr="00D6188A">
        <w:t>. 2009;110(6):1335-1340. doi:10.1097/ALN.0b013e31819fb44a</w:t>
      </w:r>
    </w:p>
    <w:p w14:paraId="271468B1" w14:textId="77777777" w:rsidR="00A72082" w:rsidRPr="00D6188A" w:rsidRDefault="00A72082" w:rsidP="00A72082">
      <w:pPr>
        <w:pStyle w:val="Body"/>
        <w:spacing w:after="0"/>
      </w:pPr>
    </w:p>
    <w:p w14:paraId="550120F2" w14:textId="0F918B91" w:rsidR="00A72082" w:rsidRPr="00D6188A" w:rsidRDefault="0068605C" w:rsidP="00A72082">
      <w:pPr>
        <w:pStyle w:val="Body"/>
        <w:spacing w:after="0"/>
      </w:pPr>
      <w:r w:rsidRPr="00D6188A">
        <w:t>[10</w:t>
      </w:r>
      <w:r w:rsidR="00A72082" w:rsidRPr="00D6188A">
        <w:t xml:space="preserve">] </w:t>
      </w:r>
      <w:proofErr w:type="spellStart"/>
      <w:r w:rsidR="00A72082" w:rsidRPr="00D6188A">
        <w:t>Hodzovic</w:t>
      </w:r>
      <w:proofErr w:type="spellEnd"/>
      <w:r w:rsidR="00A72082" w:rsidRPr="00D6188A">
        <w:t xml:space="preserve"> I, Wilkes AR, Stacey M, Latto IP. Evaluation of clinical effectiveness of the </w:t>
      </w:r>
      <w:proofErr w:type="spellStart"/>
      <w:r w:rsidR="00A72082" w:rsidRPr="00D6188A">
        <w:t>Frova</w:t>
      </w:r>
      <w:proofErr w:type="spellEnd"/>
      <w:r w:rsidR="00A72082" w:rsidRPr="00D6188A">
        <w:t xml:space="preserve"> single-use tracheal tube introducer. </w:t>
      </w:r>
      <w:proofErr w:type="spellStart"/>
      <w:r w:rsidR="00A72082" w:rsidRPr="00D6188A">
        <w:rPr>
          <w:i/>
          <w:iCs/>
        </w:rPr>
        <w:t>Anaesthesia</w:t>
      </w:r>
      <w:proofErr w:type="spellEnd"/>
      <w:r w:rsidR="00A72082" w:rsidRPr="00D6188A">
        <w:t>. 2008;63(2):189-194. doi:10.1111/j.1365- 2044.2007.05322.x</w:t>
      </w:r>
    </w:p>
    <w:p w14:paraId="2759CB2B" w14:textId="77777777" w:rsidR="00A72082" w:rsidRPr="00D6188A" w:rsidRDefault="00A72082" w:rsidP="00A72082">
      <w:pPr>
        <w:pStyle w:val="Body"/>
        <w:spacing w:after="0"/>
      </w:pPr>
    </w:p>
    <w:p w14:paraId="3AD3EFA3" w14:textId="61B0E771" w:rsidR="00A72082" w:rsidRPr="00D6188A" w:rsidRDefault="0068605C" w:rsidP="00A72082">
      <w:pPr>
        <w:pStyle w:val="Body"/>
        <w:spacing w:after="0"/>
      </w:pPr>
      <w:r w:rsidRPr="00D6188A">
        <w:t>[11</w:t>
      </w:r>
      <w:r w:rsidR="00A72082" w:rsidRPr="00D6188A">
        <w:t xml:space="preserve">] </w:t>
      </w:r>
      <w:proofErr w:type="spellStart"/>
      <w:r w:rsidR="00A72082" w:rsidRPr="00D6188A">
        <w:t>Janakiraman</w:t>
      </w:r>
      <w:proofErr w:type="spellEnd"/>
      <w:r w:rsidR="00A72082" w:rsidRPr="00D6188A">
        <w:t xml:space="preserve"> C, </w:t>
      </w:r>
      <w:proofErr w:type="spellStart"/>
      <w:r w:rsidR="00A72082" w:rsidRPr="00D6188A">
        <w:t>Hodzovic</w:t>
      </w:r>
      <w:proofErr w:type="spellEnd"/>
      <w:r w:rsidR="00A72082" w:rsidRPr="00D6188A">
        <w:t xml:space="preserve"> I, Reddy S, Desai N, Wilkes AR, Latto IP. Evaluation of tracheal tube introducers in simulated difficult intubation. </w:t>
      </w:r>
      <w:proofErr w:type="spellStart"/>
      <w:r w:rsidR="00A72082" w:rsidRPr="00D6188A">
        <w:rPr>
          <w:i/>
          <w:iCs/>
        </w:rPr>
        <w:t>Anaesthesia</w:t>
      </w:r>
      <w:proofErr w:type="spellEnd"/>
      <w:r w:rsidR="00A72082" w:rsidRPr="00D6188A">
        <w:t>. 2009;64(3):309-314.</w:t>
      </w:r>
    </w:p>
    <w:p w14:paraId="6F9D10D6" w14:textId="77777777" w:rsidR="00A72082" w:rsidRPr="00D6188A" w:rsidRDefault="00A72082" w:rsidP="00A72082">
      <w:pPr>
        <w:pStyle w:val="Body"/>
        <w:spacing w:after="0"/>
      </w:pPr>
      <w:r w:rsidRPr="00D6188A">
        <w:t>doi:10.1111/j.1365-2044.</w:t>
      </w:r>
      <w:proofErr w:type="gramStart"/>
      <w:r w:rsidRPr="00D6188A">
        <w:t>2008.05745.x</w:t>
      </w:r>
      <w:proofErr w:type="gramEnd"/>
    </w:p>
    <w:p w14:paraId="779BCCA9" w14:textId="77777777" w:rsidR="00A72082" w:rsidRPr="00D6188A" w:rsidRDefault="00A72082" w:rsidP="00A72082">
      <w:pPr>
        <w:pStyle w:val="Body"/>
        <w:spacing w:after="0"/>
      </w:pPr>
    </w:p>
    <w:p w14:paraId="2F077764" w14:textId="27FC3168" w:rsidR="00A72082" w:rsidRPr="00D6188A" w:rsidRDefault="0068605C" w:rsidP="00A72082">
      <w:pPr>
        <w:pStyle w:val="Body"/>
        <w:spacing w:after="0"/>
      </w:pPr>
      <w:r w:rsidRPr="00D6188A">
        <w:t>[12</w:t>
      </w:r>
      <w:r w:rsidR="00A72082" w:rsidRPr="00D6188A">
        <w:t xml:space="preserve">] </w:t>
      </w:r>
      <w:proofErr w:type="spellStart"/>
      <w:r w:rsidR="00A72082" w:rsidRPr="00D6188A">
        <w:t>Sorbello</w:t>
      </w:r>
      <w:proofErr w:type="spellEnd"/>
      <w:r w:rsidR="00A72082" w:rsidRPr="00D6188A">
        <w:t xml:space="preserve"> M, </w:t>
      </w:r>
      <w:proofErr w:type="spellStart"/>
      <w:r w:rsidR="00A72082" w:rsidRPr="00D6188A">
        <w:t>Afshari</w:t>
      </w:r>
      <w:proofErr w:type="spellEnd"/>
      <w:r w:rsidR="00A72082" w:rsidRPr="00D6188A">
        <w:t xml:space="preserve"> A, De Hert S. Device or target? A paradigm shift in airway</w:t>
      </w:r>
    </w:p>
    <w:p w14:paraId="4C7C04E1" w14:textId="77777777" w:rsidR="00A72082" w:rsidRPr="00D6188A" w:rsidRDefault="00A72082" w:rsidP="00A72082">
      <w:pPr>
        <w:pStyle w:val="Body"/>
        <w:spacing w:after="0"/>
        <w:rPr>
          <w:lang w:val="fr-FR"/>
        </w:rPr>
      </w:pPr>
      <w:r w:rsidRPr="00D6188A">
        <w:t xml:space="preserve">management: Implications for guidelines, clinical practice and teaching. </w:t>
      </w:r>
      <w:proofErr w:type="spellStart"/>
      <w:r w:rsidRPr="00D6188A">
        <w:rPr>
          <w:i/>
          <w:iCs/>
          <w:lang w:val="fr-FR"/>
        </w:rPr>
        <w:t>Eur</w:t>
      </w:r>
      <w:proofErr w:type="spellEnd"/>
      <w:r w:rsidRPr="00D6188A">
        <w:rPr>
          <w:i/>
          <w:iCs/>
          <w:lang w:val="fr-FR"/>
        </w:rPr>
        <w:t xml:space="preserve"> J </w:t>
      </w:r>
      <w:proofErr w:type="spellStart"/>
      <w:r w:rsidRPr="00D6188A">
        <w:rPr>
          <w:i/>
          <w:iCs/>
          <w:lang w:val="fr-FR"/>
        </w:rPr>
        <w:t>Anaesthesiol</w:t>
      </w:r>
      <w:proofErr w:type="spellEnd"/>
      <w:r w:rsidRPr="00D6188A">
        <w:rPr>
          <w:lang w:val="fr-FR"/>
        </w:rPr>
        <w:t xml:space="preserve">. </w:t>
      </w:r>
      <w:proofErr w:type="gramStart"/>
      <w:r w:rsidRPr="00D6188A">
        <w:rPr>
          <w:lang w:val="fr-FR"/>
        </w:rPr>
        <w:t>2018;</w:t>
      </w:r>
      <w:proofErr w:type="gramEnd"/>
      <w:r w:rsidRPr="00D6188A">
        <w:rPr>
          <w:lang w:val="fr-FR"/>
        </w:rPr>
        <w:t xml:space="preserve">35(11):811-814. </w:t>
      </w:r>
      <w:proofErr w:type="gramStart"/>
      <w:r w:rsidRPr="00D6188A">
        <w:rPr>
          <w:lang w:val="fr-FR"/>
        </w:rPr>
        <w:t>doi:</w:t>
      </w:r>
      <w:proofErr w:type="gramEnd"/>
      <w:r w:rsidRPr="00D6188A">
        <w:rPr>
          <w:lang w:val="fr-FR"/>
        </w:rPr>
        <w:t>10.1097/EJA.0000000000000893</w:t>
      </w:r>
    </w:p>
    <w:p w14:paraId="4CD40580" w14:textId="77777777" w:rsidR="00A72082" w:rsidRPr="00D6188A" w:rsidRDefault="00A72082" w:rsidP="00A72082">
      <w:pPr>
        <w:pStyle w:val="Body"/>
        <w:spacing w:after="0"/>
        <w:rPr>
          <w:lang w:val="fr-FR"/>
        </w:rPr>
      </w:pPr>
    </w:p>
    <w:p w14:paraId="7CE3F090" w14:textId="3591A82A" w:rsidR="00A72082" w:rsidRPr="00D6188A" w:rsidRDefault="0068605C" w:rsidP="00A72082">
      <w:pPr>
        <w:pStyle w:val="Body"/>
        <w:spacing w:after="0"/>
      </w:pPr>
      <w:r w:rsidRPr="00D6188A">
        <w:rPr>
          <w:lang w:val="fr-FR"/>
        </w:rPr>
        <w:t>[13</w:t>
      </w:r>
      <w:r w:rsidR="00A72082" w:rsidRPr="00D6188A">
        <w:rPr>
          <w:lang w:val="fr-FR"/>
        </w:rPr>
        <w:t xml:space="preserve">] Wu CN, Xia LZ, Li KH, et al. </w:t>
      </w:r>
      <w:r w:rsidR="00A72082" w:rsidRPr="00D6188A">
        <w:t xml:space="preserve">High-flow nasal-oxygenation-assisted </w:t>
      </w:r>
      <w:proofErr w:type="spellStart"/>
      <w:r w:rsidR="00A72082" w:rsidRPr="00D6188A">
        <w:t>fibreoptic</w:t>
      </w:r>
      <w:proofErr w:type="spellEnd"/>
      <w:r w:rsidR="00A72082" w:rsidRPr="00D6188A">
        <w:t xml:space="preserve"> tracheal</w:t>
      </w:r>
    </w:p>
    <w:p w14:paraId="4F90C830" w14:textId="77777777" w:rsidR="00A72082" w:rsidRPr="00D6188A" w:rsidRDefault="00A72082" w:rsidP="00A72082">
      <w:pPr>
        <w:pStyle w:val="Body"/>
        <w:spacing w:after="0"/>
      </w:pPr>
      <w:r w:rsidRPr="00D6188A">
        <w:t xml:space="preserve">intubation in critically ill patients with COVID-19 pneumonia: a prospective </w:t>
      </w:r>
      <w:proofErr w:type="spellStart"/>
      <w:r w:rsidRPr="00D6188A">
        <w:t>randomised</w:t>
      </w:r>
      <w:proofErr w:type="spellEnd"/>
    </w:p>
    <w:p w14:paraId="005CA74B" w14:textId="77777777" w:rsidR="00A72082" w:rsidRPr="00D6188A" w:rsidRDefault="00A72082" w:rsidP="00A72082">
      <w:pPr>
        <w:pStyle w:val="Body"/>
        <w:spacing w:after="0"/>
      </w:pPr>
      <w:r w:rsidRPr="00D6188A">
        <w:t xml:space="preserve">controlled trial. </w:t>
      </w:r>
      <w:r w:rsidRPr="00D6188A">
        <w:rPr>
          <w:i/>
          <w:iCs/>
        </w:rPr>
        <w:t>Br J Anaesth</w:t>
      </w:r>
      <w:r w:rsidRPr="00D6188A">
        <w:t>. 2020;125(1</w:t>
      </w:r>
      <w:proofErr w:type="gramStart"/>
      <w:r w:rsidRPr="00D6188A">
        <w:t>):e</w:t>
      </w:r>
      <w:proofErr w:type="gramEnd"/>
      <w:r w:rsidRPr="00D6188A">
        <w:t xml:space="preserve">166-e168. </w:t>
      </w:r>
      <w:proofErr w:type="gramStart"/>
      <w:r w:rsidRPr="00D6188A">
        <w:t>doi:10.1016/j.bja</w:t>
      </w:r>
      <w:proofErr w:type="gramEnd"/>
      <w:r w:rsidRPr="00D6188A">
        <w:t>.2020.02.020</w:t>
      </w:r>
    </w:p>
    <w:p w14:paraId="7D8A9127" w14:textId="77777777" w:rsidR="00A72082" w:rsidRPr="00D6188A" w:rsidRDefault="00A72082" w:rsidP="00A72082">
      <w:pPr>
        <w:pStyle w:val="Body"/>
        <w:spacing w:after="0"/>
      </w:pPr>
    </w:p>
    <w:p w14:paraId="47EF8C1D" w14:textId="1108B2B7" w:rsidR="00A72082" w:rsidRPr="00D6188A" w:rsidRDefault="0068605C" w:rsidP="00A72082">
      <w:pPr>
        <w:pStyle w:val="Body"/>
        <w:spacing w:after="0"/>
      </w:pPr>
      <w:r w:rsidRPr="00D6188A">
        <w:t>[14</w:t>
      </w:r>
      <w:r w:rsidR="00A72082" w:rsidRPr="00D6188A">
        <w:t xml:space="preserve">] Emery AR, </w:t>
      </w:r>
      <w:proofErr w:type="spellStart"/>
      <w:r w:rsidR="00A72082" w:rsidRPr="00D6188A">
        <w:t>Saniukovich</w:t>
      </w:r>
      <w:proofErr w:type="spellEnd"/>
      <w:r w:rsidR="00A72082" w:rsidRPr="00D6188A">
        <w:t xml:space="preserve"> O, Lang AL, </w:t>
      </w:r>
      <w:proofErr w:type="spellStart"/>
      <w:r w:rsidR="00A72082" w:rsidRPr="00D6188A">
        <w:t>Tannyhill</w:t>
      </w:r>
      <w:proofErr w:type="spellEnd"/>
      <w:r w:rsidR="00A72082" w:rsidRPr="00D6188A">
        <w:t xml:space="preserve"> RJ 3rd, Wang J. A Novel Approach to</w:t>
      </w:r>
    </w:p>
    <w:p w14:paraId="4BDF2201" w14:textId="77777777" w:rsidR="00A72082" w:rsidRPr="00D6188A" w:rsidRDefault="00A72082" w:rsidP="00A72082">
      <w:pPr>
        <w:pStyle w:val="Body"/>
        <w:spacing w:after="0"/>
      </w:pPr>
      <w:r w:rsidRPr="00D6188A">
        <w:t xml:space="preserve">Fiberoptic Intubation in Patients </w:t>
      </w:r>
      <w:proofErr w:type="gramStart"/>
      <w:r w:rsidRPr="00D6188A">
        <w:t>With</w:t>
      </w:r>
      <w:proofErr w:type="gramEnd"/>
      <w:r w:rsidRPr="00D6188A">
        <w:t xml:space="preserve"> Coronavirus Disease 2019 [published online ahead of</w:t>
      </w:r>
    </w:p>
    <w:p w14:paraId="4A2868AA" w14:textId="77777777" w:rsidR="00A72082" w:rsidRPr="00D6188A" w:rsidRDefault="00A72082" w:rsidP="00A72082">
      <w:pPr>
        <w:pStyle w:val="Body"/>
        <w:spacing w:after="0"/>
      </w:pPr>
      <w:r w:rsidRPr="00D6188A">
        <w:t xml:space="preserve">print, 2020 Jul 24]. </w:t>
      </w:r>
      <w:r w:rsidRPr="00D6188A">
        <w:rPr>
          <w:i/>
          <w:iCs/>
        </w:rPr>
        <w:t xml:space="preserve">J Oral </w:t>
      </w:r>
      <w:proofErr w:type="spellStart"/>
      <w:r w:rsidRPr="00D6188A">
        <w:rPr>
          <w:i/>
          <w:iCs/>
        </w:rPr>
        <w:t>Maxillofac</w:t>
      </w:r>
      <w:proofErr w:type="spellEnd"/>
      <w:r w:rsidRPr="00D6188A">
        <w:rPr>
          <w:i/>
          <w:iCs/>
        </w:rPr>
        <w:t xml:space="preserve"> Surg</w:t>
      </w:r>
      <w:r w:rsidRPr="00D6188A">
        <w:t xml:space="preserve">. </w:t>
      </w:r>
      <w:proofErr w:type="gramStart"/>
      <w:r w:rsidRPr="00D6188A">
        <w:t>2020;S</w:t>
      </w:r>
      <w:proofErr w:type="gramEnd"/>
      <w:r w:rsidRPr="00D6188A">
        <w:t>0278-2391(20)30779-5.</w:t>
      </w:r>
    </w:p>
    <w:p w14:paraId="0B44159B" w14:textId="77777777" w:rsidR="00A72082" w:rsidRPr="00D6188A" w:rsidRDefault="00A72082" w:rsidP="00A72082">
      <w:pPr>
        <w:pStyle w:val="Body"/>
        <w:spacing w:after="0"/>
      </w:pPr>
      <w:proofErr w:type="gramStart"/>
      <w:r w:rsidRPr="00D6188A">
        <w:t>doi:10.1016/j.joms</w:t>
      </w:r>
      <w:proofErr w:type="gramEnd"/>
      <w:r w:rsidRPr="00D6188A">
        <w:t>.2020.07.027</w:t>
      </w:r>
    </w:p>
    <w:p w14:paraId="4DFD9899" w14:textId="77777777" w:rsidR="00A72082" w:rsidRPr="00D6188A" w:rsidRDefault="00A72082" w:rsidP="00A72082">
      <w:pPr>
        <w:pStyle w:val="Body"/>
        <w:spacing w:after="0"/>
      </w:pPr>
    </w:p>
    <w:p w14:paraId="14D415C1" w14:textId="71FBA349" w:rsidR="00A72082" w:rsidRPr="00D6188A" w:rsidRDefault="0068605C" w:rsidP="00A72082">
      <w:pPr>
        <w:pStyle w:val="Body"/>
        <w:spacing w:after="0"/>
      </w:pPr>
      <w:r w:rsidRPr="00D6188A">
        <w:t>[15</w:t>
      </w:r>
      <w:r w:rsidR="00A72082" w:rsidRPr="00D6188A">
        <w:t xml:space="preserve">] Lyons C. </w:t>
      </w:r>
      <w:proofErr w:type="spellStart"/>
      <w:r w:rsidR="00A72082" w:rsidRPr="00D6188A">
        <w:t>Fibreoptic</w:t>
      </w:r>
      <w:proofErr w:type="spellEnd"/>
      <w:r w:rsidR="00A72082" w:rsidRPr="00D6188A">
        <w:t xml:space="preserve"> tracheal intubation in COVID-19: not so fast. </w:t>
      </w:r>
      <w:r w:rsidR="00A72082" w:rsidRPr="00D6188A">
        <w:rPr>
          <w:i/>
          <w:iCs/>
        </w:rPr>
        <w:t>Br J Anaesth</w:t>
      </w:r>
      <w:r w:rsidR="00A72082" w:rsidRPr="00D6188A">
        <w:t>.</w:t>
      </w:r>
    </w:p>
    <w:p w14:paraId="27533D5E" w14:textId="77777777" w:rsidR="00A72082" w:rsidRPr="00D6188A" w:rsidRDefault="00A72082" w:rsidP="00A72082">
      <w:pPr>
        <w:pStyle w:val="Body"/>
        <w:spacing w:after="0"/>
      </w:pPr>
      <w:r w:rsidRPr="00D6188A">
        <w:t>2020;125(1</w:t>
      </w:r>
      <w:proofErr w:type="gramStart"/>
      <w:r w:rsidRPr="00D6188A">
        <w:t>):e</w:t>
      </w:r>
      <w:proofErr w:type="gramEnd"/>
      <w:r w:rsidRPr="00D6188A">
        <w:t xml:space="preserve">170-e171. </w:t>
      </w:r>
      <w:proofErr w:type="gramStart"/>
      <w:r w:rsidRPr="00D6188A">
        <w:t>doi:10.1016/j.bja</w:t>
      </w:r>
      <w:proofErr w:type="gramEnd"/>
      <w:r w:rsidRPr="00D6188A">
        <w:t>.2020.04.005</w:t>
      </w:r>
    </w:p>
    <w:p w14:paraId="3F661817" w14:textId="77777777" w:rsidR="00A72082" w:rsidRPr="00D6188A" w:rsidRDefault="00A72082" w:rsidP="00A72082">
      <w:pPr>
        <w:pStyle w:val="Body"/>
        <w:spacing w:after="0"/>
      </w:pPr>
    </w:p>
    <w:p w14:paraId="4AB6F522" w14:textId="5755812D" w:rsidR="00A72082" w:rsidRPr="00D6188A" w:rsidRDefault="0068605C" w:rsidP="00A72082">
      <w:pPr>
        <w:pStyle w:val="Body"/>
        <w:spacing w:after="0"/>
      </w:pPr>
      <w:r w:rsidRPr="00D6188A">
        <w:t>[16</w:t>
      </w:r>
      <w:r w:rsidR="00A72082" w:rsidRPr="00D6188A">
        <w:t xml:space="preserve">] </w:t>
      </w:r>
      <w:proofErr w:type="spellStart"/>
      <w:r w:rsidR="00A72082" w:rsidRPr="00D6188A">
        <w:t>Sorbello</w:t>
      </w:r>
      <w:proofErr w:type="spellEnd"/>
      <w:r w:rsidR="00A72082" w:rsidRPr="00D6188A">
        <w:t xml:space="preserve"> M, Di </w:t>
      </w:r>
      <w:proofErr w:type="spellStart"/>
      <w:r w:rsidR="00A72082" w:rsidRPr="00D6188A">
        <w:t>Giacinto</w:t>
      </w:r>
      <w:proofErr w:type="spellEnd"/>
      <w:r w:rsidR="00A72082" w:rsidRPr="00D6188A">
        <w:t xml:space="preserve"> I, Corso RM, </w:t>
      </w:r>
      <w:proofErr w:type="spellStart"/>
      <w:r w:rsidR="00A72082" w:rsidRPr="00D6188A">
        <w:t>Cataldo</w:t>
      </w:r>
      <w:proofErr w:type="spellEnd"/>
      <w:r w:rsidR="00A72082" w:rsidRPr="00D6188A">
        <w:t xml:space="preserve"> R; </w:t>
      </w:r>
      <w:proofErr w:type="spellStart"/>
      <w:r w:rsidR="00A72082" w:rsidRPr="00D6188A">
        <w:t>Società</w:t>
      </w:r>
      <w:proofErr w:type="spellEnd"/>
      <w:r w:rsidR="00A72082" w:rsidRPr="00D6188A">
        <w:t xml:space="preserve"> </w:t>
      </w:r>
      <w:proofErr w:type="spellStart"/>
      <w:r w:rsidR="00A72082" w:rsidRPr="00D6188A">
        <w:t>Italiana</w:t>
      </w:r>
      <w:proofErr w:type="spellEnd"/>
      <w:r w:rsidR="00A72082" w:rsidRPr="00D6188A">
        <w:t xml:space="preserve"> di </w:t>
      </w:r>
      <w:proofErr w:type="spellStart"/>
      <w:r w:rsidR="00A72082" w:rsidRPr="00D6188A">
        <w:t>Anestesia</w:t>
      </w:r>
      <w:proofErr w:type="spellEnd"/>
      <w:r w:rsidR="00A72082" w:rsidRPr="00D6188A">
        <w:t xml:space="preserve"> Analgesia</w:t>
      </w:r>
    </w:p>
    <w:p w14:paraId="67E6FDD4" w14:textId="77777777" w:rsidR="00A72082" w:rsidRPr="00D6188A" w:rsidRDefault="00A72082" w:rsidP="00A72082">
      <w:pPr>
        <w:pStyle w:val="Body"/>
        <w:spacing w:after="0"/>
        <w:rPr>
          <w:lang w:val="fr-FR"/>
        </w:rPr>
      </w:pPr>
      <w:proofErr w:type="spellStart"/>
      <w:r w:rsidRPr="00D6188A">
        <w:t>Rianimazione</w:t>
      </w:r>
      <w:proofErr w:type="spellEnd"/>
      <w:r w:rsidRPr="00D6188A">
        <w:t xml:space="preserve"> e </w:t>
      </w:r>
      <w:proofErr w:type="spellStart"/>
      <w:r w:rsidRPr="00D6188A">
        <w:t>Terapia</w:t>
      </w:r>
      <w:proofErr w:type="spellEnd"/>
      <w:r w:rsidRPr="00D6188A">
        <w:t xml:space="preserve"> </w:t>
      </w:r>
      <w:proofErr w:type="spellStart"/>
      <w:r w:rsidRPr="00D6188A">
        <w:t>Intensiva</w:t>
      </w:r>
      <w:proofErr w:type="spellEnd"/>
      <w:r w:rsidRPr="00D6188A">
        <w:t xml:space="preserve"> (SIAARTI) Airway Management Research Group. </w:t>
      </w:r>
      <w:proofErr w:type="spellStart"/>
      <w:r w:rsidRPr="00D6188A">
        <w:t>Preventionis</w:t>
      </w:r>
      <w:proofErr w:type="spellEnd"/>
      <w:r w:rsidRPr="00D6188A">
        <w:t xml:space="preserve"> better than the cure, but the cure cannot be worse than the disease: </w:t>
      </w:r>
      <w:proofErr w:type="spellStart"/>
      <w:r w:rsidRPr="00D6188A">
        <w:t>fibreoptic</w:t>
      </w:r>
      <w:proofErr w:type="spellEnd"/>
      <w:r w:rsidRPr="00D6188A">
        <w:t xml:space="preserve"> </w:t>
      </w:r>
      <w:proofErr w:type="spellStart"/>
      <w:r w:rsidRPr="00D6188A">
        <w:t>trachealintubation</w:t>
      </w:r>
      <w:proofErr w:type="spellEnd"/>
      <w:r w:rsidRPr="00D6188A">
        <w:t xml:space="preserve"> in COVID-19 patients. </w:t>
      </w:r>
      <w:r w:rsidRPr="00D6188A">
        <w:rPr>
          <w:i/>
          <w:iCs/>
          <w:lang w:val="fr-FR"/>
        </w:rPr>
        <w:t xml:space="preserve">Br J </w:t>
      </w:r>
      <w:proofErr w:type="spellStart"/>
      <w:r w:rsidRPr="00D6188A">
        <w:rPr>
          <w:i/>
          <w:iCs/>
          <w:lang w:val="fr-FR"/>
        </w:rPr>
        <w:t>Anaesth</w:t>
      </w:r>
      <w:proofErr w:type="spellEnd"/>
      <w:r w:rsidRPr="00D6188A">
        <w:rPr>
          <w:lang w:val="fr-FR"/>
        </w:rPr>
        <w:t xml:space="preserve">. </w:t>
      </w:r>
      <w:proofErr w:type="gramStart"/>
      <w:r w:rsidRPr="00D6188A">
        <w:rPr>
          <w:lang w:val="fr-FR"/>
        </w:rPr>
        <w:t>2020;</w:t>
      </w:r>
      <w:proofErr w:type="gramEnd"/>
      <w:r w:rsidRPr="00D6188A">
        <w:rPr>
          <w:lang w:val="fr-FR"/>
        </w:rPr>
        <w:t>125(1):e187-e188.doi:10.1016/j.bja.2020.04.069</w:t>
      </w:r>
    </w:p>
    <w:p w14:paraId="23A49E1C" w14:textId="77777777" w:rsidR="00A72082" w:rsidRPr="00D6188A" w:rsidRDefault="00A72082" w:rsidP="00A72082">
      <w:pPr>
        <w:pStyle w:val="Body"/>
        <w:spacing w:after="0"/>
        <w:rPr>
          <w:lang w:val="fr-FR"/>
        </w:rPr>
      </w:pPr>
    </w:p>
    <w:p w14:paraId="7D5267D1" w14:textId="4E1E21B5" w:rsidR="00A72082" w:rsidRPr="00D6188A" w:rsidRDefault="00A72082" w:rsidP="00A72082">
      <w:pPr>
        <w:pStyle w:val="Body"/>
        <w:spacing w:after="0"/>
      </w:pPr>
      <w:r w:rsidRPr="00D6188A">
        <w:rPr>
          <w:lang w:val="fr-FR"/>
        </w:rPr>
        <w:t>[1</w:t>
      </w:r>
      <w:r w:rsidR="0068605C" w:rsidRPr="00D6188A">
        <w:rPr>
          <w:lang w:val="fr-FR"/>
        </w:rPr>
        <w:t>7</w:t>
      </w:r>
      <w:r w:rsidRPr="00D6188A">
        <w:rPr>
          <w:lang w:val="fr-FR"/>
        </w:rPr>
        <w:t xml:space="preserve">] </w:t>
      </w:r>
      <w:proofErr w:type="spellStart"/>
      <w:r w:rsidRPr="00D6188A">
        <w:rPr>
          <w:lang w:val="fr-FR"/>
        </w:rPr>
        <w:t>Boccheciampe</w:t>
      </w:r>
      <w:proofErr w:type="spellEnd"/>
      <w:r w:rsidRPr="00D6188A">
        <w:rPr>
          <w:lang w:val="fr-FR"/>
        </w:rPr>
        <w:t xml:space="preserve"> N, </w:t>
      </w:r>
      <w:proofErr w:type="spellStart"/>
      <w:r w:rsidRPr="00D6188A">
        <w:rPr>
          <w:lang w:val="fr-FR"/>
        </w:rPr>
        <w:t>Hell</w:t>
      </w:r>
      <w:proofErr w:type="spellEnd"/>
      <w:r w:rsidRPr="00D6188A">
        <w:rPr>
          <w:lang w:val="fr-FR"/>
        </w:rPr>
        <w:t xml:space="preserve">-Remy C, Le </w:t>
      </w:r>
      <w:proofErr w:type="spellStart"/>
      <w:r w:rsidRPr="00D6188A">
        <w:rPr>
          <w:lang w:val="fr-FR"/>
        </w:rPr>
        <w:t>Manach</w:t>
      </w:r>
      <w:proofErr w:type="spellEnd"/>
      <w:r w:rsidRPr="00D6188A">
        <w:rPr>
          <w:lang w:val="fr-FR"/>
        </w:rPr>
        <w:t xml:space="preserve"> Y, et al. </w:t>
      </w:r>
      <w:r w:rsidRPr="00D6188A">
        <w:t>Direct laryngoscopy should be</w:t>
      </w:r>
    </w:p>
    <w:p w14:paraId="5D65C059" w14:textId="77777777" w:rsidR="00A72082" w:rsidRPr="00D6188A" w:rsidRDefault="00A72082" w:rsidP="00A72082">
      <w:pPr>
        <w:pStyle w:val="Body"/>
        <w:spacing w:after="0"/>
        <w:rPr>
          <w:i/>
          <w:iCs/>
        </w:rPr>
      </w:pPr>
      <w:r w:rsidRPr="00D6188A">
        <w:t xml:space="preserve">procedure of choice in the airway management of patients with dental cellulitis. </w:t>
      </w:r>
      <w:r w:rsidRPr="00D6188A">
        <w:rPr>
          <w:i/>
          <w:iCs/>
        </w:rPr>
        <w:t>Eur J</w:t>
      </w:r>
    </w:p>
    <w:p w14:paraId="23910740" w14:textId="77777777" w:rsidR="00A72082" w:rsidRPr="00D6188A" w:rsidRDefault="00A72082" w:rsidP="00A72082">
      <w:pPr>
        <w:pStyle w:val="Body"/>
        <w:spacing w:after="0"/>
      </w:pPr>
      <w:proofErr w:type="spellStart"/>
      <w:r w:rsidRPr="00D6188A">
        <w:rPr>
          <w:i/>
          <w:iCs/>
        </w:rPr>
        <w:t>Anaesthesiol</w:t>
      </w:r>
      <w:proofErr w:type="spellEnd"/>
      <w:r w:rsidRPr="00D6188A">
        <w:t>. 2012;29(4):197-203. doi:10.1097/EJA.0b013e32834f8343</w:t>
      </w:r>
    </w:p>
    <w:p w14:paraId="0DCFF1D4" w14:textId="77777777" w:rsidR="00A72082" w:rsidRPr="00D6188A" w:rsidRDefault="00A72082" w:rsidP="00A72082">
      <w:pPr>
        <w:pStyle w:val="Body"/>
        <w:spacing w:after="0"/>
      </w:pPr>
    </w:p>
    <w:p w14:paraId="7D7D01BE" w14:textId="7193132F" w:rsidR="00A72082" w:rsidRPr="00D6188A" w:rsidRDefault="0068605C" w:rsidP="00A72082">
      <w:pPr>
        <w:pStyle w:val="Body"/>
        <w:spacing w:after="0"/>
      </w:pPr>
      <w:r w:rsidRPr="00D6188A">
        <w:t>[18</w:t>
      </w:r>
      <w:r w:rsidR="00A72082" w:rsidRPr="00D6188A">
        <w:t>] Kumar P, Sharma J, Johar S, Singh V. Guiding Flexible-Tipped Bougie Under</w:t>
      </w:r>
    </w:p>
    <w:p w14:paraId="3FB8CAE9" w14:textId="77777777" w:rsidR="00A72082" w:rsidRPr="00D6188A" w:rsidRDefault="00A72082" w:rsidP="00A72082">
      <w:pPr>
        <w:pStyle w:val="Body"/>
        <w:spacing w:after="0"/>
      </w:pPr>
      <w:proofErr w:type="spellStart"/>
      <w:r w:rsidRPr="00D6188A">
        <w:t>Videolaryngoscopy</w:t>
      </w:r>
      <w:proofErr w:type="spellEnd"/>
      <w:r w:rsidRPr="00D6188A">
        <w:t>: An Alternative to Fiberoptic Nasotracheal Intubation in Maxillofacial</w:t>
      </w:r>
    </w:p>
    <w:p w14:paraId="2F4D3446" w14:textId="77777777" w:rsidR="00A72082" w:rsidRPr="00D6188A" w:rsidRDefault="00A72082" w:rsidP="00A72082">
      <w:pPr>
        <w:pStyle w:val="Body"/>
        <w:spacing w:after="0"/>
      </w:pPr>
      <w:r w:rsidRPr="00D6188A">
        <w:t xml:space="preserve">Surgeries. </w:t>
      </w:r>
      <w:r w:rsidRPr="00D6188A">
        <w:rPr>
          <w:i/>
          <w:iCs/>
        </w:rPr>
        <w:t xml:space="preserve">J </w:t>
      </w:r>
      <w:proofErr w:type="spellStart"/>
      <w:r w:rsidRPr="00D6188A">
        <w:rPr>
          <w:i/>
          <w:iCs/>
        </w:rPr>
        <w:t>Maxillofac</w:t>
      </w:r>
      <w:proofErr w:type="spellEnd"/>
      <w:r w:rsidRPr="00D6188A">
        <w:rPr>
          <w:i/>
          <w:iCs/>
        </w:rPr>
        <w:t xml:space="preserve"> Oral Surg</w:t>
      </w:r>
      <w:r w:rsidRPr="00D6188A">
        <w:t>. 2020;19(2):324-326. doi:10.1007/s12663-020-01327-w</w:t>
      </w:r>
    </w:p>
    <w:p w14:paraId="3FDB1CEC" w14:textId="77777777" w:rsidR="00A72082" w:rsidRPr="00D6188A" w:rsidRDefault="00A72082" w:rsidP="00A72082">
      <w:pPr>
        <w:pStyle w:val="Body"/>
        <w:spacing w:after="0"/>
      </w:pPr>
    </w:p>
    <w:p w14:paraId="53F16C1D" w14:textId="5608A809" w:rsidR="00A72082" w:rsidRPr="00D6188A" w:rsidRDefault="0068605C" w:rsidP="00A72082">
      <w:pPr>
        <w:pStyle w:val="Body"/>
        <w:spacing w:after="0"/>
      </w:pPr>
      <w:r w:rsidRPr="00D6188A">
        <w:t>[19</w:t>
      </w:r>
      <w:r w:rsidR="00A72082" w:rsidRPr="00D6188A">
        <w:t xml:space="preserve">] </w:t>
      </w:r>
      <w:proofErr w:type="spellStart"/>
      <w:r w:rsidR="00A72082" w:rsidRPr="00D6188A">
        <w:t>Schoettker</w:t>
      </w:r>
      <w:proofErr w:type="spellEnd"/>
      <w:r w:rsidR="00A72082" w:rsidRPr="00D6188A">
        <w:t xml:space="preserve"> P, Bathory I, Broome M. Retraction movement of the </w:t>
      </w:r>
      <w:proofErr w:type="spellStart"/>
      <w:r w:rsidR="00A72082" w:rsidRPr="00D6188A">
        <w:t>Frova</w:t>
      </w:r>
      <w:proofErr w:type="spellEnd"/>
      <w:r w:rsidR="00A72082" w:rsidRPr="00D6188A">
        <w:t xml:space="preserve"> airway intubation</w:t>
      </w:r>
    </w:p>
    <w:p w14:paraId="6FCD8154" w14:textId="77777777" w:rsidR="00A72082" w:rsidRPr="00D6188A" w:rsidRDefault="00A72082" w:rsidP="00A72082">
      <w:pPr>
        <w:pStyle w:val="Body"/>
        <w:spacing w:after="0"/>
      </w:pPr>
      <w:r w:rsidRPr="00D6188A">
        <w:t xml:space="preserve">introducer to assist nasotracheal intubation in patients with limited mouth opening. </w:t>
      </w:r>
      <w:r w:rsidRPr="00D6188A">
        <w:rPr>
          <w:i/>
          <w:iCs/>
        </w:rPr>
        <w:t>Anesthesiology</w:t>
      </w:r>
      <w:r w:rsidRPr="00D6188A">
        <w:t>. 2010;113(6):1476-1478. doi:10.1097/ALN.0b013e3181f98009</w:t>
      </w:r>
    </w:p>
    <w:p w14:paraId="39E769D4" w14:textId="77777777" w:rsidR="00A72082" w:rsidRPr="00D6188A" w:rsidRDefault="00A72082" w:rsidP="00A72082">
      <w:pPr>
        <w:pStyle w:val="Body"/>
        <w:spacing w:after="0"/>
      </w:pPr>
    </w:p>
    <w:p w14:paraId="7DD3BCA8" w14:textId="005AB864" w:rsidR="00A72082" w:rsidRPr="00D6188A" w:rsidRDefault="0068605C" w:rsidP="00A72082">
      <w:pPr>
        <w:pStyle w:val="Body"/>
        <w:spacing w:after="0"/>
      </w:pPr>
      <w:r w:rsidRPr="00D6188A">
        <w:lastRenderedPageBreak/>
        <w:t>[20</w:t>
      </w:r>
      <w:r w:rsidR="00A72082" w:rsidRPr="00D6188A">
        <w:t xml:space="preserve">] </w:t>
      </w:r>
      <w:proofErr w:type="spellStart"/>
      <w:r w:rsidR="00A72082" w:rsidRPr="00D6188A">
        <w:t>Hodzovic</w:t>
      </w:r>
      <w:proofErr w:type="spellEnd"/>
      <w:r w:rsidR="00A72082" w:rsidRPr="00D6188A">
        <w:t xml:space="preserve"> I, </w:t>
      </w:r>
      <w:proofErr w:type="spellStart"/>
      <w:r w:rsidR="00A72082" w:rsidRPr="00D6188A">
        <w:t>Latto</w:t>
      </w:r>
      <w:proofErr w:type="spellEnd"/>
      <w:r w:rsidR="00A72082" w:rsidRPr="00D6188A">
        <w:t xml:space="preserve"> IP, Wilkes AR, Hall JE, Mapleson WW. Evaluation of </w:t>
      </w:r>
      <w:proofErr w:type="spellStart"/>
      <w:r w:rsidR="00A72082" w:rsidRPr="00D6188A">
        <w:t>Frova</w:t>
      </w:r>
      <w:proofErr w:type="spellEnd"/>
      <w:r w:rsidR="00A72082" w:rsidRPr="00D6188A">
        <w:t>, single-use intubation introducer, in a manikin. Comparison with Eschmann multiple-use introducer and</w:t>
      </w:r>
    </w:p>
    <w:p w14:paraId="3EF986A5" w14:textId="77777777" w:rsidR="00A72082" w:rsidRPr="00D6188A" w:rsidRDefault="00A72082" w:rsidP="00A72082">
      <w:pPr>
        <w:pStyle w:val="Body"/>
        <w:spacing w:after="0"/>
      </w:pPr>
      <w:proofErr w:type="spellStart"/>
      <w:r w:rsidRPr="00D6188A">
        <w:t>Portex</w:t>
      </w:r>
      <w:proofErr w:type="spellEnd"/>
      <w:r w:rsidRPr="00D6188A">
        <w:t xml:space="preserve"> single-use introducer. </w:t>
      </w:r>
      <w:proofErr w:type="spellStart"/>
      <w:r w:rsidRPr="00D6188A">
        <w:rPr>
          <w:i/>
          <w:iCs/>
        </w:rPr>
        <w:t>Anaesthesia</w:t>
      </w:r>
      <w:proofErr w:type="spellEnd"/>
      <w:r w:rsidRPr="00D6188A">
        <w:t>. 2004;59(8):811-816. doi:10.1111/j.1365- 2044.2004.03809.x</w:t>
      </w:r>
    </w:p>
    <w:p w14:paraId="05AF4D79" w14:textId="77777777" w:rsidR="00A72082" w:rsidRPr="00D6188A" w:rsidRDefault="00A72082" w:rsidP="00A72082">
      <w:pPr>
        <w:pStyle w:val="Body"/>
        <w:spacing w:after="0"/>
      </w:pPr>
    </w:p>
    <w:p w14:paraId="313BD328" w14:textId="598825A2" w:rsidR="00A72082" w:rsidRPr="00D6188A" w:rsidRDefault="0068605C" w:rsidP="00A72082">
      <w:pPr>
        <w:pStyle w:val="Body"/>
        <w:spacing w:after="0"/>
      </w:pPr>
      <w:r w:rsidRPr="00D6188A">
        <w:t>[21</w:t>
      </w:r>
      <w:r w:rsidR="00A72082" w:rsidRPr="00D6188A">
        <w:t xml:space="preserve">] </w:t>
      </w:r>
      <w:proofErr w:type="spellStart"/>
      <w:r w:rsidR="00A72082" w:rsidRPr="00D6188A">
        <w:t>Sorbello</w:t>
      </w:r>
      <w:proofErr w:type="spellEnd"/>
      <w:r w:rsidR="00A72082" w:rsidRPr="00D6188A">
        <w:t xml:space="preserve"> M, </w:t>
      </w:r>
      <w:proofErr w:type="spellStart"/>
      <w:r w:rsidR="00A72082" w:rsidRPr="00D6188A">
        <w:t>Frova</w:t>
      </w:r>
      <w:proofErr w:type="spellEnd"/>
      <w:r w:rsidR="00A72082" w:rsidRPr="00D6188A">
        <w:t xml:space="preserve"> G. </w:t>
      </w:r>
      <w:proofErr w:type="spellStart"/>
      <w:r w:rsidR="00A72082" w:rsidRPr="00D6188A">
        <w:t>Frova</w:t>
      </w:r>
      <w:proofErr w:type="spellEnd"/>
      <w:r w:rsidR="00A72082" w:rsidRPr="00D6188A">
        <w:t xml:space="preserve"> introducer: neither a stylet nor simply an</w:t>
      </w:r>
    </w:p>
    <w:p w14:paraId="5F2061D9" w14:textId="77777777" w:rsidR="00A72082" w:rsidRPr="00D6188A" w:rsidRDefault="00A72082" w:rsidP="00A72082">
      <w:pPr>
        <w:pStyle w:val="Body"/>
        <w:spacing w:after="0"/>
      </w:pPr>
      <w:r w:rsidRPr="00D6188A">
        <w:t xml:space="preserve">introducer. </w:t>
      </w:r>
      <w:proofErr w:type="spellStart"/>
      <w:r w:rsidRPr="00D6188A">
        <w:rPr>
          <w:i/>
          <w:iCs/>
        </w:rPr>
        <w:t>Anaesthesia</w:t>
      </w:r>
      <w:proofErr w:type="spellEnd"/>
      <w:r w:rsidRPr="00D6188A">
        <w:t>. 2008;63(9):1010-1013. doi:10.1111/j.1365-2044.2008.05661_1.x</w:t>
      </w:r>
    </w:p>
    <w:p w14:paraId="7856A423" w14:textId="77777777" w:rsidR="00A72082" w:rsidRPr="00D6188A" w:rsidRDefault="00A72082" w:rsidP="00A72082">
      <w:pPr>
        <w:pStyle w:val="Body"/>
        <w:spacing w:after="0"/>
      </w:pPr>
    </w:p>
    <w:p w14:paraId="2EE3B88B" w14:textId="34BF40BA" w:rsidR="00A72082" w:rsidRPr="00D6188A" w:rsidRDefault="0068605C" w:rsidP="00A72082">
      <w:pPr>
        <w:pStyle w:val="Body"/>
        <w:spacing w:after="0"/>
      </w:pPr>
      <w:r w:rsidRPr="00D6188A">
        <w:t>[22</w:t>
      </w:r>
      <w:r w:rsidR="00A72082" w:rsidRPr="00D6188A">
        <w:t xml:space="preserve">] Cook Medical. </w:t>
      </w:r>
      <w:proofErr w:type="spellStart"/>
      <w:r w:rsidR="00A72082" w:rsidRPr="00D6188A">
        <w:t>Frova</w:t>
      </w:r>
      <w:proofErr w:type="spellEnd"/>
      <w:r w:rsidR="00A72082" w:rsidRPr="00D6188A">
        <w:t xml:space="preserve"> Intubating Introducer product information. https:// www.cookmedical.com/data/IFU_PDF/ICAE- FII-1406-239-11.PDF (accessed 09/ 09/2020).</w:t>
      </w:r>
    </w:p>
    <w:p w14:paraId="712B80A3" w14:textId="77777777" w:rsidR="00A72082" w:rsidRPr="00D6188A" w:rsidRDefault="00A72082" w:rsidP="00A72082">
      <w:pPr>
        <w:pStyle w:val="Body"/>
        <w:spacing w:after="0"/>
      </w:pPr>
    </w:p>
    <w:p w14:paraId="2CF2ECBF" w14:textId="71562EA3" w:rsidR="00A72082" w:rsidRPr="00D6188A" w:rsidRDefault="0068605C" w:rsidP="00A72082">
      <w:pPr>
        <w:pStyle w:val="Body"/>
        <w:spacing w:after="0"/>
      </w:pPr>
      <w:r w:rsidRPr="00D6188A">
        <w:t>[</w:t>
      </w:r>
      <w:proofErr w:type="gramStart"/>
      <w:r w:rsidRPr="00D6188A">
        <w:t>23</w:t>
      </w:r>
      <w:r w:rsidR="00A72082" w:rsidRPr="00D6188A">
        <w:t>]</w:t>
      </w:r>
      <w:proofErr w:type="spellStart"/>
      <w:r w:rsidR="00A72082" w:rsidRPr="00D6188A">
        <w:t>Sorbello</w:t>
      </w:r>
      <w:proofErr w:type="spellEnd"/>
      <w:proofErr w:type="gramEnd"/>
      <w:r w:rsidR="00A72082" w:rsidRPr="00D6188A">
        <w:t xml:space="preserve"> M, El-</w:t>
      </w:r>
      <w:proofErr w:type="spellStart"/>
      <w:r w:rsidR="00A72082" w:rsidRPr="00D6188A">
        <w:t>Boghdadly</w:t>
      </w:r>
      <w:proofErr w:type="spellEnd"/>
      <w:r w:rsidR="00A72082" w:rsidRPr="00D6188A">
        <w:t xml:space="preserve"> K, Di </w:t>
      </w:r>
      <w:proofErr w:type="spellStart"/>
      <w:r w:rsidR="00A72082" w:rsidRPr="00D6188A">
        <w:t>Giacinto</w:t>
      </w:r>
      <w:proofErr w:type="spellEnd"/>
      <w:r w:rsidR="00A72082" w:rsidRPr="00D6188A">
        <w:t xml:space="preserve"> I, et al. The Italian coronavirus disease 2019</w:t>
      </w:r>
    </w:p>
    <w:p w14:paraId="7E7114DA" w14:textId="77777777" w:rsidR="00A72082" w:rsidRPr="00D6188A" w:rsidRDefault="00A72082" w:rsidP="00A72082">
      <w:pPr>
        <w:pStyle w:val="Body"/>
        <w:spacing w:after="0"/>
      </w:pPr>
      <w:r w:rsidRPr="00D6188A">
        <w:t xml:space="preserve">outbreak: recommendations from clinical practice. </w:t>
      </w:r>
      <w:proofErr w:type="spellStart"/>
      <w:r w:rsidRPr="00D6188A">
        <w:rPr>
          <w:i/>
          <w:iCs/>
        </w:rPr>
        <w:t>Anaesthesia</w:t>
      </w:r>
      <w:proofErr w:type="spellEnd"/>
      <w:r w:rsidRPr="00D6188A">
        <w:t>. 2020;75(6</w:t>
      </w:r>
      <w:proofErr w:type="gramStart"/>
      <w:r w:rsidRPr="00D6188A">
        <w:t>):724-732.doi</w:t>
      </w:r>
      <w:proofErr w:type="gramEnd"/>
      <w:r w:rsidRPr="00D6188A">
        <w:t>:10.1111/anae.15049</w:t>
      </w:r>
    </w:p>
    <w:p w14:paraId="5339FB9C" w14:textId="77777777" w:rsidR="00A72082" w:rsidRPr="00D6188A" w:rsidRDefault="00A72082" w:rsidP="00441B6F">
      <w:pPr>
        <w:pStyle w:val="Body"/>
        <w:spacing w:after="0"/>
      </w:pPr>
    </w:p>
    <w:p w14:paraId="488C7D93" w14:textId="77777777" w:rsidR="00790ADA" w:rsidRPr="00D6188A" w:rsidRDefault="00790ADA" w:rsidP="00441B6F">
      <w:pPr>
        <w:pStyle w:val="Body"/>
        <w:spacing w:after="0"/>
        <w:rPr>
          <w:rFonts w:ascii="Arial" w:hAnsi="Arial" w:cs="Arial"/>
        </w:rPr>
      </w:pPr>
    </w:p>
    <w:p w14:paraId="50BA4C44" w14:textId="77777777" w:rsidR="00790ADA" w:rsidRPr="00D6188A" w:rsidRDefault="00790ADA" w:rsidP="00441B6F">
      <w:pPr>
        <w:pStyle w:val="Body"/>
        <w:spacing w:after="0"/>
        <w:rPr>
          <w:rFonts w:ascii="Arial" w:hAnsi="Arial" w:cs="Arial"/>
        </w:rPr>
      </w:pPr>
    </w:p>
    <w:p w14:paraId="6600945A" w14:textId="77777777" w:rsidR="00A72082" w:rsidRPr="00D6188A" w:rsidRDefault="00A72082" w:rsidP="00A72082">
      <w:pPr>
        <w:pStyle w:val="Appendix"/>
        <w:spacing w:after="0"/>
        <w:rPr>
          <w:rFonts w:ascii="Arial" w:hAnsi="Arial" w:cs="Arial"/>
          <w:bCs/>
        </w:rPr>
      </w:pPr>
    </w:p>
    <w:p w14:paraId="3F4826BF" w14:textId="77777777" w:rsidR="00A72082" w:rsidRPr="00D6188A" w:rsidRDefault="00A72082" w:rsidP="00A72082">
      <w:pPr>
        <w:pStyle w:val="Appendix"/>
        <w:spacing w:after="0"/>
        <w:rPr>
          <w:rFonts w:ascii="Arial" w:hAnsi="Arial" w:cs="Arial"/>
          <w:bCs/>
        </w:rPr>
      </w:pPr>
      <w:r w:rsidRPr="00D6188A">
        <w:rPr>
          <w:rFonts w:ascii="Arial" w:hAnsi="Arial" w:cs="Arial"/>
          <w:bCs/>
        </w:rPr>
        <w:t xml:space="preserve">Figure 1: </w:t>
      </w:r>
      <w:r w:rsidRPr="00D6188A">
        <w:rPr>
          <w:rFonts w:ascii="Arial" w:hAnsi="Arial" w:cs="Arial"/>
        </w:rPr>
        <w:t>Frova introducer</w:t>
      </w:r>
    </w:p>
    <w:p w14:paraId="4E03565C" w14:textId="77777777" w:rsidR="00A72082" w:rsidRPr="00D6188A" w:rsidRDefault="00A72082" w:rsidP="00A72082">
      <w:pPr>
        <w:pStyle w:val="Appendix"/>
        <w:spacing w:after="0"/>
        <w:rPr>
          <w:rFonts w:ascii="Arial" w:hAnsi="Arial" w:cs="Arial"/>
          <w:bCs/>
        </w:rPr>
      </w:pPr>
      <w:r w:rsidRPr="00D6188A">
        <w:rPr>
          <w:rFonts w:ascii="Arial" w:hAnsi="Arial" w:cs="Arial"/>
          <w:noProof/>
          <w:lang w:val="fr-FR" w:eastAsia="fr-FR"/>
        </w:rPr>
        <w:drawing>
          <wp:inline distT="0" distB="0" distL="0" distR="0" wp14:anchorId="1094798E" wp14:editId="2B07E9FE">
            <wp:extent cx="1955800" cy="5497595"/>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9976" cy="5509332"/>
                    </a:xfrm>
                    <a:prstGeom prst="rect">
                      <a:avLst/>
                    </a:prstGeom>
                  </pic:spPr>
                </pic:pic>
              </a:graphicData>
            </a:graphic>
          </wp:inline>
        </w:drawing>
      </w:r>
    </w:p>
    <w:p w14:paraId="7114F39E" w14:textId="77777777" w:rsidR="00A72082" w:rsidRPr="00D6188A" w:rsidRDefault="00A72082" w:rsidP="00A72082">
      <w:pPr>
        <w:pStyle w:val="Appendix"/>
        <w:spacing w:after="0"/>
        <w:rPr>
          <w:rFonts w:ascii="Arial" w:hAnsi="Arial" w:cs="Arial"/>
          <w:bCs/>
        </w:rPr>
      </w:pPr>
      <w:r w:rsidRPr="00D6188A">
        <w:rPr>
          <w:rFonts w:ascii="Arial" w:hAnsi="Arial" w:cs="Arial"/>
          <w:bCs/>
        </w:rPr>
        <w:t xml:space="preserve"> </w:t>
      </w:r>
    </w:p>
    <w:p w14:paraId="4BD2D954" w14:textId="77777777" w:rsidR="00A72082" w:rsidRPr="00D6188A" w:rsidRDefault="00A72082" w:rsidP="00A72082">
      <w:pPr>
        <w:pStyle w:val="Appendix"/>
        <w:spacing w:after="0"/>
        <w:rPr>
          <w:rFonts w:ascii="Arial" w:hAnsi="Arial" w:cs="Arial"/>
        </w:rPr>
      </w:pPr>
    </w:p>
    <w:p w14:paraId="72E838C4" w14:textId="77777777" w:rsidR="00A72082" w:rsidRPr="00D6188A" w:rsidRDefault="00A72082" w:rsidP="00A72082">
      <w:pPr>
        <w:pStyle w:val="Appendix"/>
        <w:spacing w:after="0"/>
        <w:rPr>
          <w:rFonts w:ascii="Arial" w:hAnsi="Arial" w:cs="Arial"/>
        </w:rPr>
      </w:pPr>
    </w:p>
    <w:p w14:paraId="51D69B75" w14:textId="77777777" w:rsidR="00A72082" w:rsidRPr="00D6188A" w:rsidRDefault="00A72082" w:rsidP="00A72082">
      <w:pPr>
        <w:pStyle w:val="Appendix"/>
        <w:spacing w:after="0"/>
        <w:rPr>
          <w:rFonts w:ascii="Arial" w:hAnsi="Arial" w:cs="Arial"/>
        </w:rPr>
      </w:pPr>
    </w:p>
    <w:p w14:paraId="3116B2D8" w14:textId="77777777" w:rsidR="00A72082" w:rsidRPr="00D6188A" w:rsidRDefault="00A72082" w:rsidP="00A72082">
      <w:pPr>
        <w:pStyle w:val="Appendix"/>
        <w:spacing w:after="0"/>
        <w:rPr>
          <w:rFonts w:ascii="Arial" w:hAnsi="Arial" w:cs="Arial"/>
        </w:rPr>
      </w:pPr>
    </w:p>
    <w:p w14:paraId="4ED7CC0E" w14:textId="77777777" w:rsidR="00A72082" w:rsidRPr="00D6188A" w:rsidRDefault="00A72082" w:rsidP="00A72082">
      <w:pPr>
        <w:pStyle w:val="Appendix"/>
        <w:spacing w:after="0"/>
        <w:rPr>
          <w:rFonts w:ascii="Arial" w:hAnsi="Arial" w:cs="Arial"/>
        </w:rPr>
      </w:pPr>
    </w:p>
    <w:p w14:paraId="224EF2CC" w14:textId="77777777" w:rsidR="000F0944" w:rsidRPr="00D6188A" w:rsidRDefault="000F0944" w:rsidP="00A72082">
      <w:pPr>
        <w:pStyle w:val="Appendix"/>
        <w:spacing w:after="0"/>
        <w:rPr>
          <w:rFonts w:ascii="Arial" w:hAnsi="Arial" w:cs="Arial"/>
        </w:rPr>
      </w:pPr>
    </w:p>
    <w:p w14:paraId="49C5343B" w14:textId="77777777" w:rsidR="000F0944" w:rsidRPr="00D6188A" w:rsidRDefault="000F0944" w:rsidP="00A72082">
      <w:pPr>
        <w:pStyle w:val="Appendix"/>
        <w:spacing w:after="0"/>
        <w:rPr>
          <w:rFonts w:ascii="Arial" w:hAnsi="Arial" w:cs="Arial"/>
        </w:rPr>
      </w:pPr>
    </w:p>
    <w:p w14:paraId="2D719726" w14:textId="77777777" w:rsidR="000F0944" w:rsidRPr="00D6188A" w:rsidRDefault="000F0944" w:rsidP="00A72082">
      <w:pPr>
        <w:pStyle w:val="Appendix"/>
        <w:spacing w:after="0"/>
        <w:rPr>
          <w:rFonts w:ascii="Arial" w:hAnsi="Arial" w:cs="Arial"/>
        </w:rPr>
      </w:pPr>
    </w:p>
    <w:p w14:paraId="79C04CDD" w14:textId="77777777" w:rsidR="000F0944" w:rsidRPr="00D6188A" w:rsidRDefault="000F0944" w:rsidP="00A72082">
      <w:pPr>
        <w:pStyle w:val="Appendix"/>
        <w:spacing w:after="0"/>
        <w:rPr>
          <w:rFonts w:ascii="Arial" w:hAnsi="Arial" w:cs="Arial"/>
        </w:rPr>
      </w:pPr>
    </w:p>
    <w:p w14:paraId="47BC08C8" w14:textId="77777777" w:rsidR="00A72082" w:rsidRPr="00D6188A" w:rsidRDefault="00A72082" w:rsidP="00A72082">
      <w:pPr>
        <w:pStyle w:val="Appendix"/>
        <w:spacing w:after="0"/>
        <w:rPr>
          <w:rFonts w:ascii="Arial" w:hAnsi="Arial" w:cs="Arial"/>
        </w:rPr>
      </w:pPr>
    </w:p>
    <w:p w14:paraId="13A9B661" w14:textId="77777777" w:rsidR="00A72082" w:rsidRPr="00D6188A" w:rsidRDefault="00A72082" w:rsidP="00A72082">
      <w:pPr>
        <w:pStyle w:val="Appendix"/>
        <w:spacing w:after="0"/>
        <w:rPr>
          <w:rFonts w:ascii="Arial" w:hAnsi="Arial" w:cs="Arial"/>
        </w:rPr>
      </w:pPr>
    </w:p>
    <w:p w14:paraId="70C652EB" w14:textId="77777777" w:rsidR="00A72082" w:rsidRPr="00D6188A" w:rsidRDefault="00A72082" w:rsidP="00A72082">
      <w:pPr>
        <w:pStyle w:val="Appendix"/>
        <w:spacing w:after="0"/>
        <w:rPr>
          <w:rFonts w:ascii="Arial" w:hAnsi="Arial" w:cs="Arial"/>
        </w:rPr>
      </w:pPr>
      <w:r w:rsidRPr="00D6188A">
        <w:rPr>
          <w:rFonts w:ascii="Arial" w:hAnsi="Arial" w:cs="Arial"/>
          <w:bCs/>
        </w:rPr>
        <w:lastRenderedPageBreak/>
        <w:t xml:space="preserve">Figure 2: </w:t>
      </w:r>
      <w:r w:rsidRPr="00D6188A">
        <w:rPr>
          <w:rFonts w:ascii="Arial" w:hAnsi="Arial" w:cs="Arial"/>
        </w:rPr>
        <w:t>(1) Frova outside the nasotracheal tube (NTT). (2) Frova inside NTT. (3) Frova</w:t>
      </w:r>
    </w:p>
    <w:p w14:paraId="0367FD9B" w14:textId="77777777" w:rsidR="00A72082" w:rsidRPr="00D6188A" w:rsidRDefault="00A72082" w:rsidP="00A72082">
      <w:pPr>
        <w:pStyle w:val="Appendix"/>
        <w:spacing w:after="0"/>
        <w:rPr>
          <w:rFonts w:ascii="Arial" w:hAnsi="Arial" w:cs="Arial"/>
        </w:rPr>
      </w:pPr>
      <w:r w:rsidRPr="00D6188A">
        <w:rPr>
          <w:rFonts w:ascii="Arial" w:hAnsi="Arial" w:cs="Arial"/>
        </w:rPr>
        <w:t>retraction movement</w:t>
      </w:r>
    </w:p>
    <w:p w14:paraId="4778DD14" w14:textId="77777777" w:rsidR="00A72082" w:rsidRPr="00D6188A" w:rsidRDefault="00A72082" w:rsidP="00441B6F">
      <w:pPr>
        <w:pStyle w:val="Appendix"/>
        <w:spacing w:after="0"/>
        <w:jc w:val="both"/>
        <w:rPr>
          <w:rFonts w:ascii="Arial" w:hAnsi="Arial" w:cs="Arial"/>
        </w:rPr>
      </w:pPr>
    </w:p>
    <w:p w14:paraId="02C623D5" w14:textId="77777777" w:rsidR="00A72082" w:rsidRPr="00D6188A" w:rsidRDefault="00A72082" w:rsidP="00441B6F">
      <w:pPr>
        <w:pStyle w:val="Appendix"/>
        <w:spacing w:after="0"/>
        <w:jc w:val="both"/>
        <w:rPr>
          <w:rFonts w:ascii="Arial" w:hAnsi="Arial" w:cs="Arial"/>
          <w:b w:val="0"/>
        </w:rPr>
        <w:sectPr w:rsidR="00A72082" w:rsidRPr="00D6188A" w:rsidSect="005D176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D6188A">
        <w:rPr>
          <w:rFonts w:asciiTheme="majorBidi" w:hAnsiTheme="majorBidi" w:cstheme="majorBidi"/>
          <w:noProof/>
          <w:sz w:val="24"/>
          <w:szCs w:val="24"/>
          <w:lang w:val="fr-FR" w:eastAsia="fr-FR"/>
        </w:rPr>
        <w:drawing>
          <wp:inline distT="0" distB="0" distL="0" distR="0" wp14:anchorId="69A891F5" wp14:editId="02F4584C">
            <wp:extent cx="5212080" cy="52120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5212080"/>
                    </a:xfrm>
                    <a:prstGeom prst="rect">
                      <a:avLst/>
                    </a:prstGeom>
                  </pic:spPr>
                </pic:pic>
              </a:graphicData>
            </a:graphic>
          </wp:inline>
        </w:drawing>
      </w:r>
    </w:p>
    <w:p w14:paraId="06595483" w14:textId="77777777" w:rsidR="00B01FCD" w:rsidRPr="00D6188A" w:rsidRDefault="00B01FCD" w:rsidP="00441B6F">
      <w:pPr>
        <w:pStyle w:val="Appendix"/>
        <w:spacing w:after="0"/>
        <w:jc w:val="both"/>
        <w:rPr>
          <w:rFonts w:ascii="Arial" w:hAnsi="Arial" w:cs="Arial"/>
          <w:b w:val="0"/>
        </w:rPr>
      </w:pPr>
    </w:p>
    <w:sectPr w:rsidR="00B01FCD" w:rsidRPr="00D6188A" w:rsidSect="005D17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F8C8B" w14:textId="77777777" w:rsidR="006D522B" w:rsidRDefault="006D522B" w:rsidP="00C37E61">
      <w:r>
        <w:separator/>
      </w:r>
    </w:p>
  </w:endnote>
  <w:endnote w:type="continuationSeparator" w:id="0">
    <w:p w14:paraId="2F08FC1B" w14:textId="77777777" w:rsidR="006D522B" w:rsidRDefault="006D52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CB33" w14:textId="77777777" w:rsidR="005D1767" w:rsidRDefault="005D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264C"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6256" w14:textId="77777777" w:rsidR="009E048A" w:rsidRDefault="009E048A">
    <w:pPr>
      <w:pStyle w:val="Footer"/>
      <w:rPr>
        <w:rFonts w:ascii="Arial" w:hAnsi="Arial" w:cs="Arial"/>
        <w:sz w:val="16"/>
      </w:rPr>
    </w:pPr>
  </w:p>
  <w:p w14:paraId="6D715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051B05D" w14:textId="77777777" w:rsidR="009E048A" w:rsidRDefault="009E048A">
    <w:pPr>
      <w:pStyle w:val="Footer"/>
      <w:rPr>
        <w:rFonts w:ascii="Arial" w:hAnsi="Arial" w:cs="Arial"/>
        <w:sz w:val="16"/>
      </w:rPr>
    </w:pPr>
  </w:p>
  <w:p w14:paraId="48E7A1C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8E24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1F29" w14:textId="77777777" w:rsidR="006D522B" w:rsidRDefault="006D522B" w:rsidP="00C37E61">
      <w:r>
        <w:separator/>
      </w:r>
    </w:p>
  </w:footnote>
  <w:footnote w:type="continuationSeparator" w:id="0">
    <w:p w14:paraId="6ADDDC26" w14:textId="77777777" w:rsidR="006D522B" w:rsidRDefault="006D52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31E1" w14:textId="0B265D05" w:rsidR="005D1767" w:rsidRDefault="001F0FBD">
    <w:pPr>
      <w:pStyle w:val="Header"/>
    </w:pPr>
    <w:r>
      <w:rPr>
        <w:noProof/>
      </w:rPr>
      <w:pict w14:anchorId="6C516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BFD1" w14:textId="6E28024C" w:rsidR="005D1767" w:rsidRDefault="001F0FBD">
    <w:pPr>
      <w:pStyle w:val="Header"/>
    </w:pPr>
    <w:r>
      <w:rPr>
        <w:noProof/>
      </w:rPr>
      <w:pict w14:anchorId="1608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F498" w14:textId="2BF133C3" w:rsidR="00296529" w:rsidRPr="00296529" w:rsidRDefault="001F0FBD" w:rsidP="00296529">
    <w:pPr>
      <w:ind w:left="2160"/>
      <w:jc w:val="center"/>
      <w:rPr>
        <w:rFonts w:ascii="Times New Roman" w:eastAsia="Calibri" w:hAnsi="Times New Roman"/>
        <w:i/>
        <w:sz w:val="18"/>
        <w:szCs w:val="22"/>
      </w:rPr>
    </w:pPr>
    <w:r>
      <w:rPr>
        <w:noProof/>
      </w:rPr>
      <w:pict w14:anchorId="202E5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4B62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FD90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92AC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DE05F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AEED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CBB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FC9B" w14:textId="02599573" w:rsidR="005D1767" w:rsidRDefault="001F0FBD">
    <w:pPr>
      <w:pStyle w:val="Header"/>
    </w:pPr>
    <w:r>
      <w:rPr>
        <w:noProof/>
      </w:rPr>
      <w:pict w14:anchorId="3D15A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9C72" w14:textId="767F1E8A" w:rsidR="005D1767" w:rsidRDefault="001F0FBD">
    <w:pPr>
      <w:pStyle w:val="Header"/>
    </w:pPr>
    <w:r>
      <w:rPr>
        <w:noProof/>
      </w:rPr>
      <w:pict w14:anchorId="67B0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D61C" w14:textId="36E3EBB5" w:rsidR="005D1767" w:rsidRDefault="001F0FBD">
    <w:pPr>
      <w:pStyle w:val="Header"/>
    </w:pPr>
    <w:r>
      <w:rPr>
        <w:noProof/>
      </w:rPr>
      <w:pict w14:anchorId="08DA3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3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4744D1"/>
    <w:multiLevelType w:val="hybridMultilevel"/>
    <w:tmpl w:val="473657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xMjQwNDCztDAzNzRQ0lEKTi0uzszPAykwrAUAbg0w7ywAAAA="/>
  </w:docVars>
  <w:rsids>
    <w:rsidRoot w:val="00AA6219"/>
    <w:rsid w:val="00000F8F"/>
    <w:rsid w:val="00030174"/>
    <w:rsid w:val="0004579C"/>
    <w:rsid w:val="00046955"/>
    <w:rsid w:val="000A47FA"/>
    <w:rsid w:val="000A65D3"/>
    <w:rsid w:val="000B1E33"/>
    <w:rsid w:val="000D49B6"/>
    <w:rsid w:val="000D689F"/>
    <w:rsid w:val="000E7B7B"/>
    <w:rsid w:val="000E7D62"/>
    <w:rsid w:val="000F0944"/>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FBD"/>
    <w:rsid w:val="00200595"/>
    <w:rsid w:val="00204835"/>
    <w:rsid w:val="00231920"/>
    <w:rsid w:val="0023195C"/>
    <w:rsid w:val="0024282C"/>
    <w:rsid w:val="00245765"/>
    <w:rsid w:val="002460DC"/>
    <w:rsid w:val="00250985"/>
    <w:rsid w:val="00251DD4"/>
    <w:rsid w:val="002556F6"/>
    <w:rsid w:val="002729A4"/>
    <w:rsid w:val="00283105"/>
    <w:rsid w:val="00284C4C"/>
    <w:rsid w:val="00287E68"/>
    <w:rsid w:val="00296529"/>
    <w:rsid w:val="002B27FB"/>
    <w:rsid w:val="002B685A"/>
    <w:rsid w:val="002C57D2"/>
    <w:rsid w:val="002E0D56"/>
    <w:rsid w:val="00305C1D"/>
    <w:rsid w:val="00315186"/>
    <w:rsid w:val="0033343E"/>
    <w:rsid w:val="003512C2"/>
    <w:rsid w:val="003665DE"/>
    <w:rsid w:val="00371FB6"/>
    <w:rsid w:val="003763C1"/>
    <w:rsid w:val="00376BBE"/>
    <w:rsid w:val="0039224F"/>
    <w:rsid w:val="003A43A4"/>
    <w:rsid w:val="003A7E18"/>
    <w:rsid w:val="003B1188"/>
    <w:rsid w:val="003C4C86"/>
    <w:rsid w:val="003C6258"/>
    <w:rsid w:val="003E2904"/>
    <w:rsid w:val="00401927"/>
    <w:rsid w:val="0041027F"/>
    <w:rsid w:val="00412475"/>
    <w:rsid w:val="00423789"/>
    <w:rsid w:val="00440F43"/>
    <w:rsid w:val="00441B6F"/>
    <w:rsid w:val="00446221"/>
    <w:rsid w:val="00450E62"/>
    <w:rsid w:val="004539DB"/>
    <w:rsid w:val="00462A7B"/>
    <w:rsid w:val="00471A80"/>
    <w:rsid w:val="004773D5"/>
    <w:rsid w:val="004C21F8"/>
    <w:rsid w:val="004D305E"/>
    <w:rsid w:val="004D4277"/>
    <w:rsid w:val="00502516"/>
    <w:rsid w:val="00505F06"/>
    <w:rsid w:val="00506828"/>
    <w:rsid w:val="0053056E"/>
    <w:rsid w:val="00554FDA"/>
    <w:rsid w:val="005575D3"/>
    <w:rsid w:val="00592CA3"/>
    <w:rsid w:val="005A3973"/>
    <w:rsid w:val="005C784C"/>
    <w:rsid w:val="005D1767"/>
    <w:rsid w:val="005D17F6"/>
    <w:rsid w:val="005D1C2D"/>
    <w:rsid w:val="005E5539"/>
    <w:rsid w:val="00602BF5"/>
    <w:rsid w:val="00617FDD"/>
    <w:rsid w:val="00633614"/>
    <w:rsid w:val="00633F68"/>
    <w:rsid w:val="00636EB2"/>
    <w:rsid w:val="006375B8"/>
    <w:rsid w:val="0066510A"/>
    <w:rsid w:val="00673F9F"/>
    <w:rsid w:val="0068605C"/>
    <w:rsid w:val="00686953"/>
    <w:rsid w:val="00687DEA"/>
    <w:rsid w:val="00687E67"/>
    <w:rsid w:val="0069450E"/>
    <w:rsid w:val="006967F7"/>
    <w:rsid w:val="006A250C"/>
    <w:rsid w:val="006B21D3"/>
    <w:rsid w:val="006B57D0"/>
    <w:rsid w:val="006C383C"/>
    <w:rsid w:val="006D30FF"/>
    <w:rsid w:val="006D522B"/>
    <w:rsid w:val="006D6940"/>
    <w:rsid w:val="006F11EC"/>
    <w:rsid w:val="0070082C"/>
    <w:rsid w:val="007369E6"/>
    <w:rsid w:val="00746E59"/>
    <w:rsid w:val="00754C9A"/>
    <w:rsid w:val="0075599A"/>
    <w:rsid w:val="00761D52"/>
    <w:rsid w:val="0077749E"/>
    <w:rsid w:val="007834D9"/>
    <w:rsid w:val="00790ADA"/>
    <w:rsid w:val="00796171"/>
    <w:rsid w:val="007C1C0E"/>
    <w:rsid w:val="007D2288"/>
    <w:rsid w:val="007E088F"/>
    <w:rsid w:val="007F7262"/>
    <w:rsid w:val="007F7B32"/>
    <w:rsid w:val="00804BC2"/>
    <w:rsid w:val="0081431A"/>
    <w:rsid w:val="0083216F"/>
    <w:rsid w:val="00860000"/>
    <w:rsid w:val="00863BD3"/>
    <w:rsid w:val="008641ED"/>
    <w:rsid w:val="00866D66"/>
    <w:rsid w:val="008671C6"/>
    <w:rsid w:val="00875803"/>
    <w:rsid w:val="00880926"/>
    <w:rsid w:val="008A23D4"/>
    <w:rsid w:val="008B459E"/>
    <w:rsid w:val="008C4B9F"/>
    <w:rsid w:val="008E13AE"/>
    <w:rsid w:val="008E1506"/>
    <w:rsid w:val="008E710C"/>
    <w:rsid w:val="008F69D6"/>
    <w:rsid w:val="00902823"/>
    <w:rsid w:val="00915CA6"/>
    <w:rsid w:val="00916FB3"/>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A8B"/>
    <w:rsid w:val="00A24E7E"/>
    <w:rsid w:val="00A258C3"/>
    <w:rsid w:val="00A26159"/>
    <w:rsid w:val="00A347C0"/>
    <w:rsid w:val="00A51431"/>
    <w:rsid w:val="00A539AD"/>
    <w:rsid w:val="00A72082"/>
    <w:rsid w:val="00A73881"/>
    <w:rsid w:val="00A94063"/>
    <w:rsid w:val="00AA6219"/>
    <w:rsid w:val="00AA74E0"/>
    <w:rsid w:val="00AB03CE"/>
    <w:rsid w:val="00AB703F"/>
    <w:rsid w:val="00AC6BB8"/>
    <w:rsid w:val="00AE008F"/>
    <w:rsid w:val="00B01FCD"/>
    <w:rsid w:val="00B1776C"/>
    <w:rsid w:val="00B23933"/>
    <w:rsid w:val="00B51D03"/>
    <w:rsid w:val="00B52583"/>
    <w:rsid w:val="00B52896"/>
    <w:rsid w:val="00B95236"/>
    <w:rsid w:val="00B96BD9"/>
    <w:rsid w:val="00BA1B01"/>
    <w:rsid w:val="00BA2641"/>
    <w:rsid w:val="00BB37AA"/>
    <w:rsid w:val="00BC53A0"/>
    <w:rsid w:val="00BD5C91"/>
    <w:rsid w:val="00BE62AD"/>
    <w:rsid w:val="00BF121F"/>
    <w:rsid w:val="00BF1F80"/>
    <w:rsid w:val="00C10910"/>
    <w:rsid w:val="00C12BD9"/>
    <w:rsid w:val="00C14802"/>
    <w:rsid w:val="00C166EF"/>
    <w:rsid w:val="00C17EB0"/>
    <w:rsid w:val="00C27F5F"/>
    <w:rsid w:val="00C30A0F"/>
    <w:rsid w:val="00C37E61"/>
    <w:rsid w:val="00C70F1B"/>
    <w:rsid w:val="00C71A47"/>
    <w:rsid w:val="00C7464C"/>
    <w:rsid w:val="00C85588"/>
    <w:rsid w:val="00CD6755"/>
    <w:rsid w:val="00CD6856"/>
    <w:rsid w:val="00CD7BA0"/>
    <w:rsid w:val="00CE0089"/>
    <w:rsid w:val="00CE793C"/>
    <w:rsid w:val="00CF193C"/>
    <w:rsid w:val="00D173F1"/>
    <w:rsid w:val="00D42B0B"/>
    <w:rsid w:val="00D6188A"/>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67602"/>
    <w:rsid w:val="00E769F6"/>
    <w:rsid w:val="00E822EB"/>
    <w:rsid w:val="00E8407C"/>
    <w:rsid w:val="00E84F3C"/>
    <w:rsid w:val="00EA012C"/>
    <w:rsid w:val="00EB6CA2"/>
    <w:rsid w:val="00EC6501"/>
    <w:rsid w:val="00EC6A55"/>
    <w:rsid w:val="00ED0288"/>
    <w:rsid w:val="00EE52CB"/>
    <w:rsid w:val="00EF581D"/>
    <w:rsid w:val="00EF7FD8"/>
    <w:rsid w:val="00F06F59"/>
    <w:rsid w:val="00F17988"/>
    <w:rsid w:val="00F469F0"/>
    <w:rsid w:val="00F52929"/>
    <w:rsid w:val="00F53273"/>
    <w:rsid w:val="00F755E4"/>
    <w:rsid w:val="00F77D02"/>
    <w:rsid w:val="00FB3A86"/>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20EBC7F5"/>
  <w15:docId w15:val="{66F95133-3771-4A3E-AA33-AB3F1879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450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9450E"/>
    <w:rPr>
      <w:rFonts w:asciiTheme="majorHAnsi" w:eastAsiaTheme="majorEastAsia" w:hAnsiTheme="majorHAnsi" w:cstheme="majorBidi"/>
      <w:b/>
      <w:bCs/>
      <w:color w:val="4F81BD" w:themeColor="accent1"/>
    </w:rPr>
  </w:style>
  <w:style w:type="paragraph" w:styleId="NormalWeb">
    <w:name w:val="Normal (Web)"/>
    <w:basedOn w:val="Normal"/>
    <w:semiHidden/>
    <w:unhideWhenUsed/>
    <w:rsid w:val="00EC65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35490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72540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706278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3517981">
      <w:bodyDiv w:val="1"/>
      <w:marLeft w:val="0"/>
      <w:marRight w:val="0"/>
      <w:marTop w:val="0"/>
      <w:marBottom w:val="0"/>
      <w:divBdr>
        <w:top w:val="none" w:sz="0" w:space="0" w:color="auto"/>
        <w:left w:val="none" w:sz="0" w:space="0" w:color="auto"/>
        <w:bottom w:val="none" w:sz="0" w:space="0" w:color="auto"/>
        <w:right w:val="none" w:sz="0" w:space="0" w:color="auto"/>
      </w:divBdr>
    </w:div>
    <w:div w:id="9693563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82187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495091">
      <w:bodyDiv w:val="1"/>
      <w:marLeft w:val="0"/>
      <w:marRight w:val="0"/>
      <w:marTop w:val="0"/>
      <w:marBottom w:val="0"/>
      <w:divBdr>
        <w:top w:val="none" w:sz="0" w:space="0" w:color="auto"/>
        <w:left w:val="none" w:sz="0" w:space="0" w:color="auto"/>
        <w:bottom w:val="none" w:sz="0" w:space="0" w:color="auto"/>
        <w:right w:val="none" w:sz="0" w:space="0" w:color="auto"/>
      </w:divBdr>
    </w:div>
    <w:div w:id="181213965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C83AE-A814-4BC0-986B-5CD770EB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333</TotalTime>
  <Pages>11</Pages>
  <Words>3824</Words>
  <Characters>21799</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25572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36</cp:revision>
  <cp:lastPrinted>1999-07-06T11:00:00Z</cp:lastPrinted>
  <dcterms:created xsi:type="dcterms:W3CDTF">2014-10-25T14:34:00Z</dcterms:created>
  <dcterms:modified xsi:type="dcterms:W3CDTF">2025-11-12T11:43:00Z</dcterms:modified>
</cp:coreProperties>
</file>