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60" w:before="0" w:line="240" w:lineRule="auto"/>
        <w:jc w:val="center"/>
        <w:rPr>
          <w:rFonts w:ascii="Times New Roman" w:cs="Times New Roman" w:eastAsia="Times New Roman" w:hAnsi="Times New Roman"/>
          <w:sz w:val="20"/>
          <w:szCs w:val="20"/>
        </w:rPr>
      </w:pPr>
      <w:bookmarkStart w:colFirst="0" w:colLast="0" w:name="_heading=h.f8bau6oqixk5" w:id="0"/>
      <w:bookmarkEnd w:id="0"/>
      <w:r w:rsidDel="00000000" w:rsidR="00000000" w:rsidRPr="00000000">
        <w:rPr>
          <w:rtl w:val="0"/>
        </w:rPr>
      </w:r>
    </w:p>
    <w:p w:rsidR="00000000" w:rsidDel="00000000" w:rsidP="00000000" w:rsidRDefault="00000000" w:rsidRPr="00000000" w14:paraId="00000002">
      <w:pPr>
        <w:pStyle w:val="Title"/>
        <w:spacing w:after="60" w:before="0" w:line="240" w:lineRule="auto"/>
        <w:jc w:val="center"/>
        <w:rPr>
          <w:rFonts w:ascii="Times New Roman" w:cs="Times New Roman" w:eastAsia="Times New Roman" w:hAnsi="Times New Roman"/>
          <w:sz w:val="20"/>
          <w:szCs w:val="20"/>
        </w:rPr>
      </w:pPr>
      <w:bookmarkStart w:colFirst="0" w:colLast="0" w:name="_heading=h.92pg3eqfx8d" w:id="1"/>
      <w:bookmarkEnd w:id="1"/>
      <w:r w:rsidDel="00000000" w:rsidR="00000000" w:rsidRPr="00000000">
        <w:rPr>
          <w:rFonts w:ascii="Times New Roman" w:cs="Times New Roman" w:eastAsia="Times New Roman" w:hAnsi="Times New Roman"/>
          <w:sz w:val="20"/>
          <w:szCs w:val="20"/>
          <w:rtl w:val="0"/>
        </w:rPr>
        <w:t xml:space="preserve"> CONFIDENCE AND UTILIZATION OF COUNSELING SERVICES AMONG FIRST-YEAR STUDENTS: BASIS FOR ENHANCING SERVICES AT THE </w:t>
      </w:r>
    </w:p>
    <w:p w:rsidR="00000000" w:rsidDel="00000000" w:rsidP="00000000" w:rsidRDefault="00000000" w:rsidRPr="00000000" w14:paraId="00000003">
      <w:pPr>
        <w:pStyle w:val="Title"/>
        <w:spacing w:after="60" w:before="0" w:line="240" w:lineRule="auto"/>
        <w:jc w:val="center"/>
        <w:rPr>
          <w:rFonts w:ascii="Times New Roman" w:cs="Times New Roman" w:eastAsia="Times New Roman" w:hAnsi="Times New Roman"/>
          <w:b w:val="1"/>
          <w:sz w:val="20"/>
          <w:szCs w:val="20"/>
        </w:rPr>
      </w:pPr>
      <w:bookmarkStart w:colFirst="0" w:colLast="0" w:name="_heading=h.enwm0jbzzcn1" w:id="2"/>
      <w:bookmarkEnd w:id="2"/>
      <w:r w:rsidDel="00000000" w:rsidR="00000000" w:rsidRPr="00000000">
        <w:rPr>
          <w:rFonts w:ascii="Times New Roman" w:cs="Times New Roman" w:eastAsia="Times New Roman" w:hAnsi="Times New Roman"/>
          <w:sz w:val="20"/>
          <w:szCs w:val="20"/>
          <w:rtl w:val="0"/>
        </w:rPr>
        <w:t xml:space="preserve">UNIVERSITY OF EASTERN PHILIPPINES</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ABSTRACT</w:t>
      </w: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8">
      <w:pPr>
        <w:spacing w:after="240" w:before="240" w:line="240" w:lineRule="auto"/>
        <w:ind w:lef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study investigated the confidence and utilization of guidance and counseling services among first-year students at the College of Education, University of Eastern Philippines – Main Campus. Using a descriptive-correlational research design, the study aimed to determine students’ attitudes toward counseling services and examine the relationship between their level of confidence and service utilization. A total of 202 students were selected through simple random sampling from a population of 410. Data are collected using a standardized survey questionnaire, administered both in printed form and online via Google Forms, with completion of the form considered as consent in accordance with Republic Act 10173 (Data Privacy Act of 2012. Results revealed that while most students had a positive attitude toward counseling services, actual utilization remained moderate, with many respondents maintaining a neutral stance. Major barriers included social stigma, fear of judgment, concerns about confidentiality, and preference for support systems such as peers and family. Demographic variables such as age, sex, course, and major showed no significant influence on utilization. Notably, a weak negative correlation (r = -0.12, p = .03) was found between students’ confidence and their use of counseling services, suggesting that those with lower confidence may be more inclined to seek help. The study highlights the need for universities to increase student awareness, strengthen counselor visibility, build trust, and improve accessibility to counseling services. While the findings provide valuable insights, the study’s scope was limited to the College of Education. Future research involving more diverse academic groups and mixed-methods approaches is recommended to enhance generalizability and deepen understanding of help-seeking behavior among college students.</w:t>
      </w:r>
    </w:p>
    <w:p w:rsidR="00000000" w:rsidDel="00000000" w:rsidP="00000000" w:rsidRDefault="00000000" w:rsidRPr="00000000" w14:paraId="00000009">
      <w:pPr>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color w:val="0000ff"/>
          <w:sz w:val="20"/>
          <w:szCs w:val="20"/>
          <w:u w:val="single"/>
        </w:rPr>
      </w:pPr>
      <w:r w:rsidDel="00000000" w:rsidR="00000000" w:rsidRPr="00000000">
        <w:rPr>
          <w:rFonts w:ascii="Times New Roman" w:cs="Times New Roman" w:eastAsia="Times New Roman" w:hAnsi="Times New Roman"/>
          <w:sz w:val="20"/>
          <w:szCs w:val="20"/>
          <w:u w:val="single"/>
          <w:rtl w:val="0"/>
        </w:rPr>
        <w:t xml:space="preserve">___________________________________________________________________________</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Keywords</w:t>
      </w:r>
      <w:r w:rsidDel="00000000" w:rsidR="00000000" w:rsidRPr="00000000">
        <w:rPr>
          <w:rFonts w:ascii="Times New Roman" w:cs="Times New Roman" w:eastAsia="Times New Roman" w:hAnsi="Times New Roman"/>
          <w:i w:val="1"/>
          <w:sz w:val="20"/>
          <w:szCs w:val="20"/>
          <w:rtl w:val="0"/>
        </w:rPr>
        <w:t xml:space="preserve">: counseling services, help-seeking behavior, utilization, level of confidence</w:t>
      </w:r>
    </w:p>
    <w:p w:rsidR="00000000" w:rsidDel="00000000" w:rsidP="00000000" w:rsidRDefault="00000000" w:rsidRPr="00000000" w14:paraId="0000001E">
      <w:pPr>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i w:val="1"/>
          <w:sz w:val="20"/>
          <w:szCs w:val="20"/>
        </w:rPr>
        <w:sectPr>
          <w:headerReference r:id="rId7" w:type="default"/>
          <w:headerReference r:id="rId8" w:type="first"/>
          <w:headerReference r:id="rId9" w:type="even"/>
          <w:footerReference r:id="rId10" w:type="default"/>
          <w:footerReference r:id="rId11" w:type="first"/>
          <w:footerReference r:id="rId12" w:type="even"/>
          <w:pgSz w:h="16839" w:w="11907" w:orient="portrait"/>
          <w:pgMar w:bottom="1440" w:top="1440" w:left="2268" w:right="2041" w:header="720" w:footer="720"/>
          <w:pgNumType w:start="1"/>
        </w:sectPr>
      </w:pPr>
      <w:r w:rsidDel="00000000" w:rsidR="00000000" w:rsidRPr="00000000">
        <w:rPr>
          <w:rtl w:val="0"/>
        </w:rPr>
      </w:r>
    </w:p>
    <w:p w:rsidR="00000000" w:rsidDel="00000000" w:rsidP="00000000" w:rsidRDefault="00000000" w:rsidRPr="00000000" w14:paraId="00000026">
      <w:pPr>
        <w:spacing w:after="120" w:before="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INTRODUCTION</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7">
      <w:pPr>
        <w:spacing w:after="120" w:before="120" w:line="240" w:lineRule="auto"/>
        <w:ind w:left="-289"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spacing w:after="120" w:before="120" w:line="240" w:lineRule="auto"/>
        <w:ind w:left="-289" w:firstLine="28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Confidence is defined as a person’s belief that a chosen course of action is the right choice and that they can properly perform that action (GoodTherapy, 2019). In the context of the study, confidence in school counseling services is a crucial factor in determining whether students effectively seek and utilize these services. When students trust their school’s counseling program, they are more likely to approach counselors for academic, emotional, and personal concerns. Counseling for college students isn't just about assisting them in enhancing their overall academic performance; it is also about empowering them to believe in themselves (Singh, 2025). </w:t>
      </w:r>
    </w:p>
    <w:p w:rsidR="00000000" w:rsidDel="00000000" w:rsidP="00000000" w:rsidRDefault="00000000" w:rsidRPr="00000000" w14:paraId="00000029">
      <w:pPr>
        <w:spacing w:after="120" w:before="120" w:line="240" w:lineRule="auto"/>
        <w:ind w:left="-289" w:firstLine="28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Indeed, counselors can objectively look at their clients’ lives and offer empathetic and non-judgmental advice and tools to help them Carlow University, 2022). With these, effective utilization of school counseling services can serve as a critical support system, encouraging students to address personal challenges proactively. However, numerous students are not aware of these services, thus less likely to seek assistance. Lack of confidence can hinder them from obtaining beneficial advice that can assist them in adjusting to university life. There are several factors that influence students' confidence in school counseling services. One of these is that students may not know about these services or fear using them due to stigma because of negative impressions associated with visiting the guidance office.  Improving the guidance services within the university helps students to improve their overall self-development and growing mindset, so that they have the capacity to overcome those challenges, particularly during their difficult times, with counselors providing their guidance and support system to have a positive mindset. Hence, confidence may be examined in relation to the school counseling services, exploring how guidance programs, mentorship, and support systems impact students’ confidence. However, if students do not re-echo their Guidance counselor, they will not ask them for help or even assistance, and this will lead to increased stress, anxiety, unhealed problems in school, and even their personal problems that are hard to open up. Researchers believe that this kind of approach can help counselors improve counseling services in shaping and enhancing students' confidence.</w:t>
      </w:r>
    </w:p>
    <w:p w:rsidR="00000000" w:rsidDel="00000000" w:rsidP="00000000" w:rsidRDefault="00000000" w:rsidRPr="00000000" w14:paraId="0000002A">
      <w:pPr>
        <w:spacing w:after="120" w:before="120" w:line="240" w:lineRule="auto"/>
        <w:ind w:left="-289" w:firstLine="28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Improving the quality of services and introducing counselors in schools is important to establish a good relationship between the students. The study of Lacson et al. (2024) examines the alarming discrepancy in counselor-to-student ratios, with the Philippines facing a staggering ratio of 1 counselor for every 14,000 students compared to the recommended global standard of 1:250. This means that inadequate guidance counselors in every school cannot support and address the diverse mental health issues of every student. In the Philippines, around 6 million Filipinos are estimated to live with depression and/or anxiety, making the Philippines the country with the third-highest rate of mental health problems in the Western Pacific Region (Martinez et al., 2020). In the context of school, students are unable to seek assistance from their guidance counselors for a variety of reasons, including a lack of accessibility, restricted availability of counseling services, and a perceived stigma associated with seeking help.  This condition may cause students to struggle with personal, academic, or emotional issues without sufficient supervision. According to the United Nations Educational, Scientific, and Cultural Organization (UNESCO) (2023), over 40% of learners aged 13–17 report experiencing bullying at school in a year.  This reflects in this study that poor mental health is a growing concern in the country, and this could be a reason that confidence can affect the self-esteem of students and academic performance overall. Not only do bullying or other forms of violence contribute to the problems of every student, but also suicide among the youth due to different factors they face in schools. According to Rose De La Cruz (2023), in an article published, suicide rates in Philippine schools and communities are alarmingly high and continue to rise. This concerning trend highlights a severe shortage of guidance counselors. Indeed, the demand for Guidance counselors in the Philippines has gotten the attention of the government to hire and offer a lot of positions to address the issues that current students and teachers face. Likewise, the Department of Education said it aimed to fill some 4,000 vacant positions of guidance counselors in public education institutions in the coming months (Bosano, 2024). In relation to this study, it implies that these programs can help to boost the school counseling programs, especially among Universities or Institutions by reinforcing interventions and support systems among the students and teachers. </w:t>
      </w:r>
    </w:p>
    <w:p w:rsidR="00000000" w:rsidDel="00000000" w:rsidP="00000000" w:rsidRDefault="00000000" w:rsidRPr="00000000" w14:paraId="0000002B">
      <w:pPr>
        <w:spacing w:after="120" w:before="120" w:line="240" w:lineRule="auto"/>
        <w:ind w:left="-289" w:firstLine="28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Region VIII, Eastern Visayas, has very few graduates of Master’s Degree in Guidance and Counseling, which presents significant challenges in addressing the shortage of guidance counselors in these areas (Chi, 2024). This implies that services offered by school counseling services might be compromised; students in the region may suffer from inadequate mental health support, poor career guidance, and a lack of personal development programs. In Northern Samar, the vulnerability of students to mental health issues has been alarmingly highlighted by reported suicide cases. A recent incident at the University of Eastern Philippines (UEP) in Catarman, Northern Samar, where a student was found dead on the day of the university’s commencement exercises, Abrogar (2023). With these, it underscores the urgency of strengthening mental health support systems. Youth today experience academic pressures, financial struggles, and personal challenges, which are among the major stressors that impact students' well-being, further emphasizing the need for accessible and effective school counseling services.</w:t>
      </w:r>
    </w:p>
    <w:p w:rsidR="00000000" w:rsidDel="00000000" w:rsidP="00000000" w:rsidRDefault="00000000" w:rsidRPr="00000000" w14:paraId="0000002C">
      <w:pPr>
        <w:spacing w:after="120" w:before="120" w:line="240" w:lineRule="auto"/>
        <w:ind w:left="-289" w:firstLine="28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researcher believes that school guidance services play a crucial role in fostering the confidence of first-year students. By identifying areas for improvement and offering strategic recommendations, these services can be strengthened to better support students’ personal development and mental well-being.</w:t>
      </w:r>
    </w:p>
    <w:p w:rsidR="00000000" w:rsidDel="00000000" w:rsidP="00000000" w:rsidRDefault="00000000" w:rsidRPr="00000000" w14:paraId="0000002D">
      <w:pPr>
        <w:spacing w:after="120" w:before="120" w:line="240" w:lineRule="auto"/>
        <w:ind w:left="-289" w:firstLine="28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study generally aims to assess the level of confidence of the first-year students towards the utilization of the school counseling services of the University of Eastern Philippines College of Education.</w:t>
      </w:r>
    </w:p>
    <w:p w:rsidR="00000000" w:rsidDel="00000000" w:rsidP="00000000" w:rsidRDefault="00000000" w:rsidRPr="00000000" w14:paraId="0000002E">
      <w:pPr>
        <w:spacing w:after="120" w:before="120" w:line="240" w:lineRule="auto"/>
        <w:ind w:left="-289"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spacing w:after="120" w:before="120" w:line="240" w:lineRule="auto"/>
        <w:ind w:lef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Specifically, the study aims to: </w:t>
      </w:r>
    </w:p>
    <w:p w:rsidR="00000000" w:rsidDel="00000000" w:rsidP="00000000" w:rsidRDefault="00000000" w:rsidRPr="00000000" w14:paraId="00000030">
      <w:pPr>
        <w:spacing w:after="120" w:before="120" w:line="240" w:lineRule="auto"/>
        <w:ind w:lef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To determine the demographic profile of first-year students at the University of Eastern Philippines in terms of:</w:t>
      </w:r>
    </w:p>
    <w:p w:rsidR="00000000" w:rsidDel="00000000" w:rsidP="00000000" w:rsidRDefault="00000000" w:rsidRPr="00000000" w14:paraId="00000031">
      <w:pPr>
        <w:spacing w:after="120" w:before="120" w:line="240" w:lineRule="auto"/>
        <w:ind w:lef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1.1 Age</w:t>
      </w:r>
    </w:p>
    <w:p w:rsidR="00000000" w:rsidDel="00000000" w:rsidP="00000000" w:rsidRDefault="00000000" w:rsidRPr="00000000" w14:paraId="00000032">
      <w:pPr>
        <w:spacing w:after="120" w:before="120" w:line="240" w:lineRule="auto"/>
        <w:ind w:lef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1.2 Sex</w:t>
      </w:r>
    </w:p>
    <w:p w:rsidR="00000000" w:rsidDel="00000000" w:rsidP="00000000" w:rsidRDefault="00000000" w:rsidRPr="00000000" w14:paraId="00000033">
      <w:pPr>
        <w:spacing w:after="120" w:before="120" w:line="240" w:lineRule="auto"/>
        <w:ind w:lef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1.3 Field of Specialization</w:t>
      </w:r>
    </w:p>
    <w:p w:rsidR="00000000" w:rsidDel="00000000" w:rsidP="00000000" w:rsidRDefault="00000000" w:rsidRPr="00000000" w14:paraId="00000034">
      <w:pPr>
        <w:spacing w:after="120" w:before="120" w:line="240" w:lineRule="auto"/>
        <w:ind w:lef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To determine the level of confidence of the first-year students towards the utilization of school counseling services in terms of:</w:t>
      </w:r>
    </w:p>
    <w:p w:rsidR="00000000" w:rsidDel="00000000" w:rsidP="00000000" w:rsidRDefault="00000000" w:rsidRPr="00000000" w14:paraId="00000035">
      <w:pPr>
        <w:spacing w:after="120" w:before="120" w:line="240" w:lineRule="auto"/>
        <w:ind w:lef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2.1 Perception</w:t>
      </w:r>
    </w:p>
    <w:p w:rsidR="00000000" w:rsidDel="00000000" w:rsidP="00000000" w:rsidRDefault="00000000" w:rsidRPr="00000000" w14:paraId="00000036">
      <w:pPr>
        <w:spacing w:after="120" w:before="120" w:line="240" w:lineRule="auto"/>
        <w:ind w:lef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2.2  Attitude </w:t>
      </w:r>
    </w:p>
    <w:p w:rsidR="00000000" w:rsidDel="00000000" w:rsidP="00000000" w:rsidRDefault="00000000" w:rsidRPr="00000000" w14:paraId="00000037">
      <w:pPr>
        <w:spacing w:after="120" w:before="120" w:line="240" w:lineRule="auto"/>
        <w:ind w:lef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To examine the relationship between the demographic profile of the respondents and their utilization of school counseling services.</w:t>
      </w:r>
    </w:p>
    <w:p w:rsidR="00000000" w:rsidDel="00000000" w:rsidP="00000000" w:rsidRDefault="00000000" w:rsidRPr="00000000" w14:paraId="00000038">
      <w:pPr>
        <w:spacing w:after="120" w:before="120" w:line="240" w:lineRule="auto"/>
        <w:ind w:left="-28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To find out if there is a significant relationship between the students’ level of confidence and their utilization of school counseling services.</w:t>
      </w:r>
    </w:p>
    <w:p w:rsidR="00000000" w:rsidDel="00000000" w:rsidP="00000000" w:rsidRDefault="00000000" w:rsidRPr="00000000" w14:paraId="00000039">
      <w:pPr>
        <w:spacing w:after="120" w:before="120" w:line="240" w:lineRule="auto"/>
        <w:ind w:left="-289"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spacing w:after="120" w:before="120" w:line="240" w:lineRule="auto"/>
        <w:ind w:left="-289"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spacing w:after="120" w:before="120" w:line="240" w:lineRule="auto"/>
        <w:ind w:left="-289"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MATERIALS AND METHODS</w:t>
      </w:r>
    </w:p>
    <w:p w:rsidR="00000000" w:rsidDel="00000000" w:rsidP="00000000" w:rsidRDefault="00000000" w:rsidRPr="00000000" w14:paraId="0000003C">
      <w:pPr>
        <w:spacing w:after="120" w:before="120" w:line="240" w:lineRule="auto"/>
        <w:ind w:left="-289" w:firstLine="289"/>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study was conducted at the College of Education, University of Eastern Philippines (UEP) – Main Campus, located in the University Town, Catarman, Northern Samar.</w:t>
      </w:r>
    </w:p>
    <w:p w:rsidR="00000000" w:rsidDel="00000000" w:rsidP="00000000" w:rsidRDefault="00000000" w:rsidRPr="00000000" w14:paraId="0000003D">
      <w:pPr>
        <w:spacing w:after="120" w:before="120" w:line="240" w:lineRule="auto"/>
        <w:ind w:left="-289" w:firstLine="289"/>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study used a Quantitative, Descriptive-correlational method of research, which employed the analysis of data by correlating the variables in this study, where the questionnaire was the principal instrument in the data gathering.</w:t>
      </w:r>
    </w:p>
    <w:p w:rsidR="00000000" w:rsidDel="00000000" w:rsidP="00000000" w:rsidRDefault="00000000" w:rsidRPr="00000000" w14:paraId="0000003E">
      <w:pPr>
        <w:spacing w:after="120" w:before="120" w:line="240" w:lineRule="auto"/>
        <w:ind w:left="-28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determining the target population of the respondents for this research, the researcher used simple random probability sampling. The target population consisted of 410 first-year students from the College of Education. A sample size of 202 was determined using Slovin's Formula for the total population.  In a random selection process, each student had an equal chance of being chosen. All 202 selected students were included as respondents in the study. This method was used to ensure fairness, reduce bias, and increase the representativeness of the sample.</w:t>
      </w:r>
    </w:p>
    <w:p w:rsidR="00000000" w:rsidDel="00000000" w:rsidP="00000000" w:rsidRDefault="00000000" w:rsidRPr="00000000" w14:paraId="0000003F">
      <w:pPr>
        <w:spacing w:after="120" w:before="120" w:line="240" w:lineRule="auto"/>
        <w:ind w:left="-28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data collection, this study used a survey questionnaire, both printed and online, through Google Forms.  The completion of the form will be taken as consent in accordance with Republic Act (R.A.) 10173, otherwise known as the Data Privacy Act of 2012. The researcher used the survey questionnaire in gathering the data. The questionnaire was taken from Mwangi and Otanga (2015) titled "Students’ Perception And Attitude Towards The Role Of Guidance and Counselling Services In Teachers Colleges In Kenya". The questionnaire was standardized, and it comprised two sections entirely, where each segment consists of fourteen (14) questions, thus totaling to a twenty-eight  (28) item questionnaire. The sections are classified as follows: Demographic profile,  Perceptions and attitudes in utilizing guidance and counseling services. The interpretation of the data of their responses used a 5-point Likert scale. The response to each of the 14 statements was scored on a 3-point Likert scale of 1-3, with higher scores indicating the highest perception about the role of guidance and counselling services. While another is the five-point Likert scale for the attitude toward the role of guidance and counselling services, all items are measured on the following scale: 1=Strongly Disagree, 2=Disagree, 3=Neither agree nor disagree (Neutral), 4=Agree, 5=Strongly Agree.  This score explains the evaluation between the Confidence and utilization of school counseling services.</w:t>
      </w:r>
    </w:p>
    <w:p w:rsidR="00000000" w:rsidDel="00000000" w:rsidP="00000000" w:rsidRDefault="00000000" w:rsidRPr="00000000" w14:paraId="00000040">
      <w:pPr>
        <w:spacing w:after="120" w:before="120" w:line="240" w:lineRule="auto"/>
        <w:ind w:left="-28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Before the data collection, a formal request letter was sent to the Dean of the College of Education to secure permission to conduct the study and to access the list of first-year students. Additionally, approval was sought from subject professors to administer the questionnaires after their class hours.</w:t>
      </w:r>
    </w:p>
    <w:p w:rsidR="00000000" w:rsidDel="00000000" w:rsidP="00000000" w:rsidRDefault="00000000" w:rsidRPr="00000000" w14:paraId="00000041">
      <w:pPr>
        <w:spacing w:after="120" w:before="120" w:line="240" w:lineRule="auto"/>
        <w:ind w:left="-28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data gathered were encoded, tallied, and analyzed using the Data Analysis Toolpak in Excel. Also, the Descriptive statistics such as frequency counts, percentages, and weighted means were used to summarize the data. Furthermore, correlational analyses were employed to address the study’s objectives and test the research hypotheses.</w:t>
      </w:r>
    </w:p>
    <w:p w:rsidR="00000000" w:rsidDel="00000000" w:rsidP="00000000" w:rsidRDefault="00000000" w:rsidRPr="00000000" w14:paraId="00000042">
      <w:pPr>
        <w:spacing w:after="120" w:before="120" w:line="240" w:lineRule="auto"/>
        <w:ind w:left="-28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spacing w:after="120" w:before="120" w:line="240" w:lineRule="auto"/>
        <w:ind w:left="-289" w:firstLine="28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spacing w:after="120" w:before="120" w:line="240" w:lineRule="auto"/>
        <w:ind w:left="-289" w:firstLine="28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spacing w:after="120" w:before="120" w:line="240" w:lineRule="auto"/>
        <w:ind w:left="-288"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6">
      <w:pPr>
        <w:spacing w:after="120" w:before="120" w:line="240" w:lineRule="auto"/>
        <w:ind w:left="-288"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 AND DISCUSSION </w:t>
      </w:r>
    </w:p>
    <w:p w:rsidR="00000000" w:rsidDel="00000000" w:rsidP="00000000" w:rsidRDefault="00000000" w:rsidRPr="00000000" w14:paraId="00000047">
      <w:pPr>
        <w:spacing w:after="120" w:before="120" w:line="240" w:lineRule="auto"/>
        <w:ind w:left="-288"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chapter presents and discusses the findings of the study based on the data collected from the respondents. The results are organized and interpreted in relation to the research questions and objectives stated in the earlier chapters. Figure 1 presents the demographic profile of the respondents in this study.</w:t>
      </w:r>
    </w:p>
    <w:p w:rsidR="00000000" w:rsidDel="00000000" w:rsidP="00000000" w:rsidRDefault="00000000" w:rsidRPr="00000000" w14:paraId="00000048">
      <w:pPr>
        <w:spacing w:after="120" w:before="120" w:line="240" w:lineRule="auto"/>
        <w:ind w:left="-28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spacing w:after="120" w:before="120" w:line="240" w:lineRule="auto"/>
        <w:ind w:left="-288"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e101a"/>
          <w:sz w:val="20"/>
          <w:szCs w:val="20"/>
          <w:rtl w:val="0"/>
        </w:rPr>
        <w:t xml:space="preserve">Fig 1. Frequency and Percentage Distribution of the Respondents  According to Age</w:t>
      </w:r>
      <w:r w:rsidDel="00000000" w:rsidR="00000000" w:rsidRPr="00000000">
        <w:rPr>
          <w:rtl w:val="0"/>
        </w:rPr>
      </w:r>
    </w:p>
    <w:p w:rsidR="00000000" w:rsidDel="00000000" w:rsidP="00000000" w:rsidRDefault="00000000" w:rsidRPr="00000000" w14:paraId="0000004A">
      <w:pPr>
        <w:spacing w:after="120" w:before="120" w:line="240" w:lineRule="auto"/>
        <w:ind w:left="-288"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drawing>
          <wp:inline distB="114300" distT="114300" distL="114300" distR="114300">
            <wp:extent cx="2638425" cy="1587500"/>
            <wp:effectExtent b="0" l="0" r="0" t="0"/>
            <wp:docPr id="8"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638425" cy="15875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Figure 1 presents the demographic profile of the respondents. The majority of the respondents, out of 202 students, a total of 190 or 94.06% are between 17 and 20 years old, indicating that most first-year students belong to the late adolescent stage. A small percentage fall under the age ranges of 21–24 years old, a total of 9 or 4.46%, 25–28 years old, 1 or 0.5%, and 29 years old and above, 2 or 0.99%. The dominance of younger students suggests a developmental stage where students are likely experiencing significant personal, social, and academic adjustments, underscoring the importance of accessible and responsive counseling services.</w:t>
      </w:r>
    </w:p>
    <w:p w:rsidR="00000000" w:rsidDel="00000000" w:rsidP="00000000" w:rsidRDefault="00000000" w:rsidRPr="00000000" w14:paraId="0000004D">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age of college students can significantly impact their confidence in utilizing counseling services, as it often correlates with their level of maturity, self-awareness, and life experience. From the study of Ngeno (2022) and the results of the study, the findings show that the age of students influenced their perception of counselling on academic needs. The ages of the students were found to be significant in influencing their perception regarding academic needs satisfaction. Specifically, 14 to 15-year-olds and 16 to 20-year-olds were more satisfied than students of other ages. However,  Papageorgiou et al. (2023) found that older students often have higher self-confidence due to life experiences, maturity, and clearer academic and career goals. In other words, older students might be more mature than younger students and identify better with themselves who are the same age as this group of students. This study implies that age can be positively associated with confidence, as maturity helps in coping, and older students might not avoid but rather actively seek out school counseling services, especially for life-related and adjustment issues.</w:t>
      </w:r>
    </w:p>
    <w:p w:rsidR="00000000" w:rsidDel="00000000" w:rsidP="00000000" w:rsidRDefault="00000000" w:rsidRPr="00000000" w14:paraId="0000004F">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is also consistent with the study by Huenergarde (2018), where freshmen have a greater number of psychological problems than older students. This implies that first-year students tend to experience higher levels of stress, anxiety, and adjustment difficulties as they transition into the new academic and social environment of college life. In other words, in the context of the present study, age differences may influence their confidence levels among college students. </w:t>
      </w:r>
    </w:p>
    <w:p w:rsidR="00000000" w:rsidDel="00000000" w:rsidP="00000000" w:rsidRDefault="00000000" w:rsidRPr="00000000" w14:paraId="00000051">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color w:val="0e101a"/>
          <w:sz w:val="20"/>
          <w:szCs w:val="20"/>
        </w:rPr>
      </w:pPr>
      <w:r w:rsidDel="00000000" w:rsidR="00000000" w:rsidRPr="00000000">
        <w:rPr>
          <w:rFonts w:ascii="Times New Roman" w:cs="Times New Roman" w:eastAsia="Times New Roman" w:hAnsi="Times New Roman"/>
          <w:b w:val="1"/>
          <w:color w:val="0e101a"/>
          <w:sz w:val="20"/>
          <w:szCs w:val="20"/>
          <w:rtl w:val="0"/>
        </w:rPr>
        <w:t xml:space="preserve">Fig. 2 Frequency and Percentage Distribution of the Respondents According to Sex</w:t>
      </w:r>
    </w:p>
    <w:p w:rsidR="00000000" w:rsidDel="00000000" w:rsidP="00000000" w:rsidRDefault="00000000" w:rsidRPr="00000000" w14:paraId="00000054">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5">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drawing>
          <wp:inline distB="114300" distT="114300" distL="114300" distR="114300">
            <wp:extent cx="2638425" cy="1587500"/>
            <wp:effectExtent b="0" l="0" r="0" t="0"/>
            <wp:docPr id="5"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638425" cy="15875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Moreover, in terms of sex counterparts, the majority of the respondents in this study are female, comprising 137 or 67.82% of the total sample. Males represent a smaller portion, making up 65 or 32.18%. The results above support the study of gender discrepancy among students seeking counselling in the universities where more female students than males seek counselling services, according to 86% counsellors and 97% students Ndungo and  Wango, 2020). Other existing studies indicate that Gender has a significant impact on the utilization of school guidance services, suggesting that other factors such as year level, awareness, accessibility, and support system may play a more crucial role in determining student engagement with these services. According to Karunanayake et.al. (2020), male and female students displayed different help-seeking attitudes. 342 adolescents were administered, where females held much more positive help-seeking attitudes than did males. In this study, it is associated with our traditional gender norms that encourage women to express emotions and seek support, whereas men may perceive help-seeking as a sign of weakness due to societal expectations of masculinity. Gender significantly impacts the way people seek help, with studies showing that men are less likely to seek treatment compared to women. Conversely, from the study of Javilla et al. (2024), their study revealed that male college students opt to seek psychological help when they are psychologically distressed. When it comes to confidence towards counseling, this is supported by the study of  Bizuneh (2020), who revealed an independent-sample t-test where the average scores of male students were significantly higher than the average scores of female students. Specifically, help-seeking behavior and beliefs in counseling effectiveness have a significant relationship; academic help-seeking behaviors, beliefs in counseling service effectiveness, and academic self-concepts are significantly correlated with each other.</w:t>
      </w:r>
    </w:p>
    <w:p w:rsidR="00000000" w:rsidDel="00000000" w:rsidP="00000000" w:rsidRDefault="00000000" w:rsidRPr="00000000" w14:paraId="00000059">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spacing w:after="0" w:line="240"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b w:val="1"/>
          <w:color w:val="0e101a"/>
          <w:sz w:val="20"/>
          <w:szCs w:val="20"/>
        </w:rPr>
      </w:pPr>
      <w:r w:rsidDel="00000000" w:rsidR="00000000" w:rsidRPr="00000000">
        <w:rPr>
          <w:rFonts w:ascii="Times New Roman" w:cs="Times New Roman" w:eastAsia="Times New Roman" w:hAnsi="Times New Roman"/>
          <w:b w:val="1"/>
          <w:color w:val="0e101a"/>
          <w:sz w:val="20"/>
          <w:szCs w:val="20"/>
          <w:rtl w:val="0"/>
        </w:rPr>
        <w:t xml:space="preserve">Fig. 3 Frequency and Percentage Distribution of the Respondents According to Course and Major</w:t>
      </w:r>
    </w:p>
    <w:p w:rsidR="00000000" w:rsidDel="00000000" w:rsidP="00000000" w:rsidRDefault="00000000" w:rsidRPr="00000000" w14:paraId="0000005D">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drawing>
          <wp:inline distB="114300" distT="114300" distL="114300" distR="114300">
            <wp:extent cx="2638425" cy="1587500"/>
            <wp:effectExtent b="0" l="0" r="0" t="0"/>
            <wp:docPr id="6"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2638425" cy="15875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2638425" cy="1587500"/>
            <wp:effectExtent b="0" l="0" r="0" t="0"/>
            <wp:docPr id="7"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638425" cy="15875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2">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Whereas the course and major results. The data reveals that the majority of the respondents are enrolled in the Bachelor of Secondary Education (BSED) program, comprising 123 students or 60.89% of the total population. Meanwhile, 54 students or 26.73% are taking the Bachelor of Technology and Livelihood Education (BTLED), reflecting a substantial portion of respondents inclined toward vocational and livelihood-focused education. Lastly, 25 students or 12.38% are enrolled in the Bachelor of Elementary Education (BEED). This distribution suggests that secondary education remains the most preferred specialization among education students in this university. In terms of major specialization, the data shows that Filipino has the highest number of respondents at 23 students (12.99%), followed by BTLED-AFA and Social Studies, each with 21 students (11.86%). English also shows a strong representation with 20 students (11.30%), while BTLED-HE accounts for 19 students (10.73%). Other specializations like Values Education and Physical Education both have 16 students (9.04%), and BTLED-IA and Science each have 14 students (7.91%). Lastly, Math has the fewest respondents with 13 students (7.34%).  As mentioned above, it is clear that counseling can make a huge positive difference in students’ lives in many different ways, especially in college life. A meta-analysis of 117 studies on school counseling outcomes involving 153 schools and over 16,000 students found that counseling had a significant positive impact on students who received appropriate counseling interventions compared to those who didn’t access counseling services Education Advance, 2023).  In relation to this study, it is indicated that a majority of the students enrolled in college, particularly those taking up Education, recognize the need for school counseling services. This suggests a growing awareness among future educators of the importance of mental health issues and guidance in navigating their lives and personal development. Furthermore, Adinkrah and Ayarkwah (2020) in their study about Values Education and its implications on Guidance and Counseling, as well as their recommendations for use in the Colleges of Education in  Ghana.  It is therefore recommended that educators receive relevant training in values education and be motivated to integrate values into their subject areas. This is essential in establishing a strong foundation for both counselors and counselees, especially among college students, for ensuring the effectiveness of counseling services within the Colleges of Education in Ghana. In this study, students will be able to cope with their problems and increase their confidence when overcoming challenges they face. From this, it's not only about the values of Education courses, but the school counseling services can apply to the other courses, but it differs according to the approaches used by the counselors. From the study of Bolivar (2011), the results of the study showed that students’ utilization of classroom guidance services significantly differed according to their courses.  The BS Nursing, BS Commerce, and BS Radiologic Technology students are the more participative groups as compared to other courses. This implies that students’ adjustment problems differed from each other depending on which course they were enrolled in. Counselors' approaches would also vary according to students’ courses because of the different adjustment problems each student was facing. As a result, counselors need to adapt their strategies depending on the course of the student because each group faces different challenges and therefore needs different kinds of support.</w:t>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Further analysis was done by grouping and calculating individual Frequency count, percentage, mean scores, and standard deviation to determine the level of confidence by first-year students. The descriptive results were illustrated in Table 1.</w:t>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0"/>
          <w:szCs w:val="20"/>
        </w:rPr>
        <w:sectPr>
          <w:headerReference r:id="rId17" w:type="default"/>
          <w:headerReference r:id="rId18" w:type="first"/>
          <w:headerReference r:id="rId19" w:type="even"/>
          <w:footerReference r:id="rId20" w:type="default"/>
          <w:type w:val="continuous"/>
          <w:pgSz w:h="16839" w:w="11907" w:orient="portrait"/>
          <w:pgMar w:bottom="1440" w:top="1440" w:left="1440" w:right="1440" w:header="720" w:footer="720"/>
          <w:cols w:equalWidth="0" w:num="2">
            <w:col w:space="720" w:w="4153.5"/>
            <w:col w:space="0" w:w="4153.5"/>
          </w:cols>
        </w:sect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e101a"/>
          <w:sz w:val="20"/>
          <w:szCs w:val="20"/>
          <w:rtl w:val="0"/>
        </w:rPr>
        <w:t xml:space="preserve">Table 1 Perception by first-year students towards the utilization of school counseling services</w:t>
      </w: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tbl>
      <w:tblPr>
        <w:tblStyle w:val="Table1"/>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65"/>
        <w:gridCol w:w="705"/>
        <w:gridCol w:w="1050"/>
        <w:gridCol w:w="930"/>
        <w:gridCol w:w="645"/>
        <w:gridCol w:w="930"/>
        <w:tblGridChange w:id="0">
          <w:tblGrid>
            <w:gridCol w:w="4665"/>
            <w:gridCol w:w="705"/>
            <w:gridCol w:w="1050"/>
            <w:gridCol w:w="930"/>
            <w:gridCol w:w="645"/>
            <w:gridCol w:w="930"/>
          </w:tblGrid>
        </w:tblGridChange>
      </w:tblGrid>
      <w:tr>
        <w:trPr>
          <w:cantSplit w:val="0"/>
          <w:trHeight w:val="316" w:hRule="atLeast"/>
          <w:tblHeader w:val="0"/>
        </w:trPr>
        <w:tc>
          <w:tcPr>
            <w:tcBorders>
              <w:top w:color="000000" w:space="0" w:sz="4" w:val="single"/>
              <w:left w:color="000000" w:space="0" w:sz="0" w:val="nil"/>
              <w:bottom w:color="000000" w:space="0" w:sz="4"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6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Items</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6B">
            <w:pPr>
              <w:widowControl w:val="0"/>
              <w:spacing w:after="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4"/>
                <w:szCs w:val="14"/>
                <w:rtl w:val="0"/>
              </w:rPr>
              <w:t xml:space="preserve">AGREE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6C">
            <w:pPr>
              <w:widowControl w:val="0"/>
              <w:spacing w:after="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4"/>
                <w:szCs w:val="14"/>
                <w:rtl w:val="0"/>
              </w:rPr>
              <w:t xml:space="preserve">UNDECIDED</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6D">
            <w:pPr>
              <w:widowControl w:val="0"/>
              <w:spacing w:after="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4"/>
                <w:szCs w:val="14"/>
                <w:rtl w:val="0"/>
              </w:rPr>
              <w:t xml:space="preserve">DISAGREE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6E">
            <w:pPr>
              <w:widowControl w:val="0"/>
              <w:spacing w:after="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4"/>
                <w:szCs w:val="14"/>
                <w:rtl w:val="0"/>
              </w:rPr>
              <w:t xml:space="preserve">MEAN</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6F">
            <w:pPr>
              <w:widowControl w:val="0"/>
              <w:spacing w:after="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4"/>
                <w:szCs w:val="14"/>
                <w:rtl w:val="0"/>
              </w:rPr>
              <w:t xml:space="preserve">Std. Deviation</w:t>
            </w:r>
            <w:r w:rsidDel="00000000" w:rsidR="00000000" w:rsidRPr="00000000">
              <w:rPr>
                <w:rtl w:val="0"/>
              </w:rPr>
            </w:r>
          </w:p>
        </w:tc>
      </w:tr>
      <w:tr>
        <w:trPr>
          <w:cantSplit w:val="0"/>
          <w:trHeight w:val="452" w:hRule="atLeast"/>
          <w:tblHeader w:val="0"/>
        </w:trPr>
        <w:tc>
          <w:tcPr>
            <w:tcBorders>
              <w:top w:color="000000" w:space="0" w:sz="4" w:val="single"/>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70">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rtl w:val="0"/>
              </w:rPr>
              <w:t xml:space="preserve">Guidance and counseling is an invasion of one’s privacy.</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7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115</w:t>
            </w:r>
          </w:p>
          <w:p w:rsidR="00000000" w:rsidDel="00000000" w:rsidP="00000000" w:rsidRDefault="00000000" w:rsidRPr="00000000" w14:paraId="0000007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(59.93%)</w:t>
            </w:r>
          </w:p>
        </w:tc>
        <w:tc>
          <w:tcPr>
            <w:tcBorders>
              <w:top w:color="000000" w:space="0" w:sz="4" w:val="single"/>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7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19 </w:t>
            </w:r>
          </w:p>
          <w:p w:rsidR="00000000" w:rsidDel="00000000" w:rsidP="00000000" w:rsidRDefault="00000000" w:rsidRPr="00000000" w14:paraId="0000007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(9.41%)</w:t>
            </w:r>
          </w:p>
        </w:tc>
        <w:tc>
          <w:tcPr>
            <w:tcBorders>
              <w:top w:color="000000" w:space="0" w:sz="4" w:val="single"/>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7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68</w:t>
            </w:r>
          </w:p>
          <w:p w:rsidR="00000000" w:rsidDel="00000000" w:rsidP="00000000" w:rsidRDefault="00000000" w:rsidRPr="00000000" w14:paraId="0000007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(33.66%)</w:t>
            </w:r>
          </w:p>
        </w:tc>
        <w:tc>
          <w:tcPr>
            <w:tcBorders>
              <w:top w:color="000000" w:space="0" w:sz="4" w:val="single"/>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7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2.48</w:t>
            </w:r>
          </w:p>
        </w:tc>
        <w:tc>
          <w:tcPr>
            <w:tcBorders>
              <w:top w:color="000000" w:space="0" w:sz="4" w:val="single"/>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7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.66</w:t>
            </w:r>
          </w:p>
        </w:tc>
      </w:tr>
      <w:tr>
        <w:trPr>
          <w:cantSplit w:val="0"/>
          <w:trHeight w:val="437"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79">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rtl w:val="0"/>
              </w:rPr>
              <w:t xml:space="preserve">There are many benefits of seeking guidance and counseling services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7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189 (93.56%)</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7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 </w:t>
            </w:r>
          </w:p>
          <w:p w:rsidR="00000000" w:rsidDel="00000000" w:rsidP="00000000" w:rsidRDefault="00000000" w:rsidRPr="00000000" w14:paraId="0000007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(2.48%)</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7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 </w:t>
            </w:r>
          </w:p>
          <w:p w:rsidR="00000000" w:rsidDel="00000000" w:rsidP="00000000" w:rsidRDefault="00000000" w:rsidRPr="00000000" w14:paraId="0000007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(3.96%)</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7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2.91</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8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.36</w:t>
            </w:r>
          </w:p>
        </w:tc>
      </w:tr>
      <w:tr>
        <w:trPr>
          <w:cantSplit w:val="0"/>
          <w:trHeight w:val="528"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81">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rtl w:val="0"/>
              </w:rPr>
              <w:t xml:space="preserve">Guidance and counseling is not a helpful way of discussing issues and solving problems.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8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35 (17.33%)</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8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 </w:t>
            </w:r>
          </w:p>
          <w:p w:rsidR="00000000" w:rsidDel="00000000" w:rsidP="00000000" w:rsidRDefault="00000000" w:rsidRPr="00000000" w14:paraId="0000008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(5.94%)</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8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155 (76.73%)</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8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2.11</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8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.47</w:t>
            </w:r>
          </w:p>
        </w:tc>
      </w:tr>
      <w:tr>
        <w:trPr>
          <w:cantSplit w:val="0"/>
          <w:trHeight w:val="528"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88">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rtl w:val="0"/>
              </w:rPr>
              <w:t xml:space="preserve">Guidance and counseling are useful only for people with serious problems.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8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 (29.7%)</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8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32 </w:t>
            </w:r>
          </w:p>
          <w:p w:rsidR="00000000" w:rsidDel="00000000" w:rsidP="00000000" w:rsidRDefault="00000000" w:rsidRPr="00000000" w14:paraId="0000008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(15.84%)</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8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110 (54.46%)</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8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2.14</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8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.66</w:t>
            </w:r>
          </w:p>
        </w:tc>
      </w:tr>
      <w:tr>
        <w:trPr>
          <w:cantSplit w:val="0"/>
          <w:trHeight w:val="362"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8F">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rtl w:val="0"/>
              </w:rPr>
              <w:t xml:space="preserve">The guidance counselor is too young to confide in.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9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42 (20.79%)</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9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63</w:t>
            </w:r>
          </w:p>
          <w:p w:rsidR="00000000" w:rsidDel="00000000" w:rsidP="00000000" w:rsidRDefault="00000000" w:rsidRPr="00000000" w14:paraId="0000009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(31.19%)</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9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97 </w:t>
            </w:r>
          </w:p>
          <w:p w:rsidR="00000000" w:rsidDel="00000000" w:rsidP="00000000" w:rsidRDefault="00000000" w:rsidRPr="00000000" w14:paraId="0000009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(48.02%)</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9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1.90</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9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.72</w:t>
            </w:r>
          </w:p>
        </w:tc>
      </w:tr>
      <w:tr>
        <w:trPr>
          <w:cantSplit w:val="0"/>
          <w:trHeight w:val="437"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97">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rtl w:val="0"/>
              </w:rPr>
              <w:t xml:space="preserve">The guidance and counseling department lacks capability to address my problems.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9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46 (22.77%)</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9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68 </w:t>
            </w:r>
          </w:p>
          <w:p w:rsidR="00000000" w:rsidDel="00000000" w:rsidP="00000000" w:rsidRDefault="00000000" w:rsidRPr="00000000" w14:paraId="0000009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(33.66%)</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9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68</w:t>
            </w:r>
          </w:p>
          <w:p w:rsidR="00000000" w:rsidDel="00000000" w:rsidP="00000000" w:rsidRDefault="00000000" w:rsidRPr="00000000" w14:paraId="0000009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(43.56%)</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9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1.89</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9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w:t>
            </w:r>
          </w:p>
        </w:tc>
      </w:tr>
      <w:tr>
        <w:trPr>
          <w:cantSplit w:val="0"/>
          <w:trHeight w:val="467"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9F">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rtl w:val="0"/>
              </w:rPr>
              <w:t xml:space="preserve">The guidance counselor is too busy to listen to students' problems.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A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41 (20.3%)</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A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62</w:t>
            </w:r>
          </w:p>
          <w:p w:rsidR="00000000" w:rsidDel="00000000" w:rsidP="00000000" w:rsidRDefault="00000000" w:rsidRPr="00000000" w14:paraId="000000A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(30.69%)</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A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99 </w:t>
            </w:r>
          </w:p>
          <w:p w:rsidR="00000000" w:rsidDel="00000000" w:rsidP="00000000" w:rsidRDefault="00000000" w:rsidRPr="00000000" w14:paraId="000000A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(49.01%)</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A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1.90</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A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.71</w:t>
            </w:r>
          </w:p>
        </w:tc>
      </w:tr>
      <w:tr>
        <w:trPr>
          <w:cantSplit w:val="0"/>
          <w:trHeight w:val="346"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A7">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rtl w:val="0"/>
              </w:rPr>
              <w:t xml:space="preserve">I am comfortable with the guidance counselor because of his/her religion.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A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66 (32.67%)</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A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95</w:t>
            </w:r>
          </w:p>
          <w:p w:rsidR="00000000" w:rsidDel="00000000" w:rsidP="00000000" w:rsidRDefault="00000000" w:rsidRPr="00000000" w14:paraId="000000A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(47.03%)</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A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41</w:t>
            </w:r>
          </w:p>
          <w:p w:rsidR="00000000" w:rsidDel="00000000" w:rsidP="00000000" w:rsidRDefault="00000000" w:rsidRPr="00000000" w14:paraId="000000A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(20.3%)</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A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1.86</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A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.88</w:t>
            </w:r>
          </w:p>
        </w:tc>
      </w:tr>
      <w:tr>
        <w:trPr>
          <w:cantSplit w:val="0"/>
          <w:trHeight w:val="407"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AF">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rtl w:val="0"/>
              </w:rPr>
              <w:t xml:space="preserve">I am comfortable with the guidance counselor because of his/her age.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B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74 (36.63%)</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B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89</w:t>
            </w:r>
          </w:p>
          <w:p w:rsidR="00000000" w:rsidDel="00000000" w:rsidP="00000000" w:rsidRDefault="00000000" w:rsidRPr="00000000" w14:paraId="000000B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(44.06%)</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B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39</w:t>
            </w:r>
          </w:p>
          <w:p w:rsidR="00000000" w:rsidDel="00000000" w:rsidP="00000000" w:rsidRDefault="00000000" w:rsidRPr="00000000" w14:paraId="000000B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(19.31%)</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B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1.93</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B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w:t>
            </w:r>
          </w:p>
        </w:tc>
      </w:tr>
      <w:tr>
        <w:trPr>
          <w:cantSplit w:val="0"/>
          <w:trHeight w:val="407"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B7">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rtl w:val="0"/>
              </w:rPr>
              <w:t xml:space="preserve">Seeking counseling does not necessarily involve sharing my issues with others.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B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69 (34.16%)</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B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49</w:t>
            </w:r>
          </w:p>
          <w:p w:rsidR="00000000" w:rsidDel="00000000" w:rsidP="00000000" w:rsidRDefault="00000000" w:rsidRPr="00000000" w14:paraId="000000B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(24.26%)</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B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84 </w:t>
            </w:r>
          </w:p>
          <w:p w:rsidR="00000000" w:rsidDel="00000000" w:rsidP="00000000" w:rsidRDefault="00000000" w:rsidRPr="00000000" w14:paraId="000000B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(41.58%)</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B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B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.76</w:t>
            </w:r>
          </w:p>
        </w:tc>
      </w:tr>
      <w:tr>
        <w:trPr>
          <w:cantSplit w:val="0"/>
          <w:trHeight w:val="392"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BF">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rtl w:val="0"/>
              </w:rPr>
              <w:t xml:space="preserve">The state of the guidance and counseling department in the college does not encourage one to seek counseling services.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C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58 (28.71%)</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C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41 </w:t>
            </w:r>
          </w:p>
          <w:p w:rsidR="00000000" w:rsidDel="00000000" w:rsidP="00000000" w:rsidRDefault="00000000" w:rsidRPr="00000000" w14:paraId="000000C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(20.3%)</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C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103 (50.99%)</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C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2.08</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C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.71</w:t>
            </w:r>
          </w:p>
        </w:tc>
      </w:tr>
      <w:tr>
        <w:trPr>
          <w:cantSplit w:val="0"/>
          <w:trHeight w:val="467"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C6">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rtl w:val="0"/>
              </w:rPr>
              <w:t xml:space="preserve">There is often a breach of confidentiality with guidance and counseling in the college.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C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102 (50.5%)</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C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61</w:t>
            </w:r>
          </w:p>
          <w:p w:rsidR="00000000" w:rsidDel="00000000" w:rsidP="00000000" w:rsidRDefault="00000000" w:rsidRPr="00000000" w14:paraId="000000C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(30.2%)</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C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39</w:t>
            </w:r>
          </w:p>
          <w:p w:rsidR="00000000" w:rsidDel="00000000" w:rsidP="00000000" w:rsidRDefault="00000000" w:rsidRPr="00000000" w14:paraId="000000C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(19.31%)</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C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C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.88</w:t>
            </w:r>
          </w:p>
        </w:tc>
      </w:tr>
      <w:tr>
        <w:trPr>
          <w:cantSplit w:val="0"/>
          <w:trHeight w:val="286" w:hRule="atLeast"/>
          <w:tblHeader w:val="0"/>
        </w:trPr>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CE">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rtl w:val="0"/>
              </w:rPr>
              <w:t xml:space="preserve">The guidance and counseling office lacks the privacy and comfort required for effective counseling.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C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59 (29.21%)</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D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66 (32.67%)</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D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77 (38.12%)</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D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1.97</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D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.79</w:t>
            </w:r>
          </w:p>
        </w:tc>
      </w:tr>
      <w:tr>
        <w:trPr>
          <w:cantSplit w:val="0"/>
          <w:trHeight w:val="377" w:hRule="atLeast"/>
          <w:tblHeader w:val="0"/>
        </w:trPr>
        <w:tc>
          <w:tcPr>
            <w:tcBorders>
              <w:top w:color="000000" w:space="0" w:sz="0" w:val="nil"/>
              <w:left w:color="000000" w:space="0" w:sz="0" w:val="nil"/>
              <w:bottom w:color="000000" w:space="0" w:sz="4"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D4">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rtl w:val="0"/>
              </w:rPr>
              <w:t xml:space="preserve">The location of the guidance and counseling department is not conducive to seeking counseling services.</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D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37 (18.32)</w:t>
            </w:r>
          </w:p>
        </w:tc>
        <w:tc>
          <w:tcPr>
            <w:tcBorders>
              <w:top w:color="000000" w:space="0" w:sz="0" w:val="nil"/>
              <w:left w:color="000000" w:space="0" w:sz="0" w:val="nil"/>
              <w:bottom w:color="000000" w:space="0" w:sz="4"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D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72</w:t>
            </w:r>
          </w:p>
          <w:p w:rsidR="00000000" w:rsidDel="00000000" w:rsidP="00000000" w:rsidRDefault="00000000" w:rsidRPr="00000000" w14:paraId="000000D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(35.64%)</w:t>
            </w:r>
          </w:p>
        </w:tc>
        <w:tc>
          <w:tcPr>
            <w:tcBorders>
              <w:top w:color="000000" w:space="0" w:sz="0" w:val="nil"/>
              <w:left w:color="000000" w:space="0" w:sz="0" w:val="nil"/>
              <w:bottom w:color="000000" w:space="0" w:sz="4"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D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93</w:t>
            </w:r>
          </w:p>
          <w:p w:rsidR="00000000" w:rsidDel="00000000" w:rsidP="00000000" w:rsidRDefault="00000000" w:rsidRPr="00000000" w14:paraId="000000D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(46.04%)</w:t>
            </w:r>
          </w:p>
        </w:tc>
        <w:tc>
          <w:tcPr>
            <w:tcBorders>
              <w:top w:color="000000" w:space="0" w:sz="0" w:val="nil"/>
              <w:left w:color="000000" w:space="0" w:sz="0" w:val="nil"/>
              <w:bottom w:color="000000" w:space="0" w:sz="4"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D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1.83</w:t>
            </w:r>
          </w:p>
        </w:tc>
        <w:tc>
          <w:tcPr>
            <w:tcBorders>
              <w:top w:color="000000" w:space="0" w:sz="0" w:val="nil"/>
              <w:left w:color="000000" w:space="0" w:sz="0" w:val="nil"/>
              <w:bottom w:color="000000" w:space="0" w:sz="4"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D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.72</w:t>
            </w:r>
          </w:p>
        </w:tc>
      </w:tr>
      <w:tr>
        <w:trPr>
          <w:cantSplit w:val="0"/>
          <w:trHeight w:val="377" w:hRule="atLeast"/>
          <w:tblHeader w:val="0"/>
        </w:trPr>
        <w:tc>
          <w:tcPr>
            <w:tcBorders>
              <w:top w:color="000000" w:space="0" w:sz="4" w:val="single"/>
              <w:left w:color="000000" w:space="0" w:sz="0" w:val="nil"/>
              <w:bottom w:color="000000" w:space="0" w:sz="4"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DC">
            <w:pPr>
              <w:widowControl w:val="0"/>
              <w:spacing w:after="0" w:line="240" w:lineRule="auto"/>
              <w:jc w:val="center"/>
              <w:rPr>
                <w:rFonts w:ascii="Times New Roman" w:cs="Times New Roman" w:eastAsia="Times New Roman" w:hAnsi="Times New Roman"/>
                <w:b w:val="1"/>
                <w:color w:val="202124"/>
                <w:sz w:val="16"/>
                <w:szCs w:val="16"/>
              </w:rPr>
            </w:pPr>
            <w:r w:rsidDel="00000000" w:rsidR="00000000" w:rsidRPr="00000000">
              <w:rPr>
                <w:rFonts w:ascii="Times New Roman" w:cs="Times New Roman" w:eastAsia="Times New Roman" w:hAnsi="Times New Roman"/>
                <w:b w:val="1"/>
                <w:color w:val="202124"/>
                <w:sz w:val="16"/>
                <w:szCs w:val="16"/>
                <w:rtl w:val="0"/>
              </w:rPr>
              <w:t xml:space="preserve">Interpretation</w:t>
            </w:r>
          </w:p>
        </w:tc>
        <w:tc>
          <w:tcPr>
            <w:gridSpan w:val="5"/>
            <w:tcBorders>
              <w:top w:color="000000" w:space="0" w:sz="4" w:val="single"/>
              <w:left w:color="000000" w:space="0" w:sz="0" w:val="nil"/>
              <w:bottom w:color="000000" w:space="0" w:sz="4"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DD">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2.02 </w:t>
            </w:r>
          </w:p>
          <w:p w:rsidR="00000000" w:rsidDel="00000000" w:rsidP="00000000" w:rsidRDefault="00000000" w:rsidRPr="00000000" w14:paraId="000000DE">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Undecided or</w:t>
            </w:r>
          </w:p>
          <w:p w:rsidR="00000000" w:rsidDel="00000000" w:rsidP="00000000" w:rsidRDefault="00000000" w:rsidRPr="00000000" w14:paraId="000000DF">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Average Perception </w:t>
            </w:r>
          </w:p>
        </w:tc>
      </w:tr>
      <w:tr>
        <w:trPr>
          <w:cantSplit w:val="0"/>
          <w:trHeight w:val="377" w:hRule="atLeast"/>
          <w:tblHeader w:val="0"/>
        </w:trPr>
        <w:tc>
          <w:tcPr>
            <w:gridSpan w:val="6"/>
            <w:tcBorders>
              <w:top w:color="000000" w:space="0" w:sz="4" w:val="single"/>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4">
            <w:pPr>
              <w:widowControl w:val="0"/>
              <w:spacing w:after="0" w:line="240" w:lineRule="auto"/>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Legend:</w:t>
            </w:r>
          </w:p>
          <w:p w:rsidR="00000000" w:rsidDel="00000000" w:rsidP="00000000" w:rsidRDefault="00000000" w:rsidRPr="00000000" w14:paraId="000000E5">
            <w:pPr>
              <w:widowControl w:val="0"/>
              <w:spacing w:after="0" w:line="240" w:lineRule="auto"/>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E6">
            <w:pPr>
              <w:widowControl w:val="0"/>
              <w:spacing w:after="0" w:line="240" w:lineRule="auto"/>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2.34-3.00 – </w:t>
            </w:r>
            <w:r w:rsidDel="00000000" w:rsidR="00000000" w:rsidRPr="00000000">
              <w:rPr>
                <w:rFonts w:ascii="Times New Roman" w:cs="Times New Roman" w:eastAsia="Times New Roman" w:hAnsi="Times New Roman"/>
                <w:b w:val="1"/>
                <w:i w:val="1"/>
                <w:sz w:val="16"/>
                <w:szCs w:val="16"/>
                <w:rtl w:val="0"/>
              </w:rPr>
              <w:t xml:space="preserve">Agree</w:t>
            </w:r>
            <w:r w:rsidDel="00000000" w:rsidR="00000000" w:rsidRPr="00000000">
              <w:rPr>
                <w:rFonts w:ascii="Times New Roman" w:cs="Times New Roman" w:eastAsia="Times New Roman" w:hAnsi="Times New Roman"/>
                <w:i w:val="1"/>
                <w:sz w:val="16"/>
                <w:szCs w:val="16"/>
                <w:rtl w:val="0"/>
              </w:rPr>
              <w:t xml:space="preserve">   1.67-2.33 – </w:t>
            </w:r>
            <w:r w:rsidDel="00000000" w:rsidR="00000000" w:rsidRPr="00000000">
              <w:rPr>
                <w:rFonts w:ascii="Times New Roman" w:cs="Times New Roman" w:eastAsia="Times New Roman" w:hAnsi="Times New Roman"/>
                <w:b w:val="1"/>
                <w:i w:val="1"/>
                <w:sz w:val="16"/>
                <w:szCs w:val="16"/>
                <w:rtl w:val="0"/>
              </w:rPr>
              <w:t xml:space="preserve">Undecided</w:t>
            </w:r>
            <w:r w:rsidDel="00000000" w:rsidR="00000000" w:rsidRPr="00000000">
              <w:rPr>
                <w:rFonts w:ascii="Times New Roman" w:cs="Times New Roman" w:eastAsia="Times New Roman" w:hAnsi="Times New Roman"/>
                <w:i w:val="1"/>
                <w:sz w:val="16"/>
                <w:szCs w:val="16"/>
                <w:rtl w:val="0"/>
              </w:rPr>
              <w:t xml:space="preserve">   1.00-1.66 – </w:t>
            </w:r>
            <w:r w:rsidDel="00000000" w:rsidR="00000000" w:rsidRPr="00000000">
              <w:rPr>
                <w:rFonts w:ascii="Times New Roman" w:cs="Times New Roman" w:eastAsia="Times New Roman" w:hAnsi="Times New Roman"/>
                <w:b w:val="1"/>
                <w:i w:val="1"/>
                <w:sz w:val="16"/>
                <w:szCs w:val="16"/>
                <w:rtl w:val="0"/>
              </w:rPr>
              <w:t xml:space="preserve">Disagree</w:t>
            </w:r>
            <w:r w:rsidDel="00000000" w:rsidR="00000000" w:rsidRPr="00000000">
              <w:rPr>
                <w:rFonts w:ascii="Times New Roman" w:cs="Times New Roman" w:eastAsia="Times New Roman" w:hAnsi="Times New Roman"/>
                <w:i w:val="1"/>
                <w:sz w:val="16"/>
                <w:szCs w:val="16"/>
                <w:rtl w:val="0"/>
              </w:rPr>
              <w:t xml:space="preserve">            </w:t>
            </w:r>
          </w:p>
        </w:tc>
      </w:tr>
    </w:tbl>
    <w:p w:rsidR="00000000" w:rsidDel="00000000" w:rsidP="00000000" w:rsidRDefault="00000000" w:rsidRPr="00000000" w14:paraId="000000EC">
      <w:pPr>
        <w:spacing w:after="0" w:line="240" w:lineRule="auto"/>
        <w:rPr>
          <w:rFonts w:ascii="Times New Roman" w:cs="Times New Roman" w:eastAsia="Times New Roman" w:hAnsi="Times New Roman"/>
          <w:sz w:val="20"/>
          <w:szCs w:val="20"/>
        </w:rPr>
        <w:sectPr>
          <w:type w:val="continuous"/>
          <w:pgSz w:h="16839"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sz w:val="20"/>
          <w:szCs w:val="20"/>
        </w:rPr>
        <w:sectPr>
          <w:type w:val="continuous"/>
          <w:pgSz w:h="16839"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EE">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results in Table 1 reveal the perspective among first-year students regarding their confidence in guidance and counseling services. A significant majority (93.56%) recognize the benefits of seeking guidance and counseling, as evidenced by the highest mean score of 2.91 and the lowest standard deviation of .36, indicating strong consensus. Thus, guidance and counseling services help in student development, physically, mentally, intellectually, emotionally, morally, and socially Shaheen et.al, 2023). These benefits can help the students' overall development. That's why it is very important to nurture the students' confidence through positive reinforcement, a supportive learning environment, and counseling services. Pruitt (2024) shares the benefits of guidance and counseling in schools from a well-trained and effective school counselor in the way they may be able to help prepare students for academic, career, and social challenges through relating their academic success to the potential success of their future lives. Another study that supports this claim is taken from Parveen and Akhtar (2023), where Guidance and Counseling provides support and assistance to students, helping them develop their academic, social, emotional, and personal skills, leading to improved academic achievement, personal development, and overall well-being. In the context of this study, first-year college students' confidence plays a critical role in adaptation to new environments and in coping with academic and social demands. Furthermore, confidence level among the students makes them feel more comfortable and able to navigate things and overcome challenges effectively. Research by Harahap et al. (2025) mentioned that counseling services can be used to help students become more confident so that they can more easily solve difficulties. However, there is a notable concern about privacy and confidentiality, with 59.93% agreeing that counseling is an invasion of privacy (mean = 2.48), and 50.5% acknowledging frequent breaches of confidentiality (mean = 2.2). These perceptions may hinder students' willingness to seek help. Without the assurance of confidentiality, students may not feel comfortable opening up or seeking help from a counseling teacher Williams &amp; Wehrman, 2010). This is supported by the study of  Yasri (2017), which found that one of the factors that influences students' interest in participating in counseling services is the level of student trust in Guidance and Counseling teachers in maintaining the confidentiality of information. Likewise, this is in accordance with the code of ethics of the counseling guidance profession, which states that counselors should not impose their values on counselees or act without binding rules Jumrawarsi et al., 2021). In relation to this study, the issue of confidentiality directly influences students' confidence in engaging with counseling services. When students lack trust in the privacy and ethical conduct of counseling teachers, their confidence to seek help is hindered, and they are reluctant. Additionally, several students believe that guidance and counseling are not exclusively for people with serious problems (54.46% disagreed with this idea), and 76.73% rejected the notion that counseling is not helpful, reinforcing their general openness to counseling. Thus, there is a positive perception of the students towards the school counseling services. These positive perceptions can be seen as contributing factors to both increased confidence and higher levels of engagement with counseling services. Strengthening these perceptions through awareness campaigns and counselor visibility may serve as an effective basis for enhancing the delivery and utilization of school counseling programs. Thus, in this study, it is concluded that the students who attended more counseling sessions showed improvements in terms of the problems they faced compared to those who did not undergo counseling services. Despite the positive impact of school counseling services among universities and other schools, the present problem is the monitoring and implementation of these services. The effectiveness of school counseling services is not merely dependent on their availability, especially in the university where there is also a presence of Guidance services being offered, but on the quality of their implementation. As highlighted by Hermawan et al. (2019), several factors contribute to the ineffectiveness of school counselors, including poor planning, lack of motivation to improve service delivery, and insufficient training.  These findings underscore the need for continuous professional development and proper training of those counselors within the institution to ensure that school counselors can meet the psychological and emotional needs of students. This aligns with existing literature that emphasizes the role of competent and well-supported counselors in promoting students’ mental health and overall school adjustment.  Despite this, doubts about the capability (mean = 1.89) and availability (mean = 1.9) of counselors. Conversely, Patalinghug et.al (2021) found that the students were satisfied with the services offered by those offices that directly attended to their academic and emotional needs. However, due to the lack of accessibility and poor services offered, students don't know of the existence of these counselors, and students who never visit guidance and counseling offices might result in decreased confidence among the students and their negative perceptions and attitudes towards counseling services.  Whether students know about the availability of guidance and counselling services in the school or not is a major determinant of how well they access or do not access them  Mchuchury and  Gwajekera, 2024).  Thus, students are unaware of these services, and they may feel unsure, anxious, or even embarrassed about seeking help. They might think their problems are not valid or fear being judged, leading to low confidence in accessing support systems. As well as discomfort due to age or religion, surfaced, as reflected in the relatively low mean scores and high undecided responses. Physical factors, such as the lack of privacy (mean = 1.97) and the department’s location (mean = 1.83), further reflect barriers that may reduce student engagement.  From the articles published by Eleanor Pinugu (2023),  stigma and fear are among the reasons why most students refuse to avail themselves. Meanwhile, this study may reveal that students with higher self-confidence are more likely to seek and engage with guidance counseling services. This implies that boosting student confidence could lead to increased utilization of mental health support in schools. Furthermore, the perception and attitude of the students towards school counseling services found a positive and significant relationship. Mukandoli et al. (2024) found that most students had a positive attitude toward guidance and counseling, showing that they are interested and willing to seek help from the Guidance counselor. Likewise, it also concluded that guidance and counseling services were seen as effective in reducing school crimes, enhancing co-curricular performance, improving study habits, and boosting students' self-esteem.  This is also consistent with the study of Alvarez et al. (2024), which examines how student demographics and perception of on-campus counseling service availability, accessibility, acceptability, and quality are related to utilization. The results found that Students who felt that counseling services were easy to access were more likely to use them. Therefore, it is important to better understand how students view the accessibility of on-campus counseling centers. In the context of this study, the attitude and perception have something to do with a positive view of guidance counseling services, which ultimately influences their willingness to utilize such support systems. However, we should consider that other studies provide evidence of strong relationships between perception and attitude, but barriers and challenges hinder the ability to utilize these services properly. Almendarez et al. (2024) found that despite students’ positive perception towards the guidance services, it is identified that students are reluctant or lack the demand for assistance and utilization of the guidance services due to the existing help-seeking barriers. In this study, the context of confidence level of students and perception implies that while students may recognize the value of guidance services, external and internal barriers still hinder their willingness to seek help.</w:t>
      </w:r>
    </w:p>
    <w:p w:rsidR="00000000" w:rsidDel="00000000" w:rsidP="00000000" w:rsidRDefault="00000000" w:rsidRPr="00000000" w14:paraId="000000EF">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0">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Overall, while students largely acknowledge the value of counseling services, their confidence is undermined by concerns over confidentiality, environmental conditions, and counselor approachability, suggesting a need for </w:t>
      </w:r>
    </w:p>
    <w:p w:rsidR="00000000" w:rsidDel="00000000" w:rsidP="00000000" w:rsidRDefault="00000000" w:rsidRPr="00000000" w14:paraId="000000F1">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institutional improvements in trust-building, visibility, and facilities.</w:t>
      </w:r>
    </w:p>
    <w:p w:rsidR="00000000" w:rsidDel="00000000" w:rsidP="00000000" w:rsidRDefault="00000000" w:rsidRPr="00000000" w14:paraId="000000F2">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3">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4">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2 presents the responses of first-year students regarding their utilization of counseling services. It highlights their openness to seeking help, trust in counselors, and possible barriers to accessing guidance and support.</w:t>
      </w:r>
    </w:p>
    <w:p w:rsidR="00000000" w:rsidDel="00000000" w:rsidP="00000000" w:rsidRDefault="00000000" w:rsidRPr="00000000" w14:paraId="000000F5">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6">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7">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8">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B">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C">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D">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E">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F">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0">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2">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3">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4">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6">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7">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8">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B">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C">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D">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E">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F">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0">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2">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3">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4">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5">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6">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7">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8">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9">
      <w:pPr>
        <w:spacing w:after="0" w:line="240" w:lineRule="auto"/>
        <w:jc w:val="both"/>
        <w:rPr>
          <w:rFonts w:ascii="Times New Roman" w:cs="Times New Roman" w:eastAsia="Times New Roman" w:hAnsi="Times New Roman"/>
          <w:sz w:val="20"/>
          <w:szCs w:val="20"/>
        </w:rPr>
        <w:sectPr>
          <w:type w:val="continuous"/>
          <w:pgSz w:h="16839" w:w="11907" w:orient="portrait"/>
          <w:pgMar w:bottom="1440" w:top="1440" w:left="1440" w:right="1440" w:header="720" w:footer="720"/>
          <w:cols w:equalWidth="0" w:num="2">
            <w:col w:space="720" w:w="4153.5"/>
            <w:col w:space="0" w:w="4153.5"/>
          </w:cols>
        </w:sectPr>
      </w:pPr>
      <w:r w:rsidDel="00000000" w:rsidR="00000000" w:rsidRPr="00000000">
        <w:rPr>
          <w:rtl w:val="0"/>
        </w:rPr>
      </w:r>
    </w:p>
    <w:p w:rsidR="00000000" w:rsidDel="00000000" w:rsidP="00000000" w:rsidRDefault="00000000" w:rsidRPr="00000000" w14:paraId="0000011A">
      <w:pPr>
        <w:spacing w:after="0" w:line="240" w:lineRule="auto"/>
        <w:rPr>
          <w:rFonts w:ascii="Times New Roman" w:cs="Times New Roman" w:eastAsia="Times New Roman" w:hAnsi="Times New Roman"/>
          <w:sz w:val="16"/>
          <w:szCs w:val="16"/>
        </w:rPr>
      </w:pPr>
      <w:r w:rsidDel="00000000" w:rsidR="00000000" w:rsidRPr="00000000">
        <w:rPr>
          <w:rtl w:val="0"/>
        </w:rPr>
      </w:r>
    </w:p>
    <w:tbl>
      <w:tblPr>
        <w:tblStyle w:val="Table2"/>
        <w:tblW w:w="8910.0" w:type="dxa"/>
        <w:jc w:val="left"/>
        <w:tblInd w:w="-15.0" w:type="dxa"/>
        <w:tblLayout w:type="fixed"/>
        <w:tblLook w:val="0600"/>
      </w:tblPr>
      <w:tblGrid>
        <w:gridCol w:w="2280"/>
        <w:gridCol w:w="1080"/>
        <w:gridCol w:w="900"/>
        <w:gridCol w:w="1140"/>
        <w:gridCol w:w="960"/>
        <w:gridCol w:w="1020"/>
        <w:gridCol w:w="705"/>
        <w:gridCol w:w="825"/>
        <w:tblGridChange w:id="0">
          <w:tblGrid>
            <w:gridCol w:w="2280"/>
            <w:gridCol w:w="1080"/>
            <w:gridCol w:w="900"/>
            <w:gridCol w:w="1140"/>
            <w:gridCol w:w="960"/>
            <w:gridCol w:w="1020"/>
            <w:gridCol w:w="705"/>
            <w:gridCol w:w="825"/>
          </w:tblGrid>
        </w:tblGridChange>
      </w:tblGrid>
      <w:tr>
        <w:trPr>
          <w:cantSplit w:val="0"/>
          <w:trHeight w:val="315" w:hRule="atLeast"/>
          <w:tblHeader w:val="0"/>
        </w:trPr>
        <w:tc>
          <w:tcPr>
            <w:gridSpan w:val="8"/>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1B">
            <w:pPr>
              <w:widowControl w:val="0"/>
              <w:spacing w:after="0" w:line="240" w:lineRule="auto"/>
              <w:rPr>
                <w:rFonts w:ascii="Times New Roman" w:cs="Times New Roman" w:eastAsia="Times New Roman" w:hAnsi="Times New Roman"/>
                <w:b w:val="1"/>
                <w:color w:val="0e101a"/>
                <w:sz w:val="16"/>
                <w:szCs w:val="16"/>
              </w:rPr>
            </w:pPr>
            <w:r w:rsidDel="00000000" w:rsidR="00000000" w:rsidRPr="00000000">
              <w:rPr>
                <w:rFonts w:ascii="Times New Roman" w:cs="Times New Roman" w:eastAsia="Times New Roman" w:hAnsi="Times New Roman"/>
                <w:b w:val="1"/>
                <w:color w:val="0e101a"/>
                <w:sz w:val="16"/>
                <w:szCs w:val="16"/>
                <w:rtl w:val="0"/>
              </w:rPr>
              <w:t xml:space="preserve">Table 2 Attitude by first-year students towards the utilization of school counseling services</w:t>
            </w:r>
          </w:p>
          <w:p w:rsidR="00000000" w:rsidDel="00000000" w:rsidP="00000000" w:rsidRDefault="00000000" w:rsidRPr="00000000" w14:paraId="0000011C">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tc>
      </w:tr>
      <w:tr>
        <w:trPr>
          <w:cantSplit w:val="0"/>
          <w:trHeight w:val="435" w:hRule="atLeast"/>
          <w:tblHeader w:val="0"/>
        </w:trPr>
        <w:tc>
          <w:tcPr>
            <w:tcBorders>
              <w:top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24">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Items</w:t>
            </w:r>
          </w:p>
        </w:tc>
        <w:tc>
          <w:tcPr>
            <w:tcBorders>
              <w:top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25">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STRONGLY AGREE</w:t>
            </w:r>
          </w:p>
        </w:tc>
        <w:tc>
          <w:tcPr>
            <w:tcBorders>
              <w:top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26">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AGREE</w:t>
            </w:r>
          </w:p>
        </w:tc>
        <w:tc>
          <w:tcPr>
            <w:tcBorders>
              <w:top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27">
            <w:pPr>
              <w:widowControl w:val="0"/>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UNDECIDED</w:t>
            </w:r>
          </w:p>
        </w:tc>
        <w:tc>
          <w:tcPr>
            <w:tcBorders>
              <w:top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28">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DISAGREE</w:t>
            </w:r>
          </w:p>
        </w:tc>
        <w:tc>
          <w:tcPr>
            <w:tcBorders>
              <w:top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29">
            <w:pPr>
              <w:widowControl w:val="0"/>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STRONGLY DISAGREE</w:t>
            </w:r>
          </w:p>
        </w:tc>
        <w:tc>
          <w:tcPr>
            <w:tcBorders>
              <w:top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2A">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MEAN</w:t>
            </w:r>
          </w:p>
        </w:tc>
        <w:tc>
          <w:tcPr>
            <w:tcBorders>
              <w:top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2B">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Std. Deviation</w:t>
            </w:r>
          </w:p>
        </w:tc>
      </w:tr>
      <w:tr>
        <w:trPr>
          <w:cantSplit w:val="0"/>
          <w:trHeight w:val="345" w:hRule="atLeast"/>
          <w:tblHeader w:val="0"/>
        </w:trPr>
        <w:tc>
          <w:tcPr>
            <w:tcBorders>
              <w:top w:color="000000" w:space="0" w:sz="4" w:val="single"/>
            </w:tcBorders>
            <w:tcMar>
              <w:top w:w="40.0" w:type="dxa"/>
              <w:left w:w="40.0" w:type="dxa"/>
              <w:bottom w:w="40.0" w:type="dxa"/>
              <w:right w:w="40.0" w:type="dxa"/>
            </w:tcMar>
            <w:vAlign w:val="bottom"/>
          </w:tcPr>
          <w:p w:rsidR="00000000" w:rsidDel="00000000" w:rsidP="00000000" w:rsidRDefault="00000000" w:rsidRPr="00000000" w14:paraId="0000012C">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welcome external help when I have personal or emotional problem</w:t>
            </w:r>
          </w:p>
        </w:tc>
        <w:tc>
          <w:tcPr>
            <w:tcBorders>
              <w:top w:color="000000" w:space="0" w:sz="4" w:val="single"/>
            </w:tcBorders>
            <w:tcMar>
              <w:top w:w="40.0" w:type="dxa"/>
              <w:left w:w="40.0" w:type="dxa"/>
              <w:bottom w:w="40.0" w:type="dxa"/>
              <w:right w:w="40.0" w:type="dxa"/>
            </w:tcMar>
            <w:vAlign w:val="bottom"/>
          </w:tcPr>
          <w:p w:rsidR="00000000" w:rsidDel="00000000" w:rsidP="00000000" w:rsidRDefault="00000000" w:rsidRPr="00000000" w14:paraId="0000012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34</w:t>
            </w:r>
          </w:p>
          <w:p w:rsidR="00000000" w:rsidDel="00000000" w:rsidP="00000000" w:rsidRDefault="00000000" w:rsidRPr="00000000" w14:paraId="0000012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(16.83%)</w:t>
            </w:r>
          </w:p>
        </w:tc>
        <w:tc>
          <w:tcPr>
            <w:tcBorders>
              <w:top w:color="000000" w:space="0" w:sz="4" w:val="single"/>
            </w:tcBorders>
            <w:tcMar>
              <w:top w:w="40.0" w:type="dxa"/>
              <w:left w:w="40.0" w:type="dxa"/>
              <w:bottom w:w="40.0" w:type="dxa"/>
              <w:right w:w="40.0" w:type="dxa"/>
            </w:tcMar>
            <w:vAlign w:val="bottom"/>
          </w:tcPr>
          <w:p w:rsidR="00000000" w:rsidDel="00000000" w:rsidP="00000000" w:rsidRDefault="00000000" w:rsidRPr="00000000" w14:paraId="0000012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137</w:t>
            </w:r>
          </w:p>
          <w:p w:rsidR="00000000" w:rsidDel="00000000" w:rsidP="00000000" w:rsidRDefault="00000000" w:rsidRPr="00000000" w14:paraId="0000013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(67.82%)</w:t>
            </w:r>
          </w:p>
        </w:tc>
        <w:tc>
          <w:tcPr>
            <w:tcBorders>
              <w:top w:color="000000" w:space="0" w:sz="4" w:val="single"/>
            </w:tcBorders>
            <w:tcMar>
              <w:top w:w="40.0" w:type="dxa"/>
              <w:left w:w="40.0" w:type="dxa"/>
              <w:bottom w:w="40.0" w:type="dxa"/>
              <w:right w:w="40.0" w:type="dxa"/>
            </w:tcMar>
            <w:vAlign w:val="bottom"/>
          </w:tcPr>
          <w:p w:rsidR="00000000" w:rsidDel="00000000" w:rsidP="00000000" w:rsidRDefault="00000000" w:rsidRPr="00000000" w14:paraId="0000013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w:t>
            </w:r>
          </w:p>
          <w:p w:rsidR="00000000" w:rsidDel="00000000" w:rsidP="00000000" w:rsidRDefault="00000000" w:rsidRPr="00000000" w14:paraId="0000013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(7.43%)</w:t>
            </w:r>
          </w:p>
        </w:tc>
        <w:tc>
          <w:tcPr>
            <w:tcBorders>
              <w:top w:color="000000" w:space="0" w:sz="4" w:val="single"/>
            </w:tcBorders>
            <w:tcMar>
              <w:top w:w="40.0" w:type="dxa"/>
              <w:left w:w="40.0" w:type="dxa"/>
              <w:bottom w:w="40.0" w:type="dxa"/>
              <w:right w:w="40.0" w:type="dxa"/>
            </w:tcMar>
            <w:vAlign w:val="bottom"/>
          </w:tcPr>
          <w:p w:rsidR="00000000" w:rsidDel="00000000" w:rsidP="00000000" w:rsidRDefault="00000000" w:rsidRPr="00000000" w14:paraId="0000013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14</w:t>
            </w:r>
          </w:p>
          <w:p w:rsidR="00000000" w:rsidDel="00000000" w:rsidP="00000000" w:rsidRDefault="00000000" w:rsidRPr="00000000" w14:paraId="0000013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(6.93%)</w:t>
            </w:r>
          </w:p>
        </w:tc>
        <w:tc>
          <w:tcPr>
            <w:tcBorders>
              <w:top w:color="000000" w:space="0" w:sz="4" w:val="single"/>
            </w:tcBorders>
            <w:tcMar>
              <w:top w:w="40.0" w:type="dxa"/>
              <w:left w:w="40.0" w:type="dxa"/>
              <w:bottom w:w="40.0" w:type="dxa"/>
              <w:right w:w="40.0" w:type="dxa"/>
            </w:tcMar>
            <w:vAlign w:val="bottom"/>
          </w:tcPr>
          <w:p w:rsidR="00000000" w:rsidDel="00000000" w:rsidP="00000000" w:rsidRDefault="00000000" w:rsidRPr="00000000" w14:paraId="0000013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p w:rsidR="00000000" w:rsidDel="00000000" w:rsidP="00000000" w:rsidRDefault="00000000" w:rsidRPr="00000000" w14:paraId="0000013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(0.99%)</w:t>
            </w:r>
          </w:p>
        </w:tc>
        <w:tc>
          <w:tcPr>
            <w:tcBorders>
              <w:top w:color="000000" w:space="0" w:sz="4" w:val="single"/>
            </w:tcBorders>
            <w:tcMar>
              <w:top w:w="40.0" w:type="dxa"/>
              <w:left w:w="40.0" w:type="dxa"/>
              <w:bottom w:w="40.0" w:type="dxa"/>
              <w:right w:w="40.0" w:type="dxa"/>
            </w:tcMar>
            <w:vAlign w:val="bottom"/>
          </w:tcPr>
          <w:p w:rsidR="00000000" w:rsidDel="00000000" w:rsidP="00000000" w:rsidRDefault="00000000" w:rsidRPr="00000000" w14:paraId="0000013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3.93</w:t>
            </w:r>
          </w:p>
        </w:tc>
        <w:tc>
          <w:tcPr>
            <w:tcBorders>
              <w:top w:color="000000" w:space="0" w:sz="4" w:val="single"/>
            </w:tcBorders>
            <w:tcMar>
              <w:top w:w="40.0" w:type="dxa"/>
              <w:left w:w="40.0" w:type="dxa"/>
              <w:bottom w:w="40.0" w:type="dxa"/>
              <w:right w:w="40.0" w:type="dxa"/>
            </w:tcMar>
            <w:vAlign w:val="bottom"/>
          </w:tcPr>
          <w:p w:rsidR="00000000" w:rsidDel="00000000" w:rsidP="00000000" w:rsidRDefault="00000000" w:rsidRPr="00000000" w14:paraId="0000013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.78</w:t>
            </w:r>
          </w:p>
        </w:tc>
      </w:tr>
      <w:tr>
        <w:trPr>
          <w:cantSplit w:val="0"/>
          <w:trHeight w:val="506" w:hRule="atLeast"/>
          <w:tblHeader w:val="0"/>
        </w:trPr>
        <w:tc>
          <w:tcPr>
            <w:tcMar>
              <w:top w:w="40.0" w:type="dxa"/>
              <w:left w:w="40.0" w:type="dxa"/>
              <w:bottom w:w="40.0" w:type="dxa"/>
              <w:right w:w="40.0" w:type="dxa"/>
            </w:tcMar>
            <w:vAlign w:val="bottom"/>
          </w:tcPr>
          <w:p w:rsidR="00000000" w:rsidDel="00000000" w:rsidP="00000000" w:rsidRDefault="00000000" w:rsidRPr="00000000" w14:paraId="00000139">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would not recommend a friend with a problem to see a Guidance counselor</w:t>
            </w:r>
          </w:p>
        </w:tc>
        <w:tc>
          <w:tcPr>
            <w:tcMar>
              <w:top w:w="40.0" w:type="dxa"/>
              <w:left w:w="40.0" w:type="dxa"/>
              <w:bottom w:w="40.0" w:type="dxa"/>
              <w:right w:w="40.0" w:type="dxa"/>
            </w:tcMar>
            <w:vAlign w:val="bottom"/>
          </w:tcPr>
          <w:p w:rsidR="00000000" w:rsidDel="00000000" w:rsidP="00000000" w:rsidRDefault="00000000" w:rsidRPr="00000000" w14:paraId="0000013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17</w:t>
            </w:r>
          </w:p>
          <w:p w:rsidR="00000000" w:rsidDel="00000000" w:rsidP="00000000" w:rsidRDefault="00000000" w:rsidRPr="00000000" w14:paraId="0000013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(8.42%)</w:t>
            </w:r>
          </w:p>
        </w:tc>
        <w:tc>
          <w:tcPr>
            <w:tcMar>
              <w:top w:w="40.0" w:type="dxa"/>
              <w:left w:w="40.0" w:type="dxa"/>
              <w:bottom w:w="40.0" w:type="dxa"/>
              <w:right w:w="40.0" w:type="dxa"/>
            </w:tcMar>
            <w:vAlign w:val="bottom"/>
          </w:tcPr>
          <w:p w:rsidR="00000000" w:rsidDel="00000000" w:rsidP="00000000" w:rsidRDefault="00000000" w:rsidRPr="00000000" w14:paraId="0000013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29</w:t>
            </w:r>
          </w:p>
          <w:p w:rsidR="00000000" w:rsidDel="00000000" w:rsidP="00000000" w:rsidRDefault="00000000" w:rsidRPr="00000000" w14:paraId="0000013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(14.36%)</w:t>
            </w:r>
          </w:p>
        </w:tc>
        <w:tc>
          <w:tcPr>
            <w:tcMar>
              <w:top w:w="40.0" w:type="dxa"/>
              <w:left w:w="40.0" w:type="dxa"/>
              <w:bottom w:w="40.0" w:type="dxa"/>
              <w:right w:w="40.0" w:type="dxa"/>
            </w:tcMar>
            <w:vAlign w:val="bottom"/>
          </w:tcPr>
          <w:p w:rsidR="00000000" w:rsidDel="00000000" w:rsidP="00000000" w:rsidRDefault="00000000" w:rsidRPr="00000000" w14:paraId="0000013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46 </w:t>
            </w:r>
          </w:p>
          <w:p w:rsidR="00000000" w:rsidDel="00000000" w:rsidP="00000000" w:rsidRDefault="00000000" w:rsidRPr="00000000" w14:paraId="0000013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(22.77%)</w:t>
            </w:r>
          </w:p>
        </w:tc>
        <w:tc>
          <w:tcPr>
            <w:tcMar>
              <w:top w:w="40.0" w:type="dxa"/>
              <w:left w:w="40.0" w:type="dxa"/>
              <w:bottom w:w="40.0" w:type="dxa"/>
              <w:right w:w="40.0" w:type="dxa"/>
            </w:tcMar>
            <w:vAlign w:val="bottom"/>
          </w:tcPr>
          <w:p w:rsidR="00000000" w:rsidDel="00000000" w:rsidP="00000000" w:rsidRDefault="00000000" w:rsidRPr="00000000" w14:paraId="0000014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91</w:t>
            </w:r>
          </w:p>
          <w:p w:rsidR="00000000" w:rsidDel="00000000" w:rsidP="00000000" w:rsidRDefault="00000000" w:rsidRPr="00000000" w14:paraId="0000014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(45.05%)</w:t>
            </w:r>
          </w:p>
        </w:tc>
        <w:tc>
          <w:tcPr>
            <w:tcMar>
              <w:top w:w="40.0" w:type="dxa"/>
              <w:left w:w="40.0" w:type="dxa"/>
              <w:bottom w:w="40.0" w:type="dxa"/>
              <w:right w:w="40.0" w:type="dxa"/>
            </w:tcMar>
            <w:vAlign w:val="bottom"/>
          </w:tcPr>
          <w:p w:rsidR="00000000" w:rsidDel="00000000" w:rsidP="00000000" w:rsidRDefault="00000000" w:rsidRPr="00000000" w14:paraId="0000014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19 </w:t>
            </w:r>
          </w:p>
          <w:p w:rsidR="00000000" w:rsidDel="00000000" w:rsidP="00000000" w:rsidRDefault="00000000" w:rsidRPr="00000000" w14:paraId="0000014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(9.41%)</w:t>
            </w:r>
          </w:p>
        </w:tc>
        <w:tc>
          <w:tcPr>
            <w:tcMar>
              <w:top w:w="40.0" w:type="dxa"/>
              <w:left w:w="40.0" w:type="dxa"/>
              <w:bottom w:w="40.0" w:type="dxa"/>
              <w:right w:w="40.0" w:type="dxa"/>
            </w:tcMar>
            <w:vAlign w:val="bottom"/>
          </w:tcPr>
          <w:p w:rsidR="00000000" w:rsidDel="00000000" w:rsidP="00000000" w:rsidRDefault="00000000" w:rsidRPr="00000000" w14:paraId="0000014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2.67</w:t>
            </w:r>
          </w:p>
        </w:tc>
        <w:tc>
          <w:tcPr>
            <w:tcMar>
              <w:top w:w="40.0" w:type="dxa"/>
              <w:left w:w="40.0" w:type="dxa"/>
              <w:bottom w:w="40.0" w:type="dxa"/>
              <w:right w:w="40.0" w:type="dxa"/>
            </w:tcMar>
            <w:vAlign w:val="bottom"/>
          </w:tcPr>
          <w:p w:rsidR="00000000" w:rsidDel="00000000" w:rsidP="00000000" w:rsidRDefault="00000000" w:rsidRPr="00000000" w14:paraId="0000014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w:t>
            </w:r>
          </w:p>
        </w:tc>
      </w:tr>
      <w:tr>
        <w:trPr>
          <w:cantSplit w:val="0"/>
          <w:trHeight w:val="360" w:hRule="atLeast"/>
          <w:tblHeader w:val="0"/>
        </w:trPr>
        <w:tc>
          <w:tcPr>
            <w:tcMar>
              <w:top w:w="40.0" w:type="dxa"/>
              <w:left w:w="40.0" w:type="dxa"/>
              <w:bottom w:w="40.0" w:type="dxa"/>
              <w:right w:w="40.0" w:type="dxa"/>
            </w:tcMar>
            <w:vAlign w:val="bottom"/>
          </w:tcPr>
          <w:p w:rsidR="00000000" w:rsidDel="00000000" w:rsidP="00000000" w:rsidRDefault="00000000" w:rsidRPr="00000000" w14:paraId="00000146">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 no time in the future would I seek counseling help.</w:t>
            </w:r>
          </w:p>
        </w:tc>
        <w:tc>
          <w:tcPr>
            <w:tcMar>
              <w:top w:w="40.0" w:type="dxa"/>
              <w:left w:w="40.0" w:type="dxa"/>
              <w:bottom w:w="40.0" w:type="dxa"/>
              <w:right w:w="40.0" w:type="dxa"/>
            </w:tcMar>
            <w:vAlign w:val="bottom"/>
          </w:tcPr>
          <w:p w:rsidR="00000000" w:rsidDel="00000000" w:rsidP="00000000" w:rsidRDefault="00000000" w:rsidRPr="00000000" w14:paraId="0000014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w:t>
            </w:r>
          </w:p>
          <w:p w:rsidR="00000000" w:rsidDel="00000000" w:rsidP="00000000" w:rsidRDefault="00000000" w:rsidRPr="00000000" w14:paraId="0000014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(5.94)</w:t>
            </w:r>
          </w:p>
        </w:tc>
        <w:tc>
          <w:tcPr>
            <w:tcMar>
              <w:top w:w="40.0" w:type="dxa"/>
              <w:left w:w="40.0" w:type="dxa"/>
              <w:bottom w:w="40.0" w:type="dxa"/>
              <w:right w:w="40.0" w:type="dxa"/>
            </w:tcMar>
            <w:vAlign w:val="bottom"/>
          </w:tcPr>
          <w:p w:rsidR="00000000" w:rsidDel="00000000" w:rsidP="00000000" w:rsidRDefault="00000000" w:rsidRPr="00000000" w14:paraId="0000014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81 </w:t>
            </w:r>
          </w:p>
          <w:p w:rsidR="00000000" w:rsidDel="00000000" w:rsidP="00000000" w:rsidRDefault="00000000" w:rsidRPr="00000000" w14:paraId="0000014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(40.1)</w:t>
            </w:r>
          </w:p>
        </w:tc>
        <w:tc>
          <w:tcPr>
            <w:tcMar>
              <w:top w:w="40.0" w:type="dxa"/>
              <w:left w:w="40.0" w:type="dxa"/>
              <w:bottom w:w="40.0" w:type="dxa"/>
              <w:right w:w="40.0" w:type="dxa"/>
            </w:tcMar>
            <w:vAlign w:val="bottom"/>
          </w:tcPr>
          <w:p w:rsidR="00000000" w:rsidDel="00000000" w:rsidP="00000000" w:rsidRDefault="00000000" w:rsidRPr="00000000" w14:paraId="0000014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69</w:t>
            </w:r>
          </w:p>
          <w:p w:rsidR="00000000" w:rsidDel="00000000" w:rsidP="00000000" w:rsidRDefault="00000000" w:rsidRPr="00000000" w14:paraId="0000014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(34.16)</w:t>
            </w:r>
          </w:p>
        </w:tc>
        <w:tc>
          <w:tcPr>
            <w:tcMar>
              <w:top w:w="40.0" w:type="dxa"/>
              <w:left w:w="40.0" w:type="dxa"/>
              <w:bottom w:w="40.0" w:type="dxa"/>
              <w:right w:w="40.0" w:type="dxa"/>
            </w:tcMar>
            <w:vAlign w:val="bottom"/>
          </w:tcPr>
          <w:p w:rsidR="00000000" w:rsidDel="00000000" w:rsidP="00000000" w:rsidRDefault="00000000" w:rsidRPr="00000000" w14:paraId="0000014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36 </w:t>
            </w:r>
          </w:p>
          <w:p w:rsidR="00000000" w:rsidDel="00000000" w:rsidP="00000000" w:rsidRDefault="00000000" w:rsidRPr="00000000" w14:paraId="0000014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(17.82)</w:t>
            </w:r>
          </w:p>
        </w:tc>
        <w:tc>
          <w:tcPr>
            <w:tcMar>
              <w:top w:w="40.0" w:type="dxa"/>
              <w:left w:w="40.0" w:type="dxa"/>
              <w:bottom w:w="40.0" w:type="dxa"/>
              <w:right w:w="40.0" w:type="dxa"/>
            </w:tcMar>
            <w:vAlign w:val="bottom"/>
          </w:tcPr>
          <w:p w:rsidR="00000000" w:rsidDel="00000000" w:rsidP="00000000" w:rsidRDefault="00000000" w:rsidRPr="00000000" w14:paraId="0000014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w:t>
            </w:r>
          </w:p>
          <w:p w:rsidR="00000000" w:rsidDel="00000000" w:rsidP="00000000" w:rsidRDefault="00000000" w:rsidRPr="00000000" w14:paraId="0000015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(1.98)</w:t>
            </w:r>
          </w:p>
        </w:tc>
        <w:tc>
          <w:tcPr>
            <w:tcMar>
              <w:top w:w="40.0" w:type="dxa"/>
              <w:left w:w="40.0" w:type="dxa"/>
              <w:bottom w:w="40.0" w:type="dxa"/>
              <w:right w:w="40.0" w:type="dxa"/>
            </w:tcMar>
            <w:vAlign w:val="bottom"/>
          </w:tcPr>
          <w:p w:rsidR="00000000" w:rsidDel="00000000" w:rsidP="00000000" w:rsidRDefault="00000000" w:rsidRPr="00000000" w14:paraId="0000015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w:t>
            </w:r>
          </w:p>
        </w:tc>
        <w:tc>
          <w:tcPr>
            <w:tcMar>
              <w:top w:w="40.0" w:type="dxa"/>
              <w:left w:w="40.0" w:type="dxa"/>
              <w:bottom w:w="40.0" w:type="dxa"/>
              <w:right w:w="40.0" w:type="dxa"/>
            </w:tcMar>
            <w:vAlign w:val="bottom"/>
          </w:tcPr>
          <w:p w:rsidR="00000000" w:rsidDel="00000000" w:rsidP="00000000" w:rsidRDefault="00000000" w:rsidRPr="00000000" w14:paraId="0000015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w:t>
            </w:r>
          </w:p>
        </w:tc>
      </w:tr>
      <w:tr>
        <w:trPr>
          <w:cantSplit w:val="0"/>
          <w:trHeight w:val="345" w:hRule="atLeast"/>
          <w:tblHeader w:val="0"/>
        </w:trPr>
        <w:tc>
          <w:tcPr>
            <w:tcMar>
              <w:top w:w="40.0" w:type="dxa"/>
              <w:left w:w="40.0" w:type="dxa"/>
              <w:bottom w:w="40.0" w:type="dxa"/>
              <w:right w:w="40.0" w:type="dxa"/>
            </w:tcMar>
            <w:vAlign w:val="bottom"/>
          </w:tcPr>
          <w:p w:rsidR="00000000" w:rsidDel="00000000" w:rsidP="00000000" w:rsidRDefault="00000000" w:rsidRPr="00000000" w14:paraId="00000153">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Concentration on studies help solve personal worries and concerns</w:t>
            </w:r>
          </w:p>
        </w:tc>
        <w:tc>
          <w:tcPr>
            <w:tcMar>
              <w:top w:w="40.0" w:type="dxa"/>
              <w:left w:w="40.0" w:type="dxa"/>
              <w:bottom w:w="40.0" w:type="dxa"/>
              <w:right w:w="40.0" w:type="dxa"/>
            </w:tcMar>
            <w:vAlign w:val="bottom"/>
          </w:tcPr>
          <w:p w:rsidR="00000000" w:rsidDel="00000000" w:rsidP="00000000" w:rsidRDefault="00000000" w:rsidRPr="00000000" w14:paraId="0000015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45</w:t>
            </w:r>
          </w:p>
          <w:p w:rsidR="00000000" w:rsidDel="00000000" w:rsidP="00000000" w:rsidRDefault="00000000" w:rsidRPr="00000000" w14:paraId="0000015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(22.28)</w:t>
            </w:r>
          </w:p>
        </w:tc>
        <w:tc>
          <w:tcPr>
            <w:tcMar>
              <w:top w:w="40.0" w:type="dxa"/>
              <w:left w:w="40.0" w:type="dxa"/>
              <w:bottom w:w="40.0" w:type="dxa"/>
              <w:right w:w="40.0" w:type="dxa"/>
            </w:tcMar>
            <w:vAlign w:val="bottom"/>
          </w:tcPr>
          <w:p w:rsidR="00000000" w:rsidDel="00000000" w:rsidP="00000000" w:rsidRDefault="00000000" w:rsidRPr="00000000" w14:paraId="0000015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104</w:t>
            </w:r>
          </w:p>
          <w:p w:rsidR="00000000" w:rsidDel="00000000" w:rsidP="00000000" w:rsidRDefault="00000000" w:rsidRPr="00000000" w14:paraId="0000015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(51.49)</w:t>
            </w:r>
          </w:p>
        </w:tc>
        <w:tc>
          <w:tcPr>
            <w:tcMar>
              <w:top w:w="40.0" w:type="dxa"/>
              <w:left w:w="40.0" w:type="dxa"/>
              <w:bottom w:w="40.0" w:type="dxa"/>
              <w:right w:w="40.0" w:type="dxa"/>
            </w:tcMar>
            <w:vAlign w:val="bottom"/>
          </w:tcPr>
          <w:p w:rsidR="00000000" w:rsidDel="00000000" w:rsidP="00000000" w:rsidRDefault="00000000" w:rsidRPr="00000000" w14:paraId="0000015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w:t>
            </w:r>
          </w:p>
          <w:p w:rsidR="00000000" w:rsidDel="00000000" w:rsidP="00000000" w:rsidRDefault="00000000" w:rsidRPr="00000000" w14:paraId="0000015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(16.34)</w:t>
            </w:r>
          </w:p>
        </w:tc>
        <w:tc>
          <w:tcPr>
            <w:tcMar>
              <w:top w:w="40.0" w:type="dxa"/>
              <w:left w:w="40.0" w:type="dxa"/>
              <w:bottom w:w="40.0" w:type="dxa"/>
              <w:right w:w="40.0" w:type="dxa"/>
            </w:tcMar>
            <w:vAlign w:val="bottom"/>
          </w:tcPr>
          <w:p w:rsidR="00000000" w:rsidDel="00000000" w:rsidP="00000000" w:rsidRDefault="00000000" w:rsidRPr="00000000" w14:paraId="0000015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 (9.9)</w:t>
            </w:r>
          </w:p>
        </w:tc>
        <w:tc>
          <w:tcPr>
            <w:tcMar>
              <w:top w:w="40.0" w:type="dxa"/>
              <w:left w:w="40.0" w:type="dxa"/>
              <w:bottom w:w="40.0" w:type="dxa"/>
              <w:right w:w="40.0" w:type="dxa"/>
            </w:tcMar>
            <w:vAlign w:val="bottom"/>
          </w:tcPr>
          <w:p w:rsidR="00000000" w:rsidDel="00000000" w:rsidP="00000000" w:rsidRDefault="00000000" w:rsidRPr="00000000" w14:paraId="0000015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w:t>
            </w:r>
          </w:p>
          <w:p w:rsidR="00000000" w:rsidDel="00000000" w:rsidP="00000000" w:rsidRDefault="00000000" w:rsidRPr="00000000" w14:paraId="0000015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(0)</w:t>
            </w:r>
          </w:p>
        </w:tc>
        <w:tc>
          <w:tcPr>
            <w:tcMar>
              <w:top w:w="40.0" w:type="dxa"/>
              <w:left w:w="40.0" w:type="dxa"/>
              <w:bottom w:w="40.0" w:type="dxa"/>
              <w:right w:w="40.0" w:type="dxa"/>
            </w:tcMar>
            <w:vAlign w:val="bottom"/>
          </w:tcPr>
          <w:p w:rsidR="00000000" w:rsidDel="00000000" w:rsidP="00000000" w:rsidRDefault="00000000" w:rsidRPr="00000000" w14:paraId="0000015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3.86</w:t>
            </w:r>
          </w:p>
        </w:tc>
        <w:tc>
          <w:tcPr>
            <w:tcMar>
              <w:top w:w="40.0" w:type="dxa"/>
              <w:left w:w="40.0" w:type="dxa"/>
              <w:bottom w:w="40.0" w:type="dxa"/>
              <w:right w:w="40.0" w:type="dxa"/>
            </w:tcMar>
            <w:vAlign w:val="bottom"/>
          </w:tcPr>
          <w:p w:rsidR="00000000" w:rsidDel="00000000" w:rsidP="00000000" w:rsidRDefault="00000000" w:rsidRPr="00000000" w14:paraId="0000015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.88</w:t>
            </w:r>
          </w:p>
        </w:tc>
      </w:tr>
      <w:tr>
        <w:trPr>
          <w:cantSplit w:val="0"/>
          <w:trHeight w:val="225" w:hRule="atLeast"/>
          <w:tblHeader w:val="0"/>
        </w:trPr>
        <w:tc>
          <w:tcPr>
            <w:tcMar>
              <w:top w:w="40.0" w:type="dxa"/>
              <w:left w:w="40.0" w:type="dxa"/>
              <w:bottom w:w="40.0" w:type="dxa"/>
              <w:right w:w="40.0" w:type="dxa"/>
            </w:tcMar>
            <w:vAlign w:val="bottom"/>
          </w:tcPr>
          <w:p w:rsidR="00000000" w:rsidDel="00000000" w:rsidP="00000000" w:rsidRDefault="00000000" w:rsidRPr="00000000" w14:paraId="0000015F">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would prefer counselling from a friend than a Guidance counselor</w:t>
            </w:r>
          </w:p>
        </w:tc>
        <w:tc>
          <w:tcPr>
            <w:tcMar>
              <w:top w:w="40.0" w:type="dxa"/>
              <w:left w:w="40.0" w:type="dxa"/>
              <w:bottom w:w="40.0" w:type="dxa"/>
              <w:right w:w="40.0" w:type="dxa"/>
            </w:tcMar>
            <w:vAlign w:val="bottom"/>
          </w:tcPr>
          <w:p w:rsidR="00000000" w:rsidDel="00000000" w:rsidP="00000000" w:rsidRDefault="00000000" w:rsidRPr="00000000" w14:paraId="0000016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17</w:t>
            </w:r>
          </w:p>
          <w:p w:rsidR="00000000" w:rsidDel="00000000" w:rsidP="00000000" w:rsidRDefault="00000000" w:rsidRPr="00000000" w14:paraId="0000016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(8.42)</w:t>
            </w:r>
          </w:p>
        </w:tc>
        <w:tc>
          <w:tcPr>
            <w:tcMar>
              <w:top w:w="40.0" w:type="dxa"/>
              <w:left w:w="40.0" w:type="dxa"/>
              <w:bottom w:w="40.0" w:type="dxa"/>
              <w:right w:w="40.0" w:type="dxa"/>
            </w:tcMar>
            <w:vAlign w:val="bottom"/>
          </w:tcPr>
          <w:p w:rsidR="00000000" w:rsidDel="00000000" w:rsidP="00000000" w:rsidRDefault="00000000" w:rsidRPr="00000000" w14:paraId="0000016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63 </w:t>
            </w:r>
          </w:p>
          <w:p w:rsidR="00000000" w:rsidDel="00000000" w:rsidP="00000000" w:rsidRDefault="00000000" w:rsidRPr="00000000" w14:paraId="0000016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(31.19)</w:t>
            </w:r>
          </w:p>
        </w:tc>
        <w:tc>
          <w:tcPr>
            <w:tcMar>
              <w:top w:w="40.0" w:type="dxa"/>
              <w:left w:w="40.0" w:type="dxa"/>
              <w:bottom w:w="40.0" w:type="dxa"/>
              <w:right w:w="40.0" w:type="dxa"/>
            </w:tcMar>
            <w:vAlign w:val="bottom"/>
          </w:tcPr>
          <w:p w:rsidR="00000000" w:rsidDel="00000000" w:rsidP="00000000" w:rsidRDefault="00000000" w:rsidRPr="00000000" w14:paraId="0000016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w:t>
            </w:r>
          </w:p>
          <w:p w:rsidR="00000000" w:rsidDel="00000000" w:rsidP="00000000" w:rsidRDefault="00000000" w:rsidRPr="00000000" w14:paraId="0000016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(37.13)</w:t>
            </w:r>
          </w:p>
        </w:tc>
        <w:tc>
          <w:tcPr>
            <w:tcMar>
              <w:top w:w="40.0" w:type="dxa"/>
              <w:left w:w="40.0" w:type="dxa"/>
              <w:bottom w:w="40.0" w:type="dxa"/>
              <w:right w:w="40.0" w:type="dxa"/>
            </w:tcMar>
            <w:vAlign w:val="bottom"/>
          </w:tcPr>
          <w:p w:rsidR="00000000" w:rsidDel="00000000" w:rsidP="00000000" w:rsidRDefault="00000000" w:rsidRPr="00000000" w14:paraId="0000016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w:t>
            </w:r>
          </w:p>
          <w:p w:rsidR="00000000" w:rsidDel="00000000" w:rsidP="00000000" w:rsidRDefault="00000000" w:rsidRPr="00000000" w14:paraId="0000016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(19.8)</w:t>
            </w:r>
          </w:p>
        </w:tc>
        <w:tc>
          <w:tcPr>
            <w:tcMar>
              <w:top w:w="40.0" w:type="dxa"/>
              <w:left w:w="40.0" w:type="dxa"/>
              <w:bottom w:w="40.0" w:type="dxa"/>
              <w:right w:w="40.0" w:type="dxa"/>
            </w:tcMar>
            <w:vAlign w:val="bottom"/>
          </w:tcPr>
          <w:p w:rsidR="00000000" w:rsidDel="00000000" w:rsidP="00000000" w:rsidRDefault="00000000" w:rsidRPr="00000000" w14:paraId="0000016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w:t>
            </w:r>
          </w:p>
          <w:p w:rsidR="00000000" w:rsidDel="00000000" w:rsidP="00000000" w:rsidRDefault="00000000" w:rsidRPr="00000000" w14:paraId="0000016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(3.47)</w:t>
            </w:r>
          </w:p>
        </w:tc>
        <w:tc>
          <w:tcPr>
            <w:tcMar>
              <w:top w:w="40.0" w:type="dxa"/>
              <w:left w:w="40.0" w:type="dxa"/>
              <w:bottom w:w="40.0" w:type="dxa"/>
              <w:right w:w="40.0" w:type="dxa"/>
            </w:tcMar>
            <w:vAlign w:val="bottom"/>
          </w:tcPr>
          <w:p w:rsidR="00000000" w:rsidDel="00000000" w:rsidP="00000000" w:rsidRDefault="00000000" w:rsidRPr="00000000" w14:paraId="0000016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3.21</w:t>
            </w:r>
          </w:p>
        </w:tc>
        <w:tc>
          <w:tcPr>
            <w:tcMar>
              <w:top w:w="40.0" w:type="dxa"/>
              <w:left w:w="40.0" w:type="dxa"/>
              <w:bottom w:w="40.0" w:type="dxa"/>
              <w:right w:w="40.0" w:type="dxa"/>
            </w:tcMar>
            <w:vAlign w:val="bottom"/>
          </w:tcPr>
          <w:p w:rsidR="00000000" w:rsidDel="00000000" w:rsidP="00000000" w:rsidRDefault="00000000" w:rsidRPr="00000000" w14:paraId="0000016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.97</w:t>
            </w:r>
          </w:p>
        </w:tc>
      </w:tr>
      <w:tr>
        <w:trPr>
          <w:cantSplit w:val="0"/>
          <w:trHeight w:val="225" w:hRule="atLeast"/>
          <w:tblHeader w:val="0"/>
        </w:trPr>
        <w:tc>
          <w:tcPr>
            <w:tcMar>
              <w:top w:w="40.0" w:type="dxa"/>
              <w:left w:w="40.0" w:type="dxa"/>
              <w:bottom w:w="40.0" w:type="dxa"/>
              <w:right w:w="40.0" w:type="dxa"/>
            </w:tcMar>
            <w:vAlign w:val="bottom"/>
          </w:tcPr>
          <w:p w:rsidR="00000000" w:rsidDel="00000000" w:rsidP="00000000" w:rsidRDefault="00000000" w:rsidRPr="00000000" w14:paraId="0000016C">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would confide in a Guidance counselor if I have a crisis in my life.</w:t>
            </w:r>
          </w:p>
        </w:tc>
        <w:tc>
          <w:tcPr>
            <w:tcMar>
              <w:top w:w="40.0" w:type="dxa"/>
              <w:left w:w="40.0" w:type="dxa"/>
              <w:bottom w:w="40.0" w:type="dxa"/>
              <w:right w:w="40.0" w:type="dxa"/>
            </w:tcMar>
            <w:vAlign w:val="bottom"/>
          </w:tcPr>
          <w:p w:rsidR="00000000" w:rsidDel="00000000" w:rsidP="00000000" w:rsidRDefault="00000000" w:rsidRPr="00000000" w14:paraId="0000016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25 </w:t>
            </w:r>
          </w:p>
          <w:p w:rsidR="00000000" w:rsidDel="00000000" w:rsidP="00000000" w:rsidRDefault="00000000" w:rsidRPr="00000000" w14:paraId="0000016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(12.38)</w:t>
            </w:r>
          </w:p>
        </w:tc>
        <w:tc>
          <w:tcPr>
            <w:tcMar>
              <w:top w:w="40.0" w:type="dxa"/>
              <w:left w:w="40.0" w:type="dxa"/>
              <w:bottom w:w="40.0" w:type="dxa"/>
              <w:right w:w="40.0" w:type="dxa"/>
            </w:tcMar>
            <w:vAlign w:val="bottom"/>
          </w:tcPr>
          <w:p w:rsidR="00000000" w:rsidDel="00000000" w:rsidP="00000000" w:rsidRDefault="00000000" w:rsidRPr="00000000" w14:paraId="0000016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72 </w:t>
            </w:r>
          </w:p>
          <w:p w:rsidR="00000000" w:rsidDel="00000000" w:rsidP="00000000" w:rsidRDefault="00000000" w:rsidRPr="00000000" w14:paraId="0000017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(35.64)</w:t>
            </w:r>
          </w:p>
        </w:tc>
        <w:tc>
          <w:tcPr>
            <w:tcMar>
              <w:top w:w="40.0" w:type="dxa"/>
              <w:left w:w="40.0" w:type="dxa"/>
              <w:bottom w:w="40.0" w:type="dxa"/>
              <w:right w:w="40.0" w:type="dxa"/>
            </w:tcMar>
            <w:vAlign w:val="bottom"/>
          </w:tcPr>
          <w:p w:rsidR="00000000" w:rsidDel="00000000" w:rsidP="00000000" w:rsidRDefault="00000000" w:rsidRPr="00000000" w14:paraId="0000017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66</w:t>
            </w:r>
          </w:p>
          <w:p w:rsidR="00000000" w:rsidDel="00000000" w:rsidP="00000000" w:rsidRDefault="00000000" w:rsidRPr="00000000" w14:paraId="0000017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(32.67)</w:t>
            </w:r>
          </w:p>
        </w:tc>
        <w:tc>
          <w:tcPr>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38</w:t>
            </w:r>
          </w:p>
          <w:p w:rsidR="00000000" w:rsidDel="00000000" w:rsidP="00000000" w:rsidRDefault="00000000" w:rsidRPr="00000000" w14:paraId="0000017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(18.81)</w:t>
            </w:r>
          </w:p>
        </w:tc>
        <w:tc>
          <w:tcPr>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p w:rsidR="00000000" w:rsidDel="00000000" w:rsidP="00000000" w:rsidRDefault="00000000" w:rsidRPr="00000000" w14:paraId="0000017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(0.5)</w:t>
            </w:r>
          </w:p>
        </w:tc>
        <w:tc>
          <w:tcPr>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3.41</w:t>
            </w:r>
          </w:p>
        </w:tc>
        <w:tc>
          <w:tcPr>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.95</w:t>
            </w:r>
          </w:p>
        </w:tc>
      </w:tr>
      <w:tr>
        <w:trPr>
          <w:cantSplit w:val="0"/>
          <w:trHeight w:val="466" w:hRule="atLeast"/>
          <w:tblHeader w:val="0"/>
        </w:trPr>
        <w:tc>
          <w:tcPr>
            <w:tcMar>
              <w:top w:w="40.0" w:type="dxa"/>
              <w:left w:w="40.0" w:type="dxa"/>
              <w:bottom w:w="40.0" w:type="dxa"/>
              <w:right w:w="40.0" w:type="dxa"/>
            </w:tcMar>
            <w:vAlign w:val="bottom"/>
          </w:tcPr>
          <w:p w:rsidR="00000000" w:rsidDel="00000000" w:rsidP="00000000" w:rsidRDefault="00000000" w:rsidRPr="00000000" w14:paraId="00000179">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One can overcome mental conflicts by himself without external help</w:t>
            </w:r>
          </w:p>
        </w:tc>
        <w:tc>
          <w:tcPr>
            <w:tcMar>
              <w:top w:w="40.0" w:type="dxa"/>
              <w:left w:w="40.0" w:type="dxa"/>
              <w:bottom w:w="40.0" w:type="dxa"/>
              <w:right w:w="40.0" w:type="dxa"/>
            </w:tcMar>
            <w:vAlign w:val="bottom"/>
          </w:tcPr>
          <w:p w:rsidR="00000000" w:rsidDel="00000000" w:rsidP="00000000" w:rsidRDefault="00000000" w:rsidRPr="00000000" w14:paraId="0000017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w:t>
            </w:r>
          </w:p>
          <w:p w:rsidR="00000000" w:rsidDel="00000000" w:rsidP="00000000" w:rsidRDefault="00000000" w:rsidRPr="00000000" w14:paraId="0000017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(7.43)</w:t>
            </w:r>
          </w:p>
        </w:tc>
        <w:tc>
          <w:tcPr>
            <w:tcMar>
              <w:top w:w="40.0" w:type="dxa"/>
              <w:left w:w="40.0" w:type="dxa"/>
              <w:bottom w:w="40.0" w:type="dxa"/>
              <w:right w:w="40.0" w:type="dxa"/>
            </w:tcMar>
            <w:vAlign w:val="bottom"/>
          </w:tcPr>
          <w:p w:rsidR="00000000" w:rsidDel="00000000" w:rsidP="00000000" w:rsidRDefault="00000000" w:rsidRPr="00000000" w14:paraId="0000017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73</w:t>
            </w:r>
          </w:p>
          <w:p w:rsidR="00000000" w:rsidDel="00000000" w:rsidP="00000000" w:rsidRDefault="00000000" w:rsidRPr="00000000" w14:paraId="0000017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(36.14)</w:t>
            </w:r>
          </w:p>
        </w:tc>
        <w:tc>
          <w:tcPr>
            <w:tcMar>
              <w:top w:w="40.0" w:type="dxa"/>
              <w:left w:w="40.0" w:type="dxa"/>
              <w:bottom w:w="40.0" w:type="dxa"/>
              <w:right w:w="40.0" w:type="dxa"/>
            </w:tcMar>
            <w:vAlign w:val="bottom"/>
          </w:tcPr>
          <w:p w:rsidR="00000000" w:rsidDel="00000000" w:rsidP="00000000" w:rsidRDefault="00000000" w:rsidRPr="00000000" w14:paraId="0000017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54</w:t>
            </w:r>
          </w:p>
          <w:p w:rsidR="00000000" w:rsidDel="00000000" w:rsidP="00000000" w:rsidRDefault="00000000" w:rsidRPr="00000000" w14:paraId="0000017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(26.73)</w:t>
            </w:r>
          </w:p>
        </w:tc>
        <w:tc>
          <w:tcPr>
            <w:tcMar>
              <w:top w:w="40.0" w:type="dxa"/>
              <w:left w:w="40.0" w:type="dxa"/>
              <w:bottom w:w="40.0" w:type="dxa"/>
              <w:right w:w="40.0" w:type="dxa"/>
            </w:tcMar>
            <w:vAlign w:val="bottom"/>
          </w:tcPr>
          <w:p w:rsidR="00000000" w:rsidDel="00000000" w:rsidP="00000000" w:rsidRDefault="00000000" w:rsidRPr="00000000" w14:paraId="0000018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w:t>
            </w:r>
          </w:p>
          <w:p w:rsidR="00000000" w:rsidDel="00000000" w:rsidP="00000000" w:rsidRDefault="00000000" w:rsidRPr="00000000" w14:paraId="0000018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(24.75)</w:t>
            </w:r>
          </w:p>
        </w:tc>
        <w:tc>
          <w:tcPr>
            <w:tcMar>
              <w:top w:w="40.0" w:type="dxa"/>
              <w:left w:w="40.0" w:type="dxa"/>
              <w:bottom w:w="40.0" w:type="dxa"/>
              <w:right w:w="40.0" w:type="dxa"/>
            </w:tcMar>
            <w:vAlign w:val="bottom"/>
          </w:tcPr>
          <w:p w:rsidR="00000000" w:rsidDel="00000000" w:rsidP="00000000" w:rsidRDefault="00000000" w:rsidRPr="00000000" w14:paraId="0000018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p w:rsidR="00000000" w:rsidDel="00000000" w:rsidP="00000000" w:rsidRDefault="00000000" w:rsidRPr="00000000" w14:paraId="0000018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(4.95)</w:t>
            </w:r>
          </w:p>
        </w:tc>
        <w:tc>
          <w:tcPr>
            <w:tcMar>
              <w:top w:w="40.0" w:type="dxa"/>
              <w:left w:w="40.0" w:type="dxa"/>
              <w:bottom w:w="40.0" w:type="dxa"/>
              <w:right w:w="40.0" w:type="dxa"/>
            </w:tcMar>
            <w:vAlign w:val="bottom"/>
          </w:tcPr>
          <w:p w:rsidR="00000000" w:rsidDel="00000000" w:rsidP="00000000" w:rsidRDefault="00000000" w:rsidRPr="00000000" w14:paraId="0000018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3.16</w:t>
            </w:r>
          </w:p>
        </w:tc>
        <w:tc>
          <w:tcPr>
            <w:tcMar>
              <w:top w:w="40.0" w:type="dxa"/>
              <w:left w:w="40.0" w:type="dxa"/>
              <w:bottom w:w="40.0" w:type="dxa"/>
              <w:right w:w="40.0" w:type="dxa"/>
            </w:tcMar>
            <w:vAlign w:val="bottom"/>
          </w:tcPr>
          <w:p w:rsidR="00000000" w:rsidDel="00000000" w:rsidP="00000000" w:rsidRDefault="00000000" w:rsidRPr="00000000" w14:paraId="0000018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1.04</w:t>
            </w:r>
          </w:p>
        </w:tc>
      </w:tr>
      <w:tr>
        <w:trPr>
          <w:cantSplit w:val="0"/>
          <w:trHeight w:val="526" w:hRule="atLeast"/>
          <w:tblHeader w:val="0"/>
        </w:trPr>
        <w:tc>
          <w:tcPr>
            <w:tcBorders>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186">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If I had to receive counselling services, I would not cover it up</w:t>
            </w:r>
          </w:p>
        </w:tc>
        <w:tc>
          <w:tcPr>
            <w:tcBorders>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18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w:t>
            </w:r>
          </w:p>
          <w:p w:rsidR="00000000" w:rsidDel="00000000" w:rsidP="00000000" w:rsidRDefault="00000000" w:rsidRPr="00000000" w14:paraId="0000018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(10.4)</w:t>
            </w:r>
          </w:p>
        </w:tc>
        <w:tc>
          <w:tcPr>
            <w:tcBorders>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18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58</w:t>
            </w:r>
          </w:p>
          <w:p w:rsidR="00000000" w:rsidDel="00000000" w:rsidP="00000000" w:rsidRDefault="00000000" w:rsidRPr="00000000" w14:paraId="0000018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(28.71)</w:t>
            </w:r>
          </w:p>
        </w:tc>
        <w:tc>
          <w:tcPr>
            <w:tcBorders>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18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76</w:t>
            </w:r>
          </w:p>
          <w:p w:rsidR="00000000" w:rsidDel="00000000" w:rsidP="00000000" w:rsidRDefault="00000000" w:rsidRPr="00000000" w14:paraId="0000018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(37.62)</w:t>
            </w:r>
          </w:p>
        </w:tc>
        <w:tc>
          <w:tcPr>
            <w:tcBorders>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18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42</w:t>
            </w:r>
          </w:p>
          <w:p w:rsidR="00000000" w:rsidDel="00000000" w:rsidP="00000000" w:rsidRDefault="00000000" w:rsidRPr="00000000" w14:paraId="0000018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(20.79)</w:t>
            </w:r>
          </w:p>
        </w:tc>
        <w:tc>
          <w:tcPr>
            <w:tcBorders>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18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p w:rsidR="00000000" w:rsidDel="00000000" w:rsidP="00000000" w:rsidRDefault="00000000" w:rsidRPr="00000000" w14:paraId="0000019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(2.48)</w:t>
            </w:r>
          </w:p>
        </w:tc>
        <w:tc>
          <w:tcPr>
            <w:tcBorders>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19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3.24</w:t>
            </w:r>
          </w:p>
        </w:tc>
        <w:tc>
          <w:tcPr>
            <w:tcBorders>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19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.98</w:t>
            </w:r>
          </w:p>
        </w:tc>
      </w:tr>
      <w:tr>
        <w:trPr>
          <w:cantSplit w:val="0"/>
          <w:trHeight w:val="556"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93">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Seeking guidance and counselling services consumes a lot of time and effort</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9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w:t>
            </w:r>
          </w:p>
          <w:p w:rsidR="00000000" w:rsidDel="00000000" w:rsidP="00000000" w:rsidRDefault="00000000" w:rsidRPr="00000000" w14:paraId="0000019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(8.91)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9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71</w:t>
            </w:r>
          </w:p>
          <w:p w:rsidR="00000000" w:rsidDel="00000000" w:rsidP="00000000" w:rsidRDefault="00000000" w:rsidRPr="00000000" w14:paraId="0000019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(35.15)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9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58</w:t>
            </w:r>
          </w:p>
          <w:p w:rsidR="00000000" w:rsidDel="00000000" w:rsidP="00000000" w:rsidRDefault="00000000" w:rsidRPr="00000000" w14:paraId="0000019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(28.71)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9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48</w:t>
            </w:r>
          </w:p>
          <w:p w:rsidR="00000000" w:rsidDel="00000000" w:rsidP="00000000" w:rsidRDefault="00000000" w:rsidRPr="00000000" w14:paraId="0000019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(23.76)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9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w:t>
            </w:r>
          </w:p>
          <w:p w:rsidR="00000000" w:rsidDel="00000000" w:rsidP="00000000" w:rsidRDefault="00000000" w:rsidRPr="00000000" w14:paraId="0000019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(3.47)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9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3.22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9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1.02</w:t>
            </w:r>
          </w:p>
        </w:tc>
      </w:tr>
      <w:tr>
        <w:trPr>
          <w:cantSplit w:val="0"/>
          <w:trHeight w:val="285" w:hRule="atLeast"/>
          <w:tblHeader w:val="0"/>
        </w:trPr>
        <w:tc>
          <w:tcPr>
            <w:tcBorders>
              <w:top w:color="000000" w:space="0" w:sz="0" w:val="nil"/>
            </w:tcBorders>
            <w:tcMar>
              <w:top w:w="40.0" w:type="dxa"/>
              <w:left w:w="40.0" w:type="dxa"/>
              <w:bottom w:w="40.0" w:type="dxa"/>
              <w:right w:w="40.0" w:type="dxa"/>
            </w:tcMar>
            <w:vAlign w:val="bottom"/>
          </w:tcPr>
          <w:p w:rsidR="00000000" w:rsidDel="00000000" w:rsidP="00000000" w:rsidRDefault="00000000" w:rsidRPr="00000000" w14:paraId="000001A0">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 solving personal problems by oneself carries a burden of shame</w:t>
            </w:r>
          </w:p>
        </w:tc>
        <w:tc>
          <w:tcPr>
            <w:tcBorders>
              <w:top w:color="000000" w:space="0" w:sz="0" w:val="nil"/>
            </w:tcBorders>
            <w:tcMar>
              <w:top w:w="40.0" w:type="dxa"/>
              <w:left w:w="40.0" w:type="dxa"/>
              <w:bottom w:w="40.0" w:type="dxa"/>
              <w:right w:w="40.0" w:type="dxa"/>
            </w:tcMar>
            <w:vAlign w:val="bottom"/>
          </w:tcPr>
          <w:p w:rsidR="00000000" w:rsidDel="00000000" w:rsidP="00000000" w:rsidRDefault="00000000" w:rsidRPr="00000000" w14:paraId="000001A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19</w:t>
            </w:r>
          </w:p>
          <w:p w:rsidR="00000000" w:rsidDel="00000000" w:rsidP="00000000" w:rsidRDefault="00000000" w:rsidRPr="00000000" w14:paraId="000001A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(9.41)</w:t>
            </w:r>
          </w:p>
        </w:tc>
        <w:tc>
          <w:tcPr>
            <w:tcBorders>
              <w:top w:color="000000" w:space="0" w:sz="0" w:val="nil"/>
            </w:tcBorders>
            <w:tcMar>
              <w:top w:w="40.0" w:type="dxa"/>
              <w:left w:w="40.0" w:type="dxa"/>
              <w:bottom w:w="40.0" w:type="dxa"/>
              <w:right w:w="40.0" w:type="dxa"/>
            </w:tcMar>
            <w:vAlign w:val="bottom"/>
          </w:tcPr>
          <w:p w:rsidR="00000000" w:rsidDel="00000000" w:rsidP="00000000" w:rsidRDefault="00000000" w:rsidRPr="00000000" w14:paraId="000001A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70</w:t>
            </w:r>
          </w:p>
          <w:p w:rsidR="00000000" w:rsidDel="00000000" w:rsidP="00000000" w:rsidRDefault="00000000" w:rsidRPr="00000000" w14:paraId="000001A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(34.65)</w:t>
            </w:r>
          </w:p>
        </w:tc>
        <w:tc>
          <w:tcPr>
            <w:tcBorders>
              <w:top w:color="000000" w:space="0" w:sz="0" w:val="nil"/>
            </w:tcBorders>
            <w:tcMar>
              <w:top w:w="40.0" w:type="dxa"/>
              <w:left w:w="40.0" w:type="dxa"/>
              <w:bottom w:w="40.0" w:type="dxa"/>
              <w:right w:w="40.0" w:type="dxa"/>
            </w:tcMar>
            <w:vAlign w:val="bottom"/>
          </w:tcPr>
          <w:p w:rsidR="00000000" w:rsidDel="00000000" w:rsidP="00000000" w:rsidRDefault="00000000" w:rsidRPr="00000000" w14:paraId="000001A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69</w:t>
            </w:r>
          </w:p>
          <w:p w:rsidR="00000000" w:rsidDel="00000000" w:rsidP="00000000" w:rsidRDefault="00000000" w:rsidRPr="00000000" w14:paraId="000001A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(30.69)</w:t>
            </w:r>
          </w:p>
        </w:tc>
        <w:tc>
          <w:tcPr>
            <w:tcBorders>
              <w:top w:color="000000" w:space="0" w:sz="0" w:val="nil"/>
            </w:tcBorders>
            <w:tcMar>
              <w:top w:w="40.0" w:type="dxa"/>
              <w:left w:w="40.0" w:type="dxa"/>
              <w:bottom w:w="40.0" w:type="dxa"/>
              <w:right w:w="40.0" w:type="dxa"/>
            </w:tcMar>
            <w:vAlign w:val="bottom"/>
          </w:tcPr>
          <w:p w:rsidR="00000000" w:rsidDel="00000000" w:rsidP="00000000" w:rsidRDefault="00000000" w:rsidRPr="00000000" w14:paraId="000001A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49</w:t>
            </w:r>
          </w:p>
          <w:p w:rsidR="00000000" w:rsidDel="00000000" w:rsidP="00000000" w:rsidRDefault="00000000" w:rsidRPr="00000000" w14:paraId="000001A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(24.26)</w:t>
            </w:r>
          </w:p>
        </w:tc>
        <w:tc>
          <w:tcPr>
            <w:tcBorders>
              <w:top w:color="000000" w:space="0" w:sz="0" w:val="nil"/>
            </w:tcBorders>
            <w:tcMar>
              <w:top w:w="40.0" w:type="dxa"/>
              <w:left w:w="40.0" w:type="dxa"/>
              <w:bottom w:w="40.0" w:type="dxa"/>
              <w:right w:w="40.0" w:type="dxa"/>
            </w:tcMar>
            <w:vAlign w:val="bottom"/>
          </w:tcPr>
          <w:p w:rsidR="00000000" w:rsidDel="00000000" w:rsidP="00000000" w:rsidRDefault="00000000" w:rsidRPr="00000000" w14:paraId="000001A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p w:rsidR="00000000" w:rsidDel="00000000" w:rsidP="00000000" w:rsidRDefault="00000000" w:rsidRPr="00000000" w14:paraId="000001A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(0.99)</w:t>
            </w:r>
          </w:p>
        </w:tc>
        <w:tc>
          <w:tcPr>
            <w:tcBorders>
              <w:top w:color="000000" w:space="0" w:sz="0" w:val="nil"/>
            </w:tcBorders>
            <w:tcMar>
              <w:top w:w="40.0" w:type="dxa"/>
              <w:left w:w="40.0" w:type="dxa"/>
              <w:bottom w:w="40.0" w:type="dxa"/>
              <w:right w:w="40.0" w:type="dxa"/>
            </w:tcMar>
            <w:vAlign w:val="bottom"/>
          </w:tcPr>
          <w:p w:rsidR="00000000" w:rsidDel="00000000" w:rsidP="00000000" w:rsidRDefault="00000000" w:rsidRPr="00000000" w14:paraId="000001A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3.27</w:t>
            </w:r>
          </w:p>
        </w:tc>
        <w:tc>
          <w:tcPr>
            <w:tcBorders>
              <w:top w:color="000000" w:space="0" w:sz="0" w:val="nil"/>
            </w:tcBorders>
            <w:tcMar>
              <w:top w:w="40.0" w:type="dxa"/>
              <w:left w:w="40.0" w:type="dxa"/>
              <w:bottom w:w="40.0" w:type="dxa"/>
              <w:right w:w="40.0" w:type="dxa"/>
            </w:tcMar>
            <w:vAlign w:val="bottom"/>
          </w:tcPr>
          <w:p w:rsidR="00000000" w:rsidDel="00000000" w:rsidP="00000000" w:rsidRDefault="00000000" w:rsidRPr="00000000" w14:paraId="000001A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.97</w:t>
            </w:r>
          </w:p>
        </w:tc>
      </w:tr>
      <w:tr>
        <w:trPr>
          <w:cantSplit w:val="0"/>
          <w:trHeight w:val="225" w:hRule="atLeast"/>
          <w:tblHeader w:val="0"/>
        </w:trPr>
        <w:tc>
          <w:tcPr>
            <w:tcMar>
              <w:top w:w="40.0" w:type="dxa"/>
              <w:left w:w="40.0" w:type="dxa"/>
              <w:bottom w:w="40.0" w:type="dxa"/>
              <w:right w:w="40.0" w:type="dxa"/>
            </w:tcMar>
            <w:vAlign w:val="bottom"/>
          </w:tcPr>
          <w:p w:rsidR="00000000" w:rsidDel="00000000" w:rsidP="00000000" w:rsidRDefault="00000000" w:rsidRPr="00000000" w14:paraId="000001AD">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don’t like people who want to know about my personal problems</w:t>
            </w:r>
          </w:p>
        </w:tc>
        <w:tc>
          <w:tcPr>
            <w:tcMar>
              <w:top w:w="40.0" w:type="dxa"/>
              <w:left w:w="40.0" w:type="dxa"/>
              <w:bottom w:w="40.0" w:type="dxa"/>
              <w:right w:w="40.0" w:type="dxa"/>
            </w:tcMar>
            <w:vAlign w:val="bottom"/>
          </w:tcPr>
          <w:p w:rsidR="00000000" w:rsidDel="00000000" w:rsidP="00000000" w:rsidRDefault="00000000" w:rsidRPr="00000000" w14:paraId="000001A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w:t>
            </w:r>
          </w:p>
          <w:p w:rsidR="00000000" w:rsidDel="00000000" w:rsidP="00000000" w:rsidRDefault="00000000" w:rsidRPr="00000000" w14:paraId="000001A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(11.88)</w:t>
            </w:r>
          </w:p>
        </w:tc>
        <w:tc>
          <w:tcPr>
            <w:tcMar>
              <w:top w:w="40.0" w:type="dxa"/>
              <w:left w:w="40.0" w:type="dxa"/>
              <w:bottom w:w="40.0" w:type="dxa"/>
              <w:right w:w="40.0" w:type="dxa"/>
            </w:tcMar>
            <w:vAlign w:val="bottom"/>
          </w:tcPr>
          <w:p w:rsidR="00000000" w:rsidDel="00000000" w:rsidP="00000000" w:rsidRDefault="00000000" w:rsidRPr="00000000" w14:paraId="000001B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82</w:t>
            </w:r>
          </w:p>
          <w:p w:rsidR="00000000" w:rsidDel="00000000" w:rsidP="00000000" w:rsidRDefault="00000000" w:rsidRPr="00000000" w14:paraId="000001B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(40.59)</w:t>
            </w:r>
          </w:p>
        </w:tc>
        <w:tc>
          <w:tcPr>
            <w:tcMar>
              <w:top w:w="40.0" w:type="dxa"/>
              <w:left w:w="40.0" w:type="dxa"/>
              <w:bottom w:w="40.0" w:type="dxa"/>
              <w:right w:w="40.0" w:type="dxa"/>
            </w:tcMar>
            <w:vAlign w:val="bottom"/>
          </w:tcPr>
          <w:p w:rsidR="00000000" w:rsidDel="00000000" w:rsidP="00000000" w:rsidRDefault="00000000" w:rsidRPr="00000000" w14:paraId="000001B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56</w:t>
            </w:r>
          </w:p>
          <w:p w:rsidR="00000000" w:rsidDel="00000000" w:rsidP="00000000" w:rsidRDefault="00000000" w:rsidRPr="00000000" w14:paraId="000001B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(27.72)</w:t>
            </w:r>
          </w:p>
        </w:tc>
        <w:tc>
          <w:tcPr>
            <w:tcMar>
              <w:top w:w="40.0" w:type="dxa"/>
              <w:left w:w="40.0" w:type="dxa"/>
              <w:bottom w:w="40.0" w:type="dxa"/>
              <w:right w:w="40.0" w:type="dxa"/>
            </w:tcMar>
            <w:vAlign w:val="bottom"/>
          </w:tcPr>
          <w:p w:rsidR="00000000" w:rsidDel="00000000" w:rsidP="00000000" w:rsidRDefault="00000000" w:rsidRPr="00000000" w14:paraId="000001B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35</w:t>
            </w:r>
          </w:p>
          <w:p w:rsidR="00000000" w:rsidDel="00000000" w:rsidP="00000000" w:rsidRDefault="00000000" w:rsidRPr="00000000" w14:paraId="000001B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(17.33)</w:t>
            </w:r>
          </w:p>
        </w:tc>
        <w:tc>
          <w:tcPr>
            <w:tcMar>
              <w:top w:w="40.0" w:type="dxa"/>
              <w:left w:w="40.0" w:type="dxa"/>
              <w:bottom w:w="40.0" w:type="dxa"/>
              <w:right w:w="40.0" w:type="dxa"/>
            </w:tcMar>
            <w:vAlign w:val="bottom"/>
          </w:tcPr>
          <w:p w:rsidR="00000000" w:rsidDel="00000000" w:rsidP="00000000" w:rsidRDefault="00000000" w:rsidRPr="00000000" w14:paraId="000001B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p w:rsidR="00000000" w:rsidDel="00000000" w:rsidP="00000000" w:rsidRDefault="00000000" w:rsidRPr="00000000" w14:paraId="000001B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(2.48)</w:t>
            </w:r>
          </w:p>
        </w:tc>
        <w:tc>
          <w:tcPr>
            <w:tcMar>
              <w:top w:w="40.0" w:type="dxa"/>
              <w:left w:w="40.0" w:type="dxa"/>
              <w:bottom w:w="40.0" w:type="dxa"/>
              <w:right w:w="40.0" w:type="dxa"/>
            </w:tcMar>
            <w:vAlign w:val="bottom"/>
          </w:tcPr>
          <w:p w:rsidR="00000000" w:rsidDel="00000000" w:rsidP="00000000" w:rsidRDefault="00000000" w:rsidRPr="00000000" w14:paraId="000001B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3.42</w:t>
            </w:r>
          </w:p>
        </w:tc>
        <w:tc>
          <w:tcPr>
            <w:tcMar>
              <w:top w:w="40.0" w:type="dxa"/>
              <w:left w:w="40.0" w:type="dxa"/>
              <w:bottom w:w="40.0" w:type="dxa"/>
              <w:right w:w="40.0" w:type="dxa"/>
            </w:tcMar>
            <w:vAlign w:val="bottom"/>
          </w:tcPr>
          <w:p w:rsidR="00000000" w:rsidDel="00000000" w:rsidP="00000000" w:rsidRDefault="00000000" w:rsidRPr="00000000" w14:paraId="000001B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.99</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BA">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would be uneasy going to a counsellor because of what some people might think</w:t>
            </w:r>
          </w:p>
        </w:tc>
        <w:tc>
          <w:tcPr>
            <w:tcMar>
              <w:top w:w="40.0" w:type="dxa"/>
              <w:left w:w="40.0" w:type="dxa"/>
              <w:bottom w:w="40.0" w:type="dxa"/>
              <w:right w:w="40.0" w:type="dxa"/>
            </w:tcMar>
            <w:vAlign w:val="bottom"/>
          </w:tcPr>
          <w:p w:rsidR="00000000" w:rsidDel="00000000" w:rsidP="00000000" w:rsidRDefault="00000000" w:rsidRPr="00000000" w14:paraId="000001B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19</w:t>
            </w:r>
          </w:p>
          <w:p w:rsidR="00000000" w:rsidDel="00000000" w:rsidP="00000000" w:rsidRDefault="00000000" w:rsidRPr="00000000" w14:paraId="000001B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(9.41)</w:t>
            </w:r>
          </w:p>
        </w:tc>
        <w:tc>
          <w:tcPr>
            <w:tcMar>
              <w:top w:w="40.0" w:type="dxa"/>
              <w:left w:w="40.0" w:type="dxa"/>
              <w:bottom w:w="40.0" w:type="dxa"/>
              <w:right w:w="40.0" w:type="dxa"/>
            </w:tcMar>
            <w:vAlign w:val="bottom"/>
          </w:tcPr>
          <w:p w:rsidR="00000000" w:rsidDel="00000000" w:rsidP="00000000" w:rsidRDefault="00000000" w:rsidRPr="00000000" w14:paraId="000001B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85</w:t>
            </w:r>
          </w:p>
          <w:p w:rsidR="00000000" w:rsidDel="00000000" w:rsidP="00000000" w:rsidRDefault="00000000" w:rsidRPr="00000000" w14:paraId="000001B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(42.08)</w:t>
            </w:r>
          </w:p>
        </w:tc>
        <w:tc>
          <w:tcPr>
            <w:tcMar>
              <w:top w:w="40.0" w:type="dxa"/>
              <w:left w:w="40.0" w:type="dxa"/>
              <w:bottom w:w="40.0" w:type="dxa"/>
              <w:right w:w="40.0" w:type="dxa"/>
            </w:tcMar>
            <w:vAlign w:val="bottom"/>
          </w:tcPr>
          <w:p w:rsidR="00000000" w:rsidDel="00000000" w:rsidP="00000000" w:rsidRDefault="00000000" w:rsidRPr="00000000" w14:paraId="000001B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52</w:t>
            </w:r>
          </w:p>
          <w:p w:rsidR="00000000" w:rsidDel="00000000" w:rsidP="00000000" w:rsidRDefault="00000000" w:rsidRPr="00000000" w14:paraId="000001C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(25.74)</w:t>
            </w:r>
          </w:p>
        </w:tc>
        <w:tc>
          <w:tcPr>
            <w:tcMar>
              <w:top w:w="40.0" w:type="dxa"/>
              <w:left w:w="40.0" w:type="dxa"/>
              <w:bottom w:w="40.0" w:type="dxa"/>
              <w:right w:w="40.0" w:type="dxa"/>
            </w:tcMar>
            <w:vAlign w:val="bottom"/>
          </w:tcPr>
          <w:p w:rsidR="00000000" w:rsidDel="00000000" w:rsidP="00000000" w:rsidRDefault="00000000" w:rsidRPr="00000000" w14:paraId="000001C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45</w:t>
            </w:r>
          </w:p>
          <w:p w:rsidR="00000000" w:rsidDel="00000000" w:rsidP="00000000" w:rsidRDefault="00000000" w:rsidRPr="00000000" w14:paraId="000001C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(22.28)</w:t>
            </w:r>
          </w:p>
        </w:tc>
        <w:tc>
          <w:tcPr>
            <w:tcMar>
              <w:top w:w="40.0" w:type="dxa"/>
              <w:left w:w="40.0" w:type="dxa"/>
              <w:bottom w:w="40.0" w:type="dxa"/>
              <w:right w:w="40.0" w:type="dxa"/>
            </w:tcMar>
            <w:vAlign w:val="bottom"/>
          </w:tcPr>
          <w:p w:rsidR="00000000" w:rsidDel="00000000" w:rsidP="00000000" w:rsidRDefault="00000000" w:rsidRPr="00000000" w14:paraId="000001C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p w:rsidR="00000000" w:rsidDel="00000000" w:rsidP="00000000" w:rsidRDefault="00000000" w:rsidRPr="00000000" w14:paraId="000001C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(0.5)</w:t>
            </w:r>
          </w:p>
        </w:tc>
        <w:tc>
          <w:tcPr>
            <w:tcMar>
              <w:top w:w="40.0" w:type="dxa"/>
              <w:left w:w="40.0" w:type="dxa"/>
              <w:bottom w:w="40.0" w:type="dxa"/>
              <w:right w:w="40.0" w:type="dxa"/>
            </w:tcMar>
            <w:vAlign w:val="bottom"/>
          </w:tcPr>
          <w:p w:rsidR="00000000" w:rsidDel="00000000" w:rsidP="00000000" w:rsidRDefault="00000000" w:rsidRPr="00000000" w14:paraId="000001C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3.38</w:t>
            </w:r>
          </w:p>
        </w:tc>
        <w:tc>
          <w:tcPr>
            <w:tcMar>
              <w:top w:w="40.0" w:type="dxa"/>
              <w:left w:w="40.0" w:type="dxa"/>
              <w:bottom w:w="40.0" w:type="dxa"/>
              <w:right w:w="40.0" w:type="dxa"/>
            </w:tcMar>
            <w:vAlign w:val="bottom"/>
          </w:tcPr>
          <w:p w:rsidR="00000000" w:rsidDel="00000000" w:rsidP="00000000" w:rsidRDefault="00000000" w:rsidRPr="00000000" w14:paraId="000001C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.95</w:t>
            </w:r>
          </w:p>
        </w:tc>
      </w:tr>
      <w:tr>
        <w:trPr>
          <w:cantSplit w:val="0"/>
          <w:trHeight w:val="255" w:hRule="atLeast"/>
          <w:tblHeader w:val="0"/>
        </w:trPr>
        <w:tc>
          <w:tcPr>
            <w:tcMar>
              <w:top w:w="40.0" w:type="dxa"/>
              <w:left w:w="40.0" w:type="dxa"/>
              <w:bottom w:w="40.0" w:type="dxa"/>
              <w:right w:w="40.0" w:type="dxa"/>
            </w:tcMar>
            <w:vAlign w:val="bottom"/>
          </w:tcPr>
          <w:p w:rsidR="00000000" w:rsidDel="00000000" w:rsidP="00000000" w:rsidRDefault="00000000" w:rsidRPr="00000000" w14:paraId="000001C7">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It is difficult to talk about personal affairs with a Guidance counselor</w:t>
            </w:r>
          </w:p>
        </w:tc>
        <w:tc>
          <w:tcPr>
            <w:tcMar>
              <w:top w:w="40.0" w:type="dxa"/>
              <w:left w:w="40.0" w:type="dxa"/>
              <w:bottom w:w="40.0" w:type="dxa"/>
              <w:right w:w="40.0" w:type="dxa"/>
            </w:tcMar>
            <w:vAlign w:val="bottom"/>
          </w:tcPr>
          <w:p w:rsidR="00000000" w:rsidDel="00000000" w:rsidP="00000000" w:rsidRDefault="00000000" w:rsidRPr="00000000" w14:paraId="000001C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w:t>
            </w:r>
          </w:p>
          <w:p w:rsidR="00000000" w:rsidDel="00000000" w:rsidP="00000000" w:rsidRDefault="00000000" w:rsidRPr="00000000" w14:paraId="000001C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(11.39)</w:t>
            </w:r>
          </w:p>
        </w:tc>
        <w:tc>
          <w:tcPr>
            <w:tcMar>
              <w:top w:w="40.0" w:type="dxa"/>
              <w:left w:w="40.0" w:type="dxa"/>
              <w:bottom w:w="40.0" w:type="dxa"/>
              <w:right w:w="40.0" w:type="dxa"/>
            </w:tcMar>
            <w:vAlign w:val="bottom"/>
          </w:tcPr>
          <w:p w:rsidR="00000000" w:rsidDel="00000000" w:rsidP="00000000" w:rsidRDefault="00000000" w:rsidRPr="00000000" w14:paraId="000001C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93</w:t>
            </w:r>
          </w:p>
          <w:p w:rsidR="00000000" w:rsidDel="00000000" w:rsidP="00000000" w:rsidRDefault="00000000" w:rsidRPr="00000000" w14:paraId="000001C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(46.04)</w:t>
            </w:r>
          </w:p>
        </w:tc>
        <w:tc>
          <w:tcPr>
            <w:tcMar>
              <w:top w:w="40.0" w:type="dxa"/>
              <w:left w:w="40.0" w:type="dxa"/>
              <w:bottom w:w="40.0" w:type="dxa"/>
              <w:right w:w="40.0" w:type="dxa"/>
            </w:tcMar>
            <w:vAlign w:val="bottom"/>
          </w:tcPr>
          <w:p w:rsidR="00000000" w:rsidDel="00000000" w:rsidP="00000000" w:rsidRDefault="00000000" w:rsidRPr="00000000" w14:paraId="000001C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w:t>
            </w:r>
          </w:p>
          <w:p w:rsidR="00000000" w:rsidDel="00000000" w:rsidP="00000000" w:rsidRDefault="00000000" w:rsidRPr="00000000" w14:paraId="000001C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(24.75)</w:t>
            </w:r>
          </w:p>
        </w:tc>
        <w:tc>
          <w:tcPr>
            <w:tcMar>
              <w:top w:w="40.0" w:type="dxa"/>
              <w:left w:w="40.0" w:type="dxa"/>
              <w:bottom w:w="40.0" w:type="dxa"/>
              <w:right w:w="40.0" w:type="dxa"/>
            </w:tcMar>
            <w:vAlign w:val="bottom"/>
          </w:tcPr>
          <w:p w:rsidR="00000000" w:rsidDel="00000000" w:rsidP="00000000" w:rsidRDefault="00000000" w:rsidRPr="00000000" w14:paraId="000001C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34</w:t>
            </w:r>
          </w:p>
          <w:p w:rsidR="00000000" w:rsidDel="00000000" w:rsidP="00000000" w:rsidRDefault="00000000" w:rsidRPr="00000000" w14:paraId="000001C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(16.83)</w:t>
            </w:r>
          </w:p>
        </w:tc>
        <w:tc>
          <w:tcPr>
            <w:tcMar>
              <w:top w:w="40.0" w:type="dxa"/>
              <w:left w:w="40.0" w:type="dxa"/>
              <w:bottom w:w="40.0" w:type="dxa"/>
              <w:right w:w="40.0" w:type="dxa"/>
            </w:tcMar>
            <w:vAlign w:val="bottom"/>
          </w:tcPr>
          <w:p w:rsidR="00000000" w:rsidDel="00000000" w:rsidP="00000000" w:rsidRDefault="00000000" w:rsidRPr="00000000" w14:paraId="000001D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p w:rsidR="00000000" w:rsidDel="00000000" w:rsidP="00000000" w:rsidRDefault="00000000" w:rsidRPr="00000000" w14:paraId="000001D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(0.99)</w:t>
            </w:r>
          </w:p>
        </w:tc>
        <w:tc>
          <w:tcPr>
            <w:tcMar>
              <w:top w:w="40.0" w:type="dxa"/>
              <w:left w:w="40.0" w:type="dxa"/>
              <w:bottom w:w="40.0" w:type="dxa"/>
              <w:right w:w="40.0" w:type="dxa"/>
            </w:tcMar>
            <w:vAlign w:val="bottom"/>
          </w:tcPr>
          <w:p w:rsidR="00000000" w:rsidDel="00000000" w:rsidP="00000000" w:rsidRDefault="00000000" w:rsidRPr="00000000" w14:paraId="000001D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3.5</w:t>
            </w:r>
          </w:p>
        </w:tc>
        <w:tc>
          <w:tcPr>
            <w:tcMar>
              <w:top w:w="40.0" w:type="dxa"/>
              <w:left w:w="40.0" w:type="dxa"/>
              <w:bottom w:w="40.0" w:type="dxa"/>
              <w:right w:w="40.0" w:type="dxa"/>
            </w:tcMar>
            <w:vAlign w:val="bottom"/>
          </w:tcPr>
          <w:p w:rsidR="00000000" w:rsidDel="00000000" w:rsidP="00000000" w:rsidRDefault="00000000" w:rsidRPr="00000000" w14:paraId="000001D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.94</w:t>
            </w:r>
          </w:p>
        </w:tc>
      </w:tr>
      <w:tr>
        <w:trPr>
          <w:cantSplit w:val="0"/>
          <w:trHeight w:val="180" w:hRule="atLeast"/>
          <w:tblHeader w:val="0"/>
        </w:trPr>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D4">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Lack of faith in guidance counselors in the institution</w:t>
            </w:r>
          </w:p>
        </w:tc>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D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12(5.94)</w:t>
            </w:r>
          </w:p>
        </w:tc>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D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52</w:t>
            </w:r>
          </w:p>
          <w:p w:rsidR="00000000" w:rsidDel="00000000" w:rsidP="00000000" w:rsidRDefault="00000000" w:rsidRPr="00000000" w14:paraId="000001D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(25.74)</w:t>
            </w:r>
          </w:p>
        </w:tc>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D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86</w:t>
            </w:r>
          </w:p>
          <w:p w:rsidR="00000000" w:rsidDel="00000000" w:rsidP="00000000" w:rsidRDefault="00000000" w:rsidRPr="00000000" w14:paraId="000001D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(42.57)</w:t>
            </w:r>
          </w:p>
        </w:tc>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D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w:t>
            </w:r>
          </w:p>
          <w:p w:rsidR="00000000" w:rsidDel="00000000" w:rsidP="00000000" w:rsidRDefault="00000000" w:rsidRPr="00000000" w14:paraId="000001D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(24.75)</w:t>
            </w:r>
          </w:p>
        </w:tc>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D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p w:rsidR="00000000" w:rsidDel="00000000" w:rsidP="00000000" w:rsidRDefault="00000000" w:rsidRPr="00000000" w14:paraId="000001D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(0.99)</w:t>
            </w:r>
          </w:p>
        </w:tc>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D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3.11</w:t>
            </w:r>
          </w:p>
        </w:tc>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D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.88</w:t>
            </w:r>
          </w:p>
        </w:tc>
      </w:tr>
      <w:tr>
        <w:trPr>
          <w:cantSplit w:val="0"/>
          <w:trHeight w:val="780" w:hRule="atLeast"/>
          <w:tblHeader w:val="0"/>
        </w:trPr>
        <w:tc>
          <w:tcPr>
            <w:tcBorders>
              <w:top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E0">
            <w:pPr>
              <w:widowControl w:val="0"/>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Interpretation</w:t>
            </w:r>
          </w:p>
        </w:tc>
        <w:tc>
          <w:tcPr>
            <w:gridSpan w:val="7"/>
            <w:tcBorders>
              <w:top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1E1">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3.34</w:t>
            </w:r>
          </w:p>
          <w:p w:rsidR="00000000" w:rsidDel="00000000" w:rsidP="00000000" w:rsidRDefault="00000000" w:rsidRPr="00000000" w14:paraId="000001E2">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Neutral or </w:t>
            </w:r>
          </w:p>
          <w:p w:rsidR="00000000" w:rsidDel="00000000" w:rsidP="00000000" w:rsidRDefault="00000000" w:rsidRPr="00000000" w14:paraId="000001E3">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Average Attitude                                              </w:t>
            </w:r>
          </w:p>
        </w:tc>
      </w:tr>
      <w:tr>
        <w:trPr>
          <w:cantSplit w:val="0"/>
          <w:trHeight w:val="240" w:hRule="atLeast"/>
          <w:tblHeader w:val="0"/>
        </w:trPr>
        <w:tc>
          <w:tcPr>
            <w:gridSpan w:val="8"/>
            <w:tcBorders>
              <w:top w:color="000000" w:space="0" w:sz="4" w:val="single"/>
            </w:tcBorders>
            <w:tcMar>
              <w:top w:w="40.0" w:type="dxa"/>
              <w:left w:w="40.0" w:type="dxa"/>
              <w:bottom w:w="40.0" w:type="dxa"/>
              <w:right w:w="40.0" w:type="dxa"/>
            </w:tcMar>
            <w:vAlign w:val="bottom"/>
          </w:tcPr>
          <w:p w:rsidR="00000000" w:rsidDel="00000000" w:rsidP="00000000" w:rsidRDefault="00000000" w:rsidRPr="00000000" w14:paraId="000001EA">
            <w:pPr>
              <w:widowControl w:val="0"/>
              <w:spacing w:after="0" w:line="240" w:lineRule="auto"/>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Legend of Mean Scores (Likert Scale Interpretation):</w:t>
            </w:r>
          </w:p>
          <w:p w:rsidR="00000000" w:rsidDel="00000000" w:rsidP="00000000" w:rsidRDefault="00000000" w:rsidRPr="00000000" w14:paraId="000001EB">
            <w:pPr>
              <w:widowControl w:val="0"/>
              <w:spacing w:after="0" w:line="240" w:lineRule="auto"/>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i w:val="1"/>
                <w:sz w:val="16"/>
                <w:szCs w:val="16"/>
                <w:rtl w:val="0"/>
              </w:rPr>
              <w:t xml:space="preserve">4.24–5.04 – </w:t>
            </w:r>
            <w:r w:rsidDel="00000000" w:rsidR="00000000" w:rsidRPr="00000000">
              <w:rPr>
                <w:rFonts w:ascii="Times New Roman" w:cs="Times New Roman" w:eastAsia="Times New Roman" w:hAnsi="Times New Roman"/>
                <w:b w:val="1"/>
                <w:i w:val="1"/>
                <w:sz w:val="16"/>
                <w:szCs w:val="16"/>
                <w:rtl w:val="0"/>
              </w:rPr>
              <w:t xml:space="preserve">Strongly Agree</w:t>
            </w:r>
            <w:r w:rsidDel="00000000" w:rsidR="00000000" w:rsidRPr="00000000">
              <w:rPr>
                <w:rFonts w:ascii="Times New Roman" w:cs="Times New Roman" w:eastAsia="Times New Roman" w:hAnsi="Times New Roman"/>
                <w:i w:val="1"/>
                <w:sz w:val="16"/>
                <w:szCs w:val="16"/>
                <w:rtl w:val="0"/>
              </w:rPr>
              <w:t xml:space="preserve">      3.43–4.23 – </w:t>
            </w:r>
            <w:r w:rsidDel="00000000" w:rsidR="00000000" w:rsidRPr="00000000">
              <w:rPr>
                <w:rFonts w:ascii="Times New Roman" w:cs="Times New Roman" w:eastAsia="Times New Roman" w:hAnsi="Times New Roman"/>
                <w:b w:val="1"/>
                <w:i w:val="1"/>
                <w:sz w:val="16"/>
                <w:szCs w:val="16"/>
                <w:rtl w:val="0"/>
              </w:rPr>
              <w:t xml:space="preserve">Agree </w:t>
            </w:r>
            <w:r w:rsidDel="00000000" w:rsidR="00000000" w:rsidRPr="00000000">
              <w:rPr>
                <w:rFonts w:ascii="Times New Roman" w:cs="Times New Roman" w:eastAsia="Times New Roman" w:hAnsi="Times New Roman"/>
                <w:i w:val="1"/>
                <w:sz w:val="16"/>
                <w:szCs w:val="16"/>
                <w:rtl w:val="0"/>
              </w:rPr>
              <w:t xml:space="preserve">        2.62–3.42 – </w:t>
            </w:r>
            <w:r w:rsidDel="00000000" w:rsidR="00000000" w:rsidRPr="00000000">
              <w:rPr>
                <w:rFonts w:ascii="Times New Roman" w:cs="Times New Roman" w:eastAsia="Times New Roman" w:hAnsi="Times New Roman"/>
                <w:b w:val="1"/>
                <w:i w:val="1"/>
                <w:sz w:val="16"/>
                <w:szCs w:val="16"/>
                <w:rtl w:val="0"/>
              </w:rPr>
              <w:t xml:space="preserve">Neutral </w:t>
            </w:r>
            <w:r w:rsidDel="00000000" w:rsidR="00000000" w:rsidRPr="00000000">
              <w:rPr>
                <w:rFonts w:ascii="Times New Roman" w:cs="Times New Roman" w:eastAsia="Times New Roman" w:hAnsi="Times New Roman"/>
                <w:i w:val="1"/>
                <w:sz w:val="16"/>
                <w:szCs w:val="16"/>
                <w:rtl w:val="0"/>
              </w:rPr>
              <w:t xml:space="preserve">1.81–2.61 – </w:t>
            </w:r>
            <w:r w:rsidDel="00000000" w:rsidR="00000000" w:rsidRPr="00000000">
              <w:rPr>
                <w:rFonts w:ascii="Times New Roman" w:cs="Times New Roman" w:eastAsia="Times New Roman" w:hAnsi="Times New Roman"/>
                <w:b w:val="1"/>
                <w:i w:val="1"/>
                <w:sz w:val="16"/>
                <w:szCs w:val="16"/>
                <w:rtl w:val="0"/>
              </w:rPr>
              <w:t xml:space="preserve">Disagree </w:t>
            </w:r>
            <w:r w:rsidDel="00000000" w:rsidR="00000000" w:rsidRPr="00000000">
              <w:rPr>
                <w:rFonts w:ascii="Times New Roman" w:cs="Times New Roman" w:eastAsia="Times New Roman" w:hAnsi="Times New Roman"/>
                <w:i w:val="1"/>
                <w:sz w:val="16"/>
                <w:szCs w:val="16"/>
                <w:rtl w:val="0"/>
              </w:rPr>
              <w:t xml:space="preserve">    1.00–1.80 – </w:t>
            </w:r>
            <w:r w:rsidDel="00000000" w:rsidR="00000000" w:rsidRPr="00000000">
              <w:rPr>
                <w:rFonts w:ascii="Times New Roman" w:cs="Times New Roman" w:eastAsia="Times New Roman" w:hAnsi="Times New Roman"/>
                <w:b w:val="1"/>
                <w:i w:val="1"/>
                <w:sz w:val="16"/>
                <w:szCs w:val="16"/>
                <w:rtl w:val="0"/>
              </w:rPr>
              <w:t xml:space="preserve">Strongly Disagree</w:t>
            </w:r>
          </w:p>
          <w:p w:rsidR="00000000" w:rsidDel="00000000" w:rsidP="00000000" w:rsidRDefault="00000000" w:rsidRPr="00000000" w14:paraId="000001EC">
            <w:pPr>
              <w:widowControl w:val="0"/>
              <w:spacing w:after="0" w:line="240" w:lineRule="auto"/>
              <w:rPr>
                <w:rFonts w:ascii="Times New Roman" w:cs="Times New Roman" w:eastAsia="Times New Roman" w:hAnsi="Times New Roman"/>
                <w:i w:val="1"/>
                <w:sz w:val="16"/>
                <w:szCs w:val="16"/>
              </w:rPr>
            </w:pPr>
            <w:r w:rsidDel="00000000" w:rsidR="00000000" w:rsidRPr="00000000">
              <w:rPr>
                <w:rtl w:val="0"/>
              </w:rPr>
            </w:r>
          </w:p>
        </w:tc>
      </w:tr>
    </w:tbl>
    <w:p w:rsidR="00000000" w:rsidDel="00000000" w:rsidP="00000000" w:rsidRDefault="00000000" w:rsidRPr="00000000" w14:paraId="000001F4">
      <w:pPr>
        <w:spacing w:after="0" w:line="240" w:lineRule="auto"/>
        <w:jc w:val="both"/>
        <w:rPr>
          <w:rFonts w:ascii="Times New Roman" w:cs="Times New Roman" w:eastAsia="Times New Roman" w:hAnsi="Times New Roman"/>
          <w:sz w:val="20"/>
          <w:szCs w:val="20"/>
        </w:rPr>
        <w:sectPr>
          <w:type w:val="continuous"/>
          <w:pgSz w:h="16839"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F5">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section presents and discusses the responses of first-year students regarding their utilization of counseling services in the university, with a total of 202 respondents. The results show that a large majority of students are receptive to seeking external help when facing personal or emotional problems. Specifically, 34 students (16.83%) strongly agreed and 137 (67.82%) agreed with the statement, resulting in a mean score of 3.93, which falls under the interpretation of Agree. This implies that 84.65% of students demonstrate openness to counseling or external support. This is supported by the published article of the University of Nairobi (2024), which states that a counselor who also offers guidance services addresses the needs of students in relation to their psychological, social, academic, career growth, and development. This is aimed at creating a positive and safe learning environment within the university in order to produce holistic graduates. In this study, the offer of external help by the counselors plays a pivotal role in shaping both the level of confidence of first-year students and their utilization of available school counseling services. It fosters a sense of trust and openness among students. Another, the findings are anchored to a theory of this study, which is Albert Bandura's (1997) self-efficacy theory, which suggests that people with strong self-efficacy believe in their ability to achieve goals, influencing their actions positively Wack, 2019). In contrast, those with low self-efficacy doubt their impact and feel their efforts won't lead to success.  In the context of this study, first-year students with higher confidence levels are more likely to seek guidance and utilize school counseling services when faced with academic or personal challenges. Conversely, students with low self-efficacy may hesitate to seek help, which can negatively impact their academic performance and well-being. The study explores how counseling services can help strengthen students' self-efficacy by providing emotional, psychological, and academic support. On the contrary, when asked whether they would recommend a friend to see a guidance counselor, only 17 (8.42%) strongly agreed and 29 (14.36%) agreed, while 91 (45.05%) disagreed and 19 (9.41%) strongly disagreed. The mean score of 2.67 (Neutral) reflects mixed sentiments. However, it is notable that 54.46% (Disagree and Strongly Disagree) are actually supportive of such referrals, indirectly revealing an encouraging view of professional help for others. In the context of this study, the lack of peer support or the fear of stigma may discourage first-year students from seeking guidance counselors; this can lead them to avoid seeking help, even when they are struggling. Furthermore, there are a lot of factors that hinder the students from seeking help from a Guidance Counselor, and these factors might affect their peers or friends. Speaking of peers, the majority of their preference, 17 (8.42%), strongly agreed, and 63 (31.19%) agreed that they would rather receive counseling from a friend than a guidance counselor. With a neutral mean of 3.21 and 75 students (37.13%) undecided, the responses reflect trust in peer relationships over formal help, likely due to comfort and informality. This supports the study that Peer influence has a significant impact on help-seeking behavior, as adolescents are more likely to seek assistance when motivated by friends who have had positive experiences with mental health services Villatoro et al., 2022). This is consistent; students exhibited a high level of confidence in disclosing their mental health issues to family or friends, with a mean score of 4.41 (SD = 0.752). This highlights the significance of social support from intimate personal ties in their help-seeking behavior Nguyen et al., 2024). This implies that individuals are more likely to seek assistance when they feel emotionally supported by close relationships, such as family members, friends, or partners, which can play a critical role in overcoming psychological or emotional barriers to seeking help. Meanwhile, the statement “At no time in the future would I seek counseling help” also showed a Neutral mean of 3.30. While 81 students (40.10%) agreed and 69 (34.16%) were undecided, 36 (17.82%) disagreed, and only 4 (1.98%) strongly disagreed. This illustrates hesitation among students about seeking help in the future, with opinions split between reluctance and openness. This finding is congruent with the study of Ruihua et al. (2025). Most students have a favorable view of seeking help, but many associate it with self-doubt and concerns about peers’ opinions, with key influences coming from family, teachers, and peers. In contrast, 45 students (22.28%) strongly agreed and 104 (51.49%) agreed that concentrating on studies helps resolve personal worries, with a mean score of 3.86 (Agree), showing that many students rely on academics as a coping strategy. In contrast to the study of Jorge et al. (2025), which suggests that students not only value academic success but also need access to psychological support to effectively manage stress and achieve overall well-being. This underscores the importance of school counseling services in fostering students' confidence and emotional resilience, highlighting how support systems within the school can contribute to their holistic development. </w:t>
      </w:r>
    </w:p>
    <w:p w:rsidR="00000000" w:rsidDel="00000000" w:rsidP="00000000" w:rsidRDefault="00000000" w:rsidRPr="00000000" w14:paraId="000001F6">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7">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Further, when asked if they would confide in a guidance counselor during a crisis, 25 students (12.38%) strongly agreed and 72 (35.64%) agreed, while 66 (32.67%) were undecided. The mean score of 3.41 indicates a moderate level of trust, bordering on Agree.  Regarding self-reliance, 15 (7.43%) strongly agreed and 73 (36.14%) agreed that one can overcome mental conflicts without external help, while 50 (24.75%) disagreed and 10 (4.95%) strongly disagreed, resulting in a neutral mean of 3.16. This suggests that although many students believe in solving problems independently, others see the value of external support. From the study of Nyang’ara and Rotich (2024), the findings indicated that a majority of students held unfavorable views toward seeking counseling services and showed a lack of confidence (60%) in school counselors, who were perceived as ineffective and lacking in professional ethics (58%). The results suggest that negative perceptions of both the counselors and the services offered significantly reduce the likelihood that students will seek support from school-based counseling programs or approach their guidance teachers for help. In relation to the study, it emphasizes the importance of addressing both counselor competency and student perception to improve the effectiveness of school-based counseling programs.</w:t>
      </w:r>
    </w:p>
    <w:p w:rsidR="00000000" w:rsidDel="00000000" w:rsidP="00000000" w:rsidRDefault="00000000" w:rsidRPr="00000000" w14:paraId="000001F8">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9">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similar neutral stance appears in responses to whether they would be open about receiving counseling services, with 21 (10.40%) strongly agreeing, 58 (28.71%) agreeing, and 76 (37.62%) undecided. The resulting mean of 3.24 reflects uncertainty possibly influenced by concerns over confidentiality or judgment from others. According to Luz (2023), among the barriers in seeking counseling services, students are discouraged by the stigma in terms of “what would happen to them if they sought counselling services-feeling ashamed, embarrassed, fearful, and anxious”. A consistent finding across studies is that adolescents often prefer to manage problems on their own, rather than turn to professional helpers Radez et al., 2021). This is often due to a desire for independence, fear of stigma, and concerns about how their problems will be perceived by others. In the context of the study, it reflects the findings that the students perceive that counseling consumes time and effort, also had a neutral mean of 3.22, with 89 students (44.06%) agreeing or strongly agreeing. This could be a deterrent for those who already feel time-constrained. The statement on shame associated with not solving problems alone yielded a similar response, with a mean of 3.27 and 89 students (44.06%) in agreement, suggesting that while shame exists, it is not dominant. Interestingly, 21 (11.88%) strongly agreed and 82 (40.59%) agreed with the statement “I don’t like people who want to know about my personal problems.” The mean of 3.42 borders on Agree, indicating discomfort in sharing personal issues, which can hinder help-seeking behavior. Conversely, research has indicated that adolescents who report higher levels of trust regarding counseling are more likely to seek counseling help Biolcati, Palareti, &amp; Mameli, 2018). Moreover, social stigma also appears influential, as seen in the item “I would be uneasy going to a counselor because of what some people might think,” where 104 students (51.49%) agreed or strongly agreed, and the mean was 3.38 (Neutral). This highlights how peer opinion may affect decisions to seek help. In addition, discussing personal matters with a guidance counselor appears challenging for many, as 23 (11.39%) strongly agreed and 93 (46.04%) agreed, resulting in a mean of 3.50 (Agree). This points to the need for more approachable and empathetic counselor-student communication. It is true to the study of Harrison et al. (2023), where the findings revealed that Filipino school counselors often carry out dual roles, experience a lack of role clarity, and are systemically disempowered in their schools. However, the finding of Auger et al. (2019) implies that in this study, students’ confidence in seeking guidance and counseling services may significantly depend on the proactive efforts of guidance counselors. Auger et al. (2019) found that students’ willingness to seek guidance and counseling services improves when guidance counselors actively reach out to them. Actively reaching out to students includes such behaviors as guidance counselors meeting the students in class, socializing with them, and conducting one-on-one sessions with them. In this study, it is very important that Guidance counselors know their roles and responsibilities when it comes to school counseling services offered to every school. By visiting classrooms, socializing, or offering individual sessions, students are more likely to feel comfortable and confident in using those services.</w:t>
      </w:r>
    </w:p>
    <w:p w:rsidR="00000000" w:rsidDel="00000000" w:rsidP="00000000" w:rsidRDefault="00000000" w:rsidRPr="00000000" w14:paraId="000001F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With these findings, it can also help students to acknowledge and appreciate the roles of school counseling services and to be familiar with them. For instance, confidence in the University counselors, only 12 (5.94%) strongly agreed and 52 (25.74%) agreed that they lack faith in them, while 86 (42.57%) remained undecided. With a mean of 3.11 (Neutral), the data imply uncertainty or lack of familiarity with the counseling personnel.  Wake Forest University (2025) recommended that students' awareness about school counseling should be enhanced, and all facilities must be provided to develop school counseling. Thereby, it would be possible to positively change the attitudes of students about school counseling.</w:t>
      </w:r>
    </w:p>
    <w:p w:rsidR="00000000" w:rsidDel="00000000" w:rsidP="00000000" w:rsidRDefault="00000000" w:rsidRPr="00000000" w14:paraId="000001FC">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D">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Overall, while students generally show openness to counseling, many maintain a neutral stance based on the computed total mean score of 3.34 across all items regarding the utilization of counseling services; the overall response of first-year students falls under the Neutral category according to the Likert scale interpretation. This suggests that, on average, students neither fully agree nor disagree with the utilization and effectiveness of counseling services. Certain factors include emotional discomfort, social stigma, lack of confidence in counselors, or a preference for self-reliance or peer support. These findings suggest that University efforts should focus on improving awareness, increasing visibility of guidance services, and building student trust through consistent and relatable counselor-student interactions.</w:t>
      </w:r>
    </w:p>
    <w:p w:rsidR="00000000" w:rsidDel="00000000" w:rsidP="00000000" w:rsidRDefault="00000000" w:rsidRPr="00000000" w14:paraId="000001FE">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F">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0">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2">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3">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4">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5">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6">
      <w:pPr>
        <w:spacing w:after="0" w:line="240" w:lineRule="auto"/>
        <w:jc w:val="both"/>
        <w:rPr>
          <w:rFonts w:ascii="Times New Roman" w:cs="Times New Roman" w:eastAsia="Times New Roman" w:hAnsi="Times New Roman"/>
          <w:sz w:val="20"/>
          <w:szCs w:val="20"/>
        </w:rPr>
        <w:sectPr>
          <w:type w:val="continuous"/>
          <w:pgSz w:h="16839" w:w="11907" w:orient="portrait"/>
          <w:pgMar w:bottom="1440" w:top="1440" w:left="1440" w:right="1440" w:header="720" w:footer="720"/>
          <w:cols w:equalWidth="0" w:num="2">
            <w:col w:space="720" w:w="4153.5"/>
            <w:col w:space="0" w:w="4153.5"/>
          </w:cols>
        </w:sectPr>
      </w:pPr>
      <w:r w:rsidDel="00000000" w:rsidR="00000000" w:rsidRPr="00000000">
        <w:rPr>
          <w:rtl w:val="0"/>
        </w:rPr>
      </w:r>
    </w:p>
    <w:p w:rsidR="00000000" w:rsidDel="00000000" w:rsidP="00000000" w:rsidRDefault="00000000" w:rsidRPr="00000000" w14:paraId="0000020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20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Table  3 Correlation Analysis on the Demographic Profile of Students Towards School Counseling Services</w:t>
      </w:r>
    </w:p>
    <w:p w:rsidR="00000000" w:rsidDel="00000000" w:rsidP="00000000" w:rsidRDefault="00000000" w:rsidRPr="00000000" w14:paraId="00000209">
      <w:pPr>
        <w:spacing w:after="0" w:line="240" w:lineRule="auto"/>
        <w:rPr>
          <w:rFonts w:ascii="Times New Roman" w:cs="Times New Roman" w:eastAsia="Times New Roman" w:hAnsi="Times New Roman"/>
          <w:b w:val="1"/>
          <w:sz w:val="20"/>
          <w:szCs w:val="20"/>
        </w:rPr>
      </w:pPr>
      <w:r w:rsidDel="00000000" w:rsidR="00000000" w:rsidRPr="00000000">
        <w:rPr>
          <w:rtl w:val="0"/>
        </w:rPr>
      </w:r>
    </w:p>
    <w:tbl>
      <w:tblPr>
        <w:tblStyle w:val="Table3"/>
        <w:tblW w:w="9026.0" w:type="dxa"/>
        <w:jc w:val="left"/>
        <w:tblBorders>
          <w:top w:color="000000" w:space="0" w:sz="4" w:val="single"/>
          <w:bottom w:color="000000" w:space="0" w:sz="4" w:val="single"/>
        </w:tblBorders>
        <w:tblLayout w:type="fixed"/>
        <w:tblLook w:val="0600"/>
      </w:tblPr>
      <w:tblGrid>
        <w:gridCol w:w="1804"/>
        <w:gridCol w:w="1804"/>
        <w:gridCol w:w="1806"/>
        <w:gridCol w:w="1806"/>
        <w:gridCol w:w="1806"/>
        <w:tblGridChange w:id="0">
          <w:tblGrid>
            <w:gridCol w:w="1804"/>
            <w:gridCol w:w="1804"/>
            <w:gridCol w:w="1806"/>
            <w:gridCol w:w="1806"/>
            <w:gridCol w:w="1806"/>
          </w:tblGrid>
        </w:tblGridChange>
      </w:tblGrid>
      <w:tr>
        <w:trPr>
          <w:cantSplit w:val="0"/>
          <w:trHeight w:val="459" w:hRule="atLeast"/>
          <w:tblHeader w:val="0"/>
        </w:trPr>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20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Variable</w:t>
            </w:r>
            <w:r w:rsidDel="00000000" w:rsidR="00000000" w:rsidRPr="00000000">
              <w:rPr>
                <w:rtl w:val="0"/>
              </w:rPr>
            </w:r>
          </w:p>
        </w:tc>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20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pearson r</w:t>
            </w:r>
            <w:r w:rsidDel="00000000" w:rsidR="00000000" w:rsidRPr="00000000">
              <w:rPr>
                <w:rtl w:val="0"/>
              </w:rPr>
            </w:r>
          </w:p>
        </w:tc>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20C">
            <w:pPr>
              <w:widowControl w:val="0"/>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P-value </w:t>
            </w:r>
          </w:p>
          <w:p w:rsidR="00000000" w:rsidDel="00000000" w:rsidP="00000000" w:rsidRDefault="00000000" w:rsidRPr="00000000" w14:paraId="0000020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(2-tailed)</w:t>
            </w:r>
            <w:r w:rsidDel="00000000" w:rsidR="00000000" w:rsidRPr="00000000">
              <w:rPr>
                <w:rtl w:val="0"/>
              </w:rPr>
            </w:r>
          </w:p>
        </w:tc>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20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Decision on Ho</w:t>
            </w:r>
            <w:r w:rsidDel="00000000" w:rsidR="00000000" w:rsidRPr="00000000">
              <w:rPr>
                <w:rtl w:val="0"/>
              </w:rPr>
            </w:r>
          </w:p>
        </w:tc>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20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Interpretation</w:t>
            </w:r>
            <w:r w:rsidDel="00000000" w:rsidR="00000000" w:rsidRPr="00000000">
              <w:rPr>
                <w:rtl w:val="0"/>
              </w:rPr>
            </w:r>
          </w:p>
        </w:tc>
      </w:tr>
      <w:tr>
        <w:trPr>
          <w:cantSplit w:val="0"/>
          <w:trHeight w:val="459" w:hRule="atLeast"/>
          <w:tblHeader w:val="0"/>
        </w:trPr>
        <w:tc>
          <w:tcPr>
            <w:tcBorders>
              <w:top w:color="000000" w:space="0" w:sz="4" w:val="single"/>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21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Age</w:t>
            </w:r>
          </w:p>
        </w:tc>
        <w:tc>
          <w:tcPr>
            <w:tcBorders>
              <w:top w:color="000000" w:space="0" w:sz="4" w:val="single"/>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-0.04</w:t>
            </w:r>
          </w:p>
        </w:tc>
        <w:tc>
          <w:tcPr>
            <w:tcBorders>
              <w:top w:color="000000" w:space="0" w:sz="4" w:val="single"/>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P</w:t>
            </w:r>
            <w:r w:rsidDel="00000000" w:rsidR="00000000" w:rsidRPr="00000000">
              <w:rPr>
                <w:rFonts w:ascii="Times New Roman" w:cs="Times New Roman" w:eastAsia="Times New Roman" w:hAnsi="Times New Roman"/>
                <w:sz w:val="20"/>
                <w:szCs w:val="20"/>
                <w:rtl w:val="0"/>
              </w:rPr>
              <w:t xml:space="preserve"> =.54</w:t>
            </w:r>
          </w:p>
        </w:tc>
        <w:tc>
          <w:tcPr>
            <w:tcBorders>
              <w:top w:color="000000" w:space="0" w:sz="4" w:val="single"/>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Fail to reject Ho</w:t>
            </w:r>
          </w:p>
        </w:tc>
        <w:tc>
          <w:tcPr>
            <w:tcBorders>
              <w:top w:color="000000" w:space="0" w:sz="4" w:val="single"/>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21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Insignificant</w:t>
            </w:r>
          </w:p>
        </w:tc>
      </w:tr>
      <w:tr>
        <w:trPr>
          <w:cantSplit w:val="0"/>
          <w:trHeight w:val="459" w:hRule="atLeast"/>
          <w:tblHeader w:val="0"/>
        </w:trPr>
        <w:tc>
          <w:tcPr>
            <w:tcBorders>
              <w:top w:color="000000" w:space="0" w:sz="0" w:val="nil"/>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21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w:t>
            </w:r>
          </w:p>
        </w:tc>
        <w:tc>
          <w:tcPr>
            <w:tcBorders>
              <w:top w:color="000000" w:space="0" w:sz="0" w:val="nil"/>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21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-0.06</w:t>
            </w:r>
          </w:p>
        </w:tc>
        <w:tc>
          <w:tcPr>
            <w:tcBorders>
              <w:top w:color="000000" w:space="0" w:sz="0" w:val="nil"/>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21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P</w:t>
            </w:r>
            <w:r w:rsidDel="00000000" w:rsidR="00000000" w:rsidRPr="00000000">
              <w:rPr>
                <w:rFonts w:ascii="Times New Roman" w:cs="Times New Roman" w:eastAsia="Times New Roman" w:hAnsi="Times New Roman"/>
                <w:sz w:val="20"/>
                <w:szCs w:val="20"/>
                <w:rtl w:val="0"/>
              </w:rPr>
              <w:t xml:space="preserve"> =.39</w:t>
            </w:r>
          </w:p>
        </w:tc>
        <w:tc>
          <w:tcPr>
            <w:tcBorders>
              <w:top w:color="000000" w:space="0" w:sz="0" w:val="nil"/>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21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Fail to reject Ho</w:t>
            </w:r>
          </w:p>
        </w:tc>
        <w:tc>
          <w:tcPr>
            <w:tcBorders>
              <w:top w:color="000000" w:space="0" w:sz="0" w:val="nil"/>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21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Insignificant</w:t>
            </w:r>
          </w:p>
        </w:tc>
      </w:tr>
      <w:tr>
        <w:trPr>
          <w:cantSplit w:val="0"/>
          <w:trHeight w:val="459" w:hRule="atLeast"/>
          <w:tblHeader w:val="0"/>
        </w:trPr>
        <w:tc>
          <w:tcPr>
            <w:tcBorders>
              <w:top w:color="000000" w:space="0" w:sz="0" w:val="nil"/>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21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Course</w:t>
            </w:r>
          </w:p>
        </w:tc>
        <w:tc>
          <w:tcPr>
            <w:tcBorders>
              <w:top w:color="000000" w:space="0" w:sz="0" w:val="nil"/>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-0.08</w:t>
            </w:r>
          </w:p>
        </w:tc>
        <w:tc>
          <w:tcPr>
            <w:tcBorders>
              <w:top w:color="000000" w:space="0" w:sz="0" w:val="nil"/>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P</w:t>
            </w:r>
            <w:r w:rsidDel="00000000" w:rsidR="00000000" w:rsidRPr="00000000">
              <w:rPr>
                <w:rFonts w:ascii="Times New Roman" w:cs="Times New Roman" w:eastAsia="Times New Roman" w:hAnsi="Times New Roman"/>
                <w:sz w:val="20"/>
                <w:szCs w:val="20"/>
                <w:rtl w:val="0"/>
              </w:rPr>
              <w:t xml:space="preserve"> =.23</w:t>
            </w:r>
          </w:p>
        </w:tc>
        <w:tc>
          <w:tcPr>
            <w:tcBorders>
              <w:top w:color="000000" w:space="0" w:sz="0" w:val="nil"/>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Fail to reject Ho</w:t>
            </w:r>
          </w:p>
        </w:tc>
        <w:tc>
          <w:tcPr>
            <w:tcBorders>
              <w:top w:color="000000" w:space="0" w:sz="0" w:val="nil"/>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21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Insignificant</w:t>
            </w:r>
          </w:p>
        </w:tc>
      </w:tr>
      <w:tr>
        <w:trPr>
          <w:cantSplit w:val="0"/>
          <w:trHeight w:val="459" w:hRule="atLeast"/>
          <w:tblHeader w:val="0"/>
        </w:trPr>
        <w:tc>
          <w:tcPr>
            <w:tcBorders>
              <w:top w:color="000000" w:space="0" w:sz="0" w:val="nil"/>
            </w:tcBorders>
            <w:tcMar>
              <w:top w:w="40.0" w:type="dxa"/>
              <w:left w:w="40.0" w:type="dxa"/>
              <w:bottom w:w="40.0" w:type="dxa"/>
              <w:right w:w="40.0" w:type="dxa"/>
            </w:tcMar>
            <w:vAlign w:val="bottom"/>
          </w:tcPr>
          <w:p w:rsidR="00000000" w:rsidDel="00000000" w:rsidP="00000000" w:rsidRDefault="00000000" w:rsidRPr="00000000" w14:paraId="0000021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Major</w:t>
            </w:r>
          </w:p>
        </w:tc>
        <w:tc>
          <w:tcPr>
            <w:tcBorders>
              <w:top w:color="000000" w:space="0" w:sz="0" w:val="nil"/>
            </w:tcBorders>
            <w:tcMar>
              <w:top w:w="40.0" w:type="dxa"/>
              <w:left w:w="40.0" w:type="dxa"/>
              <w:bottom w:w="40.0" w:type="dxa"/>
              <w:right w:w="40.0" w:type="dxa"/>
            </w:tcMar>
            <w:vAlign w:val="bottom"/>
          </w:tcPr>
          <w:p w:rsidR="00000000" w:rsidDel="00000000" w:rsidP="00000000" w:rsidRDefault="00000000" w:rsidRPr="00000000" w14:paraId="0000022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0.03</w:t>
            </w:r>
          </w:p>
        </w:tc>
        <w:tc>
          <w:tcPr>
            <w:tcBorders>
              <w:top w:color="000000" w:space="0" w:sz="0" w:val="nil"/>
            </w:tcBorders>
            <w:tcMar>
              <w:top w:w="40.0" w:type="dxa"/>
              <w:left w:w="40.0" w:type="dxa"/>
              <w:bottom w:w="40.0" w:type="dxa"/>
              <w:right w:w="40.0" w:type="dxa"/>
            </w:tcMar>
            <w:vAlign w:val="bottom"/>
          </w:tcPr>
          <w:p w:rsidR="00000000" w:rsidDel="00000000" w:rsidP="00000000" w:rsidRDefault="00000000" w:rsidRPr="00000000" w14:paraId="0000022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P</w:t>
            </w:r>
            <w:r w:rsidDel="00000000" w:rsidR="00000000" w:rsidRPr="00000000">
              <w:rPr>
                <w:rFonts w:ascii="Times New Roman" w:cs="Times New Roman" w:eastAsia="Times New Roman" w:hAnsi="Times New Roman"/>
                <w:sz w:val="20"/>
                <w:szCs w:val="20"/>
                <w:rtl w:val="0"/>
              </w:rPr>
              <w:t xml:space="preserve"> =.66</w:t>
            </w:r>
          </w:p>
        </w:tc>
        <w:tc>
          <w:tcPr>
            <w:tcBorders>
              <w:top w:color="000000" w:space="0" w:sz="0" w:val="nil"/>
            </w:tcBorders>
            <w:tcMar>
              <w:top w:w="40.0" w:type="dxa"/>
              <w:left w:w="40.0" w:type="dxa"/>
              <w:bottom w:w="40.0" w:type="dxa"/>
              <w:right w:w="40.0" w:type="dxa"/>
            </w:tcMar>
            <w:vAlign w:val="bottom"/>
          </w:tcPr>
          <w:p w:rsidR="00000000" w:rsidDel="00000000" w:rsidP="00000000" w:rsidRDefault="00000000" w:rsidRPr="00000000" w14:paraId="0000022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Fail to reject Ho</w:t>
            </w:r>
          </w:p>
        </w:tc>
        <w:tc>
          <w:tcPr>
            <w:tcBorders>
              <w:top w:color="000000" w:space="0" w:sz="0" w:val="nil"/>
            </w:tcBorders>
            <w:tcMar>
              <w:top w:w="40.0" w:type="dxa"/>
              <w:left w:w="40.0" w:type="dxa"/>
              <w:bottom w:w="40.0" w:type="dxa"/>
              <w:right w:w="40.0" w:type="dxa"/>
            </w:tcMar>
            <w:vAlign w:val="bottom"/>
          </w:tcPr>
          <w:p w:rsidR="00000000" w:rsidDel="00000000" w:rsidP="00000000" w:rsidRDefault="00000000" w:rsidRPr="00000000" w14:paraId="0000022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Insignificant</w:t>
            </w:r>
          </w:p>
        </w:tc>
      </w:tr>
    </w:tbl>
    <w:p w:rsidR="00000000" w:rsidDel="00000000" w:rsidP="00000000" w:rsidRDefault="00000000" w:rsidRPr="00000000" w14:paraId="00000224">
      <w:pPr>
        <w:spacing w:after="0" w:line="240" w:lineRule="auto"/>
        <w:jc w:val="both"/>
        <w:rPr>
          <w:rFonts w:ascii="Times New Roman" w:cs="Times New Roman" w:eastAsia="Times New Roman" w:hAnsi="Times New Roman"/>
          <w:b w:val="1"/>
          <w:sz w:val="20"/>
          <w:szCs w:val="20"/>
        </w:rPr>
        <w:sectPr>
          <w:type w:val="continuous"/>
          <w:pgSz w:h="16839"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25">
      <w:pPr>
        <w:spacing w:after="0" w:line="240" w:lineRule="auto"/>
        <w:jc w:val="both"/>
        <w:rPr>
          <w:rFonts w:ascii="Times New Roman" w:cs="Times New Roman" w:eastAsia="Times New Roman" w:hAnsi="Times New Roman"/>
          <w:sz w:val="20"/>
          <w:szCs w:val="20"/>
        </w:rPr>
        <w:sectPr>
          <w:type w:val="continuous"/>
          <w:pgSz w:h="16839" w:w="11907" w:orient="portrait"/>
          <w:pgMar w:bottom="1440" w:top="1440" w:left="1440" w:right="1440" w:header="720" w:footer="720"/>
          <w:cols w:equalWidth="0" w:num="2">
            <w:col w:space="720" w:w="4153.5"/>
            <w:col w:space="0" w:w="4153.5"/>
          </w:cols>
        </w:sect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color w:val="0e101a"/>
          <w:sz w:val="20"/>
          <w:szCs w:val="20"/>
          <w:rtl w:val="0"/>
        </w:rPr>
        <w:t xml:space="preserve">   </w:t>
      </w:r>
      <w:r w:rsidDel="00000000" w:rsidR="00000000" w:rsidRPr="00000000">
        <w:rPr>
          <w:rFonts w:ascii="Times New Roman" w:cs="Times New Roman" w:eastAsia="Times New Roman" w:hAnsi="Times New Roman"/>
          <w:color w:val="0e101a"/>
          <w:sz w:val="20"/>
          <w:szCs w:val="20"/>
          <w:rtl w:val="0"/>
        </w:rPr>
        <w:t xml:space="preserve"> The results of the Pearson correlation analysis revealed that all the selected demographic variables, age, sex, course, and major, have no significant relationship with the variable under study. Specifically, age (r = -0.04, p = .54), sex (r = -0.06, p = .39), course (r = -0.08, p = .23), and major (r = 0.03, p = .66) all yielded p-values greater than the 0.05 level of significance, leading to the decision to fail to reject the null hypothesis in each case. These findings indicate that the correlations are statistically insignificant, and the strength of the relationships is very weak. Therefore, it can be concluded that age, sex, course, and major do not have a significant influence on the variable being measured in this study.  However, in a study, Tomol (2019) found that year level and course were significant factors in students' awareness, access, and satisfaction with guidance services, while age was not. Similarly, Saxena and Wadhwan (2022) conducted a study to measure school students' attitudes towards guidance and counselling and to see if age and gender influenced their attitudes towards seeking professional psychological help. The results showed that students generally had a positive attitude towards seeking guidance and counselling services. Age and gender were not significant factors in their attitudes towards these services. This claim is consistent with the study by Kanga (2017), which further established that though girls adjusted better than boys, there was no significant gender difference in the effectiveness of guidance and Counseling in enhancing students’ adjustment to the school environment. Insigne (2018) found that the respondents’ perception of the comprehensive guidance and counseling program, when grouped according to profile, considering their age, gender, college, and type of students, was not significantly different. In this study, this suggests that regardless of their age or gender, students recognized the value and importance of seeking professional psychological support. Meanwhile, in terms of course and major, the results. This school counseling program is comprehensive in scope, preventive in design, and developmental in nature and is an integral component of the school’s mission, American School Counselor Association (2023). This means that school counseling services are designed to support students of all levels and majors, addressing their academic, personal, and social-emotional needs.</w:t>
      </w:r>
      <w:r w:rsidDel="00000000" w:rsidR="00000000" w:rsidRPr="00000000">
        <w:rPr>
          <w:rtl w:val="0"/>
        </w:rPr>
      </w:r>
    </w:p>
    <w:p w:rsidR="00000000" w:rsidDel="00000000" w:rsidP="00000000" w:rsidRDefault="00000000" w:rsidRPr="00000000" w14:paraId="00000226">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27">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2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Table 4 Correlation Analysis on the Level of Confidence Towards School Counseling Services</w:t>
      </w:r>
    </w:p>
    <w:p w:rsidR="00000000" w:rsidDel="00000000" w:rsidP="00000000" w:rsidRDefault="00000000" w:rsidRPr="00000000" w14:paraId="00000229">
      <w:pPr>
        <w:spacing w:after="0" w:line="240" w:lineRule="auto"/>
        <w:rPr>
          <w:rFonts w:ascii="Times New Roman" w:cs="Times New Roman" w:eastAsia="Times New Roman" w:hAnsi="Times New Roman"/>
          <w:b w:val="1"/>
          <w:sz w:val="20"/>
          <w:szCs w:val="20"/>
        </w:rPr>
      </w:pPr>
      <w:r w:rsidDel="00000000" w:rsidR="00000000" w:rsidRPr="00000000">
        <w:rPr>
          <w:rtl w:val="0"/>
        </w:rPr>
      </w:r>
    </w:p>
    <w:tbl>
      <w:tblPr>
        <w:tblStyle w:val="Table4"/>
        <w:tblW w:w="9051.0" w:type="dxa"/>
        <w:jc w:val="left"/>
        <w:tblBorders>
          <w:top w:color="000000" w:space="0" w:sz="4" w:val="single"/>
          <w:bottom w:color="000000" w:space="0" w:sz="4" w:val="single"/>
        </w:tblBorders>
        <w:tblLayout w:type="fixed"/>
        <w:tblLook w:val="0600"/>
      </w:tblPr>
      <w:tblGrid>
        <w:gridCol w:w="1809"/>
        <w:gridCol w:w="1809"/>
        <w:gridCol w:w="1811"/>
        <w:gridCol w:w="1811"/>
        <w:gridCol w:w="1811"/>
        <w:tblGridChange w:id="0">
          <w:tblGrid>
            <w:gridCol w:w="1809"/>
            <w:gridCol w:w="1809"/>
            <w:gridCol w:w="1811"/>
            <w:gridCol w:w="1811"/>
            <w:gridCol w:w="1811"/>
          </w:tblGrid>
        </w:tblGridChange>
      </w:tblGrid>
      <w:tr>
        <w:trPr>
          <w:cantSplit w:val="0"/>
          <w:trHeight w:val="518" w:hRule="atLeast"/>
          <w:tblHeader w:val="0"/>
        </w:trPr>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22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Variable</w:t>
            </w:r>
            <w:r w:rsidDel="00000000" w:rsidR="00000000" w:rsidRPr="00000000">
              <w:rPr>
                <w:rtl w:val="0"/>
              </w:rPr>
            </w:r>
          </w:p>
        </w:tc>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22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Pearson’s r</w:t>
            </w:r>
            <w:r w:rsidDel="00000000" w:rsidR="00000000" w:rsidRPr="00000000">
              <w:rPr>
                <w:rtl w:val="0"/>
              </w:rPr>
            </w:r>
          </w:p>
        </w:tc>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22C">
            <w:pPr>
              <w:widowControl w:val="0"/>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 value</w:t>
            </w:r>
          </w:p>
          <w:p w:rsidR="00000000" w:rsidDel="00000000" w:rsidP="00000000" w:rsidRDefault="00000000" w:rsidRPr="00000000" w14:paraId="0000022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(2-tailed)</w:t>
            </w:r>
            <w:r w:rsidDel="00000000" w:rsidR="00000000" w:rsidRPr="00000000">
              <w:rPr>
                <w:rtl w:val="0"/>
              </w:rPr>
            </w:r>
          </w:p>
        </w:tc>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22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Decision on Ho</w:t>
            </w:r>
            <w:r w:rsidDel="00000000" w:rsidR="00000000" w:rsidRPr="00000000">
              <w:rPr>
                <w:rtl w:val="0"/>
              </w:rPr>
            </w:r>
          </w:p>
        </w:tc>
        <w:tc>
          <w:tcPr>
            <w:tcBorders>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Interpretation</w:t>
            </w:r>
            <w:r w:rsidDel="00000000" w:rsidR="00000000" w:rsidRPr="00000000">
              <w:rPr>
                <w:rtl w:val="0"/>
              </w:rPr>
            </w:r>
          </w:p>
        </w:tc>
      </w:tr>
      <w:tr>
        <w:trPr>
          <w:cantSplit w:val="0"/>
          <w:trHeight w:val="924" w:hRule="atLeast"/>
          <w:tblHeader w:val="0"/>
        </w:trPr>
        <w:tc>
          <w:tcPr>
            <w:tcBorders>
              <w:top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Level of Confidence</w:t>
            </w:r>
          </w:p>
          <w:p w:rsidR="00000000" w:rsidDel="00000000" w:rsidP="00000000" w:rsidRDefault="00000000" w:rsidRPr="00000000" w14:paraId="00000231">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23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-0.12</w:t>
            </w:r>
          </w:p>
          <w:p w:rsidR="00000000" w:rsidDel="00000000" w:rsidP="00000000" w:rsidRDefault="00000000" w:rsidRPr="00000000" w14:paraId="0000023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23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P</w:t>
            </w:r>
            <w:r w:rsidDel="00000000" w:rsidR="00000000" w:rsidRPr="00000000">
              <w:rPr>
                <w:rFonts w:ascii="Times New Roman" w:cs="Times New Roman" w:eastAsia="Times New Roman" w:hAnsi="Times New Roman"/>
                <w:sz w:val="20"/>
                <w:szCs w:val="20"/>
                <w:rtl w:val="0"/>
              </w:rPr>
              <w:t xml:space="preserve"> = .03</w:t>
            </w:r>
          </w:p>
          <w:p w:rsidR="00000000" w:rsidDel="00000000" w:rsidP="00000000" w:rsidRDefault="00000000" w:rsidRPr="00000000" w14:paraId="0000023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23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Reject</w:t>
            </w:r>
          </w:p>
          <w:p w:rsidR="00000000" w:rsidDel="00000000" w:rsidP="00000000" w:rsidRDefault="00000000" w:rsidRPr="00000000" w14:paraId="00000237">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23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Significant</w:t>
            </w:r>
          </w:p>
          <w:p w:rsidR="00000000" w:rsidDel="00000000" w:rsidP="00000000" w:rsidRDefault="00000000" w:rsidRPr="00000000" w14:paraId="00000239">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3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B">
      <w:pPr>
        <w:spacing w:after="0" w:line="240" w:lineRule="auto"/>
        <w:jc w:val="both"/>
        <w:rPr>
          <w:rFonts w:ascii="Times New Roman" w:cs="Times New Roman" w:eastAsia="Times New Roman" w:hAnsi="Times New Roman"/>
          <w:sz w:val="20"/>
          <w:szCs w:val="20"/>
        </w:rPr>
        <w:sectPr>
          <w:type w:val="continuous"/>
          <w:pgSz w:h="16839" w:w="11907" w:orient="portrait"/>
          <w:pgMar w:bottom="1440" w:top="1440" w:left="1440" w:right="1440" w:header="720" w:footer="720"/>
        </w:sect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3C">
      <w:pPr>
        <w:spacing w:after="0" w:line="240" w:lineRule="auto"/>
        <w:ind w:firstLine="720"/>
        <w:jc w:val="both"/>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The analysis revealed a statistically significant but weak negative correlation between level of confidence and counseling services, with a Pearson’s r of -0.12 and p = 0.03. This implies that while counseling services have an observable relationship with students’ confidence, their effect is minimal and may not be directly boosting confidence levels, or that students with lower confidence are more likely to seek counseling. It may also suggest a mismatch between students' needs and the services provided, or that the services are not being fully utilized or perceived as effective. </w:t>
      </w:r>
    </w:p>
    <w:p w:rsidR="00000000" w:rsidDel="00000000" w:rsidP="00000000" w:rsidRDefault="00000000" w:rsidRPr="00000000" w14:paraId="0000023D">
      <w:pPr>
        <w:spacing w:after="0" w:line="240" w:lineRule="auto"/>
        <w:ind w:firstLine="720"/>
        <w:jc w:val="both"/>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However, the findings of this study support different literature. From the study of Daudi et al. (2023), findings revealed that students had positive attitudes mainly because they could get relief from the problems they faced, the presence of confidentiality to information shared, and the perceived competence of help service providers.  These findings align with the current study’s emphasis on students' confidence in utilizing school counseling services. When students perceive counseling as a trustworthy and effective support system, they are more likely to feel confident in seeking help. This is also supported by the study of Tisuela and Callo (2022), which posits that the competence of the teachers as counselors is significant in the development of students’ self-esteem. Therefore, students may directly share their concerns with their teacher-counselor, dealing with personal issues affecting their general well-being and academic progress. In this study, it reflects that if the counseling services can be effective, the implementation and monitoring become successful and help the students' overall well-being, and then their confidence level. </w:t>
      </w:r>
    </w:p>
    <w:p w:rsidR="00000000" w:rsidDel="00000000" w:rsidP="00000000" w:rsidRDefault="00000000" w:rsidRPr="00000000" w14:paraId="0000023E">
      <w:pPr>
        <w:spacing w:after="0" w:line="240" w:lineRule="auto"/>
        <w:jc w:val="both"/>
        <w:rPr>
          <w:rFonts w:ascii="Times New Roman" w:cs="Times New Roman" w:eastAsia="Times New Roman" w:hAnsi="Times New Roman"/>
          <w:color w:val="0e101a"/>
          <w:sz w:val="20"/>
          <w:szCs w:val="20"/>
        </w:rPr>
      </w:pPr>
      <w:r w:rsidDel="00000000" w:rsidR="00000000" w:rsidRPr="00000000">
        <w:rPr>
          <w:rtl w:val="0"/>
        </w:rPr>
      </w:r>
    </w:p>
    <w:p w:rsidR="00000000" w:rsidDel="00000000" w:rsidP="00000000" w:rsidRDefault="00000000" w:rsidRPr="00000000" w14:paraId="0000023F">
      <w:pPr>
        <w:spacing w:after="0" w:line="240" w:lineRule="auto"/>
        <w:jc w:val="center"/>
        <w:rPr>
          <w:rFonts w:ascii="Times New Roman" w:cs="Times New Roman" w:eastAsia="Times New Roman" w:hAnsi="Times New Roman"/>
          <w:b w:val="1"/>
          <w:color w:val="0e101a"/>
          <w:sz w:val="20"/>
          <w:szCs w:val="20"/>
        </w:rPr>
      </w:pPr>
      <w:r w:rsidDel="00000000" w:rsidR="00000000" w:rsidRPr="00000000">
        <w:rPr>
          <w:rFonts w:ascii="Times New Roman" w:cs="Times New Roman" w:eastAsia="Times New Roman" w:hAnsi="Times New Roman"/>
          <w:b w:val="1"/>
          <w:color w:val="0e101a"/>
          <w:sz w:val="20"/>
          <w:szCs w:val="20"/>
          <w:rtl w:val="0"/>
        </w:rPr>
        <w:t xml:space="preserve">CONCLUSION</w:t>
      </w:r>
    </w:p>
    <w:p w:rsidR="00000000" w:rsidDel="00000000" w:rsidP="00000000" w:rsidRDefault="00000000" w:rsidRPr="00000000" w14:paraId="00000240">
      <w:pPr>
        <w:spacing w:after="0" w:line="240" w:lineRule="auto"/>
        <w:ind w:firstLine="720"/>
        <w:jc w:val="both"/>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In conclusion, the study revealed that the majority of first-year students have a generally positive attitude toward guidance and counseling services, acknowledging their benefits for personal, academic, and social development. However, many respondents remain neutral or hesitant about fully utilizing these services due to barriers such as social stigma, fear of judgment, confidentiality concerns, and a preference for relying on help from family, friends, or trusted people instead of counselor services or support systems.</w:t>
      </w:r>
    </w:p>
    <w:p w:rsidR="00000000" w:rsidDel="00000000" w:rsidP="00000000" w:rsidRDefault="00000000" w:rsidRPr="00000000" w14:paraId="00000241">
      <w:pPr>
        <w:spacing w:after="0" w:line="240" w:lineRule="auto"/>
        <w:ind w:firstLine="720"/>
        <w:jc w:val="both"/>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The findings revealed that demographic factors such as age, sex, course, and major do not significantly affect counseling utilization. However, a weak but significant negative correlation was found between students’ confidence and their use of counseling services, indicating that those with lower confidence are slightly more inclined to seek help. Despite recognizing the importance of counseling, utilization remains limited due to various personal and systemic barriers, underscoring the need to enhance awareness, accessibility, and trust in school counseling programs.</w:t>
      </w:r>
    </w:p>
    <w:p w:rsidR="00000000" w:rsidDel="00000000" w:rsidP="00000000" w:rsidRDefault="00000000" w:rsidRPr="00000000" w14:paraId="00000242">
      <w:pPr>
        <w:spacing w:after="0" w:line="240" w:lineRule="auto"/>
        <w:ind w:firstLine="720"/>
        <w:jc w:val="both"/>
        <w:rPr>
          <w:rFonts w:ascii="Times New Roman" w:cs="Times New Roman" w:eastAsia="Times New Roman" w:hAnsi="Times New Roman"/>
          <w:color w:val="0e101a"/>
          <w:sz w:val="20"/>
          <w:szCs w:val="20"/>
        </w:rPr>
      </w:pPr>
      <w:r w:rsidDel="00000000" w:rsidR="00000000" w:rsidRPr="00000000">
        <w:rPr>
          <w:rFonts w:ascii="Times New Roman" w:cs="Times New Roman" w:eastAsia="Times New Roman" w:hAnsi="Times New Roman"/>
          <w:color w:val="0e101a"/>
          <w:sz w:val="20"/>
          <w:szCs w:val="20"/>
          <w:rtl w:val="0"/>
        </w:rPr>
        <w:t xml:space="preserve">While the findings of this study provide valuable insights, they are limited in scope as they focus solely on students from the College of Education. Future research should aim to include a more diverse group of respondents from other colleges to enhance the generalizability of the results. Employing a qualitative or mixed-methods approach may also yield deeper insights into students’ perceptions, attitudes, behaviors, and the underlying reasons for utilizing school counseling services.</w:t>
      </w:r>
    </w:p>
    <w:p w:rsidR="00000000" w:rsidDel="00000000" w:rsidP="00000000" w:rsidRDefault="00000000" w:rsidRPr="00000000" w14:paraId="00000243">
      <w:pPr>
        <w:spacing w:after="0" w:line="240" w:lineRule="auto"/>
        <w:ind w:left="-28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4">
      <w:pPr>
        <w:spacing w:after="0" w:line="240" w:lineRule="auto"/>
        <w:ind w:left="-284" w:firstLine="0"/>
        <w:jc w:val="both"/>
        <w:rPr>
          <w:rFonts w:ascii="Times New Roman" w:cs="Times New Roman" w:eastAsia="Times New Roman" w:hAnsi="Times New Roman"/>
          <w:color w:val="00ffff"/>
          <w:sz w:val="20"/>
          <w:szCs w:val="20"/>
        </w:rPr>
      </w:pPr>
      <w:r w:rsidDel="00000000" w:rsidR="00000000" w:rsidRPr="00000000">
        <w:rPr>
          <w:rtl w:val="0"/>
        </w:rPr>
      </w:r>
    </w:p>
    <w:p w:rsidR="00000000" w:rsidDel="00000000" w:rsidP="00000000" w:rsidRDefault="00000000" w:rsidRPr="00000000" w14:paraId="00000245">
      <w:pPr>
        <w:spacing w:after="0" w:line="240" w:lineRule="auto"/>
        <w:ind w:left="-284" w:firstLine="0"/>
        <w:jc w:val="both"/>
        <w:rPr>
          <w:rFonts w:ascii="Times New Roman" w:cs="Times New Roman" w:eastAsia="Times New Roman" w:hAnsi="Times New Roman"/>
          <w:color w:val="00ffff"/>
          <w:sz w:val="20"/>
          <w:szCs w:val="20"/>
        </w:rPr>
      </w:pPr>
      <w:r w:rsidDel="00000000" w:rsidR="00000000" w:rsidRPr="00000000">
        <w:rPr>
          <w:rtl w:val="0"/>
        </w:rPr>
      </w:r>
    </w:p>
    <w:p w:rsidR="00000000" w:rsidDel="00000000" w:rsidP="00000000" w:rsidRDefault="00000000" w:rsidRPr="00000000" w14:paraId="00000246">
      <w:pPr>
        <w:rPr>
          <w:highlight w:val="yellow"/>
        </w:rPr>
      </w:pPr>
      <w:r w:rsidDel="00000000" w:rsidR="00000000" w:rsidRPr="00000000">
        <w:rPr>
          <w:highlight w:val="yellow"/>
          <w:rtl w:val="0"/>
        </w:rPr>
        <w:t xml:space="preserve">Disclaimer (Artificial intelligence)</w:t>
      </w:r>
    </w:p>
    <w:p w:rsidR="00000000" w:rsidDel="00000000" w:rsidP="00000000" w:rsidRDefault="00000000" w:rsidRPr="00000000" w14:paraId="00000247">
      <w:pPr>
        <w:rPr>
          <w:highlight w:val="yellow"/>
        </w:rPr>
      </w:pPr>
      <w:r w:rsidDel="00000000" w:rsidR="00000000" w:rsidRPr="00000000">
        <w:rPr>
          <w:rtl w:val="0"/>
        </w:rPr>
      </w:r>
    </w:p>
    <w:p w:rsidR="00000000" w:rsidDel="00000000" w:rsidP="00000000" w:rsidRDefault="00000000" w:rsidRPr="00000000" w14:paraId="00000248">
      <w:pPr>
        <w:rPr>
          <w:highlight w:val="yellow"/>
        </w:rPr>
      </w:pPr>
      <w:r w:rsidDel="00000000" w:rsidR="00000000" w:rsidRPr="00000000">
        <w:rPr>
          <w:highlight w:val="yellow"/>
          <w:rtl w:val="0"/>
        </w:rPr>
        <w:t xml:space="preserve">Option 1: </w:t>
      </w:r>
    </w:p>
    <w:p w:rsidR="00000000" w:rsidDel="00000000" w:rsidP="00000000" w:rsidRDefault="00000000" w:rsidRPr="00000000" w14:paraId="00000249">
      <w:pPr>
        <w:rPr>
          <w:highlight w:val="yellow"/>
        </w:rPr>
      </w:pPr>
      <w:r w:rsidDel="00000000" w:rsidR="00000000" w:rsidRPr="00000000">
        <w:rPr>
          <w:rtl w:val="0"/>
        </w:rPr>
      </w:r>
    </w:p>
    <w:p w:rsidR="00000000" w:rsidDel="00000000" w:rsidP="00000000" w:rsidRDefault="00000000" w:rsidRPr="00000000" w14:paraId="0000024A">
      <w:pPr>
        <w:rPr>
          <w:highlight w:val="yellow"/>
        </w:rPr>
      </w:pPr>
      <w:r w:rsidDel="00000000" w:rsidR="00000000" w:rsidRPr="00000000">
        <w:rPr>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24B">
      <w:pPr>
        <w:rPr>
          <w:highlight w:val="yellow"/>
        </w:rPr>
      </w:pPr>
      <w:r w:rsidDel="00000000" w:rsidR="00000000" w:rsidRPr="00000000">
        <w:rPr>
          <w:rtl w:val="0"/>
        </w:rPr>
      </w:r>
    </w:p>
    <w:p w:rsidR="00000000" w:rsidDel="00000000" w:rsidP="00000000" w:rsidRDefault="00000000" w:rsidRPr="00000000" w14:paraId="0000024C">
      <w:pPr>
        <w:rPr>
          <w:highlight w:val="yellow"/>
        </w:rPr>
      </w:pPr>
      <w:r w:rsidDel="00000000" w:rsidR="00000000" w:rsidRPr="00000000">
        <w:rPr>
          <w:highlight w:val="yellow"/>
          <w:rtl w:val="0"/>
        </w:rPr>
        <w:t xml:space="preserve">Option 2: </w:t>
      </w:r>
    </w:p>
    <w:p w:rsidR="00000000" w:rsidDel="00000000" w:rsidP="00000000" w:rsidRDefault="00000000" w:rsidRPr="00000000" w14:paraId="0000024D">
      <w:pPr>
        <w:rPr>
          <w:highlight w:val="yellow"/>
        </w:rPr>
      </w:pPr>
      <w:r w:rsidDel="00000000" w:rsidR="00000000" w:rsidRPr="00000000">
        <w:rPr>
          <w:rtl w:val="0"/>
        </w:rPr>
      </w:r>
    </w:p>
    <w:p w:rsidR="00000000" w:rsidDel="00000000" w:rsidP="00000000" w:rsidRDefault="00000000" w:rsidRPr="00000000" w14:paraId="0000024E">
      <w:pPr>
        <w:rPr>
          <w:highlight w:val="yellow"/>
        </w:rPr>
      </w:pPr>
      <w:r w:rsidDel="00000000" w:rsidR="00000000" w:rsidRPr="00000000">
        <w:rPr>
          <w:highlight w:val="yellow"/>
          <w:rtl w:val="0"/>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0000" w:rsidDel="00000000" w:rsidP="00000000" w:rsidRDefault="00000000" w:rsidRPr="00000000" w14:paraId="0000024F">
      <w:pPr>
        <w:rPr>
          <w:highlight w:val="yellow"/>
        </w:rPr>
      </w:pPr>
      <w:r w:rsidDel="00000000" w:rsidR="00000000" w:rsidRPr="00000000">
        <w:rPr>
          <w:rtl w:val="0"/>
        </w:rPr>
      </w:r>
    </w:p>
    <w:p w:rsidR="00000000" w:rsidDel="00000000" w:rsidP="00000000" w:rsidRDefault="00000000" w:rsidRPr="00000000" w14:paraId="00000250">
      <w:pPr>
        <w:rPr>
          <w:highlight w:val="yellow"/>
        </w:rPr>
      </w:pPr>
      <w:r w:rsidDel="00000000" w:rsidR="00000000" w:rsidRPr="00000000">
        <w:rPr>
          <w:highlight w:val="yellow"/>
          <w:rtl w:val="0"/>
        </w:rPr>
        <w:t xml:space="preserve">Details of the AI usage are given below:</w:t>
      </w:r>
    </w:p>
    <w:p w:rsidR="00000000" w:rsidDel="00000000" w:rsidP="00000000" w:rsidRDefault="00000000" w:rsidRPr="00000000" w14:paraId="00000251">
      <w:pPr>
        <w:rPr>
          <w:highlight w:val="yellow"/>
        </w:rPr>
      </w:pPr>
      <w:r w:rsidDel="00000000" w:rsidR="00000000" w:rsidRPr="00000000">
        <w:rPr>
          <w:highlight w:val="yellow"/>
          <w:rtl w:val="0"/>
        </w:rPr>
        <w:t xml:space="preserve">1.</w:t>
      </w:r>
    </w:p>
    <w:p w:rsidR="00000000" w:rsidDel="00000000" w:rsidP="00000000" w:rsidRDefault="00000000" w:rsidRPr="00000000" w14:paraId="00000252">
      <w:pPr>
        <w:rPr>
          <w:highlight w:val="yellow"/>
        </w:rPr>
      </w:pPr>
      <w:r w:rsidDel="00000000" w:rsidR="00000000" w:rsidRPr="00000000">
        <w:rPr>
          <w:highlight w:val="yellow"/>
          <w:rtl w:val="0"/>
        </w:rPr>
        <w:t xml:space="preserve">2.</w:t>
      </w:r>
    </w:p>
    <w:p w:rsidR="00000000" w:rsidDel="00000000" w:rsidP="00000000" w:rsidRDefault="00000000" w:rsidRPr="00000000" w14:paraId="00000253">
      <w:pPr>
        <w:rPr/>
      </w:pPr>
      <w:r w:rsidDel="00000000" w:rsidR="00000000" w:rsidRPr="00000000">
        <w:rPr>
          <w:highlight w:val="yellow"/>
          <w:rtl w:val="0"/>
        </w:rPr>
        <w:t xml:space="preserve">3.</w:t>
      </w:r>
      <w:r w:rsidDel="00000000" w:rsidR="00000000" w:rsidRPr="00000000">
        <w:rPr>
          <w:rtl w:val="0"/>
        </w:rPr>
      </w:r>
    </w:p>
    <w:p w:rsidR="00000000" w:rsidDel="00000000" w:rsidP="00000000" w:rsidRDefault="00000000" w:rsidRPr="00000000" w14:paraId="00000254">
      <w:pPr>
        <w:spacing w:after="0" w:line="240" w:lineRule="auto"/>
        <w:ind w:left="-284" w:firstLine="0"/>
        <w:jc w:val="both"/>
        <w:rPr>
          <w:rFonts w:ascii="Times New Roman" w:cs="Times New Roman" w:eastAsia="Times New Roman" w:hAnsi="Times New Roman"/>
          <w:color w:val="00ffff"/>
          <w:sz w:val="20"/>
          <w:szCs w:val="20"/>
        </w:rPr>
      </w:pPr>
      <w:bookmarkStart w:colFirst="0" w:colLast="0" w:name="_heading=h.jha5r6aotjpf" w:id="3"/>
      <w:bookmarkEnd w:id="3"/>
      <w:r w:rsidDel="00000000" w:rsidR="00000000" w:rsidRPr="00000000">
        <w:rPr>
          <w:rtl w:val="0"/>
        </w:rPr>
      </w:r>
    </w:p>
    <w:p w:rsidR="00000000" w:rsidDel="00000000" w:rsidP="00000000" w:rsidRDefault="00000000" w:rsidRPr="00000000" w14:paraId="0000025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References</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56">
      <w:pPr>
        <w:spacing w:line="240" w:lineRule="auto"/>
        <w:jc w:val="both"/>
        <w:rPr>
          <w:rFonts w:ascii="Times New Roman" w:cs="Times New Roman" w:eastAsia="Times New Roman" w:hAnsi="Times New Roman"/>
          <w:smallCaps w:val="1"/>
          <w:color w:val="1155cc"/>
          <w:sz w:val="20"/>
          <w:szCs w:val="20"/>
          <w:u w:val="single"/>
        </w:rPr>
      </w:pPr>
      <w:r w:rsidDel="00000000" w:rsidR="00000000" w:rsidRPr="00000000">
        <w:rPr>
          <w:rFonts w:ascii="Times New Roman" w:cs="Times New Roman" w:eastAsia="Times New Roman" w:hAnsi="Times New Roman"/>
          <w:smallCaps w:val="1"/>
          <w:sz w:val="20"/>
          <w:szCs w:val="20"/>
          <w:rtl w:val="0"/>
        </w:rPr>
        <w:t xml:space="preserve">1.Abrogar, S. (2023). Kabataan raises alert after reported Samar student suicide, calls on gov’t to address “mental health crisis.” INQUIRER.net. Accessed 20 April 2025.  Available:</w:t>
      </w:r>
      <w:hyperlink r:id="rId21">
        <w:r w:rsidDel="00000000" w:rsidR="00000000" w:rsidRPr="00000000">
          <w:rPr>
            <w:rFonts w:ascii="Times New Roman" w:cs="Times New Roman" w:eastAsia="Times New Roman" w:hAnsi="Times New Roman"/>
            <w:smallCaps w:val="1"/>
            <w:color w:val="1155cc"/>
            <w:sz w:val="20"/>
            <w:szCs w:val="20"/>
            <w:u w:val="single"/>
            <w:rtl w:val="0"/>
          </w:rPr>
          <w:t xml:space="preserve">https://newsinfo.inquirer.net/1782009/kabataan-raises-alert-on-reported-samar-student-suicide-calls-on-govt-to-address-mental-health-crisi</w:t>
        </w:r>
      </w:hyperlink>
      <w:r w:rsidDel="00000000" w:rsidR="00000000" w:rsidRPr="00000000">
        <w:rPr>
          <w:rFonts w:ascii="Times New Roman" w:cs="Times New Roman" w:eastAsia="Times New Roman" w:hAnsi="Times New Roman"/>
          <w:smallCaps w:val="1"/>
          <w:color w:val="1155cc"/>
          <w:sz w:val="20"/>
          <w:szCs w:val="20"/>
          <w:u w:val="single"/>
          <w:rtl w:val="0"/>
        </w:rPr>
        <w:t xml:space="preserve">s</w:t>
      </w:r>
    </w:p>
    <w:p w:rsidR="00000000" w:rsidDel="00000000" w:rsidP="00000000" w:rsidRDefault="00000000" w:rsidRPr="00000000" w14:paraId="00000257">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2.Adinkrah, B., &amp; Fosu-Ayarkwah, C. (2020). Values Education and its Implications on Guidance and Counselling. E-Journal of Humanities, Arts and Social Sciences, Volume 1(2), 78–85. Accessed 18 April 2025.  Available:</w:t>
      </w:r>
      <w:hyperlink r:id="rId22">
        <w:r w:rsidDel="00000000" w:rsidR="00000000" w:rsidRPr="00000000">
          <w:rPr>
            <w:rFonts w:ascii="Times New Roman" w:cs="Times New Roman" w:eastAsia="Times New Roman" w:hAnsi="Times New Roman"/>
            <w:smallCaps w:val="1"/>
            <w:color w:val="1155cc"/>
            <w:sz w:val="20"/>
            <w:szCs w:val="20"/>
            <w:u w:val="single"/>
            <w:rtl w:val="0"/>
          </w:rPr>
          <w:t xml:space="preserve">https://doi.org/10.38159/ehass.2020064</w:t>
        </w:r>
      </w:hyperlink>
      <w:r w:rsidDel="00000000" w:rsidR="00000000" w:rsidRPr="00000000">
        <w:rPr>
          <w:rtl w:val="0"/>
        </w:rPr>
      </w:r>
    </w:p>
    <w:p w:rsidR="00000000" w:rsidDel="00000000" w:rsidP="00000000" w:rsidRDefault="00000000" w:rsidRPr="00000000" w14:paraId="00000258">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3.Advance , E. (2023). How School Counselors Help Students: Empowering Academic and Emotional Growth. Education Advance . Accessed 20 April 2025.  Available:</w:t>
      </w:r>
      <w:hyperlink r:id="rId23">
        <w:r w:rsidDel="00000000" w:rsidR="00000000" w:rsidRPr="00000000">
          <w:rPr>
            <w:rFonts w:ascii="Times New Roman" w:cs="Times New Roman" w:eastAsia="Times New Roman" w:hAnsi="Times New Roman"/>
            <w:smallCaps w:val="1"/>
            <w:color w:val="1155cc"/>
            <w:sz w:val="20"/>
            <w:szCs w:val="20"/>
            <w:u w:val="single"/>
            <w:rtl w:val="0"/>
          </w:rPr>
          <w:t xml:space="preserve">https://www.educationadvanced.com/blog/how-school-counselors-help-students-empowering-academic-and-emotional-growth</w:t>
        </w:r>
      </w:hyperlink>
      <w:r w:rsidDel="00000000" w:rsidR="00000000" w:rsidRPr="00000000">
        <w:rPr>
          <w:rtl w:val="0"/>
        </w:rPr>
      </w:r>
    </w:p>
    <w:p w:rsidR="00000000" w:rsidDel="00000000" w:rsidP="00000000" w:rsidRDefault="00000000" w:rsidRPr="00000000" w14:paraId="00000259">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4.Almendarez, A. A. Rosendo, M. R. , Tabunan, J. T. , &amp; Suyu, J. C. S. (2024). PERCEPTION TOWARDS GUIDANCE SERVICES AND HELP-SEEKING BARRIERS AMONG COLLEGE STUDENTS. COLLEGE OF PSYCHOLOGY, 1(1). Dawa.isap.edu. Accessed 18 April 2025.  Available:</w:t>
      </w:r>
      <w:hyperlink r:id="rId24">
        <w:r w:rsidDel="00000000" w:rsidR="00000000" w:rsidRPr="00000000">
          <w:rPr>
            <w:rFonts w:ascii="Times New Roman" w:cs="Times New Roman" w:eastAsia="Times New Roman" w:hAnsi="Times New Roman"/>
            <w:smallCaps w:val="1"/>
            <w:color w:val="1155cc"/>
            <w:sz w:val="20"/>
            <w:szCs w:val="20"/>
            <w:u w:val="single"/>
            <w:rtl w:val="0"/>
          </w:rPr>
          <w:t xml:space="preserve">https://dawa.isap.edu.ph/index.php/caste/article/download/41/39</w:t>
        </w:r>
      </w:hyperlink>
      <w:r w:rsidDel="00000000" w:rsidR="00000000" w:rsidRPr="00000000">
        <w:rPr>
          <w:rtl w:val="0"/>
        </w:rPr>
      </w:r>
    </w:p>
    <w:p w:rsidR="00000000" w:rsidDel="00000000" w:rsidP="00000000" w:rsidRDefault="00000000" w:rsidRPr="00000000" w14:paraId="0000025A">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5.Alvarez-Hernandez, L. R., Childs, E. M., Fatehi, M., &amp; Yeo, H. (2025). How perception relates to student utilization of college campus counseling services. Journal of American College Health, 1–9. Accessed 20 May 2025.  Available:</w:t>
      </w:r>
      <w:hyperlink r:id="rId25">
        <w:r w:rsidDel="00000000" w:rsidR="00000000" w:rsidRPr="00000000">
          <w:rPr>
            <w:rFonts w:ascii="Times New Roman" w:cs="Times New Roman" w:eastAsia="Times New Roman" w:hAnsi="Times New Roman"/>
            <w:smallCaps w:val="1"/>
            <w:color w:val="1155cc"/>
            <w:sz w:val="20"/>
            <w:szCs w:val="20"/>
            <w:u w:val="single"/>
            <w:rtl w:val="0"/>
          </w:rPr>
          <w:t xml:space="preserve">https://doi.org/10.1080/07448481.2022.2129973</w:t>
        </w:r>
      </w:hyperlink>
      <w:r w:rsidDel="00000000" w:rsidR="00000000" w:rsidRPr="00000000">
        <w:rPr>
          <w:rtl w:val="0"/>
        </w:rPr>
      </w:r>
    </w:p>
    <w:p w:rsidR="00000000" w:rsidDel="00000000" w:rsidP="00000000" w:rsidRDefault="00000000" w:rsidRPr="00000000" w14:paraId="0000025B">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6.American School Counselor Association. (2023). The School Counselor and School Counseling Programs - American School Counselor Association (ASCA). School Counselor.org. Accessed 12 may 2025.  Available:</w:t>
      </w:r>
      <w:hyperlink r:id="rId26">
        <w:r w:rsidDel="00000000" w:rsidR="00000000" w:rsidRPr="00000000">
          <w:rPr>
            <w:rFonts w:ascii="Times New Roman" w:cs="Times New Roman" w:eastAsia="Times New Roman" w:hAnsi="Times New Roman"/>
            <w:smallCaps w:val="1"/>
            <w:color w:val="1155cc"/>
            <w:sz w:val="20"/>
            <w:szCs w:val="20"/>
            <w:u w:val="single"/>
            <w:rtl w:val="0"/>
          </w:rPr>
          <w:t xml:space="preserve">https://schoolcounselor.org/Standards-Positions/Position-Statements/ASCA-Position-Statements/The-School-Counselor-and-School-Counseling-Program</w:t>
        </w:r>
      </w:hyperlink>
      <w:r w:rsidDel="00000000" w:rsidR="00000000" w:rsidRPr="00000000">
        <w:rPr>
          <w:rtl w:val="0"/>
        </w:rPr>
      </w:r>
    </w:p>
    <w:p w:rsidR="00000000" w:rsidDel="00000000" w:rsidP="00000000" w:rsidRDefault="00000000" w:rsidRPr="00000000" w14:paraId="0000025C">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7.Auger, R. W., Abel, N. R., &amp; Oliver, B. M. (2018). Spotlighting Stigma and Barriers: Examining Secondary Students’ Attitudes toward School Counseling Services. Professional School Counseling, 22(1). Accessed 12 April 2025.  Available:</w:t>
      </w:r>
      <w:hyperlink r:id="rId27">
        <w:r w:rsidDel="00000000" w:rsidR="00000000" w:rsidRPr="00000000">
          <w:rPr>
            <w:rFonts w:ascii="Times New Roman" w:cs="Times New Roman" w:eastAsia="Times New Roman" w:hAnsi="Times New Roman"/>
            <w:smallCaps w:val="1"/>
            <w:color w:val="1155cc"/>
            <w:sz w:val="20"/>
            <w:szCs w:val="20"/>
            <w:u w:val="single"/>
            <w:rtl w:val="0"/>
          </w:rPr>
          <w:t xml:space="preserve">https://eric.ed.gov/?id=EJ1362482</w:t>
        </w:r>
      </w:hyperlink>
      <w:r w:rsidDel="00000000" w:rsidR="00000000" w:rsidRPr="00000000">
        <w:rPr>
          <w:rtl w:val="0"/>
        </w:rPr>
      </w:r>
    </w:p>
    <w:p w:rsidR="00000000" w:rsidDel="00000000" w:rsidP="00000000" w:rsidRDefault="00000000" w:rsidRPr="00000000" w14:paraId="0000025D">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8.Biolcati, R., Palareti, L., &amp; Mameli, C. (2017). What Adolescents Seeking Help Teach us About a School-Based Counseling Service. Child and Adolescent Social Work Journal, 35(1), 45–56. Accessed 17 April 2025.  Available:</w:t>
      </w:r>
      <w:hyperlink r:id="rId28">
        <w:r w:rsidDel="00000000" w:rsidR="00000000" w:rsidRPr="00000000">
          <w:rPr>
            <w:rFonts w:ascii="Times New Roman" w:cs="Times New Roman" w:eastAsia="Times New Roman" w:hAnsi="Times New Roman"/>
            <w:smallCaps w:val="1"/>
            <w:color w:val="1155cc"/>
            <w:sz w:val="20"/>
            <w:szCs w:val="20"/>
            <w:u w:val="single"/>
            <w:rtl w:val="0"/>
          </w:rPr>
          <w:t xml:space="preserve">https://doi.org/10.1007/s10560-017-0503-7</w:t>
        </w:r>
      </w:hyperlink>
      <w:r w:rsidDel="00000000" w:rsidR="00000000" w:rsidRPr="00000000">
        <w:rPr>
          <w:rtl w:val="0"/>
        </w:rPr>
      </w:r>
    </w:p>
    <w:p w:rsidR="00000000" w:rsidDel="00000000" w:rsidP="00000000" w:rsidRDefault="00000000" w:rsidRPr="00000000" w14:paraId="0000025E">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9.Bizuneh, S. (2022). Belief in Counseling Service Effectiveness and Academic Self-Concept as Correlates of Academic Help-Seeking Behavior Among College Students. Frontiers in Education, 7.Accessed 12 April 2025.  Available: </w:t>
      </w:r>
      <w:hyperlink r:id="rId29">
        <w:r w:rsidDel="00000000" w:rsidR="00000000" w:rsidRPr="00000000">
          <w:rPr>
            <w:rFonts w:ascii="Times New Roman" w:cs="Times New Roman" w:eastAsia="Times New Roman" w:hAnsi="Times New Roman"/>
            <w:smallCaps w:val="1"/>
            <w:color w:val="1155cc"/>
            <w:sz w:val="20"/>
            <w:szCs w:val="20"/>
            <w:u w:val="single"/>
            <w:rtl w:val="0"/>
          </w:rPr>
          <w:t xml:space="preserve">https://doi.org/10.3389/feduc.2022.834748</w:t>
        </w:r>
      </w:hyperlink>
      <w:r w:rsidDel="00000000" w:rsidR="00000000" w:rsidRPr="00000000">
        <w:rPr>
          <w:rtl w:val="0"/>
        </w:rPr>
      </w:r>
    </w:p>
    <w:p w:rsidR="00000000" w:rsidDel="00000000" w:rsidP="00000000" w:rsidRDefault="00000000" w:rsidRPr="00000000" w14:paraId="0000025F">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10.Bolivar, Ma. N. L., Java, M. A., David, F. P., Catalogo, L. M., &amp; Tragico, G. D. (2011). The extent of utilization of counseling and classroom guidance services: Its relationship on the college adjustment level of Iloilo Doctors’ College students. Central Philippine University . Accessed 14 April 2025.  Available:</w:t>
      </w:r>
      <w:hyperlink r:id="rId30">
        <w:r w:rsidDel="00000000" w:rsidR="00000000" w:rsidRPr="00000000">
          <w:rPr>
            <w:rFonts w:ascii="Times New Roman" w:cs="Times New Roman" w:eastAsia="Times New Roman" w:hAnsi="Times New Roman"/>
            <w:smallCaps w:val="1"/>
            <w:color w:val="1155cc"/>
            <w:sz w:val="20"/>
            <w:szCs w:val="20"/>
            <w:u w:val="single"/>
            <w:rtl w:val="0"/>
          </w:rPr>
          <w:t xml:space="preserve">https://repository.cpu.edu.ph/handle/20.500.12852/776?locale-attribute=ko</w:t>
        </w:r>
      </w:hyperlink>
      <w:r w:rsidDel="00000000" w:rsidR="00000000" w:rsidRPr="00000000">
        <w:rPr>
          <w:rtl w:val="0"/>
        </w:rPr>
      </w:r>
    </w:p>
    <w:p w:rsidR="00000000" w:rsidDel="00000000" w:rsidP="00000000" w:rsidRDefault="00000000" w:rsidRPr="00000000" w14:paraId="00000260">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11.Bosano, R. (2024). Hiring guidance counselors in schools now easier with new law promoting mental health | ABS-CBN News. ABS-CBN. Accessed 22 April 2025.  Available:</w:t>
      </w:r>
    </w:p>
    <w:p w:rsidR="00000000" w:rsidDel="00000000" w:rsidP="00000000" w:rsidRDefault="00000000" w:rsidRPr="00000000" w14:paraId="00000261">
      <w:pPr>
        <w:spacing w:line="240" w:lineRule="auto"/>
        <w:jc w:val="both"/>
        <w:rPr>
          <w:rFonts w:ascii="Times New Roman" w:cs="Times New Roman" w:eastAsia="Times New Roman" w:hAnsi="Times New Roman"/>
          <w:smallCaps w:val="1"/>
          <w:sz w:val="20"/>
          <w:szCs w:val="20"/>
        </w:rPr>
      </w:pPr>
      <w:hyperlink r:id="rId31">
        <w:r w:rsidDel="00000000" w:rsidR="00000000" w:rsidRPr="00000000">
          <w:rPr>
            <w:rFonts w:ascii="Times New Roman" w:cs="Times New Roman" w:eastAsia="Times New Roman" w:hAnsi="Times New Roman"/>
            <w:smallCaps w:val="1"/>
            <w:color w:val="1155cc"/>
            <w:sz w:val="20"/>
            <w:szCs w:val="20"/>
            <w:u w:val="single"/>
            <w:rtl w:val="0"/>
          </w:rPr>
          <w:t xml:space="preserve">https://www.abs-cbn.com/news/nation/2024/12/12/hiring-guidance-counselors-in-schools-now-easier-with-new-law-promoting-mental-health-1616</w:t>
        </w:r>
      </w:hyperlink>
      <w:r w:rsidDel="00000000" w:rsidR="00000000" w:rsidRPr="00000000">
        <w:rPr>
          <w:rtl w:val="0"/>
        </w:rPr>
      </w:r>
    </w:p>
    <w:p w:rsidR="00000000" w:rsidDel="00000000" w:rsidP="00000000" w:rsidRDefault="00000000" w:rsidRPr="00000000" w14:paraId="00000262">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12. Carlow University. (2022). How Counseling Improves Self Esteem - Carlow University. Carlow University. Accessed 14 April 2025. </w:t>
      </w:r>
      <w:hyperlink r:id="rId32">
        <w:r w:rsidDel="00000000" w:rsidR="00000000" w:rsidRPr="00000000">
          <w:rPr>
            <w:rFonts w:ascii="Times New Roman" w:cs="Times New Roman" w:eastAsia="Times New Roman" w:hAnsi="Times New Roman"/>
            <w:smallCaps w:val="1"/>
            <w:color w:val="1155cc"/>
            <w:sz w:val="20"/>
            <w:szCs w:val="20"/>
            <w:u w:val="single"/>
            <w:rtl w:val="0"/>
          </w:rPr>
          <w:t xml:space="preserve">https://www.carlow.edu/how-counseling-improves-self-esteem/</w:t>
        </w:r>
      </w:hyperlink>
      <w:r w:rsidDel="00000000" w:rsidR="00000000" w:rsidRPr="00000000">
        <w:rPr>
          <w:rtl w:val="0"/>
        </w:rPr>
      </w:r>
    </w:p>
    <w:p w:rsidR="00000000" w:rsidDel="00000000" w:rsidP="00000000" w:rsidRDefault="00000000" w:rsidRPr="00000000" w14:paraId="00000263">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13.Casingal, C., Ancho, I., Baring, E., Asia, T., Cobb, Nicolas, J., &amp; Allan. (2020). Contributing Factors of Student’s Financial Literacy in a State University in Eastern Philippines. Zenodo, Journal of Social Studies Education Research, 187, 19.Accessed 14 April 2025.  Available: </w:t>
      </w:r>
      <w:hyperlink r:id="rId33">
        <w:r w:rsidDel="00000000" w:rsidR="00000000" w:rsidRPr="00000000">
          <w:rPr>
            <w:rFonts w:ascii="Times New Roman" w:cs="Times New Roman" w:eastAsia="Times New Roman" w:hAnsi="Times New Roman"/>
            <w:smallCaps w:val="1"/>
            <w:color w:val="1155cc"/>
            <w:sz w:val="20"/>
            <w:szCs w:val="20"/>
            <w:u w:val="single"/>
            <w:rtl w:val="0"/>
          </w:rPr>
          <w:t xml:space="preserve">https://doi.org/10.5281/zenodo.4454545</w:t>
        </w:r>
      </w:hyperlink>
      <w:r w:rsidDel="00000000" w:rsidR="00000000" w:rsidRPr="00000000">
        <w:rPr>
          <w:rtl w:val="0"/>
        </w:rPr>
      </w:r>
    </w:p>
    <w:p w:rsidR="00000000" w:rsidDel="00000000" w:rsidP="00000000" w:rsidRDefault="00000000" w:rsidRPr="00000000" w14:paraId="00000264">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14.Chi, C. (2024). DepEd struggles to fill over 4K vacant guidance counselor positions . Google.com. Accessed 25 April 2025.  Available:</w:t>
      </w:r>
      <w:hyperlink r:id="rId34">
        <w:r w:rsidDel="00000000" w:rsidR="00000000" w:rsidRPr="00000000">
          <w:rPr>
            <w:rFonts w:ascii="Times New Roman" w:cs="Times New Roman" w:eastAsia="Times New Roman" w:hAnsi="Times New Roman"/>
            <w:smallCaps w:val="1"/>
            <w:color w:val="1155cc"/>
            <w:sz w:val="20"/>
            <w:szCs w:val="20"/>
            <w:u w:val="single"/>
            <w:rtl w:val="0"/>
          </w:rPr>
          <w:t xml:space="preserve">https://www.google.com/amp/s/www.philstar.com/headlines/2024/07/04/2367717/deped-struggles-fill-over-4k-vacant-guidance-counselor-positions/amp/</w:t>
        </w:r>
      </w:hyperlink>
      <w:r w:rsidDel="00000000" w:rsidR="00000000" w:rsidRPr="00000000">
        <w:rPr>
          <w:rtl w:val="0"/>
        </w:rPr>
      </w:r>
    </w:p>
    <w:p w:rsidR="00000000" w:rsidDel="00000000" w:rsidP="00000000" w:rsidRDefault="00000000" w:rsidRPr="00000000" w14:paraId="00000265">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15.Daudi, E., Suitbert Emil Lyakurwa, &amp; Amani, J. (2023). University Students’ Attitudes Toward Seeking Psychological Help for Psycho-Social Problems in Two Selected Public Universities in Tanzania: A Mixed Methods Study. SAGE Open, 13(2), 215824402311792-215824402311792. Accessed 17 may 2025.  Available:</w:t>
      </w:r>
      <w:hyperlink r:id="rId35">
        <w:r w:rsidDel="00000000" w:rsidR="00000000" w:rsidRPr="00000000">
          <w:rPr>
            <w:rFonts w:ascii="Times New Roman" w:cs="Times New Roman" w:eastAsia="Times New Roman" w:hAnsi="Times New Roman"/>
            <w:smallCaps w:val="1"/>
            <w:color w:val="1155cc"/>
            <w:sz w:val="20"/>
            <w:szCs w:val="20"/>
            <w:u w:val="single"/>
            <w:rtl w:val="0"/>
          </w:rPr>
          <w:t xml:space="preserve">https://doi.org/10.1177/21582440231179200</w:t>
        </w:r>
      </w:hyperlink>
      <w:r w:rsidDel="00000000" w:rsidR="00000000" w:rsidRPr="00000000">
        <w:rPr>
          <w:rtl w:val="0"/>
        </w:rPr>
      </w:r>
    </w:p>
    <w:p w:rsidR="00000000" w:rsidDel="00000000" w:rsidP="00000000" w:rsidRDefault="00000000" w:rsidRPr="00000000" w14:paraId="00000266">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16.De, R. (2023). Severe lack of guidance counselors noted in Phl. schools, communities. OpinYon News; OpinYon Media Advocacies, Inc. Accessed 20 may 12 2025.  Available:</w:t>
      </w:r>
      <w:hyperlink r:id="rId36">
        <w:r w:rsidDel="00000000" w:rsidR="00000000" w:rsidRPr="00000000">
          <w:rPr>
            <w:rFonts w:ascii="Times New Roman" w:cs="Times New Roman" w:eastAsia="Times New Roman" w:hAnsi="Times New Roman"/>
            <w:smallCaps w:val="1"/>
            <w:color w:val="1155cc"/>
            <w:sz w:val="20"/>
            <w:szCs w:val="20"/>
            <w:u w:val="single"/>
            <w:rtl w:val="0"/>
          </w:rPr>
          <w:t xml:space="preserve">https://opinyon.net/national/severe-lack-of-guidance-counselors-noted-in-phl-schools-communities</w:t>
        </w:r>
      </w:hyperlink>
      <w:r w:rsidDel="00000000" w:rsidR="00000000" w:rsidRPr="00000000">
        <w:rPr>
          <w:rtl w:val="0"/>
        </w:rPr>
      </w:r>
    </w:p>
    <w:p w:rsidR="00000000" w:rsidDel="00000000" w:rsidP="00000000" w:rsidRDefault="00000000" w:rsidRPr="00000000" w14:paraId="00000267">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17.GoodTherapy.(2019).Confidence.GoodTherapy.org Therapy Blog. Accessed 20 may 12. 2025.</w:t>
      </w:r>
      <w:hyperlink r:id="rId37">
        <w:r w:rsidDel="00000000" w:rsidR="00000000" w:rsidRPr="00000000">
          <w:rPr>
            <w:rFonts w:ascii="Times New Roman" w:cs="Times New Roman" w:eastAsia="Times New Roman" w:hAnsi="Times New Roman"/>
            <w:smallCaps w:val="1"/>
            <w:color w:val="1155cc"/>
            <w:sz w:val="20"/>
            <w:szCs w:val="20"/>
            <w:u w:val="single"/>
            <w:rtl w:val="0"/>
          </w:rPr>
          <w:t xml:space="preserve">https://www.goodtherapy.org/blog/psychpedia/confidence</w:t>
        </w:r>
      </w:hyperlink>
      <w:r w:rsidDel="00000000" w:rsidR="00000000" w:rsidRPr="00000000">
        <w:rPr>
          <w:rtl w:val="0"/>
        </w:rPr>
      </w:r>
    </w:p>
    <w:p w:rsidR="00000000" w:rsidDel="00000000" w:rsidP="00000000" w:rsidRDefault="00000000" w:rsidRPr="00000000" w14:paraId="00000268">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18.Harahap, M. S., &amp; Hasibuan, A. D. (2025). THE EFFECT OF INDIVIDUAL COUNSELING SERVICES USING  MODELING TECHNIQUES IN ENHANCING STUDENTS’. Google.com. Accessed 20 April 2025.  Available:</w:t>
      </w:r>
      <w:hyperlink r:id="rId38">
        <w:r w:rsidDel="00000000" w:rsidR="00000000" w:rsidRPr="00000000">
          <w:rPr>
            <w:rFonts w:ascii="Times New Roman" w:cs="Times New Roman" w:eastAsia="Times New Roman" w:hAnsi="Times New Roman"/>
            <w:smallCaps w:val="1"/>
            <w:color w:val="1155cc"/>
            <w:sz w:val="20"/>
            <w:szCs w:val="20"/>
            <w:u w:val="single"/>
            <w:rtl w:val="0"/>
          </w:rPr>
          <w:t xml:space="preserve">https://www.google.com/url?sa=t&amp;source=web&amp;rct=j&amp;opi=89978449&amp;url=https://journal.uinsi.ac.id/index.php/Tarbiyawat/article/download/9624/3139/&amp;ved=2ahUKEwjZrbWam6qNAxUsSGcHHZBwAgkQFnoECCsQAQ&amp;usg=AOvVaw076MscyH-Gc0XiavjvzrI6</w:t>
        </w:r>
      </w:hyperlink>
      <w:r w:rsidDel="00000000" w:rsidR="00000000" w:rsidRPr="00000000">
        <w:rPr>
          <w:rtl w:val="0"/>
        </w:rPr>
      </w:r>
    </w:p>
    <w:p w:rsidR="00000000" w:rsidDel="00000000" w:rsidP="00000000" w:rsidRDefault="00000000" w:rsidRPr="00000000" w14:paraId="00000269">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19.Harrison, M. G., King, R. B., &amp; Hocson, S. M. G. (2023). The Roles of School Counsellors in the Philippines: Challenges and Opportunities. Journal of Psychologists and Counsellors in Schools, 33(2), 1–14. Accessed 01 April 2025.  Available:</w:t>
      </w:r>
      <w:hyperlink r:id="rId39">
        <w:r w:rsidDel="00000000" w:rsidR="00000000" w:rsidRPr="00000000">
          <w:rPr>
            <w:rFonts w:ascii="Times New Roman" w:cs="Times New Roman" w:eastAsia="Times New Roman" w:hAnsi="Times New Roman"/>
            <w:smallCaps w:val="1"/>
            <w:color w:val="1155cc"/>
            <w:sz w:val="20"/>
            <w:szCs w:val="20"/>
            <w:u w:val="single"/>
            <w:rtl w:val="0"/>
          </w:rPr>
          <w:t xml:space="preserve">https://doi.org/10.1017/jgc.2023.4</w:t>
        </w:r>
      </w:hyperlink>
      <w:r w:rsidDel="00000000" w:rsidR="00000000" w:rsidRPr="00000000">
        <w:rPr>
          <w:rtl w:val="0"/>
        </w:rPr>
      </w:r>
    </w:p>
    <w:p w:rsidR="00000000" w:rsidDel="00000000" w:rsidP="00000000" w:rsidRDefault="00000000" w:rsidRPr="00000000" w14:paraId="0000026A">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20.Hermawan, H., Komalasari, G., &amp; Hanim, W. (2019). STRATEGI LAYANAN BIMBINGAN DAN KONSELING UNTUK MENINGKATKAN HARGA DIRI SISWA: SEBUAH STUDI PUSTAKA. JBKI (Jurnal Bimbingan Konseling Indonesia), 4(2), 65. Accessed 01 April 2025.  Available:</w:t>
      </w:r>
      <w:hyperlink r:id="rId40">
        <w:r w:rsidDel="00000000" w:rsidR="00000000" w:rsidRPr="00000000">
          <w:rPr>
            <w:rFonts w:ascii="Times New Roman" w:cs="Times New Roman" w:eastAsia="Times New Roman" w:hAnsi="Times New Roman"/>
            <w:smallCaps w:val="1"/>
            <w:color w:val="1155cc"/>
            <w:sz w:val="20"/>
            <w:szCs w:val="20"/>
            <w:u w:val="single"/>
            <w:rtl w:val="0"/>
          </w:rPr>
          <w:t xml:space="preserve">https://doi.org/10.26737/jbki.v4i2.924</w:t>
        </w:r>
      </w:hyperlink>
      <w:r w:rsidDel="00000000" w:rsidR="00000000" w:rsidRPr="00000000">
        <w:rPr>
          <w:rtl w:val="0"/>
        </w:rPr>
      </w:r>
    </w:p>
    <w:p w:rsidR="00000000" w:rsidDel="00000000" w:rsidP="00000000" w:rsidRDefault="00000000" w:rsidRPr="00000000" w14:paraId="0000026B">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21.Huenergarde, M. (2018). College Students’ Well–Being: Use of Counseling Services. Volume 15, Issue 3, 15(3). Accessed 06 April 2025.  Available:</w:t>
      </w:r>
      <w:hyperlink r:id="rId41">
        <w:r w:rsidDel="00000000" w:rsidR="00000000" w:rsidRPr="00000000">
          <w:rPr>
            <w:rFonts w:ascii="Times New Roman" w:cs="Times New Roman" w:eastAsia="Times New Roman" w:hAnsi="Times New Roman"/>
            <w:smallCaps w:val="1"/>
            <w:color w:val="1155cc"/>
            <w:sz w:val="20"/>
            <w:szCs w:val="20"/>
            <w:u w:val="single"/>
            <w:rtl w:val="0"/>
          </w:rPr>
          <w:t xml:space="preserve">https://doi.org/10.33697/ajur.2018.023</w:t>
        </w:r>
      </w:hyperlink>
      <w:r w:rsidDel="00000000" w:rsidR="00000000" w:rsidRPr="00000000">
        <w:rPr>
          <w:rtl w:val="0"/>
        </w:rPr>
      </w:r>
    </w:p>
    <w:p w:rsidR="00000000" w:rsidDel="00000000" w:rsidP="00000000" w:rsidRDefault="00000000" w:rsidRPr="00000000" w14:paraId="0000026C">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22.Insigne, J. Z. (2018). Effectiveness of the Comprehensive Guidance and Counseling Program: Basis for Its Enhancement. LAMDAG, 9(1), 1–1. Accessed 06 April 2025.  Available:</w:t>
      </w:r>
      <w:hyperlink r:id="rId42">
        <w:r w:rsidDel="00000000" w:rsidR="00000000" w:rsidRPr="00000000">
          <w:rPr>
            <w:rFonts w:ascii="Times New Roman" w:cs="Times New Roman" w:eastAsia="Times New Roman" w:hAnsi="Times New Roman"/>
            <w:smallCaps w:val="1"/>
            <w:color w:val="1155cc"/>
            <w:sz w:val="20"/>
            <w:szCs w:val="20"/>
            <w:u w:val="single"/>
            <w:rtl w:val="0"/>
          </w:rPr>
          <w:t xml:space="preserve">https://ejournals.ph/article.php?id=22812</w:t>
        </w:r>
      </w:hyperlink>
      <w:r w:rsidDel="00000000" w:rsidR="00000000" w:rsidRPr="00000000">
        <w:rPr>
          <w:rtl w:val="0"/>
        </w:rPr>
      </w:r>
    </w:p>
    <w:p w:rsidR="00000000" w:rsidDel="00000000" w:rsidP="00000000" w:rsidRDefault="00000000" w:rsidRPr="00000000" w14:paraId="0000026D">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23.Javilla, R., Pineda, J., Grace, L., Quinto, B., Christine, M., Roque, S., Vergara, R., Kaye, K., Vinson, M., Leonardo, J., Degillo, L., Melcar, P., &amp; Paglomutan, C. (2024). THE HELP-SEEKING BEHAVIOR OF MALE COLLEGE STUDENTS IN KABANKALAN CATHOLIC COLLEGE PSYCHOLOGY AND EDUCATION: A MULTIDISCIPLINARY JOURNAL The Help-Seeking Behavior of Male College Students in Kabankalan Catholic College. Psych Educ, 19(7), 825–831.Accessed 18 April 2025.  Available:</w:t>
      </w:r>
      <w:hyperlink r:id="rId43">
        <w:r w:rsidDel="00000000" w:rsidR="00000000" w:rsidRPr="00000000">
          <w:rPr>
            <w:rFonts w:ascii="Times New Roman" w:cs="Times New Roman" w:eastAsia="Times New Roman" w:hAnsi="Times New Roman"/>
            <w:smallCaps w:val="1"/>
            <w:color w:val="1155cc"/>
            <w:sz w:val="20"/>
            <w:szCs w:val="20"/>
            <w:u w:val="single"/>
            <w:rtl w:val="0"/>
          </w:rPr>
          <w:t xml:space="preserve">https://doi.org/10.5281/zenodo.11156678</w:t>
        </w:r>
      </w:hyperlink>
      <w:r w:rsidDel="00000000" w:rsidR="00000000" w:rsidRPr="00000000">
        <w:rPr>
          <w:rtl w:val="0"/>
        </w:rPr>
      </w:r>
    </w:p>
    <w:p w:rsidR="00000000" w:rsidDel="00000000" w:rsidP="00000000" w:rsidRDefault="00000000" w:rsidRPr="00000000" w14:paraId="0000026E">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24.Jumrawarsi Jumrawarsi, Mudjiran Mudjiran, Neviyarni Neviyarni, &amp; Nirwana, H. (2021). KODE ETIK KONSELING SERTA PERMASALAHAN DALAM PENERAPANNYA. Ensiklopedia of Journal, 3(4), 53–58. Accessed 19 April 2025.  Available:</w:t>
      </w:r>
      <w:hyperlink r:id="rId44">
        <w:r w:rsidDel="00000000" w:rsidR="00000000" w:rsidRPr="00000000">
          <w:rPr>
            <w:rFonts w:ascii="Times New Roman" w:cs="Times New Roman" w:eastAsia="Times New Roman" w:hAnsi="Times New Roman"/>
            <w:smallCaps w:val="1"/>
            <w:color w:val="1155cc"/>
            <w:sz w:val="20"/>
            <w:szCs w:val="20"/>
            <w:u w:val="single"/>
            <w:rtl w:val="0"/>
          </w:rPr>
          <w:t xml:space="preserve">https://doi.org/10.33559/eoj.v3i4.799</w:t>
        </w:r>
      </w:hyperlink>
      <w:r w:rsidDel="00000000" w:rsidR="00000000" w:rsidRPr="00000000">
        <w:rPr>
          <w:rtl w:val="0"/>
        </w:rPr>
      </w:r>
    </w:p>
    <w:p w:rsidR="00000000" w:rsidDel="00000000" w:rsidP="00000000" w:rsidRDefault="00000000" w:rsidRPr="00000000" w14:paraId="0000026F">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25.Kanga, Dr. B. M. (2017). Gender Comparison in the Effectiveness of Guidance and Counselling Services in Enhancing Students’ adjustment to School Environment in Boarding Secondary Schools in Kenya. International Journal of Advanced Engineering Research and Science, 4(3), 1–14.Accessed 19 April 2025.  Available: </w:t>
      </w:r>
      <w:hyperlink r:id="rId45">
        <w:r w:rsidDel="00000000" w:rsidR="00000000" w:rsidRPr="00000000">
          <w:rPr>
            <w:rFonts w:ascii="Times New Roman" w:cs="Times New Roman" w:eastAsia="Times New Roman" w:hAnsi="Times New Roman"/>
            <w:smallCaps w:val="1"/>
            <w:color w:val="1155cc"/>
            <w:sz w:val="20"/>
            <w:szCs w:val="20"/>
            <w:u w:val="single"/>
            <w:rtl w:val="0"/>
          </w:rPr>
          <w:t xml:space="preserve">https://doi.org/10.22161/ijaers.4.3.1</w:t>
        </w:r>
      </w:hyperlink>
      <w:r w:rsidDel="00000000" w:rsidR="00000000" w:rsidRPr="00000000">
        <w:rPr>
          <w:rtl w:val="0"/>
        </w:rPr>
      </w:r>
    </w:p>
    <w:p w:rsidR="00000000" w:rsidDel="00000000" w:rsidP="00000000" w:rsidRDefault="00000000" w:rsidRPr="00000000" w14:paraId="00000270">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26.Karunanayake, D., Chandrapala, K. M. N. S., &amp; Vimukthi, N. D. U. (2020). Students’ Attitudes about School Counseling. Asian Research Journal of Arts &amp; Social Sciences, 12(2), 21–31. Accessed 18 April 2025.  Available:</w:t>
      </w:r>
      <w:hyperlink r:id="rId46">
        <w:r w:rsidDel="00000000" w:rsidR="00000000" w:rsidRPr="00000000">
          <w:rPr>
            <w:rFonts w:ascii="Times New Roman" w:cs="Times New Roman" w:eastAsia="Times New Roman" w:hAnsi="Times New Roman"/>
            <w:smallCaps w:val="1"/>
            <w:color w:val="1155cc"/>
            <w:sz w:val="20"/>
            <w:szCs w:val="20"/>
            <w:u w:val="single"/>
            <w:rtl w:val="0"/>
          </w:rPr>
          <w:t xml:space="preserve">https://doi.org/10.9734/arjass/2020/v12i230186</w:t>
        </w:r>
      </w:hyperlink>
      <w:r w:rsidDel="00000000" w:rsidR="00000000" w:rsidRPr="00000000">
        <w:rPr>
          <w:rtl w:val="0"/>
        </w:rPr>
      </w:r>
    </w:p>
    <w:p w:rsidR="00000000" w:rsidDel="00000000" w:rsidP="00000000" w:rsidRDefault="00000000" w:rsidRPr="00000000" w14:paraId="00000271">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27.Lacson, J. C., Tomarong, K., Michael, J., Groenewald, E. S., &amp; Ponte, R. B. (2024). The Crisis: An In-Depth Analysis of the Shortage of Guidance Counselors and Its Impact on Student Suicide Rates in Philippine Schools. International Multidisciplinary Journal of   Research for Innovation, Sustainability, and Excellence, 1(1), 129–135. Accessed 19 April 2025.  Available:</w:t>
      </w:r>
      <w:hyperlink r:id="rId47">
        <w:r w:rsidDel="00000000" w:rsidR="00000000" w:rsidRPr="00000000">
          <w:rPr>
            <w:rFonts w:ascii="Times New Roman" w:cs="Times New Roman" w:eastAsia="Times New Roman" w:hAnsi="Times New Roman"/>
            <w:smallCaps w:val="1"/>
            <w:color w:val="1155cc"/>
            <w:sz w:val="20"/>
            <w:szCs w:val="20"/>
            <w:u w:val="single"/>
            <w:rtl w:val="0"/>
          </w:rPr>
          <w:t xml:space="preserve">https://www.researchgate.net/publication/378497925_The_Crisis_An_In-Depth_Analysis_of_the_Shortage_of_Guidance_Counselors_and_Its_Impact_on_Student_Suicide_Rates_in_Philippine_Schools</w:t>
        </w:r>
      </w:hyperlink>
      <w:r w:rsidDel="00000000" w:rsidR="00000000" w:rsidRPr="00000000">
        <w:rPr>
          <w:rtl w:val="0"/>
        </w:rPr>
      </w:r>
    </w:p>
    <w:p w:rsidR="00000000" w:rsidDel="00000000" w:rsidP="00000000" w:rsidRDefault="00000000" w:rsidRPr="00000000" w14:paraId="00000272">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28.Luz, Ma. K. V. (2023). The Challenge of Accessibility and Inaccessibility of Guidance and Counseling Services in Schools based on Recent Studies: Improving Accessibility. European Journal of Education and Pedagogy, 4(2), 168–171.Accessed 16 April 2025.  Available:</w:t>
      </w:r>
      <w:hyperlink r:id="rId48">
        <w:r w:rsidDel="00000000" w:rsidR="00000000" w:rsidRPr="00000000">
          <w:rPr>
            <w:rFonts w:ascii="Times New Roman" w:cs="Times New Roman" w:eastAsia="Times New Roman" w:hAnsi="Times New Roman"/>
            <w:smallCaps w:val="1"/>
            <w:color w:val="1155cc"/>
            <w:sz w:val="20"/>
            <w:szCs w:val="20"/>
            <w:u w:val="single"/>
            <w:rtl w:val="0"/>
          </w:rPr>
          <w:t xml:space="preserve">https://doi.org/10.24018/ejedu.2023.4.2.613</w:t>
        </w:r>
      </w:hyperlink>
      <w:r w:rsidDel="00000000" w:rsidR="00000000" w:rsidRPr="00000000">
        <w:rPr>
          <w:rtl w:val="0"/>
        </w:rPr>
      </w:r>
    </w:p>
    <w:p w:rsidR="00000000" w:rsidDel="00000000" w:rsidP="00000000" w:rsidRDefault="00000000" w:rsidRPr="00000000" w14:paraId="00000273">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29.Martinez, A. B., Co, M., Lau, J., &amp; Brown, J. S. L. (2020). Filipino help-seeking for mental health problems and associated barriers and facilitators: a systematic review. Social Psychiatry and Psychiatric Epidemiology, 55(11). Accessed 20 April 2025.  Available:</w:t>
      </w:r>
      <w:hyperlink r:id="rId49">
        <w:r w:rsidDel="00000000" w:rsidR="00000000" w:rsidRPr="00000000">
          <w:rPr>
            <w:rFonts w:ascii="Times New Roman" w:cs="Times New Roman" w:eastAsia="Times New Roman" w:hAnsi="Times New Roman"/>
            <w:smallCaps w:val="1"/>
            <w:color w:val="1155cc"/>
            <w:sz w:val="20"/>
            <w:szCs w:val="20"/>
            <w:u w:val="single"/>
            <w:rtl w:val="0"/>
          </w:rPr>
          <w:t xml:space="preserve">https://doi.org/10.1007/s00127-020-01937-2</w:t>
        </w:r>
      </w:hyperlink>
      <w:r w:rsidDel="00000000" w:rsidR="00000000" w:rsidRPr="00000000">
        <w:rPr>
          <w:rtl w:val="0"/>
        </w:rPr>
      </w:r>
    </w:p>
    <w:p w:rsidR="00000000" w:rsidDel="00000000" w:rsidP="00000000" w:rsidRDefault="00000000" w:rsidRPr="00000000" w14:paraId="00000274">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30.Mukandoli, M. I., Phyllis, Dr. M., &amp; Nzangi, Dr. A. (2024). Studentsâ€TM Perception on the Role of Guidance and Counselling Services on Behavior in Private Secondary Schools in Bugesera District, Rwanda. International Journal of Research and Innovation in Social Science, 8(1), 296–300. Accessed 19 April 2025.  Available:</w:t>
      </w:r>
      <w:hyperlink r:id="rId50">
        <w:r w:rsidDel="00000000" w:rsidR="00000000" w:rsidRPr="00000000">
          <w:rPr>
            <w:rFonts w:ascii="Times New Roman" w:cs="Times New Roman" w:eastAsia="Times New Roman" w:hAnsi="Times New Roman"/>
            <w:smallCaps w:val="1"/>
            <w:color w:val="1155cc"/>
            <w:sz w:val="20"/>
            <w:szCs w:val="20"/>
            <w:u w:val="single"/>
            <w:rtl w:val="0"/>
          </w:rPr>
          <w:t xml:space="preserve">https://ideas.repec.org/a/bcp/journl/v8y2024i1p296-300.html</w:t>
        </w:r>
      </w:hyperlink>
      <w:r w:rsidDel="00000000" w:rsidR="00000000" w:rsidRPr="00000000">
        <w:rPr>
          <w:rtl w:val="0"/>
        </w:rPr>
      </w:r>
    </w:p>
    <w:p w:rsidR="00000000" w:rsidDel="00000000" w:rsidP="00000000" w:rsidRDefault="00000000" w:rsidRPr="00000000" w14:paraId="00000275">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31.Ndungo, C., &amp; Wango, G. (2020). Gender Preference of Counsellors Among University Students Seeking Counselling Services. IOSR Journal of Humanities and Social Science (IOSR-JHSS, 25(2), 20–28. Accessed 18 April 2025Available:</w:t>
      </w:r>
      <w:hyperlink r:id="rId51">
        <w:r w:rsidDel="00000000" w:rsidR="00000000" w:rsidRPr="00000000">
          <w:rPr>
            <w:rFonts w:ascii="Times New Roman" w:cs="Times New Roman" w:eastAsia="Times New Roman" w:hAnsi="Times New Roman"/>
            <w:smallCaps w:val="1"/>
            <w:color w:val="1155cc"/>
            <w:sz w:val="20"/>
            <w:szCs w:val="20"/>
            <w:u w:val="single"/>
            <w:rtl w:val="0"/>
          </w:rPr>
          <w:t xml:space="preserve">https://doi.org/10.9790/0837-2502042028</w:t>
        </w:r>
      </w:hyperlink>
      <w:r w:rsidDel="00000000" w:rsidR="00000000" w:rsidRPr="00000000">
        <w:rPr>
          <w:rtl w:val="0"/>
        </w:rPr>
      </w:r>
    </w:p>
    <w:p w:rsidR="00000000" w:rsidDel="00000000" w:rsidP="00000000" w:rsidRDefault="00000000" w:rsidRPr="00000000" w14:paraId="00000276">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32.Ngeno, G. (2025). Students’ perceptions of the impact of guidance and  counselling programs on academic needs satisfaction  in secondary schools within the Rift Valley Region,  Kenya. Google.com. Accessed 20 April 2025.  Available:</w:t>
      </w:r>
      <w:hyperlink r:id="rId52">
        <w:r w:rsidDel="00000000" w:rsidR="00000000" w:rsidRPr="00000000">
          <w:rPr>
            <w:rFonts w:ascii="Times New Roman" w:cs="Times New Roman" w:eastAsia="Times New Roman" w:hAnsi="Times New Roman"/>
            <w:smallCaps w:val="1"/>
            <w:color w:val="1155cc"/>
            <w:sz w:val="20"/>
            <w:szCs w:val="20"/>
            <w:u w:val="single"/>
            <w:rtl w:val="0"/>
          </w:rPr>
          <w:t xml:space="preserve">https://www.google.com/url?sa=t&amp;source=web&amp;rct=j&amp;opi=89978449&amp;url=https://files.eric.ed.gov/fulltext/EJ1344846.pdf&amp;ved=2ahUKEwjZwcas2ZqNAxVjg2MGHb06MwkQzsoNegQIChAN&amp;usg=AOvVaw14dHDED5MifiBxA6QWAOC2</w:t>
        </w:r>
      </w:hyperlink>
      <w:r w:rsidDel="00000000" w:rsidR="00000000" w:rsidRPr="00000000">
        <w:rPr>
          <w:rtl w:val="0"/>
        </w:rPr>
      </w:r>
    </w:p>
    <w:p w:rsidR="00000000" w:rsidDel="00000000" w:rsidP="00000000" w:rsidRDefault="00000000" w:rsidRPr="00000000" w14:paraId="00000277">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33.Nguyen, H. L. B., Huynh, S. V., &amp; Bui, Q. H. (2024). Factors influencing help-seeking behavior for mental health problems in high school students. Multidisciplinary Science Journal, 7(4), 2025228. Accessed 19 April 2025.  Available:</w:t>
      </w:r>
      <w:hyperlink r:id="rId53">
        <w:r w:rsidDel="00000000" w:rsidR="00000000" w:rsidRPr="00000000">
          <w:rPr>
            <w:rFonts w:ascii="Times New Roman" w:cs="Times New Roman" w:eastAsia="Times New Roman" w:hAnsi="Times New Roman"/>
            <w:smallCaps w:val="1"/>
            <w:color w:val="1155cc"/>
            <w:sz w:val="20"/>
            <w:szCs w:val="20"/>
            <w:u w:val="single"/>
            <w:rtl w:val="0"/>
          </w:rPr>
          <w:t xml:space="preserve">https://doi.org/10.31893/multiscience.2025228N</w:t>
        </w:r>
      </w:hyperlink>
      <w:r w:rsidDel="00000000" w:rsidR="00000000" w:rsidRPr="00000000">
        <w:rPr>
          <w:rtl w:val="0"/>
        </w:rPr>
      </w:r>
    </w:p>
    <w:p w:rsidR="00000000" w:rsidDel="00000000" w:rsidP="00000000" w:rsidRDefault="00000000" w:rsidRPr="00000000" w14:paraId="00000278">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34.yang’ara, N. M., &amp; Rotich, J. C. (2024). Students Perceptions on School Counselors and the Counseling Services Provided in Secondary Schools in Konoin Sub-County, Bomet County, Kenya. International Journal of Research and Innovation in Social Science, VIII(VII), 460–464. Accessed 20 April 2025.  Available:</w:t>
      </w:r>
      <w:hyperlink r:id="rId54">
        <w:r w:rsidDel="00000000" w:rsidR="00000000" w:rsidRPr="00000000">
          <w:rPr>
            <w:rFonts w:ascii="Times New Roman" w:cs="Times New Roman" w:eastAsia="Times New Roman" w:hAnsi="Times New Roman"/>
            <w:smallCaps w:val="1"/>
            <w:color w:val="1155cc"/>
            <w:sz w:val="20"/>
            <w:szCs w:val="20"/>
            <w:u w:val="single"/>
            <w:rtl w:val="0"/>
          </w:rPr>
          <w:t xml:space="preserve">https://doi.org/10.47772/ijriss.2024.807039</w:t>
        </w:r>
      </w:hyperlink>
      <w:r w:rsidDel="00000000" w:rsidR="00000000" w:rsidRPr="00000000">
        <w:rPr>
          <w:rtl w:val="0"/>
        </w:rPr>
      </w:r>
    </w:p>
    <w:p w:rsidR="00000000" w:rsidDel="00000000" w:rsidP="00000000" w:rsidRDefault="00000000" w:rsidRPr="00000000" w14:paraId="00000279">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35.Papageorgiou, E., Viviers, H., &amp; Villiers, R. (2025). FIRST-YEAR ACCOUNTING STUDENTS’ CONFIDENCE LEVELS  DURING COVID-19: EVIDENCE OVER A PERIOD OF TWO YEARS AT  A SOUTH AFRICAN UNIVERSITY. Google.com. Accessed 19 April 2025.Available:</w:t>
      </w:r>
      <w:hyperlink r:id="rId55">
        <w:r w:rsidDel="00000000" w:rsidR="00000000" w:rsidRPr="00000000">
          <w:rPr>
            <w:rFonts w:ascii="Times New Roman" w:cs="Times New Roman" w:eastAsia="Times New Roman" w:hAnsi="Times New Roman"/>
            <w:smallCaps w:val="1"/>
            <w:color w:val="1155cc"/>
            <w:sz w:val="20"/>
            <w:szCs w:val="20"/>
            <w:u w:val="single"/>
            <w:rtl w:val="0"/>
          </w:rPr>
          <w:t xml:space="preserve">https://www.google.com/url?sa=t&amp;source=web&amp;rct=j&amp;opi=89978449&amp;url=https://www.journals.ac.za/sajhe/article/view/5179/3797&amp;ved=2ahUKEwjRvYDfsKmNAxW0S2wGHT31NAkQFnoECCQQAQ&amp;usg=AOvVaw3NU9nJYxjSXawtWV2_GfWK</w:t>
        </w:r>
      </w:hyperlink>
      <w:r w:rsidDel="00000000" w:rsidR="00000000" w:rsidRPr="00000000">
        <w:rPr>
          <w:rtl w:val="0"/>
        </w:rPr>
      </w:r>
    </w:p>
    <w:p w:rsidR="00000000" w:rsidDel="00000000" w:rsidP="00000000" w:rsidRDefault="00000000" w:rsidRPr="00000000" w14:paraId="0000027A">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36.Parveen, D., &amp; Akhtar, S. (2023). The Role of Guidance and Counselling in Schools: A Literature Review. The International Journal of Indian Psychology, ISSN(2), 2349–3429. https://doi.org/10.25215/1102.058Parveen, D., &amp; Akhtar, S. (2023b). The Role of Guidance and Counselling in Schools: A Literature Review. The International Journal of Indian Psychology, ISSN(2), 2349–3429. Accessed 18 April 2025.  Available:</w:t>
      </w:r>
      <w:hyperlink r:id="rId56">
        <w:r w:rsidDel="00000000" w:rsidR="00000000" w:rsidRPr="00000000">
          <w:rPr>
            <w:rFonts w:ascii="Times New Roman" w:cs="Times New Roman" w:eastAsia="Times New Roman" w:hAnsi="Times New Roman"/>
            <w:smallCaps w:val="1"/>
            <w:color w:val="1155cc"/>
            <w:sz w:val="20"/>
            <w:szCs w:val="20"/>
            <w:u w:val="single"/>
            <w:rtl w:val="0"/>
          </w:rPr>
          <w:t xml:space="preserve">https://doi.org/10.25215/1102.058</w:t>
        </w:r>
      </w:hyperlink>
      <w:r w:rsidDel="00000000" w:rsidR="00000000" w:rsidRPr="00000000">
        <w:rPr>
          <w:rtl w:val="0"/>
        </w:rPr>
      </w:r>
    </w:p>
    <w:p w:rsidR="00000000" w:rsidDel="00000000" w:rsidP="00000000" w:rsidRDefault="00000000" w:rsidRPr="00000000" w14:paraId="0000027B">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37.Patalinghug, M. E., Hortilano, J., Repaso, E., Mollona, A., &amp; Patalinghug, H. F. (2021). Students’ Satisfaction on School Services in a State College in the Philippines. Jurnal Pendidikan Progresif, 11(2), 165–175. Accessed 19 April 2025.  Available:</w:t>
      </w:r>
      <w:hyperlink r:id="rId57">
        <w:r w:rsidDel="00000000" w:rsidR="00000000" w:rsidRPr="00000000">
          <w:rPr>
            <w:rFonts w:ascii="Times New Roman" w:cs="Times New Roman" w:eastAsia="Times New Roman" w:hAnsi="Times New Roman"/>
            <w:smallCaps w:val="1"/>
            <w:color w:val="1155cc"/>
            <w:sz w:val="20"/>
            <w:szCs w:val="20"/>
            <w:u w:val="single"/>
            <w:rtl w:val="0"/>
          </w:rPr>
          <w:t xml:space="preserve">https://doi.org/10.23960/jpp.v11.i2.202103</w:t>
        </w:r>
      </w:hyperlink>
      <w:r w:rsidDel="00000000" w:rsidR="00000000" w:rsidRPr="00000000">
        <w:rPr>
          <w:rtl w:val="0"/>
        </w:rPr>
      </w:r>
    </w:p>
    <w:p w:rsidR="00000000" w:rsidDel="00000000" w:rsidP="00000000" w:rsidRDefault="00000000" w:rsidRPr="00000000" w14:paraId="0000027C">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38.Pérez-Jorge, D., Boutaba-Alehyan, M., González-Contreras, A. I., &amp; Pérez-Pérez, I. (2025). Examining the effects of academic stress on student well-being in higher education. Humanities and Social Sciences Communications, 12(1), 1–13. Accessed 17 April 2025.  Available:</w:t>
      </w:r>
      <w:hyperlink r:id="rId58">
        <w:r w:rsidDel="00000000" w:rsidR="00000000" w:rsidRPr="00000000">
          <w:rPr>
            <w:rFonts w:ascii="Times New Roman" w:cs="Times New Roman" w:eastAsia="Times New Roman" w:hAnsi="Times New Roman"/>
            <w:smallCaps w:val="1"/>
            <w:color w:val="1155cc"/>
            <w:sz w:val="20"/>
            <w:szCs w:val="20"/>
            <w:u w:val="single"/>
            <w:rtl w:val="0"/>
          </w:rPr>
          <w:t xml:space="preserve">https://doi.org/10.1057/s41599-025-04698-y</w:t>
        </w:r>
      </w:hyperlink>
      <w:r w:rsidDel="00000000" w:rsidR="00000000" w:rsidRPr="00000000">
        <w:rPr>
          <w:rFonts w:ascii="Times New Roman" w:cs="Times New Roman" w:eastAsia="Times New Roman" w:hAnsi="Times New Roman"/>
          <w:smallCaps w:val="1"/>
          <w:sz w:val="20"/>
          <w:szCs w:val="20"/>
          <w:rtl w:val="0"/>
        </w:rPr>
        <w:br w:type="textWrapping"/>
      </w:r>
    </w:p>
    <w:p w:rsidR="00000000" w:rsidDel="00000000" w:rsidP="00000000" w:rsidRDefault="00000000" w:rsidRPr="00000000" w14:paraId="0000027D">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39.Pinugu, E. (2023, May). Support without stigma (2). INQUIRER.net. Accessed 01 April 2025.Available:</w:t>
      </w:r>
      <w:hyperlink r:id="rId59">
        <w:r w:rsidDel="00000000" w:rsidR="00000000" w:rsidRPr="00000000">
          <w:rPr>
            <w:rFonts w:ascii="Times New Roman" w:cs="Times New Roman" w:eastAsia="Times New Roman" w:hAnsi="Times New Roman"/>
            <w:smallCaps w:val="1"/>
            <w:color w:val="1155cc"/>
            <w:sz w:val="20"/>
            <w:szCs w:val="20"/>
            <w:u w:val="single"/>
            <w:rtl w:val="0"/>
          </w:rPr>
          <w:t xml:space="preserve">https://opinion.inquirer.net/162790/support-without-stigma-2</w:t>
        </w:r>
      </w:hyperlink>
      <w:r w:rsidDel="00000000" w:rsidR="00000000" w:rsidRPr="00000000">
        <w:rPr>
          <w:rtl w:val="0"/>
        </w:rPr>
      </w:r>
    </w:p>
    <w:p w:rsidR="00000000" w:rsidDel="00000000" w:rsidP="00000000" w:rsidRDefault="00000000" w:rsidRPr="00000000" w14:paraId="0000027E">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40.Pruitt, K. (2018). Why Is Counseling Important in Schools? | Alliant Intl University. Www.alliant.edu. Accessed 02 April 2025.  Available:</w:t>
      </w:r>
      <w:hyperlink r:id="rId60">
        <w:r w:rsidDel="00000000" w:rsidR="00000000" w:rsidRPr="00000000">
          <w:rPr>
            <w:rFonts w:ascii="Times New Roman" w:cs="Times New Roman" w:eastAsia="Times New Roman" w:hAnsi="Times New Roman"/>
            <w:smallCaps w:val="1"/>
            <w:color w:val="1155cc"/>
            <w:sz w:val="20"/>
            <w:szCs w:val="20"/>
            <w:u w:val="single"/>
            <w:rtl w:val="0"/>
          </w:rPr>
          <w:t xml:space="preserve">https://www.alliant.edu/blog/why-counseling-important-schools</w:t>
        </w:r>
      </w:hyperlink>
      <w:r w:rsidDel="00000000" w:rsidR="00000000" w:rsidRPr="00000000">
        <w:rPr>
          <w:rtl w:val="0"/>
        </w:rPr>
      </w:r>
    </w:p>
    <w:p w:rsidR="00000000" w:rsidDel="00000000" w:rsidP="00000000" w:rsidRDefault="00000000" w:rsidRPr="00000000" w14:paraId="0000027F">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41.Radez, J., Reardon, T., Creswell, C., Orchard, F., &amp; Waite, P. (2021). Adolescents’ Perceived Barriers and Facilitators to Seeking and Accessing Professional Help for Anxiety and Depressive disorders: a Qualitative Interview Study. European Child &amp; Adolescent Psychiatry, 31(6).Accessed 05 April 2025.  Available:</w:t>
      </w:r>
      <w:hyperlink r:id="rId61">
        <w:r w:rsidDel="00000000" w:rsidR="00000000" w:rsidRPr="00000000">
          <w:rPr>
            <w:rFonts w:ascii="Times New Roman" w:cs="Times New Roman" w:eastAsia="Times New Roman" w:hAnsi="Times New Roman"/>
            <w:smallCaps w:val="1"/>
            <w:color w:val="1155cc"/>
            <w:sz w:val="20"/>
            <w:szCs w:val="20"/>
            <w:u w:val="single"/>
            <w:rtl w:val="0"/>
          </w:rPr>
          <w:t xml:space="preserve">https://doi.org/10.1007/s00787-020-01707-0</w:t>
        </w:r>
      </w:hyperlink>
      <w:r w:rsidDel="00000000" w:rsidR="00000000" w:rsidRPr="00000000">
        <w:rPr>
          <w:rtl w:val="0"/>
        </w:rPr>
      </w:r>
    </w:p>
    <w:p w:rsidR="00000000" w:rsidDel="00000000" w:rsidP="00000000" w:rsidRDefault="00000000" w:rsidRPr="00000000" w14:paraId="00000280">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42.Ruihua, L., Hassan, N. C., &amp; Norzihani Saharuddin. (2025). Understanding academic help-seeking among first-generation college students: a phenomenological approach. Humanities and Social Sciences Communications, 12(1). Accessed 06 April 2025.  Available:</w:t>
      </w:r>
      <w:hyperlink r:id="rId62">
        <w:r w:rsidDel="00000000" w:rsidR="00000000" w:rsidRPr="00000000">
          <w:rPr>
            <w:rFonts w:ascii="Times New Roman" w:cs="Times New Roman" w:eastAsia="Times New Roman" w:hAnsi="Times New Roman"/>
            <w:smallCaps w:val="1"/>
            <w:color w:val="1155cc"/>
            <w:sz w:val="20"/>
            <w:szCs w:val="20"/>
            <w:u w:val="single"/>
            <w:rtl w:val="0"/>
          </w:rPr>
          <w:t xml:space="preserve">https://doi.org/10.1057/s41599-024-04165-0</w:t>
        </w:r>
      </w:hyperlink>
      <w:r w:rsidDel="00000000" w:rsidR="00000000" w:rsidRPr="00000000">
        <w:rPr>
          <w:rtl w:val="0"/>
        </w:rPr>
      </w:r>
    </w:p>
    <w:p w:rsidR="00000000" w:rsidDel="00000000" w:rsidP="00000000" w:rsidRDefault="00000000" w:rsidRPr="00000000" w14:paraId="00000281">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43.Saxena, S., &amp; Wadhwani, I. (2022). INTERNATIONAL JOURNAL FOR INNOVATIVE RESEARCH IN MULTIDISCIPLINARY FIELD Indian Students’ Attitude towards Guidance and Counseling. INTERNATIONAL JOURNAL for INNOVATIVE RESEARCH in MULTIDISCIPLINARY FIELD , 8(6).Accessed 05 April 2025.  Available: </w:t>
      </w:r>
      <w:hyperlink r:id="rId63">
        <w:r w:rsidDel="00000000" w:rsidR="00000000" w:rsidRPr="00000000">
          <w:rPr>
            <w:rFonts w:ascii="Times New Roman" w:cs="Times New Roman" w:eastAsia="Times New Roman" w:hAnsi="Times New Roman"/>
            <w:smallCaps w:val="1"/>
            <w:color w:val="1155cc"/>
            <w:sz w:val="20"/>
            <w:szCs w:val="20"/>
            <w:u w:val="single"/>
            <w:rtl w:val="0"/>
          </w:rPr>
          <w:t xml:space="preserve">https://doi.org/10.2015/IJIRMF/202206029</w:t>
        </w:r>
      </w:hyperlink>
      <w:r w:rsidDel="00000000" w:rsidR="00000000" w:rsidRPr="00000000">
        <w:rPr>
          <w:rtl w:val="0"/>
        </w:rPr>
      </w:r>
    </w:p>
    <w:p w:rsidR="00000000" w:rsidDel="00000000" w:rsidP="00000000" w:rsidRDefault="00000000" w:rsidRPr="00000000" w14:paraId="00000282">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44.Shaheen, D. S., Iqbal, D. M., Dr, &amp; Shaheen, M. N. U. K. (2023). Impact Of Guidance And Counseling Services On Students’ Development At The University Level. Journal of Positive School Psychology, 7(2), 812–827. Accessed 07 April 2025.  Available:</w:t>
      </w:r>
      <w:hyperlink r:id="rId64">
        <w:r w:rsidDel="00000000" w:rsidR="00000000" w:rsidRPr="00000000">
          <w:rPr>
            <w:rFonts w:ascii="Times New Roman" w:cs="Times New Roman" w:eastAsia="Times New Roman" w:hAnsi="Times New Roman"/>
            <w:smallCaps w:val="1"/>
            <w:color w:val="1155cc"/>
            <w:sz w:val="20"/>
            <w:szCs w:val="20"/>
            <w:u w:val="single"/>
            <w:rtl w:val="0"/>
          </w:rPr>
          <w:t xml:space="preserve">https://journalppw.com/index.php/jpsp/article/view/15750</w:t>
        </w:r>
      </w:hyperlink>
      <w:r w:rsidDel="00000000" w:rsidR="00000000" w:rsidRPr="00000000">
        <w:rPr>
          <w:rtl w:val="0"/>
        </w:rPr>
      </w:r>
    </w:p>
    <w:p w:rsidR="00000000" w:rsidDel="00000000" w:rsidP="00000000" w:rsidRDefault="00000000" w:rsidRPr="00000000" w14:paraId="00000283">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45.Singh, M. (2025). Boosting Student Confidence: How Counseling Can Improve Academic Success. Manochikitsa Online Counseling &amp; Therapy. Accessed 07 April 2025.</w:t>
      </w:r>
      <w:hyperlink r:id="rId65">
        <w:r w:rsidDel="00000000" w:rsidR="00000000" w:rsidRPr="00000000">
          <w:rPr>
            <w:rFonts w:ascii="Times New Roman" w:cs="Times New Roman" w:eastAsia="Times New Roman" w:hAnsi="Times New Roman"/>
            <w:smallCaps w:val="1"/>
            <w:color w:val="1155cc"/>
            <w:sz w:val="20"/>
            <w:szCs w:val="20"/>
            <w:u w:val="single"/>
            <w:rtl w:val="0"/>
          </w:rPr>
          <w:t xml:space="preserve">https://manochikitsa.com/boosting-student-confidence-how-counseling-can-improve-academic-success/</w:t>
        </w:r>
      </w:hyperlink>
      <w:r w:rsidDel="00000000" w:rsidR="00000000" w:rsidRPr="00000000">
        <w:rPr>
          <w:rtl w:val="0"/>
        </w:rPr>
      </w:r>
    </w:p>
    <w:p w:rsidR="00000000" w:rsidDel="00000000" w:rsidP="00000000" w:rsidRDefault="00000000" w:rsidRPr="00000000" w14:paraId="00000284">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46.Tisuela, B. P., &amp; Callo, E. C. (2024). Competencies of classroom teacher-counselor towards students’ self-esteem development - IIARI. IIARI. Accessed 20 April 2025.  Available:</w:t>
      </w:r>
      <w:hyperlink r:id="rId66">
        <w:r w:rsidDel="00000000" w:rsidR="00000000" w:rsidRPr="00000000">
          <w:rPr>
            <w:rFonts w:ascii="Times New Roman" w:cs="Times New Roman" w:eastAsia="Times New Roman" w:hAnsi="Times New Roman"/>
            <w:smallCaps w:val="1"/>
            <w:color w:val="1155cc"/>
            <w:sz w:val="20"/>
            <w:szCs w:val="20"/>
            <w:u w:val="single"/>
            <w:rtl w:val="0"/>
          </w:rPr>
          <w:t xml:space="preserve">https://iiari.org/journal_article/competencies-of-classroom-teacher-counselor-towards-students-self-esteem-development/</w:t>
        </w:r>
      </w:hyperlink>
      <w:r w:rsidDel="00000000" w:rsidR="00000000" w:rsidRPr="00000000">
        <w:rPr>
          <w:rtl w:val="0"/>
        </w:rPr>
      </w:r>
    </w:p>
    <w:p w:rsidR="00000000" w:rsidDel="00000000" w:rsidP="00000000" w:rsidRDefault="00000000" w:rsidRPr="00000000" w14:paraId="00000285">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47.Tomol, S. (2019). Awareness, access, availment and satisfaction with guidance services among students in a state university system: Basis for an enhanced program . Central Philippines University . https://repository.cpu.edu.ph/discover?filtertype=author&amp;filter_relational_operator=equals&amp;sort_by=dc.date.issued_dt&amp;order=desc&amp;filter=Tomol,%20Susie%20Hope%20RomurosUNESCO. (2023). Prevention of Violence and Bullying in School. Unesco.org. Accessed 20 April 2025.  Available:</w:t>
      </w:r>
      <w:hyperlink r:id="rId67">
        <w:r w:rsidDel="00000000" w:rsidR="00000000" w:rsidRPr="00000000">
          <w:rPr>
            <w:rFonts w:ascii="Times New Roman" w:cs="Times New Roman" w:eastAsia="Times New Roman" w:hAnsi="Times New Roman"/>
            <w:smallCaps w:val="1"/>
            <w:color w:val="1155cc"/>
            <w:sz w:val="20"/>
            <w:szCs w:val="20"/>
            <w:u w:val="single"/>
            <w:rtl w:val="0"/>
          </w:rPr>
          <w:t xml:space="preserve">https://www.unesco.org/gem-report/en/articles/prevention-violence-and-bullying-school</w:t>
        </w:r>
      </w:hyperlink>
      <w:r w:rsidDel="00000000" w:rsidR="00000000" w:rsidRPr="00000000">
        <w:rPr>
          <w:rtl w:val="0"/>
        </w:rPr>
      </w:r>
    </w:p>
    <w:p w:rsidR="00000000" w:rsidDel="00000000" w:rsidP="00000000" w:rsidRDefault="00000000" w:rsidRPr="00000000" w14:paraId="00000286">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48.University of NAIROBI. (2024). Guidance &amp; Counselling | DEPARTMENT OF BUSINESS ADMINISTRATION. Uonbi.ac.ke. </w:t>
      </w:r>
      <w:hyperlink r:id="rId68">
        <w:r w:rsidDel="00000000" w:rsidR="00000000" w:rsidRPr="00000000">
          <w:rPr>
            <w:rFonts w:ascii="Times New Roman" w:cs="Times New Roman" w:eastAsia="Times New Roman" w:hAnsi="Times New Roman"/>
            <w:smallCaps w:val="1"/>
            <w:color w:val="1155cc"/>
            <w:sz w:val="20"/>
            <w:szCs w:val="20"/>
            <w:u w:val="single"/>
            <w:rtl w:val="0"/>
          </w:rPr>
          <w:t xml:space="preserve">https://businessadmin.uonbi.ac.ke/basic-page/guidance-counselling</w:t>
        </w:r>
      </w:hyperlink>
      <w:r w:rsidDel="00000000" w:rsidR="00000000" w:rsidRPr="00000000">
        <w:rPr>
          <w:rtl w:val="0"/>
        </w:rPr>
      </w:r>
    </w:p>
    <w:p w:rsidR="00000000" w:rsidDel="00000000" w:rsidP="00000000" w:rsidRDefault="00000000" w:rsidRPr="00000000" w14:paraId="00000287">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49.Villatoro, A. P., DuPont-Reyes, M. J., Phelan, J. C., &amp; Link, B. G. (2022). “Me” versus “them”: How mental illness stigma influences adolescent help-seeking behaviors for oneself and recommendations for peers.. Stigma and Health, 7(3).Accessed 14 may 2025.  Available:</w:t>
      </w:r>
      <w:hyperlink r:id="rId69">
        <w:r w:rsidDel="00000000" w:rsidR="00000000" w:rsidRPr="00000000">
          <w:rPr>
            <w:rFonts w:ascii="Times New Roman" w:cs="Times New Roman" w:eastAsia="Times New Roman" w:hAnsi="Times New Roman"/>
            <w:smallCaps w:val="1"/>
            <w:color w:val="1155cc"/>
            <w:sz w:val="20"/>
            <w:szCs w:val="20"/>
            <w:u w:val="single"/>
            <w:rtl w:val="0"/>
          </w:rPr>
          <w:t xml:space="preserve">https://doi.org/10.1037/sah0000392</w:t>
        </w:r>
      </w:hyperlink>
      <w:r w:rsidDel="00000000" w:rsidR="00000000" w:rsidRPr="00000000">
        <w:rPr>
          <w:rtl w:val="0"/>
        </w:rPr>
      </w:r>
    </w:p>
    <w:p w:rsidR="00000000" w:rsidDel="00000000" w:rsidP="00000000" w:rsidRDefault="00000000" w:rsidRPr="00000000" w14:paraId="00000288">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50.Wack , M. (2019). What Is Self-Efficacy? Psychology, Theory, And Applications. Betterhelp. Accessed 08 may 2025.  Available:</w:t>
      </w:r>
      <w:hyperlink r:id="rId70">
        <w:r w:rsidDel="00000000" w:rsidR="00000000" w:rsidRPr="00000000">
          <w:rPr>
            <w:rFonts w:ascii="Times New Roman" w:cs="Times New Roman" w:eastAsia="Times New Roman" w:hAnsi="Times New Roman"/>
            <w:smallCaps w:val="1"/>
            <w:color w:val="1155cc"/>
            <w:sz w:val="20"/>
            <w:szCs w:val="20"/>
            <w:u w:val="single"/>
            <w:rtl w:val="0"/>
          </w:rPr>
          <w:t xml:space="preserve">https://www.betterhelp.com/advice/psychologists/what-Is-self-Efficacy-%20psychology-theory-and-applications/%20-</w:t>
        </w:r>
      </w:hyperlink>
      <w:r w:rsidDel="00000000" w:rsidR="00000000" w:rsidRPr="00000000">
        <w:rPr>
          <w:rtl w:val="0"/>
        </w:rPr>
      </w:r>
    </w:p>
    <w:p w:rsidR="00000000" w:rsidDel="00000000" w:rsidP="00000000" w:rsidRDefault="00000000" w:rsidRPr="00000000" w14:paraId="00000289">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51.Wake Forest University. (2025). Do We Need More Counseling in Schools? WFU Online Counseling.Accessed 12 may 2025.  Available:</w:t>
      </w:r>
      <w:hyperlink r:id="rId71">
        <w:r w:rsidDel="00000000" w:rsidR="00000000" w:rsidRPr="00000000">
          <w:rPr>
            <w:rFonts w:ascii="Times New Roman" w:cs="Times New Roman" w:eastAsia="Times New Roman" w:hAnsi="Times New Roman"/>
            <w:smallCaps w:val="1"/>
            <w:color w:val="1155cc"/>
            <w:sz w:val="20"/>
            <w:szCs w:val="20"/>
            <w:u w:val="single"/>
            <w:rtl w:val="0"/>
          </w:rPr>
          <w:t xml:space="preserve">https://counseling.online.wfu.edu/blog/do-we-need-more-counseling-in-schools/</w:t>
        </w:r>
      </w:hyperlink>
      <w:r w:rsidDel="00000000" w:rsidR="00000000" w:rsidRPr="00000000">
        <w:rPr>
          <w:rtl w:val="0"/>
        </w:rPr>
      </w:r>
    </w:p>
    <w:p w:rsidR="00000000" w:rsidDel="00000000" w:rsidP="00000000" w:rsidRDefault="00000000" w:rsidRPr="00000000" w14:paraId="0000028A">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52.Wengi Mohamed Mchuchury, &amp; Gwajekera, F. D. (2024). Access to Guidance and Counselling as a Determinant for Academic Performance among Students with Hearing Impairment in Tanzania. 41(1), 97–110. Accessed 12 may 2025.  Available:</w:t>
      </w:r>
      <w:hyperlink r:id="rId72">
        <w:r w:rsidDel="00000000" w:rsidR="00000000" w:rsidRPr="00000000">
          <w:rPr>
            <w:rFonts w:ascii="Times New Roman" w:cs="Times New Roman" w:eastAsia="Times New Roman" w:hAnsi="Times New Roman"/>
            <w:smallCaps w:val="1"/>
            <w:color w:val="1155cc"/>
            <w:sz w:val="20"/>
            <w:szCs w:val="20"/>
            <w:u w:val="single"/>
            <w:rtl w:val="0"/>
          </w:rPr>
          <w:t xml:space="preserve">https://www.researchgate.net/publication/378941951_Access_to_Guidance_and_Counselling_as_a_Determinant_for_Academic_Performance_among_Students_with_Hearing_Impairment_in_Tanzania</w:t>
        </w:r>
      </w:hyperlink>
      <w:r w:rsidDel="00000000" w:rsidR="00000000" w:rsidRPr="00000000">
        <w:rPr>
          <w:rtl w:val="0"/>
        </w:rPr>
      </w:r>
    </w:p>
    <w:p w:rsidR="00000000" w:rsidDel="00000000" w:rsidP="00000000" w:rsidRDefault="00000000" w:rsidRPr="00000000" w14:paraId="0000028B">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53.Williams, R. L., &amp; Wehrman, J. D. (2010). Collaboration and Confidentiality: Not a Paradox but an Understanding Between Principals and School Counselors. NASSP Bulletin, 94(2), 107–119. Accessed 20 may 16 .Available:</w:t>
      </w:r>
      <w:hyperlink r:id="rId73">
        <w:r w:rsidDel="00000000" w:rsidR="00000000" w:rsidRPr="00000000">
          <w:rPr>
            <w:rFonts w:ascii="Times New Roman" w:cs="Times New Roman" w:eastAsia="Times New Roman" w:hAnsi="Times New Roman"/>
            <w:smallCaps w:val="1"/>
            <w:color w:val="1155cc"/>
            <w:sz w:val="20"/>
            <w:szCs w:val="20"/>
            <w:u w:val="single"/>
            <w:rtl w:val="0"/>
          </w:rPr>
          <w:t xml:space="preserve">https://doi.org/10.1177/0192636510374229</w:t>
        </w:r>
      </w:hyperlink>
      <w:r w:rsidDel="00000000" w:rsidR="00000000" w:rsidRPr="00000000">
        <w:rPr>
          <w:rtl w:val="0"/>
        </w:rPr>
      </w:r>
    </w:p>
    <w:p w:rsidR="00000000" w:rsidDel="00000000" w:rsidP="00000000" w:rsidRDefault="00000000" w:rsidRPr="00000000" w14:paraId="0000028C">
      <w:pPr>
        <w:spacing w:line="24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54.Yasri, A. (2017). Hubungan Kepercayaan Siswa terhadap Guru BK dalam  Menerapkan Asas Kerahasiaan dengan Minat Siswa Mengikuti Layanan  Konseling Perorangan di MAN Lubuk Alung (Doctoral dissertation,  Universitas Negeri Padang). Repository.Unp. Accessed 17 may 2025.Available:</w:t>
      </w:r>
      <w:hyperlink r:id="rId74">
        <w:r w:rsidDel="00000000" w:rsidR="00000000" w:rsidRPr="00000000">
          <w:rPr>
            <w:rFonts w:ascii="Times New Roman" w:cs="Times New Roman" w:eastAsia="Times New Roman" w:hAnsi="Times New Roman"/>
            <w:smallCaps w:val="1"/>
            <w:color w:val="1155cc"/>
            <w:sz w:val="20"/>
            <w:szCs w:val="20"/>
            <w:u w:val="single"/>
            <w:rtl w:val="0"/>
          </w:rPr>
          <w:t xml:space="preserve">http://repository.unp.ac.id/id/eprint/12841/</w:t>
        </w:r>
      </w:hyperlink>
      <w:r w:rsidDel="00000000" w:rsidR="00000000" w:rsidRPr="00000000">
        <w:rPr>
          <w:rtl w:val="0"/>
        </w:rPr>
      </w:r>
    </w:p>
    <w:p w:rsidR="00000000" w:rsidDel="00000000" w:rsidP="00000000" w:rsidRDefault="00000000" w:rsidRPr="00000000" w14:paraId="0000028D">
      <w:pPr>
        <w:spacing w:line="240" w:lineRule="auto"/>
        <w:jc w:val="both"/>
        <w:rPr>
          <w:rFonts w:ascii="Times New Roman" w:cs="Times New Roman" w:eastAsia="Times New Roman" w:hAnsi="Times New Roman"/>
          <w:smallCaps w:val="1"/>
          <w:sz w:val="20"/>
          <w:szCs w:val="20"/>
        </w:rPr>
        <w:sectPr>
          <w:type w:val="continuous"/>
          <w:pgSz w:h="16839" w:w="11907" w:orient="portrait"/>
          <w:pgMar w:bottom="1440" w:top="1440" w:left="1440" w:right="1440" w:header="720" w:footer="720"/>
          <w:cols w:equalWidth="0" w:num="2">
            <w:col w:space="720" w:w="4153.5"/>
            <w:col w:space="0" w:w="4153.5"/>
          </w:cols>
        </w:sectPr>
      </w:pPr>
      <w:r w:rsidDel="00000000" w:rsidR="00000000" w:rsidRPr="00000000">
        <w:rPr>
          <w:rFonts w:ascii="Times New Roman" w:cs="Times New Roman" w:eastAsia="Times New Roman" w:hAnsi="Times New Roman"/>
          <w:b w:val="1"/>
          <w:smallCaps w:val="1"/>
          <w:sz w:val="20"/>
          <w:szCs w:val="20"/>
          <w:rtl w:val="0"/>
        </w:rPr>
        <w:t xml:space="preserve">                         </w:t>
      </w:r>
      <w:r w:rsidDel="00000000" w:rsidR="00000000" w:rsidRPr="00000000">
        <w:rPr>
          <w:rtl w:val="0"/>
        </w:rPr>
      </w:r>
    </w:p>
    <w:p w:rsidR="00000000" w:rsidDel="00000000" w:rsidP="00000000" w:rsidRDefault="00000000" w:rsidRPr="00000000" w14:paraId="0000028E">
      <w:pPr>
        <w:spacing w:line="240" w:lineRule="auto"/>
        <w:jc w:val="both"/>
        <w:rPr>
          <w:rFonts w:ascii="Times New Roman" w:cs="Times New Roman" w:eastAsia="Times New Roman" w:hAnsi="Times New Roman"/>
          <w:smallCaps w:val="1"/>
          <w:sz w:val="20"/>
          <w:szCs w:val="20"/>
        </w:rPr>
      </w:pPr>
      <w:r w:rsidDel="00000000" w:rsidR="00000000" w:rsidRPr="00000000">
        <w:rPr>
          <w:rtl w:val="0"/>
        </w:rPr>
      </w:r>
    </w:p>
    <w:p w:rsidR="00000000" w:rsidDel="00000000" w:rsidP="00000000" w:rsidRDefault="00000000" w:rsidRPr="00000000" w14:paraId="0000028F">
      <w:pPr>
        <w:spacing w:line="240" w:lineRule="auto"/>
        <w:jc w:val="both"/>
        <w:rPr>
          <w:rFonts w:ascii="Times New Roman" w:cs="Times New Roman" w:eastAsia="Times New Roman" w:hAnsi="Times New Roman"/>
          <w:smallCaps w:val="1"/>
          <w:sz w:val="20"/>
          <w:szCs w:val="20"/>
        </w:rPr>
      </w:pPr>
      <w:r w:rsidDel="00000000" w:rsidR="00000000" w:rsidRPr="00000000">
        <w:rPr>
          <w:rtl w:val="0"/>
        </w:rPr>
      </w:r>
    </w:p>
    <w:p w:rsidR="00000000" w:rsidDel="00000000" w:rsidP="00000000" w:rsidRDefault="00000000" w:rsidRPr="00000000" w14:paraId="00000290">
      <w:pPr>
        <w:spacing w:line="240" w:lineRule="auto"/>
        <w:jc w:val="both"/>
        <w:rPr>
          <w:rFonts w:ascii="Times New Roman" w:cs="Times New Roman" w:eastAsia="Times New Roman" w:hAnsi="Times New Roman"/>
          <w:smallCaps w:val="1"/>
          <w:sz w:val="20"/>
          <w:szCs w:val="20"/>
        </w:rPr>
      </w:pPr>
      <w:r w:rsidDel="00000000" w:rsidR="00000000" w:rsidRPr="00000000">
        <w:rPr>
          <w:rtl w:val="0"/>
        </w:rPr>
      </w:r>
    </w:p>
    <w:p w:rsidR="00000000" w:rsidDel="00000000" w:rsidP="00000000" w:rsidRDefault="00000000" w:rsidRPr="00000000" w14:paraId="00000291">
      <w:pPr>
        <w:spacing w:line="240" w:lineRule="auto"/>
        <w:jc w:val="both"/>
        <w:rPr>
          <w:rFonts w:ascii="Times New Roman" w:cs="Times New Roman" w:eastAsia="Times New Roman" w:hAnsi="Times New Roman"/>
          <w:smallCaps w:val="1"/>
          <w:sz w:val="20"/>
          <w:szCs w:val="20"/>
        </w:rPr>
      </w:pPr>
      <w:r w:rsidDel="00000000" w:rsidR="00000000" w:rsidRPr="00000000">
        <w:rPr>
          <w:rtl w:val="0"/>
        </w:rPr>
      </w:r>
    </w:p>
    <w:p w:rsidR="00000000" w:rsidDel="00000000" w:rsidP="00000000" w:rsidRDefault="00000000" w:rsidRPr="00000000" w14:paraId="00000292">
      <w:pPr>
        <w:spacing w:line="240" w:lineRule="auto"/>
        <w:jc w:val="both"/>
        <w:rPr>
          <w:rFonts w:ascii="Times New Roman" w:cs="Times New Roman" w:eastAsia="Times New Roman" w:hAnsi="Times New Roman"/>
          <w:smallCaps w:val="1"/>
          <w:sz w:val="20"/>
          <w:szCs w:val="20"/>
        </w:rPr>
      </w:pPr>
      <w:r w:rsidDel="00000000" w:rsidR="00000000" w:rsidRPr="00000000">
        <w:rPr>
          <w:rtl w:val="0"/>
        </w:rPr>
      </w:r>
    </w:p>
    <w:p w:rsidR="00000000" w:rsidDel="00000000" w:rsidP="00000000" w:rsidRDefault="00000000" w:rsidRPr="00000000" w14:paraId="00000293">
      <w:pPr>
        <w:spacing w:line="240" w:lineRule="auto"/>
        <w:jc w:val="both"/>
        <w:rPr>
          <w:rFonts w:ascii="Times New Roman" w:cs="Times New Roman" w:eastAsia="Times New Roman" w:hAnsi="Times New Roman"/>
          <w:smallCaps w:val="1"/>
          <w:sz w:val="20"/>
          <w:szCs w:val="20"/>
        </w:rPr>
      </w:pPr>
      <w:r w:rsidDel="00000000" w:rsidR="00000000" w:rsidRPr="00000000">
        <w:rPr>
          <w:rtl w:val="0"/>
        </w:rPr>
      </w:r>
    </w:p>
    <w:p w:rsidR="00000000" w:rsidDel="00000000" w:rsidP="00000000" w:rsidRDefault="00000000" w:rsidRPr="00000000" w14:paraId="00000294">
      <w:pPr>
        <w:spacing w:line="240" w:lineRule="auto"/>
        <w:jc w:val="both"/>
        <w:rPr>
          <w:rFonts w:ascii="Times New Roman" w:cs="Times New Roman" w:eastAsia="Times New Roman" w:hAnsi="Times New Roman"/>
          <w:smallCaps w:val="1"/>
          <w:sz w:val="20"/>
          <w:szCs w:val="20"/>
        </w:rPr>
      </w:pPr>
      <w:r w:rsidDel="00000000" w:rsidR="00000000" w:rsidRPr="00000000">
        <w:rPr>
          <w:rtl w:val="0"/>
        </w:rPr>
      </w:r>
    </w:p>
    <w:p w:rsidR="00000000" w:rsidDel="00000000" w:rsidP="00000000" w:rsidRDefault="00000000" w:rsidRPr="00000000" w14:paraId="00000295">
      <w:pPr>
        <w:spacing w:line="240" w:lineRule="auto"/>
        <w:jc w:val="both"/>
        <w:rPr>
          <w:rFonts w:ascii="Times New Roman" w:cs="Times New Roman" w:eastAsia="Times New Roman" w:hAnsi="Times New Roman"/>
          <w:b w:val="1"/>
          <w:smallCaps w:val="1"/>
          <w:sz w:val="20"/>
          <w:szCs w:val="20"/>
        </w:rPr>
        <w:sectPr>
          <w:type w:val="continuous"/>
          <w:pgSz w:h="16839" w:w="11907" w:orient="portrait"/>
          <w:pgMar w:bottom="1440" w:top="1440" w:left="1440" w:right="1440" w:header="720" w:footer="720"/>
          <w:cols w:equalWidth="0" w:num="2">
            <w:col w:space="720" w:w="4153.5"/>
            <w:col w:space="0" w:w="4153.5"/>
          </w:cols>
        </w:sectPr>
      </w:pPr>
      <w:r w:rsidDel="00000000" w:rsidR="00000000" w:rsidRPr="00000000">
        <w:rPr>
          <w:rtl w:val="0"/>
        </w:rPr>
      </w:r>
    </w:p>
    <w:p w:rsidR="00000000" w:rsidDel="00000000" w:rsidP="00000000" w:rsidRDefault="00000000" w:rsidRPr="00000000" w14:paraId="00000296">
      <w:pPr>
        <w:spacing w:after="240" w:line="240" w:lineRule="auto"/>
        <w:ind w:left="-28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sectPr>
      <w:type w:val="continuous"/>
      <w:pgSz w:h="16839" w:w="11907" w:orient="portrait"/>
      <w:pgMar w:bottom="1440" w:top="1440" w:left="1440" w:right="1440" w:header="720" w:footer="720"/>
      <w:cols w:equalWidth="0" w:num="2">
        <w:col w:space="720" w:w="4153.5"/>
        <w:col w:space="0" w:w="4153.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7">
    <w:pPr>
      <w:rPr/>
    </w:pPr>
    <w:r w:rsidDel="00000000" w:rsidR="00000000" w:rsidRPr="00000000">
      <w:rPr/>
      <w:pict>
        <v:shape id="PowerPlusWaterMarkObject6" style="position:absolute;width:451.05pt;height:84.5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4" style="position:absolute;width:451.05pt;height:84.5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5" style="position:absolute;width:451.05pt;height:84.5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pict>
        <v:shape id="PowerPlusWaterMarkObject2" style="position:absolute;width:451.05pt;height:84.5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451.05pt;height:84.5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451.05pt;height:84.5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26737/jbki.v4i2.924" TargetMode="External"/><Relationship Id="rId42" Type="http://schemas.openxmlformats.org/officeDocument/2006/relationships/hyperlink" Target="https://ejournals.ph/article.php?id=22812" TargetMode="External"/><Relationship Id="rId41" Type="http://schemas.openxmlformats.org/officeDocument/2006/relationships/hyperlink" Target="https://doi.org/10.33697/ajur.2018.023" TargetMode="External"/><Relationship Id="rId44" Type="http://schemas.openxmlformats.org/officeDocument/2006/relationships/hyperlink" Target="https://doi.org/10.33559/eoj.v3i4.799" TargetMode="External"/><Relationship Id="rId43" Type="http://schemas.openxmlformats.org/officeDocument/2006/relationships/hyperlink" Target="https://doi.org/10.5281/zenodo.11156678" TargetMode="External"/><Relationship Id="rId46" Type="http://schemas.openxmlformats.org/officeDocument/2006/relationships/hyperlink" Target="https://doi.org/10.9734/arjass/2020/v12i230186" TargetMode="External"/><Relationship Id="rId45" Type="http://schemas.openxmlformats.org/officeDocument/2006/relationships/hyperlink" Target="https://doi.org/10.22161/ijaers.4.3.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48" Type="http://schemas.openxmlformats.org/officeDocument/2006/relationships/hyperlink" Target="https://doi.org/10.24018/ejedu.2023.4.2.613" TargetMode="External"/><Relationship Id="rId47" Type="http://schemas.openxmlformats.org/officeDocument/2006/relationships/hyperlink" Target="https://www.researchgate.net/publication/378497925_The_Crisis_An_In-Depth_Analysis_of_the_Shortage_of_Guidance_Counselors_and_Its_Impact_on_Student_Suicide_Rates_in_Philippine_Schools" TargetMode="External"/><Relationship Id="rId49" Type="http://schemas.openxmlformats.org/officeDocument/2006/relationships/hyperlink" Target="https://doi.org/10.1007/s00127-020-01937-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 Id="rId73" Type="http://schemas.openxmlformats.org/officeDocument/2006/relationships/hyperlink" Target="https://doi.org/10.1177/0192636510374229" TargetMode="External"/><Relationship Id="rId72" Type="http://schemas.openxmlformats.org/officeDocument/2006/relationships/hyperlink" Target="https://www.researchgate.net/publication/378941951_Access_to_Guidance_and_Counselling_as_a_Determinant_for_Academic_Performance_among_Students_with_Hearing_Impairment_in_Tanzania" TargetMode="External"/><Relationship Id="rId31" Type="http://schemas.openxmlformats.org/officeDocument/2006/relationships/hyperlink" Target="https://www.abs-cbn.com/news/nation/2024/12/12/hiring-guidance-counselors-in-schools-now-easier-with-new-law-promoting-mental-health-1616" TargetMode="External"/><Relationship Id="rId30" Type="http://schemas.openxmlformats.org/officeDocument/2006/relationships/hyperlink" Target="https://repository.cpu.edu.ph/handle/20.500.12852/776?locale-attribute=ko" TargetMode="External"/><Relationship Id="rId74" Type="http://schemas.openxmlformats.org/officeDocument/2006/relationships/hyperlink" Target="http://repository.unp.ac.id/id/eprint/12841/" TargetMode="External"/><Relationship Id="rId33" Type="http://schemas.openxmlformats.org/officeDocument/2006/relationships/hyperlink" Target="https://doi.org/10.5281/zenodo.4454545" TargetMode="External"/><Relationship Id="rId32" Type="http://schemas.openxmlformats.org/officeDocument/2006/relationships/hyperlink" Target="https://www.carlow.edu/how-counseling-improves-self-esteem/" TargetMode="External"/><Relationship Id="rId35" Type="http://schemas.openxmlformats.org/officeDocument/2006/relationships/hyperlink" Target="https://doi.org/10.1177/21582440231179200" TargetMode="External"/><Relationship Id="rId34" Type="http://schemas.openxmlformats.org/officeDocument/2006/relationships/hyperlink" Target="https://www.google.com/amp/s/www.philstar.com/headlines/2024/07/04/2367717/deped-struggles-fill-over-4k-vacant-guidance-counselor-positions/amp/" TargetMode="External"/><Relationship Id="rId71" Type="http://schemas.openxmlformats.org/officeDocument/2006/relationships/hyperlink" Target="https://counseling.online.wfu.edu/blog/do-we-need-more-counseling-in-schools/" TargetMode="External"/><Relationship Id="rId70" Type="http://schemas.openxmlformats.org/officeDocument/2006/relationships/hyperlink" Target="https://www.betterhelp.com/advice/psychologists/what-Is-self-Efficacy-%20psychology-theory-and-applications/%20-" TargetMode="External"/><Relationship Id="rId37" Type="http://schemas.openxmlformats.org/officeDocument/2006/relationships/hyperlink" Target="https://www.goodtherapy.org/blog/psychpedia/confidence" TargetMode="External"/><Relationship Id="rId36" Type="http://schemas.openxmlformats.org/officeDocument/2006/relationships/hyperlink" Target="https://opinyon.net/national/severe-lack-of-guidance-counselors-noted-in-phl-schools-communities" TargetMode="External"/><Relationship Id="rId39" Type="http://schemas.openxmlformats.org/officeDocument/2006/relationships/hyperlink" Target="https://doi.org/10.1017/jgc.2023.4" TargetMode="External"/><Relationship Id="rId38" Type="http://schemas.openxmlformats.org/officeDocument/2006/relationships/hyperlink" Target="https://www.google.com/url?sa=t&amp;source=web&amp;rct=j&amp;opi=89978449&amp;url=https://journal.uinsi.ac.id/index.php/Tarbiyawat/article/download/9624/3139/&amp;ved=2ahUKEwjZrbWam6qNAxUsSGcHHZBwAgkQFnoECCsQAQ&amp;usg=AOvVaw076MscyH-Gc0XiavjvzrI6" TargetMode="External"/><Relationship Id="rId62" Type="http://schemas.openxmlformats.org/officeDocument/2006/relationships/hyperlink" Target="https://doi.org/10.1057/s41599-024-04165-0" TargetMode="External"/><Relationship Id="rId61" Type="http://schemas.openxmlformats.org/officeDocument/2006/relationships/hyperlink" Target="https://doi.org/10.1007/s00787-020-01707-0" TargetMode="External"/><Relationship Id="rId20" Type="http://schemas.openxmlformats.org/officeDocument/2006/relationships/footer" Target="footer4.xml"/><Relationship Id="rId64" Type="http://schemas.openxmlformats.org/officeDocument/2006/relationships/hyperlink" Target="https://journalppw.com/index.php/jpsp/article/view/15750" TargetMode="External"/><Relationship Id="rId63" Type="http://schemas.openxmlformats.org/officeDocument/2006/relationships/hyperlink" Target="https://doi.org/10.2015/IJIRMF/202206029" TargetMode="External"/><Relationship Id="rId22" Type="http://schemas.openxmlformats.org/officeDocument/2006/relationships/hyperlink" Target="https://doi.org/10.38159/ehass.2020064" TargetMode="External"/><Relationship Id="rId66" Type="http://schemas.openxmlformats.org/officeDocument/2006/relationships/hyperlink" Target="https://iiari.org/journal_article/competencies-of-classroom-teacher-counselor-towards-students-self-esteem-development/" TargetMode="External"/><Relationship Id="rId21" Type="http://schemas.openxmlformats.org/officeDocument/2006/relationships/hyperlink" Target="https://newsinfo.inquirer.net/1782009/kabataan-raises-alert-on-reported-samar-student-suicide-calls-on-govt-to-address-mental-health-crisi" TargetMode="External"/><Relationship Id="rId65" Type="http://schemas.openxmlformats.org/officeDocument/2006/relationships/hyperlink" Target="https://manochikitsa.com/boosting-student-confidence-how-counseling-can-improve-academic-success/" TargetMode="External"/><Relationship Id="rId24" Type="http://schemas.openxmlformats.org/officeDocument/2006/relationships/hyperlink" Target="https://dawa.isap.edu.ph/index.php/caste/article/download/41/39" TargetMode="External"/><Relationship Id="rId68" Type="http://schemas.openxmlformats.org/officeDocument/2006/relationships/hyperlink" Target="https://businessadmin.uonbi.ac.ke/basic-page/guidance-counselling" TargetMode="External"/><Relationship Id="rId23" Type="http://schemas.openxmlformats.org/officeDocument/2006/relationships/hyperlink" Target="https://www.educationadvanced.com/blog/how-school-counselors-help-students-empowering-academic-and-emotional-growth" TargetMode="External"/><Relationship Id="rId67" Type="http://schemas.openxmlformats.org/officeDocument/2006/relationships/hyperlink" Target="https://www.unesco.org/gem-report/en/articles/prevention-violence-and-bullying-school" TargetMode="External"/><Relationship Id="rId60" Type="http://schemas.openxmlformats.org/officeDocument/2006/relationships/hyperlink" Target="https://www.alliant.edu/blog/why-counseling-important-schools" TargetMode="External"/><Relationship Id="rId26" Type="http://schemas.openxmlformats.org/officeDocument/2006/relationships/hyperlink" Target="https://schoolcounselor.org/Standards-Positions/Position-Statements/ASCA-Position-Statements/The-School-Counselor-and-School-Counseling-Program" TargetMode="External"/><Relationship Id="rId25" Type="http://schemas.openxmlformats.org/officeDocument/2006/relationships/hyperlink" Target="https://doi.org/10.1080/07448481.2022.2129973" TargetMode="External"/><Relationship Id="rId69" Type="http://schemas.openxmlformats.org/officeDocument/2006/relationships/hyperlink" Target="https://doi.org/10.1037/sah0000392" TargetMode="External"/><Relationship Id="rId28" Type="http://schemas.openxmlformats.org/officeDocument/2006/relationships/hyperlink" Target="https://doi.org/10.1007/s10560-017-0503-7" TargetMode="External"/><Relationship Id="rId27" Type="http://schemas.openxmlformats.org/officeDocument/2006/relationships/hyperlink" Target="https://eric.ed.gov/?id=EJ1362482" TargetMode="External"/><Relationship Id="rId29" Type="http://schemas.openxmlformats.org/officeDocument/2006/relationships/hyperlink" Target="https://doi.org/10.3389/feduc.2022.834748" TargetMode="External"/><Relationship Id="rId51" Type="http://schemas.openxmlformats.org/officeDocument/2006/relationships/hyperlink" Target="https://doi.org/10.9790/0837-2502042028" TargetMode="External"/><Relationship Id="rId50" Type="http://schemas.openxmlformats.org/officeDocument/2006/relationships/hyperlink" Target="https://ideas.repec.org/a/bcp/journl/v8y2024i1p296-300.html" TargetMode="External"/><Relationship Id="rId53" Type="http://schemas.openxmlformats.org/officeDocument/2006/relationships/hyperlink" Target="https://doi.org/10.31893/multiscience.2025228N" TargetMode="External"/><Relationship Id="rId52" Type="http://schemas.openxmlformats.org/officeDocument/2006/relationships/hyperlink" Target="https://www.google.com/url?sa=t&amp;source=web&amp;rct=j&amp;opi=89978449&amp;url=https://files.eric.ed.gov/fulltext/EJ1344846.pdf&amp;ved=2ahUKEwjZwcas2ZqNAxVjg2MGHb06MwkQzsoNegQIChAN&amp;usg=AOvVaw14dHDED5MifiBxA6QWAOC2" TargetMode="External"/><Relationship Id="rId11" Type="http://schemas.openxmlformats.org/officeDocument/2006/relationships/footer" Target="footer2.xml"/><Relationship Id="rId55" Type="http://schemas.openxmlformats.org/officeDocument/2006/relationships/hyperlink" Target="https://www.google.com/url?sa=t&amp;source=web&amp;rct=j&amp;opi=89978449&amp;url=https://www.journals.ac.za/sajhe/article/view/5179/3797&amp;ved=2ahUKEwjRvYDfsKmNAxW0S2wGHT31NAkQFnoECCQQAQ&amp;usg=AOvVaw3NU9nJYxjSXawtWV2_GfWK" TargetMode="External"/><Relationship Id="rId10" Type="http://schemas.openxmlformats.org/officeDocument/2006/relationships/footer" Target="footer1.xml"/><Relationship Id="rId54" Type="http://schemas.openxmlformats.org/officeDocument/2006/relationships/hyperlink" Target="https://doi.org/10.47772/ijriss.2024.807039" TargetMode="External"/><Relationship Id="rId13" Type="http://schemas.openxmlformats.org/officeDocument/2006/relationships/image" Target="media/image1.png"/><Relationship Id="rId57" Type="http://schemas.openxmlformats.org/officeDocument/2006/relationships/hyperlink" Target="https://doi.org/10.23960/jpp.v11.i2.202103" TargetMode="External"/><Relationship Id="rId12" Type="http://schemas.openxmlformats.org/officeDocument/2006/relationships/footer" Target="footer3.xml"/><Relationship Id="rId56" Type="http://schemas.openxmlformats.org/officeDocument/2006/relationships/hyperlink" Target="https://doi.org/10.25215/1102.058" TargetMode="External"/><Relationship Id="rId15" Type="http://schemas.openxmlformats.org/officeDocument/2006/relationships/image" Target="media/image3.png"/><Relationship Id="rId59" Type="http://schemas.openxmlformats.org/officeDocument/2006/relationships/hyperlink" Target="https://opinion.inquirer.net/162790/support-without-stigma-2" TargetMode="External"/><Relationship Id="rId14" Type="http://schemas.openxmlformats.org/officeDocument/2006/relationships/image" Target="media/image2.png"/><Relationship Id="rId58" Type="http://schemas.openxmlformats.org/officeDocument/2006/relationships/hyperlink" Target="https://doi.org/10.1057/s41599-025-04698-y" TargetMode="External"/><Relationship Id="rId17" Type="http://schemas.openxmlformats.org/officeDocument/2006/relationships/header" Target="header4.xml"/><Relationship Id="rId16" Type="http://schemas.openxmlformats.org/officeDocument/2006/relationships/image" Target="media/image4.png"/><Relationship Id="rId19" Type="http://schemas.openxmlformats.org/officeDocument/2006/relationships/header" Target="header6.xml"/><Relationship Id="rId1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yVsU0W0ShQh6aYimE1lBh7f6g==">CgMxLjAyDmguZjhiYXU2b3FpeGs1Mg1oLjkycGczZXFmeDhkMg5oLmVud20wamJ6emNuMTIOaC5qaGE1cjZhb3RqcGY4AHIhMTZaNnBIUV9rTkliYWlLVTdZYXo3b0hBM1NjMElZbTMy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