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6991E" w14:textId="77777777" w:rsidR="00754C9A" w:rsidRPr="004608E9" w:rsidRDefault="00754C9A" w:rsidP="00441B6F">
      <w:pPr>
        <w:pStyle w:val="Title"/>
        <w:spacing w:after="0"/>
        <w:jc w:val="both"/>
        <w:rPr>
          <w:rFonts w:ascii="Arial" w:hAnsi="Arial" w:cs="Arial"/>
          <w:sz w:val="22"/>
          <w:szCs w:val="22"/>
        </w:rPr>
      </w:pPr>
    </w:p>
    <w:p w14:paraId="6B3CE8A4" w14:textId="797EC70A" w:rsidR="00A139CA" w:rsidRDefault="00D1318C" w:rsidP="00A139CA">
      <w:pPr>
        <w:rPr>
          <w:rFonts w:ascii="Times New Roman" w:hAnsi="Times New Roman"/>
          <w:b/>
          <w:sz w:val="24"/>
          <w:szCs w:val="24"/>
        </w:rPr>
      </w:pPr>
      <w:r w:rsidRPr="004608E9">
        <w:rPr>
          <w:b/>
          <w:lang w:val="en-IN"/>
        </w:rPr>
        <w:t>Effects of Lung Pruning and Pruning Cycle Period on Selected Mineral Concentrations in Clonal Tea Leaves</w:t>
      </w:r>
    </w:p>
    <w:p w14:paraId="1AB5C621" w14:textId="77777777"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4A7E9EDA" w14:textId="77777777" w:rsidR="00A258C3" w:rsidRPr="00790ADA" w:rsidRDefault="00A258C3" w:rsidP="00441B6F">
      <w:pPr>
        <w:pStyle w:val="Author"/>
        <w:spacing w:line="240" w:lineRule="auto"/>
        <w:jc w:val="both"/>
        <w:rPr>
          <w:rFonts w:ascii="Arial" w:hAnsi="Arial" w:cs="Arial"/>
          <w:sz w:val="36"/>
        </w:rPr>
      </w:pPr>
    </w:p>
    <w:p w14:paraId="684382D9" w14:textId="77777777" w:rsidR="002C57D2" w:rsidRPr="00FB3A86" w:rsidRDefault="002C57D2" w:rsidP="00441B6F">
      <w:pPr>
        <w:pStyle w:val="Affiliation"/>
        <w:spacing w:after="0" w:line="240" w:lineRule="auto"/>
        <w:jc w:val="both"/>
        <w:rPr>
          <w:rFonts w:ascii="Arial" w:hAnsi="Arial" w:cs="Arial"/>
        </w:rPr>
      </w:pPr>
    </w:p>
    <w:p w14:paraId="00FF9E72" w14:textId="77777777" w:rsidR="00B01FCD" w:rsidRPr="00FB3A86" w:rsidRDefault="00416C01" w:rsidP="00441B6F">
      <w:pPr>
        <w:pStyle w:val="Copyright"/>
        <w:spacing w:after="0" w:line="240" w:lineRule="auto"/>
        <w:jc w:val="both"/>
        <w:rPr>
          <w:rFonts w:ascii="Arial" w:hAnsi="Arial" w:cs="Arial"/>
        </w:rPr>
        <w:sectPr w:rsidR="00B01FCD" w:rsidRPr="00FB3A86" w:rsidSect="00BC4B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515C95C" wp14:editId="4FDA8E09">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7B96C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696E2632" w14:textId="7D89381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1BC418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C253EB" w14:textId="77777777" w:rsidTr="001E44FE">
        <w:tc>
          <w:tcPr>
            <w:tcW w:w="9576" w:type="dxa"/>
            <w:shd w:val="clear" w:color="auto" w:fill="F2F2F2"/>
          </w:tcPr>
          <w:p w14:paraId="6E29C209" w14:textId="77777777" w:rsidR="00A139CA" w:rsidRDefault="00A139CA" w:rsidP="00441B6F">
            <w:pPr>
              <w:pStyle w:val="Body"/>
              <w:spacing w:after="0"/>
              <w:rPr>
                <w:rFonts w:ascii="Times New Roman" w:hAnsi="Times New Roman"/>
                <w:sz w:val="24"/>
                <w:szCs w:val="24"/>
              </w:rPr>
            </w:pPr>
            <w:r w:rsidRPr="00BA1B01">
              <w:rPr>
                <w:rFonts w:ascii="Arial" w:eastAsia="Calibri" w:hAnsi="Arial" w:cs="Arial"/>
                <w:b/>
                <w:szCs w:val="22"/>
              </w:rPr>
              <w:t>Aims:</w:t>
            </w:r>
            <w:r>
              <w:rPr>
                <w:rFonts w:ascii="Arial" w:eastAsia="Calibri" w:hAnsi="Arial" w:cs="Arial"/>
                <w:b/>
                <w:szCs w:val="22"/>
              </w:rPr>
              <w:t xml:space="preserve"> </w:t>
            </w:r>
            <w:r>
              <w:rPr>
                <w:rFonts w:ascii="Times New Roman" w:hAnsi="Times New Roman"/>
                <w:sz w:val="24"/>
                <w:szCs w:val="24"/>
              </w:rPr>
              <w:t xml:space="preserve">Pruning in tea management reduces plucking heights to manageable levels, rejuvenates the plant and helps in removing diseased/dead branches. However, it leads to loss of crop and black quality decline in the pruning year. Despite the recorded benefits and challenges, influence of pruning on mineral composition of pluckable shoots is not documented. Although in rim-lung pruning the </w:t>
            </w:r>
            <w:proofErr w:type="spellStart"/>
            <w:r>
              <w:rPr>
                <w:rFonts w:ascii="Times New Roman" w:hAnsi="Times New Roman"/>
                <w:sz w:val="24"/>
                <w:szCs w:val="24"/>
              </w:rPr>
              <w:t>tippings</w:t>
            </w:r>
            <w:proofErr w:type="spellEnd"/>
            <w:r>
              <w:rPr>
                <w:rFonts w:ascii="Times New Roman" w:hAnsi="Times New Roman"/>
                <w:sz w:val="24"/>
                <w:szCs w:val="24"/>
              </w:rPr>
              <w:t xml:space="preserve"> produced lower quality tea compared to the lung leaves, the differences in their mineral composition has not been determined. </w:t>
            </w:r>
          </w:p>
          <w:p w14:paraId="5305BABF" w14:textId="77777777" w:rsidR="00E81D53" w:rsidRDefault="00A139CA"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81D53">
              <w:rPr>
                <w:rFonts w:ascii="Arial" w:eastAsia="Calibri" w:hAnsi="Arial" w:cs="Arial"/>
                <w:szCs w:val="22"/>
              </w:rPr>
              <w:t>First trial used split plot design and second trial was set up as factorial two in a randomized complete block design.</w:t>
            </w:r>
          </w:p>
          <w:p w14:paraId="1DDA0562" w14:textId="77777777" w:rsidR="00E81D53" w:rsidRDefault="00E81D53" w:rsidP="00441B6F">
            <w:pPr>
              <w:pStyle w:val="Body"/>
              <w:spacing w:after="0"/>
              <w:rPr>
                <w:rFonts w:ascii="Times New Roman" w:hAnsi="Times New Roman"/>
                <w:sz w:val="24"/>
                <w:szCs w:val="24"/>
              </w:rPr>
            </w:pPr>
            <w:r w:rsidRPr="00BA1B01">
              <w:rPr>
                <w:rFonts w:ascii="Arial" w:eastAsia="Calibri" w:hAnsi="Arial" w:cs="Arial"/>
                <w:b/>
                <w:bCs/>
                <w:szCs w:val="22"/>
              </w:rPr>
              <w:t>Methodology:</w:t>
            </w:r>
            <w:r w:rsidRPr="00BA1B01">
              <w:rPr>
                <w:rFonts w:ascii="Arial" w:eastAsia="Calibri" w:hAnsi="Arial" w:cs="Arial"/>
                <w:szCs w:val="22"/>
              </w:rPr>
              <w:t xml:space="preserve"> </w:t>
            </w:r>
            <w:r w:rsidR="00A139CA">
              <w:rPr>
                <w:rFonts w:ascii="Times New Roman" w:hAnsi="Times New Roman"/>
                <w:sz w:val="24"/>
                <w:szCs w:val="24"/>
              </w:rPr>
              <w:t>Th</w:t>
            </w:r>
            <w:r>
              <w:rPr>
                <w:rFonts w:ascii="Times New Roman" w:hAnsi="Times New Roman"/>
                <w:sz w:val="24"/>
                <w:szCs w:val="24"/>
              </w:rPr>
              <w:t>e</w:t>
            </w:r>
            <w:r w:rsidR="00A139CA">
              <w:rPr>
                <w:rFonts w:ascii="Times New Roman" w:hAnsi="Times New Roman"/>
                <w:sz w:val="24"/>
                <w:szCs w:val="24"/>
              </w:rPr>
              <w:t xml:space="preserve"> study determined the changes in levels of Al, Ca, K, Mg, Mn, Na and P in clonal black tea due to variations in the length of pruning cycle and compared their composition in clonal black tea from lung and tipping leaves in rim-lung pruning using ICPEA.</w:t>
            </w:r>
          </w:p>
          <w:p w14:paraId="500D4BD4" w14:textId="77777777" w:rsidR="00E81D53" w:rsidRDefault="00E81D53" w:rsidP="00441B6F">
            <w:pPr>
              <w:pStyle w:val="Body"/>
              <w:spacing w:after="0"/>
              <w:rPr>
                <w:rFonts w:ascii="Times New Roman" w:hAnsi="Times New Roman"/>
                <w:sz w:val="24"/>
                <w:szCs w:val="24"/>
              </w:rPr>
            </w:pPr>
            <w:r w:rsidRPr="00BA1B01">
              <w:rPr>
                <w:rFonts w:ascii="Arial" w:eastAsia="Calibri" w:hAnsi="Arial" w:cs="Arial"/>
                <w:b/>
                <w:bCs/>
                <w:szCs w:val="22"/>
              </w:rPr>
              <w:t>Results:</w:t>
            </w:r>
            <w:r w:rsidRPr="00BA1B01">
              <w:rPr>
                <w:rFonts w:ascii="Arial" w:eastAsia="Calibri" w:hAnsi="Arial" w:cs="Arial"/>
                <w:szCs w:val="22"/>
              </w:rPr>
              <w:t xml:space="preserve"> </w:t>
            </w:r>
            <w:r w:rsidR="00A139CA">
              <w:rPr>
                <w:rFonts w:ascii="Times New Roman" w:hAnsi="Times New Roman"/>
                <w:sz w:val="24"/>
                <w:szCs w:val="24"/>
              </w:rPr>
              <w:t>The tipping leaves had higher (p</w:t>
            </w:r>
            <m:oMath>
              <m:r>
                <w:rPr>
                  <w:rFonts w:ascii="Cambria Math" w:hAnsi="Cambria Math"/>
                </w:rPr>
                <m:t>≤</m:t>
              </m:r>
            </m:oMath>
            <w:r w:rsidR="00A139CA">
              <w:rPr>
                <w:rFonts w:ascii="Times New Roman" w:hAnsi="Times New Roman"/>
                <w:sz w:val="24"/>
                <w:szCs w:val="24"/>
              </w:rPr>
              <w:t xml:space="preserve">0.05) K, Mg and P but lower Al, Ca, Mn and Na than the lung leaves, demonstrating that in a </w:t>
            </w:r>
            <w:proofErr w:type="gramStart"/>
            <w:r w:rsidR="00A139CA">
              <w:rPr>
                <w:rFonts w:ascii="Times New Roman" w:hAnsi="Times New Roman"/>
                <w:sz w:val="24"/>
                <w:szCs w:val="24"/>
              </w:rPr>
              <w:t>single plant nutrients</w:t>
            </w:r>
            <w:proofErr w:type="gramEnd"/>
            <w:r w:rsidR="00A139CA">
              <w:rPr>
                <w:rFonts w:ascii="Times New Roman" w:hAnsi="Times New Roman"/>
                <w:sz w:val="24"/>
                <w:szCs w:val="24"/>
              </w:rPr>
              <w:t xml:space="preserve"> are partitioned differently in tipping and lung leaves. The mineral composition of pluckable shoots in lungs is different from that in </w:t>
            </w:r>
            <w:proofErr w:type="spellStart"/>
            <w:r w:rsidR="00A139CA">
              <w:rPr>
                <w:rFonts w:ascii="Times New Roman" w:hAnsi="Times New Roman"/>
                <w:sz w:val="24"/>
                <w:szCs w:val="24"/>
              </w:rPr>
              <w:t>tippings</w:t>
            </w:r>
            <w:proofErr w:type="spellEnd"/>
            <w:r w:rsidR="00A139CA">
              <w:rPr>
                <w:rFonts w:ascii="Times New Roman" w:hAnsi="Times New Roman"/>
                <w:sz w:val="24"/>
                <w:szCs w:val="24"/>
              </w:rPr>
              <w:t xml:space="preserve"> in the same plant. The levels of K, Mg, and P declined (p</w:t>
            </w:r>
            <m:oMath>
              <m:r>
                <w:rPr>
                  <w:rFonts w:ascii="Cambria Math" w:hAnsi="Cambria Math"/>
                </w:rPr>
                <m:t>≤</m:t>
              </m:r>
            </m:oMath>
            <w:r w:rsidR="00A139CA">
              <w:rPr>
                <w:rFonts w:ascii="Times New Roman" w:hAnsi="Times New Roman"/>
                <w:sz w:val="24"/>
                <w:szCs w:val="24"/>
              </w:rPr>
              <w:t>0.05), while levels of Al, Ca, Mn and Na increased (p</w:t>
            </w:r>
            <m:oMath>
              <m:r>
                <w:rPr>
                  <w:rFonts w:ascii="Cambria Math" w:hAnsi="Cambria Math"/>
                </w:rPr>
                <m:t>≤</m:t>
              </m:r>
            </m:oMath>
            <w:r w:rsidR="00A139CA">
              <w:rPr>
                <w:rFonts w:ascii="Times New Roman" w:hAnsi="Times New Roman"/>
                <w:sz w:val="24"/>
                <w:szCs w:val="24"/>
              </w:rPr>
              <w:t>0.05) as the period from previous pruning increased, demonstrating the nutrients composition in pluckable tea leaves vary with time in a pruning cycle. The variations in the nutrients due to pruning cy</w:t>
            </w:r>
            <w:proofErr w:type="spellStart"/>
            <w:r w:rsidR="00A139CA">
              <w:rPr>
                <w:rFonts w:ascii="Times New Roman" w:hAnsi="Times New Roman"/>
                <w:sz w:val="24"/>
                <w:szCs w:val="24"/>
              </w:rPr>
              <w:t>cle</w:t>
            </w:r>
            <w:proofErr w:type="spellEnd"/>
            <w:r w:rsidR="00A139CA">
              <w:rPr>
                <w:rFonts w:ascii="Times New Roman" w:hAnsi="Times New Roman"/>
                <w:sz w:val="24"/>
                <w:szCs w:val="24"/>
              </w:rPr>
              <w:t xml:space="preserve"> length and rim-lung pruning were different in the tea clones (p</w:t>
            </w:r>
            <m:oMath>
              <m:r>
                <w:rPr>
                  <w:rFonts w:ascii="Cambria Math" w:hAnsi="Cambria Math"/>
                </w:rPr>
                <m:t>≤</m:t>
              </m:r>
            </m:oMath>
            <w:r w:rsidR="00A139CA">
              <w:rPr>
                <w:rFonts w:ascii="Times New Roman" w:hAnsi="Times New Roman"/>
                <w:sz w:val="24"/>
                <w:szCs w:val="24"/>
              </w:rPr>
              <w:t>0.05), demonstrating that tea clones partition the nutrients differently. These variations could be due to differences in growth rates in tipping and lung leaf, as the length of pruning cy</w:t>
            </w:r>
            <w:proofErr w:type="spellStart"/>
            <w:r w:rsidR="00A139CA">
              <w:rPr>
                <w:rFonts w:ascii="Times New Roman" w:hAnsi="Times New Roman"/>
                <w:sz w:val="24"/>
                <w:szCs w:val="24"/>
              </w:rPr>
              <w:t>cle</w:t>
            </w:r>
            <w:proofErr w:type="spellEnd"/>
            <w:r w:rsidR="00A139CA">
              <w:rPr>
                <w:rFonts w:ascii="Times New Roman" w:hAnsi="Times New Roman"/>
                <w:sz w:val="24"/>
                <w:szCs w:val="24"/>
              </w:rPr>
              <w:t xml:space="preserve"> increased. In most cases, the extent of the variations changed with clones causing clones*pruning interactions (p</w:t>
            </w:r>
            <m:oMath>
              <m:r>
                <w:rPr>
                  <w:rFonts w:ascii="Cambria Math" w:hAnsi="Cambria Math"/>
                </w:rPr>
                <m:t>≤</m:t>
              </m:r>
            </m:oMath>
            <w:r w:rsidR="00A139CA">
              <w:rPr>
                <w:rFonts w:ascii="Times New Roman" w:hAnsi="Times New Roman"/>
                <w:sz w:val="24"/>
                <w:szCs w:val="24"/>
              </w:rPr>
              <w:t>0.05) effects.</w:t>
            </w:r>
          </w:p>
          <w:p w14:paraId="2922EBF1" w14:textId="77777777" w:rsidR="00505F06" w:rsidRPr="00BA1B01" w:rsidRDefault="00E81D53" w:rsidP="00E81D53">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139CA">
              <w:rPr>
                <w:rFonts w:ascii="Times New Roman" w:hAnsi="Times New Roman"/>
                <w:sz w:val="24"/>
                <w:szCs w:val="24"/>
              </w:rPr>
              <w:t xml:space="preserve">These results demonstrate that in </w:t>
            </w:r>
            <w:bookmarkStart w:id="0" w:name="_Hlk213156121"/>
            <w:r w:rsidR="00A139CA">
              <w:rPr>
                <w:rFonts w:ascii="Times New Roman" w:hAnsi="Times New Roman"/>
                <w:sz w:val="24"/>
                <w:szCs w:val="24"/>
              </w:rPr>
              <w:t xml:space="preserve">tea leaf </w:t>
            </w:r>
            <w:bookmarkEnd w:id="0"/>
            <w:r w:rsidR="00A139CA">
              <w:rPr>
                <w:rFonts w:ascii="Times New Roman" w:hAnsi="Times New Roman"/>
                <w:sz w:val="24"/>
                <w:szCs w:val="24"/>
              </w:rPr>
              <w:t>analysis advisory systems, the set norms should vary with pruning operations and clones.</w:t>
            </w:r>
          </w:p>
        </w:tc>
      </w:tr>
    </w:tbl>
    <w:p w14:paraId="291A3045" w14:textId="77777777" w:rsidR="00636EB2" w:rsidRDefault="00636EB2" w:rsidP="00441B6F">
      <w:pPr>
        <w:pStyle w:val="Body"/>
        <w:spacing w:after="0"/>
        <w:rPr>
          <w:rFonts w:ascii="Arial" w:hAnsi="Arial" w:cs="Arial"/>
          <w:i/>
        </w:rPr>
      </w:pPr>
    </w:p>
    <w:p w14:paraId="6CBA8EFF" w14:textId="43993143" w:rsidR="00A24E7E" w:rsidRDefault="00A24E7E" w:rsidP="00441B6F">
      <w:pPr>
        <w:pStyle w:val="Body"/>
        <w:spacing w:after="0"/>
        <w:rPr>
          <w:rFonts w:ascii="Arial" w:hAnsi="Arial" w:cs="Arial"/>
          <w:i/>
        </w:rPr>
      </w:pPr>
      <w:r>
        <w:rPr>
          <w:rFonts w:ascii="Arial" w:hAnsi="Arial" w:cs="Arial"/>
          <w:i/>
        </w:rPr>
        <w:t xml:space="preserve">Keywords: </w:t>
      </w:r>
      <w:r w:rsidR="00E81D53" w:rsidRPr="00E81D53">
        <w:rPr>
          <w:rFonts w:ascii="Arial" w:hAnsi="Arial" w:cs="Arial"/>
          <w:i/>
        </w:rPr>
        <w:t>Leaf minerals, tea clones, pruning</w:t>
      </w:r>
      <w:r w:rsidR="00BF77D1">
        <w:rPr>
          <w:rFonts w:ascii="Arial" w:hAnsi="Arial" w:cs="Arial"/>
          <w:i/>
        </w:rPr>
        <w:t xml:space="preserve">, </w:t>
      </w:r>
      <w:r w:rsidR="00BF77D1" w:rsidRPr="00BF77D1">
        <w:rPr>
          <w:rFonts w:ascii="Arial" w:hAnsi="Arial" w:cs="Arial"/>
          <w:i/>
        </w:rPr>
        <w:t>tea leaf</w:t>
      </w:r>
      <w:r w:rsidR="00375573">
        <w:rPr>
          <w:rFonts w:ascii="Arial" w:hAnsi="Arial" w:cs="Arial"/>
          <w:i/>
        </w:rPr>
        <w:t xml:space="preserve">, </w:t>
      </w:r>
      <w:r w:rsidR="00375573" w:rsidRPr="00375573">
        <w:rPr>
          <w:rFonts w:ascii="Arial" w:hAnsi="Arial" w:cs="Arial"/>
          <w:i/>
        </w:rPr>
        <w:t>nutrients</w:t>
      </w:r>
    </w:p>
    <w:p w14:paraId="4C0CB4DD" w14:textId="77777777" w:rsidR="00790ADA" w:rsidRDefault="00790ADA" w:rsidP="00441B6F">
      <w:pPr>
        <w:pStyle w:val="Body"/>
        <w:spacing w:after="0"/>
        <w:rPr>
          <w:rFonts w:ascii="Arial" w:hAnsi="Arial" w:cs="Arial"/>
          <w:i/>
        </w:rPr>
      </w:pPr>
    </w:p>
    <w:p w14:paraId="1E834F3D"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E839F8B" w14:textId="77777777" w:rsidR="0011699E" w:rsidRPr="0011699E" w:rsidRDefault="0011699E" w:rsidP="0011699E">
      <w:pPr>
        <w:spacing w:line="360" w:lineRule="auto"/>
        <w:jc w:val="both"/>
        <w:rPr>
          <w:rFonts w:ascii="Arial" w:hAnsi="Arial" w:cs="Arial"/>
        </w:rPr>
      </w:pPr>
      <w:r w:rsidRPr="0011699E">
        <w:rPr>
          <w:rFonts w:ascii="Arial" w:hAnsi="Arial" w:cs="Arial"/>
        </w:rPr>
        <w:t>The plucking-table height of tea (</w:t>
      </w:r>
      <w:r w:rsidRPr="0011699E">
        <w:rPr>
          <w:rFonts w:ascii="Arial" w:hAnsi="Arial" w:cs="Arial"/>
          <w:i/>
        </w:rPr>
        <w:t xml:space="preserve">Camellia </w:t>
      </w:r>
      <w:proofErr w:type="spellStart"/>
      <w:r w:rsidRPr="0011699E">
        <w:rPr>
          <w:rFonts w:ascii="Arial" w:hAnsi="Arial" w:cs="Arial"/>
          <w:i/>
        </w:rPr>
        <w:t>sinensis</w:t>
      </w:r>
      <w:proofErr w:type="spellEnd"/>
      <w:r w:rsidRPr="0011699E">
        <w:rPr>
          <w:rFonts w:ascii="Arial" w:hAnsi="Arial" w:cs="Arial"/>
          <w:i/>
        </w:rPr>
        <w:t xml:space="preserve"> </w:t>
      </w:r>
      <w:r w:rsidRPr="0011699E">
        <w:rPr>
          <w:rFonts w:ascii="Arial" w:hAnsi="Arial" w:cs="Arial"/>
        </w:rPr>
        <w:t xml:space="preserve">L. O. </w:t>
      </w:r>
      <w:proofErr w:type="spellStart"/>
      <w:r w:rsidRPr="0011699E">
        <w:rPr>
          <w:rFonts w:ascii="Arial" w:hAnsi="Arial" w:cs="Arial"/>
        </w:rPr>
        <w:t>Kuntze</w:t>
      </w:r>
      <w:proofErr w:type="spellEnd"/>
      <w:r w:rsidRPr="0011699E">
        <w:rPr>
          <w:rFonts w:ascii="Arial" w:hAnsi="Arial" w:cs="Arial"/>
        </w:rPr>
        <w:t xml:space="preserve">) in normal production rises at a rate of about 20 cm per annum </w:t>
      </w:r>
      <w:r w:rsidRPr="0011699E">
        <w:rPr>
          <w:rFonts w:ascii="Arial" w:hAnsi="Arial" w:cs="Arial"/>
        </w:rPr>
        <w:fldChar w:fldCharType="begin"/>
      </w:r>
      <w:r w:rsidRPr="0011699E">
        <w:rPr>
          <w:rFonts w:ascii="Arial" w:hAnsi="Arial" w:cs="Arial"/>
        </w:rPr>
        <w:instrText xml:space="preserve"> ADDIN EN.CITE &lt;EndNote&gt;&lt;Cite&gt;&lt;Author&gt;Mwakha&lt;/Author&gt;&lt;Year&gt;1984&lt;/Year&gt;&lt;RecNum&gt;10&lt;/RecNum&gt;&lt;DisplayText&gt;(Mwakha &amp;amp; Anyuka, 1984; Satyanarayana et al., 1994)&lt;/DisplayText&gt;&lt;record&gt;&lt;rec-number&gt;10&lt;/rec-number&gt;&lt;foreign-keys&gt;&lt;key app="EN" db-id="szwr2zzxgp5a9me99z75veeaxxexx22zdfsv" timestamp="1733167518"&gt;10&lt;/key&gt;&lt;/foreign-keys&gt;&lt;ref-type name="Journal Article"&gt;17&lt;/ref-type&gt;&lt;contributors&gt;&lt;authors&gt;&lt;author&gt;Mwakha, E.&lt;/author&gt;&lt;author&gt;Anyuka, J. O.&lt;/author&gt;&lt;/authors&gt;&lt;/contributors&gt;&lt;titles&gt;&lt;title&gt; Effect of breaking-back and fertilizer on tea yields, plucking speed and table height&lt;/title&gt;&lt;secondary-title&gt;Tea&lt;/secondary-title&gt;&lt;/titles&gt;&lt;periodical&gt;&lt;full-title&gt;Tea&lt;/full-title&gt;&lt;/periodical&gt;&lt;pages&gt;6-13&lt;/pages&gt;&lt;volume&gt;5&lt;/volume&gt;&lt;number&gt;1&lt;/number&gt;&lt;dates&gt;&lt;year&gt;1984&lt;/year&gt;&lt;/dates&gt;&lt;urls&gt;&lt;/urls&gt;&lt;/record&gt;&lt;/Cite&gt;&lt;Cite&gt;&lt;Author&gt;Satyanarayana&lt;/Author&gt;&lt;Year&gt;1994&lt;/Year&gt;&lt;RecNum&gt;9&lt;/RecNum&gt;&lt;record&gt;&lt;rec-number&gt;9&lt;/rec-number&gt;&lt;foreign-keys&gt;&lt;key app="EN" db-id="szwr2zzxgp5a9me99z75veeaxxexx22zdfsv" timestamp="1733166781"&gt;9&lt;/key&gt;&lt;/foreign-keys&gt;&lt;ref-type name="Journal Article"&gt;17&lt;/ref-type&gt;&lt;contributors&gt;&lt;authors&gt;&lt;author&gt;Satyanarayana, N&lt;/author&gt;&lt;author&gt;Sreedhar, C&lt;/author&gt;&lt;author&gt;Cox, S&lt;/author&gt;&lt;author&gt;Sharma, V S&lt;/author&gt;&lt;/authors&gt;&lt;/contributors&gt;&lt;titles&gt;&lt;title&gt;Response of tea to pruning heights&lt;/title&gt;&lt;secondary-title&gt; Journal of . Plantation Crops&lt;/secondary-title&gt;&lt;/titles&gt;&lt;pages&gt;81–86&lt;/pages&gt;&lt;volume&gt;22&lt;/volume&gt;&lt;dates&gt;&lt;year&gt;1994&lt;/year&gt;&lt;/dates&gt;&lt;urls&gt;&lt;/urls&gt;&lt;/record&gt;&lt;/Cite&gt;&lt;/EndNote&gt;</w:instrText>
      </w:r>
      <w:r w:rsidRPr="0011699E">
        <w:rPr>
          <w:rFonts w:ascii="Arial" w:hAnsi="Arial" w:cs="Arial"/>
        </w:rPr>
        <w:fldChar w:fldCharType="separate"/>
      </w:r>
      <w:r w:rsidRPr="0011699E">
        <w:rPr>
          <w:rFonts w:ascii="Arial" w:hAnsi="Arial" w:cs="Arial"/>
          <w:noProof/>
        </w:rPr>
        <w:t>(Mwakha &amp; Anyuka, 1984; Satyanarayana et al., 1994)</w:t>
      </w:r>
      <w:r w:rsidRPr="0011699E">
        <w:rPr>
          <w:rFonts w:ascii="Arial" w:hAnsi="Arial" w:cs="Arial"/>
        </w:rPr>
        <w:fldChar w:fldCharType="end"/>
      </w:r>
      <w:r w:rsidRPr="0011699E">
        <w:rPr>
          <w:rFonts w:ascii="Arial" w:hAnsi="Arial" w:cs="Arial"/>
        </w:rPr>
        <w:t xml:space="preserve">. The table therefore reaches high height of approximately 120 to 150 cm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after about </w:t>
      </w:r>
      <w:r w:rsidRPr="0011699E">
        <w:rPr>
          <w:rFonts w:ascii="Arial" w:hAnsi="Arial" w:cs="Arial"/>
        </w:rPr>
        <w:lastRenderedPageBreak/>
        <w:t xml:space="preserve">4 year. This reduces </w:t>
      </w:r>
      <w:proofErr w:type="spellStart"/>
      <w:r w:rsidRPr="0011699E">
        <w:rPr>
          <w:rFonts w:ascii="Arial" w:hAnsi="Arial" w:cs="Arial"/>
        </w:rPr>
        <w:t>plucker</w:t>
      </w:r>
      <w:proofErr w:type="spellEnd"/>
      <w:r w:rsidRPr="0011699E">
        <w:rPr>
          <w:rFonts w:ascii="Arial" w:hAnsi="Arial" w:cs="Arial"/>
        </w:rPr>
        <w:t xml:space="preserve"> productivity low and makes plucking unmanageable </w:t>
      </w:r>
      <w:r w:rsidRPr="0011699E">
        <w:rPr>
          <w:rFonts w:ascii="Arial" w:hAnsi="Arial" w:cs="Arial"/>
        </w:rPr>
        <w:fldChar w:fldCharType="begin"/>
      </w:r>
      <w:r w:rsidRPr="0011699E">
        <w:rPr>
          <w:rFonts w:ascii="Arial" w:hAnsi="Arial" w:cs="Arial"/>
        </w:rPr>
        <w:instrText xml:space="preserve"> ADDIN EN.CITE &lt;EndNote&gt;&lt;Cite&gt;&lt;Author&gt;Magambo&lt;/Author&gt;&lt;Year&gt;1985&lt;/Year&gt;&lt;RecNum&gt;11&lt;/RecNum&gt;&lt;DisplayText&gt;(Magambo &amp;amp; Waithaka, 1985)&lt;/DisplayText&gt;&lt;record&gt;&lt;rec-number&gt;11&lt;/rec-number&gt;&lt;foreign-keys&gt;&lt;key app="EN" db-id="szwr2zzxgp5a9me99z75veeaxxexx22zdfsv" timestamp="1733167913"&gt;11&lt;/key&gt;&lt;/foreign-keys&gt;&lt;ref-type name="Journal Article"&gt;17&lt;/ref-type&gt;&lt;contributors&gt;&lt;authors&gt;&lt;author&gt;Magambo, M J S&lt;/author&gt;&lt;author&gt;Waithaka, Kimani&lt;/author&gt;&lt;/authors&gt;&lt;/contributors&gt;&lt;titles&gt;&lt;title&gt;&lt;style face="normal" font="default" size="100%"&gt;The effect of pruning at different heights on yields, dry matter production and partitioning in clonal tea (&lt;/style&gt;&lt;style face="italic" font="default" size="100%"&gt;Camellia sinensis&lt;/style&gt;&lt;style face="normal" font="default" size="100%"&gt;) in Kenya&lt;/style&gt;&lt;/title&gt;&lt;secondary-title&gt;Experimental Agriculture&lt;/secondary-title&gt;&lt;/titles&gt;&lt;periodical&gt;&lt;full-title&gt;Experimental Agriculture&lt;/full-title&gt;&lt;/periodical&gt;&lt;pages&gt;67-72&lt;/pages&gt;&lt;volume&gt;21&lt;/volume&gt;&lt;number&gt;1&lt;/number&gt;&lt;dates&gt;&lt;year&gt;1985&lt;/year&gt;&lt;/dates&gt;&lt;isbn&gt;1469-4441&lt;/isbn&gt;&lt;urls&gt;&lt;/urls&gt;&lt;/record&gt;&lt;/Cite&gt;&lt;/EndNote&gt;</w:instrText>
      </w:r>
      <w:r w:rsidRPr="0011699E">
        <w:rPr>
          <w:rFonts w:ascii="Arial" w:hAnsi="Arial" w:cs="Arial"/>
        </w:rPr>
        <w:fldChar w:fldCharType="separate"/>
      </w:r>
      <w:r w:rsidRPr="0011699E">
        <w:rPr>
          <w:rFonts w:ascii="Arial" w:hAnsi="Arial" w:cs="Arial"/>
          <w:noProof/>
        </w:rPr>
        <w:t>(Magambo &amp; Waithaka, 1985)</w:t>
      </w:r>
      <w:r w:rsidRPr="0011699E">
        <w:rPr>
          <w:rFonts w:ascii="Arial" w:hAnsi="Arial" w:cs="Arial"/>
        </w:rPr>
        <w:fldChar w:fldCharType="end"/>
      </w:r>
      <w:r w:rsidRPr="0011699E">
        <w:rPr>
          <w:rFonts w:ascii="Arial" w:hAnsi="Arial" w:cs="Arial"/>
        </w:rPr>
        <w:t xml:space="preserve">. It is therefore It is therefore necessary to reduce the plant height by pruning to low level between 50 and 70 cm </w:t>
      </w:r>
      <w:r w:rsidRPr="0011699E">
        <w:rPr>
          <w:rFonts w:ascii="Arial" w:hAnsi="Arial" w:cs="Arial"/>
        </w:rPr>
        <w:fldChar w:fldCharType="begin"/>
      </w:r>
      <w:r w:rsidRPr="0011699E">
        <w:rPr>
          <w:rFonts w:ascii="Arial" w:hAnsi="Arial" w:cs="Arial"/>
        </w:rPr>
        <w:instrText xml:space="preserve"> ADDIN EN.CITE &lt;EndNote&gt;&lt;Cite&gt;&lt;Author&gt;Satyanarayana&lt;/Author&gt;&lt;Year&gt;1994&lt;/Year&gt;&lt;RecNum&gt;9&lt;/RecNum&gt;&lt;DisplayText&gt;(Satyanarayana et al., 1994; Willson, 1992)&lt;/DisplayText&gt;&lt;record&gt;&lt;rec-number&gt;9&lt;/rec-number&gt;&lt;foreign-keys&gt;&lt;key app="EN" db-id="szwr2zzxgp5a9me99z75veeaxxexx22zdfsv" timestamp="1733166781"&gt;9&lt;/key&gt;&lt;/foreign-keys&gt;&lt;ref-type name="Journal Article"&gt;17&lt;/ref-type&gt;&lt;contributors&gt;&lt;authors&gt;&lt;author&gt;Satyanarayana, N&lt;/author&gt;&lt;author&gt;Sreedhar, C&lt;/author&gt;&lt;author&gt;Cox, S&lt;/author&gt;&lt;author&gt;Sharma, V S&lt;/author&gt;&lt;/authors&gt;&lt;/contributors&gt;&lt;titles&gt;&lt;title&gt;Response of tea to pruning heights&lt;/title&gt;&lt;secondary-title&gt; Journal of . Plantation Crops&lt;/secondary-title&gt;&lt;/titles&gt;&lt;pages&gt;81–86&lt;/pages&gt;&lt;volume&gt;22&lt;/volume&gt;&lt;dates&gt;&lt;year&gt;1994&lt;/year&gt;&lt;/dates&gt;&lt;urls&gt;&lt;/urls&gt;&lt;/record&gt;&lt;/Cite&gt;&lt;Cite&gt;&lt;Author&gt;Willson&lt;/Author&gt;&lt;Year&gt;1992&lt;/Year&gt;&lt;RecNum&gt;12&lt;/RecNum&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(Satyanarayana et al., 1994; Willson, 1992)</w:t>
      </w:r>
      <w:r w:rsidRPr="0011699E">
        <w:rPr>
          <w:rFonts w:ascii="Arial" w:hAnsi="Arial" w:cs="Arial"/>
        </w:rPr>
        <w:fldChar w:fldCharType="end"/>
      </w:r>
      <w:r w:rsidRPr="0011699E">
        <w:rPr>
          <w:rFonts w:ascii="Arial" w:hAnsi="Arial" w:cs="Arial"/>
        </w:rPr>
        <w:t xml:space="preserve">. In most tea producing countries a pruning cycle is usually between 3 to 5 years, depending on plucking intensity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Although pruning is an important agronomic input in tea production </w:t>
      </w:r>
      <w:r w:rsidRPr="0011699E">
        <w:rPr>
          <w:rFonts w:ascii="Arial" w:hAnsi="Arial" w:cs="Arial"/>
        </w:rPr>
        <w:fldChar w:fldCharType="begin"/>
      </w:r>
      <w:r w:rsidRPr="0011699E">
        <w:rPr>
          <w:rFonts w:ascii="Arial" w:hAnsi="Arial" w:cs="Arial"/>
        </w:rPr>
        <w:instrText xml:space="preserve"> ADDIN EN.CITE &lt;EndNote&gt;&lt;Cite&gt;&lt;Author&gt;Kan&lt;/Author&gt;&lt;Year&gt;2024&lt;/Year&gt;&lt;RecNum&gt;1&lt;/RecNum&gt;&lt;DisplayText&gt;(Kan et al., 2024; Zhang et al., 2023)&lt;/DisplayText&gt;&lt;record&gt;&lt;rec-number&gt;1&lt;/rec-number&gt;&lt;foreign-keys&gt;&lt;key app="EN" db-id="szwr2zzxgp5a9me99z75veeaxxexx22zdfsv" timestamp="1732134088"&gt;1&lt;/key&gt;&lt;/foreign-keys&gt;&lt;ref-type name="Journal Article"&gt;17&lt;/ref-type&gt;&lt;contributors&gt;&lt;authors&gt;&lt;author&gt;Kan, Shizhuo&lt;/author&gt;&lt;author&gt;Tang, Dandan&lt;/author&gt;&lt;author&gt;Feng, Lufang&lt;/author&gt;&lt;author&gt;Tan, Xiaoqin&lt;/author&gt;&lt;author&gt;Zhang, Yijing&lt;/author&gt;&lt;author&gt;Tang, Qian&lt;/author&gt;&lt;/authors&gt;&lt;/contributors&gt;&lt;titles&gt;&lt;title&gt;Comparison of the effect of pruning on plant growth and transcriptome profiles in different tea varieties&lt;/title&gt;&lt;secondary-title&gt;Agronomy&lt;/secondary-title&gt;&lt;/titles&gt;&lt;periodical&gt;&lt;full-title&gt;Agronomy&lt;/full-title&gt;&lt;/periodical&gt;&lt;pages&gt;1105&lt;/pages&gt;&lt;volume&gt;14&lt;/volume&gt;&lt;number&gt;6&lt;/number&gt;&lt;dates&gt;&lt;year&gt;2024&lt;/year&gt;&lt;/dates&gt;&lt;isbn&gt;2073-4395&lt;/isbn&gt;&lt;urls&gt;&lt;/urls&gt;&lt;electronic-resource-num&gt;https://doi.org/10.3390/agronomy14061105&lt;/electronic-resource-num&gt;&lt;/record&gt;&lt;/Cite&gt;&lt;Cite&gt;&lt;Author&gt;Zhang&lt;/Author&gt;&lt;Year&gt;2023&lt;/Year&gt;&lt;RecNum&gt;2&lt;/RecNum&gt;&lt;record&gt;&lt;rec-number&gt;2&lt;/rec-number&gt;&lt;foreign-keys&gt;&lt;key app="EN" db-id="szwr2zzxgp5a9me99z75veeaxxexx22zdfsv" timestamp="1732134388"&gt;2&lt;/key&gt;&lt;/foreign-keys&gt;&lt;ref-type name="Journal Article"&gt;17&lt;/ref-type&gt;&lt;contributors&gt;&lt;authors&gt;&lt;author&gt;Zhang, Qi&lt;/author&gt;&lt;author&gt;Zhang, Ying&lt;/author&gt;&lt;author&gt;Miao, Pengyao&lt;/author&gt;&lt;author&gt;Chen, Meihui&lt;/author&gt;&lt;author&gt;Du, Mengru&lt;/author&gt;&lt;author&gt;Pang, Xiaomin&lt;/author&gt;&lt;author&gt;Ye, Jianghua&lt;/author&gt;&lt;author&gt;Wang, Haibin&lt;/author&gt;&lt;author&gt;Jia, Xiaoli&lt;/author&gt;&lt;/authors&gt;&lt;/contributors&gt;&lt;titles&gt;&lt;title&gt;Effects of pruning on tea tree growth, soil enzyme activity and microbial diversity&lt;/title&gt;&lt;secondary-title&gt;Agronomy&lt;/secondary-title&gt;&lt;/titles&gt;&lt;periodical&gt;&lt;full-title&gt;Agronomy&lt;/full-title&gt;&lt;/periodical&gt;&lt;pages&gt;1214&lt;/pages&gt;&lt;volume&gt;13&lt;/volume&gt;&lt;number&gt;5&lt;/number&gt;&lt;dates&gt;&lt;year&gt;2023&lt;/year&gt;&lt;/dates&gt;&lt;isbn&gt;2073-4395&lt;/isbn&gt;&lt;urls&gt;&lt;/urls&gt;&lt;electronic-resource-num&gt;https://doi.org/10.3390/agronomy13051214&lt;/electronic-resource-num&gt;&lt;/record&gt;&lt;/Cite&gt;&lt;/EndNote&gt;</w:instrText>
      </w:r>
      <w:r w:rsidRPr="0011699E">
        <w:rPr>
          <w:rFonts w:ascii="Arial" w:hAnsi="Arial" w:cs="Arial"/>
        </w:rPr>
        <w:fldChar w:fldCharType="separate"/>
      </w:r>
      <w:r w:rsidRPr="0011699E">
        <w:rPr>
          <w:rFonts w:ascii="Arial" w:hAnsi="Arial" w:cs="Arial"/>
          <w:noProof/>
        </w:rPr>
        <w:t>(Kan et al., 2024; Zhang et al., 2023)</w:t>
      </w:r>
      <w:r w:rsidRPr="0011699E">
        <w:rPr>
          <w:rFonts w:ascii="Arial" w:hAnsi="Arial" w:cs="Arial"/>
        </w:rPr>
        <w:fldChar w:fldCharType="end"/>
      </w:r>
      <w:r w:rsidRPr="0011699E">
        <w:rPr>
          <w:rFonts w:ascii="Arial" w:hAnsi="Arial" w:cs="Arial"/>
        </w:rPr>
        <w:t xml:space="preserve">, it has both desirable and undesirable consequences. In the year of prune, there is usually 3 to 5 months recovery period when the plant is out of production following pruning. Even after recovery from pruning, the production is low as plucking table is not fully developed </w:t>
      </w:r>
      <w:r w:rsidRPr="0011699E">
        <w:rPr>
          <w:rFonts w:ascii="Arial" w:hAnsi="Arial" w:cs="Arial"/>
        </w:rPr>
        <w:fldChar w:fldCharType="begin">
          <w:fldData xml:space="preserve">PEVuZE5vdGU+PENpdGU+PEF1dGhvcj5EZSBDb3N0YTwvQXV0aG9yPjxZZWFyPjIwMDk8L1llYXI+
PFJlY051bT4xNDwvUmVjTnVtPjxEaXNwbGF5VGV4dD4oRGUgQ29zdGEgZXQgYWwuLCAyMDA5OyBL
dW1hciBldCBhbC4sIDIwMTUpPC9EaXNwbGF5VGV4dD48cmVjb3JkPjxyZWMtbnVtYmVyPjE0PC9y
ZWMtbnVtYmVyPjxmb3JlaWduLWtleXM+PGtleSBhcHA9IkVOIiBkYi1pZD0ic3p3cjJ6enhncDVh
OW1lOTl6NzV2ZWVheHhleHgyMnpkZnN2IiB0aW1lc3RhbXA9IjE3MzMxNzAxMDMiPjE0PC9rZXk+
PC9mb3JlaWduLWtleXM+PHJlZi10eXBlIG5hbWU9IkpvdXJuYWwgQXJ0aWNsZSI+MTc8L3JlZi10
eXBlPjxjb250cmlidXRvcnM+PGF1dGhvcnM+PGF1dGhvcj5EZSBDb3N0YSwgVyBBIEogTTwvYXV0
aG9yPjxhdXRob3I+TmF2YXJhdG5lLCBEIE0gUzwvYXV0aG9yPjxhdXRob3I+QW5hbmRhY29vbWFy
YXN3YW15LCBBPC9hdXRob3I+PC9hdXRob3JzPjwvY29udHJpYnV0b3JzPjx0aXRsZXM+PHRpdGxl
PjxzdHlsZSBmYWNlPSJub3JtYWwiIGZvbnQ9ImRlZmF1bHQiIHNpemU9IjEwMCUiPlBoeXNpb2xv
Z2ljYWwgYmFzaXMgb2YgeWllbGQgdmFyaWF0aW9uIG9mIHRlYSAoPC9zdHlsZT48c3R5bGUgZmFj
ZT0iaXRhbGljIiBmb250PSJkZWZhdWx0IiBzaXplPSIxMDAlIj5DYW1lbGxpYSBzaW5lbnNpczwv
c3R5bGU+PHN0eWxlIGZhY2U9Im5vcm1hbCIgZm9udD0iZGVmYXVsdCIgc2l6ZT0iMTAwJSI+KSBk
dXJpbmcgZGlmZmVyZW50IHllYXJzIG9mIHRoZSBwcnVuaW5nIGN5Y2xlIGluIHRoZSBjZW50cmFs
IGhpZ2hsYW5kcyBvZiBTcmkgTGFua2E8L3N0eWxlPjwvdGl0bGU+PHNlY29uZGFyeS10aXRsZT5F
eHBlcmltZW50YWwgQWdyaWN1bHR1cmU8L3NlY29uZGFyeS10aXRsZT48L3RpdGxlcz48cGVyaW9k
aWNhbD48ZnVsbC10aXRsZT5FeHBlcmltZW50YWwgQWdyaWN1bHR1cmU8L2Z1bGwtdGl0bGU+PC9w
ZXJpb2RpY2FsPjxwYWdlcz40MjktNDUwPC9wYWdlcz48dm9sdW1lPjQ1PC92b2x1bWU+PG51bWJl
cj40PC9udW1iZXI+PGRhdGVzPjx5ZWFyPjIwMDk8L3llYXI+PC9kYXRlcz48aXNibj4xNDY5LTQ0
NDE8L2lzYm4+PHVybHM+PC91cmxzPjwvcmVjb3JkPjwvQ2l0ZT48Q2l0ZT48QXV0aG9yPkt1bWFy
PC9BdXRob3I+PFllYXI+MjAxNTwvWWVhcj48UmVjTnVtPjEzPC9SZWNOdW0+PHJlY29yZD48cmVj
LW51bWJlcj4xMzwvcmVjLW51bWJlcj48Zm9yZWlnbi1rZXlzPjxrZXkgYXBwPSJFTiIgZGItaWQ9
InN6d3Iyenp4Z3A1YTltZTk5ejc1dmVlYXh4ZXh4MjJ6ZGZzdiIgdGltZXN0YW1wPSIxNzMzMTY5
ODE5Ij4xMzwva2V5PjwvZm9yZWlnbi1rZXlzPjxyZWYtdHlwZSBuYW1lPSJKb3VybmFsIEFydGlj
bGUiPjE3PC9yZWYtdHlwZT48Y29udHJpYnV0b3JzPjxhdXRob3JzPjxhdXRob3I+S3VtYXIsIFI8
L2F1dGhvcj48YXV0aG9yPkJpc2VuLCBKIFMgPC9hdXRob3I+PGF1dGhvcj5TaW5naCwgTWFoaXBh
bDwvYXV0aG9yPjxhdXRob3I+QmVyYSwgQjwvYXV0aG9yPjwvYXV0aG9ycz48L2NvbnRyaWJ1dG9y
cz48dGl0bGVzPjx0aXRsZT48c3R5bGUgZmFjZT0ibm9ybWFsIiBmb250PSJkZWZhdWx0IiBzaXpl
PSIxMDAlIj5FZmZlY3Qgb2YgcHJ1bmluZyBhbmQgc2tpZmZpbmcgb24gZ3Jvd3RoIGFuZCBwcm9k
dWN0aXZpdHkgb2YgRGFyamVlbGluZyB0ZWEgKDwvc3R5bGU+PHN0eWxlIGZhY2U9Iml0YWxpYyIg
Zm9udD0iZGVmYXVsdCIgc2l6ZT0iMTAwJSI+Q2FtZWxsaWEgc2luZW5zaXM8L3N0eWxlPjxzdHls
ZSBmYWNlPSJub3JtYWwiIGZvbnQ9ImRlZmF1bHQiIHNpemU9IjEwMCUiPiBMLik8L3N0eWxlPjwv
dGl0bGU+PHNlY29uZGFyeS10aXRsZT5JbnRlcm5hdGlvbmFsIEpvdXJuYWwgb2YgVGVjaG5pY2Fs
IFJlc2VhcmNoIGFuZCBBcHBsaWNhdGlvbnM8L3NlY29uZGFyeS10aXRsZT48L3RpdGxlcz48cGVy
aW9kaWNhbD48ZnVsbC10aXRsZT5JbnRlcm5hdGlvbmFsIEpvdXJuYWwgb2YgVGVjaG5pY2FsIFJl
c2VhcmNoIGFuZCBBcHBsaWNhdGlvbnM8L2Z1bGwtdGl0bGU+PC9wZXJpb2RpY2FsPjxwYWdlcz4y
OC0zNDwvcGFnZXM+PHZvbHVtZT4zPC92b2x1bWU+PG51bWJlcj4zPC9udW1iZXI+PGRhdGVzPjx5
ZWFyPjIwMTU8L3llYXI+PC9kYXRlcz48dXJscz48L3VybHM+PC9yZWNvcmQ+PC9DaXRlPjwvRW5k
Tm90ZT4A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PEVuZE5vdGU+PENpdGU+PEF1dGhvcj5EZSBDb3N0YTwvQXV0aG9yPjxZZWFyPjIwMDk8L1llYXI+
PFJlY051bT4xNDwvUmVjTnVtPjxEaXNwbGF5VGV4dD4oRGUgQ29zdGEgZXQgYWwuLCAyMDA5OyBL
dW1hciBldCBhbC4sIDIwMTUpPC9EaXNwbGF5VGV4dD48cmVjb3JkPjxyZWMtbnVtYmVyPjE0PC9y
ZWMtbnVtYmVyPjxmb3JlaWduLWtleXM+PGtleSBhcHA9IkVOIiBkYi1pZD0ic3p3cjJ6enhncDVh
OW1lOTl6NzV2ZWVheHhleHgyMnpkZnN2IiB0aW1lc3RhbXA9IjE3MzMxNzAxMDMiPjE0PC9rZXk+
PC9mb3JlaWduLWtleXM+PHJlZi10eXBlIG5hbWU9IkpvdXJuYWwgQXJ0aWNsZSI+MTc8L3JlZi10
eXBlPjxjb250cmlidXRvcnM+PGF1dGhvcnM+PGF1dGhvcj5EZSBDb3N0YSwgVyBBIEogTTwvYXV0
aG9yPjxhdXRob3I+TmF2YXJhdG5lLCBEIE0gUzwvYXV0aG9yPjxhdXRob3I+QW5hbmRhY29vbWFy
YXN3YW15LCBBPC9hdXRob3I+PC9hdXRob3JzPjwvY29udHJpYnV0b3JzPjx0aXRsZXM+PHRpdGxl
PjxzdHlsZSBmYWNlPSJub3JtYWwiIGZvbnQ9ImRlZmF1bHQiIHNpemU9IjEwMCUiPlBoeXNpb2xv
Z2ljYWwgYmFzaXMgb2YgeWllbGQgdmFyaWF0aW9uIG9mIHRlYSAoPC9zdHlsZT48c3R5bGUgZmFj
ZT0iaXRhbGljIiBmb250PSJkZWZhdWx0IiBzaXplPSIxMDAlIj5DYW1lbGxpYSBzaW5lbnNpczwv
c3R5bGU+PHN0eWxlIGZhY2U9Im5vcm1hbCIgZm9udD0iZGVmYXVsdCIgc2l6ZT0iMTAwJSI+KSBk
dXJpbmcgZGlmZmVyZW50IHllYXJzIG9mIHRoZSBwcnVuaW5nIGN5Y2xlIGluIHRoZSBjZW50cmFs
IGhpZ2hsYW5kcyBvZiBTcmkgTGFua2E8L3N0eWxlPjwvdGl0bGU+PHNlY29uZGFyeS10aXRsZT5F
eHBlcmltZW50YWwgQWdyaWN1bHR1cmU8L3NlY29uZGFyeS10aXRsZT48L3RpdGxlcz48cGVyaW9k
aWNhbD48ZnVsbC10aXRsZT5FeHBlcmltZW50YWwgQWdyaWN1bHR1cmU8L2Z1bGwtdGl0bGU+PC9w
ZXJpb2RpY2FsPjxwYWdlcz40MjktNDUwPC9wYWdlcz48dm9sdW1lPjQ1PC92b2x1bWU+PG51bWJl
cj40PC9udW1iZXI+PGRhdGVzPjx5ZWFyPjIwMDk8L3llYXI+PC9kYXRlcz48aXNibj4xNDY5LTQ0
NDE8L2lzYm4+PHVybHM+PC91cmxzPjwvcmVjb3JkPjwvQ2l0ZT48Q2l0ZT48QXV0aG9yPkt1bWFy
PC9BdXRob3I+PFllYXI+MjAxNTwvWWVhcj48UmVjTnVtPjEzPC9SZWNOdW0+PHJlY29yZD48cmVj
LW51bWJlcj4xMzwvcmVjLW51bWJlcj48Zm9yZWlnbi1rZXlzPjxrZXkgYXBwPSJFTiIgZGItaWQ9
InN6d3Iyenp4Z3A1YTltZTk5ejc1dmVlYXh4ZXh4MjJ6ZGZzdiIgdGltZXN0YW1wPSIxNzMzMTY5
ODE5Ij4xMzwva2V5PjwvZm9yZWlnbi1rZXlzPjxyZWYtdHlwZSBuYW1lPSJKb3VybmFsIEFydGlj
bGUiPjE3PC9yZWYtdHlwZT48Y29udHJpYnV0b3JzPjxhdXRob3JzPjxhdXRob3I+S3VtYXIsIFI8
L2F1dGhvcj48YXV0aG9yPkJpc2VuLCBKIFMgPC9hdXRob3I+PGF1dGhvcj5TaW5naCwgTWFoaXBh
bDwvYXV0aG9yPjxhdXRob3I+QmVyYSwgQjwvYXV0aG9yPjwvYXV0aG9ycz48L2NvbnRyaWJ1dG9y
cz48dGl0bGVzPjx0aXRsZT48c3R5bGUgZmFjZT0ibm9ybWFsIiBmb250PSJkZWZhdWx0IiBzaXpl
PSIxMDAlIj5FZmZlY3Qgb2YgcHJ1bmluZyBhbmQgc2tpZmZpbmcgb24gZ3Jvd3RoIGFuZCBwcm9k
dWN0aXZpdHkgb2YgRGFyamVlbGluZyB0ZWEgKDwvc3R5bGU+PHN0eWxlIGZhY2U9Iml0YWxpYyIg
Zm9udD0iZGVmYXVsdCIgc2l6ZT0iMTAwJSI+Q2FtZWxsaWEgc2luZW5zaXM8L3N0eWxlPjxzdHls
ZSBmYWNlPSJub3JtYWwiIGZvbnQ9ImRlZmF1bHQiIHNpemU9IjEwMCUiPiBMLik8L3N0eWxlPjwv
dGl0bGU+PHNlY29uZGFyeS10aXRsZT5JbnRlcm5hdGlvbmFsIEpvdXJuYWwgb2YgVGVjaG5pY2Fs
IFJlc2VhcmNoIGFuZCBBcHBsaWNhdGlvbnM8L3NlY29uZGFyeS10aXRsZT48L3RpdGxlcz48cGVy
aW9kaWNhbD48ZnVsbC10aXRsZT5JbnRlcm5hdGlvbmFsIEpvdXJuYWwgb2YgVGVjaG5pY2FsIFJl
c2VhcmNoIGFuZCBBcHBsaWNhdGlvbnM8L2Z1bGwtdGl0bGU+PC9wZXJpb2RpY2FsPjxwYWdlcz4y
OC0zNDwvcGFnZXM+PHZvbHVtZT4zPC92b2x1bWU+PG51bWJlcj4zPC9udW1iZXI+PGRhdGVzPjx5
ZWFyPjIwMTU8L3llYXI+PC9kYXRlcz48dXJscz48L3VybHM+PC9yZWNvcmQ+PC9DaXRlPjwvRW5k
Tm90ZT4A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(De Costa et al., 2009; Kumar et al., 2015)</w:t>
      </w:r>
      <w:r w:rsidRPr="0011699E">
        <w:rPr>
          <w:rFonts w:ascii="Arial" w:hAnsi="Arial" w:cs="Arial"/>
        </w:rPr>
        <w:fldChar w:fldCharType="end"/>
      </w:r>
      <w:r w:rsidRPr="0011699E">
        <w:rPr>
          <w:rFonts w:ascii="Arial" w:hAnsi="Arial" w:cs="Arial"/>
        </w:rPr>
        <w:t xml:space="preserve">. Despite the loss in production, pruning is mandatory in tea production. Apart from height reduction, pruning also rejuvenates the plant to stimulate growth and maintain healthy stem frame </w:t>
      </w:r>
      <w:r w:rsidRPr="0011699E">
        <w:rPr>
          <w:rFonts w:ascii="Arial" w:hAnsi="Arial" w:cs="Arial"/>
        </w:rPr>
        <w:fldChar w:fldCharType="begin"/>
      </w:r>
      <w:r w:rsidRPr="0011699E">
        <w:rPr>
          <w:rFonts w:ascii="Arial" w:hAnsi="Arial" w:cs="Arial"/>
        </w:rPr>
        <w:instrText xml:space="preserve"> ADDIN EN.CITE &lt;EndNote&gt;&lt;Cite&gt;&lt;Author&gt;Wijeratne&lt;/Author&gt;&lt;Year&gt;2002&lt;/Year&gt;&lt;RecNum&gt;23&lt;/RecNum&gt;&lt;DisplayText&gt;(Wijeratne, 2002)&lt;/DisplayText&gt;&lt;record&gt;&lt;rec-number&gt;23&lt;/rec-number&gt;&lt;foreign-keys&gt;&lt;key app="EN" db-id="szwr2zzxgp5a9me99z75veeaxxexx22zdfsv" timestamp="1733246463"&gt;23&lt;/key&gt;&lt;/foreign-keys&gt;&lt;ref-type name="Journal Article"&gt;17&lt;/ref-type&gt;&lt;contributors&gt;&lt;authors&gt;&lt;author&gt;Wijeratne, M A&lt;/author&gt;&lt;/authors&gt;&lt;/contributors&gt;&lt;titles&gt;&lt;title&gt;Science behind practices in pruning of tea&lt;/title&gt;&lt;secondary-title&gt;Tea Bulletin&lt;/secondary-title&gt;&lt;/titles&gt;&lt;periodical&gt;&lt;full-title&gt;Tea Bulletin&lt;/full-title&gt;&lt;/periodical&gt;&lt;pages&gt;33-38&lt;/pages&gt;&lt;volume&gt;17&lt;/volume&gt;&lt;number&gt;1/2&lt;/number&gt;&lt;dates&gt;&lt;year&gt;2002&lt;/year&gt;&lt;/dates&gt;&lt;urls&gt;&lt;/urls&gt;&lt;/record&gt;&lt;/Cite&gt;&lt;/EndNote&gt;</w:instrText>
      </w:r>
      <w:r w:rsidRPr="0011699E">
        <w:rPr>
          <w:rFonts w:ascii="Arial" w:hAnsi="Arial" w:cs="Arial"/>
        </w:rPr>
        <w:fldChar w:fldCharType="separate"/>
      </w:r>
      <w:r w:rsidRPr="0011699E">
        <w:rPr>
          <w:rFonts w:ascii="Arial" w:hAnsi="Arial" w:cs="Arial"/>
          <w:noProof/>
        </w:rPr>
        <w:t>(Wijeratne, 2002)</w:t>
      </w:r>
      <w:r w:rsidRPr="0011699E">
        <w:rPr>
          <w:rFonts w:ascii="Arial" w:hAnsi="Arial" w:cs="Arial"/>
        </w:rPr>
        <w:fldChar w:fldCharType="end"/>
      </w:r>
      <w:r w:rsidRPr="0011699E">
        <w:rPr>
          <w:rFonts w:ascii="Arial" w:hAnsi="Arial" w:cs="Arial"/>
        </w:rPr>
        <w:t xml:space="preserve">). The reduction in height following pruning changes the shoot to root ratio of the plants </w:t>
      </w:r>
      <w:r w:rsidRPr="0011699E">
        <w:rPr>
          <w:rFonts w:ascii="Arial" w:hAnsi="Arial" w:cs="Arial"/>
        </w:rPr>
        <w:fldChar w:fldCharType="begin"/>
      </w:r>
      <w:r w:rsidRPr="0011699E">
        <w:rPr>
          <w:rFonts w:ascii="Arial" w:hAnsi="Arial" w:cs="Arial"/>
        </w:rPr>
        <w:instrText xml:space="preserve"> ADDIN EN.CITE &lt;EndNote&gt;&lt;Cite&gt;&lt;Author&gt;Chesney&lt;/Author&gt;&lt;Year&gt;2012&lt;/Year&gt;&lt;RecNum&gt;15&lt;/RecNum&gt;&lt;DisplayText&gt;(Chesney, 2012)&lt;/DisplayText&gt;&lt;record&gt;&lt;rec-number&gt;15&lt;/rec-number&gt;&lt;foreign-keys&gt;&lt;key app="EN" db-id="szwr2zzxgp5a9me99z75veeaxxexx22zdfsv" timestamp="1733170467"&gt;15&lt;/key&gt;&lt;/foreign-keys&gt;&lt;ref-type name="Book Section"&gt;5&lt;/ref-type&gt;&lt;contributors&gt;&lt;authors&gt;&lt;author&gt;Chesney, Patrick E K&lt;/author&gt;&lt;/authors&gt;&lt;secondary-authors&gt;&lt;author&gt;Kaonga, M. L.&lt;/author&gt;&lt;/secondary-authors&gt;&lt;/contributors&gt;&lt;titles&gt;&lt;title&gt;Shoot pruning and impact on functional equilibrium between shoots and roots in simultaneous agroforestry systems&lt;/title&gt;&lt;secondary-title&gt;Agroforestry for Biodiversity and Ecosystem Services–Science Practice&lt;/secondary-title&gt;&lt;/titles&gt;&lt;pages&gt;978-953&lt;/pages&gt;&lt;volume&gt;3&lt;/volume&gt;&lt;dates&gt;&lt;year&gt;2012&lt;/year&gt;&lt;/dates&gt;&lt;pub-location&gt;Rijeka, Croatia&lt;/pub-location&gt;&lt;publisher&gt;InTech&lt;/publisher&gt;&lt;urls&gt;&lt;/urls&gt;&lt;/record&gt;&lt;/Cite&gt;&lt;/EndNote&gt;</w:instrText>
      </w:r>
      <w:r w:rsidRPr="0011699E">
        <w:rPr>
          <w:rFonts w:ascii="Arial" w:hAnsi="Arial" w:cs="Arial"/>
        </w:rPr>
        <w:fldChar w:fldCharType="separate"/>
      </w:r>
      <w:r w:rsidRPr="0011699E">
        <w:rPr>
          <w:rFonts w:ascii="Arial" w:hAnsi="Arial" w:cs="Arial"/>
          <w:noProof/>
        </w:rPr>
        <w:t>(Chesney, 2012)</w:t>
      </w:r>
      <w:r w:rsidRPr="0011699E">
        <w:rPr>
          <w:rFonts w:ascii="Arial" w:hAnsi="Arial" w:cs="Arial"/>
        </w:rPr>
        <w:fldChar w:fldCharType="end"/>
      </w:r>
      <w:r w:rsidRPr="0011699E">
        <w:rPr>
          <w:rFonts w:ascii="Arial" w:hAnsi="Arial" w:cs="Arial"/>
        </w:rPr>
        <w:t xml:space="preserve">. This causes changes in growth pattern of the plants as more recently pruned plants grow faster than plants pruned long time ago </w:t>
      </w:r>
      <w:r w:rsidRPr="0011699E">
        <w:rPr>
          <w:rFonts w:ascii="Arial" w:hAnsi="Arial" w:cs="Arial"/>
        </w:rPr>
        <w:fldChar w:fldCharType="begin"/>
      </w:r>
      <w:r w:rsidRPr="0011699E">
        <w:rPr>
          <w:rFonts w:ascii="Arial" w:hAnsi="Arial" w:cs="Arial"/>
        </w:rPr>
        <w:instrText xml:space="preserve"> ADDIN EN.CITE &lt;EndNote&gt;&lt;Cite&gt;&lt;Author&gt;Lu&lt;/Author&gt;&lt;Year&gt;2022&lt;/Year&gt;&lt;RecNum&gt;16&lt;/RecNum&gt;&lt;DisplayText&gt;(Lu et al., 2022; Nissanka et al., 2004)&lt;/DisplayText&gt;&lt;record&gt;&lt;rec-number&gt;16&lt;/rec-number&gt;&lt;foreign-keys&gt;&lt;key app="EN" db-id="szwr2zzxgp5a9me99z75veeaxxexx22zdfsv" timestamp="1733171538"&gt;16&lt;/key&gt;&lt;/foreign-keys&gt;&lt;ref-type name="Journal Article"&gt;17&lt;/ref-type&gt;&lt;contributors&gt;&lt;authors&gt;&lt;author&gt;Lu, Lu&lt;/author&gt;&lt;author&gt;Luo, Wenwen&lt;/author&gt;&lt;author&gt;Zheng, Yanan&lt;/author&gt;&lt;author&gt;Jin, Jing&lt;/author&gt;&lt;author&gt;Liu, Ruyi&lt;/author&gt;&lt;author&gt;Lv, Yiqing&lt;/author&gt;&lt;author&gt;Ye, Ying&lt;/author&gt;&lt;author&gt;Ye, Jianhui&lt;/author&gt;&lt;/authors&gt;&lt;/contributors&gt;&lt;titles&gt;&lt;title&gt;Effect of different pruning operations on the plant growth, phytohormones and transcriptome profiles of the following spring tea shoots&lt;/title&gt;&lt;secondary-title&gt;Beverage Plant Research&lt;/secondary-title&gt;&lt;/titles&gt;&lt;periodical&gt;&lt;full-title&gt;Beverage Plant Research&lt;/full-title&gt;&lt;/periodical&gt;&lt;pages&gt;1-9&lt;/pages&gt;&lt;volume&gt;2&lt;/volume&gt;&lt;number&gt;1&lt;/number&gt;&lt;dates&gt;&lt;year&gt;2022&lt;/year&gt;&lt;/dates&gt;&lt;isbn&gt;2769-2108&lt;/isbn&gt;&lt;urls&gt;&lt;/urls&gt;&lt;electronic-resource-num&gt;10.48130/BPR-2022-0012&lt;/electronic-resource-num&gt;&lt;/record&gt;&lt;/Cite&gt;&lt;Cite&gt;&lt;Author&gt;Nissanka&lt;/Author&gt;&lt;Year&gt;2004&lt;/Year&gt;&lt;RecNum&gt;46&lt;/RecNum&gt;&lt;record&gt;&lt;rec-number&gt;46&lt;/rec-number&gt;&lt;foreign-keys&gt;&lt;key app="EN" db-id="szwr2zzxgp5a9me99z75veeaxxexx22zdfsv" timestamp="1737196044"&gt;46&lt;/key&gt;&lt;/foreign-keys&gt;&lt;ref-type name="Conference Paper"&gt;47&lt;/ref-type&gt;&lt;contributors&gt;&lt;authors&gt;&lt;author&gt;Nissanka, Sarath P&lt;/author&gt;&lt;author&gt;Coomaraswamy, A Ananda&lt;/author&gt;&lt;author&gt;Seneviratne, C K&lt;/author&gt;&lt;/authors&gt;&lt;/contributors&gt;&lt;titles&gt;&lt;title&gt;Change in growth and productivity from pruning and skiffing as a method to prolong pruning cycle&lt;/title&gt;&lt;secondary-title&gt;4th International Crop Science Congress, 26 September-1 October 2004&lt;/secondary-title&gt;&lt;/titles&gt;&lt;dates&gt;&lt;year&gt;2004&lt;/year&gt;&lt;/dates&gt;&lt;pub-location&gt;Brisbane, Australia&lt;/pub-location&gt;&lt;urls&gt;&lt;/urls&gt;&lt;/record&gt;&lt;/Cite&gt;&lt;/EndNote&gt;</w:instrText>
      </w:r>
      <w:r w:rsidRPr="0011699E">
        <w:rPr>
          <w:rFonts w:ascii="Arial" w:hAnsi="Arial" w:cs="Arial"/>
        </w:rPr>
        <w:fldChar w:fldCharType="separate"/>
      </w:r>
      <w:r w:rsidRPr="0011699E">
        <w:rPr>
          <w:rFonts w:ascii="Arial" w:hAnsi="Arial" w:cs="Arial"/>
          <w:noProof/>
        </w:rPr>
        <w:t>(Lu et al., 2022; Nissanka et al., 2004)</w:t>
      </w:r>
      <w:r w:rsidRPr="0011699E">
        <w:rPr>
          <w:rFonts w:ascii="Arial" w:hAnsi="Arial" w:cs="Arial"/>
        </w:rPr>
        <w:fldChar w:fldCharType="end"/>
      </w:r>
      <w:r w:rsidRPr="0011699E">
        <w:rPr>
          <w:rFonts w:ascii="Arial" w:hAnsi="Arial" w:cs="Arial"/>
        </w:rPr>
        <w:t xml:space="preserve">. The variations on growth rate cause changes in plant physiology and production of plant metabolites. In green tea production, there is high production of the unsaturated fatty acids in the young leaves leading to production of </w:t>
      </w:r>
      <m:oMath>
        <m:sSub>
          <m:sSubPr>
            <m:ctrlPr>
              <w:rPr>
                <w:rFonts w:ascii="Cambria Math" w:eastAsia="Cambria Math" w:hAnsi="Cambria Math" w:cs="Arial"/>
              </w:rPr>
            </m:ctrlPr>
          </m:sSubPr>
          <m:e>
            <m:r>
              <w:rPr>
                <w:rFonts w:ascii="Cambria Math" w:eastAsia="Cambria Math" w:hAnsi="Cambria Math" w:cs="Arial"/>
              </w:rPr>
              <m:t>C</m:t>
            </m:r>
          </m:e>
          <m:sub>
            <m:r>
              <w:rPr>
                <w:rFonts w:ascii="Cambria Math" w:eastAsia="Cambria Math" w:hAnsi="Cambria Math" w:cs="Arial"/>
              </w:rPr>
              <m:t>6</m:t>
            </m:r>
          </m:sub>
        </m:sSub>
      </m:oMath>
      <w:r w:rsidRPr="0011699E">
        <w:rPr>
          <w:rFonts w:ascii="Arial" w:hAnsi="Arial" w:cs="Arial"/>
        </w:rPr>
        <w:t xml:space="preserve"> alcohols and aldehydes that improve green tea quality </w:t>
      </w:r>
      <w:r w:rsidRPr="0011699E">
        <w:rPr>
          <w:rFonts w:ascii="Arial" w:hAnsi="Arial" w:cs="Arial"/>
        </w:rPr>
        <w:fldChar w:fldCharType="begin"/>
      </w:r>
      <w:r w:rsidRPr="0011699E">
        <w:rPr>
          <w:rFonts w:ascii="Arial" w:hAnsi="Arial" w:cs="Arial"/>
        </w:rPr>
        <w:instrText xml:space="preserve"> ADDIN EN.CITE &lt;EndNote&gt;&lt;Cite&gt;&lt;Author&gt;Owuor&lt;/Author&gt;&lt;Year&gt;2018&lt;/Year&gt;&lt;RecNum&gt;17&lt;/RecNum&gt;&lt;DisplayText&gt;(Owuor, 2018)&lt;/DisplayText&gt;&lt;record&gt;&lt;rec-number&gt;17&lt;/rec-number&gt;&lt;foreign-keys&gt;&lt;key app="EN" db-id="szwr2zzxgp5a9me99z75veeaxxexx22zdfsv" timestamp="1733172325"&gt;17&lt;/key&gt;&lt;/foreign-keys&gt;&lt;ref-type name="Book Section"&gt;5&lt;/ref-type&gt;&lt;contributors&gt;&lt;authors&gt;&lt;author&gt;Owuor, P.O. &lt;/author&gt;&lt;/authors&gt;&lt;secondary-authors&gt;&lt;author&gt;Sharma, V.S.&amp;apos;&lt;/author&gt;&lt;author&gt;Kumudini Gunasekare, M.T.&lt;/author&gt;&lt;/secondary-authors&gt;&lt;/contributors&gt;&lt;titles&gt;&lt;title&gt;The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Publishing&lt;/publisher&gt;&lt;isbn&gt;ISBN: 978 1 78676 160 6&lt;/isbn&gt;&lt;urls&gt;&lt;/urls&gt;&lt;electronic-resource-num&gt; http://dx.doi.org/10.19103/AS.2017.0036.23&lt;/electronic-resource-num&gt;&lt;/record&gt;&lt;/Cite&gt;&lt;/EndNote&gt;</w:instrText>
      </w:r>
      <w:r w:rsidRPr="0011699E">
        <w:rPr>
          <w:rFonts w:ascii="Arial" w:hAnsi="Arial" w:cs="Arial"/>
        </w:rPr>
        <w:fldChar w:fldCharType="separate"/>
      </w:r>
      <w:r w:rsidRPr="0011699E">
        <w:rPr>
          <w:rFonts w:ascii="Arial" w:hAnsi="Arial" w:cs="Arial"/>
          <w:noProof/>
        </w:rPr>
        <w:t>(Owuor, 2018)</w:t>
      </w:r>
      <w:r w:rsidRPr="0011699E">
        <w:rPr>
          <w:rFonts w:ascii="Arial" w:hAnsi="Arial" w:cs="Arial"/>
        </w:rPr>
        <w:fldChar w:fldCharType="end"/>
      </w:r>
      <w:r w:rsidRPr="0011699E">
        <w:rPr>
          <w:rFonts w:ascii="Arial" w:hAnsi="Arial" w:cs="Arial"/>
        </w:rPr>
        <w:t xml:space="preserve">. However, in black tea this caused decline in quality </w:t>
      </w:r>
      <w:r w:rsidRPr="0011699E">
        <w:rPr>
          <w:rFonts w:ascii="Arial" w:hAnsi="Arial" w:cs="Arial"/>
        </w:rPr>
        <w:fldChar w:fldCharType="begin"/>
      </w:r>
      <w:r w:rsidRPr="0011699E">
        <w:rPr>
          <w:rFonts w:ascii="Arial" w:hAnsi="Arial" w:cs="Arial"/>
        </w:rPr>
        <w:instrText xml:space="preserve"> ADDIN EN.CITE &lt;EndNote&gt;&lt;Cite&gt;&lt;Author&gt;Owuor&lt;/Author&gt;&lt;Year&gt;1988&lt;/Year&gt;&lt;RecNum&gt;7&lt;/RecNum&gt;&lt;DisplayText&gt;(Owuor, 2018; Owuor &amp;amp; Langat, 1988)&lt;/DisplayText&gt;&lt;record&gt;&lt;rec-number&gt;7&lt;/rec-number&gt;&lt;foreign-keys&gt;&lt;key app="EN" db-id="szwr2zzxgp5a9me99z75veeaxxexx22zdfsv" timestamp="1732568670"&gt;7&lt;/key&gt;&lt;/foreign-keys&gt;&lt;ref-type name="Journal Article"&gt;17&lt;/ref-type&gt;&lt;contributors&gt;&lt;authors&gt;&lt;author&gt;Owuor, P O&lt;/author&gt;&lt;author&gt;Langat, J K A&lt;/author&gt;&lt;/authors&gt;&lt;/contributors&gt;&lt;titles&gt;&lt;title&gt;Changes in chemical composition of black tea due to pruning&lt;/title&gt;&lt;secondary-title&gt;Tropical Science&lt;/secondary-title&gt;&lt;/titles&gt;&lt;periodical&gt;&lt;full-title&gt;Tropical Science&lt;/full-title&gt;&lt;/periodical&gt;&lt;pages&gt;127-132&lt;/pages&gt;&lt;volume&gt;28&lt;/volume&gt;&lt;dates&gt;&lt;year&gt;1988&lt;/year&gt;&lt;/dates&gt;&lt;urls&gt;&lt;/urls&gt;&lt;/record&gt;&lt;/Cite&gt;&lt;Cite&gt;&lt;Author&gt;Owuor&lt;/Author&gt;&lt;Year&gt;2018&lt;/Year&gt;&lt;RecNum&gt;17&lt;/RecNum&gt;&lt;record&gt;&lt;rec-number&gt;17&lt;/rec-number&gt;&lt;foreign-keys&gt;&lt;key app="EN" db-id="szwr2zzxgp5a9me99z75veeaxxexx22zdfsv" timestamp="1733172325"&gt;17&lt;/key&gt;&lt;/foreign-keys&gt;&lt;ref-type name="Book Section"&gt;5&lt;/ref-type&gt;&lt;contributors&gt;&lt;authors&gt;&lt;author&gt;Owuor, P.O. &lt;/author&gt;&lt;/authors&gt;&lt;secondary-authors&gt;&lt;author&gt;Sharma, V.S.&amp;apos;&lt;/author&gt;&lt;author&gt;Kumudini Gunasekare, M.T.&lt;/author&gt;&lt;/secondary-authors&gt;&lt;/contributors&gt;&lt;titles&gt;&lt;title&gt;The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Publishing&lt;/publisher&gt;&lt;isbn&gt;ISBN: 978 1 78676 160 6&lt;/isbn&gt;&lt;urls&gt;&lt;/urls&gt;&lt;electronic-resource-num&gt; http://dx.doi.org/10.19103/AS.2017.0036.23&lt;/electronic-resource-num&gt;&lt;/record&gt;&lt;/Cite&gt;&lt;/EndNote&gt;</w:instrText>
      </w:r>
      <w:r w:rsidRPr="0011699E">
        <w:rPr>
          <w:rFonts w:ascii="Arial" w:hAnsi="Arial" w:cs="Arial"/>
        </w:rPr>
        <w:fldChar w:fldCharType="separate"/>
      </w:r>
      <w:r w:rsidRPr="0011699E">
        <w:rPr>
          <w:rFonts w:ascii="Arial" w:hAnsi="Arial" w:cs="Arial"/>
          <w:noProof/>
        </w:rPr>
        <w:t>(Owuor, 2018; Owuor &amp; Langat, 1988)</w:t>
      </w:r>
      <w:r w:rsidRPr="0011699E">
        <w:rPr>
          <w:rFonts w:ascii="Arial" w:hAnsi="Arial" w:cs="Arial"/>
        </w:rPr>
        <w:fldChar w:fldCharType="end"/>
      </w:r>
      <w:r w:rsidRPr="0011699E">
        <w:rPr>
          <w:rFonts w:ascii="Arial" w:hAnsi="Arial" w:cs="Arial"/>
        </w:rPr>
        <w:t xml:space="preserve">. Indeed, plain black tea quality also declined with closeness from the previous prune </w:t>
      </w:r>
      <w:r w:rsidRPr="0011699E">
        <w:rPr>
          <w:rFonts w:ascii="Arial" w:hAnsi="Arial" w:cs="Arial"/>
        </w:rPr>
        <w:fldChar w:fldCharType="begin"/>
      </w:r>
      <w:r w:rsidRPr="0011699E">
        <w:rPr>
          <w:rFonts w:ascii="Arial" w:hAnsi="Arial" w:cs="Arial"/>
        </w:rPr>
        <w:instrText xml:space="preserve"> ADDIN EN.CITE &lt;EndNote&gt;&lt;Cite&gt;&lt;Author&gt;Owuor&lt;/Author&gt;&lt;Year&gt;1988&lt;/Year&gt;&lt;RecNum&gt;7&lt;/RecNum&gt;&lt;DisplayText&gt;(Owuor &amp;amp; Langat, 1988)&lt;/DisplayText&gt;&lt;record&gt;&lt;rec-number&gt;7&lt;/rec-number&gt;&lt;foreign-keys&gt;&lt;key app="EN" db-id="szwr2zzxgp5a9me99z75veeaxxexx22zdfsv" timestamp="1732568670"&gt;7&lt;/key&gt;&lt;/foreign-keys&gt;&lt;ref-type name="Journal Article"&gt;17&lt;/ref-type&gt;&lt;contributors&gt;&lt;authors&gt;&lt;author&gt;Owuor, P O&lt;/author&gt;&lt;author&gt;Langat, J K A&lt;/author&gt;&lt;/authors&gt;&lt;/contributors&gt;&lt;titles&gt;&lt;title&gt;Changes in chemical composition of black tea due to pruning&lt;/title&gt;&lt;secondary-title&gt;Tropical Science&lt;/secondary-title&gt;&lt;/titles&gt;&lt;periodical&gt;&lt;full-title&gt;Tropical Science&lt;/full-title&gt;&lt;/periodical&gt;&lt;pages&gt;127-132&lt;/pages&gt;&lt;volume&gt;28&lt;/volume&gt;&lt;dates&gt;&lt;year&gt;1988&lt;/year&gt;&lt;/dates&gt;&lt;urls&gt;&lt;/urls&gt;&lt;/record&gt;&lt;/Cite&gt;&lt;/EndNote&gt;</w:instrText>
      </w:r>
      <w:r w:rsidRPr="0011699E">
        <w:rPr>
          <w:rFonts w:ascii="Arial" w:hAnsi="Arial" w:cs="Arial"/>
        </w:rPr>
        <w:fldChar w:fldCharType="separate"/>
      </w:r>
      <w:r w:rsidRPr="0011699E">
        <w:rPr>
          <w:rFonts w:ascii="Arial" w:hAnsi="Arial" w:cs="Arial"/>
          <w:noProof/>
        </w:rPr>
        <w:t>(Owuor &amp; Langat, 1988)</w:t>
      </w:r>
      <w:r w:rsidRPr="0011699E">
        <w:rPr>
          <w:rFonts w:ascii="Arial" w:hAnsi="Arial" w:cs="Arial"/>
        </w:rPr>
        <w:fldChar w:fldCharType="end"/>
      </w:r>
      <w:r w:rsidRPr="0011699E">
        <w:rPr>
          <w:rFonts w:ascii="Arial" w:hAnsi="Arial" w:cs="Arial"/>
        </w:rPr>
        <w:t>.</w:t>
      </w:r>
    </w:p>
    <w:p w14:paraId="0A8C5CCF"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In previous studies, nutrients uptake varied with period from last prune </w:t>
      </w:r>
      <w:r w:rsidRPr="0011699E">
        <w:rPr>
          <w:rFonts w:ascii="Arial" w:hAnsi="Arial" w:cs="Arial"/>
        </w:rPr>
        <w:fldChar w:fldCharType="begin">
          <w:fldData xml:space="preserve">PEVuZE5vdGU+PENpdGU+PEF1dGhvcj5MaXU8L0F1dGhvcj48WWVhcj4yMDIyPC9ZZWFyPjxSZWNO
dW0+MzwvUmVjTnVtPjxEaXNwbGF5VGV4dD4oTGl1IGV0IGFsLiwgMjAyMjsgWmhhbmcgZXQgYWwu
LCAyMDIzKTwvRGlzcGxheVRleHQ+PHJlY29yZD48cmVjLW51bWJlcj4zPC9yZWMtbnVtYmVyPjxm
b3JlaWduLWtleXM+PGtleSBhcHA9IkVOIiBkYi1pZD0ic3p3cjJ6enhncDVhOW1lOTl6NzV2ZWVh
eHhleHgyMnpkZnN2IiB0aW1lc3RhbXA9IjE3MzIxODQwMzEiPjM8L2tleT48L2ZvcmVpZ24ta2V5
cz48cmVmLXR5cGUgbmFtZT0iSm91cm5hbCBBcnRpY2xlIj4xNzwvcmVmLXR5cGU+PGNvbnRyaWJ1
dG9ycz48YXV0aG9ycz48YXV0aG9yPkxpdSwgWWFuZzwvYXV0aG9yPjxhdXRob3I+VGlhbiwgSmlu
ZzwvYXV0aG9yPjxhdXRob3I+TGl1LCBCZWk8L2F1dGhvcj48YXV0aG9yPlpodW8sIFp1b3Bpbjwv
YXV0aG9yPjxhdXRob3I+U2hpLCBDaGVuPC9hdXRob3I+PGF1dGhvcj5YdSwgUnVpbmVuZzwvYXV0
aG9yPjxhdXRob3I+WHUsIE1hb3hpbmc8L2F1dGhvcj48YXV0aG9yPkxpdSwgQmFvc2h1bjwvYXV0
aG9yPjxhdXRob3I+WWUsIEppYW5naHVhPC9hdXRob3I+PGF1dGhvcj5TdW4sIExpbGkgPC9hdXRo
b3I+PC9hdXRob3JzPjwvY29udHJpYnV0b3JzPjx0aXRsZXM+PHRpdGxlPjxzdHlsZSBmYWNlPSJu
b3JtYWwiIGZvbnQ9ImRlZmF1bHQiIHNpemU9IjEwMCUiPkVmZmVjdHMgb2YgcHJ1bmluZyBvbiBt
aW5lcmFsIG51dHJpZW50cyBhbmQgdW50YXJnZXRlZCBtZXRhYm9saXRlcyBpbiBmcmVzaCBsZWF2
ZXMgb2YgPC9zdHlsZT48c3R5bGUgZmFjZT0iaXRhbGljIiBmb250PSJkZWZhdWx0IiBzaXplPSIx
MDAlIj5DYW1lbGxpYSBzaW5lbnNpczwvc3R5bGU+PHN0eWxlIGZhY2U9Im5vcm1hbCIgZm9udD0i
ZGVmYXVsdCIgc2l6ZT0iMTAwJSI+IGN2LiBTaHVpeGlhbjwvc3R5bGU+PC90aXRsZT48c2Vjb25k
YXJ5LXRpdGxlPkZyb250aWVycyBpbiBQbGFudCBTY2llbmNlPC9zZWNvbmRhcnktdGl0bGU+PC90
aXRsZXM+PHBlcmlvZGljYWw+PGZ1bGwtdGl0bGU+RnJvbnRpZXJzIGluIFBsYW50IFNjaWVuY2U8
L2Z1bGwtdGl0bGU+PC9wZXJpb2RpY2FsPjxwYWdlcz4xMDE2NTExPC9wYWdlcz48dm9sdW1lPjEz
PC92b2x1bWU+PGRhdGVzPjx5ZWFyPjIwMjI8L3llYXI+PC9kYXRlcz48aXNibj4xNjY0LTQ2Mlg8
L2lzYm4+PHVybHM+PC91cmxzPjxlbGVjdHJvbmljLXJlc291cmNlLW51bT5odHRwczovL2RvaS5v
cmcvMTAuMzM4OS9mcGxzLjIwMjIuMTAxNjUxMTwvZWxlY3Ryb25pYy1yZXNvdXJjZS1udW0+PC9y
ZWNvcmQ+PC9DaXRlPjxDaXRlPjxBdXRob3I+Wmhhbmc8L0F1dGhvcj48WWVhcj4yMDIzPC9ZZWFy
PjxSZWNOdW0+MjwvUmVjTnVtPjxyZWNvcmQ+PHJlYy1udW1iZXI+MjwvcmVjLW51bWJlcj48Zm9y
ZWlnbi1rZXlzPjxrZXkgYXBwPSJFTiIgZGItaWQ9InN6d3Iyenp4Z3A1YTltZTk5ejc1dmVlYXh4
ZXh4MjJ6ZGZzdiIgdGltZXN0YW1wPSIxNzMyMTM0Mzg4Ij4yPC9rZXk+PC9mb3JlaWduLWtleXM+
PHJlZi10eXBlIG5hbWU9IkpvdXJuYWwgQXJ0aWNsZSI+MTc8L3JlZi10eXBlPjxjb250cmlidXRv
cnM+PGF1dGhvcnM+PGF1dGhvcj5aaGFuZywgUWk8L2F1dGhvcj48YXV0aG9yPlpoYW5nLCBZaW5n
PC9hdXRob3I+PGF1dGhvcj5NaWFvLCBQZW5neWFvPC9hdXRob3I+PGF1dGhvcj5DaGVuLCBNZWlo
dWk8L2F1dGhvcj48YXV0aG9yPkR1LCBNZW5ncnU8L2F1dGhvcj48YXV0aG9yPlBhbmcsIFhpYW9t
aW48L2F1dGhvcj48YXV0aG9yPlllLCBKaWFuZ2h1YTwvYXV0aG9yPjxhdXRob3I+V2FuZywgSGFp
YmluPC9hdXRob3I+PGF1dGhvcj5KaWEsIFhpYW9saTwvYXV0aG9yPjwvYXV0aG9ycz48L2NvbnRy
aWJ1dG9ycz48dGl0bGVzPjx0aXRsZT5FZmZlY3RzIG9mIHBydW5pbmcgb24gdGVhIHRyZWUgZ3Jv
d3RoLCBzb2lsIGVuenltZSBhY3Rpdml0eSBhbmQgbWljcm9iaWFsIGRpdmVyc2l0eTwvdGl0bGU+
PHNlY29uZGFyeS10aXRsZT5BZ3Jvbm9teTwvc2Vjb25kYXJ5LXRpdGxlPjwvdGl0bGVzPjxwZXJp
b2RpY2FsPjxmdWxsLXRpdGxlPkFncm9ub215PC9mdWxsLXRpdGxlPjwvcGVyaW9kaWNhbD48cGFn
ZXM+MTIxNDwvcGFnZXM+PHZvbHVtZT4xMzwvdm9sdW1lPjxudW1iZXI+NTwvbnVtYmVyPjxkYXRl
cz48eWVhcj4yMDIzPC95ZWFyPjwvZGF0ZXM+PGlzYm4+MjA3My00Mzk1PC9pc2JuPjx1cmxzPjwv
dXJscz48ZWxlY3Ryb25pYy1yZXNvdXJjZS1udW0+aHR0cHM6Ly9kb2kub3JnLzEwLjMzOTAvYWdy
b25vbXkxMzA1MTIxNDwvZWxlY3Ryb25pYy1yZXNvdXJjZS1udW0+PC9yZWNvcmQ+PC9DaXRlPjwv
RW5kTm90ZT4A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PEVuZE5vdGU+PENpdGU+PEF1dGhvcj5MaXU8L0F1dGhvcj48WWVhcj4yMDIyPC9ZZWFyPjxSZWNO
dW0+MzwvUmVjTnVtPjxEaXNwbGF5VGV4dD4oTGl1IGV0IGFsLiwgMjAyMjsgWmhhbmcgZXQgYWwu
LCAyMDIzKTwvRGlzcGxheVRleHQ+PHJlY29yZD48cmVjLW51bWJlcj4zPC9yZWMtbnVtYmVyPjxm
b3JlaWduLWtleXM+PGtleSBhcHA9IkVOIiBkYi1pZD0ic3p3cjJ6enhncDVhOW1lOTl6NzV2ZWVh
eHhleHgyMnpkZnN2IiB0aW1lc3RhbXA9IjE3MzIxODQwMzEiPjM8L2tleT48L2ZvcmVpZ24ta2V5
cz48cmVmLXR5cGUgbmFtZT0iSm91cm5hbCBBcnRpY2xlIj4xNzwvcmVmLXR5cGU+PGNvbnRyaWJ1
dG9ycz48YXV0aG9ycz48YXV0aG9yPkxpdSwgWWFuZzwvYXV0aG9yPjxhdXRob3I+VGlhbiwgSmlu
ZzwvYXV0aG9yPjxhdXRob3I+TGl1LCBCZWk8L2F1dGhvcj48YXV0aG9yPlpodW8sIFp1b3Bpbjwv
YXV0aG9yPjxhdXRob3I+U2hpLCBDaGVuPC9hdXRob3I+PGF1dGhvcj5YdSwgUnVpbmVuZzwvYXV0
aG9yPjxhdXRob3I+WHUsIE1hb3hpbmc8L2F1dGhvcj48YXV0aG9yPkxpdSwgQmFvc2h1bjwvYXV0
aG9yPjxhdXRob3I+WWUsIEppYW5naHVhPC9hdXRob3I+PGF1dGhvcj5TdW4sIExpbGkgPC9hdXRo
b3I+PC9hdXRob3JzPjwvY29udHJpYnV0b3JzPjx0aXRsZXM+PHRpdGxlPjxzdHlsZSBmYWNlPSJu
b3JtYWwiIGZvbnQ9ImRlZmF1bHQiIHNpemU9IjEwMCUiPkVmZmVjdHMgb2YgcHJ1bmluZyBvbiBt
aW5lcmFsIG51dHJpZW50cyBhbmQgdW50YXJnZXRlZCBtZXRhYm9saXRlcyBpbiBmcmVzaCBsZWF2
ZXMgb2YgPC9zdHlsZT48c3R5bGUgZmFjZT0iaXRhbGljIiBmb250PSJkZWZhdWx0IiBzaXplPSIx
MDAlIj5DYW1lbGxpYSBzaW5lbnNpczwvc3R5bGU+PHN0eWxlIGZhY2U9Im5vcm1hbCIgZm9udD0i
ZGVmYXVsdCIgc2l6ZT0iMTAwJSI+IGN2LiBTaHVpeGlhbjwvc3R5bGU+PC90aXRsZT48c2Vjb25k
YXJ5LXRpdGxlPkZyb250aWVycyBpbiBQbGFudCBTY2llbmNlPC9zZWNvbmRhcnktdGl0bGU+PC90
aXRsZXM+PHBlcmlvZGljYWw+PGZ1bGwtdGl0bGU+RnJvbnRpZXJzIGluIFBsYW50IFNjaWVuY2U8
L2Z1bGwtdGl0bGU+PC9wZXJpb2RpY2FsPjxwYWdlcz4xMDE2NTExPC9wYWdlcz48dm9sdW1lPjEz
PC92b2x1bWU+PGRhdGVzPjx5ZWFyPjIwMjI8L3llYXI+PC9kYXRlcz48aXNibj4xNjY0LTQ2Mlg8
L2lzYm4+PHVybHM+PC91cmxzPjxlbGVjdHJvbmljLXJlc291cmNlLW51bT5odHRwczovL2RvaS5v
cmcvMTAuMzM4OS9mcGxzLjIwMjIuMTAxNjUxMTwvZWxlY3Ryb25pYy1yZXNvdXJjZS1udW0+PC9y
ZWNvcmQ+PC9DaXRlPjxDaXRlPjxBdXRob3I+Wmhhbmc8L0F1dGhvcj48WWVhcj4yMDIzPC9ZZWFy
PjxSZWNOdW0+MjwvUmVjTnVtPjxyZWNvcmQ+PHJlYy1udW1iZXI+MjwvcmVjLW51bWJlcj48Zm9y
ZWlnbi1rZXlzPjxrZXkgYXBwPSJFTiIgZGItaWQ9InN6d3Iyenp4Z3A1YTltZTk5ejc1dmVlYXh4
ZXh4MjJ6ZGZzdiIgdGltZXN0YW1wPSIxNzMyMTM0Mzg4Ij4yPC9rZXk+PC9mb3JlaWduLWtleXM+
PHJlZi10eXBlIG5hbWU9IkpvdXJuYWwgQXJ0aWNsZSI+MTc8L3JlZi10eXBlPjxjb250cmlidXRv
cnM+PGF1dGhvcnM+PGF1dGhvcj5aaGFuZywgUWk8L2F1dGhvcj48YXV0aG9yPlpoYW5nLCBZaW5n
PC9hdXRob3I+PGF1dGhvcj5NaWFvLCBQZW5neWFvPC9hdXRob3I+PGF1dGhvcj5DaGVuLCBNZWlo
dWk8L2F1dGhvcj48YXV0aG9yPkR1LCBNZW5ncnU8L2F1dGhvcj48YXV0aG9yPlBhbmcsIFhpYW9t
aW48L2F1dGhvcj48YXV0aG9yPlllLCBKaWFuZ2h1YTwvYXV0aG9yPjxhdXRob3I+V2FuZywgSGFp
YmluPC9hdXRob3I+PGF1dGhvcj5KaWEsIFhpYW9saTwvYXV0aG9yPjwvYXV0aG9ycz48L2NvbnRy
aWJ1dG9ycz48dGl0bGVzPjx0aXRsZT5FZmZlY3RzIG9mIHBydW5pbmcgb24gdGVhIHRyZWUgZ3Jv
d3RoLCBzb2lsIGVuenltZSBhY3Rpdml0eSBhbmQgbWljcm9iaWFsIGRpdmVyc2l0eTwvdGl0bGU+
PHNlY29uZGFyeS10aXRsZT5BZ3Jvbm9teTwvc2Vjb25kYXJ5LXRpdGxlPjwvdGl0bGVzPjxwZXJp
b2RpY2FsPjxmdWxsLXRpdGxlPkFncm9ub215PC9mdWxsLXRpdGxlPjwvcGVyaW9kaWNhbD48cGFn
ZXM+MTIxNDwvcGFnZXM+PHZvbHVtZT4xMzwvdm9sdW1lPjxudW1iZXI+NTwvbnVtYmVyPjxkYXRl
cz48eWVhcj4yMDIzPC95ZWFyPjwvZGF0ZXM+PGlzYm4+MjA3My00Mzk1PC9pc2JuPjx1cmxzPjwv
dXJscz48ZWxlY3Ryb25pYy1yZXNvdXJjZS1udW0+aHR0cHM6Ly9kb2kub3JnLzEwLjMzOTAvYWdy
b25vbXkxMzA1MTIxNDwvZWxlY3Ryb25pYy1yZXNvdXJjZS1udW0+PC9yZWNvcmQ+PC9DaXRlPjwv
RW5kTm90ZT4A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(Liu et al., 2022; Zhang et al., 2023)</w:t>
      </w:r>
      <w:r w:rsidRPr="0011699E">
        <w:rPr>
          <w:rFonts w:ascii="Arial" w:hAnsi="Arial" w:cs="Arial"/>
        </w:rPr>
        <w:fldChar w:fldCharType="end"/>
      </w:r>
      <w:r w:rsidRPr="0011699E">
        <w:rPr>
          <w:rFonts w:ascii="Arial" w:hAnsi="Arial" w:cs="Arial"/>
        </w:rPr>
        <w:t xml:space="preserve">. Uptake of N, P, K, Mg were higher in recently pruned tea, while levels of Ca, Al, B, and Co declined </w:t>
      </w:r>
      <w:r w:rsidRPr="0011699E">
        <w:rPr>
          <w:rFonts w:ascii="Arial" w:hAnsi="Arial" w:cs="Arial"/>
        </w:rPr>
        <w:fldChar w:fldCharType="begin"/>
      </w:r>
      <w:r w:rsidRPr="0011699E">
        <w:rPr>
          <w:rFonts w:ascii="Arial" w:hAnsi="Arial" w:cs="Arial"/>
        </w:rPr>
        <w:instrText xml:space="preserve"> ADDIN EN.CITE &lt;EndNote&gt;&lt;Cite&gt;&lt;Author&gt;Liu&lt;/Author&gt;&lt;Year&gt;2022&lt;/Year&gt;&lt;RecNum&gt;3&lt;/RecNum&gt;&lt;DisplayText&gt;(Liu et al., 2022)&lt;/DisplayText&gt;&lt;record&gt;&lt;rec-number&gt;3&lt;/rec-number&gt;&lt;foreign-keys&gt;&lt;key app="EN" db-id="szwr2zzxgp5a9me99z75veeaxxexx22zdfsv" timestamp="1732184031"&gt;3&lt;/key&gt;&lt;/foreign-keys&gt;&lt;ref-type name="Journal Article"&gt;17&lt;/ref-type&gt;&lt;contributors&gt;&lt;authors&gt;&lt;author&gt;Liu, Yang&lt;/author&gt;&lt;author&gt;Tian, Jing&lt;/author&gt;&lt;author&gt;Liu, Bei&lt;/author&gt;&lt;author&gt;Zhuo, Zuopin&lt;/author&gt;&lt;author&gt;Shi, Chen&lt;/author&gt;&lt;author&gt;Xu, Ruineng&lt;/author&gt;&lt;author&gt;Xu, Maoxing&lt;/author&gt;&lt;author&gt;Liu, Baoshun&lt;/author&gt;&lt;author&gt;Ye, Jianghua&lt;/author&gt;&lt;author&gt;Sun, Lili &lt;/author&gt;&lt;/authors&gt;&lt;/contributors&gt;&lt;titles&gt;&lt;title&gt;&lt;style face="normal" font="default" size="100%"&gt;Effects of pruning on mineral nutrients and untargeted metabolites in fresh leaves of &lt;/style&gt;&lt;style face="italic" font="default" size="100%"&gt;Camellia sinensis&lt;/style&gt;&lt;style face="normal" font="default" size="100%"&gt; cv. Shuixian&lt;/style&gt;&lt;/title&gt;&lt;secondary-title&gt;Frontiers in Plant Science&lt;/secondary-title&gt;&lt;/titles&gt;&lt;periodical&gt;&lt;full-title&gt;Frontiers in Plant Science&lt;/full-title&gt;&lt;/periodical&gt;&lt;pages&gt;1016511&lt;/pages&gt;&lt;volume&gt;13&lt;/volume&gt;&lt;dates&gt;&lt;year&gt;2022&lt;/year&gt;&lt;/dates&gt;&lt;isbn&gt;1664-462X&lt;/isbn&gt;&lt;urls&gt;&lt;/urls&gt;&lt;electronic-resource-num&gt;https://doi.org/10.3389/fpls.2022.1016511&lt;/electronic-resource-num&gt;&lt;/record&gt;&lt;/Cite&gt;&lt;/EndNote&gt;</w:instrText>
      </w:r>
      <w:r w:rsidRPr="0011699E">
        <w:rPr>
          <w:rFonts w:ascii="Arial" w:hAnsi="Arial" w:cs="Arial"/>
        </w:rPr>
        <w:fldChar w:fldCharType="separate"/>
      </w:r>
      <w:r w:rsidRPr="0011699E">
        <w:rPr>
          <w:rFonts w:ascii="Arial" w:hAnsi="Arial" w:cs="Arial"/>
          <w:noProof/>
        </w:rPr>
        <w:t>(Liu et al., 2022)</w:t>
      </w:r>
      <w:r w:rsidRPr="0011699E">
        <w:rPr>
          <w:rFonts w:ascii="Arial" w:hAnsi="Arial" w:cs="Arial"/>
        </w:rPr>
        <w:fldChar w:fldCharType="end"/>
      </w:r>
      <w:r w:rsidRPr="0011699E">
        <w:rPr>
          <w:rFonts w:ascii="Arial" w:hAnsi="Arial" w:cs="Arial"/>
        </w:rPr>
        <w:t xml:space="preserve">. This observation suggested that there may also be differences in nutrients partitioning in the leaves depending on the duration from previous pruning and this could lead to differences in levels of leaf nutrients in the young leaves of plants. For a long time, the most popular method of pruning was cut-across, in which all foliage was cut-across at a specific height (Figure 1) </w:t>
      </w:r>
      <w:r w:rsidRPr="0011699E">
        <w:rPr>
          <w:rFonts w:ascii="Arial" w:hAnsi="Arial" w:cs="Arial"/>
        </w:rPr>
        <w:fldChar w:fldCharType="begin"/>
      </w:r>
      <w:r w:rsidRPr="0011699E">
        <w:rPr>
          <w:rFonts w:ascii="Arial" w:hAnsi="Arial" w:cs="Arial"/>
        </w:rPr>
        <w:instrText xml:space="preserve"> ADDIN EN.CITE &lt;EndNote&gt;&lt;Cite&gt;&lt;Author&gt;Mwakha&lt;/Author&gt;&lt;Year&gt;1990&lt;/Year&gt;&lt;RecNum&gt;20&lt;/RecNum&gt;&lt;DisplayText&gt;(Mwakha, 1990; Willson, 1992)&lt;/DisplayText&gt;&lt;record&gt;&lt;rec-number&gt;20&lt;/rec-number&gt;&lt;foreign-keys&gt;&lt;key app="EN" db-id="szwr2zzxgp5a9me99z75veeaxxexx22zdfsv" timestamp="1733174748"&gt;20&lt;/key&gt;&lt;/foreign-keys&gt;&lt;ref-type name="Journal Article"&gt;17&lt;/ref-type&gt;&lt;contributors&gt;&lt;authors&gt;&lt;author&gt;Mwakha, E.&lt;/author&gt;&lt;/authors&gt;&lt;/contributors&gt;&lt;titles&gt;&lt;title&gt;Effect of size and duration of rim-lungs on tea yields and plucker productivity in the pruning year&lt;/title&gt;&lt;secondary-title&gt;Tea&lt;/secondary-title&gt;&lt;/titles&gt;&lt;periodical&gt;&lt;full-title&gt;Tea&lt;/full-title&gt;&lt;/periodical&gt;&lt;pages&gt;18-25&lt;/pages&gt;&lt;volume&gt;11&lt;/volume&gt;&lt;dates&gt;&lt;year&gt;1990&lt;/year&gt;&lt;/dates&gt;&lt;urls&gt;&lt;/urls&gt;&lt;/record&gt;&lt;/Cite&gt;&lt;Cite&gt;&lt;Author&gt;Willson&lt;/Author&gt;&lt;Year&gt;1992&lt;/Year&gt;&lt;RecNum&gt;12&lt;/RecNum&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(Mwakha, 1990; Willson, 1992)</w:t>
      </w:r>
      <w:r w:rsidRPr="0011699E">
        <w:rPr>
          <w:rFonts w:ascii="Arial" w:hAnsi="Arial" w:cs="Arial"/>
        </w:rPr>
        <w:fldChar w:fldCharType="end"/>
      </w:r>
      <w:r w:rsidRPr="0011699E">
        <w:rPr>
          <w:rFonts w:ascii="Arial" w:hAnsi="Arial" w:cs="Arial"/>
        </w:rPr>
        <w:t xml:space="preserve">. Although this formed the basis of early tea development, it was observed that if such pruning was done in a period leading to drought or when root carbohydrates levels were low, there was poor recovery with subsequent loss of many plants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Other pruning methods were therefore developed to overcome loss of plants. The new pruning methods left behind some branches growing to continue </w:t>
      </w:r>
      <w:r w:rsidR="002F0069" w:rsidRPr="0011699E">
        <w:rPr>
          <w:rFonts w:ascii="Arial" w:hAnsi="Arial" w:cs="Arial"/>
        </w:rPr>
        <w:t>photosynthesizing</w:t>
      </w:r>
      <w:r w:rsidRPr="0011699E">
        <w:rPr>
          <w:rFonts w:ascii="Arial" w:hAnsi="Arial" w:cs="Arial"/>
        </w:rPr>
        <w:t xml:space="preserve"> during the period the cut </w:t>
      </w:r>
      <w:proofErr w:type="spellStart"/>
      <w:r w:rsidRPr="0011699E">
        <w:rPr>
          <w:rFonts w:ascii="Arial" w:hAnsi="Arial" w:cs="Arial"/>
        </w:rPr>
        <w:t>braches</w:t>
      </w:r>
      <w:proofErr w:type="spellEnd"/>
      <w:r w:rsidRPr="0011699E">
        <w:rPr>
          <w:rFonts w:ascii="Arial" w:hAnsi="Arial" w:cs="Arial"/>
        </w:rPr>
        <w:t xml:space="preserve"> were recovering from prune </w:t>
      </w:r>
      <w:r w:rsidRPr="0011699E">
        <w:rPr>
          <w:rFonts w:ascii="Arial" w:hAnsi="Arial" w:cs="Arial"/>
        </w:rPr>
        <w:fldChar w:fldCharType="begin"/>
      </w:r>
      <w:r w:rsidRPr="0011699E">
        <w:rPr>
          <w:rFonts w:ascii="Arial" w:hAnsi="Arial" w:cs="Arial"/>
        </w:rPr>
        <w:instrText xml:space="preserve"> ADDIN EN.CITE &lt;EndNote&gt;&lt;Cite&gt;&lt;Author&gt;Mwakha&lt;/Author&gt;&lt;Year&gt;1990&lt;/Year&gt;&lt;RecNum&gt;20&lt;/RecNum&gt;&lt;DisplayText&gt;(Mwakha, 1990; Nathaniel, 1982)&lt;/DisplayText&gt;&lt;record&gt;&lt;rec-number&gt;20&lt;/rec-number&gt;&lt;foreign-keys&gt;&lt;key app="EN" db-id="szwr2zzxgp5a9me99z75veeaxxexx22zdfsv" timestamp="1733174748"&gt;20&lt;/key&gt;&lt;/foreign-keys&gt;&lt;ref-type name="Journal Article"&gt;17&lt;/ref-type&gt;&lt;contributors&gt;&lt;authors&gt;&lt;author&gt;Mwakha, E.&lt;/author&gt;&lt;/authors&gt;&lt;/contributors&gt;&lt;titles&gt;&lt;title&gt;Effect of size and duration of rim-lungs on tea yields and plucker productivity in the pruning year&lt;/title&gt;&lt;secondary-title&gt;Tea&lt;/secondary-title&gt;&lt;/titles&gt;&lt;periodical&gt;&lt;full-title&gt;Tea&lt;/full-title&gt;&lt;/periodical&gt;&lt;pages&gt;18-25&lt;/pages&gt;&lt;volume&gt;11&lt;/volume&gt;&lt;dates&gt;&lt;year&gt;1990&lt;/year&gt;&lt;/dates&gt;&lt;urls&gt;&lt;/urls&gt;&lt;/record&gt;&lt;/Cite&gt;&lt;Cite&gt;&lt;Author&gt;Nathaniel&lt;/Author&gt;&lt;Year&gt;1982&lt;/Year&gt;&lt;RecNum&gt;18&lt;/RecNum&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Quarterly&lt;/full-title&gt;&lt;/periodical&gt;&lt;pages&gt;190-205&lt;/pages&gt;&lt;volume&gt;51&lt;/volume&gt;&lt;number&gt;4&lt;/number&gt;&lt;dates&gt;&lt;year&gt;1982&lt;/year&gt;&lt;/dates&gt;&lt;urls&gt;&lt;/urls&gt;&lt;/record&gt;&lt;/Cite&gt;&lt;/EndNote&gt;</w:instrText>
      </w:r>
      <w:r w:rsidRPr="0011699E">
        <w:rPr>
          <w:rFonts w:ascii="Arial" w:hAnsi="Arial" w:cs="Arial"/>
        </w:rPr>
        <w:fldChar w:fldCharType="separate"/>
      </w:r>
      <w:r w:rsidRPr="0011699E">
        <w:rPr>
          <w:rFonts w:ascii="Arial" w:hAnsi="Arial" w:cs="Arial"/>
          <w:noProof/>
        </w:rPr>
        <w:t>(Mwakha, 1990; Nathaniel, 1982)</w:t>
      </w:r>
      <w:r w:rsidRPr="0011699E">
        <w:rPr>
          <w:rFonts w:ascii="Arial" w:hAnsi="Arial" w:cs="Arial"/>
        </w:rPr>
        <w:fldChar w:fldCharType="end"/>
      </w:r>
      <w:r w:rsidRPr="0011699E">
        <w:rPr>
          <w:rFonts w:ascii="Arial" w:hAnsi="Arial" w:cs="Arial"/>
        </w:rPr>
        <w:t>. The left branches (called lungs) are removed when the pruned section of the plant have fully recovered and the plant could therefo</w:t>
      </w:r>
      <w:r w:rsidR="002F0069">
        <w:rPr>
          <w:rFonts w:ascii="Arial" w:hAnsi="Arial" w:cs="Arial"/>
        </w:rPr>
        <w:t xml:space="preserve">re continuously photosynthesize </w:t>
      </w:r>
      <w:r w:rsidRPr="0011699E">
        <w:rPr>
          <w:rFonts w:ascii="Arial" w:hAnsi="Arial" w:cs="Arial"/>
        </w:rPr>
        <w:t xml:space="preserve">and produce the necessary carbohydrates enabling it to survive even if </w:t>
      </w:r>
      <w:r w:rsidRPr="0011699E">
        <w:rPr>
          <w:rFonts w:ascii="Arial" w:hAnsi="Arial" w:cs="Arial"/>
        </w:rPr>
        <w:lastRenderedPageBreak/>
        <w:t xml:space="preserve">pruning was done during bad weather </w:t>
      </w:r>
      <w:r w:rsidRPr="0011699E">
        <w:rPr>
          <w:rFonts w:ascii="Arial" w:hAnsi="Arial" w:cs="Arial"/>
        </w:rPr>
        <w:fldChar w:fldCharType="begin"/>
      </w:r>
      <w:r w:rsidRPr="0011699E">
        <w:rPr>
          <w:rFonts w:ascii="Arial" w:hAnsi="Arial" w:cs="Arial"/>
        </w:rPr>
        <w:instrText xml:space="preserve"> ADDIN EN.CITE &lt;EndNote&gt;&lt;Cite&gt;&lt;Author&gt;Bore&lt;/Author&gt;&lt;Year&gt;2003&lt;/Year&gt;&lt;RecNum&gt;19&lt;/RecNum&gt;&lt;DisplayText&gt;(Bore et al., 2003; Willson, 1992)&lt;/DisplayText&gt;&lt;record&gt;&lt;rec-number&gt;19&lt;/rec-number&gt;&lt;foreign-keys&gt;&lt;key app="EN" db-id="szwr2zzxgp5a9me99z75veeaxxexx22zdfsv" timestamp="1733174393"&gt;19&lt;/key&gt;&lt;/foreign-keys&gt;&lt;ref-type name="Journal Article"&gt;17&lt;/ref-type&gt;&lt;contributors&gt;&lt;authors&gt;&lt;author&gt;Bore, J K&lt;/author&gt;&lt;author&gt;Isutsa, D K&lt;/author&gt;&lt;author&gt;Itulya, F M&lt;/author&gt;&lt;author&gt;Ng’etich, W K&lt;/author&gt;&lt;/authors&gt;&lt;/contributors&gt;&lt;titles&gt;&lt;title&gt;&lt;style face="normal" font="default" size="100%"&gt;Effects of pruning time and resting period on total non-structural carbohydrates, regrowth and yield of tea (&lt;/style&gt;&lt;style face="italic" font="default" size="100%"&gt;Camellia sinensis&lt;/style&gt;&lt;style face="normal" font="default" size="100%"&gt; L.)&lt;/style&gt;&lt;/title&gt;&lt;secondary-title&gt;The Journal of Horticultural Science and Biotechnology&lt;/secondary-title&gt;&lt;/titles&gt;&lt;periodical&gt;&lt;full-title&gt;The Journal of Horticultural Science and Biotechnology&lt;/full-title&gt;&lt;/periodical&gt;&lt;pages&gt;272-277&lt;/pages&gt;&lt;volume&gt;78&lt;/volume&gt;&lt;number&gt;2&lt;/number&gt;&lt;dates&gt;&lt;year&gt;2003&lt;/year&gt;&lt;/dates&gt;&lt;isbn&gt;1462-0316&lt;/isbn&gt;&lt;urls&gt;&lt;/urls&gt;&lt;electronic-resource-num&gt;https://doi.org/10.1080/14620316.2003.11511617&lt;/electronic-resource-num&gt;&lt;/record&gt;&lt;/Cite&gt;&lt;Cite&gt;&lt;Author&gt;Willson&lt;/Author&gt;&lt;Year&gt;1992&lt;/Year&gt;&lt;RecNum&gt;12&lt;/RecNum&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(Bore et al., 2003; Willson, 1992)</w:t>
      </w:r>
      <w:r w:rsidRPr="0011699E">
        <w:rPr>
          <w:rFonts w:ascii="Arial" w:hAnsi="Arial" w:cs="Arial"/>
        </w:rPr>
        <w:fldChar w:fldCharType="end"/>
      </w:r>
      <w:r w:rsidRPr="0011699E">
        <w:rPr>
          <w:rFonts w:ascii="Arial" w:hAnsi="Arial" w:cs="Arial"/>
        </w:rPr>
        <w:t xml:space="preserve">. Currently, the most preferred such pruning if the rim-lung pruning (Figure 2) </w:t>
      </w:r>
      <w:r w:rsidRPr="0011699E">
        <w:rPr>
          <w:rFonts w:ascii="Arial" w:hAnsi="Arial" w:cs="Arial"/>
        </w:rPr>
        <w:fldChar w:fldCharType="begin"/>
      </w:r>
      <w:r w:rsidRPr="0011699E">
        <w:rPr>
          <w:rFonts w:ascii="Arial" w:hAnsi="Arial" w:cs="Arial"/>
        </w:rPr>
        <w:instrText xml:space="preserve"> ADDIN EN.CITE &lt;EndNote&gt;&lt;Cite&gt;&lt;Author&gt;Mwakha&lt;/Author&gt;&lt;Year&gt;1990&lt;/Year&gt;&lt;RecNum&gt;20&lt;/RecNum&gt;&lt;DisplayText&gt;(Mwakha, 1990)&lt;/DisplayText&gt;&lt;record&gt;&lt;rec-number&gt;20&lt;/rec-number&gt;&lt;foreign-keys&gt;&lt;key app="EN" db-id="szwr2zzxgp5a9me99z75veeaxxexx22zdfsv" timestamp="1733174748"&gt;20&lt;/key&gt;&lt;/foreign-keys&gt;&lt;ref-type name="Journal Article"&gt;17&lt;/ref-type&gt;&lt;contributors&gt;&lt;authors&gt;&lt;author&gt;Mwakha, E.&lt;/author&gt;&lt;/authors&gt;&lt;/contributors&gt;&lt;titles&gt;&lt;title&gt;Effect of size and duration of rim-lungs on tea yields and plucker productivity in the pruning year&lt;/title&gt;&lt;secondary-title&gt;Tea&lt;/secondary-title&gt;&lt;/titles&gt;&lt;periodical&gt;&lt;full-title&gt;Tea&lt;/full-title&gt;&lt;/periodical&gt;&lt;pages&gt;18-25&lt;/pages&gt;&lt;volume&gt;11&lt;/volume&gt;&lt;dates&gt;&lt;year&gt;1990&lt;/year&gt;&lt;/dates&gt;&lt;urls&gt;&lt;/urls&gt;&lt;/record&gt;&lt;/Cite&gt;&lt;/EndNote&gt;</w:instrText>
      </w:r>
      <w:r w:rsidRPr="0011699E">
        <w:rPr>
          <w:rFonts w:ascii="Arial" w:hAnsi="Arial" w:cs="Arial"/>
        </w:rPr>
        <w:fldChar w:fldCharType="separate"/>
      </w:r>
      <w:r w:rsidRPr="0011699E">
        <w:rPr>
          <w:rFonts w:ascii="Arial" w:hAnsi="Arial" w:cs="Arial"/>
          <w:noProof/>
        </w:rPr>
        <w:t>(Mwakha, 1990)</w:t>
      </w:r>
      <w:r w:rsidRPr="0011699E">
        <w:rPr>
          <w:rFonts w:ascii="Arial" w:hAnsi="Arial" w:cs="Arial"/>
        </w:rPr>
        <w:fldChar w:fldCharType="end"/>
      </w:r>
      <w:r w:rsidRPr="0011699E">
        <w:rPr>
          <w:rFonts w:ascii="Arial" w:hAnsi="Arial" w:cs="Arial"/>
        </w:rPr>
        <w:t>.</w:t>
      </w:r>
    </w:p>
    <w:p w14:paraId="45D12559" w14:textId="77777777" w:rsidR="0011699E" w:rsidRPr="0011699E" w:rsidRDefault="0011699E" w:rsidP="0011699E">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3909"/>
      </w:tblGrid>
      <w:tr w:rsidR="0011699E" w:rsidRPr="0011699E" w14:paraId="0C2FECCF" w14:textId="77777777" w:rsidTr="00D1318C">
        <w:tc>
          <w:tcPr>
            <w:tcW w:w="4621" w:type="dxa"/>
          </w:tcPr>
          <w:p w14:paraId="0392B15C" w14:textId="77777777" w:rsidR="0011699E" w:rsidRPr="0011699E" w:rsidRDefault="0011699E" w:rsidP="00D1318C">
            <w:pPr>
              <w:spacing w:line="360" w:lineRule="auto"/>
              <w:jc w:val="both"/>
              <w:rPr>
                <w:rFonts w:ascii="Arial" w:eastAsia="Times New Roman" w:hAnsi="Arial" w:cs="Arial"/>
                <w:sz w:val="20"/>
                <w:szCs w:val="20"/>
              </w:rPr>
            </w:pPr>
            <w:r w:rsidRPr="0011699E">
              <w:rPr>
                <w:rFonts w:ascii="Arial" w:hAnsi="Arial" w:cs="Arial"/>
                <w:noProof/>
              </w:rPr>
              <w:drawing>
                <wp:inline distT="0" distB="0" distL="0" distR="0" wp14:anchorId="0E87D147" wp14:editId="0B745AC0">
                  <wp:extent cx="2954655" cy="184657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9050" cy="1861824"/>
                          </a:xfrm>
                          <a:prstGeom prst="rect">
                            <a:avLst/>
                          </a:prstGeom>
                        </pic:spPr>
                      </pic:pic>
                    </a:graphicData>
                  </a:graphic>
                </wp:inline>
              </w:drawing>
            </w:r>
          </w:p>
        </w:tc>
        <w:tc>
          <w:tcPr>
            <w:tcW w:w="4621" w:type="dxa"/>
          </w:tcPr>
          <w:p w14:paraId="2DAACAB9" w14:textId="77777777" w:rsidR="0011699E" w:rsidRPr="0011699E" w:rsidRDefault="0011699E" w:rsidP="00D1318C">
            <w:pPr>
              <w:spacing w:line="360" w:lineRule="auto"/>
              <w:jc w:val="both"/>
              <w:rPr>
                <w:rFonts w:ascii="Arial" w:eastAsia="Times New Roman" w:hAnsi="Arial" w:cs="Arial"/>
                <w:sz w:val="20"/>
                <w:szCs w:val="20"/>
              </w:rPr>
            </w:pPr>
            <w:r w:rsidRPr="0011699E">
              <w:rPr>
                <w:rFonts w:ascii="Arial" w:hAnsi="Arial" w:cs="Arial"/>
                <w:noProof/>
              </w:rPr>
              <w:drawing>
                <wp:inline distT="0" distB="0" distL="0" distR="0" wp14:anchorId="09CA35F2" wp14:editId="2D842F40">
                  <wp:extent cx="2673111" cy="1845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1122" cy="1865288"/>
                          </a:xfrm>
                          <a:prstGeom prst="rect">
                            <a:avLst/>
                          </a:prstGeom>
                        </pic:spPr>
                      </pic:pic>
                    </a:graphicData>
                  </a:graphic>
                </wp:inline>
              </w:drawing>
            </w:r>
          </w:p>
        </w:tc>
      </w:tr>
      <w:tr w:rsidR="0011699E" w:rsidRPr="0011699E" w14:paraId="28A7EE88" w14:textId="77777777" w:rsidTr="00D1318C">
        <w:tc>
          <w:tcPr>
            <w:tcW w:w="4621" w:type="dxa"/>
          </w:tcPr>
          <w:p w14:paraId="259C6D42" w14:textId="7EC51E4D" w:rsidR="0011699E" w:rsidRPr="0011699E" w:rsidRDefault="0011699E" w:rsidP="00D1318C">
            <w:pPr>
              <w:spacing w:line="360" w:lineRule="auto"/>
              <w:jc w:val="both"/>
              <w:rPr>
                <w:rFonts w:ascii="Arial" w:eastAsia="Times New Roman" w:hAnsi="Arial" w:cs="Arial"/>
                <w:sz w:val="20"/>
                <w:szCs w:val="20"/>
              </w:rPr>
            </w:pPr>
            <w:r w:rsidRPr="0011699E">
              <w:rPr>
                <w:rFonts w:ascii="Arial" w:eastAsia="Times New Roman" w:hAnsi="Arial" w:cs="Arial"/>
                <w:sz w:val="20"/>
                <w:szCs w:val="20"/>
              </w:rPr>
              <w:t>Figure 1: Cut across pruning</w:t>
            </w:r>
            <w:r w:rsidR="009E0061">
              <w:rPr>
                <w:rFonts w:ascii="Arial" w:eastAsia="Times New Roman" w:hAnsi="Arial" w:cs="Arial"/>
                <w:sz w:val="20"/>
                <w:szCs w:val="20"/>
              </w:rPr>
              <w:t>.</w:t>
            </w:r>
          </w:p>
        </w:tc>
        <w:tc>
          <w:tcPr>
            <w:tcW w:w="4621" w:type="dxa"/>
          </w:tcPr>
          <w:p w14:paraId="7D184F52" w14:textId="6B286539" w:rsidR="0011699E" w:rsidRPr="0011699E" w:rsidRDefault="0011699E" w:rsidP="00D1318C">
            <w:pPr>
              <w:spacing w:line="360" w:lineRule="auto"/>
              <w:jc w:val="both"/>
              <w:rPr>
                <w:rFonts w:ascii="Arial" w:eastAsia="Times New Roman" w:hAnsi="Arial" w:cs="Arial"/>
                <w:sz w:val="20"/>
                <w:szCs w:val="20"/>
              </w:rPr>
            </w:pPr>
            <w:r w:rsidRPr="0011699E">
              <w:rPr>
                <w:rFonts w:ascii="Arial" w:eastAsia="Times New Roman" w:hAnsi="Arial" w:cs="Arial"/>
                <w:sz w:val="20"/>
                <w:szCs w:val="20"/>
              </w:rPr>
              <w:t>Figure 2: Lung pruning</w:t>
            </w:r>
            <w:r w:rsidR="009E0061">
              <w:rPr>
                <w:rFonts w:ascii="Arial" w:eastAsia="Times New Roman" w:hAnsi="Arial" w:cs="Arial"/>
                <w:sz w:val="20"/>
                <w:szCs w:val="20"/>
              </w:rPr>
              <w:t>.</w:t>
            </w:r>
          </w:p>
        </w:tc>
      </w:tr>
    </w:tbl>
    <w:p w14:paraId="4D76A70E" w14:textId="77777777" w:rsidR="0011699E" w:rsidRPr="0011699E" w:rsidRDefault="0011699E" w:rsidP="0011699E">
      <w:pPr>
        <w:spacing w:line="360" w:lineRule="auto"/>
        <w:jc w:val="both"/>
        <w:rPr>
          <w:rFonts w:ascii="Arial" w:hAnsi="Arial" w:cs="Arial"/>
        </w:rPr>
      </w:pPr>
    </w:p>
    <w:p w14:paraId="5BF3A125"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The other advantage of rim-lung pruning is that there is continuous production as lungs are harvested when the pruned half of the bush is still recovering from prune </w:t>
      </w:r>
      <w:r w:rsidRPr="0011699E">
        <w:rPr>
          <w:rFonts w:ascii="Arial" w:hAnsi="Arial" w:cs="Arial"/>
        </w:rPr>
        <w:fldChar w:fldCharType="begin"/>
      </w:r>
      <w:r w:rsidRPr="0011699E">
        <w:rPr>
          <w:rFonts w:ascii="Arial" w:hAnsi="Arial" w:cs="Arial"/>
        </w:rPr>
        <w:instrText xml:space="preserve"> ADDIN EN.CITE &lt;EndNote&gt;&lt;Cite&gt;&lt;Author&gt;Mphangwe&lt;/Author&gt;&lt;Year&gt;2007&lt;/Year&gt;&lt;RecNum&gt;24&lt;/RecNum&gt;&lt;DisplayText&gt;(Mphangwe, 2007; Wijeratne, 2002)&lt;/DisplayText&gt;&lt;record&gt;&lt;rec-number&gt;24&lt;/rec-number&gt;&lt;foreign-keys&gt;&lt;key app="EN" db-id="szwr2zzxgp5a9me99z75veeaxxexx22zdfsv" timestamp="1733247631"&gt;24&lt;/key&gt;&lt;/foreign-keys&gt;&lt;ref-type name="Journal Article"&gt;17&lt;/ref-type&gt;&lt;contributors&gt;&lt;authors&gt;&lt;author&gt;Mphangwe, N I K&lt;/author&gt;&lt;/authors&gt;&lt;/contributors&gt;&lt;titles&gt;&lt;title&gt;Lung pruning: a review of the practice&lt;/title&gt;&lt;secondary-title&gt;Tea RTesearch Foundation of Central Africa Quarterly Newsletter&lt;/secondary-title&gt;&lt;/titles&gt;&lt;periodical&gt;&lt;full-title&gt;Tea RTesearch Foundation of Central Africa Quarterly Newsletter&lt;/full-title&gt;&lt;/periodical&gt;&lt;pages&gt;18-23&lt;/pages&gt;&lt;volume&gt;147&lt;/volume&gt;&lt;dates&gt;&lt;year&gt;2007&lt;/year&gt;&lt;/dates&gt;&lt;urls&gt;&lt;/urls&gt;&lt;/record&gt;&lt;/Cite&gt;&lt;Cite&gt;&lt;Author&gt;Wijeratne&lt;/Author&gt;&lt;Year&gt;2002&lt;/Year&gt;&lt;RecNum&gt;23&lt;/RecNum&gt;&lt;record&gt;&lt;rec-number&gt;23&lt;/rec-number&gt;&lt;foreign-keys&gt;&lt;key app="EN" db-id="szwr2zzxgp5a9me99z75veeaxxexx22zdfsv" timestamp="1733246463"&gt;23&lt;/key&gt;&lt;/foreign-keys&gt;&lt;ref-type name="Journal Article"&gt;17&lt;/ref-type&gt;&lt;contributors&gt;&lt;authors&gt;&lt;author&gt;Wijeratne, M A&lt;/author&gt;&lt;/authors&gt;&lt;/contributors&gt;&lt;titles&gt;&lt;title&gt;Science behind practices in pruning of tea&lt;/title&gt;&lt;secondary-title&gt;Tea Bulletin&lt;/secondary-title&gt;&lt;/titles&gt;&lt;periodical&gt;&lt;full-title&gt;Tea Bulletin&lt;/full-title&gt;&lt;/periodical&gt;&lt;pages&gt;33-38&lt;/pages&gt;&lt;volume&gt;17&lt;/volume&gt;&lt;number&gt;1/2&lt;/number&gt;&lt;dates&gt;&lt;year&gt;2002&lt;/year&gt;&lt;/dates&gt;&lt;urls&gt;&lt;/urls&gt;&lt;/record&gt;&lt;/Cite&gt;&lt;/EndNote&gt;</w:instrText>
      </w:r>
      <w:r w:rsidRPr="0011699E">
        <w:rPr>
          <w:rFonts w:ascii="Arial" w:hAnsi="Arial" w:cs="Arial"/>
        </w:rPr>
        <w:fldChar w:fldCharType="separate"/>
      </w:r>
      <w:r w:rsidRPr="0011699E">
        <w:rPr>
          <w:rFonts w:ascii="Arial" w:hAnsi="Arial" w:cs="Arial"/>
          <w:noProof/>
        </w:rPr>
        <w:t>(Mphangwe, 2007; Wijeratne, 2002)</w:t>
      </w:r>
      <w:r w:rsidRPr="0011699E">
        <w:rPr>
          <w:rFonts w:ascii="Arial" w:hAnsi="Arial" w:cs="Arial"/>
        </w:rPr>
        <w:fldChar w:fldCharType="end"/>
      </w:r>
      <w:r w:rsidRPr="0011699E">
        <w:rPr>
          <w:rFonts w:ascii="Arial" w:hAnsi="Arial" w:cs="Arial"/>
        </w:rPr>
        <w:t>. Once the previously pruned section has recovered and developed foliage, these are harvested as “</w:t>
      </w:r>
      <w:proofErr w:type="spellStart"/>
      <w:r w:rsidRPr="0011699E">
        <w:rPr>
          <w:rFonts w:ascii="Arial" w:hAnsi="Arial" w:cs="Arial"/>
        </w:rPr>
        <w:t>tippings</w:t>
      </w:r>
      <w:proofErr w:type="spellEnd"/>
      <w:r w:rsidRPr="0011699E">
        <w:rPr>
          <w:rFonts w:ascii="Arial" w:hAnsi="Arial" w:cs="Arial"/>
        </w:rPr>
        <w:t xml:space="preserve">”, while the lungs are pruned. Before the lungs are removed, there is a time when a single plant produces leaves from lungs and </w:t>
      </w:r>
      <w:proofErr w:type="spellStart"/>
      <w:r w:rsidRPr="0011699E">
        <w:rPr>
          <w:rFonts w:ascii="Arial" w:hAnsi="Arial" w:cs="Arial"/>
        </w:rPr>
        <w:t>tippings</w:t>
      </w:r>
      <w:proofErr w:type="spellEnd"/>
      <w:r w:rsidRPr="0011699E">
        <w:rPr>
          <w:rFonts w:ascii="Arial" w:hAnsi="Arial" w:cs="Arial"/>
        </w:rPr>
        <w:t xml:space="preserve"> </w:t>
      </w:r>
      <w:r w:rsidRPr="0011699E">
        <w:rPr>
          <w:rFonts w:ascii="Arial" w:hAnsi="Arial" w:cs="Arial"/>
        </w:rPr>
        <w:fldChar w:fldCharType="begin"/>
      </w:r>
      <w:r w:rsidRPr="0011699E">
        <w:rPr>
          <w:rFonts w:ascii="Arial" w:hAnsi="Arial" w:cs="Arial"/>
        </w:rPr>
        <w:instrText xml:space="preserve"> ADDIN EN.CITE &lt;EndNote&gt;&lt;Cite&gt;&lt;Author&gt;Mphangwe&lt;/Author&gt;&lt;Year&gt;2007&lt;/Year&gt;&lt;RecNum&gt;24&lt;/RecNum&gt;&lt;DisplayText&gt;(Mphangwe, 2007)&lt;/DisplayText&gt;&lt;record&gt;&lt;rec-number&gt;24&lt;/rec-number&gt;&lt;foreign-keys&gt;&lt;key app="EN" db-id="szwr2zzxgp5a9me99z75veeaxxexx22zdfsv" timestamp="1733247631"&gt;24&lt;/key&gt;&lt;/foreign-keys&gt;&lt;ref-type name="Journal Article"&gt;17&lt;/ref-type&gt;&lt;contributors&gt;&lt;authors&gt;&lt;author&gt;Mphangwe, N I K&lt;/author&gt;&lt;/authors&gt;&lt;/contributors&gt;&lt;titles&gt;&lt;title&gt;Lung pruning: a review of the practice&lt;/title&gt;&lt;secondary-title&gt;Tea RTesearch Foundation of Central Africa Quarterly Newsletter&lt;/secondary-title&gt;&lt;/titles&gt;&lt;periodical&gt;&lt;full-title&gt;Tea RTesearch Foundation of Central Africa Quarterly Newsletter&lt;/full-title&gt;&lt;/periodical&gt;&lt;pages&gt;18-23&lt;/pages&gt;&lt;volume&gt;147&lt;/volume&gt;&lt;dates&gt;&lt;year&gt;2007&lt;/year&gt;&lt;/dates&gt;&lt;urls&gt;&lt;/urls&gt;&lt;/record&gt;&lt;/Cite&gt;&lt;/EndNote&gt;</w:instrText>
      </w:r>
      <w:r w:rsidRPr="0011699E">
        <w:rPr>
          <w:rFonts w:ascii="Arial" w:hAnsi="Arial" w:cs="Arial"/>
        </w:rPr>
        <w:fldChar w:fldCharType="separate"/>
      </w:r>
      <w:r w:rsidRPr="0011699E">
        <w:rPr>
          <w:rFonts w:ascii="Arial" w:hAnsi="Arial" w:cs="Arial"/>
          <w:noProof/>
        </w:rPr>
        <w:t>(Mphangwe, 2007)</w:t>
      </w:r>
      <w:r w:rsidRPr="0011699E">
        <w:rPr>
          <w:rFonts w:ascii="Arial" w:hAnsi="Arial" w:cs="Arial"/>
        </w:rPr>
        <w:fldChar w:fldCharType="end"/>
      </w:r>
      <w:r w:rsidRPr="0011699E">
        <w:rPr>
          <w:rFonts w:ascii="Arial" w:hAnsi="Arial" w:cs="Arial"/>
        </w:rPr>
        <w:t xml:space="preserve">. In a previous study, black tea from lungs produced better quality black tea than </w:t>
      </w:r>
      <w:proofErr w:type="spellStart"/>
      <w:r w:rsidRPr="0011699E">
        <w:rPr>
          <w:rFonts w:ascii="Arial" w:hAnsi="Arial" w:cs="Arial"/>
        </w:rPr>
        <w:t>tippings</w:t>
      </w:r>
      <w:proofErr w:type="spellEnd"/>
      <w:r w:rsidRPr="0011699E">
        <w:rPr>
          <w:rFonts w:ascii="Arial" w:hAnsi="Arial" w:cs="Arial"/>
        </w:rPr>
        <w:t xml:space="preserve"> </w:t>
      </w:r>
      <w:r w:rsidRPr="0011699E">
        <w:rPr>
          <w:rFonts w:ascii="Arial" w:hAnsi="Arial" w:cs="Arial"/>
        </w:rPr>
        <w:fldChar w:fldCharType="begin"/>
      </w:r>
      <w:r w:rsidRPr="0011699E">
        <w:rPr>
          <w:rFonts w:ascii="Arial" w:hAnsi="Arial" w:cs="Arial"/>
        </w:rPr>
        <w:instrText xml:space="preserve"> ADDIN EN.CITE &lt;EndNote&gt;&lt;Cite&gt;&lt;Author&gt;Owuor&lt;/Author&gt;&lt;Year&gt;1994&lt;/Year&gt;&lt;RecNum&gt;8&lt;/RecNum&gt;&lt;DisplayText&gt;(Owuor, 1994)&lt;/DisplayText&gt;&lt;record&gt;&lt;rec-number&gt;8&lt;/rec-number&gt;&lt;foreign-keys&gt;&lt;key app="EN" db-id="szwr2zzxgp5a9me99z75veeaxxexx22zdfsv" timestamp="1732569088"&gt;8&lt;/key&gt;&lt;/foreign-keys&gt;&lt;ref-type name="Journal Article"&gt;17&lt;/ref-type&gt;&lt;contributors&gt;&lt;authors&gt;&lt;author&gt;Owuor, P. O.&lt;/author&gt;&lt;/authors&gt;&lt;/contributors&gt;&lt;titles&gt;&lt;title&gt;Effects of lung pruning and nitrogen fertilisers on black tea quality&lt;/title&gt;&lt;secondary-title&gt;Tea&lt;/secondary-title&gt;&lt;/titles&gt;&lt;periodical&gt;&lt;full-title&gt;Tea&lt;/full-title&gt;&lt;/periodical&gt;&lt;pages&gt;4-7&lt;/pages&gt;&lt;volume&gt;. 15.&lt;/volume&gt;&lt;dates&gt;&lt;year&gt;1994&lt;/year&gt;&lt;/dates&gt;&lt;urls&gt;&lt;/urls&gt;&lt;/record&gt;&lt;/Cite&gt;&lt;/EndNote&gt;</w:instrText>
      </w:r>
      <w:r w:rsidRPr="0011699E">
        <w:rPr>
          <w:rFonts w:ascii="Arial" w:hAnsi="Arial" w:cs="Arial"/>
        </w:rPr>
        <w:fldChar w:fldCharType="separate"/>
      </w:r>
      <w:r w:rsidRPr="0011699E">
        <w:rPr>
          <w:rFonts w:ascii="Arial" w:hAnsi="Arial" w:cs="Arial"/>
          <w:noProof/>
        </w:rPr>
        <w:t>(Owuor, 1994)</w:t>
      </w:r>
      <w:r w:rsidRPr="0011699E">
        <w:rPr>
          <w:rFonts w:ascii="Arial" w:hAnsi="Arial" w:cs="Arial"/>
        </w:rPr>
        <w:fldChar w:fldCharType="end"/>
      </w:r>
      <w:r w:rsidRPr="0011699E">
        <w:rPr>
          <w:rFonts w:ascii="Arial" w:hAnsi="Arial" w:cs="Arial"/>
        </w:rPr>
        <w:t xml:space="preserve">. It was however, not documented if nutrients partitioning into the </w:t>
      </w:r>
      <w:proofErr w:type="spellStart"/>
      <w:r w:rsidRPr="0011699E">
        <w:rPr>
          <w:rFonts w:ascii="Arial" w:hAnsi="Arial" w:cs="Arial"/>
        </w:rPr>
        <w:t>tippings</w:t>
      </w:r>
      <w:proofErr w:type="spellEnd"/>
      <w:r w:rsidRPr="0011699E">
        <w:rPr>
          <w:rFonts w:ascii="Arial" w:hAnsi="Arial" w:cs="Arial"/>
        </w:rPr>
        <w:t xml:space="preserve"> and lungs in a single plant are similar.</w:t>
      </w:r>
    </w:p>
    <w:p w14:paraId="2C79F936"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Different tea clones respond differently in their recovery from prune </w:t>
      </w:r>
      <w:r w:rsidRPr="0011699E">
        <w:rPr>
          <w:rFonts w:ascii="Arial" w:hAnsi="Arial" w:cs="Arial"/>
        </w:rPr>
        <w:fldChar w:fldCharType="begin"/>
      </w:r>
      <w:r w:rsidRPr="0011699E">
        <w:rPr>
          <w:rFonts w:ascii="Arial" w:hAnsi="Arial" w:cs="Arial"/>
        </w:rPr>
        <w:instrText xml:space="preserve"> ADDIN EN.CITE &lt;EndNote&gt;&lt;Cite&gt;&lt;Author&gt;Hossain&lt;/Author&gt;&lt;Year&gt;2011&lt;/Year&gt;&lt;RecNum&gt;26&lt;/RecNum&gt;&lt;DisplayText&gt;(Hossain et al., 2011; Nathaniel, 1982)&lt;/DisplayText&gt;&lt;record&gt;&lt;rec-number&gt;26&lt;/rec-number&gt;&lt;foreign-keys&gt;&lt;key app="EN" db-id="szwr2zzxgp5a9me99z75veeaxxexx22zdfsv" timestamp="1733248546"&gt;26&lt;/key&gt;&lt;/foreign-keys&gt;&lt;ref-type name="Journal Article"&gt;17&lt;/ref-type&gt;&lt;contributors&gt;&lt;authors&gt;&lt;author&gt;Hossain, M I&lt;/author&gt;&lt;author&gt;Dutta, M J&lt;/author&gt;&lt;author&gt;Khan, A Q&lt;/author&gt;&lt;author&gt;Mamun, M S A&lt;/author&gt;&lt;author&gt;Rana, M M  &lt;/author&gt;&lt;/authors&gt;&lt;/contributors&gt;&lt;titles&gt;&lt;title&gt;Yield performances and cup quality of some BTRI test clones of tea&lt;/title&gt;&lt;secondary-title&gt;International Journal of Agricultural Research, Innovation and Technology (IJARIT)&lt;/secondary-title&gt;&lt;/titles&gt;&lt;periodical&gt;&lt;full-title&gt;International Journal of Agricultural Research, Innovation and Technology (IJARIT)&lt;/full-title&gt;&lt;/periodical&gt;&lt;pages&gt;24-28&lt;/pages&gt;&lt;volume&gt;1&lt;/volume&gt;&lt;dates&gt;&lt;year&gt;2011&lt;/year&gt;&lt;/dates&gt;&lt;isbn&gt;2224-0616&lt;/isbn&gt;&lt;urls&gt;&lt;/urls&gt;&lt;electronic-resource-num&gt;10.22004/ag.econ.305261&lt;/electronic-resource-num&gt;&lt;/record&gt;&lt;/Cite&gt;&lt;Cite&gt;&lt;Author&gt;Nathaniel&lt;/Author&gt;&lt;Year&gt;1982&lt;/Year&gt;&lt;RecNum&gt;18&lt;/RecNum&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Quarterly&lt;/full-title&gt;&lt;/periodical&gt;&lt;pages&gt;190-205&lt;/pages&gt;&lt;volume&gt;51&lt;/volume&gt;&lt;number&gt;4&lt;/number&gt;&lt;dates&gt;&lt;year&gt;1982&lt;/year&gt;&lt;/dates&gt;&lt;urls&gt;&lt;/urls&gt;&lt;/record&gt;&lt;/Cite&gt;&lt;/EndNote&gt;</w:instrText>
      </w:r>
      <w:r w:rsidRPr="0011699E">
        <w:rPr>
          <w:rFonts w:ascii="Arial" w:hAnsi="Arial" w:cs="Arial"/>
        </w:rPr>
        <w:fldChar w:fldCharType="separate"/>
      </w:r>
      <w:r w:rsidRPr="0011699E">
        <w:rPr>
          <w:rFonts w:ascii="Arial" w:hAnsi="Arial" w:cs="Arial"/>
          <w:noProof/>
        </w:rPr>
        <w:t>(Hossain et al., 2011; Nathaniel, 1982)</w:t>
      </w:r>
      <w:r w:rsidRPr="0011699E">
        <w:rPr>
          <w:rFonts w:ascii="Arial" w:hAnsi="Arial" w:cs="Arial"/>
        </w:rPr>
        <w:fldChar w:fldCharType="end"/>
      </w:r>
      <w:r w:rsidRPr="0011699E">
        <w:rPr>
          <w:rFonts w:ascii="Arial" w:hAnsi="Arial" w:cs="Arial"/>
        </w:rPr>
        <w:t xml:space="preserve">. Indeed the clones also vary in the way they partition dry matter </w:t>
      </w:r>
      <w:r w:rsidRPr="0011699E">
        <w:rPr>
          <w:rFonts w:ascii="Arial" w:hAnsi="Arial" w:cs="Arial"/>
        </w:rPr>
        <w:fldChar w:fldCharType="begin"/>
      </w:r>
      <w:r w:rsidRPr="0011699E">
        <w:rPr>
          <w:rFonts w:ascii="Arial" w:hAnsi="Arial" w:cs="Arial"/>
        </w:rPr>
        <w:instrText xml:space="preserve"> ADDIN EN.CITE &lt;EndNote&gt;&lt;Cite&gt;&lt;Author&gt;Burgess&lt;/Author&gt;&lt;Year&gt;1996&lt;/Year&gt;&lt;RecNum&gt;27&lt;/RecNum&gt;&lt;DisplayText&gt;(Burgess &amp;amp; Carr, 1996; Wachira &amp;amp; Ng’etich, 1999)&lt;/DisplayText&gt;&lt;record&gt;&lt;rec-number&gt;27&lt;/rec-number&gt;&lt;foreign-keys&gt;&lt;key app="EN" db-id="szwr2zzxgp5a9me99z75veeaxxexx22zdfsv" timestamp="1733248798"&gt;27&lt;/key&gt;&lt;/foreign-keys&gt;&lt;ref-type name="Journal Article"&gt;17&lt;/ref-type&gt;&lt;contributors&gt;&lt;authors&gt;&lt;author&gt;Burgess, Paul J&lt;/author&gt;&lt;author&gt;Carr, M K V&lt;/author&gt;&lt;/authors&gt;&lt;/contributors&gt;&lt;titles&gt;&lt;title&gt;&lt;style face="normal" font="default" size="100%"&gt;Responses of young tea (&lt;/style&gt;&lt;style face="italic" font="default" size="100%"&gt;Camellia sinensis&lt;/style&gt;&lt;style face="normal" font="default" size="100%"&gt;) clones to drought and temperature. II. Dry matter production and partitioning&lt;/style&gt;&lt;/title&gt;&lt;secondary-title&gt;Experimental Agriculture&lt;/secondary-title&gt;&lt;/titles&gt;&lt;periodical&gt;&lt;full-title&gt;Experimental Agriculture&lt;/full-title&gt;&lt;/periodical&gt;&lt;pages&gt;377-394&lt;/pages&gt;&lt;volume&gt;32&lt;/volume&gt;&lt;number&gt;4&lt;/number&gt;&lt;dates&gt;&lt;year&gt;1996&lt;/year&gt;&lt;/dates&gt;&lt;isbn&gt;1469-4441&lt;/isbn&gt;&lt;urls&gt;&lt;/urls&gt;&lt;/record&gt;&lt;/Cite&gt;&lt;Cite&gt;&lt;Author&gt;Wachira&lt;/Author&gt;&lt;Year&gt;1999&lt;/Year&gt;&lt;RecNum&gt;29&lt;/RecNum&gt;&lt;record&gt;&lt;rec-number&gt;29&lt;/rec-number&gt;&lt;foreign-keys&gt;&lt;key app="EN" db-id="szwr2zzxgp5a9me99z75veeaxxexx22zdfsv" timestamp="1733249127"&gt;29&lt;/key&gt;&lt;/foreign-keys&gt;&lt;ref-type name="Journal Article"&gt;17&lt;/ref-type&gt;&lt;contributors&gt;&lt;authors&gt;&lt;author&gt;Wachira, Francis N&lt;/author&gt;&lt;author&gt;Ng’etich, W K &lt;/author&gt;&lt;/authors&gt;&lt;/contributors&gt;&lt;titles&gt;&lt;title&gt;Dry-matter production and partition in diploid, triploid and tetraploid tea&lt;/title&gt;&lt;secondary-title&gt;The Journal of Horticultural Science and Biotechnology&lt;/secondary-title&gt;&lt;/titles&gt;&lt;periodical&gt;&lt;full-title&gt;The Journal of Horticultural Science and Biotechnology&lt;/full-title&gt;&lt;/periodical&gt;&lt;pages&gt;507-512&lt;/pages&gt;&lt;volume&gt;74&lt;/volume&gt;&lt;number&gt;4&lt;/number&gt;&lt;dates&gt;&lt;year&gt;1999&lt;/year&gt;&lt;/dates&gt;&lt;isbn&gt;1462-0316&lt;/isbn&gt;&lt;urls&gt;&lt;/urls&gt;&lt;/record&gt;&lt;/Cite&gt;&lt;/EndNote&gt;</w:instrText>
      </w:r>
      <w:r w:rsidRPr="0011699E">
        <w:rPr>
          <w:rFonts w:ascii="Arial" w:hAnsi="Arial" w:cs="Arial"/>
        </w:rPr>
        <w:fldChar w:fldCharType="separate"/>
      </w:r>
      <w:r w:rsidRPr="0011699E">
        <w:rPr>
          <w:rFonts w:ascii="Arial" w:hAnsi="Arial" w:cs="Arial"/>
          <w:noProof/>
        </w:rPr>
        <w:t>(Burgess &amp; Carr, 1996; Wachira &amp; Ng’etich, 1999)</w:t>
      </w:r>
      <w:r w:rsidRPr="0011699E">
        <w:rPr>
          <w:rFonts w:ascii="Arial" w:hAnsi="Arial" w:cs="Arial"/>
        </w:rPr>
        <w:fldChar w:fldCharType="end"/>
      </w:r>
      <w:r w:rsidRPr="0011699E">
        <w:rPr>
          <w:rFonts w:ascii="Arial" w:hAnsi="Arial" w:cs="Arial"/>
        </w:rPr>
        <w:t xml:space="preserve"> and nutrients </w:t>
      </w:r>
      <w:r w:rsidRPr="0011699E">
        <w:rPr>
          <w:rFonts w:ascii="Arial" w:hAnsi="Arial" w:cs="Arial"/>
        </w:rPr>
        <w:fldChar w:fldCharType="begin"/>
      </w:r>
      <w:r w:rsidRPr="0011699E">
        <w:rPr>
          <w:rFonts w:ascii="Arial" w:hAnsi="Arial" w:cs="Arial"/>
        </w:rPr>
        <w:instrText xml:space="preserve"> ADDIN EN.CITE &lt;EndNote&gt;&lt;Cite&gt;&lt;Author&gt;Kamau&lt;/Author&gt;&lt;Year&gt;2008&lt;/Year&gt;&lt;RecNum&gt;28&lt;/RecNum&gt;&lt;DisplayText&gt;(Kamau et al., 2008)&lt;/DisplayText&gt;&lt;record&gt;&lt;rec-number&gt;28&lt;/rec-number&gt;&lt;foreign-keys&gt;&lt;key app="EN" db-id="szwr2zzxgp5a9me99z75veeaxxexx22zdfsv" timestamp="1733248927"&gt;28&lt;/key&gt;&lt;/foreign-keys&gt;&lt;ref-type name="Journal Article"&gt;17&lt;/ref-type&gt;&lt;contributors&gt;&lt;authors&gt;&lt;author&gt;Kamau, D. M&lt;/author&gt;&lt;author&gt;Spiertz, J H J&lt;/author&gt;&lt;author&gt;Oenema, O&lt;/author&gt;&lt;/authors&gt;&lt;/contributors&gt;&lt;titles&gt;&lt;title&gt;Carbon and nutrient stocks of tea plantations differing in age, genotype and plant population density&lt;/title&gt;&lt;secondary-title&gt; Plant and Soil&lt;/secondary-title&gt;&lt;/titles&gt;&lt;pages&gt;29-39&lt;/pages&gt;&lt;volume&gt;307&lt;/volume&gt;&lt;dates&gt;&lt;year&gt;2008&lt;/year&gt;&lt;/dates&gt;&lt;isbn&gt;0032-079X&lt;/isbn&gt;&lt;urls&gt;&lt;/urls&gt;&lt;electronic-resource-num&gt;https://doi.org/10.1007/s11104-008-9576-6&lt;/electronic-resource-num&gt;&lt;/record&gt;&lt;/Cite&gt;&lt;/EndNote&gt;</w:instrText>
      </w:r>
      <w:r w:rsidRPr="0011699E">
        <w:rPr>
          <w:rFonts w:ascii="Arial" w:hAnsi="Arial" w:cs="Arial"/>
        </w:rPr>
        <w:fldChar w:fldCharType="separate"/>
      </w:r>
      <w:r w:rsidRPr="0011699E">
        <w:rPr>
          <w:rFonts w:ascii="Arial" w:hAnsi="Arial" w:cs="Arial"/>
          <w:noProof/>
        </w:rPr>
        <w:t>(Kamau et al., 2008)</w:t>
      </w:r>
      <w:r w:rsidRPr="0011699E">
        <w:rPr>
          <w:rFonts w:ascii="Arial" w:hAnsi="Arial" w:cs="Arial"/>
        </w:rPr>
        <w:fldChar w:fldCharType="end"/>
      </w:r>
      <w:r w:rsidRPr="0011699E">
        <w:rPr>
          <w:rFonts w:ascii="Arial" w:hAnsi="Arial" w:cs="Arial"/>
        </w:rPr>
        <w:t xml:space="preserve"> in different parts of the plant and nutrients contents of clonal tea leaves of the same age grown under same environment vary </w:t>
      </w:r>
      <w:r w:rsidRPr="0011699E">
        <w:rPr>
          <w:rFonts w:ascii="Arial" w:hAnsi="Arial" w:cs="Arial"/>
        </w:rPr>
        <w:fldChar w:fldCharType="begin"/>
      </w:r>
      <w:r w:rsidRPr="0011699E">
        <w:rPr>
          <w:rFonts w:ascii="Arial" w:hAnsi="Arial" w:cs="Arial"/>
        </w:rPr>
        <w:instrText xml:space="preserve"> ADDIN EN.CITE &lt;EndNote&gt;&lt;Cite&gt;&lt;Author&gt;Kamau&lt;/Author&gt;&lt;Year&gt;2008&lt;/Year&gt;&lt;RecNum&gt;28&lt;/RecNum&gt;&lt;DisplayText&gt;(Kamau et al., 2008; Owuor et al., 1990)&lt;/DisplayText&gt;&lt;record&gt;&lt;rec-number&gt;28&lt;/rec-number&gt;&lt;foreign-keys&gt;&lt;key app="EN" db-id="szwr2zzxgp5a9me99z75veeaxxexx22zdfsv" timestamp="1733248927"&gt;28&lt;/key&gt;&lt;/foreign-keys&gt;&lt;ref-type name="Journal Article"&gt;17&lt;/ref-type&gt;&lt;contributors&gt;&lt;authors&gt;&lt;author&gt;Kamau, D. M&lt;/author&gt;&lt;author&gt;Spiertz, J H J&lt;/author&gt;&lt;author&gt;Oenema, O&lt;/author&gt;&lt;/authors&gt;&lt;/contributors&gt;&lt;titles&gt;&lt;title&gt;Carbon and nutrient stocks of tea plantations differing in age, genotype and plant population density&lt;/title&gt;&lt;secondary-title&gt; Plant and Soil&lt;/secondary-title&gt;&lt;/titles&gt;&lt;pages&gt;29-39&lt;/pages&gt;&lt;volume&gt;307&lt;/volume&gt;&lt;dates&gt;&lt;year&gt;2008&lt;/year&gt;&lt;/dates&gt;&lt;isbn&gt;0032-079X&lt;/isbn&gt;&lt;urls&gt;&lt;/urls&gt;&lt;electronic-resource-num&gt;https://doi.org/10.1007/s11104-008-9576-6&lt;/electronic-resource-num&gt;&lt;/record&gt;&lt;/Cite&gt;&lt;Cite&gt;&lt;Author&gt;Owuor&lt;/Author&gt;&lt;Year&gt;1990&lt;/Year&gt;&lt;RecNum&gt;30&lt;/RecNum&gt;&lt;record&gt;&lt;rec-number&gt;30&lt;/rec-number&gt;&lt;foreign-keys&gt;&lt;key app="EN" db-id="szwr2zzxgp5a9me99z75veeaxxexx22zdfsv" timestamp="1733249359"&gt;30&lt;/key&gt;&lt;/foreign-keys&gt;&lt;ref-type name="Journal Article"&gt;17&lt;/ref-type&gt;&lt;contributors&gt;&lt;authors&gt;&lt;author&gt;Owuor, Philip O&lt;/author&gt;&lt;author&gt;Gone, Francis O&lt;/author&gt;&lt;author&gt;Onchiri, David B&lt;/author&gt;&lt;author&gt;Jumba, Isaac O&lt;/author&gt;&lt;/authors&gt;&lt;/contributors&gt;&lt;titles&gt;&lt;title&gt;Levels of aluminium in green leaf of clonal teas, black tea and black tea liquors, and effects of rates of nitrogen fertilizers on the aluminium black tea contents&lt;/title&gt;&lt;secondary-title&gt;Food Chemistry&lt;/secondary-title&gt;&lt;/titles&gt;&lt;periodical&gt;&lt;full-title&gt;Food Chemistry&lt;/full-title&gt;&lt;/periodical&gt;&lt;pages&gt;59-68&lt;/pages&gt;&lt;volume&gt;35&lt;/volume&gt;&lt;number&gt;1&lt;/number&gt;&lt;dates&gt;&lt;year&gt;1990&lt;/year&gt;&lt;/dates&gt;&lt;isbn&gt;0308-8146&lt;/isbn&gt;&lt;urls&gt;&lt;/urls&gt;&lt;/record&gt;&lt;/Cite&gt;&lt;/EndNote&gt;</w:instrText>
      </w:r>
      <w:r w:rsidRPr="0011699E">
        <w:rPr>
          <w:rFonts w:ascii="Arial" w:hAnsi="Arial" w:cs="Arial"/>
        </w:rPr>
        <w:fldChar w:fldCharType="separate"/>
      </w:r>
      <w:r w:rsidRPr="0011699E">
        <w:rPr>
          <w:rFonts w:ascii="Arial" w:hAnsi="Arial" w:cs="Arial"/>
          <w:noProof/>
        </w:rPr>
        <w:t>(Kamau et al., 2008; Owuor et al., 1990)</w:t>
      </w:r>
      <w:r w:rsidRPr="0011699E">
        <w:rPr>
          <w:rFonts w:ascii="Arial" w:hAnsi="Arial" w:cs="Arial"/>
        </w:rPr>
        <w:fldChar w:fldCharType="end"/>
      </w:r>
      <w:r w:rsidRPr="0011699E">
        <w:rPr>
          <w:rFonts w:ascii="Arial" w:hAnsi="Arial" w:cs="Arial"/>
        </w:rPr>
        <w:t>. Clonal tea in different pruning cycle periods could be partitioning nutrients in their harvestable leaves differently. This research determined if the nutrients partitioning of tea clones into harvestable shoots vary with period from previous prune and in lungs and tipping leaves.</w:t>
      </w:r>
    </w:p>
    <w:p w14:paraId="5E5A4E41" w14:textId="77777777" w:rsidR="00790ADA" w:rsidRPr="0011699E" w:rsidRDefault="00790ADA" w:rsidP="00441B6F">
      <w:pPr>
        <w:pStyle w:val="Body"/>
        <w:spacing w:after="0"/>
        <w:rPr>
          <w:rFonts w:ascii="Arial" w:hAnsi="Arial" w:cs="Arial"/>
        </w:rPr>
      </w:pPr>
    </w:p>
    <w:p w14:paraId="4978F1F3" w14:textId="77777777" w:rsidR="007F7B32" w:rsidRDefault="00902823" w:rsidP="00441B6F">
      <w:pPr>
        <w:pStyle w:val="AbstHead"/>
        <w:spacing w:after="0"/>
        <w:jc w:val="both"/>
        <w:rPr>
          <w:rFonts w:ascii="Arial" w:hAnsi="Arial" w:cs="Arial"/>
        </w:rPr>
      </w:pPr>
      <w:r>
        <w:rPr>
          <w:rFonts w:ascii="Arial" w:hAnsi="Arial" w:cs="Arial"/>
        </w:rPr>
        <w:t>2. material</w:t>
      </w:r>
      <w:r w:rsidR="00A329C1">
        <w:rPr>
          <w:rFonts w:ascii="Arial" w:hAnsi="Arial" w:cs="Arial"/>
        </w:rPr>
        <w:t>S</w:t>
      </w:r>
      <w:r>
        <w:rPr>
          <w:rFonts w:ascii="Arial" w:hAnsi="Arial" w:cs="Arial"/>
        </w:rPr>
        <w:t xml:space="preserve"> and method</w:t>
      </w:r>
      <w:r w:rsidR="00000F8F">
        <w:rPr>
          <w:rFonts w:ascii="Arial" w:hAnsi="Arial" w:cs="Arial"/>
        </w:rPr>
        <w:t>s</w:t>
      </w:r>
      <w:r w:rsidR="00A329C1">
        <w:rPr>
          <w:rFonts w:ascii="Arial" w:hAnsi="Arial" w:cs="Arial"/>
        </w:rPr>
        <w:t>.</w:t>
      </w:r>
    </w:p>
    <w:p w14:paraId="3FE6C50E" w14:textId="77777777" w:rsidR="00790ADA" w:rsidRPr="00FB3A86" w:rsidRDefault="00790ADA" w:rsidP="00441B6F">
      <w:pPr>
        <w:pStyle w:val="AbstHead"/>
        <w:spacing w:after="0"/>
        <w:jc w:val="both"/>
        <w:rPr>
          <w:rFonts w:ascii="Arial" w:hAnsi="Arial" w:cs="Arial"/>
        </w:rPr>
      </w:pPr>
    </w:p>
    <w:p w14:paraId="13227265" w14:textId="77777777" w:rsidR="0011699E" w:rsidRPr="0092472D" w:rsidRDefault="0011699E" w:rsidP="0011699E">
      <w:pPr>
        <w:spacing w:line="360" w:lineRule="auto"/>
        <w:jc w:val="both"/>
        <w:rPr>
          <w:rFonts w:ascii="Arial" w:hAnsi="Arial" w:cs="Arial"/>
          <w:sz w:val="22"/>
          <w:szCs w:val="22"/>
        </w:rPr>
      </w:pPr>
      <w:r w:rsidRPr="0092472D">
        <w:rPr>
          <w:rFonts w:ascii="Arial" w:hAnsi="Arial" w:cs="Arial"/>
          <w:sz w:val="22"/>
          <w:szCs w:val="22"/>
        </w:rPr>
        <w:t xml:space="preserve">The tea leaves were obtained from the clonal tea museum of the Tea Research Institute of the Kenya Agricultural and Livestock Research </w:t>
      </w:r>
      <w:r w:rsidR="002F0069" w:rsidRPr="0092472D">
        <w:rPr>
          <w:rFonts w:ascii="Arial" w:hAnsi="Arial" w:cs="Arial"/>
          <w:sz w:val="22"/>
          <w:szCs w:val="22"/>
        </w:rPr>
        <w:t>Organization</w:t>
      </w:r>
      <w:r w:rsidRPr="0092472D">
        <w:rPr>
          <w:rFonts w:ascii="Arial" w:hAnsi="Arial" w:cs="Arial"/>
          <w:sz w:val="22"/>
          <w:szCs w:val="22"/>
        </w:rPr>
        <w:t xml:space="preserve"> (latitude 0</w:t>
      </w:r>
      <w:r w:rsidRPr="0092472D">
        <w:rPr>
          <w:rFonts w:ascii="Arial" w:hAnsi="Arial" w:cs="Arial"/>
          <w:sz w:val="22"/>
          <w:szCs w:val="22"/>
          <w:vertAlign w:val="superscript"/>
        </w:rPr>
        <w:t>o</w:t>
      </w:r>
      <w:r w:rsidRPr="0092472D">
        <w:rPr>
          <w:rFonts w:ascii="Arial" w:hAnsi="Arial" w:cs="Arial"/>
          <w:sz w:val="22"/>
          <w:szCs w:val="22"/>
        </w:rPr>
        <w:t>22’S, longitude 35</w:t>
      </w:r>
      <w:r w:rsidRPr="0092472D">
        <w:rPr>
          <w:rFonts w:ascii="Arial" w:hAnsi="Arial" w:cs="Arial"/>
          <w:sz w:val="22"/>
          <w:szCs w:val="22"/>
          <w:vertAlign w:val="superscript"/>
        </w:rPr>
        <w:t>o</w:t>
      </w:r>
      <w:r w:rsidRPr="0092472D">
        <w:rPr>
          <w:rFonts w:ascii="Arial" w:hAnsi="Arial" w:cs="Arial"/>
          <w:sz w:val="22"/>
          <w:szCs w:val="22"/>
        </w:rPr>
        <w:t>21’E and altitude 2180m above mean sea level).</w:t>
      </w:r>
    </w:p>
    <w:p w14:paraId="2B8B4B09" w14:textId="77777777" w:rsidR="0011699E" w:rsidRPr="0092472D" w:rsidRDefault="0011699E" w:rsidP="0011699E">
      <w:pPr>
        <w:spacing w:line="360" w:lineRule="auto"/>
        <w:jc w:val="both"/>
        <w:rPr>
          <w:rFonts w:ascii="Arial" w:hAnsi="Arial" w:cs="Arial"/>
          <w:color w:val="404040"/>
          <w:sz w:val="22"/>
          <w:szCs w:val="22"/>
        </w:rPr>
      </w:pPr>
      <w:r w:rsidRPr="0092472D">
        <w:rPr>
          <w:rFonts w:ascii="Arial" w:hAnsi="Arial" w:cs="Arial"/>
          <w:sz w:val="22"/>
          <w:szCs w:val="22"/>
        </w:rPr>
        <w:lastRenderedPageBreak/>
        <w:t xml:space="preserve">In the first trial, leaves were plucked from clones TRFK 6/8 and TRFK 31/8. The trial was designed as split plot design, with clones as the main treatment split for type of leaves (tipping and lungs), replicated three times. The plants were rim-lung pruned in January. After four months, the plants had both tipping and lung leaves. From each plot 100 gm tipping leaves and 100 gm lung leaves were plucked at two leaves and a bud plucking standards. The second trial was set as a factorial two in a </w:t>
      </w:r>
      <w:r w:rsidR="002F0069" w:rsidRPr="0092472D">
        <w:rPr>
          <w:rFonts w:ascii="Arial" w:hAnsi="Arial" w:cs="Arial"/>
          <w:sz w:val="22"/>
          <w:szCs w:val="22"/>
        </w:rPr>
        <w:t>randomized</w:t>
      </w:r>
      <w:r w:rsidRPr="0092472D">
        <w:rPr>
          <w:rFonts w:ascii="Arial" w:hAnsi="Arial" w:cs="Arial"/>
          <w:sz w:val="22"/>
          <w:szCs w:val="22"/>
        </w:rPr>
        <w:t xml:space="preserve"> complete block design replicated </w:t>
      </w:r>
      <w:proofErr w:type="gramStart"/>
      <w:r w:rsidRPr="0092472D">
        <w:rPr>
          <w:rFonts w:ascii="Arial" w:hAnsi="Arial" w:cs="Arial"/>
          <w:sz w:val="22"/>
          <w:szCs w:val="22"/>
        </w:rPr>
        <w:t>there</w:t>
      </w:r>
      <w:proofErr w:type="gramEnd"/>
      <w:r w:rsidRPr="0092472D">
        <w:rPr>
          <w:rFonts w:ascii="Arial" w:hAnsi="Arial" w:cs="Arial"/>
          <w:sz w:val="22"/>
          <w:szCs w:val="22"/>
        </w:rPr>
        <w:t xml:space="preserve"> times. Clones TRFK 6/8, TRFK 31/8 and S15/10 were plucked from tea in year 1, year 2, year 3 and year 4 of the pruning cycle. The leaves were plucked at two leaves and a bud plucking standard. In both trials, from each plot 100gm of leaves were harvested and then oven dried at 80</w:t>
      </w:r>
      <m:oMath>
        <m:r>
          <w:rPr>
            <w:rFonts w:ascii="Cambria Math" w:hAnsi="Cambria Math" w:cs="Arial"/>
            <w:sz w:val="22"/>
            <w:szCs w:val="22"/>
          </w:rPr>
          <m:t>℃</m:t>
        </m:r>
      </m:oMath>
      <w:r w:rsidRPr="0092472D">
        <w:rPr>
          <w:rFonts w:ascii="Arial" w:hAnsi="Arial" w:cs="Arial"/>
          <w:color w:val="404040"/>
          <w:sz w:val="22"/>
          <w:szCs w:val="22"/>
        </w:rPr>
        <w:t xml:space="preserve">. </w:t>
      </w:r>
      <w:r w:rsidRPr="0092472D">
        <w:rPr>
          <w:rFonts w:ascii="Arial" w:hAnsi="Arial" w:cs="Arial"/>
          <w:sz w:val="22"/>
          <w:szCs w:val="22"/>
        </w:rPr>
        <w:t>The leaves were oven dried at 80</w:t>
      </w:r>
      <m:oMath>
        <m:r>
          <w:rPr>
            <w:rFonts w:ascii="Cambria Math" w:hAnsi="Cambria Math" w:cs="Arial"/>
            <w:sz w:val="22"/>
            <w:szCs w:val="22"/>
          </w:rPr>
          <m:t>℃</m:t>
        </m:r>
      </m:oMath>
      <w:r w:rsidRPr="0092472D">
        <w:rPr>
          <w:rFonts w:ascii="Arial" w:hAnsi="Arial" w:cs="Arial"/>
          <w:sz w:val="22"/>
          <w:szCs w:val="22"/>
        </w:rPr>
        <w:t xml:space="preserve"> overnight. Cooled dry leaves were ground to powder using a coffee grinder, then</w:t>
      </w:r>
      <w:r w:rsidRPr="0092472D">
        <w:rPr>
          <w:rFonts w:ascii="Arial" w:hAnsi="Arial" w:cs="Arial"/>
          <w:color w:val="404040"/>
          <w:sz w:val="22"/>
          <w:szCs w:val="22"/>
        </w:rPr>
        <w:t xml:space="preserve"> stored to await analysis.</w:t>
      </w:r>
    </w:p>
    <w:p w14:paraId="19CA508B" w14:textId="77777777" w:rsidR="0011699E" w:rsidRPr="0092472D" w:rsidRDefault="0011699E" w:rsidP="0011699E">
      <w:pPr>
        <w:spacing w:line="360" w:lineRule="auto"/>
        <w:jc w:val="both"/>
        <w:rPr>
          <w:rFonts w:ascii="Arial" w:hAnsi="Arial" w:cs="Arial"/>
          <w:sz w:val="22"/>
          <w:szCs w:val="22"/>
        </w:rPr>
      </w:pPr>
      <w:r w:rsidRPr="0092472D">
        <w:rPr>
          <w:rFonts w:ascii="Arial" w:hAnsi="Arial" w:cs="Arial"/>
          <w:sz w:val="22"/>
          <w:szCs w:val="22"/>
        </w:rPr>
        <w:t xml:space="preserve">A modified standard procedure described in </w:t>
      </w:r>
      <w:r w:rsidRPr="0092472D">
        <w:rPr>
          <w:rFonts w:ascii="Arial" w:hAnsi="Arial" w:cs="Arial"/>
          <w:sz w:val="22"/>
          <w:szCs w:val="22"/>
        </w:rPr>
        <w:fldChar w:fldCharType="begin"/>
      </w:r>
      <w:r w:rsidRPr="0092472D">
        <w:rPr>
          <w:rFonts w:ascii="Arial" w:hAnsi="Arial" w:cs="Arial"/>
          <w:sz w:val="22"/>
          <w:szCs w:val="22"/>
        </w:rPr>
        <w:instrText xml:space="preserve"> ADDIN EN.CITE &lt;EndNote&gt;&lt;Cite AuthorYear="1"&gt;&lt;Author&gt;AOAC&lt;/Author&gt;&lt;Year&gt;2000&lt;/Year&gt;&lt;RecNum&gt;32&lt;/RecNum&gt;&lt;DisplayText&gt;AOAC (2000)&lt;/DisplayText&gt;&lt;record&gt;&lt;rec-number&gt;32&lt;/rec-number&gt;&lt;foreign-keys&gt;&lt;key app="EN" db-id="szwr2zzxgp5a9me99z75veeaxxexx22zdfsv" timestamp="1733335054"&gt;32&lt;/key&gt;&lt;/foreign-keys&gt;&lt;ref-type name="Generic"&gt;13&lt;/ref-type&gt;&lt;contributors&gt;&lt;authors&gt;&lt;author&gt;AOAC&lt;/author&gt;&lt;/authors&gt;&lt;/contributors&gt;&lt;titles&gt;&lt;title&gt;Association of Official Analytical Chemists Official methods of Analysis, AOAC international, 17thedition, Maryland, USA.&lt;/title&gt;&lt;/titles&gt;&lt;dates&gt;&lt;year&gt;2000&lt;/year&gt;&lt;/dates&gt;&lt;urls&gt;&lt;/urls&gt;&lt;/record&gt;&lt;/Cite&gt;&lt;/EndNote&gt;</w:instrText>
      </w:r>
      <w:r w:rsidRPr="0092472D">
        <w:rPr>
          <w:rFonts w:ascii="Arial" w:hAnsi="Arial" w:cs="Arial"/>
          <w:sz w:val="22"/>
          <w:szCs w:val="22"/>
        </w:rPr>
        <w:fldChar w:fldCharType="separate"/>
      </w:r>
      <w:r w:rsidRPr="0092472D">
        <w:rPr>
          <w:rFonts w:ascii="Arial" w:hAnsi="Arial" w:cs="Arial"/>
          <w:noProof/>
          <w:sz w:val="22"/>
          <w:szCs w:val="22"/>
        </w:rPr>
        <w:t>AOAC (2000)</w:t>
      </w:r>
      <w:r w:rsidRPr="0092472D">
        <w:rPr>
          <w:rFonts w:ascii="Arial" w:hAnsi="Arial" w:cs="Arial"/>
          <w:sz w:val="22"/>
          <w:szCs w:val="22"/>
        </w:rPr>
        <w:fldChar w:fldCharType="end"/>
      </w:r>
      <w:r w:rsidRPr="0092472D">
        <w:rPr>
          <w:rFonts w:ascii="Arial" w:hAnsi="Arial" w:cs="Arial"/>
          <w:sz w:val="22"/>
          <w:szCs w:val="22"/>
        </w:rPr>
        <w:t xml:space="preserve"> was adopted for preparation of dried samples for chemical analysis. A powdered dry sample (0.1 gm) was accurately weighed into </w:t>
      </w:r>
      <w:proofErr w:type="spellStart"/>
      <w:r w:rsidRPr="0092472D">
        <w:rPr>
          <w:rFonts w:ascii="Arial" w:hAnsi="Arial" w:cs="Arial"/>
          <w:sz w:val="22"/>
          <w:szCs w:val="22"/>
        </w:rPr>
        <w:t>ashing</w:t>
      </w:r>
      <w:proofErr w:type="spellEnd"/>
      <w:r w:rsidRPr="0092472D">
        <w:rPr>
          <w:rFonts w:ascii="Arial" w:hAnsi="Arial" w:cs="Arial"/>
          <w:sz w:val="22"/>
          <w:szCs w:val="22"/>
        </w:rPr>
        <w:t xml:space="preserve"> tubes and kept in a muffle furnace at 450</w:t>
      </w:r>
      <w:r w:rsidRPr="0092472D">
        <w:rPr>
          <w:rFonts w:ascii="Arial" w:hAnsi="Arial" w:cs="Arial"/>
          <w:sz w:val="22"/>
          <w:szCs w:val="22"/>
          <w:vertAlign w:val="superscript"/>
        </w:rPr>
        <w:t>o</w:t>
      </w:r>
      <w:r w:rsidRPr="0092472D">
        <w:rPr>
          <w:rFonts w:ascii="Arial" w:hAnsi="Arial" w:cs="Arial"/>
          <w:sz w:val="22"/>
          <w:szCs w:val="22"/>
        </w:rPr>
        <w:t xml:space="preserve">C for 4.5 hours when a grey-white ash was obtained. The </w:t>
      </w:r>
      <w:proofErr w:type="spellStart"/>
      <w:r w:rsidRPr="0092472D">
        <w:rPr>
          <w:rFonts w:ascii="Arial" w:hAnsi="Arial" w:cs="Arial"/>
          <w:sz w:val="22"/>
          <w:szCs w:val="22"/>
        </w:rPr>
        <w:t>ashed</w:t>
      </w:r>
      <w:proofErr w:type="spellEnd"/>
      <w:r w:rsidRPr="0092472D">
        <w:rPr>
          <w:rFonts w:ascii="Arial" w:hAnsi="Arial" w:cs="Arial"/>
          <w:sz w:val="22"/>
          <w:szCs w:val="22"/>
        </w:rPr>
        <w:t xml:space="preserve"> samples were cooled to 25</w:t>
      </w:r>
      <w:r w:rsidRPr="0092472D">
        <w:rPr>
          <w:rFonts w:ascii="Arial" w:hAnsi="Arial" w:cs="Arial"/>
          <w:sz w:val="22"/>
          <w:szCs w:val="22"/>
          <w:vertAlign w:val="superscript"/>
        </w:rPr>
        <w:t>o</w:t>
      </w:r>
      <w:r w:rsidRPr="0092472D">
        <w:rPr>
          <w:rFonts w:ascii="Arial" w:hAnsi="Arial" w:cs="Arial"/>
          <w:sz w:val="22"/>
          <w:szCs w:val="22"/>
        </w:rPr>
        <w:t>C before being digested with 0.5mL mixture of double acid (HCl and HNO</w:t>
      </w:r>
      <w:r w:rsidRPr="0092472D">
        <w:rPr>
          <w:rFonts w:ascii="Arial" w:hAnsi="Arial" w:cs="Arial"/>
          <w:sz w:val="22"/>
          <w:szCs w:val="22"/>
          <w:vertAlign w:val="subscript"/>
        </w:rPr>
        <w:t>3</w:t>
      </w:r>
      <w:r w:rsidRPr="0092472D">
        <w:rPr>
          <w:rFonts w:ascii="Arial" w:hAnsi="Arial" w:cs="Arial"/>
          <w:sz w:val="22"/>
          <w:szCs w:val="22"/>
        </w:rPr>
        <w:t xml:space="preserve"> in 1:1 ratio) and hydrogen peroxide in the ratio 2:3 (double acid: hydrogen peroxide in ratio 2:3). The digests were evaporated to complete dryness on a hot plate under low heat and ventilation. The final residues were cooled and then extracted using 25mL of 0.5N HCl solution. The nutrients were determined using simultaneous inductively coupled plasma atomic emission spectrometers the ICPAE-s (Shimadzu, 90000 series, Japan). The results were subjected to statistical analyses using GenStat Program.</w:t>
      </w:r>
    </w:p>
    <w:p w14:paraId="0180A7C9" w14:textId="77777777" w:rsidR="00790ADA" w:rsidRPr="00FB3A86" w:rsidRDefault="00790ADA" w:rsidP="00441B6F">
      <w:pPr>
        <w:pStyle w:val="Body"/>
        <w:spacing w:after="0"/>
        <w:rPr>
          <w:rFonts w:ascii="Arial" w:hAnsi="Arial" w:cs="Arial"/>
        </w:rPr>
      </w:pPr>
    </w:p>
    <w:p w14:paraId="3FB181D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17CEFB50" w14:textId="77777777" w:rsidR="0011699E" w:rsidRDefault="0011699E" w:rsidP="0011699E">
      <w:pPr>
        <w:spacing w:line="360" w:lineRule="auto"/>
        <w:jc w:val="both"/>
        <w:rPr>
          <w:rFonts w:ascii="Arial" w:hAnsi="Arial" w:cs="Arial"/>
        </w:rPr>
      </w:pPr>
      <w:r w:rsidRPr="0011699E">
        <w:rPr>
          <w:rFonts w:ascii="Arial" w:hAnsi="Arial" w:cs="Arial"/>
        </w:rPr>
        <w:t>The changes in nutrients levels in the young tea leaves from tipping leaves and lung leaves in rim-lung pruning of clones TRFK 6/8 and TRFK 31/8 are presented in Tables 1 and 2. Levels of potassium, phosphorous and magnesium were higher (p</w:t>
      </w:r>
      <m:oMath>
        <m:r>
          <w:rPr>
            <w:rFonts w:ascii="Cambria Math" w:hAnsi="Cambria Math" w:cs="Arial"/>
          </w:rPr>
          <m:t>≤</m:t>
        </m:r>
      </m:oMath>
      <w:r w:rsidRPr="0011699E">
        <w:rPr>
          <w:rFonts w:ascii="Arial" w:hAnsi="Arial" w:cs="Arial"/>
        </w:rPr>
        <w:t xml:space="preserve">0.05) in the tippings leaves than in lung leaves, while the reverse was observed in calcium, and </w:t>
      </w:r>
      <w:r w:rsidR="002F0069" w:rsidRPr="0011699E">
        <w:rPr>
          <w:rFonts w:ascii="Arial" w:hAnsi="Arial" w:cs="Arial"/>
        </w:rPr>
        <w:t>aluminum</w:t>
      </w:r>
      <w:r w:rsidRPr="0011699E">
        <w:rPr>
          <w:rFonts w:ascii="Arial" w:hAnsi="Arial" w:cs="Arial"/>
        </w:rPr>
        <w:t xml:space="preserve"> (Table 1. For the micronutrients (Table 2) the lung leaves had higher (p</w:t>
      </w:r>
      <m:oMath>
        <m:r>
          <w:rPr>
            <w:rFonts w:ascii="Cambria Math" w:hAnsi="Cambria Math" w:cs="Arial"/>
          </w:rPr>
          <m:t>≤</m:t>
        </m:r>
      </m:oMath>
      <w:r w:rsidRPr="0011699E">
        <w:rPr>
          <w:rFonts w:ascii="Arial" w:hAnsi="Arial" w:cs="Arial"/>
        </w:rPr>
        <w:t>0.05) amounts of manganese than tipping leaves, while the sodium and copper levels were higher (p</w:t>
      </w:r>
      <m:oMath>
        <m:r>
          <w:rPr>
            <w:rFonts w:ascii="Cambria Math" w:hAnsi="Cambria Math" w:cs="Arial"/>
          </w:rPr>
          <m:t>≤</m:t>
        </m:r>
      </m:oMath>
      <w:r w:rsidRPr="0011699E">
        <w:rPr>
          <w:rFonts w:ascii="Arial" w:hAnsi="Arial" w:cs="Arial"/>
        </w:rPr>
        <w:t xml:space="preserve">0.05) in tipping leaves than lung leaves. The levels of </w:t>
      </w:r>
      <w:r w:rsidR="002F0069" w:rsidRPr="0011699E">
        <w:rPr>
          <w:rFonts w:ascii="Arial" w:hAnsi="Arial" w:cs="Arial"/>
        </w:rPr>
        <w:t>aluminum</w:t>
      </w:r>
      <w:r w:rsidRPr="0011699E">
        <w:rPr>
          <w:rFonts w:ascii="Arial" w:hAnsi="Arial" w:cs="Arial"/>
        </w:rPr>
        <w:t>, magnesium (Table 1), sodium, copper, iron and zinc (Table 2) did vary with clones. However, clonal variations (p</w:t>
      </w:r>
      <m:oMath>
        <m:r>
          <w:rPr>
            <w:rFonts w:ascii="Cambria Math" w:hAnsi="Cambria Math" w:cs="Arial"/>
          </w:rPr>
          <m:t>≤</m:t>
        </m:r>
      </m:oMath>
      <w:r w:rsidRPr="0011699E">
        <w:rPr>
          <w:rFonts w:ascii="Arial" w:hAnsi="Arial" w:cs="Arial"/>
        </w:rPr>
        <w:t xml:space="preserve">0.05) were observed in the levels </w:t>
      </w:r>
      <w:r w:rsidRPr="0011699E">
        <w:rPr>
          <w:rFonts w:ascii="Arial" w:hAnsi="Arial" w:cs="Arial"/>
        </w:rPr>
        <w:lastRenderedPageBreak/>
        <w:t xml:space="preserve">of phosphorous, potassium, calcium (Table 1), and manganese (Table 2) in the lungs and </w:t>
      </w:r>
      <w:proofErr w:type="spellStart"/>
      <w:r w:rsidRPr="0011699E">
        <w:rPr>
          <w:rFonts w:ascii="Arial" w:hAnsi="Arial" w:cs="Arial"/>
        </w:rPr>
        <w:t>tippings</w:t>
      </w:r>
      <w:proofErr w:type="spellEnd"/>
      <w:r w:rsidRPr="0011699E">
        <w:rPr>
          <w:rFonts w:ascii="Arial" w:hAnsi="Arial" w:cs="Arial"/>
        </w:rPr>
        <w:t xml:space="preserve"> leaves.</w:t>
      </w:r>
    </w:p>
    <w:p w14:paraId="7A8BE1B5" w14:textId="77777777" w:rsidR="00A329C1" w:rsidRDefault="00A329C1" w:rsidP="0011699E">
      <w:pPr>
        <w:spacing w:line="360" w:lineRule="auto"/>
        <w:jc w:val="both"/>
        <w:rPr>
          <w:rFonts w:ascii="Arial" w:hAnsi="Arial" w:cs="Arial"/>
        </w:rPr>
      </w:pPr>
    </w:p>
    <w:p w14:paraId="635EDF0D" w14:textId="07C036F8" w:rsidR="00A329C1" w:rsidRPr="004341B0" w:rsidRDefault="00A329C1" w:rsidP="00A329C1">
      <w:pPr>
        <w:rPr>
          <w:rFonts w:ascii="Times New Roman" w:hAnsi="Times New Roman"/>
          <w:sz w:val="24"/>
          <w:szCs w:val="24"/>
        </w:rPr>
      </w:pPr>
      <w:r w:rsidRPr="004341B0">
        <w:rPr>
          <w:rFonts w:ascii="Times New Roman" w:hAnsi="Times New Roman"/>
          <w:sz w:val="24"/>
          <w:szCs w:val="24"/>
        </w:rPr>
        <w:t xml:space="preserve">Table 1: Comparison of mineral macronutrients and </w:t>
      </w:r>
      <w:proofErr w:type="spellStart"/>
      <w:r w:rsidRPr="004341B0">
        <w:rPr>
          <w:rFonts w:ascii="Times New Roman" w:hAnsi="Times New Roman"/>
          <w:sz w:val="24"/>
          <w:szCs w:val="24"/>
        </w:rPr>
        <w:t>aluminium</w:t>
      </w:r>
      <w:proofErr w:type="spellEnd"/>
      <w:r w:rsidRPr="004341B0">
        <w:rPr>
          <w:rFonts w:ascii="Times New Roman" w:hAnsi="Times New Roman"/>
          <w:sz w:val="24"/>
          <w:szCs w:val="24"/>
        </w:rPr>
        <w:t xml:space="preserve"> levels in young lungs and </w:t>
      </w:r>
      <w:proofErr w:type="spellStart"/>
      <w:r w:rsidRPr="004341B0">
        <w:rPr>
          <w:rFonts w:ascii="Times New Roman" w:hAnsi="Times New Roman"/>
          <w:sz w:val="24"/>
          <w:szCs w:val="24"/>
        </w:rPr>
        <w:t>tippings</w:t>
      </w:r>
      <w:proofErr w:type="spellEnd"/>
      <w:r w:rsidRPr="004341B0">
        <w:rPr>
          <w:rFonts w:ascii="Times New Roman" w:hAnsi="Times New Roman"/>
          <w:sz w:val="24"/>
          <w:szCs w:val="24"/>
        </w:rPr>
        <w:t xml:space="preserve"> leaves in two tea clones</w:t>
      </w:r>
      <w:r w:rsidR="009E0061">
        <w:rPr>
          <w:rFonts w:ascii="Times New Roman" w:hAnsi="Times New Roman"/>
          <w:sz w:val="24"/>
          <w:szCs w:val="24"/>
        </w:rPr>
        <w:t>.</w:t>
      </w:r>
    </w:p>
    <w:tbl>
      <w:tblPr>
        <w:tblStyle w:val="TableGrid"/>
        <w:tblW w:w="6836" w:type="dxa"/>
        <w:tblInd w:w="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684"/>
        <w:gridCol w:w="1288"/>
        <w:gridCol w:w="1288"/>
        <w:gridCol w:w="1288"/>
      </w:tblGrid>
      <w:tr w:rsidR="00A329C1" w:rsidRPr="003D06C3" w14:paraId="5BC89892" w14:textId="77777777" w:rsidTr="00D1318C">
        <w:tc>
          <w:tcPr>
            <w:tcW w:w="1288" w:type="dxa"/>
            <w:vMerge w:val="restart"/>
            <w:tcBorders>
              <w:top w:val="single" w:sz="4" w:space="0" w:color="auto"/>
            </w:tcBorders>
            <w:vAlign w:val="center"/>
          </w:tcPr>
          <w:p w14:paraId="499FF121" w14:textId="77777777" w:rsidR="00A329C1" w:rsidRDefault="00A329C1" w:rsidP="00D1318C">
            <w:pPr>
              <w:jc w:val="center"/>
              <w:rPr>
                <w:rFonts w:ascii="Times New Roman" w:hAnsi="Times New Roman"/>
                <w:sz w:val="20"/>
                <w:szCs w:val="20"/>
              </w:rPr>
            </w:pPr>
            <w:r>
              <w:rPr>
                <w:rFonts w:ascii="Times New Roman" w:hAnsi="Times New Roman"/>
                <w:sz w:val="20"/>
                <w:szCs w:val="20"/>
              </w:rPr>
              <w:t>Nutrient</w:t>
            </w:r>
          </w:p>
        </w:tc>
        <w:tc>
          <w:tcPr>
            <w:tcW w:w="1684" w:type="dxa"/>
            <w:vMerge w:val="restart"/>
            <w:tcBorders>
              <w:top w:val="single" w:sz="4" w:space="0" w:color="auto"/>
            </w:tcBorders>
            <w:vAlign w:val="center"/>
          </w:tcPr>
          <w:p w14:paraId="17F25F0D" w14:textId="77777777" w:rsidR="00A329C1" w:rsidRDefault="00A329C1" w:rsidP="00D1318C">
            <w:pPr>
              <w:jc w:val="center"/>
              <w:rPr>
                <w:rFonts w:ascii="Times New Roman" w:hAnsi="Times New Roman"/>
                <w:sz w:val="20"/>
                <w:szCs w:val="20"/>
              </w:rPr>
            </w:pPr>
            <w:r>
              <w:rPr>
                <w:rFonts w:ascii="Times New Roman" w:hAnsi="Times New Roman"/>
                <w:sz w:val="20"/>
                <w:szCs w:val="20"/>
              </w:rPr>
              <w:t>Clone</w:t>
            </w:r>
          </w:p>
        </w:tc>
        <w:tc>
          <w:tcPr>
            <w:tcW w:w="2576" w:type="dxa"/>
            <w:gridSpan w:val="2"/>
            <w:tcBorders>
              <w:top w:val="single" w:sz="4" w:space="0" w:color="auto"/>
              <w:bottom w:val="single" w:sz="4" w:space="0" w:color="auto"/>
            </w:tcBorders>
          </w:tcPr>
          <w:p w14:paraId="483523F4" w14:textId="77777777" w:rsidR="00A329C1" w:rsidRDefault="00A329C1" w:rsidP="00D1318C">
            <w:pPr>
              <w:jc w:val="center"/>
              <w:rPr>
                <w:rFonts w:ascii="Times New Roman" w:hAnsi="Times New Roman"/>
                <w:sz w:val="20"/>
                <w:szCs w:val="20"/>
              </w:rPr>
            </w:pPr>
            <w:r>
              <w:rPr>
                <w:rFonts w:ascii="Times New Roman" w:hAnsi="Times New Roman"/>
                <w:sz w:val="20"/>
                <w:szCs w:val="20"/>
              </w:rPr>
              <w:t>Leaf</w:t>
            </w:r>
          </w:p>
        </w:tc>
        <w:tc>
          <w:tcPr>
            <w:tcW w:w="1288" w:type="dxa"/>
            <w:vMerge w:val="restart"/>
            <w:tcBorders>
              <w:top w:val="single" w:sz="4" w:space="0" w:color="auto"/>
            </w:tcBorders>
            <w:vAlign w:val="center"/>
          </w:tcPr>
          <w:p w14:paraId="39B12441" w14:textId="77777777" w:rsidR="00A329C1" w:rsidRDefault="00A329C1" w:rsidP="00D1318C">
            <w:pPr>
              <w:jc w:val="center"/>
              <w:rPr>
                <w:rFonts w:ascii="Times New Roman" w:hAnsi="Times New Roman"/>
                <w:sz w:val="20"/>
                <w:szCs w:val="20"/>
              </w:rPr>
            </w:pPr>
            <w:r>
              <w:rPr>
                <w:rFonts w:ascii="Times New Roman" w:hAnsi="Times New Roman"/>
                <w:sz w:val="20"/>
                <w:szCs w:val="20"/>
              </w:rPr>
              <w:t>Mean Clone</w:t>
            </w:r>
          </w:p>
        </w:tc>
      </w:tr>
      <w:tr w:rsidR="00A329C1" w:rsidRPr="003D06C3" w14:paraId="0890DFA7" w14:textId="77777777" w:rsidTr="00D1318C">
        <w:tc>
          <w:tcPr>
            <w:tcW w:w="1288" w:type="dxa"/>
            <w:vMerge/>
            <w:tcBorders>
              <w:bottom w:val="single" w:sz="4" w:space="0" w:color="auto"/>
            </w:tcBorders>
          </w:tcPr>
          <w:p w14:paraId="3991F367" w14:textId="77777777" w:rsidR="00A329C1" w:rsidRPr="003D06C3" w:rsidRDefault="00A329C1" w:rsidP="00D1318C">
            <w:pPr>
              <w:jc w:val="center"/>
              <w:rPr>
                <w:rFonts w:ascii="Times New Roman" w:hAnsi="Times New Roman"/>
                <w:sz w:val="20"/>
                <w:szCs w:val="20"/>
              </w:rPr>
            </w:pPr>
          </w:p>
        </w:tc>
        <w:tc>
          <w:tcPr>
            <w:tcW w:w="1684" w:type="dxa"/>
            <w:vMerge/>
            <w:tcBorders>
              <w:bottom w:val="single" w:sz="4" w:space="0" w:color="auto"/>
            </w:tcBorders>
          </w:tcPr>
          <w:p w14:paraId="2F339282" w14:textId="77777777" w:rsidR="00A329C1" w:rsidRPr="003D06C3" w:rsidRDefault="00A329C1" w:rsidP="00D1318C">
            <w:pPr>
              <w:rPr>
                <w:rFonts w:ascii="Times New Roman" w:hAnsi="Times New Roman"/>
                <w:sz w:val="20"/>
                <w:szCs w:val="20"/>
              </w:rPr>
            </w:pPr>
          </w:p>
        </w:tc>
        <w:tc>
          <w:tcPr>
            <w:tcW w:w="1288" w:type="dxa"/>
            <w:tcBorders>
              <w:top w:val="single" w:sz="4" w:space="0" w:color="auto"/>
              <w:bottom w:val="single" w:sz="4" w:space="0" w:color="auto"/>
            </w:tcBorders>
          </w:tcPr>
          <w:p w14:paraId="688841C4" w14:textId="77777777" w:rsidR="00A329C1" w:rsidRDefault="00A329C1" w:rsidP="00D1318C">
            <w:pPr>
              <w:jc w:val="center"/>
              <w:rPr>
                <w:rFonts w:ascii="Times New Roman" w:hAnsi="Times New Roman"/>
                <w:sz w:val="20"/>
                <w:szCs w:val="20"/>
              </w:rPr>
            </w:pPr>
            <w:r>
              <w:rPr>
                <w:rFonts w:ascii="Times New Roman" w:hAnsi="Times New Roman"/>
                <w:sz w:val="20"/>
                <w:szCs w:val="20"/>
              </w:rPr>
              <w:t>Lungs</w:t>
            </w:r>
          </w:p>
        </w:tc>
        <w:tc>
          <w:tcPr>
            <w:tcW w:w="1288" w:type="dxa"/>
            <w:tcBorders>
              <w:top w:val="single" w:sz="4" w:space="0" w:color="auto"/>
              <w:bottom w:val="single" w:sz="4" w:space="0" w:color="auto"/>
            </w:tcBorders>
          </w:tcPr>
          <w:p w14:paraId="4E4FF36A" w14:textId="77777777" w:rsidR="00A329C1" w:rsidRDefault="00A329C1" w:rsidP="00D1318C">
            <w:pPr>
              <w:jc w:val="center"/>
              <w:rPr>
                <w:rFonts w:ascii="Times New Roman" w:hAnsi="Times New Roman"/>
                <w:sz w:val="20"/>
                <w:szCs w:val="20"/>
              </w:rPr>
            </w:pPr>
            <w:proofErr w:type="spellStart"/>
            <w:r>
              <w:rPr>
                <w:rFonts w:ascii="Times New Roman" w:hAnsi="Times New Roman"/>
                <w:sz w:val="20"/>
                <w:szCs w:val="20"/>
              </w:rPr>
              <w:t>Tippings</w:t>
            </w:r>
            <w:proofErr w:type="spellEnd"/>
          </w:p>
        </w:tc>
        <w:tc>
          <w:tcPr>
            <w:tcW w:w="1288" w:type="dxa"/>
            <w:vMerge/>
            <w:tcBorders>
              <w:bottom w:val="single" w:sz="4" w:space="0" w:color="auto"/>
            </w:tcBorders>
          </w:tcPr>
          <w:p w14:paraId="6C3A02F8" w14:textId="77777777" w:rsidR="00A329C1" w:rsidRDefault="00A329C1" w:rsidP="00D1318C">
            <w:pPr>
              <w:jc w:val="center"/>
              <w:rPr>
                <w:rFonts w:ascii="Times New Roman" w:hAnsi="Times New Roman"/>
                <w:sz w:val="20"/>
                <w:szCs w:val="20"/>
              </w:rPr>
            </w:pPr>
          </w:p>
        </w:tc>
      </w:tr>
      <w:tr w:rsidR="00A329C1" w:rsidRPr="003D06C3" w14:paraId="6052CCFF" w14:textId="77777777" w:rsidTr="00D1318C">
        <w:tc>
          <w:tcPr>
            <w:tcW w:w="1288" w:type="dxa"/>
            <w:vMerge w:val="restart"/>
            <w:tcBorders>
              <w:top w:val="single" w:sz="4" w:space="0" w:color="auto"/>
            </w:tcBorders>
          </w:tcPr>
          <w:p w14:paraId="38E0D160"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P%</w:t>
            </w:r>
          </w:p>
        </w:tc>
        <w:tc>
          <w:tcPr>
            <w:tcW w:w="1684" w:type="dxa"/>
            <w:tcBorders>
              <w:top w:val="single" w:sz="4" w:space="0" w:color="auto"/>
            </w:tcBorders>
          </w:tcPr>
          <w:p w14:paraId="23CD2333"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single" w:sz="4" w:space="0" w:color="auto"/>
            </w:tcBorders>
          </w:tcPr>
          <w:p w14:paraId="0FCC0E6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c>
          <w:tcPr>
            <w:tcW w:w="1288" w:type="dxa"/>
            <w:tcBorders>
              <w:top w:val="single" w:sz="4" w:space="0" w:color="auto"/>
            </w:tcBorders>
          </w:tcPr>
          <w:p w14:paraId="22516C1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0.33</w:t>
            </w:r>
          </w:p>
        </w:tc>
        <w:tc>
          <w:tcPr>
            <w:tcW w:w="1288" w:type="dxa"/>
            <w:tcBorders>
              <w:top w:val="single" w:sz="4" w:space="0" w:color="auto"/>
            </w:tcBorders>
          </w:tcPr>
          <w:p w14:paraId="28ABC28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0.39</w:t>
            </w:r>
          </w:p>
        </w:tc>
      </w:tr>
      <w:tr w:rsidR="00A329C1" w:rsidRPr="003D06C3" w14:paraId="0D96DC70" w14:textId="77777777" w:rsidTr="00D1318C">
        <w:tc>
          <w:tcPr>
            <w:tcW w:w="1288" w:type="dxa"/>
            <w:vMerge/>
          </w:tcPr>
          <w:p w14:paraId="638F3A8F" w14:textId="77777777" w:rsidR="00A329C1" w:rsidRPr="003D06C3" w:rsidRDefault="00A329C1" w:rsidP="00D1318C">
            <w:pPr>
              <w:jc w:val="center"/>
              <w:rPr>
                <w:rFonts w:ascii="Times New Roman" w:hAnsi="Times New Roman"/>
                <w:sz w:val="20"/>
                <w:szCs w:val="20"/>
              </w:rPr>
            </w:pPr>
          </w:p>
        </w:tc>
        <w:tc>
          <w:tcPr>
            <w:tcW w:w="1684" w:type="dxa"/>
          </w:tcPr>
          <w:p w14:paraId="08C67DA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41D04E1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0.26</w:t>
            </w:r>
          </w:p>
        </w:tc>
        <w:tc>
          <w:tcPr>
            <w:tcW w:w="1288" w:type="dxa"/>
          </w:tcPr>
          <w:p w14:paraId="6F51501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c>
          <w:tcPr>
            <w:tcW w:w="1288" w:type="dxa"/>
          </w:tcPr>
          <w:p w14:paraId="1D7ADDA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0.27</w:t>
            </w:r>
          </w:p>
        </w:tc>
      </w:tr>
      <w:tr w:rsidR="00A329C1" w:rsidRPr="003D06C3" w14:paraId="4A9D76FD" w14:textId="77777777" w:rsidTr="00D1318C">
        <w:tc>
          <w:tcPr>
            <w:tcW w:w="1288" w:type="dxa"/>
            <w:vMerge/>
          </w:tcPr>
          <w:p w14:paraId="6F937D11" w14:textId="77777777" w:rsidR="00A329C1" w:rsidRPr="003D06C3" w:rsidRDefault="00A329C1" w:rsidP="00D1318C">
            <w:pPr>
              <w:jc w:val="center"/>
              <w:rPr>
                <w:rFonts w:ascii="Times New Roman" w:hAnsi="Times New Roman"/>
                <w:sz w:val="20"/>
                <w:szCs w:val="20"/>
              </w:rPr>
            </w:pPr>
          </w:p>
        </w:tc>
        <w:tc>
          <w:tcPr>
            <w:tcW w:w="1684" w:type="dxa"/>
          </w:tcPr>
          <w:p w14:paraId="0831E0DA"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Pr>
          <w:p w14:paraId="7C8BBF6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0.27</w:t>
            </w:r>
          </w:p>
        </w:tc>
        <w:tc>
          <w:tcPr>
            <w:tcW w:w="1288" w:type="dxa"/>
          </w:tcPr>
          <w:p w14:paraId="183B5CD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0.31</w:t>
            </w:r>
          </w:p>
        </w:tc>
        <w:tc>
          <w:tcPr>
            <w:tcW w:w="1288" w:type="dxa"/>
          </w:tcPr>
          <w:p w14:paraId="386660D4" w14:textId="77777777" w:rsidR="00A329C1" w:rsidRPr="003D06C3" w:rsidRDefault="00A329C1" w:rsidP="00D1318C">
            <w:pPr>
              <w:jc w:val="center"/>
              <w:rPr>
                <w:rFonts w:ascii="Times New Roman" w:hAnsi="Times New Roman"/>
                <w:sz w:val="20"/>
                <w:szCs w:val="20"/>
              </w:rPr>
            </w:pPr>
          </w:p>
        </w:tc>
      </w:tr>
      <w:tr w:rsidR="00A329C1" w:rsidRPr="003D06C3" w14:paraId="5C8A8B6A" w14:textId="77777777" w:rsidTr="00D1318C">
        <w:tc>
          <w:tcPr>
            <w:tcW w:w="1288" w:type="dxa"/>
            <w:vMerge/>
          </w:tcPr>
          <w:p w14:paraId="15EA96D0" w14:textId="77777777" w:rsidR="00A329C1" w:rsidRPr="003D06C3" w:rsidRDefault="00A329C1" w:rsidP="00D1318C">
            <w:pPr>
              <w:jc w:val="center"/>
              <w:rPr>
                <w:rFonts w:ascii="Times New Roman" w:hAnsi="Times New Roman"/>
                <w:sz w:val="20"/>
                <w:szCs w:val="20"/>
              </w:rPr>
            </w:pPr>
          </w:p>
        </w:tc>
        <w:tc>
          <w:tcPr>
            <w:tcW w:w="1684" w:type="dxa"/>
          </w:tcPr>
          <w:p w14:paraId="63A8674D"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4E8FE89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1.0</w:t>
            </w:r>
          </w:p>
        </w:tc>
        <w:tc>
          <w:tcPr>
            <w:tcW w:w="1288" w:type="dxa"/>
          </w:tcPr>
          <w:p w14:paraId="01DAA6C0" w14:textId="77777777" w:rsidR="00A329C1" w:rsidRPr="003D06C3" w:rsidRDefault="00A329C1" w:rsidP="00D1318C">
            <w:pPr>
              <w:jc w:val="center"/>
              <w:rPr>
                <w:rFonts w:ascii="Times New Roman" w:hAnsi="Times New Roman"/>
                <w:sz w:val="20"/>
                <w:szCs w:val="20"/>
              </w:rPr>
            </w:pPr>
          </w:p>
        </w:tc>
        <w:tc>
          <w:tcPr>
            <w:tcW w:w="1288" w:type="dxa"/>
          </w:tcPr>
          <w:p w14:paraId="3C3BC89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2.1</w:t>
            </w:r>
          </w:p>
        </w:tc>
      </w:tr>
      <w:tr w:rsidR="00A329C1" w:rsidRPr="003D06C3" w14:paraId="3E0ED00F" w14:textId="77777777" w:rsidTr="00D1318C">
        <w:tc>
          <w:tcPr>
            <w:tcW w:w="1288" w:type="dxa"/>
            <w:vMerge/>
          </w:tcPr>
          <w:p w14:paraId="4A135473" w14:textId="77777777" w:rsidR="00A329C1" w:rsidRPr="003D06C3" w:rsidRDefault="00A329C1" w:rsidP="00D1318C">
            <w:pPr>
              <w:jc w:val="center"/>
            </w:pPr>
          </w:p>
        </w:tc>
        <w:tc>
          <w:tcPr>
            <w:tcW w:w="1684" w:type="dxa"/>
          </w:tcPr>
          <w:p w14:paraId="629B8BAE" w14:textId="77777777" w:rsidR="00A329C1" w:rsidRPr="003D06C3" w:rsidRDefault="00A329C1" w:rsidP="00D1318C">
            <w:r w:rsidRPr="003D06C3">
              <w:t>LSD</w:t>
            </w:r>
            <w:r>
              <w:t>(</w:t>
            </w:r>
            <w:r w:rsidRPr="003D06C3">
              <w:t>P</w:t>
            </w:r>
            <m:oMath>
              <m:r>
                <w:rPr>
                  <w:rFonts w:ascii="Cambria Math" w:hAnsi="Cambria Math"/>
                </w:rPr>
                <m:t>≤</m:t>
              </m:r>
            </m:oMath>
            <w:r w:rsidRPr="003D06C3">
              <w:rPr>
                <w:rFonts w:eastAsiaTheme="minorEastAsia"/>
              </w:rPr>
              <w:t>0.05</w:t>
            </w:r>
            <w:r>
              <w:rPr>
                <w:rFonts w:eastAsiaTheme="minorEastAsia"/>
              </w:rPr>
              <w:t>)</w:t>
            </w:r>
          </w:p>
        </w:tc>
        <w:tc>
          <w:tcPr>
            <w:tcW w:w="1288" w:type="dxa"/>
          </w:tcPr>
          <w:p w14:paraId="044A6C21" w14:textId="77777777" w:rsidR="00A329C1" w:rsidRPr="003D06C3" w:rsidRDefault="00A329C1" w:rsidP="00D1318C">
            <w:pPr>
              <w:jc w:val="center"/>
            </w:pPr>
            <w:r>
              <w:t>0.01</w:t>
            </w:r>
          </w:p>
        </w:tc>
        <w:tc>
          <w:tcPr>
            <w:tcW w:w="1288" w:type="dxa"/>
          </w:tcPr>
          <w:p w14:paraId="3622E044" w14:textId="77777777" w:rsidR="00A329C1" w:rsidRPr="003D06C3" w:rsidRDefault="00A329C1" w:rsidP="00D1318C">
            <w:pPr>
              <w:jc w:val="center"/>
            </w:pPr>
          </w:p>
        </w:tc>
        <w:tc>
          <w:tcPr>
            <w:tcW w:w="1288" w:type="dxa"/>
          </w:tcPr>
          <w:p w14:paraId="730265F8" w14:textId="77777777" w:rsidR="00A329C1" w:rsidRPr="003D06C3" w:rsidRDefault="00A329C1" w:rsidP="00D1318C">
            <w:pPr>
              <w:jc w:val="center"/>
            </w:pPr>
            <w:r>
              <w:t>0.02</w:t>
            </w:r>
          </w:p>
        </w:tc>
      </w:tr>
      <w:tr w:rsidR="00A329C1" w14:paraId="76339E25" w14:textId="77777777" w:rsidTr="00D1318C">
        <w:tc>
          <w:tcPr>
            <w:tcW w:w="1288" w:type="dxa"/>
            <w:vMerge/>
          </w:tcPr>
          <w:p w14:paraId="595097C1" w14:textId="77777777" w:rsidR="00A329C1" w:rsidRPr="003D06C3" w:rsidRDefault="00A329C1" w:rsidP="00D1318C">
            <w:pPr>
              <w:jc w:val="center"/>
            </w:pPr>
          </w:p>
        </w:tc>
        <w:tc>
          <w:tcPr>
            <w:tcW w:w="1684" w:type="dxa"/>
          </w:tcPr>
          <w:p w14:paraId="03DAABD2" w14:textId="77777777" w:rsidR="00A329C1" w:rsidRDefault="00A329C1" w:rsidP="00D1318C">
            <w:r w:rsidRPr="003D06C3">
              <w:t>Interactions</w:t>
            </w:r>
          </w:p>
        </w:tc>
        <w:tc>
          <w:tcPr>
            <w:tcW w:w="1288" w:type="dxa"/>
          </w:tcPr>
          <w:p w14:paraId="76FE4F8F" w14:textId="77777777" w:rsidR="00A329C1" w:rsidRDefault="00A329C1" w:rsidP="00D1318C">
            <w:pPr>
              <w:jc w:val="center"/>
            </w:pPr>
            <w:r>
              <w:t>0.02</w:t>
            </w:r>
          </w:p>
        </w:tc>
        <w:tc>
          <w:tcPr>
            <w:tcW w:w="1288" w:type="dxa"/>
          </w:tcPr>
          <w:p w14:paraId="153F0A9A" w14:textId="77777777" w:rsidR="00A329C1" w:rsidRDefault="00A329C1" w:rsidP="00D1318C">
            <w:pPr>
              <w:jc w:val="center"/>
            </w:pPr>
          </w:p>
        </w:tc>
        <w:tc>
          <w:tcPr>
            <w:tcW w:w="1288" w:type="dxa"/>
          </w:tcPr>
          <w:p w14:paraId="2E866DEB" w14:textId="77777777" w:rsidR="00A329C1" w:rsidRDefault="00A329C1" w:rsidP="00D1318C">
            <w:pPr>
              <w:jc w:val="center"/>
            </w:pPr>
          </w:p>
        </w:tc>
      </w:tr>
      <w:tr w:rsidR="00A329C1" w:rsidRPr="003D06C3" w14:paraId="45CC8605" w14:textId="77777777" w:rsidTr="00D1318C">
        <w:tc>
          <w:tcPr>
            <w:tcW w:w="1288" w:type="dxa"/>
            <w:vMerge w:val="restart"/>
          </w:tcPr>
          <w:p w14:paraId="3546E01D"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K%</w:t>
            </w:r>
          </w:p>
        </w:tc>
        <w:tc>
          <w:tcPr>
            <w:tcW w:w="1684" w:type="dxa"/>
          </w:tcPr>
          <w:p w14:paraId="7B1076F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Pr>
          <w:p w14:paraId="41B02DE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1.20</w:t>
            </w:r>
          </w:p>
        </w:tc>
        <w:tc>
          <w:tcPr>
            <w:tcW w:w="1288" w:type="dxa"/>
          </w:tcPr>
          <w:p w14:paraId="1EDCF64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1.58</w:t>
            </w:r>
          </w:p>
        </w:tc>
        <w:tc>
          <w:tcPr>
            <w:tcW w:w="1288" w:type="dxa"/>
          </w:tcPr>
          <w:p w14:paraId="1DE06D4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1.39</w:t>
            </w:r>
          </w:p>
        </w:tc>
      </w:tr>
      <w:tr w:rsidR="00A329C1" w:rsidRPr="003D06C3" w14:paraId="0EF733F8" w14:textId="77777777" w:rsidTr="00D1318C">
        <w:tc>
          <w:tcPr>
            <w:tcW w:w="1288" w:type="dxa"/>
            <w:vMerge/>
          </w:tcPr>
          <w:p w14:paraId="523E501F" w14:textId="77777777" w:rsidR="00A329C1" w:rsidRPr="003D06C3" w:rsidRDefault="00A329C1" w:rsidP="00D1318C">
            <w:pPr>
              <w:jc w:val="center"/>
              <w:rPr>
                <w:rFonts w:ascii="Times New Roman" w:hAnsi="Times New Roman"/>
                <w:sz w:val="20"/>
                <w:szCs w:val="20"/>
              </w:rPr>
            </w:pPr>
          </w:p>
        </w:tc>
        <w:tc>
          <w:tcPr>
            <w:tcW w:w="1684" w:type="dxa"/>
          </w:tcPr>
          <w:p w14:paraId="3B949B17"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4F0E956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1.10</w:t>
            </w:r>
          </w:p>
        </w:tc>
        <w:tc>
          <w:tcPr>
            <w:tcW w:w="1288" w:type="dxa"/>
          </w:tcPr>
          <w:p w14:paraId="7D8748C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1.15</w:t>
            </w:r>
          </w:p>
        </w:tc>
        <w:tc>
          <w:tcPr>
            <w:tcW w:w="1288" w:type="dxa"/>
          </w:tcPr>
          <w:p w14:paraId="4A00778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1.12</w:t>
            </w:r>
          </w:p>
        </w:tc>
      </w:tr>
      <w:tr w:rsidR="00A329C1" w:rsidRPr="003D06C3" w14:paraId="5DEF4B7B" w14:textId="77777777" w:rsidTr="00D1318C">
        <w:tc>
          <w:tcPr>
            <w:tcW w:w="1288" w:type="dxa"/>
            <w:vMerge/>
          </w:tcPr>
          <w:p w14:paraId="3C91591B" w14:textId="77777777" w:rsidR="00A329C1" w:rsidRPr="003D06C3" w:rsidRDefault="00A329C1" w:rsidP="00D1318C">
            <w:pPr>
              <w:jc w:val="center"/>
              <w:rPr>
                <w:rFonts w:ascii="Times New Roman" w:hAnsi="Times New Roman"/>
                <w:sz w:val="20"/>
                <w:szCs w:val="20"/>
              </w:rPr>
            </w:pPr>
          </w:p>
        </w:tc>
        <w:tc>
          <w:tcPr>
            <w:tcW w:w="1684" w:type="dxa"/>
          </w:tcPr>
          <w:p w14:paraId="2F143A80"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Pr>
          <w:p w14:paraId="3615043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1.15</w:t>
            </w:r>
          </w:p>
        </w:tc>
        <w:tc>
          <w:tcPr>
            <w:tcW w:w="1288" w:type="dxa"/>
          </w:tcPr>
          <w:p w14:paraId="5F50536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1.36</w:t>
            </w:r>
          </w:p>
        </w:tc>
        <w:tc>
          <w:tcPr>
            <w:tcW w:w="1288" w:type="dxa"/>
          </w:tcPr>
          <w:p w14:paraId="279D7070" w14:textId="77777777" w:rsidR="00A329C1" w:rsidRPr="003D06C3" w:rsidRDefault="00A329C1" w:rsidP="00D1318C">
            <w:pPr>
              <w:jc w:val="center"/>
              <w:rPr>
                <w:rFonts w:ascii="Times New Roman" w:hAnsi="Times New Roman"/>
                <w:sz w:val="20"/>
                <w:szCs w:val="20"/>
              </w:rPr>
            </w:pPr>
          </w:p>
        </w:tc>
      </w:tr>
      <w:tr w:rsidR="00A329C1" w:rsidRPr="003D06C3" w14:paraId="6A510CB0" w14:textId="77777777" w:rsidTr="00D1318C">
        <w:tc>
          <w:tcPr>
            <w:tcW w:w="1288" w:type="dxa"/>
            <w:vMerge/>
          </w:tcPr>
          <w:p w14:paraId="402FA2DF" w14:textId="77777777" w:rsidR="00A329C1" w:rsidRPr="003D06C3" w:rsidRDefault="00A329C1" w:rsidP="00D1318C">
            <w:pPr>
              <w:jc w:val="center"/>
              <w:rPr>
                <w:rFonts w:ascii="Times New Roman" w:hAnsi="Times New Roman"/>
                <w:sz w:val="20"/>
                <w:szCs w:val="20"/>
              </w:rPr>
            </w:pPr>
          </w:p>
        </w:tc>
        <w:tc>
          <w:tcPr>
            <w:tcW w:w="1684" w:type="dxa"/>
          </w:tcPr>
          <w:p w14:paraId="7E882225"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4792DD2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7.5</w:t>
            </w:r>
          </w:p>
        </w:tc>
        <w:tc>
          <w:tcPr>
            <w:tcW w:w="1288" w:type="dxa"/>
          </w:tcPr>
          <w:p w14:paraId="683BEB60" w14:textId="77777777" w:rsidR="00A329C1" w:rsidRPr="003D06C3" w:rsidRDefault="00A329C1" w:rsidP="00D1318C">
            <w:pPr>
              <w:jc w:val="center"/>
              <w:rPr>
                <w:rFonts w:ascii="Times New Roman" w:hAnsi="Times New Roman"/>
                <w:sz w:val="20"/>
                <w:szCs w:val="20"/>
              </w:rPr>
            </w:pPr>
          </w:p>
        </w:tc>
        <w:tc>
          <w:tcPr>
            <w:tcW w:w="1288" w:type="dxa"/>
          </w:tcPr>
          <w:p w14:paraId="5DC1AE8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2.0</w:t>
            </w:r>
          </w:p>
        </w:tc>
      </w:tr>
      <w:tr w:rsidR="00A329C1" w:rsidRPr="003D06C3" w14:paraId="0CBDF81F" w14:textId="77777777" w:rsidTr="00D1318C">
        <w:tc>
          <w:tcPr>
            <w:tcW w:w="1288" w:type="dxa"/>
            <w:vMerge/>
          </w:tcPr>
          <w:p w14:paraId="4260BD1D" w14:textId="77777777" w:rsidR="00A329C1" w:rsidRPr="003D06C3" w:rsidRDefault="00A329C1" w:rsidP="00D1318C">
            <w:pPr>
              <w:jc w:val="center"/>
              <w:rPr>
                <w:rFonts w:ascii="Times New Roman" w:hAnsi="Times New Roman"/>
                <w:sz w:val="20"/>
                <w:szCs w:val="20"/>
              </w:rPr>
            </w:pPr>
          </w:p>
        </w:tc>
        <w:tc>
          <w:tcPr>
            <w:tcW w:w="1684" w:type="dxa"/>
          </w:tcPr>
          <w:p w14:paraId="1443E11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0B1E39B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288" w:type="dxa"/>
          </w:tcPr>
          <w:p w14:paraId="21991AF1" w14:textId="77777777" w:rsidR="00A329C1" w:rsidRPr="003D06C3" w:rsidRDefault="00A329C1" w:rsidP="00D1318C">
            <w:pPr>
              <w:jc w:val="center"/>
              <w:rPr>
                <w:rFonts w:ascii="Times New Roman" w:hAnsi="Times New Roman"/>
                <w:sz w:val="20"/>
                <w:szCs w:val="20"/>
              </w:rPr>
            </w:pPr>
          </w:p>
        </w:tc>
        <w:tc>
          <w:tcPr>
            <w:tcW w:w="1288" w:type="dxa"/>
          </w:tcPr>
          <w:p w14:paraId="09AB53E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0.09</w:t>
            </w:r>
          </w:p>
        </w:tc>
      </w:tr>
      <w:tr w:rsidR="00A329C1" w:rsidRPr="003D06C3" w14:paraId="1D3F21E2" w14:textId="77777777" w:rsidTr="00D1318C">
        <w:tc>
          <w:tcPr>
            <w:tcW w:w="1288" w:type="dxa"/>
            <w:vMerge/>
          </w:tcPr>
          <w:p w14:paraId="6EE469C4" w14:textId="77777777" w:rsidR="00A329C1" w:rsidRPr="003D06C3" w:rsidRDefault="00A329C1" w:rsidP="00D1318C">
            <w:pPr>
              <w:jc w:val="center"/>
              <w:rPr>
                <w:rFonts w:ascii="Times New Roman" w:hAnsi="Times New Roman"/>
                <w:sz w:val="20"/>
                <w:szCs w:val="20"/>
              </w:rPr>
            </w:pPr>
          </w:p>
        </w:tc>
        <w:tc>
          <w:tcPr>
            <w:tcW w:w="1684" w:type="dxa"/>
          </w:tcPr>
          <w:p w14:paraId="4BBA805C"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Pr>
          <w:p w14:paraId="4CDB228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288" w:type="dxa"/>
          </w:tcPr>
          <w:p w14:paraId="0DC7D44F" w14:textId="77777777" w:rsidR="00A329C1" w:rsidRPr="003D06C3" w:rsidRDefault="00A329C1" w:rsidP="00D1318C">
            <w:pPr>
              <w:jc w:val="center"/>
              <w:rPr>
                <w:rFonts w:ascii="Times New Roman" w:hAnsi="Times New Roman"/>
                <w:sz w:val="20"/>
                <w:szCs w:val="20"/>
              </w:rPr>
            </w:pPr>
          </w:p>
        </w:tc>
        <w:tc>
          <w:tcPr>
            <w:tcW w:w="1288" w:type="dxa"/>
          </w:tcPr>
          <w:p w14:paraId="46289093" w14:textId="77777777" w:rsidR="00A329C1" w:rsidRPr="003D06C3" w:rsidRDefault="00A329C1" w:rsidP="00D1318C">
            <w:pPr>
              <w:jc w:val="center"/>
              <w:rPr>
                <w:rFonts w:ascii="Times New Roman" w:hAnsi="Times New Roman"/>
                <w:sz w:val="20"/>
                <w:szCs w:val="20"/>
              </w:rPr>
            </w:pPr>
          </w:p>
        </w:tc>
      </w:tr>
      <w:tr w:rsidR="00A329C1" w:rsidRPr="003D06C3" w14:paraId="4C9957A3" w14:textId="77777777" w:rsidTr="00D1318C">
        <w:tc>
          <w:tcPr>
            <w:tcW w:w="1288" w:type="dxa"/>
            <w:vMerge w:val="restart"/>
          </w:tcPr>
          <w:p w14:paraId="1A03A3B6"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Ca%</w:t>
            </w:r>
          </w:p>
        </w:tc>
        <w:tc>
          <w:tcPr>
            <w:tcW w:w="1684" w:type="dxa"/>
          </w:tcPr>
          <w:p w14:paraId="18AC30F8"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Pr>
          <w:p w14:paraId="20DF683F"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0.41</w:t>
            </w:r>
          </w:p>
        </w:tc>
        <w:tc>
          <w:tcPr>
            <w:tcW w:w="1288" w:type="dxa"/>
          </w:tcPr>
          <w:p w14:paraId="35AEFDA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0.30</w:t>
            </w:r>
          </w:p>
        </w:tc>
        <w:tc>
          <w:tcPr>
            <w:tcW w:w="1288" w:type="dxa"/>
          </w:tcPr>
          <w:p w14:paraId="15467F9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0.35</w:t>
            </w:r>
          </w:p>
        </w:tc>
      </w:tr>
      <w:tr w:rsidR="00A329C1" w:rsidRPr="003D06C3" w14:paraId="33A43E37" w14:textId="77777777" w:rsidTr="00D1318C">
        <w:tc>
          <w:tcPr>
            <w:tcW w:w="1288" w:type="dxa"/>
            <w:vMerge/>
          </w:tcPr>
          <w:p w14:paraId="31C3E042" w14:textId="77777777" w:rsidR="00A329C1" w:rsidRPr="003D06C3" w:rsidRDefault="00A329C1" w:rsidP="00D1318C">
            <w:pPr>
              <w:jc w:val="center"/>
              <w:rPr>
                <w:rFonts w:ascii="Times New Roman" w:hAnsi="Times New Roman"/>
                <w:sz w:val="20"/>
                <w:szCs w:val="20"/>
              </w:rPr>
            </w:pPr>
          </w:p>
        </w:tc>
        <w:tc>
          <w:tcPr>
            <w:tcW w:w="1684" w:type="dxa"/>
          </w:tcPr>
          <w:p w14:paraId="427F07DD"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1E5D727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0.35</w:t>
            </w:r>
          </w:p>
        </w:tc>
        <w:tc>
          <w:tcPr>
            <w:tcW w:w="1288" w:type="dxa"/>
          </w:tcPr>
          <w:p w14:paraId="01FE110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Pr>
          <w:p w14:paraId="0ADF4D4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0.32</w:t>
            </w:r>
          </w:p>
        </w:tc>
      </w:tr>
      <w:tr w:rsidR="00A329C1" w:rsidRPr="003D06C3" w14:paraId="522A70A4" w14:textId="77777777" w:rsidTr="00D1318C">
        <w:tc>
          <w:tcPr>
            <w:tcW w:w="1288" w:type="dxa"/>
            <w:vMerge/>
          </w:tcPr>
          <w:p w14:paraId="3EF38EE6" w14:textId="77777777" w:rsidR="00A329C1" w:rsidRPr="003D06C3" w:rsidRDefault="00A329C1" w:rsidP="00D1318C">
            <w:pPr>
              <w:jc w:val="center"/>
              <w:rPr>
                <w:rFonts w:ascii="Times New Roman" w:hAnsi="Times New Roman"/>
                <w:sz w:val="20"/>
                <w:szCs w:val="20"/>
              </w:rPr>
            </w:pPr>
          </w:p>
        </w:tc>
        <w:tc>
          <w:tcPr>
            <w:tcW w:w="1684" w:type="dxa"/>
          </w:tcPr>
          <w:p w14:paraId="20BDF0B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Pr>
          <w:p w14:paraId="31C8BF3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0.38</w:t>
            </w:r>
          </w:p>
        </w:tc>
        <w:tc>
          <w:tcPr>
            <w:tcW w:w="1288" w:type="dxa"/>
          </w:tcPr>
          <w:p w14:paraId="7D5CDBA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0.30</w:t>
            </w:r>
          </w:p>
        </w:tc>
        <w:tc>
          <w:tcPr>
            <w:tcW w:w="1288" w:type="dxa"/>
          </w:tcPr>
          <w:p w14:paraId="6E6274DF" w14:textId="77777777" w:rsidR="00A329C1" w:rsidRPr="003D06C3" w:rsidRDefault="00A329C1" w:rsidP="00D1318C">
            <w:pPr>
              <w:jc w:val="center"/>
              <w:rPr>
                <w:rFonts w:ascii="Times New Roman" w:hAnsi="Times New Roman"/>
                <w:sz w:val="20"/>
                <w:szCs w:val="20"/>
              </w:rPr>
            </w:pPr>
          </w:p>
        </w:tc>
      </w:tr>
      <w:tr w:rsidR="00A329C1" w:rsidRPr="003D06C3" w14:paraId="0F880258" w14:textId="77777777" w:rsidTr="00D1318C">
        <w:tc>
          <w:tcPr>
            <w:tcW w:w="1288" w:type="dxa"/>
            <w:vMerge/>
          </w:tcPr>
          <w:p w14:paraId="4130377E" w14:textId="77777777" w:rsidR="00A329C1" w:rsidRPr="003D06C3" w:rsidRDefault="00A329C1" w:rsidP="00D1318C">
            <w:pPr>
              <w:jc w:val="center"/>
              <w:rPr>
                <w:rFonts w:ascii="Times New Roman" w:hAnsi="Times New Roman"/>
                <w:sz w:val="20"/>
                <w:szCs w:val="20"/>
              </w:rPr>
            </w:pPr>
          </w:p>
        </w:tc>
        <w:tc>
          <w:tcPr>
            <w:tcW w:w="1684" w:type="dxa"/>
          </w:tcPr>
          <w:p w14:paraId="71CDB689"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7BE096D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5.3</w:t>
            </w:r>
          </w:p>
        </w:tc>
        <w:tc>
          <w:tcPr>
            <w:tcW w:w="1288" w:type="dxa"/>
          </w:tcPr>
          <w:p w14:paraId="72076D53" w14:textId="77777777" w:rsidR="00A329C1" w:rsidRPr="003D06C3" w:rsidRDefault="00A329C1" w:rsidP="00D1318C">
            <w:pPr>
              <w:jc w:val="center"/>
              <w:rPr>
                <w:rFonts w:ascii="Times New Roman" w:hAnsi="Times New Roman"/>
                <w:sz w:val="20"/>
                <w:szCs w:val="20"/>
              </w:rPr>
            </w:pPr>
          </w:p>
        </w:tc>
        <w:tc>
          <w:tcPr>
            <w:tcW w:w="1288" w:type="dxa"/>
          </w:tcPr>
          <w:p w14:paraId="21FA046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2.2</w:t>
            </w:r>
          </w:p>
        </w:tc>
      </w:tr>
      <w:tr w:rsidR="00A329C1" w:rsidRPr="003D06C3" w14:paraId="312C824E" w14:textId="77777777" w:rsidTr="00D1318C">
        <w:tc>
          <w:tcPr>
            <w:tcW w:w="1288" w:type="dxa"/>
            <w:vMerge/>
          </w:tcPr>
          <w:p w14:paraId="6FCEA768" w14:textId="77777777" w:rsidR="00A329C1" w:rsidRPr="003D06C3" w:rsidRDefault="00A329C1" w:rsidP="00D1318C">
            <w:pPr>
              <w:jc w:val="center"/>
              <w:rPr>
                <w:rFonts w:ascii="Times New Roman" w:hAnsi="Times New Roman"/>
                <w:sz w:val="20"/>
                <w:szCs w:val="20"/>
              </w:rPr>
            </w:pPr>
          </w:p>
        </w:tc>
        <w:tc>
          <w:tcPr>
            <w:tcW w:w="1684" w:type="dxa"/>
          </w:tcPr>
          <w:p w14:paraId="65F93EE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25EE58E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0.03</w:t>
            </w:r>
          </w:p>
        </w:tc>
        <w:tc>
          <w:tcPr>
            <w:tcW w:w="1288" w:type="dxa"/>
          </w:tcPr>
          <w:p w14:paraId="43D5E9AA" w14:textId="77777777" w:rsidR="00A329C1" w:rsidRPr="003D06C3" w:rsidRDefault="00A329C1" w:rsidP="00D1318C">
            <w:pPr>
              <w:jc w:val="center"/>
              <w:rPr>
                <w:rFonts w:ascii="Times New Roman" w:hAnsi="Times New Roman"/>
                <w:sz w:val="20"/>
                <w:szCs w:val="20"/>
              </w:rPr>
            </w:pPr>
          </w:p>
        </w:tc>
        <w:tc>
          <w:tcPr>
            <w:tcW w:w="1288" w:type="dxa"/>
          </w:tcPr>
          <w:p w14:paraId="007204B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r>
      <w:tr w:rsidR="00A329C1" w:rsidRPr="003D06C3" w14:paraId="55DBE9B4" w14:textId="77777777" w:rsidTr="00D1318C">
        <w:tc>
          <w:tcPr>
            <w:tcW w:w="1288" w:type="dxa"/>
            <w:vMerge/>
          </w:tcPr>
          <w:p w14:paraId="138FB44B" w14:textId="77777777" w:rsidR="00A329C1" w:rsidRPr="003D06C3" w:rsidRDefault="00A329C1" w:rsidP="00D1318C">
            <w:pPr>
              <w:jc w:val="center"/>
              <w:rPr>
                <w:rFonts w:ascii="Times New Roman" w:hAnsi="Times New Roman"/>
                <w:sz w:val="20"/>
                <w:szCs w:val="20"/>
              </w:rPr>
            </w:pPr>
          </w:p>
        </w:tc>
        <w:tc>
          <w:tcPr>
            <w:tcW w:w="1684" w:type="dxa"/>
          </w:tcPr>
          <w:p w14:paraId="0B046AF1"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Pr>
          <w:p w14:paraId="4387588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0.03</w:t>
            </w:r>
          </w:p>
        </w:tc>
        <w:tc>
          <w:tcPr>
            <w:tcW w:w="1288" w:type="dxa"/>
          </w:tcPr>
          <w:p w14:paraId="3A5C4BB6" w14:textId="77777777" w:rsidR="00A329C1" w:rsidRPr="003D06C3" w:rsidRDefault="00A329C1" w:rsidP="00D1318C">
            <w:pPr>
              <w:jc w:val="center"/>
              <w:rPr>
                <w:rFonts w:ascii="Times New Roman" w:hAnsi="Times New Roman"/>
                <w:sz w:val="20"/>
                <w:szCs w:val="20"/>
              </w:rPr>
            </w:pPr>
          </w:p>
        </w:tc>
        <w:tc>
          <w:tcPr>
            <w:tcW w:w="1288" w:type="dxa"/>
          </w:tcPr>
          <w:p w14:paraId="01D14F4D" w14:textId="77777777" w:rsidR="00A329C1" w:rsidRPr="003D06C3" w:rsidRDefault="00A329C1" w:rsidP="00D1318C">
            <w:pPr>
              <w:jc w:val="center"/>
              <w:rPr>
                <w:rFonts w:ascii="Times New Roman" w:hAnsi="Times New Roman"/>
                <w:sz w:val="20"/>
                <w:szCs w:val="20"/>
              </w:rPr>
            </w:pPr>
          </w:p>
        </w:tc>
      </w:tr>
      <w:tr w:rsidR="00A329C1" w:rsidRPr="003D06C3" w14:paraId="07A474BB" w14:textId="77777777" w:rsidTr="00D1318C">
        <w:tc>
          <w:tcPr>
            <w:tcW w:w="1288" w:type="dxa"/>
            <w:vMerge w:val="restart"/>
          </w:tcPr>
          <w:p w14:paraId="70A18917"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Mg%</w:t>
            </w:r>
          </w:p>
        </w:tc>
        <w:tc>
          <w:tcPr>
            <w:tcW w:w="1684" w:type="dxa"/>
          </w:tcPr>
          <w:p w14:paraId="00151B0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Pr>
          <w:p w14:paraId="44BA0C0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288" w:type="dxa"/>
          </w:tcPr>
          <w:p w14:paraId="306CE68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0.20</w:t>
            </w:r>
          </w:p>
        </w:tc>
        <w:tc>
          <w:tcPr>
            <w:tcW w:w="1288" w:type="dxa"/>
          </w:tcPr>
          <w:p w14:paraId="5CD58D8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0.18</w:t>
            </w:r>
          </w:p>
        </w:tc>
      </w:tr>
      <w:tr w:rsidR="00A329C1" w:rsidRPr="003D06C3" w14:paraId="7AB34CFE" w14:textId="77777777" w:rsidTr="00D1318C">
        <w:tc>
          <w:tcPr>
            <w:tcW w:w="1288" w:type="dxa"/>
            <w:vMerge/>
          </w:tcPr>
          <w:p w14:paraId="4B1ECBE0" w14:textId="77777777" w:rsidR="00A329C1" w:rsidRPr="003D06C3" w:rsidRDefault="00A329C1" w:rsidP="00D1318C">
            <w:pPr>
              <w:jc w:val="center"/>
              <w:rPr>
                <w:rFonts w:ascii="Times New Roman" w:hAnsi="Times New Roman"/>
                <w:sz w:val="20"/>
                <w:szCs w:val="20"/>
              </w:rPr>
            </w:pPr>
          </w:p>
        </w:tc>
        <w:tc>
          <w:tcPr>
            <w:tcW w:w="1684" w:type="dxa"/>
          </w:tcPr>
          <w:p w14:paraId="77803513"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0C811EE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c>
          <w:tcPr>
            <w:tcW w:w="1288" w:type="dxa"/>
          </w:tcPr>
          <w:p w14:paraId="508B474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0.17</w:t>
            </w:r>
          </w:p>
        </w:tc>
        <w:tc>
          <w:tcPr>
            <w:tcW w:w="1288" w:type="dxa"/>
          </w:tcPr>
          <w:p w14:paraId="0A3A53F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r>
      <w:tr w:rsidR="00A329C1" w:rsidRPr="003D06C3" w14:paraId="12F0D3BD" w14:textId="77777777" w:rsidTr="00D1318C">
        <w:tc>
          <w:tcPr>
            <w:tcW w:w="1288" w:type="dxa"/>
            <w:vMerge/>
          </w:tcPr>
          <w:p w14:paraId="4B9DA38F" w14:textId="77777777" w:rsidR="00A329C1" w:rsidRPr="003D06C3" w:rsidRDefault="00A329C1" w:rsidP="00D1318C">
            <w:pPr>
              <w:jc w:val="center"/>
              <w:rPr>
                <w:rFonts w:ascii="Times New Roman" w:hAnsi="Times New Roman"/>
                <w:sz w:val="20"/>
                <w:szCs w:val="20"/>
              </w:rPr>
            </w:pPr>
          </w:p>
        </w:tc>
        <w:tc>
          <w:tcPr>
            <w:tcW w:w="1684" w:type="dxa"/>
          </w:tcPr>
          <w:p w14:paraId="79988561"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Pr>
          <w:p w14:paraId="6B41D1A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c>
          <w:tcPr>
            <w:tcW w:w="1288" w:type="dxa"/>
          </w:tcPr>
          <w:p w14:paraId="5715A20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0.18</w:t>
            </w:r>
          </w:p>
        </w:tc>
        <w:tc>
          <w:tcPr>
            <w:tcW w:w="1288" w:type="dxa"/>
          </w:tcPr>
          <w:p w14:paraId="73F4D734" w14:textId="77777777" w:rsidR="00A329C1" w:rsidRPr="003D06C3" w:rsidRDefault="00A329C1" w:rsidP="00D1318C">
            <w:pPr>
              <w:jc w:val="center"/>
              <w:rPr>
                <w:rFonts w:ascii="Times New Roman" w:hAnsi="Times New Roman"/>
                <w:sz w:val="20"/>
                <w:szCs w:val="20"/>
              </w:rPr>
            </w:pPr>
          </w:p>
        </w:tc>
      </w:tr>
      <w:tr w:rsidR="00A329C1" w:rsidRPr="003D06C3" w14:paraId="30B5A090" w14:textId="77777777" w:rsidTr="00D1318C">
        <w:tc>
          <w:tcPr>
            <w:tcW w:w="1288" w:type="dxa"/>
            <w:vMerge/>
          </w:tcPr>
          <w:p w14:paraId="3BF7B83A" w14:textId="77777777" w:rsidR="00A329C1" w:rsidRPr="003D06C3" w:rsidRDefault="00A329C1" w:rsidP="00D1318C">
            <w:pPr>
              <w:jc w:val="center"/>
              <w:rPr>
                <w:rFonts w:ascii="Times New Roman" w:hAnsi="Times New Roman"/>
                <w:sz w:val="20"/>
                <w:szCs w:val="20"/>
              </w:rPr>
            </w:pPr>
          </w:p>
        </w:tc>
        <w:tc>
          <w:tcPr>
            <w:tcW w:w="1684" w:type="dxa"/>
          </w:tcPr>
          <w:p w14:paraId="29635640"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62F08C2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1.7</w:t>
            </w:r>
          </w:p>
        </w:tc>
        <w:tc>
          <w:tcPr>
            <w:tcW w:w="1288" w:type="dxa"/>
          </w:tcPr>
          <w:p w14:paraId="413E534B" w14:textId="77777777" w:rsidR="00A329C1" w:rsidRPr="003D06C3" w:rsidRDefault="00A329C1" w:rsidP="00D1318C">
            <w:pPr>
              <w:jc w:val="center"/>
              <w:rPr>
                <w:rFonts w:ascii="Times New Roman" w:hAnsi="Times New Roman"/>
                <w:sz w:val="20"/>
                <w:szCs w:val="20"/>
              </w:rPr>
            </w:pPr>
          </w:p>
        </w:tc>
        <w:tc>
          <w:tcPr>
            <w:tcW w:w="1288" w:type="dxa"/>
          </w:tcPr>
          <w:p w14:paraId="0F0E3FE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4.3</w:t>
            </w:r>
          </w:p>
        </w:tc>
      </w:tr>
      <w:tr w:rsidR="00A329C1" w:rsidRPr="003D06C3" w14:paraId="15BC455E" w14:textId="77777777" w:rsidTr="00D1318C">
        <w:tc>
          <w:tcPr>
            <w:tcW w:w="1288" w:type="dxa"/>
            <w:vMerge/>
          </w:tcPr>
          <w:p w14:paraId="42DD7786" w14:textId="77777777" w:rsidR="00A329C1" w:rsidRPr="003D06C3" w:rsidRDefault="00A329C1" w:rsidP="00D1318C">
            <w:pPr>
              <w:jc w:val="center"/>
              <w:rPr>
                <w:rFonts w:ascii="Times New Roman" w:hAnsi="Times New Roman"/>
                <w:sz w:val="20"/>
                <w:szCs w:val="20"/>
              </w:rPr>
            </w:pPr>
          </w:p>
        </w:tc>
        <w:tc>
          <w:tcPr>
            <w:tcW w:w="1684" w:type="dxa"/>
          </w:tcPr>
          <w:p w14:paraId="453F26E5"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22C4098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c>
          <w:tcPr>
            <w:tcW w:w="1288" w:type="dxa"/>
          </w:tcPr>
          <w:p w14:paraId="55ADDD20" w14:textId="77777777" w:rsidR="00A329C1" w:rsidRPr="003D06C3" w:rsidRDefault="00A329C1" w:rsidP="00D1318C">
            <w:pPr>
              <w:jc w:val="center"/>
              <w:rPr>
                <w:rFonts w:ascii="Times New Roman" w:hAnsi="Times New Roman"/>
                <w:sz w:val="20"/>
                <w:szCs w:val="20"/>
              </w:rPr>
            </w:pPr>
          </w:p>
        </w:tc>
        <w:tc>
          <w:tcPr>
            <w:tcW w:w="1288" w:type="dxa"/>
          </w:tcPr>
          <w:p w14:paraId="0A08FC1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NS</w:t>
            </w:r>
          </w:p>
        </w:tc>
      </w:tr>
      <w:tr w:rsidR="00A329C1" w:rsidRPr="003D06C3" w14:paraId="0AC6709F" w14:textId="77777777" w:rsidTr="00D1318C">
        <w:tc>
          <w:tcPr>
            <w:tcW w:w="1288" w:type="dxa"/>
            <w:vMerge/>
          </w:tcPr>
          <w:p w14:paraId="72BDEB68" w14:textId="77777777" w:rsidR="00A329C1" w:rsidRPr="003D06C3" w:rsidRDefault="00A329C1" w:rsidP="00D1318C">
            <w:pPr>
              <w:jc w:val="center"/>
              <w:rPr>
                <w:rFonts w:ascii="Times New Roman" w:hAnsi="Times New Roman"/>
                <w:sz w:val="20"/>
                <w:szCs w:val="20"/>
              </w:rPr>
            </w:pPr>
          </w:p>
        </w:tc>
        <w:tc>
          <w:tcPr>
            <w:tcW w:w="1684" w:type="dxa"/>
          </w:tcPr>
          <w:p w14:paraId="7AFCE0D3"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Pr>
          <w:p w14:paraId="5249FC2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c>
          <w:tcPr>
            <w:tcW w:w="1288" w:type="dxa"/>
          </w:tcPr>
          <w:p w14:paraId="7B5B6DF5" w14:textId="77777777" w:rsidR="00A329C1" w:rsidRPr="003D06C3" w:rsidRDefault="00A329C1" w:rsidP="00D1318C">
            <w:pPr>
              <w:jc w:val="center"/>
              <w:rPr>
                <w:rFonts w:ascii="Times New Roman" w:hAnsi="Times New Roman"/>
                <w:sz w:val="20"/>
                <w:szCs w:val="20"/>
              </w:rPr>
            </w:pPr>
          </w:p>
        </w:tc>
        <w:tc>
          <w:tcPr>
            <w:tcW w:w="1288" w:type="dxa"/>
          </w:tcPr>
          <w:p w14:paraId="7D9651A0" w14:textId="77777777" w:rsidR="00A329C1" w:rsidRPr="003D06C3" w:rsidRDefault="00A329C1" w:rsidP="00D1318C">
            <w:pPr>
              <w:jc w:val="center"/>
              <w:rPr>
                <w:rFonts w:ascii="Times New Roman" w:hAnsi="Times New Roman"/>
                <w:sz w:val="20"/>
                <w:szCs w:val="20"/>
              </w:rPr>
            </w:pPr>
          </w:p>
        </w:tc>
      </w:tr>
      <w:tr w:rsidR="00A329C1" w:rsidRPr="003D06C3" w14:paraId="671DBFF4" w14:textId="77777777" w:rsidTr="00D1318C">
        <w:tc>
          <w:tcPr>
            <w:tcW w:w="1288" w:type="dxa"/>
            <w:vMerge w:val="restart"/>
          </w:tcPr>
          <w:p w14:paraId="79DB4339"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Al%</w:t>
            </w:r>
          </w:p>
        </w:tc>
        <w:tc>
          <w:tcPr>
            <w:tcW w:w="1684" w:type="dxa"/>
          </w:tcPr>
          <w:p w14:paraId="6BAEDC23"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Pr>
          <w:p w14:paraId="2E40236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6D9BD80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0.06</w:t>
            </w:r>
          </w:p>
        </w:tc>
        <w:tc>
          <w:tcPr>
            <w:tcW w:w="1288" w:type="dxa"/>
          </w:tcPr>
          <w:p w14:paraId="0EBC413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r>
      <w:tr w:rsidR="00A329C1" w:rsidRPr="003D06C3" w14:paraId="483EA831" w14:textId="77777777" w:rsidTr="00D1318C">
        <w:tc>
          <w:tcPr>
            <w:tcW w:w="1288" w:type="dxa"/>
            <w:vMerge/>
          </w:tcPr>
          <w:p w14:paraId="7B59D498" w14:textId="77777777" w:rsidR="00A329C1" w:rsidRPr="003D06C3" w:rsidRDefault="00A329C1" w:rsidP="00D1318C">
            <w:pPr>
              <w:jc w:val="center"/>
              <w:rPr>
                <w:rFonts w:ascii="Times New Roman" w:hAnsi="Times New Roman"/>
                <w:sz w:val="20"/>
                <w:szCs w:val="20"/>
              </w:rPr>
            </w:pPr>
          </w:p>
        </w:tc>
        <w:tc>
          <w:tcPr>
            <w:tcW w:w="1684" w:type="dxa"/>
          </w:tcPr>
          <w:p w14:paraId="403DCD1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1DF0FD2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412BFA2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0.06</w:t>
            </w:r>
          </w:p>
        </w:tc>
        <w:tc>
          <w:tcPr>
            <w:tcW w:w="1288" w:type="dxa"/>
          </w:tcPr>
          <w:p w14:paraId="4F27E30F"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r>
      <w:tr w:rsidR="00A329C1" w:rsidRPr="003D06C3" w14:paraId="5C78B0BE" w14:textId="77777777" w:rsidTr="00D1318C">
        <w:tc>
          <w:tcPr>
            <w:tcW w:w="1288" w:type="dxa"/>
            <w:vMerge/>
          </w:tcPr>
          <w:p w14:paraId="26C72F4D" w14:textId="77777777" w:rsidR="00A329C1" w:rsidRPr="003D06C3" w:rsidRDefault="00A329C1" w:rsidP="00D1318C">
            <w:pPr>
              <w:jc w:val="center"/>
              <w:rPr>
                <w:rFonts w:ascii="Times New Roman" w:hAnsi="Times New Roman"/>
                <w:sz w:val="20"/>
                <w:szCs w:val="20"/>
              </w:rPr>
            </w:pPr>
          </w:p>
        </w:tc>
        <w:tc>
          <w:tcPr>
            <w:tcW w:w="1684" w:type="dxa"/>
          </w:tcPr>
          <w:p w14:paraId="426E6C1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Pr>
          <w:p w14:paraId="2135CDB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28223FD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0.06</w:t>
            </w:r>
          </w:p>
        </w:tc>
        <w:tc>
          <w:tcPr>
            <w:tcW w:w="1288" w:type="dxa"/>
          </w:tcPr>
          <w:p w14:paraId="44F740AB" w14:textId="77777777" w:rsidR="00A329C1" w:rsidRPr="003D06C3" w:rsidRDefault="00A329C1" w:rsidP="00D1318C">
            <w:pPr>
              <w:jc w:val="center"/>
              <w:rPr>
                <w:rFonts w:ascii="Times New Roman" w:hAnsi="Times New Roman"/>
                <w:sz w:val="20"/>
                <w:szCs w:val="20"/>
              </w:rPr>
            </w:pPr>
          </w:p>
        </w:tc>
      </w:tr>
      <w:tr w:rsidR="00A329C1" w:rsidRPr="003D06C3" w14:paraId="4C8ABE45" w14:textId="77777777" w:rsidTr="00D1318C">
        <w:tc>
          <w:tcPr>
            <w:tcW w:w="1288" w:type="dxa"/>
            <w:vMerge/>
          </w:tcPr>
          <w:p w14:paraId="1D2153F3" w14:textId="77777777" w:rsidR="00A329C1" w:rsidRPr="003D06C3" w:rsidRDefault="00A329C1" w:rsidP="00D1318C">
            <w:pPr>
              <w:jc w:val="center"/>
              <w:rPr>
                <w:rFonts w:ascii="Times New Roman" w:hAnsi="Times New Roman"/>
                <w:sz w:val="20"/>
                <w:szCs w:val="20"/>
              </w:rPr>
            </w:pPr>
          </w:p>
        </w:tc>
        <w:tc>
          <w:tcPr>
            <w:tcW w:w="1684" w:type="dxa"/>
          </w:tcPr>
          <w:p w14:paraId="229E4C79"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2DE8847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9.2</w:t>
            </w:r>
          </w:p>
        </w:tc>
        <w:tc>
          <w:tcPr>
            <w:tcW w:w="1288" w:type="dxa"/>
          </w:tcPr>
          <w:p w14:paraId="4C2EA026" w14:textId="77777777" w:rsidR="00A329C1" w:rsidRPr="003D06C3" w:rsidRDefault="00A329C1" w:rsidP="00D1318C">
            <w:pPr>
              <w:jc w:val="center"/>
              <w:rPr>
                <w:rFonts w:ascii="Times New Roman" w:hAnsi="Times New Roman"/>
                <w:sz w:val="20"/>
                <w:szCs w:val="20"/>
              </w:rPr>
            </w:pPr>
          </w:p>
        </w:tc>
        <w:tc>
          <w:tcPr>
            <w:tcW w:w="1288" w:type="dxa"/>
          </w:tcPr>
          <w:p w14:paraId="33C2A04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10.5</w:t>
            </w:r>
          </w:p>
        </w:tc>
      </w:tr>
      <w:tr w:rsidR="00A329C1" w:rsidRPr="003D06C3" w14:paraId="18827D11" w14:textId="77777777" w:rsidTr="00D1318C">
        <w:tc>
          <w:tcPr>
            <w:tcW w:w="1288" w:type="dxa"/>
            <w:vMerge/>
          </w:tcPr>
          <w:p w14:paraId="01B2430C" w14:textId="77777777" w:rsidR="00A329C1" w:rsidRPr="003D06C3" w:rsidRDefault="00A329C1" w:rsidP="00D1318C">
            <w:pPr>
              <w:jc w:val="center"/>
              <w:rPr>
                <w:rFonts w:ascii="Times New Roman" w:hAnsi="Times New Roman"/>
                <w:sz w:val="20"/>
                <w:szCs w:val="20"/>
              </w:rPr>
            </w:pPr>
          </w:p>
        </w:tc>
        <w:tc>
          <w:tcPr>
            <w:tcW w:w="1684" w:type="dxa"/>
          </w:tcPr>
          <w:p w14:paraId="2EC2DF01"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04F1F35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c>
          <w:tcPr>
            <w:tcW w:w="1288" w:type="dxa"/>
          </w:tcPr>
          <w:p w14:paraId="511065FB" w14:textId="77777777" w:rsidR="00A329C1" w:rsidRPr="003D06C3" w:rsidRDefault="00A329C1" w:rsidP="00D1318C">
            <w:pPr>
              <w:jc w:val="center"/>
              <w:rPr>
                <w:rFonts w:ascii="Times New Roman" w:hAnsi="Times New Roman"/>
                <w:sz w:val="20"/>
                <w:szCs w:val="20"/>
              </w:rPr>
            </w:pPr>
          </w:p>
        </w:tc>
        <w:tc>
          <w:tcPr>
            <w:tcW w:w="1288" w:type="dxa"/>
          </w:tcPr>
          <w:p w14:paraId="7D253C2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NS</w:t>
            </w:r>
          </w:p>
        </w:tc>
      </w:tr>
    </w:tbl>
    <w:p w14:paraId="6104AC3F" w14:textId="77777777" w:rsidR="00A329C1" w:rsidRDefault="00A329C1" w:rsidP="00A329C1">
      <w:pPr>
        <w:rPr>
          <w:rFonts w:ascii="Times New Roman" w:hAnsi="Times New Roman"/>
          <w:sz w:val="24"/>
          <w:szCs w:val="24"/>
        </w:rPr>
      </w:pPr>
      <w:r>
        <w:rPr>
          <w:rFonts w:ascii="Times New Roman" w:hAnsi="Times New Roman"/>
          <w:sz w:val="24"/>
          <w:szCs w:val="24"/>
        </w:rPr>
        <w:t xml:space="preserve"> </w:t>
      </w:r>
    </w:p>
    <w:p w14:paraId="0B50DA23" w14:textId="77777777" w:rsidR="00A329C1" w:rsidRPr="0011699E" w:rsidRDefault="00A329C1" w:rsidP="00A329C1">
      <w:pPr>
        <w:spacing w:line="360" w:lineRule="auto"/>
        <w:jc w:val="both"/>
        <w:rPr>
          <w:rFonts w:ascii="Arial" w:hAnsi="Arial" w:cs="Arial"/>
        </w:rPr>
      </w:pPr>
      <w:r w:rsidRPr="0011699E">
        <w:rPr>
          <w:rFonts w:ascii="Arial" w:hAnsi="Arial" w:cs="Arial"/>
        </w:rPr>
        <w:t>There were variations (p</w:t>
      </w:r>
      <m:oMath>
        <m:r>
          <w:rPr>
            <w:rFonts w:ascii="Cambria Math" w:hAnsi="Cambria Math" w:cs="Arial"/>
          </w:rPr>
          <m:t>≤</m:t>
        </m:r>
      </m:oMath>
      <w:r w:rsidRPr="0011699E">
        <w:rPr>
          <w:rFonts w:ascii="Arial" w:hAnsi="Arial" w:cs="Arial"/>
        </w:rPr>
        <w:t xml:space="preserve">0.05) in the </w:t>
      </w:r>
      <w:proofErr w:type="gramStart"/>
      <w:r w:rsidRPr="0011699E">
        <w:rPr>
          <w:rFonts w:ascii="Arial" w:hAnsi="Arial" w:cs="Arial"/>
        </w:rPr>
        <w:t>nutrients</w:t>
      </w:r>
      <w:proofErr w:type="gramEnd"/>
      <w:r w:rsidRPr="0011699E">
        <w:rPr>
          <w:rFonts w:ascii="Arial" w:hAnsi="Arial" w:cs="Arial"/>
        </w:rPr>
        <w:t xml:space="preserve"> levels in tea leaves due to duration from previous prune (Tables 3 and 4). The levels of the mobile macronutrients (potassium, phosphorous, and magnesium declined (p</w:t>
      </w:r>
      <m:oMath>
        <m:r>
          <w:rPr>
            <w:rFonts w:ascii="Cambria Math" w:hAnsi="Cambria Math" w:cs="Arial"/>
          </w:rPr>
          <m:t>≤</m:t>
        </m:r>
      </m:oMath>
      <w:r w:rsidRPr="0011699E">
        <w:rPr>
          <w:rFonts w:ascii="Arial" w:hAnsi="Arial" w:cs="Arial"/>
        </w:rPr>
        <w:t>0.05) as the duration from previous prune increased, while levels of the less mobile nutrients (calcium, and aluminium) increased (p</w:t>
      </w:r>
      <m:oMath>
        <m:r>
          <w:rPr>
            <w:rFonts w:ascii="Cambria Math" w:hAnsi="Cambria Math" w:cs="Arial"/>
          </w:rPr>
          <m:t>≤</m:t>
        </m:r>
      </m:oMath>
      <w:r w:rsidRPr="0011699E">
        <w:rPr>
          <w:rFonts w:ascii="Arial" w:hAnsi="Arial" w:cs="Arial"/>
        </w:rPr>
        <w:t>0.05) with increase in durations from the previous prune (Table 3). For the micronutrients, levels of manganese and sodium increased (p</w:t>
      </w:r>
      <m:oMath>
        <m:r>
          <w:rPr>
            <w:rFonts w:ascii="Cambria Math" w:hAnsi="Cambria Math" w:cs="Arial"/>
          </w:rPr>
          <m:t>≤</m:t>
        </m:r>
      </m:oMath>
      <w:r w:rsidRPr="0011699E">
        <w:rPr>
          <w:rFonts w:ascii="Arial" w:hAnsi="Arial" w:cs="Arial"/>
        </w:rPr>
        <w:t>0.05), while there were significant changes in levels of copper, iron and zinc due to increasing duration from previous pruning (Table 4).</w:t>
      </w:r>
    </w:p>
    <w:p w14:paraId="37CD1DBF" w14:textId="77777777" w:rsidR="00A329C1" w:rsidRDefault="00A329C1" w:rsidP="00A329C1">
      <w:pPr>
        <w:rPr>
          <w:rFonts w:ascii="Times New Roman" w:hAnsi="Times New Roman"/>
          <w:sz w:val="24"/>
          <w:szCs w:val="24"/>
        </w:rPr>
      </w:pPr>
    </w:p>
    <w:p w14:paraId="29B12EE7" w14:textId="77777777" w:rsidR="009E0061" w:rsidRDefault="009E0061" w:rsidP="00A329C1">
      <w:pPr>
        <w:rPr>
          <w:rFonts w:ascii="Times New Roman" w:hAnsi="Times New Roman"/>
          <w:sz w:val="24"/>
          <w:szCs w:val="24"/>
        </w:rPr>
      </w:pPr>
    </w:p>
    <w:p w14:paraId="52FB0898" w14:textId="740973ED" w:rsidR="00A329C1" w:rsidRPr="004341B0" w:rsidRDefault="00A329C1" w:rsidP="00A329C1">
      <w:pPr>
        <w:rPr>
          <w:rFonts w:ascii="Times New Roman" w:hAnsi="Times New Roman"/>
          <w:sz w:val="24"/>
          <w:szCs w:val="24"/>
        </w:rPr>
      </w:pPr>
      <w:r w:rsidRPr="004341B0">
        <w:rPr>
          <w:rFonts w:ascii="Times New Roman" w:hAnsi="Times New Roman"/>
          <w:sz w:val="24"/>
          <w:szCs w:val="24"/>
        </w:rPr>
        <w:lastRenderedPageBreak/>
        <w:t xml:space="preserve">Table 2: Comparison of mineral micronutrients and sodium levels in young lungs and </w:t>
      </w:r>
      <w:proofErr w:type="spellStart"/>
      <w:r w:rsidRPr="004341B0">
        <w:rPr>
          <w:rFonts w:ascii="Times New Roman" w:hAnsi="Times New Roman"/>
          <w:sz w:val="24"/>
          <w:szCs w:val="24"/>
        </w:rPr>
        <w:t>tippings</w:t>
      </w:r>
      <w:proofErr w:type="spellEnd"/>
      <w:r w:rsidRPr="004341B0">
        <w:rPr>
          <w:rFonts w:ascii="Times New Roman" w:hAnsi="Times New Roman"/>
          <w:sz w:val="24"/>
          <w:szCs w:val="24"/>
        </w:rPr>
        <w:t xml:space="preserve"> leaves in two tea clones</w:t>
      </w:r>
      <w:r w:rsidR="009E0061">
        <w:rPr>
          <w:rFonts w:ascii="Times New Roman" w:hAnsi="Times New Roman"/>
          <w:sz w:val="24"/>
          <w:szCs w:val="24"/>
        </w:rPr>
        <w:t>.</w:t>
      </w:r>
    </w:p>
    <w:tbl>
      <w:tblPr>
        <w:tblStyle w:val="TableGrid"/>
        <w:tblW w:w="6836" w:type="dxa"/>
        <w:tblInd w:w="9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684"/>
        <w:gridCol w:w="1288"/>
        <w:gridCol w:w="1288"/>
        <w:gridCol w:w="1288"/>
      </w:tblGrid>
      <w:tr w:rsidR="00A329C1" w:rsidRPr="003D06C3" w14:paraId="4CBFD3BF" w14:textId="77777777" w:rsidTr="00D1318C">
        <w:tc>
          <w:tcPr>
            <w:tcW w:w="1288" w:type="dxa"/>
            <w:vMerge w:val="restart"/>
            <w:tcBorders>
              <w:top w:val="single" w:sz="4" w:space="0" w:color="auto"/>
              <w:bottom w:val="nil"/>
            </w:tcBorders>
            <w:vAlign w:val="center"/>
          </w:tcPr>
          <w:p w14:paraId="038591C1"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Nutrient</w:t>
            </w:r>
          </w:p>
        </w:tc>
        <w:tc>
          <w:tcPr>
            <w:tcW w:w="1684" w:type="dxa"/>
            <w:vMerge w:val="restart"/>
            <w:tcBorders>
              <w:top w:val="single" w:sz="4" w:space="0" w:color="auto"/>
            </w:tcBorders>
            <w:vAlign w:val="center"/>
          </w:tcPr>
          <w:p w14:paraId="3635471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Clone</w:t>
            </w:r>
          </w:p>
        </w:tc>
        <w:tc>
          <w:tcPr>
            <w:tcW w:w="2576" w:type="dxa"/>
            <w:gridSpan w:val="2"/>
            <w:tcBorders>
              <w:top w:val="single" w:sz="4" w:space="0" w:color="auto"/>
              <w:bottom w:val="single" w:sz="4" w:space="0" w:color="auto"/>
            </w:tcBorders>
          </w:tcPr>
          <w:p w14:paraId="34F637F8"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Leaf</w:t>
            </w:r>
          </w:p>
        </w:tc>
        <w:tc>
          <w:tcPr>
            <w:tcW w:w="1288" w:type="dxa"/>
            <w:vMerge w:val="restart"/>
            <w:tcBorders>
              <w:top w:val="single" w:sz="4" w:space="0" w:color="auto"/>
              <w:bottom w:val="nil"/>
            </w:tcBorders>
            <w:vAlign w:val="center"/>
          </w:tcPr>
          <w:p w14:paraId="64CDF869"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Mean clone</w:t>
            </w:r>
          </w:p>
        </w:tc>
      </w:tr>
      <w:tr w:rsidR="00A329C1" w:rsidRPr="003D06C3" w14:paraId="5E40CDCB" w14:textId="77777777" w:rsidTr="00D1318C">
        <w:tc>
          <w:tcPr>
            <w:tcW w:w="1288" w:type="dxa"/>
            <w:vMerge/>
            <w:tcBorders>
              <w:bottom w:val="single" w:sz="4" w:space="0" w:color="auto"/>
            </w:tcBorders>
          </w:tcPr>
          <w:p w14:paraId="762B2D09" w14:textId="77777777" w:rsidR="00A329C1" w:rsidRPr="003D06C3" w:rsidRDefault="00A329C1" w:rsidP="00D1318C">
            <w:pPr>
              <w:jc w:val="center"/>
              <w:rPr>
                <w:rFonts w:ascii="Times New Roman" w:hAnsi="Times New Roman"/>
                <w:sz w:val="20"/>
                <w:szCs w:val="20"/>
              </w:rPr>
            </w:pPr>
          </w:p>
        </w:tc>
        <w:tc>
          <w:tcPr>
            <w:tcW w:w="1684" w:type="dxa"/>
            <w:vMerge/>
            <w:tcBorders>
              <w:bottom w:val="single" w:sz="4" w:space="0" w:color="auto"/>
            </w:tcBorders>
          </w:tcPr>
          <w:p w14:paraId="716BACA0" w14:textId="77777777" w:rsidR="00A329C1" w:rsidRPr="003D06C3" w:rsidRDefault="00A329C1" w:rsidP="00D1318C">
            <w:pPr>
              <w:rPr>
                <w:rFonts w:ascii="Times New Roman" w:hAnsi="Times New Roman"/>
                <w:sz w:val="20"/>
                <w:szCs w:val="20"/>
              </w:rPr>
            </w:pPr>
          </w:p>
        </w:tc>
        <w:tc>
          <w:tcPr>
            <w:tcW w:w="1288" w:type="dxa"/>
            <w:tcBorders>
              <w:top w:val="single" w:sz="4" w:space="0" w:color="auto"/>
              <w:bottom w:val="single" w:sz="4" w:space="0" w:color="auto"/>
            </w:tcBorders>
          </w:tcPr>
          <w:p w14:paraId="4ACA67CA"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Lungs</w:t>
            </w:r>
          </w:p>
        </w:tc>
        <w:tc>
          <w:tcPr>
            <w:tcW w:w="1288" w:type="dxa"/>
            <w:tcBorders>
              <w:top w:val="single" w:sz="4" w:space="0" w:color="auto"/>
              <w:bottom w:val="single" w:sz="4" w:space="0" w:color="auto"/>
            </w:tcBorders>
          </w:tcPr>
          <w:p w14:paraId="51FC9F5A" w14:textId="77777777" w:rsidR="00A329C1" w:rsidRPr="003D06C3" w:rsidRDefault="00A329C1" w:rsidP="00D1318C">
            <w:pPr>
              <w:jc w:val="center"/>
              <w:rPr>
                <w:rFonts w:ascii="Times New Roman" w:hAnsi="Times New Roman"/>
                <w:sz w:val="20"/>
                <w:szCs w:val="20"/>
              </w:rPr>
            </w:pPr>
            <w:proofErr w:type="spellStart"/>
            <w:r w:rsidRPr="003D06C3">
              <w:rPr>
                <w:rFonts w:ascii="Times New Roman" w:hAnsi="Times New Roman"/>
                <w:sz w:val="20"/>
                <w:szCs w:val="20"/>
              </w:rPr>
              <w:t>Tippings</w:t>
            </w:r>
            <w:proofErr w:type="spellEnd"/>
          </w:p>
        </w:tc>
        <w:tc>
          <w:tcPr>
            <w:tcW w:w="1288" w:type="dxa"/>
            <w:vMerge/>
            <w:tcBorders>
              <w:bottom w:val="single" w:sz="4" w:space="0" w:color="auto"/>
            </w:tcBorders>
          </w:tcPr>
          <w:p w14:paraId="637A19E8" w14:textId="77777777" w:rsidR="00A329C1" w:rsidRPr="003D06C3" w:rsidRDefault="00A329C1" w:rsidP="00D1318C">
            <w:pPr>
              <w:jc w:val="center"/>
              <w:rPr>
                <w:rFonts w:ascii="Times New Roman" w:hAnsi="Times New Roman"/>
                <w:sz w:val="20"/>
                <w:szCs w:val="20"/>
              </w:rPr>
            </w:pPr>
          </w:p>
        </w:tc>
      </w:tr>
      <w:tr w:rsidR="00A329C1" w:rsidRPr="003D06C3" w14:paraId="60F03D76" w14:textId="77777777" w:rsidTr="00D1318C">
        <w:tc>
          <w:tcPr>
            <w:tcW w:w="1288" w:type="dxa"/>
            <w:vMerge w:val="restart"/>
            <w:tcBorders>
              <w:bottom w:val="nil"/>
            </w:tcBorders>
          </w:tcPr>
          <w:p w14:paraId="7723CFE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Mn%</w:t>
            </w:r>
          </w:p>
        </w:tc>
        <w:tc>
          <w:tcPr>
            <w:tcW w:w="1684" w:type="dxa"/>
            <w:tcBorders>
              <w:bottom w:val="nil"/>
            </w:tcBorders>
          </w:tcPr>
          <w:p w14:paraId="33EB544A"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bottom w:val="nil"/>
            </w:tcBorders>
          </w:tcPr>
          <w:p w14:paraId="660D7B7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288" w:type="dxa"/>
            <w:tcBorders>
              <w:bottom w:val="nil"/>
            </w:tcBorders>
          </w:tcPr>
          <w:p w14:paraId="2E46633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0.13</w:t>
            </w:r>
          </w:p>
        </w:tc>
        <w:tc>
          <w:tcPr>
            <w:tcW w:w="1288" w:type="dxa"/>
            <w:tcBorders>
              <w:bottom w:val="nil"/>
            </w:tcBorders>
          </w:tcPr>
          <w:p w14:paraId="5D5A014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0.14</w:t>
            </w:r>
          </w:p>
        </w:tc>
      </w:tr>
      <w:tr w:rsidR="00A329C1" w:rsidRPr="003D06C3" w14:paraId="493D77AF" w14:textId="77777777" w:rsidTr="00D1318C">
        <w:tc>
          <w:tcPr>
            <w:tcW w:w="1288" w:type="dxa"/>
            <w:vMerge/>
            <w:tcBorders>
              <w:bottom w:val="nil"/>
            </w:tcBorders>
          </w:tcPr>
          <w:p w14:paraId="7B72BFF0" w14:textId="77777777" w:rsidR="00A329C1" w:rsidRPr="003D06C3" w:rsidRDefault="00A329C1" w:rsidP="00D1318C">
            <w:pPr>
              <w:rPr>
                <w:rFonts w:ascii="Times New Roman" w:hAnsi="Times New Roman"/>
                <w:sz w:val="20"/>
                <w:szCs w:val="20"/>
              </w:rPr>
            </w:pPr>
          </w:p>
        </w:tc>
        <w:tc>
          <w:tcPr>
            <w:tcW w:w="1684" w:type="dxa"/>
            <w:tcBorders>
              <w:bottom w:val="nil"/>
            </w:tcBorders>
          </w:tcPr>
          <w:p w14:paraId="7C3A65DA"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bottom w:val="nil"/>
            </w:tcBorders>
          </w:tcPr>
          <w:p w14:paraId="67624C3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0.12</w:t>
            </w:r>
          </w:p>
        </w:tc>
        <w:tc>
          <w:tcPr>
            <w:tcW w:w="1288" w:type="dxa"/>
            <w:tcBorders>
              <w:bottom w:val="nil"/>
            </w:tcBorders>
          </w:tcPr>
          <w:p w14:paraId="4112A2B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c>
          <w:tcPr>
            <w:tcW w:w="1288" w:type="dxa"/>
            <w:tcBorders>
              <w:bottom w:val="nil"/>
            </w:tcBorders>
          </w:tcPr>
          <w:p w14:paraId="02F9EE7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0.09</w:t>
            </w:r>
          </w:p>
        </w:tc>
      </w:tr>
      <w:tr w:rsidR="00A329C1" w:rsidRPr="003D06C3" w14:paraId="42F7F1A2" w14:textId="77777777" w:rsidTr="00D1318C">
        <w:tc>
          <w:tcPr>
            <w:tcW w:w="1288" w:type="dxa"/>
            <w:vMerge/>
            <w:tcBorders>
              <w:bottom w:val="nil"/>
            </w:tcBorders>
          </w:tcPr>
          <w:p w14:paraId="56256079" w14:textId="77777777" w:rsidR="00A329C1" w:rsidRPr="003D06C3" w:rsidRDefault="00A329C1" w:rsidP="00D1318C">
            <w:pPr>
              <w:rPr>
                <w:rFonts w:ascii="Times New Roman" w:hAnsi="Times New Roman"/>
                <w:sz w:val="20"/>
                <w:szCs w:val="20"/>
              </w:rPr>
            </w:pPr>
          </w:p>
        </w:tc>
        <w:tc>
          <w:tcPr>
            <w:tcW w:w="1684" w:type="dxa"/>
            <w:tcBorders>
              <w:bottom w:val="nil"/>
            </w:tcBorders>
          </w:tcPr>
          <w:p w14:paraId="72F2E203"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Borders>
              <w:bottom w:val="nil"/>
            </w:tcBorders>
          </w:tcPr>
          <w:p w14:paraId="6AD5880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0.13</w:t>
            </w:r>
          </w:p>
        </w:tc>
        <w:tc>
          <w:tcPr>
            <w:tcW w:w="1288" w:type="dxa"/>
            <w:tcBorders>
              <w:bottom w:val="nil"/>
            </w:tcBorders>
          </w:tcPr>
          <w:p w14:paraId="1CD1110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0.10</w:t>
            </w:r>
          </w:p>
        </w:tc>
        <w:tc>
          <w:tcPr>
            <w:tcW w:w="1288" w:type="dxa"/>
            <w:tcBorders>
              <w:bottom w:val="nil"/>
            </w:tcBorders>
          </w:tcPr>
          <w:p w14:paraId="1B87C75D" w14:textId="77777777" w:rsidR="00A329C1" w:rsidRPr="003D06C3" w:rsidRDefault="00A329C1" w:rsidP="00D1318C">
            <w:pPr>
              <w:jc w:val="center"/>
              <w:rPr>
                <w:rFonts w:ascii="Times New Roman" w:hAnsi="Times New Roman"/>
                <w:sz w:val="20"/>
                <w:szCs w:val="20"/>
              </w:rPr>
            </w:pPr>
          </w:p>
        </w:tc>
      </w:tr>
      <w:tr w:rsidR="00A329C1" w:rsidRPr="003D06C3" w14:paraId="771483BC" w14:textId="77777777" w:rsidTr="00D1318C">
        <w:tc>
          <w:tcPr>
            <w:tcW w:w="1288" w:type="dxa"/>
            <w:vMerge/>
            <w:tcBorders>
              <w:bottom w:val="nil"/>
            </w:tcBorders>
          </w:tcPr>
          <w:p w14:paraId="3CFDAC31" w14:textId="77777777" w:rsidR="00A329C1" w:rsidRPr="003D06C3" w:rsidRDefault="00A329C1" w:rsidP="00D1318C">
            <w:pPr>
              <w:rPr>
                <w:rFonts w:ascii="Times New Roman" w:hAnsi="Times New Roman"/>
                <w:sz w:val="20"/>
                <w:szCs w:val="20"/>
              </w:rPr>
            </w:pPr>
          </w:p>
        </w:tc>
        <w:tc>
          <w:tcPr>
            <w:tcW w:w="1684" w:type="dxa"/>
            <w:tcBorders>
              <w:bottom w:val="nil"/>
            </w:tcBorders>
          </w:tcPr>
          <w:p w14:paraId="6AC3B38F"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Borders>
              <w:bottom w:val="nil"/>
            </w:tcBorders>
          </w:tcPr>
          <w:p w14:paraId="70CC540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8.4</w:t>
            </w:r>
          </w:p>
        </w:tc>
        <w:tc>
          <w:tcPr>
            <w:tcW w:w="1288" w:type="dxa"/>
            <w:tcBorders>
              <w:bottom w:val="nil"/>
            </w:tcBorders>
          </w:tcPr>
          <w:p w14:paraId="69C0A400" w14:textId="77777777" w:rsidR="00A329C1" w:rsidRPr="003D06C3" w:rsidRDefault="00A329C1" w:rsidP="00D1318C">
            <w:pPr>
              <w:jc w:val="center"/>
              <w:rPr>
                <w:rFonts w:ascii="Times New Roman" w:hAnsi="Times New Roman"/>
                <w:sz w:val="20"/>
                <w:szCs w:val="20"/>
              </w:rPr>
            </w:pPr>
          </w:p>
        </w:tc>
        <w:tc>
          <w:tcPr>
            <w:tcW w:w="1288" w:type="dxa"/>
            <w:tcBorders>
              <w:bottom w:val="nil"/>
            </w:tcBorders>
          </w:tcPr>
          <w:p w14:paraId="1E607FD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w:t>
            </w:r>
          </w:p>
        </w:tc>
      </w:tr>
      <w:tr w:rsidR="00A329C1" w:rsidRPr="003D06C3" w14:paraId="59917DF5" w14:textId="77777777" w:rsidTr="00D1318C">
        <w:tc>
          <w:tcPr>
            <w:tcW w:w="1288" w:type="dxa"/>
            <w:vMerge/>
            <w:tcBorders>
              <w:bottom w:val="nil"/>
            </w:tcBorders>
          </w:tcPr>
          <w:p w14:paraId="690ECB70" w14:textId="77777777" w:rsidR="00A329C1" w:rsidRPr="003D06C3" w:rsidRDefault="00A329C1" w:rsidP="00D1318C">
            <w:pPr>
              <w:rPr>
                <w:rFonts w:ascii="Times New Roman" w:hAnsi="Times New Roman"/>
                <w:sz w:val="20"/>
                <w:szCs w:val="20"/>
              </w:rPr>
            </w:pPr>
          </w:p>
        </w:tc>
        <w:tc>
          <w:tcPr>
            <w:tcW w:w="1684" w:type="dxa"/>
            <w:tcBorders>
              <w:bottom w:val="nil"/>
            </w:tcBorders>
          </w:tcPr>
          <w:p w14:paraId="779F898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bottom w:val="nil"/>
            </w:tcBorders>
          </w:tcPr>
          <w:p w14:paraId="3E6C44A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c>
          <w:tcPr>
            <w:tcW w:w="1288" w:type="dxa"/>
            <w:tcBorders>
              <w:bottom w:val="nil"/>
            </w:tcBorders>
          </w:tcPr>
          <w:p w14:paraId="5A92AC7C" w14:textId="77777777" w:rsidR="00A329C1" w:rsidRPr="003D06C3" w:rsidRDefault="00A329C1" w:rsidP="00D1318C">
            <w:pPr>
              <w:jc w:val="center"/>
              <w:rPr>
                <w:rFonts w:ascii="Times New Roman" w:hAnsi="Times New Roman"/>
                <w:sz w:val="20"/>
                <w:szCs w:val="20"/>
              </w:rPr>
            </w:pPr>
          </w:p>
        </w:tc>
        <w:tc>
          <w:tcPr>
            <w:tcW w:w="1288" w:type="dxa"/>
            <w:tcBorders>
              <w:bottom w:val="nil"/>
            </w:tcBorders>
          </w:tcPr>
          <w:p w14:paraId="47EFE78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r>
      <w:tr w:rsidR="00A329C1" w:rsidRPr="003D06C3" w14:paraId="64D9197C" w14:textId="77777777" w:rsidTr="00D1318C">
        <w:tc>
          <w:tcPr>
            <w:tcW w:w="1288" w:type="dxa"/>
            <w:vMerge/>
            <w:tcBorders>
              <w:bottom w:val="nil"/>
            </w:tcBorders>
          </w:tcPr>
          <w:p w14:paraId="3D99F306" w14:textId="77777777" w:rsidR="00A329C1" w:rsidRPr="003D06C3" w:rsidRDefault="00A329C1" w:rsidP="00D1318C">
            <w:pPr>
              <w:rPr>
                <w:rFonts w:ascii="Times New Roman" w:hAnsi="Times New Roman"/>
                <w:sz w:val="20"/>
                <w:szCs w:val="20"/>
              </w:rPr>
            </w:pPr>
          </w:p>
        </w:tc>
        <w:tc>
          <w:tcPr>
            <w:tcW w:w="1684" w:type="dxa"/>
            <w:tcBorders>
              <w:bottom w:val="nil"/>
            </w:tcBorders>
          </w:tcPr>
          <w:p w14:paraId="560D10E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Borders>
              <w:bottom w:val="nil"/>
            </w:tcBorders>
          </w:tcPr>
          <w:p w14:paraId="4E4E8B6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c>
          <w:tcPr>
            <w:tcW w:w="1288" w:type="dxa"/>
            <w:tcBorders>
              <w:bottom w:val="nil"/>
            </w:tcBorders>
          </w:tcPr>
          <w:p w14:paraId="36475A5E" w14:textId="77777777" w:rsidR="00A329C1" w:rsidRPr="003D06C3" w:rsidRDefault="00A329C1" w:rsidP="00D1318C">
            <w:pPr>
              <w:jc w:val="center"/>
              <w:rPr>
                <w:rFonts w:ascii="Times New Roman" w:hAnsi="Times New Roman"/>
                <w:sz w:val="20"/>
                <w:szCs w:val="20"/>
              </w:rPr>
            </w:pPr>
          </w:p>
        </w:tc>
        <w:tc>
          <w:tcPr>
            <w:tcW w:w="1288" w:type="dxa"/>
            <w:tcBorders>
              <w:bottom w:val="nil"/>
            </w:tcBorders>
          </w:tcPr>
          <w:p w14:paraId="6A62A176" w14:textId="77777777" w:rsidR="00A329C1" w:rsidRPr="003D06C3" w:rsidRDefault="00A329C1" w:rsidP="00D1318C">
            <w:pPr>
              <w:jc w:val="center"/>
              <w:rPr>
                <w:rFonts w:ascii="Times New Roman" w:hAnsi="Times New Roman"/>
                <w:sz w:val="20"/>
                <w:szCs w:val="20"/>
              </w:rPr>
            </w:pPr>
          </w:p>
        </w:tc>
      </w:tr>
      <w:tr w:rsidR="00A329C1" w:rsidRPr="003D06C3" w14:paraId="7D631FE6" w14:textId="77777777" w:rsidTr="00D1318C">
        <w:tc>
          <w:tcPr>
            <w:tcW w:w="1288" w:type="dxa"/>
            <w:vMerge w:val="restart"/>
            <w:tcBorders>
              <w:top w:val="nil"/>
              <w:right w:val="nil"/>
            </w:tcBorders>
          </w:tcPr>
          <w:p w14:paraId="77B3A048" w14:textId="77777777" w:rsidR="00A329C1" w:rsidRPr="003D06C3" w:rsidRDefault="00A329C1" w:rsidP="00D1318C">
            <w:pPr>
              <w:rPr>
                <w:rFonts w:ascii="Times New Roman" w:hAnsi="Times New Roman"/>
                <w:sz w:val="20"/>
                <w:szCs w:val="20"/>
              </w:rPr>
            </w:pPr>
            <w:r>
              <w:rPr>
                <w:rFonts w:ascii="Times New Roman" w:hAnsi="Times New Roman"/>
                <w:sz w:val="20"/>
                <w:szCs w:val="20"/>
              </w:rPr>
              <w:t>Na</w:t>
            </w:r>
            <w:r w:rsidRPr="003D06C3">
              <w:rPr>
                <w:rFonts w:ascii="Times New Roman" w:hAnsi="Times New Roman"/>
                <w:sz w:val="20"/>
                <w:szCs w:val="20"/>
              </w:rPr>
              <w:t>%</w:t>
            </w:r>
          </w:p>
        </w:tc>
        <w:tc>
          <w:tcPr>
            <w:tcW w:w="1684" w:type="dxa"/>
            <w:tcBorders>
              <w:top w:val="nil"/>
              <w:left w:val="nil"/>
              <w:bottom w:val="nil"/>
              <w:right w:val="nil"/>
            </w:tcBorders>
          </w:tcPr>
          <w:p w14:paraId="4118DC1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71C175BD" w14:textId="77777777" w:rsidR="00A329C1" w:rsidRPr="00DE2EF5" w:rsidRDefault="00A329C1" w:rsidP="00D1318C">
            <w:pPr>
              <w:jc w:val="center"/>
              <w:rPr>
                <w:rFonts w:ascii="Times New Roman" w:hAnsi="Times New Roman"/>
                <w:sz w:val="20"/>
                <w:szCs w:val="20"/>
              </w:rPr>
            </w:pPr>
            <w:r w:rsidRPr="00DE2EF5">
              <w:rPr>
                <w:rFonts w:ascii="Times New Roman" w:hAnsi="Times New Roman"/>
                <w:sz w:val="20"/>
                <w:szCs w:val="20"/>
              </w:rPr>
              <w:t>0.28</w:t>
            </w:r>
          </w:p>
        </w:tc>
        <w:tc>
          <w:tcPr>
            <w:tcW w:w="1288" w:type="dxa"/>
            <w:tcBorders>
              <w:top w:val="nil"/>
              <w:left w:val="nil"/>
              <w:bottom w:val="nil"/>
              <w:right w:val="nil"/>
            </w:tcBorders>
          </w:tcPr>
          <w:p w14:paraId="25CEC3C1" w14:textId="77777777" w:rsidR="00A329C1" w:rsidRPr="00DE2EF5" w:rsidRDefault="00A329C1" w:rsidP="00D1318C">
            <w:pPr>
              <w:jc w:val="center"/>
              <w:rPr>
                <w:rFonts w:ascii="Times New Roman" w:hAnsi="Times New Roman"/>
                <w:sz w:val="20"/>
                <w:szCs w:val="20"/>
              </w:rPr>
            </w:pPr>
            <w:r w:rsidRPr="00DE2EF5">
              <w:rPr>
                <w:rFonts w:ascii="Times New Roman" w:hAnsi="Times New Roman"/>
                <w:sz w:val="20"/>
                <w:szCs w:val="20"/>
              </w:rPr>
              <w:t>0.28</w:t>
            </w:r>
          </w:p>
        </w:tc>
        <w:tc>
          <w:tcPr>
            <w:tcW w:w="1288" w:type="dxa"/>
            <w:tcBorders>
              <w:top w:val="nil"/>
              <w:left w:val="nil"/>
              <w:bottom w:val="nil"/>
              <w:right w:val="nil"/>
            </w:tcBorders>
          </w:tcPr>
          <w:p w14:paraId="083892C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r>
      <w:tr w:rsidR="00A329C1" w:rsidRPr="003D06C3" w14:paraId="33515340" w14:textId="77777777" w:rsidTr="00D1318C">
        <w:tc>
          <w:tcPr>
            <w:tcW w:w="1288" w:type="dxa"/>
            <w:vMerge/>
            <w:tcBorders>
              <w:right w:val="nil"/>
            </w:tcBorders>
          </w:tcPr>
          <w:p w14:paraId="5ECBAB52"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467850DD"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10C31397" w14:textId="77777777" w:rsidR="00A329C1" w:rsidRPr="00DE2EF5" w:rsidRDefault="00A329C1" w:rsidP="00D1318C">
            <w:pPr>
              <w:jc w:val="center"/>
              <w:rPr>
                <w:rFonts w:ascii="Times New Roman" w:hAnsi="Times New Roman"/>
                <w:sz w:val="20"/>
                <w:szCs w:val="20"/>
              </w:rPr>
            </w:pPr>
            <w:r w:rsidRPr="00DE2EF5">
              <w:rPr>
                <w:rFonts w:ascii="Times New Roman" w:hAnsi="Times New Roman"/>
                <w:sz w:val="20"/>
                <w:szCs w:val="20"/>
              </w:rPr>
              <w:t>0.27</w:t>
            </w:r>
          </w:p>
        </w:tc>
        <w:tc>
          <w:tcPr>
            <w:tcW w:w="1288" w:type="dxa"/>
            <w:tcBorders>
              <w:top w:val="nil"/>
              <w:left w:val="nil"/>
              <w:bottom w:val="nil"/>
              <w:right w:val="nil"/>
            </w:tcBorders>
          </w:tcPr>
          <w:p w14:paraId="26D35183" w14:textId="77777777" w:rsidR="00A329C1" w:rsidRPr="00DE2EF5" w:rsidRDefault="00A329C1" w:rsidP="00D1318C">
            <w:pPr>
              <w:jc w:val="center"/>
              <w:rPr>
                <w:rFonts w:ascii="Times New Roman" w:hAnsi="Times New Roman"/>
                <w:sz w:val="20"/>
                <w:szCs w:val="20"/>
              </w:rPr>
            </w:pPr>
            <w:r w:rsidRPr="00DE2EF5">
              <w:rPr>
                <w:rFonts w:ascii="Times New Roman" w:hAnsi="Times New Roman"/>
                <w:sz w:val="20"/>
                <w:szCs w:val="20"/>
              </w:rPr>
              <w:t>0.21</w:t>
            </w:r>
          </w:p>
        </w:tc>
        <w:tc>
          <w:tcPr>
            <w:tcW w:w="1288" w:type="dxa"/>
            <w:tcBorders>
              <w:top w:val="nil"/>
              <w:left w:val="nil"/>
              <w:bottom w:val="nil"/>
              <w:right w:val="nil"/>
            </w:tcBorders>
          </w:tcPr>
          <w:p w14:paraId="13EAD74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0.24</w:t>
            </w:r>
          </w:p>
        </w:tc>
      </w:tr>
      <w:tr w:rsidR="00A329C1" w:rsidRPr="003D06C3" w14:paraId="29E9810A" w14:textId="77777777" w:rsidTr="00D1318C">
        <w:tc>
          <w:tcPr>
            <w:tcW w:w="1288" w:type="dxa"/>
            <w:vMerge/>
            <w:tcBorders>
              <w:right w:val="nil"/>
            </w:tcBorders>
          </w:tcPr>
          <w:p w14:paraId="51F38847"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06BFF75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0D7FAB0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0.27</w:t>
            </w:r>
          </w:p>
        </w:tc>
        <w:tc>
          <w:tcPr>
            <w:tcW w:w="1288" w:type="dxa"/>
            <w:tcBorders>
              <w:top w:val="nil"/>
              <w:left w:val="nil"/>
              <w:bottom w:val="nil"/>
              <w:right w:val="nil"/>
            </w:tcBorders>
          </w:tcPr>
          <w:p w14:paraId="75D0114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0.25</w:t>
            </w:r>
          </w:p>
        </w:tc>
        <w:tc>
          <w:tcPr>
            <w:tcW w:w="1288" w:type="dxa"/>
            <w:tcBorders>
              <w:top w:val="nil"/>
              <w:left w:val="nil"/>
              <w:bottom w:val="nil"/>
              <w:right w:val="nil"/>
            </w:tcBorders>
          </w:tcPr>
          <w:p w14:paraId="4A33379E" w14:textId="77777777" w:rsidR="00A329C1" w:rsidRPr="003D06C3" w:rsidRDefault="00A329C1" w:rsidP="00D1318C">
            <w:pPr>
              <w:jc w:val="center"/>
              <w:rPr>
                <w:rFonts w:ascii="Times New Roman" w:hAnsi="Times New Roman"/>
                <w:sz w:val="20"/>
                <w:szCs w:val="20"/>
              </w:rPr>
            </w:pPr>
          </w:p>
        </w:tc>
      </w:tr>
      <w:tr w:rsidR="00A329C1" w:rsidRPr="003D06C3" w14:paraId="15239E03" w14:textId="77777777" w:rsidTr="00D1318C">
        <w:tc>
          <w:tcPr>
            <w:tcW w:w="1288" w:type="dxa"/>
            <w:vMerge/>
            <w:tcBorders>
              <w:right w:val="nil"/>
            </w:tcBorders>
          </w:tcPr>
          <w:p w14:paraId="7E0831E6"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1B6F3985"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Borders>
              <w:top w:val="nil"/>
              <w:left w:val="nil"/>
              <w:bottom w:val="nil"/>
              <w:right w:val="nil"/>
            </w:tcBorders>
          </w:tcPr>
          <w:p w14:paraId="14FE6BA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5.3</w:t>
            </w:r>
          </w:p>
        </w:tc>
        <w:tc>
          <w:tcPr>
            <w:tcW w:w="1288" w:type="dxa"/>
            <w:tcBorders>
              <w:top w:val="nil"/>
              <w:left w:val="nil"/>
              <w:bottom w:val="nil"/>
              <w:right w:val="nil"/>
            </w:tcBorders>
          </w:tcPr>
          <w:p w14:paraId="7F739776"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10868ED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7.0</w:t>
            </w:r>
          </w:p>
        </w:tc>
      </w:tr>
      <w:tr w:rsidR="00A329C1" w:rsidRPr="003D06C3" w14:paraId="63950A1E" w14:textId="77777777" w:rsidTr="00D1318C">
        <w:tc>
          <w:tcPr>
            <w:tcW w:w="1288" w:type="dxa"/>
            <w:vMerge/>
            <w:tcBorders>
              <w:right w:val="nil"/>
            </w:tcBorders>
          </w:tcPr>
          <w:p w14:paraId="127197E2" w14:textId="77777777" w:rsidR="00A329C1" w:rsidRPr="003D06C3" w:rsidRDefault="00A329C1" w:rsidP="00D1318C"/>
        </w:tc>
        <w:tc>
          <w:tcPr>
            <w:tcW w:w="1684" w:type="dxa"/>
            <w:tcBorders>
              <w:top w:val="nil"/>
              <w:left w:val="nil"/>
              <w:bottom w:val="nil"/>
              <w:right w:val="nil"/>
            </w:tcBorders>
          </w:tcPr>
          <w:p w14:paraId="2ADC74D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667A6D36" w14:textId="77777777" w:rsidR="00A329C1" w:rsidRPr="003D06C3" w:rsidRDefault="00A329C1" w:rsidP="00D1318C">
            <w:pPr>
              <w:jc w:val="center"/>
            </w:pPr>
            <w:r>
              <w:t>0.02</w:t>
            </w:r>
          </w:p>
        </w:tc>
        <w:tc>
          <w:tcPr>
            <w:tcW w:w="1288" w:type="dxa"/>
            <w:tcBorders>
              <w:top w:val="nil"/>
              <w:left w:val="nil"/>
              <w:bottom w:val="nil"/>
              <w:right w:val="nil"/>
            </w:tcBorders>
          </w:tcPr>
          <w:p w14:paraId="01BC910E" w14:textId="77777777" w:rsidR="00A329C1" w:rsidRPr="003D06C3" w:rsidRDefault="00A329C1" w:rsidP="00D1318C">
            <w:pPr>
              <w:jc w:val="center"/>
            </w:pPr>
          </w:p>
        </w:tc>
        <w:tc>
          <w:tcPr>
            <w:tcW w:w="1288" w:type="dxa"/>
            <w:tcBorders>
              <w:top w:val="nil"/>
              <w:left w:val="nil"/>
              <w:bottom w:val="nil"/>
              <w:right w:val="nil"/>
            </w:tcBorders>
          </w:tcPr>
          <w:p w14:paraId="3A1570CC" w14:textId="77777777" w:rsidR="00A329C1" w:rsidRPr="003D06C3" w:rsidRDefault="00A329C1" w:rsidP="00D1318C">
            <w:pPr>
              <w:jc w:val="center"/>
            </w:pPr>
            <w:r>
              <w:t>NS</w:t>
            </w:r>
          </w:p>
        </w:tc>
      </w:tr>
      <w:tr w:rsidR="00A329C1" w:rsidRPr="003D06C3" w14:paraId="1AAECA92"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bottom w:val="nil"/>
              <w:right w:val="nil"/>
            </w:tcBorders>
          </w:tcPr>
          <w:p w14:paraId="67B200BB"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32D2EBFD" w14:textId="77777777" w:rsidR="00A329C1" w:rsidRPr="003D06C3" w:rsidRDefault="00A329C1" w:rsidP="00D1318C">
            <w:pPr>
              <w:rPr>
                <w:rFonts w:ascii="Times New Roman" w:hAnsi="Times New Roman"/>
                <w:sz w:val="20"/>
                <w:szCs w:val="20"/>
              </w:rPr>
            </w:pPr>
            <w:r>
              <w:rPr>
                <w:rFonts w:ascii="Times New Roman" w:hAnsi="Times New Roman"/>
                <w:sz w:val="20"/>
                <w:szCs w:val="20"/>
              </w:rPr>
              <w:t>Interactions</w:t>
            </w:r>
          </w:p>
        </w:tc>
        <w:tc>
          <w:tcPr>
            <w:tcW w:w="1288" w:type="dxa"/>
            <w:tcBorders>
              <w:top w:val="nil"/>
              <w:left w:val="nil"/>
              <w:bottom w:val="nil"/>
              <w:right w:val="nil"/>
            </w:tcBorders>
          </w:tcPr>
          <w:p w14:paraId="60B40B85" w14:textId="77777777" w:rsidR="00A329C1" w:rsidRDefault="00A329C1" w:rsidP="00D1318C">
            <w:pPr>
              <w:jc w:val="center"/>
              <w:rPr>
                <w:rFonts w:ascii="Times New Roman" w:hAnsi="Times New Roman"/>
                <w:sz w:val="20"/>
                <w:szCs w:val="20"/>
              </w:rPr>
            </w:pPr>
            <w:r>
              <w:rPr>
                <w:rFonts w:ascii="Times New Roman" w:hAnsi="Times New Roman"/>
                <w:sz w:val="20"/>
                <w:szCs w:val="20"/>
              </w:rPr>
              <w:t>0.05</w:t>
            </w:r>
          </w:p>
        </w:tc>
        <w:tc>
          <w:tcPr>
            <w:tcW w:w="1288" w:type="dxa"/>
            <w:tcBorders>
              <w:top w:val="nil"/>
              <w:left w:val="nil"/>
              <w:bottom w:val="nil"/>
              <w:right w:val="nil"/>
            </w:tcBorders>
          </w:tcPr>
          <w:p w14:paraId="762AD983" w14:textId="77777777" w:rsidR="00A329C1"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64E75B84" w14:textId="77777777" w:rsidR="00A329C1" w:rsidRDefault="00A329C1" w:rsidP="00D1318C">
            <w:pPr>
              <w:jc w:val="center"/>
              <w:rPr>
                <w:rFonts w:ascii="Times New Roman" w:hAnsi="Times New Roman"/>
                <w:sz w:val="20"/>
                <w:szCs w:val="20"/>
              </w:rPr>
            </w:pPr>
          </w:p>
        </w:tc>
      </w:tr>
      <w:tr w:rsidR="00A329C1" w:rsidRPr="003D06C3" w14:paraId="37E35113"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3E9E00EE" w14:textId="77777777" w:rsidR="00A329C1" w:rsidRPr="003D06C3" w:rsidRDefault="00A329C1" w:rsidP="00D1318C">
            <w:pPr>
              <w:rPr>
                <w:rFonts w:ascii="Times New Roman" w:hAnsi="Times New Roman"/>
                <w:sz w:val="20"/>
                <w:szCs w:val="20"/>
              </w:rPr>
            </w:pPr>
            <w:r>
              <w:rPr>
                <w:rFonts w:ascii="Times New Roman" w:hAnsi="Times New Roman"/>
                <w:sz w:val="20"/>
                <w:szCs w:val="20"/>
              </w:rPr>
              <w:t>Cu ppm</w:t>
            </w:r>
          </w:p>
        </w:tc>
        <w:tc>
          <w:tcPr>
            <w:tcW w:w="1684" w:type="dxa"/>
            <w:tcBorders>
              <w:top w:val="nil"/>
              <w:left w:val="nil"/>
              <w:bottom w:val="nil"/>
              <w:right w:val="nil"/>
            </w:tcBorders>
          </w:tcPr>
          <w:p w14:paraId="4E9685A6"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7F920D5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8.33</w:t>
            </w:r>
          </w:p>
        </w:tc>
        <w:tc>
          <w:tcPr>
            <w:tcW w:w="1288" w:type="dxa"/>
            <w:tcBorders>
              <w:top w:val="nil"/>
              <w:left w:val="nil"/>
              <w:bottom w:val="nil"/>
              <w:right w:val="nil"/>
            </w:tcBorders>
          </w:tcPr>
          <w:p w14:paraId="2115B85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10.33</w:t>
            </w:r>
          </w:p>
        </w:tc>
        <w:tc>
          <w:tcPr>
            <w:tcW w:w="1288" w:type="dxa"/>
            <w:tcBorders>
              <w:top w:val="nil"/>
              <w:left w:val="nil"/>
              <w:bottom w:val="nil"/>
              <w:right w:val="nil"/>
            </w:tcBorders>
          </w:tcPr>
          <w:p w14:paraId="594E9CD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9.33</w:t>
            </w:r>
          </w:p>
        </w:tc>
      </w:tr>
      <w:tr w:rsidR="00A329C1" w:rsidRPr="003D06C3" w14:paraId="1D589474"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26AA1A80"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66C756B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0857CAB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6.33</w:t>
            </w:r>
          </w:p>
        </w:tc>
        <w:tc>
          <w:tcPr>
            <w:tcW w:w="1288" w:type="dxa"/>
            <w:tcBorders>
              <w:top w:val="nil"/>
              <w:left w:val="nil"/>
              <w:bottom w:val="nil"/>
              <w:right w:val="nil"/>
            </w:tcBorders>
          </w:tcPr>
          <w:p w14:paraId="2B085C1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10.00</w:t>
            </w:r>
          </w:p>
        </w:tc>
        <w:tc>
          <w:tcPr>
            <w:tcW w:w="1288" w:type="dxa"/>
            <w:tcBorders>
              <w:top w:val="nil"/>
              <w:left w:val="nil"/>
              <w:bottom w:val="nil"/>
              <w:right w:val="nil"/>
            </w:tcBorders>
          </w:tcPr>
          <w:p w14:paraId="7AC2C6F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8.17</w:t>
            </w:r>
          </w:p>
        </w:tc>
      </w:tr>
      <w:tr w:rsidR="00A329C1" w:rsidRPr="003D06C3" w14:paraId="75F6E79A"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A43F6FC"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4C672160"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2B78351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7.33</w:t>
            </w:r>
          </w:p>
        </w:tc>
        <w:tc>
          <w:tcPr>
            <w:tcW w:w="1288" w:type="dxa"/>
            <w:tcBorders>
              <w:top w:val="nil"/>
              <w:left w:val="nil"/>
              <w:bottom w:val="nil"/>
              <w:right w:val="nil"/>
            </w:tcBorders>
          </w:tcPr>
          <w:p w14:paraId="3D98BB2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10.17</w:t>
            </w:r>
          </w:p>
        </w:tc>
        <w:tc>
          <w:tcPr>
            <w:tcW w:w="1288" w:type="dxa"/>
            <w:tcBorders>
              <w:top w:val="nil"/>
              <w:left w:val="nil"/>
              <w:bottom w:val="nil"/>
              <w:right w:val="nil"/>
            </w:tcBorders>
          </w:tcPr>
          <w:p w14:paraId="27515357" w14:textId="77777777" w:rsidR="00A329C1" w:rsidRPr="003D06C3" w:rsidRDefault="00A329C1" w:rsidP="00D1318C">
            <w:pPr>
              <w:jc w:val="center"/>
              <w:rPr>
                <w:rFonts w:ascii="Times New Roman" w:hAnsi="Times New Roman"/>
                <w:sz w:val="20"/>
                <w:szCs w:val="20"/>
              </w:rPr>
            </w:pPr>
          </w:p>
        </w:tc>
      </w:tr>
      <w:tr w:rsidR="00A329C1" w:rsidRPr="003D06C3" w14:paraId="24997D14"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C1FE53A"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0EA9934D"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Borders>
              <w:top w:val="nil"/>
              <w:left w:val="nil"/>
              <w:bottom w:val="nil"/>
              <w:right w:val="nil"/>
            </w:tcBorders>
          </w:tcPr>
          <w:p w14:paraId="1A84B16A" w14:textId="77777777" w:rsidR="00A329C1" w:rsidRDefault="00A329C1" w:rsidP="00D1318C">
            <w:pPr>
              <w:jc w:val="center"/>
            </w:pPr>
            <w:r>
              <w:t>17.5</w:t>
            </w:r>
          </w:p>
        </w:tc>
        <w:tc>
          <w:tcPr>
            <w:tcW w:w="1288" w:type="dxa"/>
            <w:tcBorders>
              <w:top w:val="nil"/>
              <w:left w:val="nil"/>
              <w:bottom w:val="nil"/>
              <w:right w:val="nil"/>
            </w:tcBorders>
          </w:tcPr>
          <w:p w14:paraId="6F96EB13" w14:textId="77777777" w:rsidR="00A329C1" w:rsidRDefault="00A329C1" w:rsidP="00D1318C">
            <w:pPr>
              <w:jc w:val="center"/>
            </w:pPr>
          </w:p>
        </w:tc>
        <w:tc>
          <w:tcPr>
            <w:tcW w:w="1288" w:type="dxa"/>
            <w:tcBorders>
              <w:top w:val="nil"/>
              <w:left w:val="nil"/>
              <w:bottom w:val="nil"/>
              <w:right w:val="nil"/>
            </w:tcBorders>
          </w:tcPr>
          <w:p w14:paraId="0BC52141" w14:textId="77777777" w:rsidR="00A329C1" w:rsidRDefault="00A329C1" w:rsidP="00D1318C">
            <w:pPr>
              <w:jc w:val="center"/>
            </w:pPr>
            <w:r>
              <w:t>29.2</w:t>
            </w:r>
          </w:p>
        </w:tc>
      </w:tr>
      <w:tr w:rsidR="00A329C1" w:rsidRPr="003D06C3" w14:paraId="166A9763"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2F60202A" w14:textId="77777777" w:rsidR="00A329C1" w:rsidRPr="003D06C3" w:rsidRDefault="00A329C1" w:rsidP="00D1318C"/>
        </w:tc>
        <w:tc>
          <w:tcPr>
            <w:tcW w:w="1684" w:type="dxa"/>
            <w:tcBorders>
              <w:top w:val="nil"/>
              <w:left w:val="nil"/>
              <w:bottom w:val="nil"/>
              <w:right w:val="nil"/>
            </w:tcBorders>
          </w:tcPr>
          <w:p w14:paraId="15BEB211"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4FC2029A" w14:textId="77777777" w:rsidR="00A329C1" w:rsidRPr="003D06C3" w:rsidRDefault="00A329C1" w:rsidP="00D1318C">
            <w:pPr>
              <w:jc w:val="center"/>
            </w:pPr>
            <w:r>
              <w:t>2.45</w:t>
            </w:r>
          </w:p>
        </w:tc>
        <w:tc>
          <w:tcPr>
            <w:tcW w:w="1288" w:type="dxa"/>
            <w:tcBorders>
              <w:top w:val="nil"/>
              <w:left w:val="nil"/>
              <w:bottom w:val="nil"/>
              <w:right w:val="nil"/>
            </w:tcBorders>
          </w:tcPr>
          <w:p w14:paraId="60EAB246" w14:textId="77777777" w:rsidR="00A329C1" w:rsidRPr="003D06C3" w:rsidRDefault="00A329C1" w:rsidP="00D1318C">
            <w:pPr>
              <w:jc w:val="center"/>
            </w:pPr>
          </w:p>
        </w:tc>
        <w:tc>
          <w:tcPr>
            <w:tcW w:w="1288" w:type="dxa"/>
            <w:tcBorders>
              <w:top w:val="nil"/>
              <w:left w:val="nil"/>
              <w:bottom w:val="nil"/>
              <w:right w:val="nil"/>
            </w:tcBorders>
          </w:tcPr>
          <w:p w14:paraId="26C60996" w14:textId="77777777" w:rsidR="00A329C1" w:rsidRPr="003D06C3" w:rsidRDefault="00A329C1" w:rsidP="00D1318C">
            <w:pPr>
              <w:jc w:val="center"/>
            </w:pPr>
            <w:r>
              <w:t>NS</w:t>
            </w:r>
          </w:p>
        </w:tc>
      </w:tr>
      <w:tr w:rsidR="00A329C1" w:rsidRPr="003D06C3" w14:paraId="3A6B6176"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123E66EB" w14:textId="77777777" w:rsidR="00A329C1" w:rsidRPr="003D06C3" w:rsidRDefault="00A329C1" w:rsidP="00D1318C">
            <w:pPr>
              <w:rPr>
                <w:rFonts w:ascii="Times New Roman" w:hAnsi="Times New Roman"/>
                <w:sz w:val="20"/>
                <w:szCs w:val="20"/>
              </w:rPr>
            </w:pPr>
            <w:r>
              <w:rPr>
                <w:rFonts w:ascii="Times New Roman" w:hAnsi="Times New Roman"/>
                <w:sz w:val="20"/>
                <w:szCs w:val="20"/>
              </w:rPr>
              <w:t>Fe ppm</w:t>
            </w:r>
          </w:p>
        </w:tc>
        <w:tc>
          <w:tcPr>
            <w:tcW w:w="1684" w:type="dxa"/>
            <w:tcBorders>
              <w:top w:val="nil"/>
              <w:left w:val="nil"/>
              <w:bottom w:val="nil"/>
              <w:right w:val="nil"/>
            </w:tcBorders>
          </w:tcPr>
          <w:p w14:paraId="7EFEF07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155B7CF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85.0</w:t>
            </w:r>
          </w:p>
        </w:tc>
        <w:tc>
          <w:tcPr>
            <w:tcW w:w="1288" w:type="dxa"/>
            <w:tcBorders>
              <w:top w:val="nil"/>
              <w:left w:val="nil"/>
              <w:bottom w:val="nil"/>
              <w:right w:val="nil"/>
            </w:tcBorders>
          </w:tcPr>
          <w:p w14:paraId="71D6D0A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95.3</w:t>
            </w:r>
          </w:p>
        </w:tc>
        <w:tc>
          <w:tcPr>
            <w:tcW w:w="1288" w:type="dxa"/>
            <w:tcBorders>
              <w:top w:val="nil"/>
              <w:left w:val="nil"/>
              <w:bottom w:val="nil"/>
              <w:right w:val="nil"/>
            </w:tcBorders>
          </w:tcPr>
          <w:p w14:paraId="590F48D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90.2</w:t>
            </w:r>
          </w:p>
        </w:tc>
      </w:tr>
      <w:tr w:rsidR="00A329C1" w:rsidRPr="003D06C3" w14:paraId="5D242A5A"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486CC86"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026116A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61AF0D0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91.0</w:t>
            </w:r>
          </w:p>
        </w:tc>
        <w:tc>
          <w:tcPr>
            <w:tcW w:w="1288" w:type="dxa"/>
            <w:tcBorders>
              <w:top w:val="nil"/>
              <w:left w:val="nil"/>
              <w:bottom w:val="nil"/>
              <w:right w:val="nil"/>
            </w:tcBorders>
          </w:tcPr>
          <w:p w14:paraId="1394029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83.3</w:t>
            </w:r>
          </w:p>
        </w:tc>
        <w:tc>
          <w:tcPr>
            <w:tcW w:w="1288" w:type="dxa"/>
            <w:tcBorders>
              <w:top w:val="nil"/>
              <w:left w:val="nil"/>
              <w:bottom w:val="nil"/>
              <w:right w:val="nil"/>
            </w:tcBorders>
          </w:tcPr>
          <w:p w14:paraId="3034300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87.2</w:t>
            </w:r>
          </w:p>
        </w:tc>
      </w:tr>
      <w:tr w:rsidR="00A329C1" w:rsidRPr="003D06C3" w14:paraId="17AF983E"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F79B169"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0A97E68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0072C92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88.0</w:t>
            </w:r>
          </w:p>
        </w:tc>
        <w:tc>
          <w:tcPr>
            <w:tcW w:w="1288" w:type="dxa"/>
            <w:tcBorders>
              <w:top w:val="nil"/>
              <w:left w:val="nil"/>
              <w:bottom w:val="nil"/>
              <w:right w:val="nil"/>
            </w:tcBorders>
          </w:tcPr>
          <w:p w14:paraId="4E9B419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89.3</w:t>
            </w:r>
          </w:p>
        </w:tc>
        <w:tc>
          <w:tcPr>
            <w:tcW w:w="1288" w:type="dxa"/>
            <w:tcBorders>
              <w:top w:val="nil"/>
              <w:left w:val="nil"/>
              <w:bottom w:val="nil"/>
              <w:right w:val="nil"/>
            </w:tcBorders>
          </w:tcPr>
          <w:p w14:paraId="3530440E" w14:textId="77777777" w:rsidR="00A329C1" w:rsidRPr="003D06C3" w:rsidRDefault="00A329C1" w:rsidP="00D1318C">
            <w:pPr>
              <w:jc w:val="center"/>
              <w:rPr>
                <w:rFonts w:ascii="Times New Roman" w:hAnsi="Times New Roman"/>
                <w:sz w:val="20"/>
                <w:szCs w:val="20"/>
              </w:rPr>
            </w:pPr>
          </w:p>
        </w:tc>
      </w:tr>
      <w:tr w:rsidR="00A329C1" w:rsidRPr="003D06C3" w14:paraId="0CD8C71F"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6703D1E" w14:textId="77777777" w:rsidR="00A329C1" w:rsidRPr="003D06C3" w:rsidRDefault="00A329C1" w:rsidP="00D1318C">
            <w:pPr>
              <w:rPr>
                <w:rFonts w:ascii="Times New Roman" w:hAnsi="Times New Roman"/>
                <w:sz w:val="20"/>
                <w:szCs w:val="20"/>
              </w:rPr>
            </w:pPr>
          </w:p>
        </w:tc>
        <w:tc>
          <w:tcPr>
            <w:tcW w:w="1684" w:type="dxa"/>
            <w:tcBorders>
              <w:top w:val="nil"/>
              <w:left w:val="nil"/>
              <w:bottom w:val="nil"/>
              <w:right w:val="nil"/>
            </w:tcBorders>
          </w:tcPr>
          <w:p w14:paraId="5AE58362"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Borders>
              <w:top w:val="nil"/>
              <w:left w:val="nil"/>
              <w:bottom w:val="nil"/>
              <w:right w:val="nil"/>
            </w:tcBorders>
          </w:tcPr>
          <w:p w14:paraId="31EE3E7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8.7</w:t>
            </w:r>
          </w:p>
        </w:tc>
        <w:tc>
          <w:tcPr>
            <w:tcW w:w="1288" w:type="dxa"/>
            <w:tcBorders>
              <w:top w:val="nil"/>
              <w:left w:val="nil"/>
              <w:bottom w:val="nil"/>
              <w:right w:val="nil"/>
            </w:tcBorders>
          </w:tcPr>
          <w:p w14:paraId="1BE00CDE"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D5A50C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8.7</w:t>
            </w:r>
          </w:p>
        </w:tc>
      </w:tr>
      <w:tr w:rsidR="00A329C1" w:rsidRPr="003D06C3" w14:paraId="48F3D166"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735B9CFE" w14:textId="77777777" w:rsidR="00A329C1" w:rsidRPr="003D06C3" w:rsidRDefault="00A329C1" w:rsidP="00D1318C"/>
        </w:tc>
        <w:tc>
          <w:tcPr>
            <w:tcW w:w="1684" w:type="dxa"/>
            <w:tcBorders>
              <w:top w:val="nil"/>
              <w:left w:val="nil"/>
              <w:bottom w:val="nil"/>
              <w:right w:val="nil"/>
            </w:tcBorders>
          </w:tcPr>
          <w:p w14:paraId="1CA2A6F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26EC6B1C" w14:textId="77777777" w:rsidR="00A329C1" w:rsidRPr="003D06C3" w:rsidRDefault="00A329C1" w:rsidP="00D1318C">
            <w:pPr>
              <w:jc w:val="center"/>
            </w:pPr>
            <w:r>
              <w:t>NS</w:t>
            </w:r>
          </w:p>
        </w:tc>
        <w:tc>
          <w:tcPr>
            <w:tcW w:w="1288" w:type="dxa"/>
            <w:tcBorders>
              <w:top w:val="nil"/>
              <w:left w:val="nil"/>
              <w:bottom w:val="nil"/>
              <w:right w:val="nil"/>
            </w:tcBorders>
          </w:tcPr>
          <w:p w14:paraId="56D5E40B" w14:textId="77777777" w:rsidR="00A329C1" w:rsidRPr="003D06C3" w:rsidRDefault="00A329C1" w:rsidP="00D1318C">
            <w:pPr>
              <w:jc w:val="center"/>
            </w:pPr>
          </w:p>
        </w:tc>
        <w:tc>
          <w:tcPr>
            <w:tcW w:w="1288" w:type="dxa"/>
            <w:tcBorders>
              <w:top w:val="nil"/>
              <w:left w:val="nil"/>
              <w:bottom w:val="nil"/>
              <w:right w:val="nil"/>
            </w:tcBorders>
          </w:tcPr>
          <w:p w14:paraId="669A4FC9" w14:textId="77777777" w:rsidR="00A329C1" w:rsidRPr="003D06C3" w:rsidRDefault="00A329C1" w:rsidP="00D1318C">
            <w:pPr>
              <w:jc w:val="center"/>
            </w:pPr>
            <w:r>
              <w:t>NS</w:t>
            </w:r>
          </w:p>
        </w:tc>
      </w:tr>
      <w:tr w:rsidR="00A329C1" w:rsidRPr="003D06C3" w14:paraId="40299E1D"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4CB507CD" w14:textId="77777777" w:rsidR="00A329C1" w:rsidRPr="003D06C3" w:rsidRDefault="00A329C1" w:rsidP="00D1318C">
            <w:pPr>
              <w:rPr>
                <w:rFonts w:ascii="Times New Roman" w:hAnsi="Times New Roman"/>
                <w:sz w:val="20"/>
                <w:szCs w:val="20"/>
              </w:rPr>
            </w:pPr>
            <w:r>
              <w:rPr>
                <w:rFonts w:ascii="Times New Roman" w:hAnsi="Times New Roman"/>
                <w:sz w:val="20"/>
                <w:szCs w:val="20"/>
              </w:rPr>
              <w:t>Zn ppm</w:t>
            </w:r>
          </w:p>
        </w:tc>
        <w:tc>
          <w:tcPr>
            <w:tcW w:w="1684" w:type="dxa"/>
            <w:tcBorders>
              <w:top w:val="nil"/>
              <w:left w:val="nil"/>
              <w:bottom w:val="nil"/>
              <w:right w:val="nil"/>
            </w:tcBorders>
          </w:tcPr>
          <w:p w14:paraId="57F923D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0BE06C7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7</w:t>
            </w:r>
          </w:p>
        </w:tc>
        <w:tc>
          <w:tcPr>
            <w:tcW w:w="1288" w:type="dxa"/>
            <w:tcBorders>
              <w:top w:val="nil"/>
              <w:left w:val="nil"/>
              <w:bottom w:val="nil"/>
              <w:right w:val="nil"/>
            </w:tcBorders>
          </w:tcPr>
          <w:p w14:paraId="3BAE9D2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w:t>
            </w:r>
          </w:p>
        </w:tc>
        <w:tc>
          <w:tcPr>
            <w:tcW w:w="1288" w:type="dxa"/>
            <w:tcBorders>
              <w:top w:val="nil"/>
              <w:left w:val="nil"/>
              <w:bottom w:val="nil"/>
              <w:right w:val="nil"/>
            </w:tcBorders>
          </w:tcPr>
          <w:p w14:paraId="34D08FC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w:t>
            </w:r>
          </w:p>
        </w:tc>
      </w:tr>
      <w:tr w:rsidR="00A329C1" w:rsidRPr="003D06C3" w14:paraId="40DFC9F2"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7A394EE" w14:textId="77777777" w:rsidR="00A329C1" w:rsidRPr="003D06C3" w:rsidRDefault="00A329C1" w:rsidP="00D1318C">
            <w:pPr>
              <w:jc w:val="center"/>
              <w:rPr>
                <w:rFonts w:ascii="Times New Roman" w:hAnsi="Times New Roman"/>
                <w:sz w:val="20"/>
                <w:szCs w:val="20"/>
              </w:rPr>
            </w:pPr>
          </w:p>
        </w:tc>
        <w:tc>
          <w:tcPr>
            <w:tcW w:w="1684" w:type="dxa"/>
            <w:tcBorders>
              <w:top w:val="nil"/>
              <w:left w:val="nil"/>
              <w:bottom w:val="nil"/>
              <w:right w:val="nil"/>
            </w:tcBorders>
          </w:tcPr>
          <w:p w14:paraId="7995327E"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6BBF094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9</w:t>
            </w:r>
          </w:p>
        </w:tc>
        <w:tc>
          <w:tcPr>
            <w:tcW w:w="1288" w:type="dxa"/>
            <w:tcBorders>
              <w:top w:val="nil"/>
              <w:left w:val="nil"/>
              <w:bottom w:val="nil"/>
              <w:right w:val="nil"/>
            </w:tcBorders>
          </w:tcPr>
          <w:p w14:paraId="1AD3CC3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4</w:t>
            </w:r>
          </w:p>
        </w:tc>
        <w:tc>
          <w:tcPr>
            <w:tcW w:w="1288" w:type="dxa"/>
            <w:tcBorders>
              <w:top w:val="nil"/>
              <w:left w:val="nil"/>
              <w:bottom w:val="nil"/>
              <w:right w:val="nil"/>
            </w:tcBorders>
          </w:tcPr>
          <w:p w14:paraId="4A4E820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6</w:t>
            </w:r>
          </w:p>
        </w:tc>
      </w:tr>
      <w:tr w:rsidR="00A329C1" w:rsidRPr="003D06C3" w14:paraId="3B456F5A"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4531C9B" w14:textId="77777777" w:rsidR="00A329C1" w:rsidRPr="003D06C3" w:rsidRDefault="00A329C1" w:rsidP="00D1318C">
            <w:pPr>
              <w:jc w:val="center"/>
              <w:rPr>
                <w:rFonts w:ascii="Times New Roman" w:hAnsi="Times New Roman"/>
                <w:sz w:val="20"/>
                <w:szCs w:val="20"/>
              </w:rPr>
            </w:pPr>
          </w:p>
        </w:tc>
        <w:tc>
          <w:tcPr>
            <w:tcW w:w="1684" w:type="dxa"/>
            <w:tcBorders>
              <w:top w:val="nil"/>
              <w:left w:val="nil"/>
              <w:bottom w:val="nil"/>
              <w:right w:val="nil"/>
            </w:tcBorders>
          </w:tcPr>
          <w:p w14:paraId="637D6263"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leaf</w:t>
            </w:r>
          </w:p>
        </w:tc>
        <w:tc>
          <w:tcPr>
            <w:tcW w:w="1288" w:type="dxa"/>
            <w:tcBorders>
              <w:top w:val="nil"/>
              <w:left w:val="nil"/>
              <w:bottom w:val="nil"/>
              <w:right w:val="nil"/>
            </w:tcBorders>
          </w:tcPr>
          <w:p w14:paraId="5C34686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8</w:t>
            </w:r>
          </w:p>
        </w:tc>
        <w:tc>
          <w:tcPr>
            <w:tcW w:w="1288" w:type="dxa"/>
            <w:tcBorders>
              <w:top w:val="nil"/>
              <w:left w:val="nil"/>
              <w:bottom w:val="nil"/>
              <w:right w:val="nil"/>
            </w:tcBorders>
          </w:tcPr>
          <w:p w14:paraId="619500B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6</w:t>
            </w:r>
          </w:p>
        </w:tc>
        <w:tc>
          <w:tcPr>
            <w:tcW w:w="1288" w:type="dxa"/>
            <w:tcBorders>
              <w:top w:val="nil"/>
              <w:left w:val="nil"/>
              <w:bottom w:val="nil"/>
              <w:right w:val="nil"/>
            </w:tcBorders>
          </w:tcPr>
          <w:p w14:paraId="2C4A5902" w14:textId="77777777" w:rsidR="00A329C1" w:rsidRPr="003D06C3" w:rsidRDefault="00A329C1" w:rsidP="00D1318C">
            <w:pPr>
              <w:jc w:val="center"/>
              <w:rPr>
                <w:rFonts w:ascii="Times New Roman" w:hAnsi="Times New Roman"/>
                <w:sz w:val="20"/>
                <w:szCs w:val="20"/>
              </w:rPr>
            </w:pPr>
          </w:p>
        </w:tc>
      </w:tr>
      <w:tr w:rsidR="00A329C1" w:rsidRPr="003D06C3" w14:paraId="3EFF9A87"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71CDB06D" w14:textId="77777777" w:rsidR="00A329C1" w:rsidRPr="003D06C3" w:rsidRDefault="00A329C1" w:rsidP="00D1318C">
            <w:pPr>
              <w:jc w:val="center"/>
              <w:rPr>
                <w:rFonts w:ascii="Times New Roman" w:hAnsi="Times New Roman"/>
                <w:sz w:val="20"/>
                <w:szCs w:val="20"/>
              </w:rPr>
            </w:pPr>
          </w:p>
        </w:tc>
        <w:tc>
          <w:tcPr>
            <w:tcW w:w="1684" w:type="dxa"/>
            <w:tcBorders>
              <w:top w:val="nil"/>
              <w:left w:val="nil"/>
              <w:bottom w:val="nil"/>
              <w:right w:val="nil"/>
            </w:tcBorders>
          </w:tcPr>
          <w:p w14:paraId="7AF6328A"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Borders>
              <w:top w:val="nil"/>
              <w:left w:val="nil"/>
              <w:bottom w:val="nil"/>
              <w:right w:val="nil"/>
            </w:tcBorders>
          </w:tcPr>
          <w:p w14:paraId="51FDDC8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20.0</w:t>
            </w:r>
          </w:p>
        </w:tc>
        <w:tc>
          <w:tcPr>
            <w:tcW w:w="1288" w:type="dxa"/>
            <w:tcBorders>
              <w:top w:val="nil"/>
              <w:left w:val="nil"/>
              <w:bottom w:val="nil"/>
              <w:right w:val="nil"/>
            </w:tcBorders>
          </w:tcPr>
          <w:p w14:paraId="130225C0"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546EF02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23.1</w:t>
            </w:r>
          </w:p>
        </w:tc>
      </w:tr>
      <w:tr w:rsidR="00A329C1" w:rsidRPr="003D06C3" w14:paraId="03BA6130"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single" w:sz="4" w:space="0" w:color="auto"/>
              <w:right w:val="nil"/>
            </w:tcBorders>
          </w:tcPr>
          <w:p w14:paraId="6ED7F3C6" w14:textId="77777777" w:rsidR="00A329C1" w:rsidRPr="003D06C3" w:rsidRDefault="00A329C1" w:rsidP="00D1318C">
            <w:pPr>
              <w:jc w:val="center"/>
            </w:pPr>
          </w:p>
        </w:tc>
        <w:tc>
          <w:tcPr>
            <w:tcW w:w="1684" w:type="dxa"/>
            <w:tcBorders>
              <w:top w:val="nil"/>
              <w:left w:val="nil"/>
              <w:bottom w:val="single" w:sz="4" w:space="0" w:color="auto"/>
              <w:right w:val="nil"/>
            </w:tcBorders>
          </w:tcPr>
          <w:p w14:paraId="6DAFDEC0"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single" w:sz="4" w:space="0" w:color="auto"/>
              <w:right w:val="nil"/>
            </w:tcBorders>
          </w:tcPr>
          <w:p w14:paraId="0F015447" w14:textId="77777777" w:rsidR="00A329C1" w:rsidRPr="003D06C3" w:rsidRDefault="00A329C1" w:rsidP="00D1318C">
            <w:pPr>
              <w:jc w:val="center"/>
            </w:pPr>
            <w:r>
              <w:t>NS</w:t>
            </w:r>
          </w:p>
        </w:tc>
        <w:tc>
          <w:tcPr>
            <w:tcW w:w="1288" w:type="dxa"/>
            <w:tcBorders>
              <w:top w:val="nil"/>
              <w:left w:val="nil"/>
              <w:bottom w:val="single" w:sz="4" w:space="0" w:color="auto"/>
              <w:right w:val="nil"/>
            </w:tcBorders>
          </w:tcPr>
          <w:p w14:paraId="410AEA41" w14:textId="77777777" w:rsidR="00A329C1" w:rsidRPr="003D06C3" w:rsidRDefault="00A329C1" w:rsidP="00D1318C">
            <w:pPr>
              <w:jc w:val="center"/>
            </w:pPr>
          </w:p>
        </w:tc>
        <w:tc>
          <w:tcPr>
            <w:tcW w:w="1288" w:type="dxa"/>
            <w:tcBorders>
              <w:top w:val="nil"/>
              <w:left w:val="nil"/>
              <w:bottom w:val="single" w:sz="4" w:space="0" w:color="auto"/>
              <w:right w:val="nil"/>
            </w:tcBorders>
          </w:tcPr>
          <w:p w14:paraId="5AC99DDF" w14:textId="77777777" w:rsidR="00A329C1" w:rsidRPr="003D06C3" w:rsidRDefault="00A329C1" w:rsidP="00D1318C">
            <w:pPr>
              <w:jc w:val="center"/>
            </w:pPr>
            <w:r>
              <w:t>NS</w:t>
            </w:r>
          </w:p>
        </w:tc>
      </w:tr>
    </w:tbl>
    <w:p w14:paraId="202F1481" w14:textId="77777777" w:rsidR="00A329C1" w:rsidRDefault="00A329C1" w:rsidP="00A329C1">
      <w:pPr>
        <w:rPr>
          <w:rFonts w:ascii="Times New Roman" w:hAnsi="Times New Roman"/>
          <w:sz w:val="24"/>
          <w:szCs w:val="24"/>
        </w:rPr>
      </w:pPr>
    </w:p>
    <w:p w14:paraId="493256D4" w14:textId="77777777" w:rsidR="00A329C1" w:rsidRPr="0011699E" w:rsidRDefault="00A329C1" w:rsidP="00A329C1">
      <w:pPr>
        <w:pStyle w:val="Body"/>
        <w:spacing w:after="0"/>
        <w:rPr>
          <w:rFonts w:ascii="Arial" w:hAnsi="Arial" w:cs="Arial"/>
          <w:b/>
        </w:rPr>
      </w:pPr>
      <w:r>
        <w:rPr>
          <w:rFonts w:ascii="Arial" w:hAnsi="Arial" w:cs="Arial"/>
          <w:b/>
        </w:rPr>
        <w:t xml:space="preserve">4. </w:t>
      </w:r>
      <w:r w:rsidRPr="0011699E">
        <w:rPr>
          <w:rFonts w:ascii="Arial" w:hAnsi="Arial" w:cs="Arial"/>
          <w:b/>
        </w:rPr>
        <w:t>DISCUSSION</w:t>
      </w:r>
    </w:p>
    <w:p w14:paraId="2B39E52C" w14:textId="77777777" w:rsidR="00A329C1" w:rsidRPr="0011699E" w:rsidRDefault="00A329C1" w:rsidP="00A329C1">
      <w:pPr>
        <w:spacing w:line="360" w:lineRule="auto"/>
        <w:jc w:val="both"/>
        <w:rPr>
          <w:rFonts w:ascii="Arial" w:hAnsi="Arial" w:cs="Arial"/>
        </w:rPr>
      </w:pPr>
      <w:r w:rsidRPr="0011699E">
        <w:rPr>
          <w:rFonts w:ascii="Arial" w:hAnsi="Arial" w:cs="Arial"/>
        </w:rPr>
        <w:t xml:space="preserve">Potassium, phosphorous, magnesium, manganese, calcium, aluminum, sodium, copper, iron and zinc are important nutrients for plants </w:t>
      </w:r>
      <w:r w:rsidRPr="0011699E">
        <w:rPr>
          <w:rFonts w:ascii="Arial" w:hAnsi="Arial" w:cs="Arial"/>
        </w:rPr>
        <w:fldChar w:fldCharType="begin"/>
      </w:r>
      <w:r w:rsidRPr="0011699E">
        <w:rPr>
          <w:rFonts w:ascii="Arial" w:hAnsi="Arial" w:cs="Arial"/>
        </w:rPr>
        <w:instrText xml:space="preserve"> ADDIN EN.CITE &lt;EndNote&gt;&lt;Cite&gt;&lt;Author&gt;Maathuis&lt;/Author&gt;&lt;Year&gt;2013&lt;/Year&gt;&lt;RecNum&gt;36&lt;/RecNum&gt;&lt;DisplayText&gt;(Maathuis &amp;amp; Diatloff, 2013; Pandey, 2015)&lt;/DisplayText&gt;&lt;record&gt;&lt;rec-number&gt;36&lt;/rec-number&gt;&lt;foreign-keys&gt;&lt;key app="EN" db-id="szwr2zzxgp5a9me99z75veeaxxexx22zdfsv" timestamp="1733337530"&gt;36&lt;/key&gt;&lt;/foreign-keys&gt;&lt;ref-type name="Electronic Book Section"&gt;60&lt;/ref-type&gt;&lt;contributors&gt;&lt;authors&gt;&lt;author&gt;Maathuis, Frans J M&lt;/author&gt;&lt;author&gt;Diatloff, Eugene&lt;/author&gt;&lt;/authors&gt;&lt;secondary-authors&gt;&lt;author&gt;Maathuis, F.&lt;/author&gt;&lt;/secondary-authors&gt;&lt;/contributors&gt;&lt;titles&gt;&lt;title&gt;Roles and functions of plant mineral nutrients&lt;/title&gt;&lt;secondary-title&gt; (eds) Plant Mineral Nutrients: Methods in Molecular Biology&lt;/secondary-title&gt;&lt;/titles&gt;&lt;pages&gt;1-21&lt;/pages&gt;&lt;volume&gt;953&lt;/volume&gt;&lt;dates&gt;&lt;year&gt;2013&lt;/year&gt;&lt;/dates&gt;&lt;pub-location&gt;Totowa, NJ&lt;/pub-location&gt;&lt;publisher&gt;Humana Press&lt;/publisher&gt;&lt;isbn&gt;1627031510&lt;/isbn&gt;&lt;urls&gt;&lt;/urls&gt;&lt;electronic-resource-num&gt;https://doi.org/10.1007/978-1-62703-152-3_1&lt;/electronic-resource-num&gt;&lt;/record&gt;&lt;/Cite&gt;&lt;Cite&gt;&lt;Author&gt;Pandey&lt;/Author&gt;&lt;Year&gt;2015&lt;/Year&gt;&lt;RecNum&gt;35&lt;/RecNum&gt;&lt;record&gt;&lt;rec-number&gt;35&lt;/rec-number&gt;&lt;foreign-keys&gt;&lt;key app="EN" db-id="szwr2zzxgp5a9me99z75veeaxxexx22zdfsv" timestamp="1733336923"&gt;35&lt;/key&gt;&lt;/foreign-keys&gt;&lt;ref-type name="Book Section"&gt;5&lt;/ref-type&gt;&lt;contributors&gt;&lt;authors&gt;&lt;author&gt;Pandey, Renu&lt;/author&gt;&lt;/authors&gt;&lt;secondary-authors&gt;&lt;author&gt;Bahadur, B.&lt;/author&gt;&lt;author&gt;Venkat Rajam, M.&lt;/author&gt;&lt;author&gt;Sahijram, L.&lt;/author&gt;&lt;author&gt;Krishnamurthy, K.&lt;/author&gt;&lt;/secondary-authors&gt;&lt;/contributors&gt;&lt;titles&gt;&lt;title&gt;Mineral nutrition of plants&lt;/title&gt;&lt;secondary-title&gt; Plant Biology and Biotechnology: Volume I: Plant Diversity, Organization, Function and Improvement&lt;/secondary-title&gt;&lt;/titles&gt;&lt;pages&gt;499-538&lt;/pages&gt;&lt;dates&gt;&lt;year&gt;2015&lt;/year&gt;&lt;/dates&gt;&lt;pub-location&gt;New Delhi&lt;/pub-location&gt;&lt;publisher&gt; Springer&lt;/publisher&gt;&lt;isbn&gt;8132222857&lt;/isbn&gt;&lt;urls&gt;&lt;/urls&gt;&lt;electronic-resource-num&gt;https://doi.org/10.1007/978-81-322-2286-6_20&lt;/electronic-resource-num&gt;&lt;/record&gt;&lt;/Cite&gt;&lt;/EndNote&gt;</w:instrText>
      </w:r>
      <w:r w:rsidRPr="0011699E">
        <w:rPr>
          <w:rFonts w:ascii="Arial" w:hAnsi="Arial" w:cs="Arial"/>
        </w:rPr>
        <w:fldChar w:fldCharType="separate"/>
      </w:r>
      <w:r w:rsidRPr="0011699E">
        <w:rPr>
          <w:rFonts w:ascii="Arial" w:hAnsi="Arial" w:cs="Arial"/>
          <w:noProof/>
        </w:rPr>
        <w:t>(Maathuis &amp; Diatloff, 2013; Pandey, 2015)</w:t>
      </w:r>
      <w:r w:rsidRPr="0011699E">
        <w:rPr>
          <w:rFonts w:ascii="Arial" w:hAnsi="Arial" w:cs="Arial"/>
        </w:rPr>
        <w:fldChar w:fldCharType="end"/>
      </w:r>
      <w:r w:rsidRPr="0011699E">
        <w:rPr>
          <w:rFonts w:ascii="Arial" w:hAnsi="Arial" w:cs="Arial"/>
        </w:rPr>
        <w:t xml:space="preserve"> and in human diets </w:t>
      </w:r>
      <w:r w:rsidRPr="0011699E">
        <w:rPr>
          <w:rFonts w:ascii="Arial" w:hAnsi="Arial" w:cs="Arial"/>
        </w:rPr>
        <w:fldChar w:fldCharType="begin"/>
      </w:r>
      <w:r w:rsidRPr="0011699E">
        <w:rPr>
          <w:rFonts w:ascii="Arial" w:hAnsi="Arial" w:cs="Arial"/>
        </w:rPr>
        <w:instrText xml:space="preserve"> ADDIN EN.CITE &lt;EndNote&gt;&lt;Cite&gt;&lt;Author&gt;Malik&lt;/Author&gt;&lt;Year&gt;2008&lt;/Year&gt;&lt;RecNum&gt;33&lt;/RecNum&gt;&lt;DisplayText&gt;(Malik et al., 2008; Salahinejad &amp;amp; Aflaki, 2010)&lt;/DisplayText&gt;&lt;record&gt;&lt;rec-number&gt;33&lt;/rec-number&gt;&lt;foreign-keys&gt;&lt;key app="EN" db-id="szwr2zzxgp5a9me99z75veeaxxexx22zdfsv" timestamp="1733336099"&gt;33&lt;/key&gt;&lt;/foreign-keys&gt;&lt;ref-type name="Journal Article"&gt;17&lt;/ref-type&gt;&lt;contributors&gt;&lt;authors&gt;&lt;author&gt;Malik, Jan&lt;/author&gt;&lt;author&gt;Szakova, Jirina&lt;/author&gt;&lt;author&gt;Drabek, Ondrej&lt;/author&gt;&lt;author&gt;Balik, Jiri&lt;/author&gt;&lt;author&gt;Kokoska, Ladislav&lt;/author&gt;&lt;/authors&gt;&lt;/contributors&gt;&lt;titles&gt;&lt;title&gt;Determination of certain micro and macroelements in plant stimulants and their infusions&lt;/title&gt;&lt;secondary-title&gt;Food chemistry&lt;/secondary-title&gt;&lt;/titles&gt;&lt;periodical&gt;&lt;full-title&gt;Food Chemistry&lt;/full-title&gt;&lt;/periodical&gt;&lt;pages&gt;520-525&lt;/pages&gt;&lt;volume&gt;111&lt;/volume&gt;&lt;number&gt;2&lt;/number&gt;&lt;dates&gt;&lt;year&gt;2008&lt;/year&gt;&lt;/dates&gt;&lt;isbn&gt;0308-8146&lt;/isbn&gt;&lt;urls&gt;&lt;/urls&gt;&lt;electronic-resource-num&gt;https://doi.org/10.1016/j.foodchem.2008.04.009&lt;/electronic-resource-num&gt;&lt;/record&gt;&lt;/Cite&gt;&lt;Cite&gt;&lt;Author&gt;Salahinejad&lt;/Author&gt;&lt;Year&gt;2010&lt;/Year&gt;&lt;RecNum&gt;34&lt;/RecNum&gt;&lt;record&gt;&lt;rec-number&gt;34&lt;/rec-number&gt;&lt;foreign-keys&gt;&lt;key app="EN" db-id="szwr2zzxgp5a9me99z75veeaxxexx22zdfsv" timestamp="1733336429"&gt;34&lt;/key&gt;&lt;/foreign-keys&gt;&lt;ref-type name="Journal Article"&gt;17&lt;/ref-type&gt;&lt;contributors&gt;&lt;authors&gt;&lt;author&gt;Salahinejad, Maryam&lt;/author&gt;&lt;author&gt;Aflaki, Fereydoon&lt;/author&gt;&lt;/authors&gt;&lt;/contributors&gt;&lt;titles&gt;&lt;title&gt;Toxic and essential mineral elements content of black tea leaves and their tea infusions consumed in Iran&lt;/title&gt;&lt;secondary-title&gt;Biological Trace Element Research&lt;/secondary-title&gt;&lt;/titles&gt;&lt;periodical&gt;&lt;full-title&gt;Biological Trace Element Research&lt;/full-title&gt;&lt;/periodical&gt;&lt;pages&gt;109-117&lt;/pages&gt;&lt;volume&gt;134&lt;/volume&gt;&lt;dates&gt;&lt;year&gt;2010&lt;/year&gt;&lt;/dates&gt;&lt;isbn&gt;0163-4984&lt;/isbn&gt;&lt;urls&gt;&lt;/urls&gt;&lt;electronic-resource-num&gt;https://doi.org/10.1007/s12011-009-8449-z&lt;/electronic-resource-num&gt;&lt;/record&gt;&lt;/Cite&gt;&lt;/EndNote&gt;</w:instrText>
      </w:r>
      <w:r w:rsidRPr="0011699E">
        <w:rPr>
          <w:rFonts w:ascii="Arial" w:hAnsi="Arial" w:cs="Arial"/>
        </w:rPr>
        <w:fldChar w:fldCharType="separate"/>
      </w:r>
      <w:r w:rsidRPr="0011699E">
        <w:rPr>
          <w:rFonts w:ascii="Arial" w:hAnsi="Arial" w:cs="Arial"/>
          <w:noProof/>
        </w:rPr>
        <w:t>(Malik et al., 2008; Salahinejad &amp; Aflaki, 2010)</w:t>
      </w:r>
      <w:r w:rsidRPr="0011699E">
        <w:rPr>
          <w:rFonts w:ascii="Arial" w:hAnsi="Arial" w:cs="Arial"/>
        </w:rPr>
        <w:fldChar w:fldCharType="end"/>
      </w:r>
      <w:r w:rsidRPr="0011699E">
        <w:rPr>
          <w:rFonts w:ascii="Arial" w:hAnsi="Arial" w:cs="Arial"/>
        </w:rPr>
        <w:t xml:space="preserve">. Availability of these nutrients in plants and food is therefore important. The patterns in responses of the nutrients in lung and tipping leaves were similar to those observed in the partitioning of nutrients in clonal tea in previous studies </w: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(Liu et al., 2022; Sun et al., 2023)</w:t>
      </w:r>
      <w:r w:rsidRPr="0011699E">
        <w:rPr>
          <w:rFonts w:ascii="Arial" w:hAnsi="Arial" w:cs="Arial"/>
        </w:rPr>
        <w:fldChar w:fldCharType="end"/>
      </w:r>
      <w:r w:rsidRPr="0011699E">
        <w:rPr>
          <w:rFonts w:ascii="Arial" w:hAnsi="Arial" w:cs="Arial"/>
        </w:rPr>
        <w:t xml:space="preserve"> in which potassium, phosphorous, magnesium and sodium were higher in younger faster growing leaves. However, there were no differences in levels of iron and zinc in the tipping and lung leaves. The results indicate that that same plant partitions nutrient in to young leaves differently depending on the age of the shoot from which the young leaves were plucked. Such partitioning depends on the rates of the shoot growth. Generally the tipping leaves grow faster that than the lung leaves </w:t>
      </w:r>
      <w:r w:rsidRPr="0011699E">
        <w:rPr>
          <w:rFonts w:ascii="Arial" w:hAnsi="Arial" w:cs="Arial"/>
        </w:rPr>
        <w:fldChar w:fldCharType="begin"/>
      </w:r>
      <w:r w:rsidRPr="0011699E">
        <w:rPr>
          <w:rFonts w:ascii="Arial" w:hAnsi="Arial" w:cs="Arial"/>
        </w:rPr>
        <w:instrText xml:space="preserve"> ADDIN EN.CITE &lt;EndNote&gt;&lt;Cite&gt;&lt;Author&gt;Kandiah&lt;/Author&gt;&lt;Year&gt;1984&lt;/Year&gt;&lt;RecNum&gt;39&lt;/RecNum&gt;&lt;DisplayText&gt;(Kandiah et al., 1984; Mwakha &amp;amp; Anyuka, 1984)&lt;/DisplayText&gt;&lt;record&gt;&lt;rec-number&gt;39&lt;/rec-number&gt;&lt;foreign-keys&gt;&lt;key app="EN" db-id="szwr2zzxgp5a9me99z75veeaxxexx22zdfsv" timestamp="1733424125"&gt;39&lt;/key&gt;&lt;/foreign-keys&gt;&lt;ref-type name="Journal Article"&gt;17&lt;/ref-type&gt;&lt;contributors&gt;&lt;authors&gt;&lt;author&gt;Kandiah, S&lt;/author&gt;&lt;author&gt;Wettasinghe, D T&lt;/author&gt;&lt;author&gt;Wadasinghe, G&lt;/author&gt;&lt;/authors&gt;&lt;/contributors&gt;&lt;titles&gt;&lt;title&gt;&lt;style face="normal" font="default" size="100%"&gt;Root influence on shoot development in tea (&lt;/style&gt;&lt;style face="italic" font="default" size="100%"&gt;Camellia sinensis&lt;/style&gt;&lt;style face="normal" font="default" size="100%"&gt; (L.) O. Kuntze) following shoot pruning&lt;/style&gt;&lt;/title&gt;&lt;secondary-title&gt;Journal of Horticultural Science&lt;/secondary-title&gt;&lt;/titles&gt;&lt;periodical&gt;&lt;full-title&gt;Journal of Horticultural Science&lt;/full-title&gt;&lt;/periodical&gt;&lt;pages&gt;581-587&lt;/pages&gt;&lt;volume&gt;59&lt;/volume&gt;&lt;number&gt;4&lt;/number&gt;&lt;dates&gt;&lt;year&gt;1984&lt;/year&gt;&lt;/dates&gt;&lt;isbn&gt;0022-1589&lt;/isbn&gt;&lt;urls&gt;&lt;/urls&gt;&lt;/record&gt;&lt;/Cite&gt;&lt;Cite&gt;&lt;Author&gt;Mwakha&lt;/Author&gt;&lt;Year&gt;1984&lt;/Year&gt;&lt;RecNum&gt;10&lt;/RecNum&gt;&lt;record&gt;&lt;rec-number&gt;10&lt;/rec-number&gt;&lt;foreign-keys&gt;&lt;key app="EN" db-id="szwr2zzxgp5a9me99z75veeaxxexx22zdfsv" timestamp="1733167518"&gt;10&lt;/key&gt;&lt;/foreign-keys&gt;&lt;ref-type name="Journal Article"&gt;17&lt;/ref-type&gt;&lt;contributors&gt;&lt;authors&gt;&lt;author&gt;Mwakha, E.&lt;/author&gt;&lt;author&gt;Anyuka, J. O.&lt;/author&gt;&lt;/authors&gt;&lt;/contributors&gt;&lt;titles&gt;&lt;title&gt; Effect of breaking-back and fertilizer on tea yields, plucking speed and table height&lt;/title&gt;&lt;secondary-title&gt;Tea&lt;/secondary-title&gt;&lt;/titles&gt;&lt;periodical&gt;&lt;full-title&gt;Tea&lt;/full-title&gt;&lt;/periodical&gt;&lt;pages&gt;6-13&lt;/pages&gt;&lt;volume&gt;5&lt;/volume&gt;&lt;number&gt;1&lt;/number&gt;&lt;dates&gt;&lt;year&gt;1984&lt;/year&gt;&lt;/dates&gt;&lt;urls&gt;&lt;/urls&gt;&lt;/record&gt;&lt;/Cite&gt;&lt;/EndNote&gt;</w:instrText>
      </w:r>
      <w:r w:rsidRPr="0011699E">
        <w:rPr>
          <w:rFonts w:ascii="Arial" w:hAnsi="Arial" w:cs="Arial"/>
        </w:rPr>
        <w:fldChar w:fldCharType="separate"/>
      </w:r>
      <w:r w:rsidRPr="0011699E">
        <w:rPr>
          <w:rFonts w:ascii="Arial" w:hAnsi="Arial" w:cs="Arial"/>
          <w:noProof/>
        </w:rPr>
        <w:t>(Kandiah et al., 1984; Mwakha &amp; Anyuka, 1984)</w:t>
      </w:r>
      <w:r w:rsidRPr="0011699E">
        <w:rPr>
          <w:rFonts w:ascii="Arial" w:hAnsi="Arial" w:cs="Arial"/>
        </w:rPr>
        <w:fldChar w:fldCharType="end"/>
      </w:r>
      <w:r w:rsidRPr="0011699E">
        <w:rPr>
          <w:rFonts w:ascii="Arial" w:hAnsi="Arial" w:cs="Arial"/>
        </w:rPr>
        <w:t xml:space="preserve">. The levels of the more mobile nutrients (potassium, phosphorous, magnesium and sodium) </w: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PEVuZE5vdGU+PENpdGU+PEF1dGhvcj5MaXU8L0F1dGhvcj48WWVhcj4yMDIyPC9ZZWFyPjxSZWNO
dW0+MzwvUmVjTnVtPjxEaXNwbGF5VGV4dD4oTGl1IGV0IGFsLiwgMjAyMjsgU3VuIGV0IGFsLiwg
MjAyMyk8L0Rpc3BsYXlUZXh0PjxyZWNvcmQ+PHJlYy1udW1iZXI+MzwvcmVjLW51bWJlcj48Zm9y
ZWlnbi1rZXlzPjxrZXkgYXBwPSJFTiIgZGItaWQ9InN6d3Iyenp4Z3A1YTltZTk5ejc1dmVlYXh4
ZXh4MjJ6ZGZzdiIgdGltZXN0YW1wPSIxNzMyMTg0MDMxIj4zPC9rZXk+PC9mb3JlaWduLWtleXM+
PHJlZi10eXBlIG5hbWU9IkpvdXJuYWwgQXJ0aWNsZSI+MTc8L3JlZi10eXBlPjxjb250cmlidXRv
cnM+PGF1dGhvcnM+PGF1dGhvcj5MaXUsIFlhbmc8L2F1dGhvcj48YXV0aG9yPlRpYW4sIEppbmc8
L2F1dGhvcj48YXV0aG9yPkxpdSwgQmVpPC9hdXRob3I+PGF1dGhvcj5aaHVvLCBadW9waW48L2F1
dGhvcj48YXV0aG9yPlNoaSwgQ2hlbjwvYXV0aG9yPjxhdXRob3I+WHUsIFJ1aW5lbmc8L2F1dGhv
cj48YXV0aG9yPlh1LCBNYW94aW5nPC9hdXRob3I+PGF1dGhvcj5MaXUsIEJhb3NodW48L2F1dGhv
cj48YXV0aG9yPlllLCBKaWFuZ2h1YTwvYXV0aG9yPjxhdXRob3I+U3VuLCBMaWxpIDwvYXV0aG9y
PjwvYXV0aG9ycz48L2NvbnRyaWJ1dG9ycz48dGl0bGVzPjx0aXRsZT48c3R5bGUgZmFjZT0ibm9y
bWFsIiBmb250PSJkZWZhdWx0IiBzaXplPSIxMDAlIj5FZmZlY3RzIG9mIHBydW5pbmcgb24gbWlu
ZXJhbCBudXRyaWVudHMgYW5kIHVudGFyZ2V0ZWQgbWV0YWJvbGl0ZXMgaW4gZnJlc2ggbGVhdmVz
IG9mIDwvc3R5bGU+PHN0eWxlIGZhY2U9Iml0YWxpYyIgZm9udD0iZGVmYXVsdCIgc2l6ZT0iMTAw
JSI+Q2FtZWxsaWEgc2luZW5zaXM8L3N0eWxlPjxzdHlsZSBmYWNlPSJub3JtYWwiIGZvbnQ9ImRl
ZmF1bHQiIHNpemU9IjEwMCUiPiBjdi4gU2h1aXhpYW48L3N0eWxlPjwvdGl0bGU+PHNlY29uZGFy
eS10aXRsZT5Gcm9udGllcnMgaW4gUGxhbnQgU2NpZW5jZTwvc2Vjb25kYXJ5LXRpdGxlPjwvdGl0
bGVzPjxwZXJpb2RpY2FsPjxmdWxsLXRpdGxlPkZyb250aWVycyBpbiBQbGFudCBTY2llbmNlPC9m
dWxsLXRpdGxlPjwvcGVyaW9kaWNhbD48cGFnZXM+MTAxNjUxMTwvcGFnZXM+PHZvbHVtZT4xMzwv
dm9sdW1lPjxkYXRlcz48eWVhcj4yMDIyPC95ZWFyPjwvZGF0ZXM+PGlzYm4+MTY2NC00NjJYPC9p
c2JuPjx1cmxzPjwvdXJscz48ZWxlY3Ryb25pYy1yZXNvdXJjZS1udW0+aHR0cHM6Ly9kb2kub3Jn
LzEwLjMzODkvZnBscy4yMDIyLjEwMTY1MTE8L2VsZWN0cm9uaWMtcmVzb3VyY2UtbnVtPjwvcmVj
b3JkPjwvQ2l0ZT48Q2l0ZT48QXV0aG9yPlN1bjwvQXV0aG9yPjxZZWFyPjIwMjM8L1llYXI+PFJl
Y051bT4zODwvUmVjTnVtPjxyZWNvcmQ+PHJlYy1udW1iZXI+Mzg8L3JlYy1udW1iZXI+PGZvcmVp
Z24ta2V5cz48a2V5IGFwcD0iRU4iIGRiLWlkPSJzendyMnp6eGdwNWE5bWU5OXo3NXZlZWF4eGV4
eDIyemRmc3YiIHRpbWVzdGFtcD0iMTczMzQyMzMzMSI+Mzg8L2tleT48L2ZvcmVpZ24ta2V5cz48
cmVmLXR5cGUgbmFtZT0iSm91cm5hbCBBcnRpY2xlIj4xNzwvcmVmLXR5cGU+PGNvbnRyaWJ1dG9y
cz48YXV0aG9ycz48YXV0aG9yPlN1biwgTGlsaTwvYXV0aG9yPjxhdXRob3I+WmhhbmcsIFpoYW9s
aWFuZzwvYXV0aG9yPjxhdXRob3I+TGksIFlleXVuPC9hdXRob3I+PGF1dGhvcj5SdWFuLCBKaWFu
eXVuPC9hdXRob3I+PGF1dGhvcj5LYXJhaywgVGFubW95PC9hdXRob3I+PGF1dGhvcj5ZYW5nLCBU
aWFueXVhbjwvYXV0aG9yPjwvYXV0aG9ycz48L2NvbnRyaWJ1dG9ycz48dGl0bGVzPjx0aXRsZT5N
aW5lcmFsIG51dHJpZW50cyBvbiB0ZWEgeWllbGQgYW5kIHF1YWxpdHkgZm9ybWF0aW9uPC90aXRs
ZT48c2Vjb25kYXJ5LXRpdGxlPkZyb250aWVycyBpbiBQbGFudCBTY2llbmNlPC9zZWNvbmRhcnkt
dGl0bGU+PC90aXRsZXM+PHBlcmlvZGljYWw+PGZ1bGwtdGl0bGU+RnJvbnRpZXJzIGluIFBsYW50
IFNjaWVuY2U8L2Z1bGwtdGl0bGU+PC9wZXJpb2RpY2FsPjxwYWdlcz4xMTkyNDMyPC9wYWdlcz48
dm9sdW1lPjE0PC92b2x1bWU+PGRhdGVzPjx5ZWFyPjIwMjM8L3llYXI+PC9kYXRlcz48cHVibGlz
aGVyPkZyb250aWVycyBNZWRpYSBTQTwvcHVibGlzaGVyPjxpc2JuPjE2NjQtNDYyWDwvaXNibj48
dXJscz48L3VybHM+PGVsZWN0cm9uaWMtcmVzb3VyY2UtbnVtPmh0dHBzOi8vZG9pLm9yZy8xMC4z
Mzg5L2ZwbHMuMjAyMy4xMTkyNDMyPC9lbGVjdHJvbmljLXJlc291cmNlLW51bT48L3JlY29yZD48
L0NpdGU+PC9FbmROb3RlPn==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(Liu et al., 2022; Sun et al., 2023)</w:t>
      </w:r>
      <w:r w:rsidRPr="0011699E">
        <w:rPr>
          <w:rFonts w:ascii="Arial" w:hAnsi="Arial" w:cs="Arial"/>
        </w:rPr>
        <w:fldChar w:fldCharType="end"/>
      </w:r>
      <w:r w:rsidRPr="0011699E">
        <w:rPr>
          <w:rFonts w:ascii="Arial" w:hAnsi="Arial" w:cs="Arial"/>
        </w:rPr>
        <w:t xml:space="preserve"> tend to be higher in </w:t>
      </w:r>
      <w:r w:rsidRPr="0011699E">
        <w:rPr>
          <w:rFonts w:ascii="Arial" w:hAnsi="Arial" w:cs="Arial"/>
        </w:rPr>
        <w:lastRenderedPageBreak/>
        <w:t xml:space="preserve">the fast growing </w:t>
      </w:r>
      <w:proofErr w:type="spellStart"/>
      <w:r w:rsidRPr="0011699E">
        <w:rPr>
          <w:rFonts w:ascii="Arial" w:hAnsi="Arial" w:cs="Arial"/>
        </w:rPr>
        <w:t>tippings</w:t>
      </w:r>
      <w:proofErr w:type="spellEnd"/>
      <w:r w:rsidRPr="0011699E">
        <w:rPr>
          <w:rFonts w:ascii="Arial" w:hAnsi="Arial" w:cs="Arial"/>
        </w:rPr>
        <w:t xml:space="preserve"> while the less mobile nutrients (calcium, aluminum and manganese) are higher in the slower growing lungs. Similar variations in plain black tea quality parameters had been reported, where higher black tea quality were processed in the slow growing lungs tea than tipping leaves </w:t>
      </w:r>
      <w:r w:rsidRPr="0011699E">
        <w:rPr>
          <w:rFonts w:ascii="Arial" w:hAnsi="Arial" w:cs="Arial"/>
        </w:rPr>
        <w:fldChar w:fldCharType="begin"/>
      </w:r>
      <w:r w:rsidRPr="0011699E">
        <w:rPr>
          <w:rFonts w:ascii="Arial" w:hAnsi="Arial" w:cs="Arial"/>
        </w:rPr>
        <w:instrText xml:space="preserve"> ADDIN EN.CITE &lt;EndNote&gt;&lt;Cite&gt;&lt;Author&gt;Owuor&lt;/Author&gt;&lt;Year&gt;1994&lt;/Year&gt;&lt;RecNum&gt;8&lt;/RecNum&gt;&lt;DisplayText&gt;(Owuor, 1994)&lt;/DisplayText&gt;&lt;record&gt;&lt;rec-number&gt;8&lt;/rec-number&gt;&lt;foreign-keys&gt;&lt;key app="EN" db-id="szwr2zzxgp5a9me99z75veeaxxexx22zdfsv" timestamp="1732569088"&gt;8&lt;/key&gt;&lt;/foreign-keys&gt;&lt;ref-type name="Journal Article"&gt;17&lt;/ref-type&gt;&lt;contributors&gt;&lt;authors&gt;&lt;author&gt;Owuor, P. O.&lt;/author&gt;&lt;/authors&gt;&lt;/contributors&gt;&lt;titles&gt;&lt;title&gt;Effects of lung pruning and nitrogen fertilisers on black tea quality&lt;/title&gt;&lt;secondary-title&gt;Tea&lt;/secondary-title&gt;&lt;/titles&gt;&lt;periodical&gt;&lt;full-title&gt;Tea&lt;/full-title&gt;&lt;/periodical&gt;&lt;pages&gt;4-7&lt;/pages&gt;&lt;volume&gt;. 15.&lt;/volume&gt;&lt;dates&gt;&lt;year&gt;1994&lt;/year&gt;&lt;/dates&gt;&lt;urls&gt;&lt;/urls&gt;&lt;/record&gt;&lt;/Cite&gt;&lt;/EndNote&gt;</w:instrText>
      </w:r>
      <w:r w:rsidRPr="0011699E">
        <w:rPr>
          <w:rFonts w:ascii="Arial" w:hAnsi="Arial" w:cs="Arial"/>
        </w:rPr>
        <w:fldChar w:fldCharType="separate"/>
      </w:r>
      <w:r w:rsidRPr="0011699E">
        <w:rPr>
          <w:rFonts w:ascii="Arial" w:hAnsi="Arial" w:cs="Arial"/>
          <w:noProof/>
        </w:rPr>
        <w:t>(Owuor, 1994)</w:t>
      </w:r>
      <w:r w:rsidRPr="0011699E">
        <w:rPr>
          <w:rFonts w:ascii="Arial" w:hAnsi="Arial" w:cs="Arial"/>
        </w:rPr>
        <w:fldChar w:fldCharType="end"/>
      </w:r>
      <w:r w:rsidRPr="0011699E">
        <w:rPr>
          <w:rFonts w:ascii="Arial" w:hAnsi="Arial" w:cs="Arial"/>
        </w:rPr>
        <w:t>.</w:t>
      </w:r>
    </w:p>
    <w:p w14:paraId="6719A0E0" w14:textId="77777777" w:rsidR="00A329C1" w:rsidRDefault="00A329C1" w:rsidP="00A329C1">
      <w:pPr>
        <w:rPr>
          <w:rFonts w:ascii="Times New Roman" w:hAnsi="Times New Roman"/>
          <w:sz w:val="24"/>
          <w:szCs w:val="24"/>
        </w:rPr>
      </w:pPr>
    </w:p>
    <w:p w14:paraId="5D3D8DAF" w14:textId="63D4C0C5" w:rsidR="00A329C1" w:rsidRPr="00EC0B66" w:rsidRDefault="00A329C1" w:rsidP="00A329C1">
      <w:pPr>
        <w:rPr>
          <w:rFonts w:ascii="Times New Roman" w:hAnsi="Times New Roman"/>
          <w:sz w:val="24"/>
          <w:szCs w:val="24"/>
        </w:rPr>
      </w:pPr>
      <w:r w:rsidRPr="00EC0B66">
        <w:rPr>
          <w:rFonts w:ascii="Times New Roman" w:hAnsi="Times New Roman"/>
          <w:sz w:val="24"/>
          <w:szCs w:val="24"/>
        </w:rPr>
        <w:t xml:space="preserve">Table 3: Influence of cultivars and period from last prune on selected clonal tea young leaves mineral macronutrients and </w:t>
      </w:r>
      <w:proofErr w:type="spellStart"/>
      <w:r w:rsidRPr="00EC0B66">
        <w:rPr>
          <w:rFonts w:ascii="Times New Roman" w:hAnsi="Times New Roman"/>
          <w:sz w:val="24"/>
          <w:szCs w:val="24"/>
        </w:rPr>
        <w:t>aluminium</w:t>
      </w:r>
      <w:proofErr w:type="spellEnd"/>
      <w:r w:rsidRPr="00EC0B66">
        <w:rPr>
          <w:rFonts w:ascii="Times New Roman" w:hAnsi="Times New Roman"/>
          <w:sz w:val="24"/>
          <w:szCs w:val="24"/>
        </w:rPr>
        <w:t xml:space="preserve"> level</w:t>
      </w:r>
      <w:r w:rsidR="009E0061">
        <w:rPr>
          <w:rFonts w:ascii="Times New Roman" w:hAnsi="Times New Roman"/>
          <w:sz w:val="24"/>
          <w:szCs w:val="24"/>
        </w:rPr>
        <w:t>s.</w:t>
      </w:r>
    </w:p>
    <w:tbl>
      <w:tblPr>
        <w:tblStyle w:val="TableGrid"/>
        <w:tblW w:w="9209" w:type="dxa"/>
        <w:tblInd w:w="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481"/>
      </w:tblGrid>
      <w:tr w:rsidR="00A329C1" w:rsidRPr="003D06C3" w14:paraId="4D22DAD6" w14:textId="77777777" w:rsidTr="00D1318C">
        <w:tc>
          <w:tcPr>
            <w:tcW w:w="1288" w:type="dxa"/>
            <w:vMerge w:val="restart"/>
            <w:tcBorders>
              <w:top w:val="single" w:sz="4" w:space="0" w:color="auto"/>
              <w:bottom w:val="nil"/>
            </w:tcBorders>
            <w:vAlign w:val="center"/>
          </w:tcPr>
          <w:p w14:paraId="1D716A63"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Nutrient</w:t>
            </w:r>
          </w:p>
        </w:tc>
        <w:tc>
          <w:tcPr>
            <w:tcW w:w="1288" w:type="dxa"/>
            <w:vMerge w:val="restart"/>
            <w:tcBorders>
              <w:top w:val="single" w:sz="4" w:space="0" w:color="auto"/>
            </w:tcBorders>
            <w:vAlign w:val="center"/>
          </w:tcPr>
          <w:p w14:paraId="230B1C74"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Cultivar</w:t>
            </w:r>
          </w:p>
        </w:tc>
        <w:tc>
          <w:tcPr>
            <w:tcW w:w="5152" w:type="dxa"/>
            <w:gridSpan w:val="4"/>
            <w:tcBorders>
              <w:top w:val="single" w:sz="4" w:space="0" w:color="auto"/>
              <w:bottom w:val="single" w:sz="4" w:space="0" w:color="auto"/>
            </w:tcBorders>
          </w:tcPr>
          <w:p w14:paraId="7C4F425D"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Year After Prune</w:t>
            </w:r>
          </w:p>
        </w:tc>
        <w:tc>
          <w:tcPr>
            <w:tcW w:w="1481" w:type="dxa"/>
            <w:vMerge w:val="restart"/>
            <w:tcBorders>
              <w:top w:val="single" w:sz="4" w:space="0" w:color="auto"/>
              <w:bottom w:val="nil"/>
            </w:tcBorders>
            <w:vAlign w:val="center"/>
          </w:tcPr>
          <w:p w14:paraId="07B1DAC8"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Mean Cultivar</w:t>
            </w:r>
          </w:p>
        </w:tc>
      </w:tr>
      <w:tr w:rsidR="00A329C1" w:rsidRPr="003D06C3" w14:paraId="07B1C4FE" w14:textId="77777777" w:rsidTr="00D1318C">
        <w:tc>
          <w:tcPr>
            <w:tcW w:w="1288" w:type="dxa"/>
            <w:vMerge/>
            <w:tcBorders>
              <w:top w:val="nil"/>
              <w:bottom w:val="single" w:sz="4" w:space="0" w:color="auto"/>
            </w:tcBorders>
            <w:vAlign w:val="center"/>
          </w:tcPr>
          <w:p w14:paraId="4D3215B7" w14:textId="77777777" w:rsidR="00A329C1" w:rsidRPr="003D06C3" w:rsidRDefault="00A329C1" w:rsidP="00D1318C">
            <w:pPr>
              <w:jc w:val="center"/>
              <w:rPr>
                <w:rFonts w:ascii="Times New Roman" w:hAnsi="Times New Roman"/>
                <w:sz w:val="20"/>
                <w:szCs w:val="20"/>
              </w:rPr>
            </w:pPr>
          </w:p>
        </w:tc>
        <w:tc>
          <w:tcPr>
            <w:tcW w:w="1288" w:type="dxa"/>
            <w:vMerge/>
            <w:tcBorders>
              <w:bottom w:val="single" w:sz="4" w:space="0" w:color="auto"/>
            </w:tcBorders>
          </w:tcPr>
          <w:p w14:paraId="1577DC62" w14:textId="77777777" w:rsidR="00A329C1" w:rsidRPr="003D06C3" w:rsidRDefault="00A329C1" w:rsidP="00D1318C">
            <w:pPr>
              <w:rPr>
                <w:rFonts w:ascii="Times New Roman" w:hAnsi="Times New Roman"/>
                <w:sz w:val="20"/>
                <w:szCs w:val="20"/>
              </w:rPr>
            </w:pPr>
          </w:p>
        </w:tc>
        <w:tc>
          <w:tcPr>
            <w:tcW w:w="1288" w:type="dxa"/>
            <w:tcBorders>
              <w:top w:val="single" w:sz="4" w:space="0" w:color="auto"/>
              <w:bottom w:val="single" w:sz="4" w:space="0" w:color="auto"/>
            </w:tcBorders>
          </w:tcPr>
          <w:p w14:paraId="324E5958"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1</w:t>
            </w:r>
          </w:p>
        </w:tc>
        <w:tc>
          <w:tcPr>
            <w:tcW w:w="1288" w:type="dxa"/>
            <w:tcBorders>
              <w:top w:val="single" w:sz="4" w:space="0" w:color="auto"/>
              <w:bottom w:val="single" w:sz="4" w:space="0" w:color="auto"/>
            </w:tcBorders>
          </w:tcPr>
          <w:p w14:paraId="02C65239"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2</w:t>
            </w:r>
          </w:p>
        </w:tc>
        <w:tc>
          <w:tcPr>
            <w:tcW w:w="1288" w:type="dxa"/>
            <w:tcBorders>
              <w:top w:val="single" w:sz="4" w:space="0" w:color="auto"/>
              <w:bottom w:val="single" w:sz="4" w:space="0" w:color="auto"/>
            </w:tcBorders>
          </w:tcPr>
          <w:p w14:paraId="0D4D129A"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3</w:t>
            </w:r>
          </w:p>
        </w:tc>
        <w:tc>
          <w:tcPr>
            <w:tcW w:w="1288" w:type="dxa"/>
            <w:tcBorders>
              <w:top w:val="single" w:sz="4" w:space="0" w:color="auto"/>
              <w:bottom w:val="single" w:sz="4" w:space="0" w:color="auto"/>
            </w:tcBorders>
          </w:tcPr>
          <w:p w14:paraId="60CF52C5"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4</w:t>
            </w:r>
          </w:p>
        </w:tc>
        <w:tc>
          <w:tcPr>
            <w:tcW w:w="1481" w:type="dxa"/>
            <w:vMerge/>
            <w:tcBorders>
              <w:top w:val="nil"/>
              <w:bottom w:val="single" w:sz="4" w:space="0" w:color="auto"/>
            </w:tcBorders>
          </w:tcPr>
          <w:p w14:paraId="0CA74293" w14:textId="77777777" w:rsidR="00A329C1" w:rsidRPr="003D06C3" w:rsidRDefault="00A329C1" w:rsidP="00D1318C">
            <w:pPr>
              <w:jc w:val="center"/>
              <w:rPr>
                <w:rFonts w:ascii="Times New Roman" w:hAnsi="Times New Roman"/>
                <w:sz w:val="20"/>
                <w:szCs w:val="20"/>
              </w:rPr>
            </w:pPr>
          </w:p>
        </w:tc>
      </w:tr>
      <w:tr w:rsidR="00A329C1" w:rsidRPr="003D06C3" w14:paraId="4CA95C89"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49DEF19B"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P%</w:t>
            </w:r>
          </w:p>
        </w:tc>
        <w:tc>
          <w:tcPr>
            <w:tcW w:w="1288" w:type="dxa"/>
            <w:tcBorders>
              <w:top w:val="nil"/>
              <w:left w:val="nil"/>
              <w:bottom w:val="nil"/>
              <w:right w:val="nil"/>
            </w:tcBorders>
          </w:tcPr>
          <w:p w14:paraId="08E79D08"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left w:val="nil"/>
              <w:bottom w:val="nil"/>
              <w:right w:val="nil"/>
            </w:tcBorders>
          </w:tcPr>
          <w:p w14:paraId="387FE79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0.37</w:t>
            </w:r>
          </w:p>
        </w:tc>
        <w:tc>
          <w:tcPr>
            <w:tcW w:w="1288" w:type="dxa"/>
            <w:tcBorders>
              <w:top w:val="nil"/>
              <w:left w:val="nil"/>
              <w:bottom w:val="nil"/>
              <w:right w:val="nil"/>
            </w:tcBorders>
          </w:tcPr>
          <w:p w14:paraId="1DE461B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c>
          <w:tcPr>
            <w:tcW w:w="1288" w:type="dxa"/>
            <w:tcBorders>
              <w:top w:val="nil"/>
              <w:left w:val="nil"/>
              <w:bottom w:val="nil"/>
              <w:right w:val="nil"/>
            </w:tcBorders>
          </w:tcPr>
          <w:p w14:paraId="5D85D63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0.25</w:t>
            </w:r>
          </w:p>
        </w:tc>
        <w:tc>
          <w:tcPr>
            <w:tcW w:w="1288" w:type="dxa"/>
            <w:tcBorders>
              <w:top w:val="nil"/>
              <w:left w:val="nil"/>
              <w:bottom w:val="nil"/>
              <w:right w:val="nil"/>
            </w:tcBorders>
          </w:tcPr>
          <w:p w14:paraId="7276E36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0.24</w:t>
            </w:r>
          </w:p>
        </w:tc>
        <w:tc>
          <w:tcPr>
            <w:tcW w:w="1481" w:type="dxa"/>
            <w:tcBorders>
              <w:top w:val="nil"/>
              <w:left w:val="nil"/>
              <w:bottom w:val="nil"/>
              <w:right w:val="nil"/>
            </w:tcBorders>
          </w:tcPr>
          <w:p w14:paraId="55FFAD5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r>
      <w:tr w:rsidR="00A329C1" w:rsidRPr="003D06C3" w14:paraId="5CEF7AE6"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84FD8A0" w14:textId="77777777" w:rsidR="00A329C1" w:rsidRPr="003D06C3" w:rsidRDefault="00A329C1" w:rsidP="00D1318C">
            <w:pPr>
              <w:rPr>
                <w:rFonts w:ascii="Times New Roman" w:hAnsi="Times New Roman"/>
                <w:sz w:val="20"/>
                <w:szCs w:val="20"/>
              </w:rPr>
            </w:pPr>
          </w:p>
        </w:tc>
        <w:tc>
          <w:tcPr>
            <w:tcW w:w="1288" w:type="dxa"/>
            <w:tcBorders>
              <w:top w:val="nil"/>
              <w:left w:val="nil"/>
              <w:bottom w:val="nil"/>
              <w:right w:val="nil"/>
            </w:tcBorders>
          </w:tcPr>
          <w:p w14:paraId="4A363855"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left w:val="nil"/>
              <w:bottom w:val="nil"/>
              <w:right w:val="nil"/>
            </w:tcBorders>
          </w:tcPr>
          <w:p w14:paraId="1D1BF64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0.34</w:t>
            </w:r>
          </w:p>
        </w:tc>
        <w:tc>
          <w:tcPr>
            <w:tcW w:w="1288" w:type="dxa"/>
            <w:tcBorders>
              <w:top w:val="nil"/>
              <w:left w:val="nil"/>
              <w:bottom w:val="nil"/>
              <w:right w:val="nil"/>
            </w:tcBorders>
          </w:tcPr>
          <w:p w14:paraId="54C42D7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05109A4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68FC49A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c>
          <w:tcPr>
            <w:tcW w:w="1481" w:type="dxa"/>
            <w:tcBorders>
              <w:top w:val="nil"/>
              <w:left w:val="nil"/>
              <w:bottom w:val="nil"/>
              <w:right w:val="nil"/>
            </w:tcBorders>
          </w:tcPr>
          <w:p w14:paraId="31A3333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0.30</w:t>
            </w:r>
          </w:p>
        </w:tc>
      </w:tr>
      <w:tr w:rsidR="00A329C1" w:rsidRPr="003D06C3" w14:paraId="46989A27"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A4AA7D0" w14:textId="77777777" w:rsidR="00A329C1" w:rsidRPr="003D06C3" w:rsidRDefault="00A329C1" w:rsidP="00D1318C">
            <w:pPr>
              <w:rPr>
                <w:rFonts w:ascii="Times New Roman" w:hAnsi="Times New Roman"/>
                <w:sz w:val="20"/>
                <w:szCs w:val="20"/>
              </w:rPr>
            </w:pPr>
          </w:p>
        </w:tc>
        <w:tc>
          <w:tcPr>
            <w:tcW w:w="1288" w:type="dxa"/>
            <w:tcBorders>
              <w:top w:val="nil"/>
              <w:left w:val="nil"/>
              <w:bottom w:val="nil"/>
              <w:right w:val="nil"/>
            </w:tcBorders>
          </w:tcPr>
          <w:p w14:paraId="4D14C3BC"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S15/10</w:t>
            </w:r>
          </w:p>
        </w:tc>
        <w:tc>
          <w:tcPr>
            <w:tcW w:w="1288" w:type="dxa"/>
            <w:tcBorders>
              <w:top w:val="nil"/>
              <w:left w:val="nil"/>
              <w:bottom w:val="nil"/>
              <w:right w:val="nil"/>
            </w:tcBorders>
          </w:tcPr>
          <w:p w14:paraId="30A5CFB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0.30</w:t>
            </w:r>
          </w:p>
        </w:tc>
        <w:tc>
          <w:tcPr>
            <w:tcW w:w="1288" w:type="dxa"/>
            <w:tcBorders>
              <w:top w:val="nil"/>
              <w:left w:val="nil"/>
              <w:bottom w:val="nil"/>
              <w:right w:val="nil"/>
            </w:tcBorders>
          </w:tcPr>
          <w:p w14:paraId="641ED08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0D32F9E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77AAD0F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0.23</w:t>
            </w:r>
          </w:p>
        </w:tc>
        <w:tc>
          <w:tcPr>
            <w:tcW w:w="1481" w:type="dxa"/>
            <w:tcBorders>
              <w:top w:val="nil"/>
              <w:left w:val="nil"/>
              <w:bottom w:val="nil"/>
              <w:right w:val="nil"/>
            </w:tcBorders>
          </w:tcPr>
          <w:p w14:paraId="6F20563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0.27</w:t>
            </w:r>
          </w:p>
        </w:tc>
      </w:tr>
      <w:tr w:rsidR="00A329C1" w:rsidRPr="003D06C3" w14:paraId="37FF7E30"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75EB517" w14:textId="77777777" w:rsidR="00A329C1" w:rsidRPr="003D06C3" w:rsidRDefault="00A329C1" w:rsidP="00D1318C">
            <w:pPr>
              <w:rPr>
                <w:rFonts w:ascii="Times New Roman" w:hAnsi="Times New Roman"/>
                <w:sz w:val="20"/>
                <w:szCs w:val="20"/>
              </w:rPr>
            </w:pPr>
          </w:p>
        </w:tc>
        <w:tc>
          <w:tcPr>
            <w:tcW w:w="1288" w:type="dxa"/>
            <w:tcBorders>
              <w:top w:val="nil"/>
              <w:left w:val="nil"/>
              <w:bottom w:val="nil"/>
              <w:right w:val="nil"/>
            </w:tcBorders>
          </w:tcPr>
          <w:p w14:paraId="375614EA"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Year</w:t>
            </w:r>
          </w:p>
        </w:tc>
        <w:tc>
          <w:tcPr>
            <w:tcW w:w="1288" w:type="dxa"/>
            <w:tcBorders>
              <w:top w:val="nil"/>
              <w:left w:val="nil"/>
              <w:bottom w:val="nil"/>
              <w:right w:val="nil"/>
            </w:tcBorders>
          </w:tcPr>
          <w:p w14:paraId="7C6D1B8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0.33</w:t>
            </w:r>
          </w:p>
        </w:tc>
        <w:tc>
          <w:tcPr>
            <w:tcW w:w="1288" w:type="dxa"/>
            <w:tcBorders>
              <w:top w:val="nil"/>
              <w:left w:val="nil"/>
              <w:bottom w:val="nil"/>
              <w:right w:val="nil"/>
            </w:tcBorders>
          </w:tcPr>
          <w:p w14:paraId="00C56DE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0.28</w:t>
            </w:r>
          </w:p>
        </w:tc>
        <w:tc>
          <w:tcPr>
            <w:tcW w:w="1288" w:type="dxa"/>
            <w:tcBorders>
              <w:top w:val="nil"/>
              <w:left w:val="nil"/>
              <w:bottom w:val="nil"/>
              <w:right w:val="nil"/>
            </w:tcBorders>
          </w:tcPr>
          <w:p w14:paraId="3114D27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Borders>
              <w:top w:val="nil"/>
              <w:left w:val="nil"/>
              <w:bottom w:val="nil"/>
              <w:right w:val="nil"/>
            </w:tcBorders>
          </w:tcPr>
          <w:p w14:paraId="06DAD98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0.23</w:t>
            </w:r>
          </w:p>
        </w:tc>
        <w:tc>
          <w:tcPr>
            <w:tcW w:w="1481" w:type="dxa"/>
            <w:tcBorders>
              <w:top w:val="nil"/>
              <w:left w:val="nil"/>
              <w:bottom w:val="nil"/>
              <w:right w:val="nil"/>
            </w:tcBorders>
          </w:tcPr>
          <w:p w14:paraId="14D7DB29" w14:textId="77777777" w:rsidR="00A329C1" w:rsidRPr="003D06C3" w:rsidRDefault="00A329C1" w:rsidP="00D1318C">
            <w:pPr>
              <w:jc w:val="center"/>
              <w:rPr>
                <w:rFonts w:ascii="Times New Roman" w:hAnsi="Times New Roman"/>
                <w:sz w:val="20"/>
                <w:szCs w:val="20"/>
              </w:rPr>
            </w:pPr>
          </w:p>
        </w:tc>
      </w:tr>
      <w:tr w:rsidR="00A329C1" w:rsidRPr="003D06C3" w14:paraId="4277D2F0"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5F98C1CD" w14:textId="77777777" w:rsidR="00A329C1" w:rsidRPr="003D06C3" w:rsidRDefault="00A329C1" w:rsidP="00D1318C">
            <w:pPr>
              <w:rPr>
                <w:rFonts w:ascii="Times New Roman" w:hAnsi="Times New Roman"/>
                <w:sz w:val="20"/>
                <w:szCs w:val="20"/>
              </w:rPr>
            </w:pPr>
          </w:p>
        </w:tc>
        <w:tc>
          <w:tcPr>
            <w:tcW w:w="1288" w:type="dxa"/>
            <w:tcBorders>
              <w:top w:val="nil"/>
              <w:left w:val="nil"/>
              <w:bottom w:val="nil"/>
              <w:right w:val="nil"/>
            </w:tcBorders>
          </w:tcPr>
          <w:p w14:paraId="024FCD36"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Borders>
              <w:top w:val="nil"/>
              <w:left w:val="nil"/>
              <w:bottom w:val="nil"/>
              <w:right w:val="nil"/>
            </w:tcBorders>
          </w:tcPr>
          <w:p w14:paraId="4A804E22"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37424D1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3.8</w:t>
            </w:r>
          </w:p>
        </w:tc>
        <w:tc>
          <w:tcPr>
            <w:tcW w:w="1288" w:type="dxa"/>
            <w:tcBorders>
              <w:top w:val="nil"/>
              <w:left w:val="nil"/>
              <w:bottom w:val="nil"/>
              <w:right w:val="nil"/>
            </w:tcBorders>
          </w:tcPr>
          <w:p w14:paraId="05934013"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D0DC388" w14:textId="77777777" w:rsidR="00A329C1" w:rsidRPr="003D06C3"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1413462C" w14:textId="77777777" w:rsidR="00A329C1" w:rsidRPr="003D06C3" w:rsidRDefault="00A329C1" w:rsidP="00D1318C">
            <w:pPr>
              <w:jc w:val="center"/>
              <w:rPr>
                <w:rFonts w:ascii="Times New Roman" w:hAnsi="Times New Roman"/>
                <w:sz w:val="20"/>
                <w:szCs w:val="20"/>
              </w:rPr>
            </w:pPr>
          </w:p>
        </w:tc>
      </w:tr>
      <w:tr w:rsidR="00A329C1" w:rsidRPr="003D06C3" w14:paraId="0015E1FC"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09E40992" w14:textId="77777777" w:rsidR="00A329C1" w:rsidRPr="003D06C3" w:rsidRDefault="00A329C1" w:rsidP="00D1318C">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0C4FEB5A"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71048FD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c>
          <w:tcPr>
            <w:tcW w:w="1288" w:type="dxa"/>
            <w:tcBorders>
              <w:top w:val="nil"/>
              <w:left w:val="nil"/>
              <w:bottom w:val="nil"/>
              <w:right w:val="nil"/>
            </w:tcBorders>
          </w:tcPr>
          <w:p w14:paraId="570F3B7E"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E6A2B82" w14:textId="77777777" w:rsidR="00A329C1" w:rsidRPr="003D06C3"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4A14192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r>
      <w:tr w:rsidR="00A329C1" w:rsidRPr="003D06C3" w14:paraId="04B234BF"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28B3AD7" w14:textId="77777777" w:rsidR="00A329C1" w:rsidRPr="003D06C3" w:rsidRDefault="00A329C1" w:rsidP="00D1318C">
            <w:pPr>
              <w:rPr>
                <w:rFonts w:ascii="Times New Roman" w:hAnsi="Times New Roman"/>
                <w:sz w:val="20"/>
                <w:szCs w:val="20"/>
              </w:rPr>
            </w:pPr>
          </w:p>
        </w:tc>
        <w:tc>
          <w:tcPr>
            <w:tcW w:w="1288" w:type="dxa"/>
            <w:tcBorders>
              <w:top w:val="nil"/>
              <w:left w:val="nil"/>
              <w:bottom w:val="nil"/>
              <w:right w:val="nil"/>
            </w:tcBorders>
          </w:tcPr>
          <w:p w14:paraId="125D3016"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Borders>
              <w:top w:val="nil"/>
              <w:left w:val="nil"/>
              <w:bottom w:val="nil"/>
              <w:right w:val="nil"/>
            </w:tcBorders>
          </w:tcPr>
          <w:p w14:paraId="1C0A8546"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5AA79AA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c>
          <w:tcPr>
            <w:tcW w:w="1288" w:type="dxa"/>
            <w:tcBorders>
              <w:top w:val="nil"/>
              <w:left w:val="nil"/>
              <w:bottom w:val="nil"/>
              <w:right w:val="nil"/>
            </w:tcBorders>
          </w:tcPr>
          <w:p w14:paraId="6AE40846"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491E53F3" w14:textId="77777777" w:rsidR="00A329C1" w:rsidRPr="003D06C3"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2B87681F" w14:textId="77777777" w:rsidR="00A329C1" w:rsidRPr="003D06C3" w:rsidRDefault="00A329C1" w:rsidP="00D1318C">
            <w:pPr>
              <w:jc w:val="center"/>
              <w:rPr>
                <w:rFonts w:ascii="Times New Roman" w:hAnsi="Times New Roman"/>
                <w:sz w:val="20"/>
                <w:szCs w:val="20"/>
              </w:rPr>
            </w:pPr>
          </w:p>
        </w:tc>
      </w:tr>
      <w:tr w:rsidR="00A329C1" w:rsidRPr="003D06C3" w14:paraId="5B497F4E" w14:textId="77777777" w:rsidTr="00D1318C">
        <w:tc>
          <w:tcPr>
            <w:tcW w:w="1288" w:type="dxa"/>
            <w:vMerge w:val="restart"/>
            <w:tcBorders>
              <w:top w:val="nil"/>
              <w:bottom w:val="nil"/>
            </w:tcBorders>
          </w:tcPr>
          <w:p w14:paraId="439E41CD"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K%</w:t>
            </w:r>
          </w:p>
        </w:tc>
        <w:tc>
          <w:tcPr>
            <w:tcW w:w="1288" w:type="dxa"/>
            <w:tcBorders>
              <w:top w:val="nil"/>
              <w:bottom w:val="nil"/>
            </w:tcBorders>
          </w:tcPr>
          <w:p w14:paraId="294F3B1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bottom w:val="nil"/>
            </w:tcBorders>
          </w:tcPr>
          <w:p w14:paraId="5F9A2D6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1.50</w:t>
            </w:r>
          </w:p>
        </w:tc>
        <w:tc>
          <w:tcPr>
            <w:tcW w:w="1288" w:type="dxa"/>
            <w:tcBorders>
              <w:top w:val="nil"/>
              <w:bottom w:val="nil"/>
            </w:tcBorders>
          </w:tcPr>
          <w:p w14:paraId="38CDB38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1.35</w:t>
            </w:r>
          </w:p>
        </w:tc>
        <w:tc>
          <w:tcPr>
            <w:tcW w:w="1288" w:type="dxa"/>
            <w:tcBorders>
              <w:top w:val="nil"/>
              <w:bottom w:val="nil"/>
            </w:tcBorders>
          </w:tcPr>
          <w:p w14:paraId="466CD7FF"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1.25</w:t>
            </w:r>
          </w:p>
        </w:tc>
        <w:tc>
          <w:tcPr>
            <w:tcW w:w="1288" w:type="dxa"/>
            <w:tcBorders>
              <w:top w:val="nil"/>
              <w:bottom w:val="nil"/>
            </w:tcBorders>
          </w:tcPr>
          <w:p w14:paraId="58A733F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1.23</w:t>
            </w:r>
          </w:p>
        </w:tc>
        <w:tc>
          <w:tcPr>
            <w:tcW w:w="1481" w:type="dxa"/>
            <w:tcBorders>
              <w:top w:val="nil"/>
              <w:bottom w:val="nil"/>
            </w:tcBorders>
          </w:tcPr>
          <w:p w14:paraId="21808A6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1.33</w:t>
            </w:r>
          </w:p>
        </w:tc>
      </w:tr>
      <w:tr w:rsidR="00A329C1" w:rsidRPr="003D06C3" w14:paraId="3B933792" w14:textId="77777777" w:rsidTr="00D1318C">
        <w:tc>
          <w:tcPr>
            <w:tcW w:w="1288" w:type="dxa"/>
            <w:vMerge/>
            <w:tcBorders>
              <w:top w:val="nil"/>
            </w:tcBorders>
          </w:tcPr>
          <w:p w14:paraId="2DA5CBE6" w14:textId="77777777" w:rsidR="00A329C1" w:rsidRPr="003D06C3" w:rsidRDefault="00A329C1" w:rsidP="00D1318C">
            <w:pPr>
              <w:rPr>
                <w:rFonts w:ascii="Times New Roman" w:hAnsi="Times New Roman"/>
                <w:sz w:val="20"/>
                <w:szCs w:val="20"/>
              </w:rPr>
            </w:pPr>
          </w:p>
        </w:tc>
        <w:tc>
          <w:tcPr>
            <w:tcW w:w="1288" w:type="dxa"/>
            <w:tcBorders>
              <w:top w:val="nil"/>
            </w:tcBorders>
          </w:tcPr>
          <w:p w14:paraId="4C8BF3F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tcBorders>
          </w:tcPr>
          <w:p w14:paraId="301C556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1.59</w:t>
            </w:r>
          </w:p>
        </w:tc>
        <w:tc>
          <w:tcPr>
            <w:tcW w:w="1288" w:type="dxa"/>
            <w:tcBorders>
              <w:top w:val="nil"/>
            </w:tcBorders>
          </w:tcPr>
          <w:p w14:paraId="4A04389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1.29</w:t>
            </w:r>
          </w:p>
        </w:tc>
        <w:tc>
          <w:tcPr>
            <w:tcW w:w="1288" w:type="dxa"/>
            <w:tcBorders>
              <w:top w:val="nil"/>
            </w:tcBorders>
          </w:tcPr>
          <w:p w14:paraId="1EFCB8B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1.26</w:t>
            </w:r>
          </w:p>
        </w:tc>
        <w:tc>
          <w:tcPr>
            <w:tcW w:w="1288" w:type="dxa"/>
            <w:tcBorders>
              <w:top w:val="nil"/>
            </w:tcBorders>
          </w:tcPr>
          <w:p w14:paraId="60477B4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1.21</w:t>
            </w:r>
          </w:p>
        </w:tc>
        <w:tc>
          <w:tcPr>
            <w:tcW w:w="1481" w:type="dxa"/>
            <w:tcBorders>
              <w:top w:val="nil"/>
            </w:tcBorders>
          </w:tcPr>
          <w:p w14:paraId="315240F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1.33</w:t>
            </w:r>
          </w:p>
        </w:tc>
      </w:tr>
      <w:tr w:rsidR="00A329C1" w:rsidRPr="003D06C3" w14:paraId="02310918" w14:textId="77777777" w:rsidTr="00D1318C">
        <w:tc>
          <w:tcPr>
            <w:tcW w:w="1288" w:type="dxa"/>
            <w:vMerge/>
          </w:tcPr>
          <w:p w14:paraId="19C7AED6" w14:textId="77777777" w:rsidR="00A329C1" w:rsidRPr="003D06C3" w:rsidRDefault="00A329C1" w:rsidP="00D1318C">
            <w:pPr>
              <w:rPr>
                <w:rFonts w:ascii="Times New Roman" w:hAnsi="Times New Roman"/>
                <w:sz w:val="20"/>
                <w:szCs w:val="20"/>
              </w:rPr>
            </w:pPr>
          </w:p>
        </w:tc>
        <w:tc>
          <w:tcPr>
            <w:tcW w:w="1288" w:type="dxa"/>
          </w:tcPr>
          <w:p w14:paraId="1C8B169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S15/10</w:t>
            </w:r>
          </w:p>
        </w:tc>
        <w:tc>
          <w:tcPr>
            <w:tcW w:w="1288" w:type="dxa"/>
          </w:tcPr>
          <w:p w14:paraId="1EED95D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1.33</w:t>
            </w:r>
          </w:p>
        </w:tc>
        <w:tc>
          <w:tcPr>
            <w:tcW w:w="1288" w:type="dxa"/>
          </w:tcPr>
          <w:p w14:paraId="1B991DF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1.25</w:t>
            </w:r>
          </w:p>
        </w:tc>
        <w:tc>
          <w:tcPr>
            <w:tcW w:w="1288" w:type="dxa"/>
          </w:tcPr>
          <w:p w14:paraId="5C1E3DB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1.25</w:t>
            </w:r>
          </w:p>
        </w:tc>
        <w:tc>
          <w:tcPr>
            <w:tcW w:w="1288" w:type="dxa"/>
          </w:tcPr>
          <w:p w14:paraId="0F32011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1.12</w:t>
            </w:r>
          </w:p>
        </w:tc>
        <w:tc>
          <w:tcPr>
            <w:tcW w:w="1481" w:type="dxa"/>
          </w:tcPr>
          <w:p w14:paraId="0C610CB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1.24</w:t>
            </w:r>
          </w:p>
        </w:tc>
      </w:tr>
      <w:tr w:rsidR="00A329C1" w:rsidRPr="003D06C3" w14:paraId="3DCC0CD9" w14:textId="77777777" w:rsidTr="00D1318C">
        <w:tc>
          <w:tcPr>
            <w:tcW w:w="1288" w:type="dxa"/>
            <w:vMerge/>
          </w:tcPr>
          <w:p w14:paraId="2E369DEF" w14:textId="77777777" w:rsidR="00A329C1" w:rsidRPr="003D06C3" w:rsidRDefault="00A329C1" w:rsidP="00D1318C">
            <w:pPr>
              <w:rPr>
                <w:rFonts w:ascii="Times New Roman" w:hAnsi="Times New Roman"/>
                <w:sz w:val="20"/>
                <w:szCs w:val="20"/>
              </w:rPr>
            </w:pPr>
          </w:p>
        </w:tc>
        <w:tc>
          <w:tcPr>
            <w:tcW w:w="1288" w:type="dxa"/>
          </w:tcPr>
          <w:p w14:paraId="0055A6DB"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Year</w:t>
            </w:r>
          </w:p>
        </w:tc>
        <w:tc>
          <w:tcPr>
            <w:tcW w:w="1288" w:type="dxa"/>
          </w:tcPr>
          <w:p w14:paraId="70EEDF8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1.47</w:t>
            </w:r>
          </w:p>
        </w:tc>
        <w:tc>
          <w:tcPr>
            <w:tcW w:w="1288" w:type="dxa"/>
          </w:tcPr>
          <w:p w14:paraId="1702DC5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1.30</w:t>
            </w:r>
          </w:p>
        </w:tc>
        <w:tc>
          <w:tcPr>
            <w:tcW w:w="1288" w:type="dxa"/>
          </w:tcPr>
          <w:p w14:paraId="63CC062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1.25</w:t>
            </w:r>
          </w:p>
        </w:tc>
        <w:tc>
          <w:tcPr>
            <w:tcW w:w="1288" w:type="dxa"/>
          </w:tcPr>
          <w:p w14:paraId="25147BA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1.18</w:t>
            </w:r>
          </w:p>
        </w:tc>
        <w:tc>
          <w:tcPr>
            <w:tcW w:w="1481" w:type="dxa"/>
          </w:tcPr>
          <w:p w14:paraId="1DD98B91" w14:textId="77777777" w:rsidR="00A329C1" w:rsidRPr="003D06C3" w:rsidRDefault="00A329C1" w:rsidP="00D1318C">
            <w:pPr>
              <w:jc w:val="center"/>
              <w:rPr>
                <w:rFonts w:ascii="Times New Roman" w:hAnsi="Times New Roman"/>
                <w:sz w:val="20"/>
                <w:szCs w:val="20"/>
              </w:rPr>
            </w:pPr>
          </w:p>
        </w:tc>
      </w:tr>
      <w:tr w:rsidR="00A329C1" w:rsidRPr="003D06C3" w14:paraId="36B8F053" w14:textId="77777777" w:rsidTr="00D1318C">
        <w:tc>
          <w:tcPr>
            <w:tcW w:w="1288" w:type="dxa"/>
            <w:vMerge/>
          </w:tcPr>
          <w:p w14:paraId="5815AC22" w14:textId="77777777" w:rsidR="00A329C1" w:rsidRPr="003D06C3" w:rsidRDefault="00A329C1" w:rsidP="00D1318C">
            <w:pPr>
              <w:rPr>
                <w:rFonts w:ascii="Times New Roman" w:hAnsi="Times New Roman"/>
                <w:sz w:val="20"/>
                <w:szCs w:val="20"/>
              </w:rPr>
            </w:pPr>
          </w:p>
        </w:tc>
        <w:tc>
          <w:tcPr>
            <w:tcW w:w="1288" w:type="dxa"/>
          </w:tcPr>
          <w:p w14:paraId="5279833F"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1AACDB22" w14:textId="77777777" w:rsidR="00A329C1" w:rsidRPr="003D06C3" w:rsidRDefault="00A329C1" w:rsidP="00D1318C">
            <w:pPr>
              <w:jc w:val="center"/>
              <w:rPr>
                <w:rFonts w:ascii="Times New Roman" w:hAnsi="Times New Roman"/>
                <w:sz w:val="20"/>
                <w:szCs w:val="20"/>
              </w:rPr>
            </w:pPr>
          </w:p>
        </w:tc>
        <w:tc>
          <w:tcPr>
            <w:tcW w:w="1288" w:type="dxa"/>
          </w:tcPr>
          <w:p w14:paraId="745F799F"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6.5</w:t>
            </w:r>
          </w:p>
        </w:tc>
        <w:tc>
          <w:tcPr>
            <w:tcW w:w="1288" w:type="dxa"/>
          </w:tcPr>
          <w:p w14:paraId="0DC9B38A" w14:textId="77777777" w:rsidR="00A329C1" w:rsidRPr="003D06C3" w:rsidRDefault="00A329C1" w:rsidP="00D1318C">
            <w:pPr>
              <w:jc w:val="center"/>
              <w:rPr>
                <w:rFonts w:ascii="Times New Roman" w:hAnsi="Times New Roman"/>
                <w:sz w:val="20"/>
                <w:szCs w:val="20"/>
              </w:rPr>
            </w:pPr>
          </w:p>
        </w:tc>
        <w:tc>
          <w:tcPr>
            <w:tcW w:w="1288" w:type="dxa"/>
          </w:tcPr>
          <w:p w14:paraId="0DF96278" w14:textId="77777777" w:rsidR="00A329C1" w:rsidRPr="003D06C3" w:rsidRDefault="00A329C1" w:rsidP="00D1318C">
            <w:pPr>
              <w:jc w:val="center"/>
              <w:rPr>
                <w:rFonts w:ascii="Times New Roman" w:hAnsi="Times New Roman"/>
                <w:sz w:val="20"/>
                <w:szCs w:val="20"/>
              </w:rPr>
            </w:pPr>
          </w:p>
        </w:tc>
        <w:tc>
          <w:tcPr>
            <w:tcW w:w="1481" w:type="dxa"/>
          </w:tcPr>
          <w:p w14:paraId="334344F3" w14:textId="77777777" w:rsidR="00A329C1" w:rsidRPr="003D06C3" w:rsidRDefault="00A329C1" w:rsidP="00D1318C">
            <w:pPr>
              <w:jc w:val="center"/>
              <w:rPr>
                <w:rFonts w:ascii="Times New Roman" w:hAnsi="Times New Roman"/>
                <w:sz w:val="20"/>
                <w:szCs w:val="20"/>
              </w:rPr>
            </w:pPr>
          </w:p>
        </w:tc>
      </w:tr>
      <w:tr w:rsidR="00A329C1" w:rsidRPr="003D06C3" w14:paraId="50F0613B" w14:textId="77777777" w:rsidTr="00D1318C">
        <w:tc>
          <w:tcPr>
            <w:tcW w:w="1288" w:type="dxa"/>
            <w:vMerge/>
          </w:tcPr>
          <w:p w14:paraId="6FE87604" w14:textId="77777777" w:rsidR="00A329C1" w:rsidRPr="003D06C3" w:rsidRDefault="00A329C1" w:rsidP="00D1318C">
            <w:pPr>
              <w:rPr>
                <w:rFonts w:ascii="Times New Roman" w:hAnsi="Times New Roman"/>
                <w:sz w:val="20"/>
                <w:szCs w:val="20"/>
              </w:rPr>
            </w:pPr>
          </w:p>
        </w:tc>
        <w:tc>
          <w:tcPr>
            <w:tcW w:w="2576" w:type="dxa"/>
            <w:gridSpan w:val="2"/>
          </w:tcPr>
          <w:p w14:paraId="44047DCD"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7B5AEF2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6A9652AF" w14:textId="77777777" w:rsidR="00A329C1" w:rsidRPr="003D06C3" w:rsidRDefault="00A329C1" w:rsidP="00D1318C">
            <w:pPr>
              <w:jc w:val="center"/>
              <w:rPr>
                <w:rFonts w:ascii="Times New Roman" w:hAnsi="Times New Roman"/>
                <w:sz w:val="20"/>
                <w:szCs w:val="20"/>
              </w:rPr>
            </w:pPr>
          </w:p>
        </w:tc>
        <w:tc>
          <w:tcPr>
            <w:tcW w:w="1288" w:type="dxa"/>
          </w:tcPr>
          <w:p w14:paraId="23EEEC67" w14:textId="77777777" w:rsidR="00A329C1" w:rsidRPr="003D06C3" w:rsidRDefault="00A329C1" w:rsidP="00D1318C">
            <w:pPr>
              <w:jc w:val="center"/>
              <w:rPr>
                <w:rFonts w:ascii="Times New Roman" w:hAnsi="Times New Roman"/>
                <w:sz w:val="20"/>
                <w:szCs w:val="20"/>
              </w:rPr>
            </w:pPr>
          </w:p>
        </w:tc>
        <w:tc>
          <w:tcPr>
            <w:tcW w:w="1481" w:type="dxa"/>
          </w:tcPr>
          <w:p w14:paraId="1FEFE35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r>
      <w:tr w:rsidR="00A329C1" w:rsidRPr="003D06C3" w14:paraId="32D5428B" w14:textId="77777777" w:rsidTr="00D1318C">
        <w:tc>
          <w:tcPr>
            <w:tcW w:w="1288" w:type="dxa"/>
            <w:vMerge/>
          </w:tcPr>
          <w:p w14:paraId="30CF073A" w14:textId="77777777" w:rsidR="00A329C1" w:rsidRPr="003D06C3" w:rsidRDefault="00A329C1" w:rsidP="00D1318C">
            <w:pPr>
              <w:rPr>
                <w:rFonts w:ascii="Times New Roman" w:hAnsi="Times New Roman"/>
                <w:sz w:val="20"/>
                <w:szCs w:val="20"/>
              </w:rPr>
            </w:pPr>
          </w:p>
        </w:tc>
        <w:tc>
          <w:tcPr>
            <w:tcW w:w="1288" w:type="dxa"/>
          </w:tcPr>
          <w:p w14:paraId="1154FA0A" w14:textId="77777777" w:rsidR="00A329C1" w:rsidRPr="003D06C3" w:rsidRDefault="00A329C1" w:rsidP="00D1318C">
            <w:pPr>
              <w:rPr>
                <w:rFonts w:ascii="Times New Roman" w:hAnsi="Times New Roman"/>
                <w:sz w:val="20"/>
                <w:szCs w:val="20"/>
              </w:rPr>
            </w:pPr>
          </w:p>
        </w:tc>
        <w:tc>
          <w:tcPr>
            <w:tcW w:w="1288" w:type="dxa"/>
          </w:tcPr>
          <w:p w14:paraId="04090D6E" w14:textId="77777777" w:rsidR="00A329C1" w:rsidRPr="003D06C3" w:rsidRDefault="00A329C1" w:rsidP="00D1318C">
            <w:pPr>
              <w:jc w:val="center"/>
              <w:rPr>
                <w:rFonts w:ascii="Times New Roman" w:hAnsi="Times New Roman"/>
                <w:sz w:val="20"/>
                <w:szCs w:val="20"/>
              </w:rPr>
            </w:pPr>
          </w:p>
        </w:tc>
        <w:tc>
          <w:tcPr>
            <w:tcW w:w="1288" w:type="dxa"/>
          </w:tcPr>
          <w:p w14:paraId="6A54E67C" w14:textId="77777777" w:rsidR="00A329C1" w:rsidRPr="003D06C3" w:rsidRDefault="00A329C1" w:rsidP="00D1318C">
            <w:pPr>
              <w:jc w:val="center"/>
              <w:rPr>
                <w:rFonts w:ascii="Times New Roman" w:hAnsi="Times New Roman"/>
                <w:sz w:val="20"/>
                <w:szCs w:val="20"/>
              </w:rPr>
            </w:pPr>
          </w:p>
        </w:tc>
        <w:tc>
          <w:tcPr>
            <w:tcW w:w="1288" w:type="dxa"/>
          </w:tcPr>
          <w:p w14:paraId="561B25B9" w14:textId="77777777" w:rsidR="00A329C1" w:rsidRPr="003D06C3" w:rsidRDefault="00A329C1" w:rsidP="00D1318C">
            <w:pPr>
              <w:jc w:val="center"/>
              <w:rPr>
                <w:rFonts w:ascii="Times New Roman" w:hAnsi="Times New Roman"/>
                <w:sz w:val="20"/>
                <w:szCs w:val="20"/>
              </w:rPr>
            </w:pPr>
          </w:p>
        </w:tc>
        <w:tc>
          <w:tcPr>
            <w:tcW w:w="1288" w:type="dxa"/>
          </w:tcPr>
          <w:p w14:paraId="6A82FBA7" w14:textId="77777777" w:rsidR="00A329C1" w:rsidRPr="003D06C3" w:rsidRDefault="00A329C1" w:rsidP="00D1318C">
            <w:pPr>
              <w:jc w:val="center"/>
              <w:rPr>
                <w:rFonts w:ascii="Times New Roman" w:hAnsi="Times New Roman"/>
                <w:sz w:val="20"/>
                <w:szCs w:val="20"/>
              </w:rPr>
            </w:pPr>
          </w:p>
        </w:tc>
        <w:tc>
          <w:tcPr>
            <w:tcW w:w="1481" w:type="dxa"/>
          </w:tcPr>
          <w:p w14:paraId="3DFD2084" w14:textId="77777777" w:rsidR="00A329C1" w:rsidRPr="003D06C3" w:rsidRDefault="00A329C1" w:rsidP="00D1318C">
            <w:pPr>
              <w:jc w:val="center"/>
              <w:rPr>
                <w:rFonts w:ascii="Times New Roman" w:hAnsi="Times New Roman"/>
                <w:sz w:val="20"/>
                <w:szCs w:val="20"/>
              </w:rPr>
            </w:pPr>
          </w:p>
        </w:tc>
      </w:tr>
      <w:tr w:rsidR="00A329C1" w:rsidRPr="003D06C3" w14:paraId="3DE06712" w14:textId="77777777" w:rsidTr="00D1318C">
        <w:tc>
          <w:tcPr>
            <w:tcW w:w="1288" w:type="dxa"/>
            <w:vMerge w:val="restart"/>
          </w:tcPr>
          <w:p w14:paraId="3A669920"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Ca%</w:t>
            </w:r>
          </w:p>
        </w:tc>
        <w:tc>
          <w:tcPr>
            <w:tcW w:w="1288" w:type="dxa"/>
          </w:tcPr>
          <w:p w14:paraId="0D0D372C"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4F0A3E9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0.31</w:t>
            </w:r>
          </w:p>
        </w:tc>
        <w:tc>
          <w:tcPr>
            <w:tcW w:w="1288" w:type="dxa"/>
          </w:tcPr>
          <w:p w14:paraId="57101C1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0.37</w:t>
            </w:r>
          </w:p>
        </w:tc>
        <w:tc>
          <w:tcPr>
            <w:tcW w:w="1288" w:type="dxa"/>
          </w:tcPr>
          <w:p w14:paraId="20138F0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0.39</w:t>
            </w:r>
          </w:p>
        </w:tc>
        <w:tc>
          <w:tcPr>
            <w:tcW w:w="1288" w:type="dxa"/>
          </w:tcPr>
          <w:p w14:paraId="2961E69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0.39</w:t>
            </w:r>
          </w:p>
        </w:tc>
        <w:tc>
          <w:tcPr>
            <w:tcW w:w="1481" w:type="dxa"/>
          </w:tcPr>
          <w:p w14:paraId="2BD8F94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0.37</w:t>
            </w:r>
          </w:p>
        </w:tc>
      </w:tr>
      <w:tr w:rsidR="00A329C1" w:rsidRPr="003D06C3" w14:paraId="28D7FE49" w14:textId="77777777" w:rsidTr="00D1318C">
        <w:tc>
          <w:tcPr>
            <w:tcW w:w="1288" w:type="dxa"/>
            <w:vMerge/>
          </w:tcPr>
          <w:p w14:paraId="64DEF98D" w14:textId="77777777" w:rsidR="00A329C1" w:rsidRPr="003D06C3" w:rsidRDefault="00A329C1" w:rsidP="00D1318C">
            <w:pPr>
              <w:rPr>
                <w:rFonts w:ascii="Times New Roman" w:hAnsi="Times New Roman"/>
                <w:sz w:val="20"/>
                <w:szCs w:val="20"/>
              </w:rPr>
            </w:pPr>
          </w:p>
        </w:tc>
        <w:tc>
          <w:tcPr>
            <w:tcW w:w="1288" w:type="dxa"/>
          </w:tcPr>
          <w:p w14:paraId="5918722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Pr>
          <w:p w14:paraId="19E063D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0.34</w:t>
            </w:r>
          </w:p>
        </w:tc>
        <w:tc>
          <w:tcPr>
            <w:tcW w:w="1288" w:type="dxa"/>
          </w:tcPr>
          <w:p w14:paraId="5063EE6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0.34</w:t>
            </w:r>
          </w:p>
        </w:tc>
        <w:tc>
          <w:tcPr>
            <w:tcW w:w="1288" w:type="dxa"/>
          </w:tcPr>
          <w:p w14:paraId="24BCB19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0;37</w:t>
            </w:r>
          </w:p>
        </w:tc>
        <w:tc>
          <w:tcPr>
            <w:tcW w:w="1288" w:type="dxa"/>
          </w:tcPr>
          <w:p w14:paraId="75F5CA1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0.41</w:t>
            </w:r>
          </w:p>
        </w:tc>
        <w:tc>
          <w:tcPr>
            <w:tcW w:w="1481" w:type="dxa"/>
          </w:tcPr>
          <w:p w14:paraId="7156C53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0.37</w:t>
            </w:r>
          </w:p>
        </w:tc>
      </w:tr>
      <w:tr w:rsidR="00A329C1" w:rsidRPr="003D06C3" w14:paraId="750A98A5" w14:textId="77777777" w:rsidTr="00D1318C">
        <w:tc>
          <w:tcPr>
            <w:tcW w:w="1288" w:type="dxa"/>
            <w:vMerge/>
          </w:tcPr>
          <w:p w14:paraId="0142F863" w14:textId="77777777" w:rsidR="00A329C1" w:rsidRPr="003D06C3" w:rsidRDefault="00A329C1" w:rsidP="00D1318C">
            <w:pPr>
              <w:rPr>
                <w:rFonts w:ascii="Times New Roman" w:hAnsi="Times New Roman"/>
                <w:sz w:val="20"/>
                <w:szCs w:val="20"/>
              </w:rPr>
            </w:pPr>
          </w:p>
        </w:tc>
        <w:tc>
          <w:tcPr>
            <w:tcW w:w="1288" w:type="dxa"/>
          </w:tcPr>
          <w:p w14:paraId="013F947B"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S15/10</w:t>
            </w:r>
          </w:p>
        </w:tc>
        <w:tc>
          <w:tcPr>
            <w:tcW w:w="1288" w:type="dxa"/>
          </w:tcPr>
          <w:p w14:paraId="7F2FF41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0.29</w:t>
            </w:r>
          </w:p>
        </w:tc>
        <w:tc>
          <w:tcPr>
            <w:tcW w:w="1288" w:type="dxa"/>
          </w:tcPr>
          <w:p w14:paraId="6DB4380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0.33</w:t>
            </w:r>
          </w:p>
        </w:tc>
        <w:tc>
          <w:tcPr>
            <w:tcW w:w="1288" w:type="dxa"/>
          </w:tcPr>
          <w:p w14:paraId="35D59CF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0.35</w:t>
            </w:r>
          </w:p>
        </w:tc>
        <w:tc>
          <w:tcPr>
            <w:tcW w:w="1288" w:type="dxa"/>
          </w:tcPr>
          <w:p w14:paraId="5EF45DE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0.42</w:t>
            </w:r>
          </w:p>
        </w:tc>
        <w:tc>
          <w:tcPr>
            <w:tcW w:w="1481" w:type="dxa"/>
          </w:tcPr>
          <w:p w14:paraId="5FC3C93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0.35</w:t>
            </w:r>
          </w:p>
        </w:tc>
      </w:tr>
      <w:tr w:rsidR="00A329C1" w:rsidRPr="003D06C3" w14:paraId="7368014D" w14:textId="77777777" w:rsidTr="00D1318C">
        <w:tc>
          <w:tcPr>
            <w:tcW w:w="1288" w:type="dxa"/>
            <w:vMerge/>
          </w:tcPr>
          <w:p w14:paraId="328EDA18" w14:textId="77777777" w:rsidR="00A329C1" w:rsidRPr="003D06C3" w:rsidRDefault="00A329C1" w:rsidP="00D1318C">
            <w:pPr>
              <w:rPr>
                <w:rFonts w:ascii="Times New Roman" w:hAnsi="Times New Roman"/>
                <w:sz w:val="20"/>
                <w:szCs w:val="20"/>
              </w:rPr>
            </w:pPr>
          </w:p>
        </w:tc>
        <w:tc>
          <w:tcPr>
            <w:tcW w:w="1288" w:type="dxa"/>
          </w:tcPr>
          <w:p w14:paraId="2D5190C7"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Year</w:t>
            </w:r>
          </w:p>
        </w:tc>
        <w:tc>
          <w:tcPr>
            <w:tcW w:w="1288" w:type="dxa"/>
          </w:tcPr>
          <w:p w14:paraId="2D2BF5C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0.31</w:t>
            </w:r>
          </w:p>
        </w:tc>
        <w:tc>
          <w:tcPr>
            <w:tcW w:w="1288" w:type="dxa"/>
          </w:tcPr>
          <w:p w14:paraId="0A80210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0.35</w:t>
            </w:r>
          </w:p>
        </w:tc>
        <w:tc>
          <w:tcPr>
            <w:tcW w:w="1288" w:type="dxa"/>
          </w:tcPr>
          <w:p w14:paraId="707F74D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0.37</w:t>
            </w:r>
          </w:p>
        </w:tc>
        <w:tc>
          <w:tcPr>
            <w:tcW w:w="1288" w:type="dxa"/>
          </w:tcPr>
          <w:p w14:paraId="64B31707"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0.41</w:t>
            </w:r>
          </w:p>
        </w:tc>
        <w:tc>
          <w:tcPr>
            <w:tcW w:w="1481" w:type="dxa"/>
          </w:tcPr>
          <w:p w14:paraId="4587522A" w14:textId="77777777" w:rsidR="00A329C1" w:rsidRPr="003D06C3" w:rsidRDefault="00A329C1" w:rsidP="00D1318C">
            <w:pPr>
              <w:jc w:val="center"/>
              <w:rPr>
                <w:rFonts w:ascii="Times New Roman" w:hAnsi="Times New Roman"/>
                <w:sz w:val="20"/>
                <w:szCs w:val="20"/>
              </w:rPr>
            </w:pPr>
          </w:p>
        </w:tc>
      </w:tr>
      <w:tr w:rsidR="00A329C1" w:rsidRPr="003D06C3" w14:paraId="3E7F5F15" w14:textId="77777777" w:rsidTr="00D1318C">
        <w:tc>
          <w:tcPr>
            <w:tcW w:w="1288" w:type="dxa"/>
            <w:vMerge/>
          </w:tcPr>
          <w:p w14:paraId="7806E453" w14:textId="77777777" w:rsidR="00A329C1" w:rsidRPr="003D06C3" w:rsidRDefault="00A329C1" w:rsidP="00D1318C">
            <w:pPr>
              <w:rPr>
                <w:rFonts w:ascii="Times New Roman" w:hAnsi="Times New Roman"/>
                <w:sz w:val="20"/>
                <w:szCs w:val="20"/>
              </w:rPr>
            </w:pPr>
          </w:p>
        </w:tc>
        <w:tc>
          <w:tcPr>
            <w:tcW w:w="1288" w:type="dxa"/>
          </w:tcPr>
          <w:p w14:paraId="3B724002"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290E704F" w14:textId="77777777" w:rsidR="00A329C1" w:rsidRPr="003D06C3" w:rsidRDefault="00A329C1" w:rsidP="00D1318C">
            <w:pPr>
              <w:jc w:val="center"/>
              <w:rPr>
                <w:rFonts w:ascii="Times New Roman" w:hAnsi="Times New Roman"/>
                <w:sz w:val="20"/>
                <w:szCs w:val="20"/>
              </w:rPr>
            </w:pPr>
          </w:p>
        </w:tc>
        <w:tc>
          <w:tcPr>
            <w:tcW w:w="1288" w:type="dxa"/>
          </w:tcPr>
          <w:p w14:paraId="29F7498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6.10.</w:t>
            </w:r>
          </w:p>
        </w:tc>
        <w:tc>
          <w:tcPr>
            <w:tcW w:w="1288" w:type="dxa"/>
          </w:tcPr>
          <w:p w14:paraId="0ECCE783" w14:textId="77777777" w:rsidR="00A329C1" w:rsidRPr="003D06C3" w:rsidRDefault="00A329C1" w:rsidP="00D1318C">
            <w:pPr>
              <w:jc w:val="center"/>
              <w:rPr>
                <w:rFonts w:ascii="Times New Roman" w:hAnsi="Times New Roman"/>
                <w:sz w:val="20"/>
                <w:szCs w:val="20"/>
              </w:rPr>
            </w:pPr>
          </w:p>
        </w:tc>
        <w:tc>
          <w:tcPr>
            <w:tcW w:w="1288" w:type="dxa"/>
          </w:tcPr>
          <w:p w14:paraId="65DA3ECA" w14:textId="77777777" w:rsidR="00A329C1" w:rsidRPr="003D06C3" w:rsidRDefault="00A329C1" w:rsidP="00D1318C">
            <w:pPr>
              <w:jc w:val="center"/>
              <w:rPr>
                <w:rFonts w:ascii="Times New Roman" w:hAnsi="Times New Roman"/>
                <w:sz w:val="20"/>
                <w:szCs w:val="20"/>
              </w:rPr>
            </w:pPr>
          </w:p>
        </w:tc>
        <w:tc>
          <w:tcPr>
            <w:tcW w:w="1481" w:type="dxa"/>
          </w:tcPr>
          <w:p w14:paraId="00A7C00D" w14:textId="77777777" w:rsidR="00A329C1" w:rsidRPr="003D06C3" w:rsidRDefault="00A329C1" w:rsidP="00D1318C">
            <w:pPr>
              <w:jc w:val="center"/>
              <w:rPr>
                <w:rFonts w:ascii="Times New Roman" w:hAnsi="Times New Roman"/>
                <w:sz w:val="20"/>
                <w:szCs w:val="20"/>
              </w:rPr>
            </w:pPr>
          </w:p>
        </w:tc>
      </w:tr>
      <w:tr w:rsidR="00A329C1" w:rsidRPr="003D06C3" w14:paraId="68009E79" w14:textId="77777777" w:rsidTr="00D1318C">
        <w:tc>
          <w:tcPr>
            <w:tcW w:w="1288" w:type="dxa"/>
            <w:vMerge/>
          </w:tcPr>
          <w:p w14:paraId="376F707D" w14:textId="77777777" w:rsidR="00A329C1" w:rsidRPr="003D06C3" w:rsidRDefault="00A329C1" w:rsidP="00D1318C">
            <w:pPr>
              <w:rPr>
                <w:rFonts w:ascii="Times New Roman" w:hAnsi="Times New Roman"/>
                <w:sz w:val="20"/>
                <w:szCs w:val="20"/>
              </w:rPr>
            </w:pPr>
          </w:p>
        </w:tc>
        <w:tc>
          <w:tcPr>
            <w:tcW w:w="2576" w:type="dxa"/>
            <w:gridSpan w:val="2"/>
          </w:tcPr>
          <w:p w14:paraId="493B31C5"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7EF11B8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c>
          <w:tcPr>
            <w:tcW w:w="1288" w:type="dxa"/>
          </w:tcPr>
          <w:p w14:paraId="02BAA08E" w14:textId="77777777" w:rsidR="00A329C1" w:rsidRPr="003D06C3" w:rsidRDefault="00A329C1" w:rsidP="00D1318C">
            <w:pPr>
              <w:jc w:val="center"/>
              <w:rPr>
                <w:rFonts w:ascii="Times New Roman" w:hAnsi="Times New Roman"/>
                <w:sz w:val="20"/>
                <w:szCs w:val="20"/>
              </w:rPr>
            </w:pPr>
          </w:p>
        </w:tc>
        <w:tc>
          <w:tcPr>
            <w:tcW w:w="1288" w:type="dxa"/>
          </w:tcPr>
          <w:p w14:paraId="4CAE2135" w14:textId="77777777" w:rsidR="00A329C1" w:rsidRPr="003D06C3" w:rsidRDefault="00A329C1" w:rsidP="00D1318C">
            <w:pPr>
              <w:jc w:val="center"/>
              <w:rPr>
                <w:rFonts w:ascii="Times New Roman" w:hAnsi="Times New Roman"/>
                <w:sz w:val="20"/>
                <w:szCs w:val="20"/>
              </w:rPr>
            </w:pPr>
          </w:p>
        </w:tc>
        <w:tc>
          <w:tcPr>
            <w:tcW w:w="1481" w:type="dxa"/>
          </w:tcPr>
          <w:p w14:paraId="4F3CBBE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0.02</w:t>
            </w:r>
          </w:p>
        </w:tc>
      </w:tr>
      <w:tr w:rsidR="00A329C1" w:rsidRPr="003D06C3" w14:paraId="5B16AAD6" w14:textId="77777777" w:rsidTr="00D1318C">
        <w:tc>
          <w:tcPr>
            <w:tcW w:w="1288" w:type="dxa"/>
            <w:vMerge/>
          </w:tcPr>
          <w:p w14:paraId="7ACC6BD5" w14:textId="77777777" w:rsidR="00A329C1" w:rsidRPr="003D06C3" w:rsidRDefault="00A329C1" w:rsidP="00D1318C">
            <w:pPr>
              <w:rPr>
                <w:rFonts w:ascii="Times New Roman" w:hAnsi="Times New Roman"/>
                <w:sz w:val="20"/>
                <w:szCs w:val="20"/>
              </w:rPr>
            </w:pPr>
          </w:p>
        </w:tc>
        <w:tc>
          <w:tcPr>
            <w:tcW w:w="1288" w:type="dxa"/>
          </w:tcPr>
          <w:p w14:paraId="0F51CF7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Pr>
          <w:p w14:paraId="50905F65" w14:textId="77777777" w:rsidR="00A329C1" w:rsidRPr="003D06C3" w:rsidRDefault="00A329C1" w:rsidP="00D1318C">
            <w:pPr>
              <w:jc w:val="center"/>
              <w:rPr>
                <w:rFonts w:ascii="Times New Roman" w:hAnsi="Times New Roman"/>
                <w:sz w:val="20"/>
                <w:szCs w:val="20"/>
              </w:rPr>
            </w:pPr>
          </w:p>
        </w:tc>
        <w:tc>
          <w:tcPr>
            <w:tcW w:w="1288" w:type="dxa"/>
          </w:tcPr>
          <w:p w14:paraId="4DA87FC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0.04</w:t>
            </w:r>
          </w:p>
        </w:tc>
        <w:tc>
          <w:tcPr>
            <w:tcW w:w="1288" w:type="dxa"/>
          </w:tcPr>
          <w:p w14:paraId="5439F5B0" w14:textId="77777777" w:rsidR="00A329C1" w:rsidRPr="003D06C3" w:rsidRDefault="00A329C1" w:rsidP="00D1318C">
            <w:pPr>
              <w:jc w:val="center"/>
              <w:rPr>
                <w:rFonts w:ascii="Times New Roman" w:hAnsi="Times New Roman"/>
                <w:sz w:val="20"/>
                <w:szCs w:val="20"/>
              </w:rPr>
            </w:pPr>
          </w:p>
        </w:tc>
        <w:tc>
          <w:tcPr>
            <w:tcW w:w="1288" w:type="dxa"/>
          </w:tcPr>
          <w:p w14:paraId="4E935454" w14:textId="77777777" w:rsidR="00A329C1" w:rsidRPr="003D06C3" w:rsidRDefault="00A329C1" w:rsidP="00D1318C">
            <w:pPr>
              <w:jc w:val="center"/>
              <w:rPr>
                <w:rFonts w:ascii="Times New Roman" w:hAnsi="Times New Roman"/>
                <w:sz w:val="20"/>
                <w:szCs w:val="20"/>
              </w:rPr>
            </w:pPr>
          </w:p>
        </w:tc>
        <w:tc>
          <w:tcPr>
            <w:tcW w:w="1481" w:type="dxa"/>
          </w:tcPr>
          <w:p w14:paraId="0516E9DE" w14:textId="77777777" w:rsidR="00A329C1" w:rsidRPr="003D06C3" w:rsidRDefault="00A329C1" w:rsidP="00D1318C">
            <w:pPr>
              <w:jc w:val="center"/>
              <w:rPr>
                <w:rFonts w:ascii="Times New Roman" w:hAnsi="Times New Roman"/>
                <w:sz w:val="20"/>
                <w:szCs w:val="20"/>
              </w:rPr>
            </w:pPr>
          </w:p>
        </w:tc>
      </w:tr>
      <w:tr w:rsidR="00A329C1" w:rsidRPr="003D06C3" w14:paraId="365EDA8E" w14:textId="77777777" w:rsidTr="00D1318C">
        <w:tc>
          <w:tcPr>
            <w:tcW w:w="1288" w:type="dxa"/>
            <w:vMerge w:val="restart"/>
          </w:tcPr>
          <w:p w14:paraId="0FA4AEA2"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Mg%</w:t>
            </w:r>
          </w:p>
        </w:tc>
        <w:tc>
          <w:tcPr>
            <w:tcW w:w="1288" w:type="dxa"/>
          </w:tcPr>
          <w:p w14:paraId="3BCC3CFE"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Pr>
          <w:p w14:paraId="254CA25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0.20</w:t>
            </w:r>
          </w:p>
        </w:tc>
        <w:tc>
          <w:tcPr>
            <w:tcW w:w="1288" w:type="dxa"/>
          </w:tcPr>
          <w:p w14:paraId="07FC6A5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0.18</w:t>
            </w:r>
          </w:p>
        </w:tc>
        <w:tc>
          <w:tcPr>
            <w:tcW w:w="1288" w:type="dxa"/>
          </w:tcPr>
          <w:p w14:paraId="7988BF8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c>
          <w:tcPr>
            <w:tcW w:w="1288" w:type="dxa"/>
          </w:tcPr>
          <w:p w14:paraId="0E27BCA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481" w:type="dxa"/>
          </w:tcPr>
          <w:p w14:paraId="257C8DF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0.17</w:t>
            </w:r>
          </w:p>
        </w:tc>
      </w:tr>
      <w:tr w:rsidR="00A329C1" w:rsidRPr="003D06C3" w14:paraId="26FA2230" w14:textId="77777777" w:rsidTr="00D1318C">
        <w:tc>
          <w:tcPr>
            <w:tcW w:w="1288" w:type="dxa"/>
            <w:vMerge/>
          </w:tcPr>
          <w:p w14:paraId="6FF3384C" w14:textId="77777777" w:rsidR="00A329C1" w:rsidRPr="003D06C3" w:rsidRDefault="00A329C1" w:rsidP="00D1318C">
            <w:pPr>
              <w:rPr>
                <w:rFonts w:ascii="Times New Roman" w:hAnsi="Times New Roman"/>
                <w:sz w:val="20"/>
                <w:szCs w:val="20"/>
              </w:rPr>
            </w:pPr>
          </w:p>
        </w:tc>
        <w:tc>
          <w:tcPr>
            <w:tcW w:w="1288" w:type="dxa"/>
          </w:tcPr>
          <w:p w14:paraId="60C3BD15"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Pr>
          <w:p w14:paraId="5039CA0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0.22</w:t>
            </w:r>
          </w:p>
        </w:tc>
        <w:tc>
          <w:tcPr>
            <w:tcW w:w="1288" w:type="dxa"/>
          </w:tcPr>
          <w:p w14:paraId="54089B5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0.17</w:t>
            </w:r>
          </w:p>
        </w:tc>
        <w:tc>
          <w:tcPr>
            <w:tcW w:w="1288" w:type="dxa"/>
          </w:tcPr>
          <w:p w14:paraId="693BBA1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0.17</w:t>
            </w:r>
          </w:p>
        </w:tc>
        <w:tc>
          <w:tcPr>
            <w:tcW w:w="1288" w:type="dxa"/>
          </w:tcPr>
          <w:p w14:paraId="335FA0C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c>
          <w:tcPr>
            <w:tcW w:w="1481" w:type="dxa"/>
          </w:tcPr>
          <w:p w14:paraId="76A805F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0.18</w:t>
            </w:r>
          </w:p>
        </w:tc>
      </w:tr>
      <w:tr w:rsidR="00A329C1" w:rsidRPr="003D06C3" w14:paraId="6930E9E1" w14:textId="77777777" w:rsidTr="00D1318C">
        <w:tc>
          <w:tcPr>
            <w:tcW w:w="1288" w:type="dxa"/>
            <w:vMerge/>
          </w:tcPr>
          <w:p w14:paraId="64FE414F" w14:textId="77777777" w:rsidR="00A329C1" w:rsidRPr="003D06C3" w:rsidRDefault="00A329C1" w:rsidP="00D1318C">
            <w:pPr>
              <w:rPr>
                <w:rFonts w:ascii="Times New Roman" w:hAnsi="Times New Roman"/>
                <w:sz w:val="20"/>
                <w:szCs w:val="20"/>
              </w:rPr>
            </w:pPr>
          </w:p>
        </w:tc>
        <w:tc>
          <w:tcPr>
            <w:tcW w:w="1288" w:type="dxa"/>
          </w:tcPr>
          <w:p w14:paraId="091C648B"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S15/10</w:t>
            </w:r>
          </w:p>
        </w:tc>
        <w:tc>
          <w:tcPr>
            <w:tcW w:w="1288" w:type="dxa"/>
          </w:tcPr>
          <w:p w14:paraId="2149F11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0.20</w:t>
            </w:r>
          </w:p>
        </w:tc>
        <w:tc>
          <w:tcPr>
            <w:tcW w:w="1288" w:type="dxa"/>
          </w:tcPr>
          <w:p w14:paraId="2CB34CA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0.19</w:t>
            </w:r>
          </w:p>
        </w:tc>
        <w:tc>
          <w:tcPr>
            <w:tcW w:w="1288" w:type="dxa"/>
          </w:tcPr>
          <w:p w14:paraId="7590BD8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0.17</w:t>
            </w:r>
          </w:p>
        </w:tc>
        <w:tc>
          <w:tcPr>
            <w:tcW w:w="1288" w:type="dxa"/>
          </w:tcPr>
          <w:p w14:paraId="4CC468A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481" w:type="dxa"/>
          </w:tcPr>
          <w:p w14:paraId="25EF5231"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0.18</w:t>
            </w:r>
          </w:p>
        </w:tc>
      </w:tr>
      <w:tr w:rsidR="00A329C1" w:rsidRPr="003D06C3" w14:paraId="3ACF7FD9" w14:textId="77777777" w:rsidTr="00D1318C">
        <w:tc>
          <w:tcPr>
            <w:tcW w:w="1288" w:type="dxa"/>
            <w:vMerge/>
          </w:tcPr>
          <w:p w14:paraId="148952E7" w14:textId="77777777" w:rsidR="00A329C1" w:rsidRPr="003D06C3" w:rsidRDefault="00A329C1" w:rsidP="00D1318C">
            <w:pPr>
              <w:rPr>
                <w:rFonts w:ascii="Times New Roman" w:hAnsi="Times New Roman"/>
                <w:sz w:val="20"/>
                <w:szCs w:val="20"/>
              </w:rPr>
            </w:pPr>
          </w:p>
        </w:tc>
        <w:tc>
          <w:tcPr>
            <w:tcW w:w="1288" w:type="dxa"/>
          </w:tcPr>
          <w:p w14:paraId="733E2C8D"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Year</w:t>
            </w:r>
          </w:p>
        </w:tc>
        <w:tc>
          <w:tcPr>
            <w:tcW w:w="1288" w:type="dxa"/>
          </w:tcPr>
          <w:p w14:paraId="334005C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0.21</w:t>
            </w:r>
          </w:p>
        </w:tc>
        <w:tc>
          <w:tcPr>
            <w:tcW w:w="1288" w:type="dxa"/>
          </w:tcPr>
          <w:p w14:paraId="3A29593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0.18</w:t>
            </w:r>
          </w:p>
        </w:tc>
        <w:tc>
          <w:tcPr>
            <w:tcW w:w="1288" w:type="dxa"/>
          </w:tcPr>
          <w:p w14:paraId="5F504AE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0.17</w:t>
            </w:r>
          </w:p>
        </w:tc>
        <w:tc>
          <w:tcPr>
            <w:tcW w:w="1288" w:type="dxa"/>
          </w:tcPr>
          <w:p w14:paraId="2655608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c>
          <w:tcPr>
            <w:tcW w:w="1481" w:type="dxa"/>
          </w:tcPr>
          <w:p w14:paraId="3465A74A" w14:textId="77777777" w:rsidR="00A329C1" w:rsidRPr="003D06C3" w:rsidRDefault="00A329C1" w:rsidP="00D1318C">
            <w:pPr>
              <w:jc w:val="center"/>
              <w:rPr>
                <w:rFonts w:ascii="Times New Roman" w:hAnsi="Times New Roman"/>
                <w:sz w:val="20"/>
                <w:szCs w:val="20"/>
              </w:rPr>
            </w:pPr>
          </w:p>
        </w:tc>
      </w:tr>
      <w:tr w:rsidR="00A329C1" w:rsidRPr="003D06C3" w14:paraId="3952DEFB" w14:textId="77777777" w:rsidTr="00D1318C">
        <w:tc>
          <w:tcPr>
            <w:tcW w:w="1288" w:type="dxa"/>
            <w:vMerge/>
          </w:tcPr>
          <w:p w14:paraId="456889FD" w14:textId="77777777" w:rsidR="00A329C1" w:rsidRPr="003D06C3" w:rsidRDefault="00A329C1" w:rsidP="00D1318C">
            <w:pPr>
              <w:rPr>
                <w:rFonts w:ascii="Times New Roman" w:hAnsi="Times New Roman"/>
                <w:sz w:val="20"/>
                <w:szCs w:val="20"/>
              </w:rPr>
            </w:pPr>
          </w:p>
        </w:tc>
        <w:tc>
          <w:tcPr>
            <w:tcW w:w="1288" w:type="dxa"/>
          </w:tcPr>
          <w:p w14:paraId="568286CD"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687A42C8" w14:textId="77777777" w:rsidR="00A329C1" w:rsidRPr="003D06C3" w:rsidRDefault="00A329C1" w:rsidP="00D1318C">
            <w:pPr>
              <w:jc w:val="center"/>
              <w:rPr>
                <w:rFonts w:ascii="Times New Roman" w:hAnsi="Times New Roman"/>
                <w:sz w:val="20"/>
                <w:szCs w:val="20"/>
              </w:rPr>
            </w:pPr>
          </w:p>
        </w:tc>
        <w:tc>
          <w:tcPr>
            <w:tcW w:w="1288" w:type="dxa"/>
          </w:tcPr>
          <w:p w14:paraId="3560EA7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7.1</w:t>
            </w:r>
          </w:p>
        </w:tc>
        <w:tc>
          <w:tcPr>
            <w:tcW w:w="1288" w:type="dxa"/>
          </w:tcPr>
          <w:p w14:paraId="620FC214" w14:textId="77777777" w:rsidR="00A329C1" w:rsidRPr="003D06C3" w:rsidRDefault="00A329C1" w:rsidP="00D1318C">
            <w:pPr>
              <w:jc w:val="center"/>
              <w:rPr>
                <w:rFonts w:ascii="Times New Roman" w:hAnsi="Times New Roman"/>
                <w:sz w:val="20"/>
                <w:szCs w:val="20"/>
              </w:rPr>
            </w:pPr>
          </w:p>
        </w:tc>
        <w:tc>
          <w:tcPr>
            <w:tcW w:w="1288" w:type="dxa"/>
          </w:tcPr>
          <w:p w14:paraId="119553DB" w14:textId="77777777" w:rsidR="00A329C1" w:rsidRPr="003D06C3" w:rsidRDefault="00A329C1" w:rsidP="00D1318C">
            <w:pPr>
              <w:jc w:val="center"/>
              <w:rPr>
                <w:rFonts w:ascii="Times New Roman" w:hAnsi="Times New Roman"/>
                <w:sz w:val="20"/>
                <w:szCs w:val="20"/>
              </w:rPr>
            </w:pPr>
          </w:p>
        </w:tc>
        <w:tc>
          <w:tcPr>
            <w:tcW w:w="1481" w:type="dxa"/>
          </w:tcPr>
          <w:p w14:paraId="28BEC330" w14:textId="77777777" w:rsidR="00A329C1" w:rsidRPr="003D06C3" w:rsidRDefault="00A329C1" w:rsidP="00D1318C">
            <w:pPr>
              <w:jc w:val="center"/>
              <w:rPr>
                <w:rFonts w:ascii="Times New Roman" w:hAnsi="Times New Roman"/>
                <w:sz w:val="20"/>
                <w:szCs w:val="20"/>
              </w:rPr>
            </w:pPr>
          </w:p>
        </w:tc>
      </w:tr>
      <w:tr w:rsidR="00A329C1" w:rsidRPr="003D06C3" w14:paraId="2BA55781" w14:textId="77777777" w:rsidTr="00D1318C">
        <w:tc>
          <w:tcPr>
            <w:tcW w:w="1288" w:type="dxa"/>
            <w:vMerge/>
            <w:tcBorders>
              <w:bottom w:val="nil"/>
            </w:tcBorders>
          </w:tcPr>
          <w:p w14:paraId="3B411528" w14:textId="77777777" w:rsidR="00A329C1" w:rsidRPr="003D06C3" w:rsidRDefault="00A329C1" w:rsidP="00D1318C">
            <w:pPr>
              <w:rPr>
                <w:rFonts w:ascii="Times New Roman" w:hAnsi="Times New Roman"/>
                <w:sz w:val="20"/>
                <w:szCs w:val="20"/>
              </w:rPr>
            </w:pPr>
          </w:p>
        </w:tc>
        <w:tc>
          <w:tcPr>
            <w:tcW w:w="2576" w:type="dxa"/>
            <w:gridSpan w:val="2"/>
            <w:tcBorders>
              <w:bottom w:val="nil"/>
            </w:tcBorders>
          </w:tcPr>
          <w:p w14:paraId="4AD56E6E"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bottom w:val="nil"/>
            </w:tcBorders>
          </w:tcPr>
          <w:p w14:paraId="78FA561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c>
          <w:tcPr>
            <w:tcW w:w="1288" w:type="dxa"/>
            <w:tcBorders>
              <w:bottom w:val="nil"/>
            </w:tcBorders>
          </w:tcPr>
          <w:p w14:paraId="36C4976E" w14:textId="77777777" w:rsidR="00A329C1" w:rsidRPr="003D06C3" w:rsidRDefault="00A329C1" w:rsidP="00D1318C">
            <w:pPr>
              <w:jc w:val="center"/>
              <w:rPr>
                <w:rFonts w:ascii="Times New Roman" w:hAnsi="Times New Roman"/>
                <w:sz w:val="20"/>
                <w:szCs w:val="20"/>
              </w:rPr>
            </w:pPr>
          </w:p>
        </w:tc>
        <w:tc>
          <w:tcPr>
            <w:tcW w:w="1288" w:type="dxa"/>
            <w:tcBorders>
              <w:bottom w:val="nil"/>
            </w:tcBorders>
          </w:tcPr>
          <w:p w14:paraId="2EF214EE" w14:textId="77777777" w:rsidR="00A329C1" w:rsidRPr="003D06C3" w:rsidRDefault="00A329C1" w:rsidP="00D1318C">
            <w:pPr>
              <w:jc w:val="center"/>
              <w:rPr>
                <w:rFonts w:ascii="Times New Roman" w:hAnsi="Times New Roman"/>
                <w:sz w:val="20"/>
                <w:szCs w:val="20"/>
              </w:rPr>
            </w:pPr>
          </w:p>
        </w:tc>
        <w:tc>
          <w:tcPr>
            <w:tcW w:w="1481" w:type="dxa"/>
            <w:tcBorders>
              <w:bottom w:val="nil"/>
            </w:tcBorders>
          </w:tcPr>
          <w:p w14:paraId="1819AA4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NS</w:t>
            </w:r>
          </w:p>
        </w:tc>
      </w:tr>
      <w:tr w:rsidR="00A329C1" w:rsidRPr="003D06C3" w14:paraId="0D281E76" w14:textId="77777777" w:rsidTr="00D1318C">
        <w:tc>
          <w:tcPr>
            <w:tcW w:w="1288" w:type="dxa"/>
            <w:vMerge w:val="restart"/>
            <w:tcBorders>
              <w:top w:val="nil"/>
              <w:bottom w:val="nil"/>
            </w:tcBorders>
          </w:tcPr>
          <w:p w14:paraId="011ACC2E"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A</w:t>
            </w:r>
            <w:r>
              <w:rPr>
                <w:rFonts w:ascii="Times New Roman" w:hAnsi="Times New Roman"/>
                <w:sz w:val="20"/>
                <w:szCs w:val="20"/>
              </w:rPr>
              <w:t>l</w:t>
            </w:r>
            <w:r w:rsidRPr="003D06C3">
              <w:rPr>
                <w:rFonts w:ascii="Times New Roman" w:hAnsi="Times New Roman"/>
                <w:sz w:val="20"/>
                <w:szCs w:val="20"/>
              </w:rPr>
              <w:t>%</w:t>
            </w:r>
          </w:p>
        </w:tc>
        <w:tc>
          <w:tcPr>
            <w:tcW w:w="1288" w:type="dxa"/>
            <w:tcBorders>
              <w:top w:val="nil"/>
              <w:bottom w:val="nil"/>
            </w:tcBorders>
          </w:tcPr>
          <w:p w14:paraId="7C17ABCB"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nil"/>
              <w:bottom w:val="nil"/>
            </w:tcBorders>
          </w:tcPr>
          <w:p w14:paraId="3326759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0.09</w:t>
            </w:r>
          </w:p>
        </w:tc>
        <w:tc>
          <w:tcPr>
            <w:tcW w:w="1288" w:type="dxa"/>
            <w:tcBorders>
              <w:top w:val="nil"/>
              <w:bottom w:val="nil"/>
            </w:tcBorders>
          </w:tcPr>
          <w:p w14:paraId="657A2E5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0.09</w:t>
            </w:r>
          </w:p>
        </w:tc>
        <w:tc>
          <w:tcPr>
            <w:tcW w:w="1288" w:type="dxa"/>
            <w:tcBorders>
              <w:top w:val="nil"/>
              <w:bottom w:val="nil"/>
            </w:tcBorders>
          </w:tcPr>
          <w:p w14:paraId="1B50D5EA"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Borders>
              <w:top w:val="nil"/>
              <w:bottom w:val="nil"/>
            </w:tcBorders>
          </w:tcPr>
          <w:p w14:paraId="072B33B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0.15</w:t>
            </w:r>
          </w:p>
        </w:tc>
        <w:tc>
          <w:tcPr>
            <w:tcW w:w="1481" w:type="dxa"/>
            <w:tcBorders>
              <w:top w:val="nil"/>
              <w:bottom w:val="nil"/>
            </w:tcBorders>
          </w:tcPr>
          <w:p w14:paraId="1F6BFF2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0.10</w:t>
            </w:r>
          </w:p>
        </w:tc>
      </w:tr>
      <w:tr w:rsidR="00A329C1" w:rsidRPr="003D06C3" w14:paraId="3FA66DDD" w14:textId="77777777" w:rsidTr="00D1318C">
        <w:tc>
          <w:tcPr>
            <w:tcW w:w="1288" w:type="dxa"/>
            <w:vMerge/>
            <w:tcBorders>
              <w:top w:val="nil"/>
            </w:tcBorders>
          </w:tcPr>
          <w:p w14:paraId="57255D8C" w14:textId="77777777" w:rsidR="00A329C1" w:rsidRPr="003D06C3" w:rsidRDefault="00A329C1" w:rsidP="00D1318C">
            <w:pPr>
              <w:rPr>
                <w:rFonts w:ascii="Times New Roman" w:hAnsi="Times New Roman"/>
                <w:sz w:val="20"/>
                <w:szCs w:val="20"/>
              </w:rPr>
            </w:pPr>
          </w:p>
        </w:tc>
        <w:tc>
          <w:tcPr>
            <w:tcW w:w="1288" w:type="dxa"/>
            <w:tcBorders>
              <w:top w:val="nil"/>
            </w:tcBorders>
          </w:tcPr>
          <w:p w14:paraId="4F82A50A"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6/8</w:t>
            </w:r>
          </w:p>
        </w:tc>
        <w:tc>
          <w:tcPr>
            <w:tcW w:w="1288" w:type="dxa"/>
            <w:tcBorders>
              <w:top w:val="nil"/>
            </w:tcBorders>
          </w:tcPr>
          <w:p w14:paraId="6202610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c>
          <w:tcPr>
            <w:tcW w:w="1288" w:type="dxa"/>
            <w:tcBorders>
              <w:top w:val="nil"/>
            </w:tcBorders>
          </w:tcPr>
          <w:p w14:paraId="10510EB4"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Borders>
              <w:top w:val="nil"/>
            </w:tcBorders>
          </w:tcPr>
          <w:p w14:paraId="10ADDBF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Borders>
              <w:top w:val="nil"/>
            </w:tcBorders>
          </w:tcPr>
          <w:p w14:paraId="78DC84F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0.09</w:t>
            </w:r>
          </w:p>
        </w:tc>
        <w:tc>
          <w:tcPr>
            <w:tcW w:w="1481" w:type="dxa"/>
            <w:tcBorders>
              <w:top w:val="nil"/>
            </w:tcBorders>
          </w:tcPr>
          <w:p w14:paraId="3EE7048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r>
      <w:tr w:rsidR="00A329C1" w:rsidRPr="003D06C3" w14:paraId="3937BADE" w14:textId="77777777" w:rsidTr="00D1318C">
        <w:tc>
          <w:tcPr>
            <w:tcW w:w="1288" w:type="dxa"/>
            <w:vMerge/>
          </w:tcPr>
          <w:p w14:paraId="6ED18C8D" w14:textId="77777777" w:rsidR="00A329C1" w:rsidRPr="003D06C3" w:rsidRDefault="00A329C1" w:rsidP="00D1318C">
            <w:pPr>
              <w:rPr>
                <w:rFonts w:ascii="Times New Roman" w:hAnsi="Times New Roman"/>
                <w:sz w:val="20"/>
                <w:szCs w:val="20"/>
              </w:rPr>
            </w:pPr>
          </w:p>
        </w:tc>
        <w:tc>
          <w:tcPr>
            <w:tcW w:w="1288" w:type="dxa"/>
          </w:tcPr>
          <w:p w14:paraId="7809F22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S15/10</w:t>
            </w:r>
          </w:p>
        </w:tc>
        <w:tc>
          <w:tcPr>
            <w:tcW w:w="1288" w:type="dxa"/>
          </w:tcPr>
          <w:p w14:paraId="309CE3BF"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0DD9D4C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c>
          <w:tcPr>
            <w:tcW w:w="1288" w:type="dxa"/>
          </w:tcPr>
          <w:p w14:paraId="78C5A213"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0.06</w:t>
            </w:r>
          </w:p>
        </w:tc>
        <w:tc>
          <w:tcPr>
            <w:tcW w:w="1288" w:type="dxa"/>
          </w:tcPr>
          <w:p w14:paraId="50E7986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0.06</w:t>
            </w:r>
          </w:p>
        </w:tc>
        <w:tc>
          <w:tcPr>
            <w:tcW w:w="1481" w:type="dxa"/>
          </w:tcPr>
          <w:p w14:paraId="5FCF9298"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r>
      <w:tr w:rsidR="00A329C1" w:rsidRPr="003D06C3" w14:paraId="402A6833" w14:textId="77777777" w:rsidTr="00D1318C">
        <w:tc>
          <w:tcPr>
            <w:tcW w:w="1288" w:type="dxa"/>
            <w:vMerge/>
          </w:tcPr>
          <w:p w14:paraId="2A08B4D6" w14:textId="77777777" w:rsidR="00A329C1" w:rsidRPr="003D06C3" w:rsidRDefault="00A329C1" w:rsidP="00D1318C">
            <w:pPr>
              <w:rPr>
                <w:rFonts w:ascii="Times New Roman" w:hAnsi="Times New Roman"/>
                <w:sz w:val="20"/>
                <w:szCs w:val="20"/>
              </w:rPr>
            </w:pPr>
          </w:p>
        </w:tc>
        <w:tc>
          <w:tcPr>
            <w:tcW w:w="1288" w:type="dxa"/>
          </w:tcPr>
          <w:p w14:paraId="2B0E3595"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Mean Year</w:t>
            </w:r>
          </w:p>
        </w:tc>
        <w:tc>
          <w:tcPr>
            <w:tcW w:w="1288" w:type="dxa"/>
          </w:tcPr>
          <w:p w14:paraId="5B2A65A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0.07</w:t>
            </w:r>
          </w:p>
        </w:tc>
        <w:tc>
          <w:tcPr>
            <w:tcW w:w="1288" w:type="dxa"/>
          </w:tcPr>
          <w:p w14:paraId="048B81C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76FF7B2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0.08</w:t>
            </w:r>
          </w:p>
        </w:tc>
        <w:tc>
          <w:tcPr>
            <w:tcW w:w="1288" w:type="dxa"/>
          </w:tcPr>
          <w:p w14:paraId="42244D4D"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0.11</w:t>
            </w:r>
          </w:p>
        </w:tc>
        <w:tc>
          <w:tcPr>
            <w:tcW w:w="1481" w:type="dxa"/>
          </w:tcPr>
          <w:p w14:paraId="05B65D6A" w14:textId="77777777" w:rsidR="00A329C1" w:rsidRPr="003D06C3" w:rsidRDefault="00A329C1" w:rsidP="00D1318C">
            <w:pPr>
              <w:jc w:val="center"/>
              <w:rPr>
                <w:rFonts w:ascii="Times New Roman" w:hAnsi="Times New Roman"/>
                <w:sz w:val="20"/>
                <w:szCs w:val="20"/>
              </w:rPr>
            </w:pPr>
          </w:p>
        </w:tc>
      </w:tr>
      <w:tr w:rsidR="00A329C1" w:rsidRPr="003D06C3" w14:paraId="47138A0B" w14:textId="77777777" w:rsidTr="00D1318C">
        <w:tc>
          <w:tcPr>
            <w:tcW w:w="1288" w:type="dxa"/>
            <w:vMerge/>
            <w:vAlign w:val="center"/>
          </w:tcPr>
          <w:p w14:paraId="35EC4B50" w14:textId="77777777" w:rsidR="00A329C1" w:rsidRPr="003D06C3" w:rsidRDefault="00A329C1" w:rsidP="00D1318C">
            <w:pPr>
              <w:jc w:val="center"/>
              <w:rPr>
                <w:rFonts w:ascii="Times New Roman" w:hAnsi="Times New Roman"/>
                <w:sz w:val="20"/>
                <w:szCs w:val="20"/>
              </w:rPr>
            </w:pPr>
          </w:p>
        </w:tc>
        <w:tc>
          <w:tcPr>
            <w:tcW w:w="1288" w:type="dxa"/>
          </w:tcPr>
          <w:p w14:paraId="45120D49" w14:textId="77777777" w:rsidR="00A329C1" w:rsidRPr="003D06C3" w:rsidRDefault="00A329C1" w:rsidP="00D1318C">
            <w:pPr>
              <w:rPr>
                <w:rFonts w:ascii="Times New Roman" w:hAnsi="Times New Roman"/>
                <w:sz w:val="20"/>
                <w:szCs w:val="20"/>
              </w:rPr>
            </w:pPr>
            <w:proofErr w:type="gramStart"/>
            <w:r>
              <w:rPr>
                <w:rFonts w:ascii="Times New Roman" w:hAnsi="Times New Roman"/>
                <w:sz w:val="20"/>
                <w:szCs w:val="20"/>
              </w:rPr>
              <w:t>CV(</w:t>
            </w:r>
            <w:proofErr w:type="gramEnd"/>
            <w:r>
              <w:rPr>
                <w:rFonts w:ascii="Times New Roman" w:hAnsi="Times New Roman"/>
                <w:sz w:val="20"/>
                <w:szCs w:val="20"/>
              </w:rPr>
              <w:t>%)</w:t>
            </w:r>
          </w:p>
        </w:tc>
        <w:tc>
          <w:tcPr>
            <w:tcW w:w="1288" w:type="dxa"/>
          </w:tcPr>
          <w:p w14:paraId="60947F76" w14:textId="77777777" w:rsidR="00A329C1" w:rsidRPr="003D06C3" w:rsidRDefault="00A329C1" w:rsidP="00D1318C">
            <w:pPr>
              <w:jc w:val="center"/>
              <w:rPr>
                <w:rFonts w:ascii="Times New Roman" w:hAnsi="Times New Roman"/>
                <w:sz w:val="20"/>
                <w:szCs w:val="20"/>
              </w:rPr>
            </w:pPr>
          </w:p>
        </w:tc>
        <w:tc>
          <w:tcPr>
            <w:tcW w:w="1288" w:type="dxa"/>
          </w:tcPr>
          <w:p w14:paraId="3BEAB8D2"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16.9</w:t>
            </w:r>
          </w:p>
        </w:tc>
        <w:tc>
          <w:tcPr>
            <w:tcW w:w="1288" w:type="dxa"/>
          </w:tcPr>
          <w:p w14:paraId="36C119CB" w14:textId="77777777" w:rsidR="00A329C1" w:rsidRPr="003D06C3" w:rsidRDefault="00A329C1" w:rsidP="00D1318C">
            <w:pPr>
              <w:jc w:val="center"/>
              <w:rPr>
                <w:rFonts w:ascii="Times New Roman" w:hAnsi="Times New Roman"/>
                <w:sz w:val="20"/>
                <w:szCs w:val="20"/>
              </w:rPr>
            </w:pPr>
          </w:p>
        </w:tc>
        <w:tc>
          <w:tcPr>
            <w:tcW w:w="1288" w:type="dxa"/>
          </w:tcPr>
          <w:p w14:paraId="290761DB" w14:textId="77777777" w:rsidR="00A329C1" w:rsidRPr="003D06C3" w:rsidRDefault="00A329C1" w:rsidP="00D1318C">
            <w:pPr>
              <w:jc w:val="center"/>
              <w:rPr>
                <w:rFonts w:ascii="Times New Roman" w:hAnsi="Times New Roman"/>
                <w:sz w:val="20"/>
                <w:szCs w:val="20"/>
              </w:rPr>
            </w:pPr>
          </w:p>
        </w:tc>
        <w:tc>
          <w:tcPr>
            <w:tcW w:w="1481" w:type="dxa"/>
          </w:tcPr>
          <w:p w14:paraId="1B41D19F" w14:textId="77777777" w:rsidR="00A329C1" w:rsidRPr="003D06C3" w:rsidRDefault="00A329C1" w:rsidP="00D1318C">
            <w:pPr>
              <w:jc w:val="center"/>
              <w:rPr>
                <w:rFonts w:ascii="Times New Roman" w:hAnsi="Times New Roman"/>
                <w:sz w:val="20"/>
                <w:szCs w:val="20"/>
              </w:rPr>
            </w:pPr>
          </w:p>
        </w:tc>
      </w:tr>
      <w:tr w:rsidR="00A329C1" w:rsidRPr="003D06C3" w14:paraId="65B91A08" w14:textId="77777777" w:rsidTr="00D1318C">
        <w:tc>
          <w:tcPr>
            <w:tcW w:w="1288" w:type="dxa"/>
            <w:vMerge/>
            <w:vAlign w:val="center"/>
          </w:tcPr>
          <w:p w14:paraId="53A39433" w14:textId="77777777" w:rsidR="00A329C1" w:rsidRPr="003D06C3" w:rsidRDefault="00A329C1" w:rsidP="00D1318C">
            <w:pPr>
              <w:jc w:val="center"/>
              <w:rPr>
                <w:rFonts w:ascii="Times New Roman" w:hAnsi="Times New Roman"/>
                <w:sz w:val="20"/>
                <w:szCs w:val="20"/>
              </w:rPr>
            </w:pPr>
          </w:p>
        </w:tc>
        <w:tc>
          <w:tcPr>
            <w:tcW w:w="2576" w:type="dxa"/>
            <w:gridSpan w:val="2"/>
          </w:tcPr>
          <w:p w14:paraId="457937F4"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566453C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c>
          <w:tcPr>
            <w:tcW w:w="1288" w:type="dxa"/>
          </w:tcPr>
          <w:p w14:paraId="61EF8FE0" w14:textId="77777777" w:rsidR="00A329C1" w:rsidRPr="003D06C3" w:rsidRDefault="00A329C1" w:rsidP="00D1318C">
            <w:pPr>
              <w:jc w:val="center"/>
              <w:rPr>
                <w:rFonts w:ascii="Times New Roman" w:hAnsi="Times New Roman"/>
                <w:sz w:val="20"/>
                <w:szCs w:val="20"/>
              </w:rPr>
            </w:pPr>
          </w:p>
        </w:tc>
        <w:tc>
          <w:tcPr>
            <w:tcW w:w="1288" w:type="dxa"/>
          </w:tcPr>
          <w:p w14:paraId="3E6F6B41" w14:textId="77777777" w:rsidR="00A329C1" w:rsidRPr="003D06C3" w:rsidRDefault="00A329C1" w:rsidP="00D1318C">
            <w:pPr>
              <w:jc w:val="center"/>
              <w:rPr>
                <w:rFonts w:ascii="Times New Roman" w:hAnsi="Times New Roman"/>
                <w:sz w:val="20"/>
                <w:szCs w:val="20"/>
              </w:rPr>
            </w:pPr>
          </w:p>
        </w:tc>
        <w:tc>
          <w:tcPr>
            <w:tcW w:w="1481" w:type="dxa"/>
          </w:tcPr>
          <w:p w14:paraId="53725F26"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0.01</w:t>
            </w:r>
          </w:p>
        </w:tc>
      </w:tr>
      <w:tr w:rsidR="00A329C1" w:rsidRPr="003D06C3" w14:paraId="154DA377" w14:textId="77777777" w:rsidTr="00D1318C">
        <w:tc>
          <w:tcPr>
            <w:tcW w:w="1288" w:type="dxa"/>
            <w:vMerge/>
            <w:vAlign w:val="center"/>
          </w:tcPr>
          <w:p w14:paraId="09288DF6" w14:textId="77777777" w:rsidR="00A329C1" w:rsidRPr="003D06C3" w:rsidRDefault="00A329C1" w:rsidP="00D1318C">
            <w:pPr>
              <w:jc w:val="center"/>
              <w:rPr>
                <w:rFonts w:ascii="Times New Roman" w:hAnsi="Times New Roman"/>
                <w:sz w:val="20"/>
                <w:szCs w:val="20"/>
              </w:rPr>
            </w:pPr>
          </w:p>
        </w:tc>
        <w:tc>
          <w:tcPr>
            <w:tcW w:w="1288" w:type="dxa"/>
          </w:tcPr>
          <w:p w14:paraId="73DABCCD"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Interactions</w:t>
            </w:r>
          </w:p>
        </w:tc>
        <w:tc>
          <w:tcPr>
            <w:tcW w:w="1288" w:type="dxa"/>
          </w:tcPr>
          <w:p w14:paraId="298A0BA5" w14:textId="77777777" w:rsidR="00A329C1" w:rsidRPr="003D06C3" w:rsidRDefault="00A329C1" w:rsidP="00D1318C">
            <w:pPr>
              <w:jc w:val="center"/>
              <w:rPr>
                <w:rFonts w:ascii="Times New Roman" w:hAnsi="Times New Roman"/>
                <w:sz w:val="20"/>
                <w:szCs w:val="20"/>
              </w:rPr>
            </w:pPr>
          </w:p>
        </w:tc>
        <w:tc>
          <w:tcPr>
            <w:tcW w:w="1288" w:type="dxa"/>
          </w:tcPr>
          <w:p w14:paraId="2FED867E"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0.03</w:t>
            </w:r>
          </w:p>
        </w:tc>
        <w:tc>
          <w:tcPr>
            <w:tcW w:w="1288" w:type="dxa"/>
          </w:tcPr>
          <w:p w14:paraId="464D698A" w14:textId="77777777" w:rsidR="00A329C1" w:rsidRPr="003D06C3" w:rsidRDefault="00A329C1" w:rsidP="00D1318C">
            <w:pPr>
              <w:jc w:val="center"/>
              <w:rPr>
                <w:rFonts w:ascii="Times New Roman" w:hAnsi="Times New Roman"/>
                <w:sz w:val="20"/>
                <w:szCs w:val="20"/>
              </w:rPr>
            </w:pPr>
          </w:p>
        </w:tc>
        <w:tc>
          <w:tcPr>
            <w:tcW w:w="1288" w:type="dxa"/>
          </w:tcPr>
          <w:p w14:paraId="22D69DD7" w14:textId="77777777" w:rsidR="00A329C1" w:rsidRPr="003D06C3" w:rsidRDefault="00A329C1" w:rsidP="00D1318C">
            <w:pPr>
              <w:jc w:val="center"/>
              <w:rPr>
                <w:rFonts w:ascii="Times New Roman" w:hAnsi="Times New Roman"/>
                <w:sz w:val="20"/>
                <w:szCs w:val="20"/>
              </w:rPr>
            </w:pPr>
          </w:p>
        </w:tc>
        <w:tc>
          <w:tcPr>
            <w:tcW w:w="1481" w:type="dxa"/>
          </w:tcPr>
          <w:p w14:paraId="1E71F841" w14:textId="77777777" w:rsidR="00A329C1" w:rsidRPr="003D06C3" w:rsidRDefault="00A329C1" w:rsidP="00D1318C">
            <w:pPr>
              <w:jc w:val="center"/>
              <w:rPr>
                <w:rFonts w:ascii="Times New Roman" w:hAnsi="Times New Roman"/>
                <w:sz w:val="20"/>
                <w:szCs w:val="20"/>
              </w:rPr>
            </w:pPr>
          </w:p>
        </w:tc>
      </w:tr>
    </w:tbl>
    <w:p w14:paraId="5E84DB81" w14:textId="77777777" w:rsidR="00A329C1" w:rsidRDefault="00A329C1" w:rsidP="00A329C1">
      <w:pPr>
        <w:rPr>
          <w:rFonts w:ascii="Times New Roman" w:hAnsi="Times New Roman"/>
          <w:sz w:val="24"/>
          <w:szCs w:val="24"/>
        </w:rPr>
      </w:pPr>
    </w:p>
    <w:p w14:paraId="29E5C473" w14:textId="73F41F41" w:rsidR="00A329C1" w:rsidRPr="00EC0B66" w:rsidRDefault="00A329C1" w:rsidP="00A329C1">
      <w:pPr>
        <w:rPr>
          <w:rFonts w:ascii="Times New Roman" w:hAnsi="Times New Roman"/>
          <w:sz w:val="24"/>
          <w:szCs w:val="24"/>
        </w:rPr>
      </w:pPr>
      <w:r w:rsidRPr="00EC0B66">
        <w:rPr>
          <w:rFonts w:ascii="Times New Roman" w:hAnsi="Times New Roman"/>
          <w:sz w:val="24"/>
          <w:szCs w:val="24"/>
        </w:rPr>
        <w:t>Table 4: Effects of cultivars and period from last prune on selected micronutrients and sodium levels in young leaves of clonal tea</w:t>
      </w:r>
      <w:r w:rsidR="009E0061">
        <w:rPr>
          <w:rFonts w:ascii="Times New Roman" w:hAnsi="Times New Roman"/>
          <w:sz w:val="24"/>
          <w:szCs w:val="24"/>
        </w:rPr>
        <w:t>.</w:t>
      </w:r>
    </w:p>
    <w:tbl>
      <w:tblPr>
        <w:tblStyle w:val="TableGrid"/>
        <w:tblW w:w="9209" w:type="dxa"/>
        <w:tblInd w:w="4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481"/>
      </w:tblGrid>
      <w:tr w:rsidR="00A329C1" w:rsidRPr="003D06C3" w14:paraId="64EEB41D" w14:textId="77777777" w:rsidTr="00D1318C">
        <w:tc>
          <w:tcPr>
            <w:tcW w:w="1288" w:type="dxa"/>
            <w:vMerge w:val="restart"/>
            <w:tcBorders>
              <w:top w:val="single" w:sz="4" w:space="0" w:color="auto"/>
              <w:bottom w:val="nil"/>
            </w:tcBorders>
            <w:vAlign w:val="center"/>
          </w:tcPr>
          <w:p w14:paraId="6EAE286C"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Nutrient</w:t>
            </w:r>
          </w:p>
        </w:tc>
        <w:tc>
          <w:tcPr>
            <w:tcW w:w="1288" w:type="dxa"/>
            <w:vMerge w:val="restart"/>
            <w:tcBorders>
              <w:top w:val="single" w:sz="4" w:space="0" w:color="auto"/>
              <w:bottom w:val="nil"/>
            </w:tcBorders>
            <w:vAlign w:val="center"/>
          </w:tcPr>
          <w:p w14:paraId="2A519D5D"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Cultivar</w:t>
            </w:r>
          </w:p>
        </w:tc>
        <w:tc>
          <w:tcPr>
            <w:tcW w:w="5152" w:type="dxa"/>
            <w:gridSpan w:val="4"/>
            <w:tcBorders>
              <w:top w:val="single" w:sz="4" w:space="0" w:color="auto"/>
              <w:bottom w:val="single" w:sz="4" w:space="0" w:color="auto"/>
            </w:tcBorders>
          </w:tcPr>
          <w:p w14:paraId="180EC271"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Year After Prune</w:t>
            </w:r>
          </w:p>
        </w:tc>
        <w:tc>
          <w:tcPr>
            <w:tcW w:w="1481" w:type="dxa"/>
            <w:vMerge w:val="restart"/>
            <w:tcBorders>
              <w:top w:val="single" w:sz="4" w:space="0" w:color="auto"/>
              <w:bottom w:val="nil"/>
            </w:tcBorders>
            <w:vAlign w:val="center"/>
          </w:tcPr>
          <w:p w14:paraId="094631BC"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Mean Cultiva</w:t>
            </w:r>
            <w:r>
              <w:rPr>
                <w:rFonts w:ascii="Times New Roman" w:hAnsi="Times New Roman"/>
                <w:sz w:val="20"/>
                <w:szCs w:val="20"/>
              </w:rPr>
              <w:t>r</w:t>
            </w:r>
          </w:p>
        </w:tc>
      </w:tr>
      <w:tr w:rsidR="00A329C1" w:rsidRPr="003D06C3" w14:paraId="285280A3" w14:textId="77777777" w:rsidTr="00D1318C">
        <w:tc>
          <w:tcPr>
            <w:tcW w:w="1288" w:type="dxa"/>
            <w:vMerge/>
            <w:tcBorders>
              <w:top w:val="nil"/>
              <w:bottom w:val="single" w:sz="4" w:space="0" w:color="auto"/>
            </w:tcBorders>
            <w:vAlign w:val="center"/>
          </w:tcPr>
          <w:p w14:paraId="3480ACEE" w14:textId="77777777" w:rsidR="00A329C1" w:rsidRPr="003D06C3" w:rsidRDefault="00A329C1" w:rsidP="00D1318C">
            <w:pPr>
              <w:rPr>
                <w:rFonts w:ascii="Times New Roman" w:hAnsi="Times New Roman"/>
                <w:sz w:val="20"/>
                <w:szCs w:val="20"/>
              </w:rPr>
            </w:pPr>
          </w:p>
        </w:tc>
        <w:tc>
          <w:tcPr>
            <w:tcW w:w="1288" w:type="dxa"/>
            <w:vMerge/>
            <w:tcBorders>
              <w:top w:val="nil"/>
              <w:bottom w:val="single" w:sz="4" w:space="0" w:color="auto"/>
            </w:tcBorders>
          </w:tcPr>
          <w:p w14:paraId="4776EB9F" w14:textId="77777777" w:rsidR="00A329C1" w:rsidRPr="003D06C3" w:rsidRDefault="00A329C1" w:rsidP="00D1318C">
            <w:pPr>
              <w:rPr>
                <w:rFonts w:ascii="Times New Roman" w:hAnsi="Times New Roman"/>
                <w:sz w:val="20"/>
                <w:szCs w:val="20"/>
              </w:rPr>
            </w:pPr>
          </w:p>
        </w:tc>
        <w:tc>
          <w:tcPr>
            <w:tcW w:w="1288" w:type="dxa"/>
            <w:tcBorders>
              <w:top w:val="single" w:sz="4" w:space="0" w:color="auto"/>
              <w:bottom w:val="single" w:sz="4" w:space="0" w:color="auto"/>
            </w:tcBorders>
          </w:tcPr>
          <w:p w14:paraId="3839FF57"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1</w:t>
            </w:r>
          </w:p>
        </w:tc>
        <w:tc>
          <w:tcPr>
            <w:tcW w:w="1288" w:type="dxa"/>
            <w:tcBorders>
              <w:top w:val="single" w:sz="4" w:space="0" w:color="auto"/>
              <w:bottom w:val="single" w:sz="4" w:space="0" w:color="auto"/>
            </w:tcBorders>
          </w:tcPr>
          <w:p w14:paraId="24057883" w14:textId="77777777" w:rsidR="00A329C1" w:rsidRPr="003D06C3" w:rsidRDefault="00A329C1" w:rsidP="00D1318C">
            <w:pPr>
              <w:jc w:val="center"/>
              <w:rPr>
                <w:rFonts w:ascii="Times New Roman" w:hAnsi="Times New Roman"/>
                <w:sz w:val="20"/>
                <w:szCs w:val="20"/>
              </w:rPr>
            </w:pPr>
            <w:r w:rsidRPr="003D06C3">
              <w:rPr>
                <w:rFonts w:ascii="Times New Roman" w:hAnsi="Times New Roman"/>
                <w:sz w:val="20"/>
                <w:szCs w:val="20"/>
              </w:rPr>
              <w:t>2</w:t>
            </w:r>
          </w:p>
        </w:tc>
        <w:tc>
          <w:tcPr>
            <w:tcW w:w="1288" w:type="dxa"/>
            <w:tcBorders>
              <w:top w:val="single" w:sz="4" w:space="0" w:color="auto"/>
              <w:bottom w:val="single" w:sz="4" w:space="0" w:color="auto"/>
            </w:tcBorders>
          </w:tcPr>
          <w:p w14:paraId="00ECED25"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3</w:t>
            </w:r>
          </w:p>
        </w:tc>
        <w:tc>
          <w:tcPr>
            <w:tcW w:w="1288" w:type="dxa"/>
            <w:tcBorders>
              <w:top w:val="single" w:sz="4" w:space="0" w:color="auto"/>
              <w:bottom w:val="single" w:sz="4" w:space="0" w:color="auto"/>
            </w:tcBorders>
          </w:tcPr>
          <w:p w14:paraId="1C5256B9"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4</w:t>
            </w:r>
          </w:p>
        </w:tc>
        <w:tc>
          <w:tcPr>
            <w:tcW w:w="1481" w:type="dxa"/>
            <w:vMerge/>
            <w:tcBorders>
              <w:top w:val="nil"/>
              <w:bottom w:val="single" w:sz="4" w:space="0" w:color="auto"/>
            </w:tcBorders>
          </w:tcPr>
          <w:p w14:paraId="1DD5A61E" w14:textId="77777777" w:rsidR="00A329C1" w:rsidRDefault="00A329C1" w:rsidP="00D1318C">
            <w:pPr>
              <w:jc w:val="center"/>
              <w:rPr>
                <w:rFonts w:ascii="Times New Roman" w:hAnsi="Times New Roman"/>
                <w:sz w:val="20"/>
                <w:szCs w:val="20"/>
              </w:rPr>
            </w:pPr>
          </w:p>
        </w:tc>
      </w:tr>
      <w:tr w:rsidR="00A329C1" w:rsidRPr="003D06C3" w14:paraId="1309E20D" w14:textId="77777777" w:rsidTr="00D1318C">
        <w:tc>
          <w:tcPr>
            <w:tcW w:w="1288" w:type="dxa"/>
            <w:vMerge w:val="restart"/>
            <w:tcBorders>
              <w:top w:val="single" w:sz="4" w:space="0" w:color="auto"/>
            </w:tcBorders>
          </w:tcPr>
          <w:p w14:paraId="001DC419"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Mn%</w:t>
            </w:r>
          </w:p>
        </w:tc>
        <w:tc>
          <w:tcPr>
            <w:tcW w:w="1288" w:type="dxa"/>
            <w:tcBorders>
              <w:top w:val="single" w:sz="4" w:space="0" w:color="auto"/>
            </w:tcBorders>
          </w:tcPr>
          <w:p w14:paraId="10F8AADF"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31/8</w:t>
            </w:r>
          </w:p>
        </w:tc>
        <w:tc>
          <w:tcPr>
            <w:tcW w:w="1288" w:type="dxa"/>
            <w:tcBorders>
              <w:top w:val="single" w:sz="4" w:space="0" w:color="auto"/>
            </w:tcBorders>
          </w:tcPr>
          <w:p w14:paraId="2EBFD630"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0.06</w:t>
            </w:r>
          </w:p>
        </w:tc>
        <w:tc>
          <w:tcPr>
            <w:tcW w:w="1288" w:type="dxa"/>
            <w:tcBorders>
              <w:top w:val="single" w:sz="4" w:space="0" w:color="auto"/>
            </w:tcBorders>
          </w:tcPr>
          <w:p w14:paraId="1088BD3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0.11</w:t>
            </w:r>
          </w:p>
        </w:tc>
        <w:tc>
          <w:tcPr>
            <w:tcW w:w="1288" w:type="dxa"/>
            <w:tcBorders>
              <w:top w:val="single" w:sz="4" w:space="0" w:color="auto"/>
            </w:tcBorders>
          </w:tcPr>
          <w:p w14:paraId="68D0673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0.14</w:t>
            </w:r>
          </w:p>
        </w:tc>
        <w:tc>
          <w:tcPr>
            <w:tcW w:w="1288" w:type="dxa"/>
            <w:tcBorders>
              <w:top w:val="single" w:sz="4" w:space="0" w:color="auto"/>
            </w:tcBorders>
          </w:tcPr>
          <w:p w14:paraId="1E154ABB"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0.16</w:t>
            </w:r>
          </w:p>
        </w:tc>
        <w:tc>
          <w:tcPr>
            <w:tcW w:w="1481" w:type="dxa"/>
            <w:tcBorders>
              <w:top w:val="single" w:sz="4" w:space="0" w:color="auto"/>
            </w:tcBorders>
          </w:tcPr>
          <w:p w14:paraId="31E0AAEC" w14:textId="77777777" w:rsidR="00A329C1" w:rsidRPr="003D06C3" w:rsidRDefault="00A329C1" w:rsidP="00D1318C">
            <w:pPr>
              <w:jc w:val="center"/>
              <w:rPr>
                <w:rFonts w:ascii="Times New Roman" w:hAnsi="Times New Roman"/>
                <w:sz w:val="20"/>
                <w:szCs w:val="20"/>
              </w:rPr>
            </w:pPr>
            <w:r>
              <w:rPr>
                <w:rFonts w:ascii="Times New Roman" w:hAnsi="Times New Roman"/>
                <w:sz w:val="20"/>
                <w:szCs w:val="20"/>
              </w:rPr>
              <w:t>0.12</w:t>
            </w:r>
          </w:p>
        </w:tc>
      </w:tr>
      <w:tr w:rsidR="00A329C1" w:rsidRPr="00EC0B66" w14:paraId="5014FFA1" w14:textId="77777777" w:rsidTr="00D1318C">
        <w:tc>
          <w:tcPr>
            <w:tcW w:w="1288" w:type="dxa"/>
            <w:vMerge/>
          </w:tcPr>
          <w:p w14:paraId="7D31B6AE" w14:textId="77777777" w:rsidR="00A329C1" w:rsidRPr="003D06C3" w:rsidRDefault="00A329C1" w:rsidP="00D1318C">
            <w:pPr>
              <w:rPr>
                <w:rFonts w:ascii="Times New Roman" w:hAnsi="Times New Roman"/>
                <w:sz w:val="20"/>
                <w:szCs w:val="20"/>
              </w:rPr>
            </w:pPr>
          </w:p>
        </w:tc>
        <w:tc>
          <w:tcPr>
            <w:tcW w:w="1288" w:type="dxa"/>
          </w:tcPr>
          <w:p w14:paraId="773A269F"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6/8</w:t>
            </w:r>
          </w:p>
        </w:tc>
        <w:tc>
          <w:tcPr>
            <w:tcW w:w="1288" w:type="dxa"/>
          </w:tcPr>
          <w:p w14:paraId="0CE893E2"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0.11</w:t>
            </w:r>
          </w:p>
        </w:tc>
        <w:tc>
          <w:tcPr>
            <w:tcW w:w="1288" w:type="dxa"/>
          </w:tcPr>
          <w:p w14:paraId="517DEAC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0.12</w:t>
            </w:r>
          </w:p>
        </w:tc>
        <w:tc>
          <w:tcPr>
            <w:tcW w:w="1288" w:type="dxa"/>
          </w:tcPr>
          <w:p w14:paraId="66A52F3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0.13</w:t>
            </w:r>
          </w:p>
        </w:tc>
        <w:tc>
          <w:tcPr>
            <w:tcW w:w="1288" w:type="dxa"/>
          </w:tcPr>
          <w:p w14:paraId="6A11E13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0.15</w:t>
            </w:r>
          </w:p>
        </w:tc>
        <w:tc>
          <w:tcPr>
            <w:tcW w:w="1481" w:type="dxa"/>
          </w:tcPr>
          <w:p w14:paraId="4AF9112E"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0.13</w:t>
            </w:r>
          </w:p>
        </w:tc>
      </w:tr>
      <w:tr w:rsidR="00A329C1" w:rsidRPr="00EC0B66" w14:paraId="6D83C21E" w14:textId="77777777" w:rsidTr="00D1318C">
        <w:tc>
          <w:tcPr>
            <w:tcW w:w="1288" w:type="dxa"/>
            <w:vMerge/>
          </w:tcPr>
          <w:p w14:paraId="509FAF3C" w14:textId="77777777" w:rsidR="00A329C1" w:rsidRPr="00EC0B66" w:rsidRDefault="00A329C1" w:rsidP="00D1318C">
            <w:pPr>
              <w:rPr>
                <w:rFonts w:ascii="Times New Roman" w:hAnsi="Times New Roman"/>
                <w:sz w:val="20"/>
                <w:szCs w:val="20"/>
              </w:rPr>
            </w:pPr>
          </w:p>
        </w:tc>
        <w:tc>
          <w:tcPr>
            <w:tcW w:w="1288" w:type="dxa"/>
          </w:tcPr>
          <w:p w14:paraId="19127248"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S15/10</w:t>
            </w:r>
          </w:p>
        </w:tc>
        <w:tc>
          <w:tcPr>
            <w:tcW w:w="1288" w:type="dxa"/>
          </w:tcPr>
          <w:p w14:paraId="73B6F3B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0.07</w:t>
            </w:r>
          </w:p>
        </w:tc>
        <w:tc>
          <w:tcPr>
            <w:tcW w:w="1288" w:type="dxa"/>
          </w:tcPr>
          <w:p w14:paraId="4CAFCEB4"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0.09</w:t>
            </w:r>
          </w:p>
        </w:tc>
        <w:tc>
          <w:tcPr>
            <w:tcW w:w="1288" w:type="dxa"/>
          </w:tcPr>
          <w:p w14:paraId="0F999D8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0.13</w:t>
            </w:r>
          </w:p>
        </w:tc>
        <w:tc>
          <w:tcPr>
            <w:tcW w:w="1288" w:type="dxa"/>
          </w:tcPr>
          <w:p w14:paraId="133DA24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016</w:t>
            </w:r>
          </w:p>
        </w:tc>
        <w:tc>
          <w:tcPr>
            <w:tcW w:w="1481" w:type="dxa"/>
          </w:tcPr>
          <w:p w14:paraId="3E87744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0.11</w:t>
            </w:r>
          </w:p>
        </w:tc>
      </w:tr>
      <w:tr w:rsidR="00A329C1" w:rsidRPr="00EC0B66" w14:paraId="6DC6CF97" w14:textId="77777777" w:rsidTr="00D1318C">
        <w:tc>
          <w:tcPr>
            <w:tcW w:w="1288" w:type="dxa"/>
            <w:vMerge/>
          </w:tcPr>
          <w:p w14:paraId="72BAF74D" w14:textId="77777777" w:rsidR="00A329C1" w:rsidRPr="00EC0B66" w:rsidRDefault="00A329C1" w:rsidP="00D1318C">
            <w:pPr>
              <w:rPr>
                <w:rFonts w:ascii="Times New Roman" w:hAnsi="Times New Roman"/>
                <w:sz w:val="20"/>
                <w:szCs w:val="20"/>
              </w:rPr>
            </w:pPr>
          </w:p>
        </w:tc>
        <w:tc>
          <w:tcPr>
            <w:tcW w:w="1288" w:type="dxa"/>
          </w:tcPr>
          <w:p w14:paraId="09AE2F4D"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Mean Year</w:t>
            </w:r>
          </w:p>
        </w:tc>
        <w:tc>
          <w:tcPr>
            <w:tcW w:w="1288" w:type="dxa"/>
          </w:tcPr>
          <w:p w14:paraId="7A5946D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0.08</w:t>
            </w:r>
          </w:p>
        </w:tc>
        <w:tc>
          <w:tcPr>
            <w:tcW w:w="1288" w:type="dxa"/>
          </w:tcPr>
          <w:p w14:paraId="4E002E0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0.11</w:t>
            </w:r>
          </w:p>
        </w:tc>
        <w:tc>
          <w:tcPr>
            <w:tcW w:w="1288" w:type="dxa"/>
          </w:tcPr>
          <w:p w14:paraId="77F1AC4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0.13</w:t>
            </w:r>
          </w:p>
        </w:tc>
        <w:tc>
          <w:tcPr>
            <w:tcW w:w="1288" w:type="dxa"/>
          </w:tcPr>
          <w:p w14:paraId="0D6C4BA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0.15</w:t>
            </w:r>
          </w:p>
        </w:tc>
        <w:tc>
          <w:tcPr>
            <w:tcW w:w="1481" w:type="dxa"/>
          </w:tcPr>
          <w:p w14:paraId="0E9E664A" w14:textId="77777777" w:rsidR="00A329C1" w:rsidRPr="00EC0B66" w:rsidRDefault="00A329C1" w:rsidP="00D1318C">
            <w:pPr>
              <w:jc w:val="center"/>
              <w:rPr>
                <w:rFonts w:ascii="Times New Roman" w:hAnsi="Times New Roman"/>
                <w:sz w:val="20"/>
                <w:szCs w:val="20"/>
              </w:rPr>
            </w:pPr>
          </w:p>
        </w:tc>
      </w:tr>
      <w:tr w:rsidR="00A329C1" w:rsidRPr="00EC0B66" w14:paraId="3D603F5D" w14:textId="77777777" w:rsidTr="00D1318C">
        <w:tc>
          <w:tcPr>
            <w:tcW w:w="1288" w:type="dxa"/>
            <w:vMerge/>
          </w:tcPr>
          <w:p w14:paraId="7F16C239" w14:textId="77777777" w:rsidR="00A329C1" w:rsidRPr="00EC0B66" w:rsidRDefault="00A329C1" w:rsidP="00D1318C">
            <w:pPr>
              <w:rPr>
                <w:rFonts w:ascii="Times New Roman" w:hAnsi="Times New Roman"/>
                <w:sz w:val="20"/>
                <w:szCs w:val="20"/>
              </w:rPr>
            </w:pPr>
          </w:p>
        </w:tc>
        <w:tc>
          <w:tcPr>
            <w:tcW w:w="1288" w:type="dxa"/>
          </w:tcPr>
          <w:p w14:paraId="2725F3FA" w14:textId="77777777" w:rsidR="00A329C1" w:rsidRPr="00EC0B66" w:rsidRDefault="00A329C1" w:rsidP="00D1318C">
            <w:pPr>
              <w:rPr>
                <w:rFonts w:ascii="Times New Roman" w:hAnsi="Times New Roman"/>
                <w:sz w:val="20"/>
                <w:szCs w:val="20"/>
              </w:rPr>
            </w:pPr>
            <w:proofErr w:type="gramStart"/>
            <w:r w:rsidRPr="00EC0B66">
              <w:rPr>
                <w:rFonts w:ascii="Times New Roman" w:hAnsi="Times New Roman"/>
                <w:sz w:val="20"/>
                <w:szCs w:val="20"/>
              </w:rPr>
              <w:t>CV(</w:t>
            </w:r>
            <w:proofErr w:type="gramEnd"/>
            <w:r w:rsidRPr="00EC0B66">
              <w:rPr>
                <w:rFonts w:ascii="Times New Roman" w:hAnsi="Times New Roman"/>
                <w:sz w:val="20"/>
                <w:szCs w:val="20"/>
              </w:rPr>
              <w:t>%)</w:t>
            </w:r>
          </w:p>
        </w:tc>
        <w:tc>
          <w:tcPr>
            <w:tcW w:w="1288" w:type="dxa"/>
          </w:tcPr>
          <w:p w14:paraId="760D8D9E" w14:textId="77777777" w:rsidR="00A329C1" w:rsidRPr="00EC0B66" w:rsidRDefault="00A329C1" w:rsidP="00D1318C">
            <w:pPr>
              <w:jc w:val="center"/>
              <w:rPr>
                <w:rFonts w:ascii="Times New Roman" w:hAnsi="Times New Roman"/>
                <w:sz w:val="20"/>
                <w:szCs w:val="20"/>
              </w:rPr>
            </w:pPr>
          </w:p>
        </w:tc>
        <w:tc>
          <w:tcPr>
            <w:tcW w:w="1288" w:type="dxa"/>
          </w:tcPr>
          <w:p w14:paraId="00FED166"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7.5</w:t>
            </w:r>
          </w:p>
        </w:tc>
        <w:tc>
          <w:tcPr>
            <w:tcW w:w="1288" w:type="dxa"/>
          </w:tcPr>
          <w:p w14:paraId="4AB3F837" w14:textId="77777777" w:rsidR="00A329C1" w:rsidRPr="00EC0B66" w:rsidRDefault="00A329C1" w:rsidP="00D1318C">
            <w:pPr>
              <w:jc w:val="center"/>
              <w:rPr>
                <w:rFonts w:ascii="Times New Roman" w:hAnsi="Times New Roman"/>
                <w:sz w:val="20"/>
                <w:szCs w:val="20"/>
              </w:rPr>
            </w:pPr>
          </w:p>
        </w:tc>
        <w:tc>
          <w:tcPr>
            <w:tcW w:w="1288" w:type="dxa"/>
          </w:tcPr>
          <w:p w14:paraId="75463EBA" w14:textId="77777777" w:rsidR="00A329C1" w:rsidRPr="00EC0B66" w:rsidRDefault="00A329C1" w:rsidP="00D1318C">
            <w:pPr>
              <w:jc w:val="center"/>
              <w:rPr>
                <w:rFonts w:ascii="Times New Roman" w:hAnsi="Times New Roman"/>
                <w:sz w:val="20"/>
                <w:szCs w:val="20"/>
              </w:rPr>
            </w:pPr>
          </w:p>
        </w:tc>
        <w:tc>
          <w:tcPr>
            <w:tcW w:w="1481" w:type="dxa"/>
          </w:tcPr>
          <w:p w14:paraId="22E16EB1" w14:textId="77777777" w:rsidR="00A329C1" w:rsidRPr="00EC0B66" w:rsidRDefault="00A329C1" w:rsidP="00D1318C">
            <w:pPr>
              <w:jc w:val="center"/>
              <w:rPr>
                <w:rFonts w:ascii="Times New Roman" w:hAnsi="Times New Roman"/>
                <w:sz w:val="20"/>
                <w:szCs w:val="20"/>
              </w:rPr>
            </w:pPr>
          </w:p>
        </w:tc>
      </w:tr>
      <w:tr w:rsidR="00A329C1" w:rsidRPr="00EC0B66" w14:paraId="50CF01BC" w14:textId="77777777" w:rsidTr="00D1318C">
        <w:tc>
          <w:tcPr>
            <w:tcW w:w="1288" w:type="dxa"/>
            <w:vMerge/>
          </w:tcPr>
          <w:p w14:paraId="306B9C11" w14:textId="77777777" w:rsidR="00A329C1" w:rsidRPr="00EC0B66" w:rsidRDefault="00A329C1" w:rsidP="00D1318C">
            <w:pPr>
              <w:rPr>
                <w:rFonts w:ascii="Times New Roman" w:hAnsi="Times New Roman"/>
                <w:sz w:val="20"/>
                <w:szCs w:val="20"/>
              </w:rPr>
            </w:pPr>
          </w:p>
        </w:tc>
        <w:tc>
          <w:tcPr>
            <w:tcW w:w="2576" w:type="dxa"/>
            <w:gridSpan w:val="2"/>
          </w:tcPr>
          <w:p w14:paraId="2B4F0461"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Pr>
          <w:p w14:paraId="1167CCA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0.01</w:t>
            </w:r>
          </w:p>
        </w:tc>
        <w:tc>
          <w:tcPr>
            <w:tcW w:w="1288" w:type="dxa"/>
          </w:tcPr>
          <w:p w14:paraId="56235DEA" w14:textId="77777777" w:rsidR="00A329C1" w:rsidRPr="00EC0B66" w:rsidRDefault="00A329C1" w:rsidP="00D1318C">
            <w:pPr>
              <w:jc w:val="center"/>
              <w:rPr>
                <w:rFonts w:ascii="Times New Roman" w:hAnsi="Times New Roman"/>
                <w:sz w:val="20"/>
                <w:szCs w:val="20"/>
              </w:rPr>
            </w:pPr>
          </w:p>
        </w:tc>
        <w:tc>
          <w:tcPr>
            <w:tcW w:w="1288" w:type="dxa"/>
          </w:tcPr>
          <w:p w14:paraId="25D6B0C7" w14:textId="77777777" w:rsidR="00A329C1" w:rsidRPr="00EC0B66" w:rsidRDefault="00A329C1" w:rsidP="00D1318C">
            <w:pPr>
              <w:jc w:val="center"/>
              <w:rPr>
                <w:rFonts w:ascii="Times New Roman" w:hAnsi="Times New Roman"/>
                <w:sz w:val="20"/>
                <w:szCs w:val="20"/>
              </w:rPr>
            </w:pPr>
          </w:p>
        </w:tc>
        <w:tc>
          <w:tcPr>
            <w:tcW w:w="1481" w:type="dxa"/>
          </w:tcPr>
          <w:p w14:paraId="384882C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0.01</w:t>
            </w:r>
          </w:p>
        </w:tc>
      </w:tr>
      <w:tr w:rsidR="00A329C1" w:rsidRPr="00EC0B66" w14:paraId="3D4F327B" w14:textId="77777777" w:rsidTr="00D1318C">
        <w:tc>
          <w:tcPr>
            <w:tcW w:w="1288" w:type="dxa"/>
            <w:vMerge/>
            <w:tcBorders>
              <w:bottom w:val="nil"/>
            </w:tcBorders>
          </w:tcPr>
          <w:p w14:paraId="30826E87" w14:textId="77777777" w:rsidR="00A329C1" w:rsidRPr="00EC0B66" w:rsidRDefault="00A329C1" w:rsidP="00D1318C">
            <w:pPr>
              <w:rPr>
                <w:rFonts w:ascii="Times New Roman" w:hAnsi="Times New Roman"/>
                <w:sz w:val="20"/>
                <w:szCs w:val="20"/>
              </w:rPr>
            </w:pPr>
          </w:p>
        </w:tc>
        <w:tc>
          <w:tcPr>
            <w:tcW w:w="1288" w:type="dxa"/>
            <w:tcBorders>
              <w:bottom w:val="nil"/>
            </w:tcBorders>
          </w:tcPr>
          <w:p w14:paraId="16D6F3BB"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Interactions</w:t>
            </w:r>
          </w:p>
        </w:tc>
        <w:tc>
          <w:tcPr>
            <w:tcW w:w="1288" w:type="dxa"/>
            <w:tcBorders>
              <w:bottom w:val="nil"/>
            </w:tcBorders>
          </w:tcPr>
          <w:p w14:paraId="4F5119BC" w14:textId="77777777" w:rsidR="00A329C1" w:rsidRPr="00EC0B66" w:rsidRDefault="00A329C1" w:rsidP="00D1318C">
            <w:pPr>
              <w:jc w:val="center"/>
              <w:rPr>
                <w:rFonts w:ascii="Times New Roman" w:hAnsi="Times New Roman"/>
                <w:sz w:val="20"/>
                <w:szCs w:val="20"/>
              </w:rPr>
            </w:pPr>
          </w:p>
        </w:tc>
        <w:tc>
          <w:tcPr>
            <w:tcW w:w="1288" w:type="dxa"/>
            <w:tcBorders>
              <w:bottom w:val="nil"/>
            </w:tcBorders>
          </w:tcPr>
          <w:p w14:paraId="7555221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0.02</w:t>
            </w:r>
          </w:p>
        </w:tc>
        <w:tc>
          <w:tcPr>
            <w:tcW w:w="1288" w:type="dxa"/>
            <w:tcBorders>
              <w:bottom w:val="nil"/>
            </w:tcBorders>
          </w:tcPr>
          <w:p w14:paraId="5E0A335C" w14:textId="77777777" w:rsidR="00A329C1" w:rsidRPr="00EC0B66" w:rsidRDefault="00A329C1" w:rsidP="00D1318C">
            <w:pPr>
              <w:jc w:val="center"/>
              <w:rPr>
                <w:rFonts w:ascii="Times New Roman" w:hAnsi="Times New Roman"/>
                <w:sz w:val="20"/>
                <w:szCs w:val="20"/>
              </w:rPr>
            </w:pPr>
          </w:p>
        </w:tc>
        <w:tc>
          <w:tcPr>
            <w:tcW w:w="1288" w:type="dxa"/>
            <w:tcBorders>
              <w:bottom w:val="nil"/>
            </w:tcBorders>
          </w:tcPr>
          <w:p w14:paraId="48612A43" w14:textId="77777777" w:rsidR="00A329C1" w:rsidRPr="00EC0B66" w:rsidRDefault="00A329C1" w:rsidP="00D1318C">
            <w:pPr>
              <w:jc w:val="center"/>
              <w:rPr>
                <w:rFonts w:ascii="Times New Roman" w:hAnsi="Times New Roman"/>
                <w:sz w:val="20"/>
                <w:szCs w:val="20"/>
              </w:rPr>
            </w:pPr>
          </w:p>
        </w:tc>
        <w:tc>
          <w:tcPr>
            <w:tcW w:w="1481" w:type="dxa"/>
            <w:tcBorders>
              <w:bottom w:val="nil"/>
            </w:tcBorders>
          </w:tcPr>
          <w:p w14:paraId="529F1E03" w14:textId="77777777" w:rsidR="00A329C1" w:rsidRPr="00EC0B66" w:rsidRDefault="00A329C1" w:rsidP="00D1318C">
            <w:pPr>
              <w:jc w:val="center"/>
              <w:rPr>
                <w:rFonts w:ascii="Times New Roman" w:hAnsi="Times New Roman"/>
                <w:sz w:val="20"/>
                <w:szCs w:val="20"/>
              </w:rPr>
            </w:pPr>
          </w:p>
        </w:tc>
      </w:tr>
      <w:tr w:rsidR="00A329C1" w:rsidRPr="00EC0B66" w14:paraId="4397C8BF" w14:textId="77777777" w:rsidTr="00D1318C">
        <w:tc>
          <w:tcPr>
            <w:tcW w:w="1288" w:type="dxa"/>
            <w:vMerge w:val="restart"/>
            <w:tcBorders>
              <w:top w:val="nil"/>
              <w:left w:val="nil"/>
              <w:bottom w:val="nil"/>
              <w:right w:val="nil"/>
            </w:tcBorders>
          </w:tcPr>
          <w:p w14:paraId="225066E9"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Na%</w:t>
            </w:r>
          </w:p>
        </w:tc>
        <w:tc>
          <w:tcPr>
            <w:tcW w:w="1288" w:type="dxa"/>
            <w:tcBorders>
              <w:top w:val="nil"/>
              <w:left w:val="nil"/>
              <w:bottom w:val="nil"/>
              <w:right w:val="nil"/>
            </w:tcBorders>
          </w:tcPr>
          <w:p w14:paraId="0188C467"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76E3490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0.28</w:t>
            </w:r>
          </w:p>
        </w:tc>
        <w:tc>
          <w:tcPr>
            <w:tcW w:w="1288" w:type="dxa"/>
            <w:tcBorders>
              <w:top w:val="nil"/>
              <w:left w:val="nil"/>
              <w:bottom w:val="nil"/>
              <w:right w:val="nil"/>
            </w:tcBorders>
          </w:tcPr>
          <w:p w14:paraId="087598C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0.29</w:t>
            </w:r>
          </w:p>
        </w:tc>
        <w:tc>
          <w:tcPr>
            <w:tcW w:w="1288" w:type="dxa"/>
            <w:tcBorders>
              <w:top w:val="nil"/>
              <w:left w:val="nil"/>
              <w:bottom w:val="nil"/>
              <w:right w:val="nil"/>
            </w:tcBorders>
          </w:tcPr>
          <w:p w14:paraId="22735D85"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0.31</w:t>
            </w:r>
          </w:p>
        </w:tc>
        <w:tc>
          <w:tcPr>
            <w:tcW w:w="1288" w:type="dxa"/>
            <w:tcBorders>
              <w:top w:val="nil"/>
              <w:left w:val="nil"/>
              <w:bottom w:val="nil"/>
              <w:right w:val="nil"/>
            </w:tcBorders>
          </w:tcPr>
          <w:p w14:paraId="3ED76C84"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0.31</w:t>
            </w:r>
          </w:p>
        </w:tc>
        <w:tc>
          <w:tcPr>
            <w:tcW w:w="1481" w:type="dxa"/>
            <w:tcBorders>
              <w:top w:val="nil"/>
              <w:left w:val="nil"/>
              <w:bottom w:val="nil"/>
              <w:right w:val="nil"/>
            </w:tcBorders>
          </w:tcPr>
          <w:p w14:paraId="696ADC7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0.30</w:t>
            </w:r>
          </w:p>
        </w:tc>
      </w:tr>
      <w:tr w:rsidR="00A329C1" w:rsidRPr="00EC0B66" w14:paraId="2F229F9C" w14:textId="77777777" w:rsidTr="00D1318C">
        <w:tc>
          <w:tcPr>
            <w:tcW w:w="1288" w:type="dxa"/>
            <w:vMerge/>
            <w:tcBorders>
              <w:top w:val="nil"/>
              <w:left w:val="nil"/>
              <w:bottom w:val="nil"/>
              <w:right w:val="nil"/>
            </w:tcBorders>
          </w:tcPr>
          <w:p w14:paraId="30FD1E3B"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797D84E9"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5F60E9C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0.27</w:t>
            </w:r>
          </w:p>
        </w:tc>
        <w:tc>
          <w:tcPr>
            <w:tcW w:w="1288" w:type="dxa"/>
            <w:tcBorders>
              <w:top w:val="nil"/>
              <w:left w:val="nil"/>
              <w:bottom w:val="nil"/>
              <w:right w:val="nil"/>
            </w:tcBorders>
          </w:tcPr>
          <w:p w14:paraId="23F5A9B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0.26</w:t>
            </w:r>
          </w:p>
        </w:tc>
        <w:tc>
          <w:tcPr>
            <w:tcW w:w="1288" w:type="dxa"/>
            <w:tcBorders>
              <w:top w:val="nil"/>
              <w:left w:val="nil"/>
              <w:bottom w:val="nil"/>
              <w:right w:val="nil"/>
            </w:tcBorders>
          </w:tcPr>
          <w:p w14:paraId="227BFE2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0.20</w:t>
            </w:r>
          </w:p>
        </w:tc>
        <w:tc>
          <w:tcPr>
            <w:tcW w:w="1288" w:type="dxa"/>
            <w:tcBorders>
              <w:top w:val="nil"/>
              <w:left w:val="nil"/>
              <w:bottom w:val="nil"/>
              <w:right w:val="nil"/>
            </w:tcBorders>
          </w:tcPr>
          <w:p w14:paraId="09D24556"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0.27</w:t>
            </w:r>
          </w:p>
        </w:tc>
        <w:tc>
          <w:tcPr>
            <w:tcW w:w="1481" w:type="dxa"/>
            <w:tcBorders>
              <w:top w:val="nil"/>
              <w:left w:val="nil"/>
              <w:bottom w:val="nil"/>
              <w:right w:val="nil"/>
            </w:tcBorders>
          </w:tcPr>
          <w:p w14:paraId="62BAB0E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0.27</w:t>
            </w:r>
          </w:p>
        </w:tc>
      </w:tr>
      <w:tr w:rsidR="00A329C1" w:rsidRPr="00EC0B66" w14:paraId="685AB825" w14:textId="77777777" w:rsidTr="00D1318C">
        <w:tc>
          <w:tcPr>
            <w:tcW w:w="1288" w:type="dxa"/>
            <w:vMerge/>
            <w:tcBorders>
              <w:top w:val="nil"/>
              <w:left w:val="nil"/>
              <w:bottom w:val="nil"/>
              <w:right w:val="nil"/>
            </w:tcBorders>
          </w:tcPr>
          <w:p w14:paraId="5E51F4E5"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092CCB23"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1679BE4E"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0.22</w:t>
            </w:r>
          </w:p>
        </w:tc>
        <w:tc>
          <w:tcPr>
            <w:tcW w:w="1288" w:type="dxa"/>
            <w:tcBorders>
              <w:top w:val="nil"/>
              <w:left w:val="nil"/>
              <w:bottom w:val="nil"/>
              <w:right w:val="nil"/>
            </w:tcBorders>
          </w:tcPr>
          <w:p w14:paraId="57867FD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0.21</w:t>
            </w:r>
          </w:p>
        </w:tc>
        <w:tc>
          <w:tcPr>
            <w:tcW w:w="1288" w:type="dxa"/>
            <w:tcBorders>
              <w:top w:val="nil"/>
              <w:left w:val="nil"/>
              <w:bottom w:val="nil"/>
              <w:right w:val="nil"/>
            </w:tcBorders>
          </w:tcPr>
          <w:p w14:paraId="5DE33C36"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0.26</w:t>
            </w:r>
          </w:p>
        </w:tc>
        <w:tc>
          <w:tcPr>
            <w:tcW w:w="1288" w:type="dxa"/>
            <w:tcBorders>
              <w:top w:val="nil"/>
              <w:left w:val="nil"/>
              <w:bottom w:val="nil"/>
              <w:right w:val="nil"/>
            </w:tcBorders>
          </w:tcPr>
          <w:p w14:paraId="7189CD0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0.29</w:t>
            </w:r>
          </w:p>
        </w:tc>
        <w:tc>
          <w:tcPr>
            <w:tcW w:w="1481" w:type="dxa"/>
            <w:tcBorders>
              <w:top w:val="nil"/>
              <w:left w:val="nil"/>
              <w:bottom w:val="nil"/>
              <w:right w:val="nil"/>
            </w:tcBorders>
          </w:tcPr>
          <w:p w14:paraId="4E8BE84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0.25</w:t>
            </w:r>
          </w:p>
        </w:tc>
      </w:tr>
      <w:tr w:rsidR="00A329C1" w:rsidRPr="00EC0B66" w14:paraId="20486E9B" w14:textId="77777777" w:rsidTr="00D1318C">
        <w:tc>
          <w:tcPr>
            <w:tcW w:w="1288" w:type="dxa"/>
            <w:vMerge/>
            <w:tcBorders>
              <w:top w:val="nil"/>
              <w:left w:val="nil"/>
              <w:bottom w:val="nil"/>
              <w:right w:val="nil"/>
            </w:tcBorders>
          </w:tcPr>
          <w:p w14:paraId="7B5740CC"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5D5DDEC0"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7537435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0.26</w:t>
            </w:r>
          </w:p>
        </w:tc>
        <w:tc>
          <w:tcPr>
            <w:tcW w:w="1288" w:type="dxa"/>
            <w:tcBorders>
              <w:top w:val="nil"/>
              <w:left w:val="nil"/>
              <w:bottom w:val="nil"/>
              <w:right w:val="nil"/>
            </w:tcBorders>
          </w:tcPr>
          <w:p w14:paraId="641F476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0.25</w:t>
            </w:r>
          </w:p>
        </w:tc>
        <w:tc>
          <w:tcPr>
            <w:tcW w:w="1288" w:type="dxa"/>
            <w:tcBorders>
              <w:top w:val="nil"/>
              <w:left w:val="nil"/>
              <w:bottom w:val="nil"/>
              <w:right w:val="nil"/>
            </w:tcBorders>
          </w:tcPr>
          <w:p w14:paraId="1F0342B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0.28</w:t>
            </w:r>
          </w:p>
        </w:tc>
        <w:tc>
          <w:tcPr>
            <w:tcW w:w="1288" w:type="dxa"/>
            <w:tcBorders>
              <w:top w:val="nil"/>
              <w:left w:val="nil"/>
              <w:bottom w:val="nil"/>
              <w:right w:val="nil"/>
            </w:tcBorders>
          </w:tcPr>
          <w:p w14:paraId="5B23297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0.30</w:t>
            </w:r>
          </w:p>
        </w:tc>
        <w:tc>
          <w:tcPr>
            <w:tcW w:w="1481" w:type="dxa"/>
            <w:tcBorders>
              <w:top w:val="nil"/>
              <w:left w:val="nil"/>
              <w:bottom w:val="nil"/>
              <w:right w:val="nil"/>
            </w:tcBorders>
          </w:tcPr>
          <w:p w14:paraId="6EFAA2E7" w14:textId="77777777" w:rsidR="00A329C1" w:rsidRPr="00EC0B66" w:rsidRDefault="00A329C1" w:rsidP="00D1318C">
            <w:pPr>
              <w:jc w:val="center"/>
              <w:rPr>
                <w:rFonts w:ascii="Times New Roman" w:hAnsi="Times New Roman"/>
                <w:sz w:val="20"/>
                <w:szCs w:val="20"/>
              </w:rPr>
            </w:pPr>
          </w:p>
        </w:tc>
      </w:tr>
      <w:tr w:rsidR="00A329C1" w:rsidRPr="00EC0B66" w14:paraId="4EA97798" w14:textId="77777777" w:rsidTr="00D1318C">
        <w:tc>
          <w:tcPr>
            <w:tcW w:w="1288" w:type="dxa"/>
            <w:vMerge/>
            <w:tcBorders>
              <w:top w:val="nil"/>
              <w:left w:val="nil"/>
              <w:bottom w:val="nil"/>
              <w:right w:val="nil"/>
            </w:tcBorders>
          </w:tcPr>
          <w:p w14:paraId="15C7FF5C"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349C381A" w14:textId="77777777" w:rsidR="00A329C1" w:rsidRPr="00EC0B66" w:rsidRDefault="00A329C1" w:rsidP="00D1318C">
            <w:pPr>
              <w:rPr>
                <w:rFonts w:ascii="Times New Roman" w:hAnsi="Times New Roman"/>
                <w:sz w:val="20"/>
                <w:szCs w:val="20"/>
              </w:rPr>
            </w:pPr>
            <w:proofErr w:type="gramStart"/>
            <w:r w:rsidRPr="00EC0B66">
              <w:rPr>
                <w:rFonts w:ascii="Times New Roman" w:hAnsi="Times New Roman"/>
                <w:sz w:val="20"/>
                <w:szCs w:val="20"/>
              </w:rPr>
              <w:t>CV(</w:t>
            </w:r>
            <w:proofErr w:type="gramEnd"/>
            <w:r w:rsidRPr="00EC0B66">
              <w:rPr>
                <w:rFonts w:ascii="Times New Roman" w:hAnsi="Times New Roman"/>
                <w:sz w:val="20"/>
                <w:szCs w:val="20"/>
              </w:rPr>
              <w:t>%)</w:t>
            </w:r>
          </w:p>
        </w:tc>
        <w:tc>
          <w:tcPr>
            <w:tcW w:w="1288" w:type="dxa"/>
            <w:tcBorders>
              <w:top w:val="nil"/>
              <w:left w:val="nil"/>
              <w:bottom w:val="nil"/>
              <w:right w:val="nil"/>
            </w:tcBorders>
          </w:tcPr>
          <w:p w14:paraId="68210274"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55680125"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14.0</w:t>
            </w:r>
          </w:p>
        </w:tc>
        <w:tc>
          <w:tcPr>
            <w:tcW w:w="1288" w:type="dxa"/>
            <w:tcBorders>
              <w:top w:val="nil"/>
              <w:left w:val="nil"/>
              <w:bottom w:val="nil"/>
              <w:right w:val="nil"/>
            </w:tcBorders>
          </w:tcPr>
          <w:p w14:paraId="1200BC97"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414F9FA8"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26ACCFB7" w14:textId="77777777" w:rsidR="00A329C1" w:rsidRPr="00EC0B66" w:rsidRDefault="00A329C1" w:rsidP="00D1318C">
            <w:pPr>
              <w:jc w:val="center"/>
              <w:rPr>
                <w:rFonts w:ascii="Times New Roman" w:hAnsi="Times New Roman"/>
                <w:sz w:val="20"/>
                <w:szCs w:val="20"/>
              </w:rPr>
            </w:pPr>
          </w:p>
        </w:tc>
      </w:tr>
      <w:tr w:rsidR="00A329C1" w:rsidRPr="00EC0B66" w14:paraId="2A2B362E" w14:textId="77777777" w:rsidTr="00D1318C">
        <w:tc>
          <w:tcPr>
            <w:tcW w:w="1288" w:type="dxa"/>
            <w:vMerge/>
            <w:tcBorders>
              <w:top w:val="nil"/>
              <w:left w:val="nil"/>
              <w:bottom w:val="nil"/>
              <w:right w:val="nil"/>
            </w:tcBorders>
          </w:tcPr>
          <w:p w14:paraId="565DF36F" w14:textId="77777777" w:rsidR="00A329C1" w:rsidRPr="00EC0B66" w:rsidRDefault="00A329C1" w:rsidP="00D1318C">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6D50D4C5"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50FF758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0.04</w:t>
            </w:r>
          </w:p>
        </w:tc>
        <w:tc>
          <w:tcPr>
            <w:tcW w:w="1288" w:type="dxa"/>
            <w:tcBorders>
              <w:top w:val="nil"/>
              <w:left w:val="nil"/>
              <w:bottom w:val="nil"/>
              <w:right w:val="nil"/>
            </w:tcBorders>
          </w:tcPr>
          <w:p w14:paraId="734CFF3A"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6BE85AF0"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4BF5A79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0.03</w:t>
            </w:r>
          </w:p>
        </w:tc>
      </w:tr>
      <w:tr w:rsidR="00A329C1" w:rsidRPr="00EC0B66" w14:paraId="73B324E4"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56CA52E2"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Cu ppm</w:t>
            </w:r>
          </w:p>
        </w:tc>
        <w:tc>
          <w:tcPr>
            <w:tcW w:w="1288" w:type="dxa"/>
            <w:tcBorders>
              <w:top w:val="nil"/>
              <w:left w:val="nil"/>
              <w:bottom w:val="nil"/>
              <w:right w:val="nil"/>
            </w:tcBorders>
          </w:tcPr>
          <w:p w14:paraId="2ADA8F94"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1DC2F4B0"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w:t>
            </w:r>
          </w:p>
        </w:tc>
        <w:tc>
          <w:tcPr>
            <w:tcW w:w="1288" w:type="dxa"/>
            <w:tcBorders>
              <w:top w:val="nil"/>
              <w:left w:val="nil"/>
              <w:bottom w:val="nil"/>
              <w:right w:val="nil"/>
            </w:tcBorders>
          </w:tcPr>
          <w:p w14:paraId="5B31C832"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10</w:t>
            </w:r>
          </w:p>
        </w:tc>
        <w:tc>
          <w:tcPr>
            <w:tcW w:w="1288" w:type="dxa"/>
            <w:tcBorders>
              <w:top w:val="nil"/>
              <w:left w:val="nil"/>
              <w:bottom w:val="nil"/>
              <w:right w:val="nil"/>
            </w:tcBorders>
          </w:tcPr>
          <w:p w14:paraId="1FDA123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10</w:t>
            </w:r>
          </w:p>
        </w:tc>
        <w:tc>
          <w:tcPr>
            <w:tcW w:w="1288" w:type="dxa"/>
            <w:tcBorders>
              <w:top w:val="nil"/>
              <w:left w:val="nil"/>
              <w:bottom w:val="nil"/>
              <w:right w:val="nil"/>
            </w:tcBorders>
          </w:tcPr>
          <w:p w14:paraId="0BF9789D"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21</w:t>
            </w:r>
          </w:p>
        </w:tc>
        <w:tc>
          <w:tcPr>
            <w:tcW w:w="1481" w:type="dxa"/>
            <w:tcBorders>
              <w:top w:val="nil"/>
              <w:left w:val="nil"/>
              <w:bottom w:val="nil"/>
              <w:right w:val="nil"/>
            </w:tcBorders>
          </w:tcPr>
          <w:p w14:paraId="7C94CE16"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13</w:t>
            </w:r>
          </w:p>
        </w:tc>
      </w:tr>
      <w:tr w:rsidR="00A329C1" w:rsidRPr="00EC0B66" w14:paraId="0BB2329D"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3A9B2541"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6CF11424"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779E87A2"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w:t>
            </w:r>
          </w:p>
        </w:tc>
        <w:tc>
          <w:tcPr>
            <w:tcW w:w="1288" w:type="dxa"/>
            <w:tcBorders>
              <w:top w:val="nil"/>
              <w:left w:val="nil"/>
              <w:bottom w:val="nil"/>
              <w:right w:val="nil"/>
            </w:tcBorders>
          </w:tcPr>
          <w:p w14:paraId="17C65B0C"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w:t>
            </w:r>
          </w:p>
        </w:tc>
        <w:tc>
          <w:tcPr>
            <w:tcW w:w="1288" w:type="dxa"/>
            <w:tcBorders>
              <w:top w:val="nil"/>
              <w:left w:val="nil"/>
              <w:bottom w:val="nil"/>
              <w:right w:val="nil"/>
            </w:tcBorders>
          </w:tcPr>
          <w:p w14:paraId="2F9FA55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w:t>
            </w:r>
          </w:p>
        </w:tc>
        <w:tc>
          <w:tcPr>
            <w:tcW w:w="1288" w:type="dxa"/>
            <w:tcBorders>
              <w:top w:val="nil"/>
              <w:left w:val="nil"/>
              <w:bottom w:val="nil"/>
              <w:right w:val="nil"/>
            </w:tcBorders>
          </w:tcPr>
          <w:p w14:paraId="1A95D29E"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w:t>
            </w:r>
          </w:p>
        </w:tc>
        <w:tc>
          <w:tcPr>
            <w:tcW w:w="1481" w:type="dxa"/>
            <w:tcBorders>
              <w:top w:val="nil"/>
              <w:left w:val="nil"/>
              <w:bottom w:val="nil"/>
              <w:right w:val="nil"/>
            </w:tcBorders>
          </w:tcPr>
          <w:p w14:paraId="00BDC81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w:t>
            </w:r>
          </w:p>
        </w:tc>
      </w:tr>
      <w:tr w:rsidR="00A329C1" w:rsidRPr="00EC0B66" w14:paraId="54B3ABEB"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E4C681C"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6442CC8E"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71AE459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5</w:t>
            </w:r>
          </w:p>
        </w:tc>
        <w:tc>
          <w:tcPr>
            <w:tcW w:w="1288" w:type="dxa"/>
            <w:tcBorders>
              <w:top w:val="nil"/>
              <w:left w:val="nil"/>
              <w:bottom w:val="nil"/>
              <w:right w:val="nil"/>
            </w:tcBorders>
          </w:tcPr>
          <w:p w14:paraId="45B0A22C"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6</w:t>
            </w:r>
          </w:p>
        </w:tc>
        <w:tc>
          <w:tcPr>
            <w:tcW w:w="1288" w:type="dxa"/>
            <w:tcBorders>
              <w:top w:val="nil"/>
              <w:left w:val="nil"/>
              <w:bottom w:val="nil"/>
              <w:right w:val="nil"/>
            </w:tcBorders>
          </w:tcPr>
          <w:p w14:paraId="244A569D"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5</w:t>
            </w:r>
          </w:p>
        </w:tc>
        <w:tc>
          <w:tcPr>
            <w:tcW w:w="1288" w:type="dxa"/>
            <w:tcBorders>
              <w:top w:val="nil"/>
              <w:left w:val="nil"/>
              <w:bottom w:val="nil"/>
              <w:right w:val="nil"/>
            </w:tcBorders>
          </w:tcPr>
          <w:p w14:paraId="52E99CB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w:t>
            </w:r>
          </w:p>
        </w:tc>
        <w:tc>
          <w:tcPr>
            <w:tcW w:w="1481" w:type="dxa"/>
            <w:tcBorders>
              <w:top w:val="nil"/>
              <w:left w:val="nil"/>
              <w:bottom w:val="nil"/>
              <w:right w:val="nil"/>
            </w:tcBorders>
          </w:tcPr>
          <w:p w14:paraId="672D6CCC"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6</w:t>
            </w:r>
          </w:p>
        </w:tc>
      </w:tr>
      <w:tr w:rsidR="00A329C1" w:rsidRPr="00EC0B66" w14:paraId="2472FF89"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0BD74019"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5BC2BDDF"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58FAF61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w:t>
            </w:r>
          </w:p>
        </w:tc>
        <w:tc>
          <w:tcPr>
            <w:tcW w:w="1288" w:type="dxa"/>
            <w:tcBorders>
              <w:top w:val="nil"/>
              <w:left w:val="nil"/>
              <w:bottom w:val="nil"/>
              <w:right w:val="nil"/>
            </w:tcBorders>
          </w:tcPr>
          <w:p w14:paraId="2EBFC7A5"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w:t>
            </w:r>
          </w:p>
        </w:tc>
        <w:tc>
          <w:tcPr>
            <w:tcW w:w="1288" w:type="dxa"/>
            <w:tcBorders>
              <w:top w:val="nil"/>
              <w:left w:val="nil"/>
              <w:bottom w:val="nil"/>
              <w:right w:val="nil"/>
            </w:tcBorders>
          </w:tcPr>
          <w:p w14:paraId="0E5ABF04"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w:t>
            </w:r>
          </w:p>
        </w:tc>
        <w:tc>
          <w:tcPr>
            <w:tcW w:w="1288" w:type="dxa"/>
            <w:tcBorders>
              <w:top w:val="nil"/>
              <w:left w:val="nil"/>
              <w:bottom w:val="nil"/>
              <w:right w:val="nil"/>
            </w:tcBorders>
          </w:tcPr>
          <w:p w14:paraId="4A5EA72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12</w:t>
            </w:r>
          </w:p>
        </w:tc>
        <w:tc>
          <w:tcPr>
            <w:tcW w:w="1481" w:type="dxa"/>
            <w:tcBorders>
              <w:top w:val="nil"/>
              <w:left w:val="nil"/>
              <w:bottom w:val="nil"/>
              <w:right w:val="nil"/>
            </w:tcBorders>
          </w:tcPr>
          <w:p w14:paraId="2C3FBE44" w14:textId="77777777" w:rsidR="00A329C1" w:rsidRPr="00EC0B66" w:rsidRDefault="00A329C1" w:rsidP="00D1318C">
            <w:pPr>
              <w:jc w:val="center"/>
              <w:rPr>
                <w:rFonts w:ascii="Times New Roman" w:hAnsi="Times New Roman"/>
                <w:sz w:val="20"/>
                <w:szCs w:val="20"/>
              </w:rPr>
            </w:pPr>
          </w:p>
        </w:tc>
      </w:tr>
      <w:tr w:rsidR="00A329C1" w:rsidRPr="00EC0B66" w14:paraId="6B566F8D"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AC1F386"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2DA843D5" w14:textId="77777777" w:rsidR="00A329C1" w:rsidRPr="00EC0B66" w:rsidRDefault="00A329C1" w:rsidP="00D1318C">
            <w:pPr>
              <w:rPr>
                <w:rFonts w:ascii="Times New Roman" w:hAnsi="Times New Roman"/>
                <w:sz w:val="20"/>
                <w:szCs w:val="20"/>
              </w:rPr>
            </w:pPr>
            <w:proofErr w:type="gramStart"/>
            <w:r w:rsidRPr="00EC0B66">
              <w:rPr>
                <w:rFonts w:ascii="Times New Roman" w:hAnsi="Times New Roman"/>
                <w:sz w:val="20"/>
                <w:szCs w:val="20"/>
              </w:rPr>
              <w:t>CV(</w:t>
            </w:r>
            <w:proofErr w:type="gramEnd"/>
            <w:r w:rsidRPr="00EC0B66">
              <w:rPr>
                <w:rFonts w:ascii="Times New Roman" w:hAnsi="Times New Roman"/>
                <w:sz w:val="20"/>
                <w:szCs w:val="20"/>
              </w:rPr>
              <w:t>%)</w:t>
            </w:r>
          </w:p>
        </w:tc>
        <w:tc>
          <w:tcPr>
            <w:tcW w:w="1288" w:type="dxa"/>
            <w:tcBorders>
              <w:top w:val="nil"/>
              <w:left w:val="nil"/>
              <w:bottom w:val="nil"/>
              <w:right w:val="nil"/>
            </w:tcBorders>
          </w:tcPr>
          <w:p w14:paraId="2B3F084A"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2C2DC46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14.8</w:t>
            </w:r>
          </w:p>
        </w:tc>
        <w:tc>
          <w:tcPr>
            <w:tcW w:w="1288" w:type="dxa"/>
            <w:tcBorders>
              <w:top w:val="nil"/>
              <w:left w:val="nil"/>
              <w:bottom w:val="nil"/>
              <w:right w:val="nil"/>
            </w:tcBorders>
          </w:tcPr>
          <w:p w14:paraId="72D505EC"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15132C1"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5315186A" w14:textId="77777777" w:rsidR="00A329C1" w:rsidRPr="00EC0B66" w:rsidRDefault="00A329C1" w:rsidP="00D1318C">
            <w:pPr>
              <w:jc w:val="center"/>
              <w:rPr>
                <w:rFonts w:ascii="Times New Roman" w:hAnsi="Times New Roman"/>
                <w:sz w:val="20"/>
                <w:szCs w:val="20"/>
              </w:rPr>
            </w:pPr>
          </w:p>
        </w:tc>
      </w:tr>
      <w:tr w:rsidR="00A329C1" w:rsidRPr="00EC0B66" w14:paraId="16F151D0"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E025447" w14:textId="77777777" w:rsidR="00A329C1" w:rsidRPr="00EC0B66" w:rsidRDefault="00A329C1" w:rsidP="00D1318C">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6A6822E6"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380FBC2E"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Ns</w:t>
            </w:r>
          </w:p>
        </w:tc>
        <w:tc>
          <w:tcPr>
            <w:tcW w:w="1288" w:type="dxa"/>
            <w:tcBorders>
              <w:top w:val="nil"/>
              <w:left w:val="nil"/>
              <w:bottom w:val="nil"/>
              <w:right w:val="nil"/>
            </w:tcBorders>
          </w:tcPr>
          <w:p w14:paraId="4EB2F665"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42A357AF"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0F67A9F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NS</w:t>
            </w:r>
          </w:p>
        </w:tc>
      </w:tr>
      <w:tr w:rsidR="00A329C1" w:rsidRPr="00EC0B66" w14:paraId="67B34E62"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42DC588D"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1A3DF7B6"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Interactions</w:t>
            </w:r>
          </w:p>
        </w:tc>
        <w:tc>
          <w:tcPr>
            <w:tcW w:w="1288" w:type="dxa"/>
            <w:tcBorders>
              <w:top w:val="nil"/>
              <w:left w:val="nil"/>
              <w:bottom w:val="nil"/>
              <w:right w:val="nil"/>
            </w:tcBorders>
          </w:tcPr>
          <w:p w14:paraId="5654B677"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0AE8D9A9"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21F2E77C"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EA757A2"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74D9EF03" w14:textId="77777777" w:rsidR="00A329C1" w:rsidRPr="00EC0B66" w:rsidRDefault="00A329C1" w:rsidP="00D1318C">
            <w:pPr>
              <w:jc w:val="center"/>
              <w:rPr>
                <w:rFonts w:ascii="Times New Roman" w:hAnsi="Times New Roman"/>
                <w:sz w:val="20"/>
                <w:szCs w:val="20"/>
              </w:rPr>
            </w:pPr>
          </w:p>
        </w:tc>
      </w:tr>
      <w:tr w:rsidR="00A329C1" w:rsidRPr="00EC0B66" w14:paraId="006CE0C3"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64D2EF06"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Fe ppm</w:t>
            </w:r>
          </w:p>
        </w:tc>
        <w:tc>
          <w:tcPr>
            <w:tcW w:w="1288" w:type="dxa"/>
            <w:tcBorders>
              <w:top w:val="nil"/>
              <w:left w:val="nil"/>
              <w:bottom w:val="nil"/>
              <w:right w:val="nil"/>
            </w:tcBorders>
          </w:tcPr>
          <w:p w14:paraId="0B28A8D4"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31E172D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99</w:t>
            </w:r>
          </w:p>
        </w:tc>
        <w:tc>
          <w:tcPr>
            <w:tcW w:w="1288" w:type="dxa"/>
            <w:tcBorders>
              <w:top w:val="nil"/>
              <w:left w:val="nil"/>
              <w:bottom w:val="nil"/>
              <w:right w:val="nil"/>
            </w:tcBorders>
          </w:tcPr>
          <w:p w14:paraId="31000AFC"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95</w:t>
            </w:r>
          </w:p>
        </w:tc>
        <w:tc>
          <w:tcPr>
            <w:tcW w:w="1288" w:type="dxa"/>
            <w:tcBorders>
              <w:top w:val="nil"/>
              <w:left w:val="nil"/>
              <w:bottom w:val="nil"/>
              <w:right w:val="nil"/>
            </w:tcBorders>
          </w:tcPr>
          <w:p w14:paraId="69B22DB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90</w:t>
            </w:r>
          </w:p>
        </w:tc>
        <w:tc>
          <w:tcPr>
            <w:tcW w:w="1288" w:type="dxa"/>
            <w:tcBorders>
              <w:top w:val="nil"/>
              <w:left w:val="nil"/>
              <w:bottom w:val="nil"/>
              <w:right w:val="nil"/>
            </w:tcBorders>
          </w:tcPr>
          <w:p w14:paraId="7390292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113</w:t>
            </w:r>
          </w:p>
        </w:tc>
        <w:tc>
          <w:tcPr>
            <w:tcW w:w="1481" w:type="dxa"/>
            <w:tcBorders>
              <w:top w:val="nil"/>
              <w:left w:val="nil"/>
              <w:bottom w:val="nil"/>
              <w:right w:val="nil"/>
            </w:tcBorders>
          </w:tcPr>
          <w:p w14:paraId="7C87CA6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91</w:t>
            </w:r>
          </w:p>
        </w:tc>
      </w:tr>
      <w:tr w:rsidR="00A329C1" w:rsidRPr="00EC0B66" w14:paraId="24C781FE"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BF73862"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063AF381"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1E9C4A1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102</w:t>
            </w:r>
          </w:p>
        </w:tc>
        <w:tc>
          <w:tcPr>
            <w:tcW w:w="1288" w:type="dxa"/>
            <w:tcBorders>
              <w:top w:val="nil"/>
              <w:left w:val="nil"/>
              <w:bottom w:val="nil"/>
              <w:right w:val="nil"/>
            </w:tcBorders>
          </w:tcPr>
          <w:p w14:paraId="6CD35754"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91</w:t>
            </w:r>
          </w:p>
        </w:tc>
        <w:tc>
          <w:tcPr>
            <w:tcW w:w="1288" w:type="dxa"/>
            <w:tcBorders>
              <w:top w:val="nil"/>
              <w:left w:val="nil"/>
              <w:bottom w:val="nil"/>
              <w:right w:val="nil"/>
            </w:tcBorders>
          </w:tcPr>
          <w:p w14:paraId="02CA1ED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98</w:t>
            </w:r>
          </w:p>
        </w:tc>
        <w:tc>
          <w:tcPr>
            <w:tcW w:w="1288" w:type="dxa"/>
            <w:tcBorders>
              <w:top w:val="nil"/>
              <w:left w:val="nil"/>
              <w:bottom w:val="nil"/>
              <w:right w:val="nil"/>
            </w:tcBorders>
          </w:tcPr>
          <w:p w14:paraId="1F0DD22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95</w:t>
            </w:r>
          </w:p>
        </w:tc>
        <w:tc>
          <w:tcPr>
            <w:tcW w:w="1481" w:type="dxa"/>
            <w:tcBorders>
              <w:top w:val="nil"/>
              <w:left w:val="nil"/>
              <w:bottom w:val="nil"/>
              <w:right w:val="nil"/>
            </w:tcBorders>
          </w:tcPr>
          <w:p w14:paraId="704511C4"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96</w:t>
            </w:r>
          </w:p>
        </w:tc>
      </w:tr>
      <w:tr w:rsidR="00A329C1" w:rsidRPr="00EC0B66" w14:paraId="225CC32D"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4D2B56F"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728713BA"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430CAD72"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81</w:t>
            </w:r>
          </w:p>
        </w:tc>
        <w:tc>
          <w:tcPr>
            <w:tcW w:w="1288" w:type="dxa"/>
            <w:tcBorders>
              <w:top w:val="nil"/>
              <w:left w:val="nil"/>
              <w:bottom w:val="nil"/>
              <w:right w:val="nil"/>
            </w:tcBorders>
          </w:tcPr>
          <w:p w14:paraId="5866D76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79</w:t>
            </w:r>
          </w:p>
        </w:tc>
        <w:tc>
          <w:tcPr>
            <w:tcW w:w="1288" w:type="dxa"/>
            <w:tcBorders>
              <w:top w:val="nil"/>
              <w:left w:val="nil"/>
              <w:bottom w:val="nil"/>
              <w:right w:val="nil"/>
            </w:tcBorders>
          </w:tcPr>
          <w:p w14:paraId="7C61DD2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86</w:t>
            </w:r>
          </w:p>
        </w:tc>
        <w:tc>
          <w:tcPr>
            <w:tcW w:w="1288" w:type="dxa"/>
            <w:tcBorders>
              <w:top w:val="nil"/>
              <w:left w:val="nil"/>
              <w:bottom w:val="nil"/>
              <w:right w:val="nil"/>
            </w:tcBorders>
          </w:tcPr>
          <w:p w14:paraId="516E52D2"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87</w:t>
            </w:r>
          </w:p>
        </w:tc>
        <w:tc>
          <w:tcPr>
            <w:tcW w:w="1481" w:type="dxa"/>
            <w:tcBorders>
              <w:top w:val="nil"/>
              <w:left w:val="nil"/>
              <w:bottom w:val="nil"/>
              <w:right w:val="nil"/>
            </w:tcBorders>
          </w:tcPr>
          <w:p w14:paraId="106C35E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82</w:t>
            </w:r>
          </w:p>
        </w:tc>
      </w:tr>
      <w:tr w:rsidR="00A329C1" w:rsidRPr="00EC0B66" w14:paraId="3A216C55"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5BB84A2C"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480255FF"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1CA9F394"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91</w:t>
            </w:r>
          </w:p>
        </w:tc>
        <w:tc>
          <w:tcPr>
            <w:tcW w:w="1288" w:type="dxa"/>
            <w:tcBorders>
              <w:top w:val="nil"/>
              <w:left w:val="nil"/>
              <w:bottom w:val="nil"/>
              <w:right w:val="nil"/>
            </w:tcBorders>
          </w:tcPr>
          <w:p w14:paraId="3EF2235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88</w:t>
            </w:r>
          </w:p>
        </w:tc>
        <w:tc>
          <w:tcPr>
            <w:tcW w:w="1288" w:type="dxa"/>
            <w:tcBorders>
              <w:top w:val="nil"/>
              <w:left w:val="nil"/>
              <w:bottom w:val="nil"/>
              <w:right w:val="nil"/>
            </w:tcBorders>
          </w:tcPr>
          <w:p w14:paraId="6A43CC9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91</w:t>
            </w:r>
          </w:p>
        </w:tc>
        <w:tc>
          <w:tcPr>
            <w:tcW w:w="1288" w:type="dxa"/>
            <w:tcBorders>
              <w:top w:val="nil"/>
              <w:left w:val="nil"/>
              <w:bottom w:val="nil"/>
              <w:right w:val="nil"/>
            </w:tcBorders>
          </w:tcPr>
          <w:p w14:paraId="460D08A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97</w:t>
            </w:r>
          </w:p>
        </w:tc>
        <w:tc>
          <w:tcPr>
            <w:tcW w:w="1481" w:type="dxa"/>
            <w:tcBorders>
              <w:top w:val="nil"/>
              <w:left w:val="nil"/>
              <w:bottom w:val="nil"/>
              <w:right w:val="nil"/>
            </w:tcBorders>
          </w:tcPr>
          <w:p w14:paraId="7D1217A1" w14:textId="77777777" w:rsidR="00A329C1" w:rsidRPr="00EC0B66" w:rsidRDefault="00A329C1" w:rsidP="00D1318C">
            <w:pPr>
              <w:jc w:val="center"/>
              <w:rPr>
                <w:rFonts w:ascii="Times New Roman" w:hAnsi="Times New Roman"/>
                <w:sz w:val="20"/>
                <w:szCs w:val="20"/>
              </w:rPr>
            </w:pPr>
          </w:p>
        </w:tc>
      </w:tr>
      <w:tr w:rsidR="00A329C1" w:rsidRPr="00EC0B66" w14:paraId="40BB3C08"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2F45C1A3"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22224C01" w14:textId="77777777" w:rsidR="00A329C1" w:rsidRPr="00EC0B66" w:rsidRDefault="00A329C1" w:rsidP="00D1318C">
            <w:pPr>
              <w:rPr>
                <w:rFonts w:ascii="Times New Roman" w:hAnsi="Times New Roman"/>
                <w:sz w:val="20"/>
                <w:szCs w:val="20"/>
              </w:rPr>
            </w:pPr>
            <w:proofErr w:type="gramStart"/>
            <w:r w:rsidRPr="00EC0B66">
              <w:rPr>
                <w:rFonts w:ascii="Times New Roman" w:hAnsi="Times New Roman"/>
                <w:sz w:val="20"/>
                <w:szCs w:val="20"/>
              </w:rPr>
              <w:t>CV(</w:t>
            </w:r>
            <w:proofErr w:type="gramEnd"/>
            <w:r w:rsidRPr="00EC0B66">
              <w:rPr>
                <w:rFonts w:ascii="Times New Roman" w:hAnsi="Times New Roman"/>
                <w:sz w:val="20"/>
                <w:szCs w:val="20"/>
              </w:rPr>
              <w:t>%)</w:t>
            </w:r>
          </w:p>
        </w:tc>
        <w:tc>
          <w:tcPr>
            <w:tcW w:w="1288" w:type="dxa"/>
            <w:tcBorders>
              <w:top w:val="nil"/>
              <w:left w:val="nil"/>
              <w:bottom w:val="nil"/>
              <w:right w:val="nil"/>
            </w:tcBorders>
          </w:tcPr>
          <w:p w14:paraId="18CA8846"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2CDAAAF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11.5</w:t>
            </w:r>
          </w:p>
        </w:tc>
        <w:tc>
          <w:tcPr>
            <w:tcW w:w="1288" w:type="dxa"/>
            <w:tcBorders>
              <w:top w:val="nil"/>
              <w:left w:val="nil"/>
              <w:bottom w:val="nil"/>
              <w:right w:val="nil"/>
            </w:tcBorders>
          </w:tcPr>
          <w:p w14:paraId="5BDD8EC9"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5DBB92AE"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7FF6F8F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w:t>
            </w:r>
          </w:p>
        </w:tc>
      </w:tr>
      <w:tr w:rsidR="00A329C1" w:rsidRPr="00EC0B66" w14:paraId="38C37258"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9FAE03C" w14:textId="77777777" w:rsidR="00A329C1" w:rsidRPr="00EC0B66" w:rsidRDefault="00A329C1" w:rsidP="00D1318C">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58795C20" w14:textId="77777777" w:rsidR="00A329C1" w:rsidRPr="003D06C3" w:rsidRDefault="00A329C1" w:rsidP="00D1318C">
            <w:pPr>
              <w:rPr>
                <w:rFonts w:ascii="Times New Roman" w:hAnsi="Times New Roman"/>
                <w:sz w:val="20"/>
                <w:szCs w:val="20"/>
              </w:rPr>
            </w:pPr>
            <w:r w:rsidRPr="003D06C3">
              <w:rPr>
                <w:rFonts w:ascii="Times New Roman" w:hAnsi="Times New Roman"/>
                <w:sz w:val="20"/>
                <w:szCs w:val="20"/>
              </w:rPr>
              <w:t>LSD</w:t>
            </w:r>
            <w:r>
              <w:rPr>
                <w:rFonts w:ascii="Times New Roman" w:hAnsi="Times New Roman"/>
                <w:sz w:val="20"/>
                <w:szCs w:val="20"/>
              </w:rPr>
              <w:t>(</w:t>
            </w:r>
            <w:r w:rsidRPr="003D06C3">
              <w:rPr>
                <w:rFonts w:ascii="Times New Roman" w:hAnsi="Times New Roman"/>
                <w:sz w:val="20"/>
                <w:szCs w:val="20"/>
              </w:rPr>
              <w:t>P</w:t>
            </w:r>
            <m:oMath>
              <m:r>
                <w:rPr>
                  <w:rFonts w:ascii="Cambria Math" w:hAnsi="Cambria Math"/>
                  <w:sz w:val="20"/>
                  <w:szCs w:val="20"/>
                </w:rPr>
                <m:t>≤</m:t>
              </m:r>
            </m:oMath>
            <w:r w:rsidRPr="003D06C3">
              <w:rPr>
                <w:rFonts w:ascii="Times New Roman" w:eastAsiaTheme="minorEastAsia" w:hAnsi="Times New Roman"/>
                <w:sz w:val="20"/>
                <w:szCs w:val="20"/>
              </w:rPr>
              <w:t>0.05</w:t>
            </w:r>
            <w:r>
              <w:rPr>
                <w:rFonts w:ascii="Times New Roman" w:eastAsiaTheme="minorEastAsia" w:hAnsi="Times New Roman"/>
                <w:sz w:val="20"/>
                <w:szCs w:val="20"/>
              </w:rPr>
              <w:t>)</w:t>
            </w:r>
          </w:p>
        </w:tc>
        <w:tc>
          <w:tcPr>
            <w:tcW w:w="1288" w:type="dxa"/>
            <w:tcBorders>
              <w:top w:val="nil"/>
              <w:left w:val="nil"/>
              <w:bottom w:val="nil"/>
              <w:right w:val="nil"/>
            </w:tcBorders>
          </w:tcPr>
          <w:p w14:paraId="42D01AE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NS</w:t>
            </w:r>
          </w:p>
        </w:tc>
        <w:tc>
          <w:tcPr>
            <w:tcW w:w="1288" w:type="dxa"/>
            <w:tcBorders>
              <w:top w:val="nil"/>
              <w:left w:val="nil"/>
              <w:bottom w:val="nil"/>
              <w:right w:val="nil"/>
            </w:tcBorders>
          </w:tcPr>
          <w:p w14:paraId="44A5039B"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09883C89"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4A870479" w14:textId="77777777" w:rsidR="00A329C1" w:rsidRPr="00EC0B66" w:rsidRDefault="00A329C1" w:rsidP="00D1318C">
            <w:pPr>
              <w:jc w:val="center"/>
              <w:rPr>
                <w:rFonts w:ascii="Times New Roman" w:hAnsi="Times New Roman"/>
                <w:sz w:val="20"/>
                <w:szCs w:val="20"/>
              </w:rPr>
            </w:pPr>
          </w:p>
        </w:tc>
      </w:tr>
      <w:tr w:rsidR="00A329C1" w:rsidRPr="00EC0B66" w14:paraId="558AB8FF"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3D067262"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3B5F0054"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Interactions</w:t>
            </w:r>
          </w:p>
        </w:tc>
        <w:tc>
          <w:tcPr>
            <w:tcW w:w="1288" w:type="dxa"/>
            <w:tcBorders>
              <w:top w:val="nil"/>
              <w:left w:val="nil"/>
              <w:bottom w:val="nil"/>
              <w:right w:val="nil"/>
            </w:tcBorders>
          </w:tcPr>
          <w:p w14:paraId="469C717A"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ABA42CA"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56A127AF"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F7C386A"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5B8D4486" w14:textId="77777777" w:rsidR="00A329C1" w:rsidRPr="00EC0B66" w:rsidRDefault="00A329C1" w:rsidP="00D1318C">
            <w:pPr>
              <w:jc w:val="center"/>
              <w:rPr>
                <w:rFonts w:ascii="Times New Roman" w:hAnsi="Times New Roman"/>
                <w:sz w:val="20"/>
                <w:szCs w:val="20"/>
              </w:rPr>
            </w:pPr>
          </w:p>
        </w:tc>
      </w:tr>
      <w:tr w:rsidR="00A329C1" w:rsidRPr="00EC0B66" w14:paraId="5B785D49"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val="restart"/>
            <w:tcBorders>
              <w:top w:val="nil"/>
              <w:left w:val="nil"/>
              <w:bottom w:val="nil"/>
              <w:right w:val="nil"/>
            </w:tcBorders>
          </w:tcPr>
          <w:p w14:paraId="45E7F331"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Zn (ppm)</w:t>
            </w:r>
          </w:p>
        </w:tc>
        <w:tc>
          <w:tcPr>
            <w:tcW w:w="1288" w:type="dxa"/>
            <w:tcBorders>
              <w:top w:val="nil"/>
              <w:left w:val="nil"/>
              <w:bottom w:val="nil"/>
              <w:right w:val="nil"/>
            </w:tcBorders>
          </w:tcPr>
          <w:p w14:paraId="6E696F7F"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31/8</w:t>
            </w:r>
          </w:p>
        </w:tc>
        <w:tc>
          <w:tcPr>
            <w:tcW w:w="1288" w:type="dxa"/>
            <w:tcBorders>
              <w:top w:val="nil"/>
              <w:left w:val="nil"/>
              <w:bottom w:val="nil"/>
              <w:right w:val="nil"/>
            </w:tcBorders>
          </w:tcPr>
          <w:p w14:paraId="5DE74D0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13.0</w:t>
            </w:r>
          </w:p>
        </w:tc>
        <w:tc>
          <w:tcPr>
            <w:tcW w:w="1288" w:type="dxa"/>
            <w:tcBorders>
              <w:top w:val="nil"/>
              <w:left w:val="nil"/>
              <w:bottom w:val="nil"/>
              <w:right w:val="nil"/>
            </w:tcBorders>
          </w:tcPr>
          <w:p w14:paraId="0D82E2FB"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11.7</w:t>
            </w:r>
          </w:p>
        </w:tc>
        <w:tc>
          <w:tcPr>
            <w:tcW w:w="1288" w:type="dxa"/>
            <w:tcBorders>
              <w:top w:val="nil"/>
              <w:left w:val="nil"/>
              <w:bottom w:val="nil"/>
              <w:right w:val="nil"/>
            </w:tcBorders>
          </w:tcPr>
          <w:p w14:paraId="714A7E10"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11.7</w:t>
            </w:r>
          </w:p>
        </w:tc>
        <w:tc>
          <w:tcPr>
            <w:tcW w:w="1288" w:type="dxa"/>
            <w:tcBorders>
              <w:top w:val="nil"/>
              <w:left w:val="nil"/>
              <w:bottom w:val="nil"/>
              <w:right w:val="nil"/>
            </w:tcBorders>
          </w:tcPr>
          <w:p w14:paraId="51D32592"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9.3</w:t>
            </w:r>
          </w:p>
        </w:tc>
        <w:tc>
          <w:tcPr>
            <w:tcW w:w="1481" w:type="dxa"/>
            <w:tcBorders>
              <w:top w:val="nil"/>
              <w:left w:val="nil"/>
              <w:bottom w:val="nil"/>
              <w:right w:val="nil"/>
            </w:tcBorders>
          </w:tcPr>
          <w:p w14:paraId="2C55325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11.4</w:t>
            </w:r>
          </w:p>
        </w:tc>
      </w:tr>
      <w:tr w:rsidR="00A329C1" w:rsidRPr="00EC0B66" w14:paraId="56040A80"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339FB022"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1034D070"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6/8</w:t>
            </w:r>
          </w:p>
        </w:tc>
        <w:tc>
          <w:tcPr>
            <w:tcW w:w="1288" w:type="dxa"/>
            <w:tcBorders>
              <w:top w:val="nil"/>
              <w:left w:val="nil"/>
              <w:bottom w:val="nil"/>
              <w:right w:val="nil"/>
            </w:tcBorders>
          </w:tcPr>
          <w:p w14:paraId="552D021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11.3</w:t>
            </w:r>
          </w:p>
        </w:tc>
        <w:tc>
          <w:tcPr>
            <w:tcW w:w="1288" w:type="dxa"/>
            <w:tcBorders>
              <w:top w:val="nil"/>
              <w:left w:val="nil"/>
              <w:bottom w:val="nil"/>
              <w:right w:val="nil"/>
            </w:tcBorders>
          </w:tcPr>
          <w:p w14:paraId="3AB74A4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11.7</w:t>
            </w:r>
          </w:p>
        </w:tc>
        <w:tc>
          <w:tcPr>
            <w:tcW w:w="1288" w:type="dxa"/>
            <w:tcBorders>
              <w:top w:val="nil"/>
              <w:left w:val="nil"/>
              <w:bottom w:val="nil"/>
              <w:right w:val="nil"/>
            </w:tcBorders>
          </w:tcPr>
          <w:p w14:paraId="24A8AE81"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10.3</w:t>
            </w:r>
          </w:p>
        </w:tc>
        <w:tc>
          <w:tcPr>
            <w:tcW w:w="1288" w:type="dxa"/>
            <w:tcBorders>
              <w:top w:val="nil"/>
              <w:left w:val="nil"/>
              <w:bottom w:val="nil"/>
              <w:right w:val="nil"/>
            </w:tcBorders>
          </w:tcPr>
          <w:p w14:paraId="763B4D3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9.7</w:t>
            </w:r>
          </w:p>
        </w:tc>
        <w:tc>
          <w:tcPr>
            <w:tcW w:w="1481" w:type="dxa"/>
            <w:tcBorders>
              <w:top w:val="nil"/>
              <w:left w:val="nil"/>
              <w:bottom w:val="nil"/>
              <w:right w:val="nil"/>
            </w:tcBorders>
          </w:tcPr>
          <w:p w14:paraId="5C0F678A"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10.8</w:t>
            </w:r>
          </w:p>
        </w:tc>
      </w:tr>
      <w:tr w:rsidR="00A329C1" w:rsidRPr="00EC0B66" w14:paraId="2571CA73"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7413A385"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3075090C"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S15/10</w:t>
            </w:r>
          </w:p>
        </w:tc>
        <w:tc>
          <w:tcPr>
            <w:tcW w:w="1288" w:type="dxa"/>
            <w:tcBorders>
              <w:top w:val="nil"/>
              <w:left w:val="nil"/>
              <w:bottom w:val="nil"/>
              <w:right w:val="nil"/>
            </w:tcBorders>
          </w:tcPr>
          <w:p w14:paraId="14E8E236"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7.0</w:t>
            </w:r>
          </w:p>
        </w:tc>
        <w:tc>
          <w:tcPr>
            <w:tcW w:w="1288" w:type="dxa"/>
            <w:tcBorders>
              <w:top w:val="nil"/>
              <w:left w:val="nil"/>
              <w:bottom w:val="nil"/>
              <w:right w:val="nil"/>
            </w:tcBorders>
          </w:tcPr>
          <w:p w14:paraId="453AE4B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6.3</w:t>
            </w:r>
          </w:p>
        </w:tc>
        <w:tc>
          <w:tcPr>
            <w:tcW w:w="1288" w:type="dxa"/>
            <w:tcBorders>
              <w:top w:val="nil"/>
              <w:left w:val="nil"/>
              <w:bottom w:val="nil"/>
              <w:right w:val="nil"/>
            </w:tcBorders>
          </w:tcPr>
          <w:p w14:paraId="7F653C09"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5.0</w:t>
            </w:r>
          </w:p>
        </w:tc>
        <w:tc>
          <w:tcPr>
            <w:tcW w:w="1288" w:type="dxa"/>
            <w:tcBorders>
              <w:top w:val="nil"/>
              <w:left w:val="nil"/>
              <w:bottom w:val="nil"/>
              <w:right w:val="nil"/>
            </w:tcBorders>
          </w:tcPr>
          <w:p w14:paraId="69BD134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9.0</w:t>
            </w:r>
          </w:p>
        </w:tc>
        <w:tc>
          <w:tcPr>
            <w:tcW w:w="1481" w:type="dxa"/>
            <w:tcBorders>
              <w:top w:val="nil"/>
              <w:left w:val="nil"/>
              <w:bottom w:val="nil"/>
              <w:right w:val="nil"/>
            </w:tcBorders>
          </w:tcPr>
          <w:p w14:paraId="1598E40F"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6.8</w:t>
            </w:r>
          </w:p>
        </w:tc>
      </w:tr>
      <w:tr w:rsidR="00A329C1" w:rsidRPr="00EC0B66" w14:paraId="4EE407F9"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9705DB2"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06C726D2"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Mean Year</w:t>
            </w:r>
          </w:p>
        </w:tc>
        <w:tc>
          <w:tcPr>
            <w:tcW w:w="1288" w:type="dxa"/>
            <w:tcBorders>
              <w:top w:val="nil"/>
              <w:left w:val="nil"/>
              <w:bottom w:val="nil"/>
              <w:right w:val="nil"/>
            </w:tcBorders>
          </w:tcPr>
          <w:p w14:paraId="2128FFC3"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10.4</w:t>
            </w:r>
          </w:p>
        </w:tc>
        <w:tc>
          <w:tcPr>
            <w:tcW w:w="1288" w:type="dxa"/>
            <w:tcBorders>
              <w:top w:val="nil"/>
              <w:left w:val="nil"/>
              <w:bottom w:val="nil"/>
              <w:right w:val="nil"/>
            </w:tcBorders>
          </w:tcPr>
          <w:p w14:paraId="3CE89B88"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9.9</w:t>
            </w:r>
          </w:p>
        </w:tc>
        <w:tc>
          <w:tcPr>
            <w:tcW w:w="1288" w:type="dxa"/>
            <w:tcBorders>
              <w:top w:val="nil"/>
              <w:left w:val="nil"/>
              <w:bottom w:val="nil"/>
              <w:right w:val="nil"/>
            </w:tcBorders>
          </w:tcPr>
          <w:p w14:paraId="42A37305"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9.0</w:t>
            </w:r>
          </w:p>
        </w:tc>
        <w:tc>
          <w:tcPr>
            <w:tcW w:w="1288" w:type="dxa"/>
            <w:tcBorders>
              <w:top w:val="nil"/>
              <w:left w:val="nil"/>
              <w:bottom w:val="nil"/>
              <w:right w:val="nil"/>
            </w:tcBorders>
          </w:tcPr>
          <w:p w14:paraId="13804CA7"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9.3</w:t>
            </w:r>
          </w:p>
        </w:tc>
        <w:tc>
          <w:tcPr>
            <w:tcW w:w="1481" w:type="dxa"/>
            <w:tcBorders>
              <w:top w:val="nil"/>
              <w:left w:val="nil"/>
              <w:bottom w:val="nil"/>
              <w:right w:val="nil"/>
            </w:tcBorders>
          </w:tcPr>
          <w:p w14:paraId="3C09613C" w14:textId="77777777" w:rsidR="00A329C1" w:rsidRPr="00EC0B66" w:rsidRDefault="00A329C1" w:rsidP="00D1318C">
            <w:pPr>
              <w:jc w:val="center"/>
              <w:rPr>
                <w:rFonts w:ascii="Times New Roman" w:hAnsi="Times New Roman"/>
                <w:sz w:val="20"/>
                <w:szCs w:val="20"/>
              </w:rPr>
            </w:pPr>
          </w:p>
        </w:tc>
      </w:tr>
      <w:tr w:rsidR="00A329C1" w:rsidRPr="00EC0B66" w14:paraId="57DD6A79"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1D12B8BF" w14:textId="77777777" w:rsidR="00A329C1" w:rsidRPr="00EC0B66" w:rsidRDefault="00A329C1" w:rsidP="00D1318C">
            <w:pPr>
              <w:rPr>
                <w:rFonts w:ascii="Times New Roman" w:hAnsi="Times New Roman"/>
                <w:sz w:val="20"/>
                <w:szCs w:val="20"/>
              </w:rPr>
            </w:pPr>
          </w:p>
        </w:tc>
        <w:tc>
          <w:tcPr>
            <w:tcW w:w="1288" w:type="dxa"/>
            <w:tcBorders>
              <w:top w:val="nil"/>
              <w:left w:val="nil"/>
              <w:bottom w:val="nil"/>
              <w:right w:val="nil"/>
            </w:tcBorders>
          </w:tcPr>
          <w:p w14:paraId="72463054" w14:textId="77777777" w:rsidR="00A329C1" w:rsidRPr="00EC0B66" w:rsidRDefault="00A329C1" w:rsidP="00D1318C">
            <w:pPr>
              <w:rPr>
                <w:rFonts w:ascii="Times New Roman" w:hAnsi="Times New Roman"/>
                <w:sz w:val="20"/>
                <w:szCs w:val="20"/>
              </w:rPr>
            </w:pPr>
            <w:proofErr w:type="gramStart"/>
            <w:r w:rsidRPr="00EC0B66">
              <w:rPr>
                <w:rFonts w:ascii="Times New Roman" w:hAnsi="Times New Roman"/>
                <w:sz w:val="20"/>
                <w:szCs w:val="20"/>
              </w:rPr>
              <w:t>CV(</w:t>
            </w:r>
            <w:proofErr w:type="gramEnd"/>
            <w:r w:rsidRPr="00EC0B66">
              <w:rPr>
                <w:rFonts w:ascii="Times New Roman" w:hAnsi="Times New Roman"/>
                <w:sz w:val="20"/>
                <w:szCs w:val="20"/>
              </w:rPr>
              <w:t>%)</w:t>
            </w:r>
          </w:p>
        </w:tc>
        <w:tc>
          <w:tcPr>
            <w:tcW w:w="1288" w:type="dxa"/>
            <w:tcBorders>
              <w:top w:val="nil"/>
              <w:left w:val="nil"/>
              <w:bottom w:val="nil"/>
              <w:right w:val="nil"/>
            </w:tcBorders>
          </w:tcPr>
          <w:p w14:paraId="09B90885"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1A888F7D"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14.3</w:t>
            </w:r>
          </w:p>
        </w:tc>
        <w:tc>
          <w:tcPr>
            <w:tcW w:w="1288" w:type="dxa"/>
            <w:tcBorders>
              <w:top w:val="nil"/>
              <w:left w:val="nil"/>
              <w:bottom w:val="nil"/>
              <w:right w:val="nil"/>
            </w:tcBorders>
          </w:tcPr>
          <w:p w14:paraId="03F57898"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7B200BF3"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177753FA" w14:textId="77777777" w:rsidR="00A329C1" w:rsidRPr="00EC0B66" w:rsidRDefault="00A329C1" w:rsidP="00D1318C">
            <w:pPr>
              <w:jc w:val="center"/>
              <w:rPr>
                <w:rFonts w:ascii="Times New Roman" w:hAnsi="Times New Roman"/>
                <w:sz w:val="20"/>
                <w:szCs w:val="20"/>
              </w:rPr>
            </w:pPr>
          </w:p>
        </w:tc>
      </w:tr>
      <w:tr w:rsidR="00A329C1" w:rsidRPr="00EC0B66" w14:paraId="31C142CE"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nil"/>
              <w:right w:val="nil"/>
            </w:tcBorders>
          </w:tcPr>
          <w:p w14:paraId="644A76D3" w14:textId="77777777" w:rsidR="00A329C1" w:rsidRPr="00EC0B66" w:rsidRDefault="00A329C1" w:rsidP="00D1318C">
            <w:pPr>
              <w:tabs>
                <w:tab w:val="left" w:pos="480"/>
              </w:tabs>
              <w:rPr>
                <w:rFonts w:ascii="Times New Roman" w:hAnsi="Times New Roman"/>
                <w:sz w:val="20"/>
                <w:szCs w:val="20"/>
              </w:rPr>
            </w:pPr>
          </w:p>
        </w:tc>
        <w:tc>
          <w:tcPr>
            <w:tcW w:w="2576" w:type="dxa"/>
            <w:gridSpan w:val="2"/>
            <w:tcBorders>
              <w:top w:val="nil"/>
              <w:left w:val="nil"/>
              <w:bottom w:val="nil"/>
              <w:right w:val="nil"/>
            </w:tcBorders>
          </w:tcPr>
          <w:p w14:paraId="17BD78D0" w14:textId="77777777" w:rsidR="00A329C1" w:rsidRPr="00EC0B66" w:rsidRDefault="00A329C1" w:rsidP="00D1318C">
            <w:pPr>
              <w:rPr>
                <w:rFonts w:ascii="Times New Roman" w:hAnsi="Times New Roman"/>
                <w:sz w:val="20"/>
                <w:szCs w:val="20"/>
              </w:rPr>
            </w:pPr>
            <w:r w:rsidRPr="00EC0B66">
              <w:rPr>
                <w:rFonts w:ascii="Times New Roman" w:hAnsi="Times New Roman"/>
                <w:sz w:val="20"/>
                <w:szCs w:val="20"/>
              </w:rPr>
              <w:t>LSD, P</w:t>
            </w:r>
            <m:oMath>
              <m:r>
                <w:rPr>
                  <w:rFonts w:ascii="Cambria Math" w:hAnsi="Cambria Math"/>
                  <w:sz w:val="20"/>
                  <w:szCs w:val="20"/>
                </w:rPr>
                <m:t>≤</m:t>
              </m:r>
            </m:oMath>
            <w:r w:rsidRPr="00EC0B66">
              <w:rPr>
                <w:rFonts w:ascii="Times New Roman" w:eastAsiaTheme="minorEastAsia" w:hAnsi="Times New Roman"/>
                <w:sz w:val="20"/>
                <w:szCs w:val="20"/>
              </w:rPr>
              <w:t>0.05</w:t>
            </w:r>
          </w:p>
        </w:tc>
        <w:tc>
          <w:tcPr>
            <w:tcW w:w="1288" w:type="dxa"/>
            <w:tcBorders>
              <w:top w:val="nil"/>
              <w:left w:val="nil"/>
              <w:bottom w:val="nil"/>
              <w:right w:val="nil"/>
            </w:tcBorders>
          </w:tcPr>
          <w:p w14:paraId="5AD07636"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NS</w:t>
            </w:r>
          </w:p>
        </w:tc>
        <w:tc>
          <w:tcPr>
            <w:tcW w:w="1288" w:type="dxa"/>
            <w:tcBorders>
              <w:top w:val="nil"/>
              <w:left w:val="nil"/>
              <w:bottom w:val="nil"/>
              <w:right w:val="nil"/>
            </w:tcBorders>
          </w:tcPr>
          <w:p w14:paraId="0A53EDBB" w14:textId="77777777" w:rsidR="00A329C1" w:rsidRPr="00EC0B66" w:rsidRDefault="00A329C1" w:rsidP="00D1318C">
            <w:pPr>
              <w:jc w:val="center"/>
              <w:rPr>
                <w:rFonts w:ascii="Times New Roman" w:hAnsi="Times New Roman"/>
                <w:sz w:val="20"/>
                <w:szCs w:val="20"/>
              </w:rPr>
            </w:pPr>
          </w:p>
        </w:tc>
        <w:tc>
          <w:tcPr>
            <w:tcW w:w="1288" w:type="dxa"/>
            <w:tcBorders>
              <w:top w:val="nil"/>
              <w:left w:val="nil"/>
              <w:bottom w:val="nil"/>
              <w:right w:val="nil"/>
            </w:tcBorders>
          </w:tcPr>
          <w:p w14:paraId="50D3D8ED" w14:textId="77777777" w:rsidR="00A329C1" w:rsidRPr="00EC0B66" w:rsidRDefault="00A329C1" w:rsidP="00D1318C">
            <w:pPr>
              <w:jc w:val="center"/>
              <w:rPr>
                <w:rFonts w:ascii="Times New Roman" w:hAnsi="Times New Roman"/>
                <w:sz w:val="20"/>
                <w:szCs w:val="20"/>
              </w:rPr>
            </w:pPr>
          </w:p>
        </w:tc>
        <w:tc>
          <w:tcPr>
            <w:tcW w:w="1481" w:type="dxa"/>
            <w:tcBorders>
              <w:top w:val="nil"/>
              <w:left w:val="nil"/>
              <w:bottom w:val="nil"/>
              <w:right w:val="nil"/>
            </w:tcBorders>
          </w:tcPr>
          <w:p w14:paraId="6A35EC90" w14:textId="77777777" w:rsidR="00A329C1" w:rsidRPr="00EC0B66" w:rsidRDefault="00A329C1" w:rsidP="00D1318C">
            <w:pPr>
              <w:jc w:val="center"/>
              <w:rPr>
                <w:rFonts w:ascii="Times New Roman" w:hAnsi="Times New Roman"/>
                <w:sz w:val="20"/>
                <w:szCs w:val="20"/>
              </w:rPr>
            </w:pPr>
            <w:r w:rsidRPr="00EC0B66">
              <w:rPr>
                <w:rFonts w:ascii="Times New Roman" w:hAnsi="Times New Roman"/>
                <w:sz w:val="20"/>
                <w:szCs w:val="20"/>
              </w:rPr>
              <w:t>3.6</w:t>
            </w:r>
          </w:p>
        </w:tc>
      </w:tr>
      <w:tr w:rsidR="00A329C1" w:rsidRPr="003D06C3" w14:paraId="6AAA59CE" w14:textId="77777777" w:rsidTr="00D131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88" w:type="dxa"/>
            <w:vMerge/>
            <w:tcBorders>
              <w:top w:val="nil"/>
              <w:left w:val="nil"/>
              <w:bottom w:val="single" w:sz="4" w:space="0" w:color="auto"/>
              <w:right w:val="nil"/>
            </w:tcBorders>
          </w:tcPr>
          <w:p w14:paraId="5E2CA14A" w14:textId="77777777" w:rsidR="00A329C1" w:rsidRPr="00EC0B66" w:rsidRDefault="00A329C1" w:rsidP="00D1318C">
            <w:pPr>
              <w:rPr>
                <w:rFonts w:ascii="Times New Roman" w:hAnsi="Times New Roman"/>
                <w:sz w:val="20"/>
                <w:szCs w:val="20"/>
              </w:rPr>
            </w:pPr>
          </w:p>
        </w:tc>
        <w:tc>
          <w:tcPr>
            <w:tcW w:w="1288" w:type="dxa"/>
            <w:tcBorders>
              <w:top w:val="nil"/>
              <w:left w:val="nil"/>
              <w:bottom w:val="single" w:sz="4" w:space="0" w:color="auto"/>
              <w:right w:val="nil"/>
            </w:tcBorders>
          </w:tcPr>
          <w:p w14:paraId="71348685" w14:textId="77777777" w:rsidR="00A329C1" w:rsidRPr="003D06C3" w:rsidRDefault="00A329C1" w:rsidP="00D1318C">
            <w:pPr>
              <w:rPr>
                <w:rFonts w:ascii="Times New Roman" w:hAnsi="Times New Roman"/>
                <w:sz w:val="20"/>
                <w:szCs w:val="20"/>
              </w:rPr>
            </w:pPr>
            <w:r w:rsidRPr="00EC0B66">
              <w:rPr>
                <w:rFonts w:ascii="Times New Roman" w:hAnsi="Times New Roman"/>
                <w:sz w:val="20"/>
                <w:szCs w:val="20"/>
              </w:rPr>
              <w:t>Interactions</w:t>
            </w:r>
          </w:p>
        </w:tc>
        <w:tc>
          <w:tcPr>
            <w:tcW w:w="1288" w:type="dxa"/>
            <w:tcBorders>
              <w:top w:val="nil"/>
              <w:left w:val="nil"/>
              <w:bottom w:val="single" w:sz="4" w:space="0" w:color="auto"/>
              <w:right w:val="nil"/>
            </w:tcBorders>
          </w:tcPr>
          <w:p w14:paraId="07199913"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single" w:sz="4" w:space="0" w:color="auto"/>
              <w:right w:val="nil"/>
            </w:tcBorders>
          </w:tcPr>
          <w:p w14:paraId="7C123202"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single" w:sz="4" w:space="0" w:color="auto"/>
              <w:right w:val="nil"/>
            </w:tcBorders>
          </w:tcPr>
          <w:p w14:paraId="61157B33" w14:textId="77777777" w:rsidR="00A329C1" w:rsidRPr="003D06C3" w:rsidRDefault="00A329C1" w:rsidP="00D1318C">
            <w:pPr>
              <w:jc w:val="center"/>
              <w:rPr>
                <w:rFonts w:ascii="Times New Roman" w:hAnsi="Times New Roman"/>
                <w:sz w:val="20"/>
                <w:szCs w:val="20"/>
              </w:rPr>
            </w:pPr>
          </w:p>
        </w:tc>
        <w:tc>
          <w:tcPr>
            <w:tcW w:w="1288" w:type="dxa"/>
            <w:tcBorders>
              <w:top w:val="nil"/>
              <w:left w:val="nil"/>
              <w:bottom w:val="single" w:sz="4" w:space="0" w:color="auto"/>
              <w:right w:val="nil"/>
            </w:tcBorders>
          </w:tcPr>
          <w:p w14:paraId="102432C4" w14:textId="77777777" w:rsidR="00A329C1" w:rsidRPr="003D06C3" w:rsidRDefault="00A329C1" w:rsidP="00D1318C">
            <w:pPr>
              <w:jc w:val="center"/>
              <w:rPr>
                <w:rFonts w:ascii="Times New Roman" w:hAnsi="Times New Roman"/>
                <w:sz w:val="20"/>
                <w:szCs w:val="20"/>
              </w:rPr>
            </w:pPr>
          </w:p>
        </w:tc>
        <w:tc>
          <w:tcPr>
            <w:tcW w:w="1481" w:type="dxa"/>
            <w:tcBorders>
              <w:top w:val="nil"/>
              <w:left w:val="nil"/>
              <w:bottom w:val="single" w:sz="4" w:space="0" w:color="auto"/>
              <w:right w:val="nil"/>
            </w:tcBorders>
          </w:tcPr>
          <w:p w14:paraId="57BC3782" w14:textId="77777777" w:rsidR="00A329C1" w:rsidRPr="003D06C3" w:rsidRDefault="00A329C1" w:rsidP="00D1318C">
            <w:pPr>
              <w:jc w:val="center"/>
              <w:rPr>
                <w:rFonts w:ascii="Times New Roman" w:hAnsi="Times New Roman"/>
                <w:sz w:val="20"/>
                <w:szCs w:val="20"/>
              </w:rPr>
            </w:pPr>
          </w:p>
        </w:tc>
      </w:tr>
    </w:tbl>
    <w:p w14:paraId="24441D0A" w14:textId="77777777" w:rsidR="00A329C1" w:rsidRDefault="00A329C1" w:rsidP="00A329C1">
      <w:pPr>
        <w:tabs>
          <w:tab w:val="left" w:pos="426"/>
        </w:tabs>
        <w:spacing w:line="360" w:lineRule="auto"/>
        <w:jc w:val="both"/>
        <w:rPr>
          <w:rFonts w:ascii="Times New Roman" w:hAnsi="Times New Roman"/>
          <w:sz w:val="24"/>
          <w:szCs w:val="24"/>
        </w:rPr>
      </w:pPr>
    </w:p>
    <w:p w14:paraId="641ABD01" w14:textId="77777777" w:rsidR="0011699E" w:rsidRPr="0011699E" w:rsidRDefault="0011699E" w:rsidP="0011699E">
      <w:pPr>
        <w:spacing w:line="360" w:lineRule="auto"/>
        <w:jc w:val="both"/>
        <w:rPr>
          <w:rFonts w:ascii="Arial" w:hAnsi="Arial" w:cs="Arial"/>
        </w:rPr>
      </w:pPr>
      <w:r w:rsidRPr="0011699E">
        <w:rPr>
          <w:rFonts w:ascii="Arial" w:hAnsi="Arial" w:cs="Arial"/>
        </w:rPr>
        <w:t xml:space="preserve">Levels of nutrients had been observed to vary in tea varieties </w:t>
      </w:r>
      <w:r w:rsidRPr="0011699E">
        <w:rPr>
          <w:rFonts w:ascii="Arial" w:hAnsi="Arial" w:cs="Arial"/>
        </w:rPr>
        <w:fldChar w:fldCharType="begin"/>
      </w:r>
      <w:r w:rsidRPr="0011699E">
        <w:rPr>
          <w:rFonts w:ascii="Arial" w:hAnsi="Arial" w:cs="Arial"/>
        </w:rPr>
        <w:instrText xml:space="preserve"> ADDIN EN.CITE &lt;EndNote&gt;&lt;Cite&gt;&lt;Author&gt;Kan&lt;/Author&gt;&lt;Year&gt;2024&lt;/Year&gt;&lt;RecNum&gt;1&lt;/RecNum&gt;&lt;DisplayText&gt;(Kan et al., 2024)&lt;/DisplayText&gt;&lt;record&gt;&lt;rec-number&gt;1&lt;/rec-number&gt;&lt;foreign-keys&gt;&lt;key app="EN" db-id="szwr2zzxgp5a9me99z75veeaxxexx22zdfsv" timestamp="1732134088"&gt;1&lt;/key&gt;&lt;/foreign-keys&gt;&lt;ref-type name="Journal Article"&gt;17&lt;/ref-type&gt;&lt;contributors&gt;&lt;authors&gt;&lt;author&gt;Kan, Shizhuo&lt;/author&gt;&lt;author&gt;Tang, Dandan&lt;/author&gt;&lt;author&gt;Feng, Lufang&lt;/author&gt;&lt;author&gt;Tan, Xiaoqin&lt;/author&gt;&lt;author&gt;Zhang, Yijing&lt;/author&gt;&lt;author&gt;Tang, Qian&lt;/author&gt;&lt;/authors&gt;&lt;/contributors&gt;&lt;titles&gt;&lt;title&gt;Comparison of the effect of pruning on plant growth and transcriptome profiles in different tea varieties&lt;/title&gt;&lt;secondary-title&gt;Agronomy&lt;/secondary-title&gt;&lt;/titles&gt;&lt;periodical&gt;&lt;full-title&gt;Agronomy&lt;/full-title&gt;&lt;/periodical&gt;&lt;pages&gt;1105&lt;/pages&gt;&lt;volume&gt;14&lt;/volume&gt;&lt;number&gt;6&lt;/number&gt;&lt;dates&gt;&lt;year&gt;2024&lt;/year&gt;&lt;/dates&gt;&lt;isbn&gt;2073-4395&lt;/isbn&gt;&lt;urls&gt;&lt;/urls&gt;&lt;electronic-resource-num&gt;https://doi.org/10.3390/agronomy14061105&lt;/electronic-resource-num&gt;&lt;/record&gt;&lt;/Cite&gt;&lt;/EndNote&gt;</w:instrText>
      </w:r>
      <w:r w:rsidRPr="0011699E">
        <w:rPr>
          <w:rFonts w:ascii="Arial" w:hAnsi="Arial" w:cs="Arial"/>
        </w:rPr>
        <w:fldChar w:fldCharType="separate"/>
      </w:r>
      <w:r w:rsidRPr="0011699E">
        <w:rPr>
          <w:rFonts w:ascii="Arial" w:hAnsi="Arial" w:cs="Arial"/>
          <w:noProof/>
        </w:rPr>
        <w:t>(Kan et al., 2024)</w:t>
      </w:r>
      <w:r w:rsidRPr="0011699E">
        <w:rPr>
          <w:rFonts w:ascii="Arial" w:hAnsi="Arial" w:cs="Arial"/>
        </w:rPr>
        <w:fldChar w:fldCharType="end"/>
      </w:r>
      <w:r w:rsidRPr="0011699E">
        <w:rPr>
          <w:rFonts w:ascii="Arial" w:hAnsi="Arial" w:cs="Arial"/>
        </w:rPr>
        <w:t xml:space="preserve">. Indeed such variations have been observed even in black tea quality parameters </w:t>
      </w:r>
      <w:r w:rsidRPr="0011699E">
        <w:rPr>
          <w:rFonts w:ascii="Arial" w:hAnsi="Arial" w:cs="Arial"/>
        </w:rPr>
        <w:fldChar w:fldCharType="begin"/>
      </w:r>
      <w:r w:rsidRPr="0011699E">
        <w:rPr>
          <w:rFonts w:ascii="Arial" w:hAnsi="Arial" w:cs="Arial"/>
        </w:rPr>
        <w:instrText xml:space="preserve"> ADDIN EN.CITE &lt;EndNote&gt;&lt;Cite&gt;&lt;Author&gt;Owuor&lt;/Author&gt;&lt;Year&gt;2018&lt;/Year&gt;&lt;RecNum&gt;17&lt;/RecNum&gt;&lt;DisplayText&gt;(Owuor, 2014; Owuor, 2018)&lt;/DisplayText&gt;&lt;record&gt;&lt;rec-number&gt;17&lt;/rec-number&gt;&lt;foreign-keys&gt;&lt;key app="EN" db-id="szwr2zzxgp5a9me99z75veeaxxexx22zdfsv" timestamp="1733172325"&gt;17&lt;/key&gt;&lt;/foreign-keys&gt;&lt;ref-type name="Book Section"&gt;5&lt;/ref-type&gt;&lt;contributors&gt;&lt;authors&gt;&lt;author&gt;Owuor, P.O. &lt;/author&gt;&lt;/authors&gt;&lt;secondary-authors&gt;&lt;author&gt;Sharma, V.S.&amp;apos;&lt;/author&gt;&lt;author&gt;Kumudini Gunasekare, M.T.&lt;/author&gt;&lt;/secondary-authors&gt;&lt;/contributors&gt;&lt;titles&gt;&lt;title&gt;The effect of cultivation techniques on tea quality&lt;/title&gt;&lt;secondary-title&gt;Global Tea Science: Current Status and Future Needs&lt;/secondary-title&gt;&lt;/titles&gt;&lt;pages&gt;85-112&lt;/pages&gt;&lt;section&gt;5&lt;/section&gt;&lt;dates&gt;&lt;year&gt;2018&lt;/year&gt;&lt;/dates&gt;&lt;pub-location&gt;Cambridge, UK&lt;/pub-location&gt;&lt;publisher&gt;Burleigh Dodds Science Publishing&lt;/publisher&gt;&lt;isbn&gt;ISBN: 978 1 78676 160 6&lt;/isbn&gt;&lt;urls&gt;&lt;/urls&gt;&lt;electronic-resource-num&gt; http://dx.doi.org/10.19103/AS.2017.0036.23&lt;/electronic-resource-num&gt;&lt;/record&gt;&lt;/Cite&gt;&lt;Cite&gt;&lt;Author&gt;Owuor&lt;/Author&gt;&lt;Year&gt;2014&lt;/Year&gt;&lt;RecNum&gt;47&lt;/RecNum&gt;&lt;record&gt;&lt;rec-number&gt;47&lt;/rec-number&gt;&lt;foreign-keys&gt;&lt;key app="EN" db-id="szwr2zzxgp5a9me99z75veeaxxexx22zdfsv" timestamp="1745420583"&gt;47&lt;/key&gt;&lt;/foreign-keys&gt;&lt;ref-type name="Book Section"&gt;5&lt;/ref-type&gt;&lt;contributors&gt;&lt;authors&gt;&lt;author&gt;Owuor, P.O.&lt;/author&gt;&lt;/authors&gt;&lt;secondary-authors&gt;&lt;author&gt;Bamforth, C.W.&lt;/author&gt;&lt;author&gt;Ward, R.E.&lt;/author&gt;&lt;/secondary-authors&gt;&lt;/contributors&gt;&lt;titles&gt;&lt;title&gt;Black tea: Biochemical changes during processing&lt;/title&gt;&lt;secondary-title&gt;The Oxford Handbook of Food Fermentations&lt;/secondary-title&gt;&lt;/titles&gt;&lt;pages&gt;659-694&lt;/pages&gt;&lt;section&gt;16&lt;/section&gt;&lt;dates&gt;&lt;year&gt;2014&lt;/year&gt;&lt;/dates&gt;&lt;pub-location&gt;New York&lt;/pub-location&gt;&lt;publisher&gt;Oxford University Press&lt;/publisher&gt;&lt;isbn&gt;ISBN 978-0-19-974270-7&lt;/isbn&gt;&lt;urls&gt;&lt;/urls&gt;&lt;/record&gt;&lt;/Cite&gt;&lt;/EndNote&gt;</w:instrText>
      </w:r>
      <w:r w:rsidRPr="0011699E">
        <w:rPr>
          <w:rFonts w:ascii="Arial" w:hAnsi="Arial" w:cs="Arial"/>
        </w:rPr>
        <w:fldChar w:fldCharType="separate"/>
      </w:r>
      <w:r w:rsidRPr="0011699E">
        <w:rPr>
          <w:rFonts w:ascii="Arial" w:hAnsi="Arial" w:cs="Arial"/>
          <w:noProof/>
        </w:rPr>
        <w:t>(Owuor, 2014; Owuor, 2018)</w:t>
      </w:r>
      <w:r w:rsidRPr="0011699E">
        <w:rPr>
          <w:rFonts w:ascii="Arial" w:hAnsi="Arial" w:cs="Arial"/>
        </w:rPr>
        <w:fldChar w:fldCharType="end"/>
      </w:r>
      <w:r w:rsidRPr="0011699E">
        <w:rPr>
          <w:rFonts w:ascii="Arial" w:hAnsi="Arial" w:cs="Arial"/>
        </w:rPr>
        <w:t>. Although such variations occurred between clones, the patterns of the variations in lung and tipping leaf varied with clones leading to the significant (p</w:t>
      </w:r>
      <m:oMath>
        <m:r>
          <w:rPr>
            <w:rFonts w:ascii="Cambria Math" w:hAnsi="Cambria Math" w:cs="Arial"/>
          </w:rPr>
          <m:t>≤</m:t>
        </m:r>
      </m:oMath>
      <w:r w:rsidRPr="0011699E">
        <w:rPr>
          <w:rFonts w:ascii="Arial" w:hAnsi="Arial" w:cs="Arial"/>
        </w:rPr>
        <w:t>0.05) interactions effects. It is therefore not possible to predict how the changes would be in other clones.</w:t>
      </w:r>
    </w:p>
    <w:p w14:paraId="70D1CE4A" w14:textId="77777777" w:rsidR="0011699E" w:rsidRPr="0011699E" w:rsidRDefault="0011699E" w:rsidP="0011699E">
      <w:pPr>
        <w:tabs>
          <w:tab w:val="left" w:pos="426"/>
        </w:tabs>
        <w:spacing w:line="360" w:lineRule="auto"/>
        <w:jc w:val="both"/>
        <w:rPr>
          <w:rFonts w:ascii="Arial" w:hAnsi="Arial" w:cs="Arial"/>
        </w:rPr>
      </w:pPr>
      <w:r w:rsidRPr="0011699E">
        <w:rPr>
          <w:rFonts w:ascii="Arial" w:hAnsi="Arial" w:cs="Arial"/>
        </w:rPr>
        <w:t xml:space="preserve">Pruning causes imbalance in the shoot to root ratio of the tea plants </w:t>
      </w:r>
      <w:r w:rsidRPr="0011699E">
        <w:rPr>
          <w:rFonts w:ascii="Arial" w:hAnsi="Arial" w:cs="Arial"/>
        </w:rPr>
        <w:fldChar w:fldCharType="begin"/>
      </w:r>
      <w:r w:rsidRPr="0011699E">
        <w:rPr>
          <w:rFonts w:ascii="Arial" w:hAnsi="Arial" w:cs="Arial"/>
        </w:rPr>
        <w:instrText xml:space="preserve"> ADDIN EN.CITE &lt;EndNote&gt;&lt;Cite&gt;&lt;Author&gt;Kandiah&lt;/Author&gt;&lt;Year&gt;1984&lt;/Year&gt;&lt;RecNum&gt;39&lt;/RecNum&gt;&lt;DisplayText&gt;(Kandiah et al., 1984)&lt;/DisplayText&gt;&lt;record&gt;&lt;rec-number&gt;39&lt;/rec-number&gt;&lt;foreign-keys&gt;&lt;key app="EN" db-id="szwr2zzxgp5a9me99z75veeaxxexx22zdfsv" timestamp="1733424125"&gt;39&lt;/key&gt;&lt;/foreign-keys&gt;&lt;ref-type name="Journal Article"&gt;17&lt;/ref-type&gt;&lt;contributors&gt;&lt;authors&gt;&lt;author&gt;Kandiah, S&lt;/author&gt;&lt;author&gt;Wettasinghe, D T&lt;/author&gt;&lt;author&gt;Wadasinghe, G&lt;/author&gt;&lt;/authors&gt;&lt;/contributors&gt;&lt;titles&gt;&lt;title&gt;&lt;style face="normal" font="default" size="100%"&gt;Root influence on shoot development in tea (&lt;/style&gt;&lt;style face="italic" font="default" size="100%"&gt;Camellia sinensis&lt;/style&gt;&lt;style face="normal" font="default" size="100%"&gt; (L.) O. Kuntze) following shoot pruning&lt;/style&gt;&lt;/title&gt;&lt;secondary-title&gt;Journal of Horticultural Science&lt;/secondary-title&gt;&lt;/titles&gt;&lt;periodical&gt;&lt;full-title&gt;Journal of Horticultural Science&lt;/full-title&gt;&lt;/periodical&gt;&lt;pages&gt;581-587&lt;/pages&gt;&lt;volume&gt;59&lt;/volume&gt;&lt;number&gt;4&lt;/number&gt;&lt;dates&gt;&lt;year&gt;1984&lt;/year&gt;&lt;/dates&gt;&lt;isbn&gt;0022-1589&lt;/isbn&gt;&lt;urls&gt;&lt;/urls&gt;&lt;/record&gt;&lt;/Cite&gt;&lt;/EndNote&gt;</w:instrText>
      </w:r>
      <w:r w:rsidRPr="0011699E">
        <w:rPr>
          <w:rFonts w:ascii="Arial" w:hAnsi="Arial" w:cs="Arial"/>
        </w:rPr>
        <w:fldChar w:fldCharType="separate"/>
      </w:r>
      <w:r w:rsidRPr="0011699E">
        <w:rPr>
          <w:rFonts w:ascii="Arial" w:hAnsi="Arial" w:cs="Arial"/>
          <w:noProof/>
        </w:rPr>
        <w:t>(Kandiah et al., 1984)</w:t>
      </w:r>
      <w:r w:rsidRPr="0011699E">
        <w:rPr>
          <w:rFonts w:ascii="Arial" w:hAnsi="Arial" w:cs="Arial"/>
        </w:rPr>
        <w:fldChar w:fldCharType="end"/>
      </w:r>
      <w:r w:rsidRPr="0011699E">
        <w:rPr>
          <w:rFonts w:ascii="Arial" w:hAnsi="Arial" w:cs="Arial"/>
        </w:rPr>
        <w:t xml:space="preserve">. The most imbalanced shoot to root ratio is in the tea plants pruned most recently. After recovery from pruning the plant </w:t>
      </w:r>
      <w:r w:rsidR="002F0069" w:rsidRPr="0011699E">
        <w:rPr>
          <w:rFonts w:ascii="Arial" w:hAnsi="Arial" w:cs="Arial"/>
        </w:rPr>
        <w:t>endeavors</w:t>
      </w:r>
      <w:r w:rsidRPr="0011699E">
        <w:rPr>
          <w:rFonts w:ascii="Arial" w:hAnsi="Arial" w:cs="Arial"/>
        </w:rPr>
        <w:t xml:space="preserve"> to restore shoot to root ratio, thereby growing faster </w:t>
      </w:r>
      <w:r w:rsidRPr="0011699E">
        <w:rPr>
          <w:rFonts w:ascii="Arial" w:hAnsi="Arial" w:cs="Arial"/>
        </w:rPr>
        <w:fldChar w:fldCharType="begin"/>
      </w:r>
      <w:r w:rsidRPr="0011699E">
        <w:rPr>
          <w:rFonts w:ascii="Arial" w:hAnsi="Arial" w:cs="Arial"/>
        </w:rPr>
        <w:instrText xml:space="preserve"> ADDIN EN.CITE &lt;EndNote&gt;&lt;Cite&gt;&lt;Author&gt;Zhang&lt;/Author&gt;&lt;Year&gt;2023&lt;/Year&gt;&lt;RecNum&gt;2&lt;/RecNum&gt;&lt;DisplayText&gt;(Zhang et al., 2023)&lt;/DisplayText&gt;&lt;record&gt;&lt;rec-number&gt;2&lt;/rec-number&gt;&lt;foreign-keys&gt;&lt;key app="EN" db-id="szwr2zzxgp5a9me99z75veeaxxexx22zdfsv" timestamp="1732134388"&gt;2&lt;/key&gt;&lt;/foreign-keys&gt;&lt;ref-type name="Journal Article"&gt;17&lt;/ref-type&gt;&lt;contributors&gt;&lt;authors&gt;&lt;author&gt;Zhang, Qi&lt;/author&gt;&lt;author&gt;Zhang, Ying&lt;/author&gt;&lt;author&gt;Miao, Pengyao&lt;/author&gt;&lt;author&gt;Chen, Meihui&lt;/author&gt;&lt;author&gt;Du, Mengru&lt;/author&gt;&lt;author&gt;Pang, Xiaomin&lt;/author&gt;&lt;author&gt;Ye, Jianghua&lt;/author&gt;&lt;author&gt;Wang, Haibin&lt;/author&gt;&lt;author&gt;Jia, Xiaoli&lt;/author&gt;&lt;/authors&gt;&lt;/contributors&gt;&lt;titles&gt;&lt;title&gt;Effects of pruning on tea tree growth, soil enzyme activity and microbial diversity&lt;/title&gt;&lt;secondary-title&gt;Agronomy&lt;/secondary-title&gt;&lt;/titles&gt;&lt;periodical&gt;&lt;full-title&gt;Agronomy&lt;/full-title&gt;&lt;/periodical&gt;&lt;pages&gt;1214&lt;/pages&gt;&lt;volume&gt;13&lt;/volume&gt;&lt;number&gt;5&lt;/number&gt;&lt;dates&gt;&lt;year&gt;2023&lt;/year&gt;&lt;/dates&gt;&lt;isbn&gt;2073-4395&lt;/isbn&gt;&lt;urls&gt;&lt;/urls&gt;&lt;electronic-resource-num&gt;https://doi.org/10.3390/agronomy13051214&lt;/electronic-resource-num&gt;&lt;/record&gt;&lt;/Cite&gt;&lt;/EndNote&gt;</w:instrText>
      </w:r>
      <w:r w:rsidRPr="0011699E">
        <w:rPr>
          <w:rFonts w:ascii="Arial" w:hAnsi="Arial" w:cs="Arial"/>
        </w:rPr>
        <w:fldChar w:fldCharType="separate"/>
      </w:r>
      <w:r w:rsidRPr="0011699E">
        <w:rPr>
          <w:rFonts w:ascii="Arial" w:hAnsi="Arial" w:cs="Arial"/>
          <w:noProof/>
        </w:rPr>
        <w:t>(Zhang et al., 2023)</w:t>
      </w:r>
      <w:r w:rsidRPr="0011699E">
        <w:rPr>
          <w:rFonts w:ascii="Arial" w:hAnsi="Arial" w:cs="Arial"/>
        </w:rPr>
        <w:fldChar w:fldCharType="end"/>
      </w:r>
      <w:r w:rsidRPr="0011699E">
        <w:rPr>
          <w:rFonts w:ascii="Arial" w:hAnsi="Arial" w:cs="Arial"/>
        </w:rPr>
        <w:t xml:space="preserve">. This rate of shoot growth declines as the next pruning period approaches </w:t>
      </w:r>
      <w:r w:rsidRPr="0011699E">
        <w:rPr>
          <w:rFonts w:ascii="Arial" w:hAnsi="Arial" w:cs="Arial"/>
        </w:rPr>
        <w:fldChar w:fldCharType="begin"/>
      </w:r>
      <w:r w:rsidRPr="0011699E">
        <w:rPr>
          <w:rFonts w:ascii="Arial" w:hAnsi="Arial" w:cs="Arial"/>
        </w:rPr>
        <w:instrText xml:space="preserve"> ADDIN EN.CITE &lt;EndNote&gt;&lt;Cite&gt;&lt;Author&gt;Nathaniel&lt;/Author&gt;&lt;Year&gt;1982&lt;/Year&gt;&lt;RecNum&gt;18&lt;/RecNum&gt;&lt;DisplayText&gt;(Nathaniel, 1982; Sun et al., 2023)&lt;/DisplayText&gt;&lt;record&gt;&lt;rec-number&gt;18&lt;/rec-number&gt;&lt;foreign-keys&gt;&lt;key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Cite&gt;&lt;Author&gt;Sun&lt;/Author&gt;&lt;Year&gt;2023&lt;/Year&gt;&lt;RecNum&gt;38&lt;/RecNum&gt;&lt;record&gt;&lt;rec-number&gt;38&lt;/rec-number&gt;&lt;foreign-keys&gt;&lt;key app="EN" db-id="szwr2zzxgp5a9me99z75veeaxxexx22zdfsv" timestamp="1733423331"&gt;38&lt;/key&gt;&lt;/foreign-keys&gt;&lt;ref-type name="Journal Article"&gt;17&lt;/ref-type&gt;&lt;contributors&gt;&lt;authors&gt;&lt;author&gt;Sun, Lili&lt;/author&gt;&lt;author&gt;Zhang, Zhaoliang&lt;/author&gt;&lt;author&gt;Li, Yeyun&lt;/author&gt;&lt;author&gt;Ruan, Jianyun&lt;/author&gt;&lt;author&gt;Karak, Tanmoy&lt;/author&gt;&lt;author&gt;Yang, Tianyuan&lt;/author&gt;&lt;/authors&gt;&lt;/contributors&gt;&lt;titles&gt;&lt;title&gt;Mineral nutrients on tea yield and quality formation&lt;/title&gt;&lt;secondary-title&gt;Frontiers in Plant Science&lt;/secondary-title&gt;&lt;/titles&gt;&lt;periodical&gt;&lt;full-title&gt;Frontiers in Plant Science&lt;/full-title&gt;&lt;/periodical&gt;&lt;pages&gt;1192432&lt;/pages&gt;&lt;volume&gt;14&lt;/volume&gt;&lt;dates&gt;&lt;year&gt;2023&lt;/year&gt;&lt;/dates&gt;&lt;publisher&gt;Frontiers Media SA&lt;/publisher&gt;&lt;isbn&gt;1664-462X&lt;/isbn&gt;&lt;urls&gt;&lt;/urls&gt;&lt;electronic-resource-num&gt;https://doi.org/10.3389/fpls.2023.1192432&lt;/electronic-resource-num&gt;&lt;/record&gt;&lt;/Cite&gt;&lt;/EndNote&gt;</w:instrText>
      </w:r>
      <w:r w:rsidRPr="0011699E">
        <w:rPr>
          <w:rFonts w:ascii="Arial" w:hAnsi="Arial" w:cs="Arial"/>
        </w:rPr>
        <w:fldChar w:fldCharType="separate"/>
      </w:r>
      <w:r w:rsidRPr="0011699E">
        <w:rPr>
          <w:rFonts w:ascii="Arial" w:hAnsi="Arial" w:cs="Arial"/>
          <w:noProof/>
        </w:rPr>
        <w:t>(Nathaniel, 1982; Sun et al., 2023)</w:t>
      </w:r>
      <w:r w:rsidRPr="0011699E">
        <w:rPr>
          <w:rFonts w:ascii="Arial" w:hAnsi="Arial" w:cs="Arial"/>
        </w:rPr>
        <w:fldChar w:fldCharType="end"/>
      </w:r>
      <w:r w:rsidRPr="0011699E">
        <w:rPr>
          <w:rFonts w:ascii="Arial" w:hAnsi="Arial" w:cs="Arial"/>
        </w:rPr>
        <w:t xml:space="preserve">. Such patterns were similar in all clones, although the shoot growth rate varied with clones </w: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(Kumar et al., 2015; Zhang et al., 2021)</w:t>
      </w:r>
      <w:r w:rsidRPr="0011699E">
        <w:rPr>
          <w:rFonts w:ascii="Arial" w:hAnsi="Arial" w:cs="Arial"/>
        </w:rPr>
        <w:fldChar w:fldCharType="end"/>
      </w:r>
      <w:r w:rsidRPr="0011699E">
        <w:rPr>
          <w:rFonts w:ascii="Arial" w:hAnsi="Arial" w:cs="Arial"/>
        </w:rPr>
        <w:t xml:space="preserve">. The observed variations in the nutrients in this study mimicked shoot growth rates in the previous studies </w: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PEVuZE5vdGU+PENpdGU+PEF1dGhvcj5LdW1hcjwvQXV0aG9yPjxZZWFyPjIwMTU8L1llYXI+PFJl
Y051bT4xMzwvUmVjTnVtPjxEaXNwbGF5VGV4dD4oS3VtYXIgZXQgYWwuLCAyMDE1OyBaaGFuZyBl
dCBhbC4sIDIwMjEpPC9EaXNwbGF5VGV4dD48cmVjb3JkPjxyZWMtbnVtYmVyPjEzPC9yZWMtbnVt
YmVyPjxmb3JlaWduLWtleXM+PGtleSBhcHA9IkVOIiBkYi1pZD0ic3p3cjJ6enhncDVhOW1lOTl6
NzV2ZWVheHhleHgyMnpkZnN2IiB0aW1lc3RhbXA9IjE3MzMxNjk4MTkiPjEzPC9rZXk+PC9mb3Jl
aWduLWtleXM+PHJlZi10eXBlIG5hbWU9IkpvdXJuYWwgQXJ0aWNsZSI+MTc8L3JlZi10eXBlPjxj
b250cmlidXRvcnM+PGF1dGhvcnM+PGF1dGhvcj5LdW1hciwgUjwvYXV0aG9yPjxhdXRob3I+Qmlz
ZW4sIEogUyA8L2F1dGhvcj48YXV0aG9yPlNpbmdoLCBNYWhpcGFsPC9hdXRob3I+PGF1dGhvcj5C
ZXJhLCBCPC9hdXRob3I+PC9hdXRob3JzPjwvY29udHJpYnV0b3JzPjx0aXRsZXM+PHRpdGxlPjxz
dHlsZSBmYWNlPSJub3JtYWwiIGZvbnQ9ImRlZmF1bHQiIHNpemU9IjEwMCUiPkVmZmVjdCBvZiBw
cnVuaW5nIGFuZCBza2lmZmluZyBvbiBncm93dGggYW5kIHByb2R1Y3Rpdml0eSBvZiBEYXJqZWVs
aW5nIHRlYSAoPC9zdHlsZT48c3R5bGUgZmFjZT0iaXRhbGljIiBmb250PSJkZWZhdWx0IiBzaXpl
PSIxMDAlIj5DYW1lbGxpYSBzaW5lbnNpczwvc3R5bGU+PHN0eWxlIGZhY2U9Im5vcm1hbCIgZm9u
dD0iZGVmYXVsdCIgc2l6ZT0iMTAwJSI+IEwuKTwvc3R5bGU+PC90aXRsZT48c2Vjb25kYXJ5LXRp
dGxlPkludGVybmF0aW9uYWwgSm91cm5hbCBvZiBUZWNobmljYWwgUmVzZWFyY2ggYW5kIEFwcGxp
Y2F0aW9uczwvc2Vjb25kYXJ5LXRpdGxlPjwvdGl0bGVzPjxwZXJpb2RpY2FsPjxmdWxsLXRpdGxl
PkludGVybmF0aW9uYWwgSm91cm5hbCBvZiBUZWNobmljYWwgUmVzZWFyY2ggYW5kIEFwcGxpY2F0
aW9uczwvZnVsbC10aXRsZT48L3BlcmlvZGljYWw+PHBhZ2VzPjI4LTM0PC9wYWdlcz48dm9sdW1l
PjM8L3ZvbHVtZT48bnVtYmVyPjM8L251bWJlcj48ZGF0ZXM+PHllYXI+MjAxNTwveWVhcj48L2Rh
dGVzPjx1cmxzPjwvdXJscz48L3JlY29yZD48L0NpdGU+PENpdGU+PEF1dGhvcj5aaGFuZzwvQXV0
aG9yPjxZZWFyPjIwMjE8L1llYXI+PFJlY051bT40MDwvUmVjTnVtPjxyZWNvcmQ+PHJlYy1udW1i
ZXI+NDA8L3JlYy1udW1iZXI+PGZvcmVpZ24ta2V5cz48a2V5IGFwcD0iRU4iIGRiLWlkPSJzendy
Mnp6eGdwNWE5bWU5OXo3NXZlZWF4eGV4eDIyemRmc3YiIHRpbWVzdGFtcD0iMTczMzQyNjQ5NSI+
NDA8L2tleT48L2ZvcmVpZ24ta2V5cz48cmVmLXR5cGUgbmFtZT0iSm91cm5hbCBBcnRpY2xlIj4x
NzwvcmVmLXR5cGU+PGNvbnRyaWJ1dG9ycz48YXV0aG9ycz48YXV0aG9yPlpoYW5nLCBMaXBpbmc8
L2F1dGhvcj48YXV0aG9yPkxpLCBNZW5naGFuPC9hdXRob3I+PGF1dGhvcj5MaSwgWGluPC9hdXRo
b3I+PGF1dGhvcj5ZYW4sIFBlbmc8L2F1dGhvcj48YXV0aG9yPlpoYW5nLCBMYW48L2F1dGhvcj48
YXV0aG9yPkhhbiwgV2VueWFuPC9hdXRob3I+PC9hdXRob3JzPjwvY29udHJpYnV0b3JzPjx0aXRs
ZXM+PHRpdGxlPjxzdHlsZSBmYWNlPSJub3JtYWwiIGZvbnQ9ImRlZmF1bHQiIHNpemU9IjEwMCUi
PlN1bW1lciBwcnVuaW5nIGltcHJvdmVzIHRoZSBicmFuY2ggZ3Jvd3RoIGFuZCB0ZWEgcXVhbGl0
eSBvZiB0ZWEgdHJlZXMgKDwvc3R5bGU+PHN0eWxlIGZhY2U9Iml0YWxpYyIgZm9udD0iZGVmYXVs
dCIgc2l6ZT0iMTAwJSI+Q2FtZWxsaWEgc2luZW5zaXM8L3N0eWxlPjxzdHlsZSBmYWNlPSJub3Jt
YWwiIGZvbnQ9ImRlZmF1bHQiIHNpemU9IjEwMCUiPik8L3N0eWxlPjwvdGl0bGU+PHNlY29uZGFy
eS10aXRsZT5BY3RhIFBoeXNpb2xvZ2lhZSBQbGFudGFydW08L3NlY29uZGFyeS10aXRsZT48L3Rp
dGxlcz48cGVyaW9kaWNhbD48ZnVsbC10aXRsZT5BY3RhIFBoeXNpb2xvZ2lhZSBQbGFudGFydW08
L2Z1bGwtdGl0bGU+PC9wZXJpb2RpY2FsPjxwYWdlcz4xLTEyPC9wYWdlcz48dm9sdW1lPjQzPC92
b2x1bWU+PGRhdGVzPjx5ZWFyPjIwMjE8L3llYXI+PC9kYXRlcz48aXNibj4wMTM3LTU4ODE8L2lz
Ym4+PHVybHM+PC91cmxzPjwvcmVjb3JkPjwvQ2l0ZT48L0VuZE5vdGU+AG==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(Kumar et al., 2015; Zhang et al., 2021)</w:t>
      </w:r>
      <w:r w:rsidRPr="0011699E">
        <w:rPr>
          <w:rFonts w:ascii="Arial" w:hAnsi="Arial" w:cs="Arial"/>
        </w:rPr>
        <w:fldChar w:fldCharType="end"/>
      </w:r>
      <w:r w:rsidRPr="0011699E">
        <w:rPr>
          <w:rFonts w:ascii="Arial" w:hAnsi="Arial" w:cs="Arial"/>
        </w:rPr>
        <w:t xml:space="preserve">. The results were in the same pattern as those </w:t>
      </w:r>
      <w:r w:rsidRPr="0011699E">
        <w:rPr>
          <w:rFonts w:ascii="Arial" w:hAnsi="Arial" w:cs="Arial"/>
        </w:rPr>
        <w:lastRenderedPageBreak/>
        <w:t xml:space="preserve">observed in the rim-lung pruned tea plants (Table 1), where the lung leaves were actually from sections of the plant that had been pruned four years ago. In previous studies </w:t>
      </w:r>
      <w:r w:rsidRPr="0011699E">
        <w:rPr>
          <w:rFonts w:ascii="Arial" w:hAnsi="Arial" w:cs="Arial"/>
        </w:rPr>
        <w:fldChar w:fldCharType="begin">
          <w:fldData xml:space="preserve">PEVuZE5vdGU+PENpdGU+PEF1dGhvcj5Pd3VvcjwvQXV0aG9yPjxZZWFyPjE5ODg8L1llYXI+PFJl
Y051bT43PC9SZWNOdW0+PERpc3BsYXlUZXh0PihPd3VvciAmYW1wOyBMYW5nYXQsIDE5ODg7IFJh
dmljaGFuZHJhbiwgMjAwNDsgWmhhbmcgZXQgYWwuLCAyMDIzKTwvRGlzcGxheVRleHQ+PHJlY29y
ZD48cmVjLW51bWJlcj43PC9yZWMtbnVtYmVyPjxmb3JlaWduLWtleXM+PGtleSBhcHA9IkVOIiBk
Yi1pZD0ic3p3cjJ6enhncDVhOW1lOTl6NzV2ZWVheHhleHgyMnpkZnN2IiB0aW1lc3RhbXA9IjE3
MzI1Njg2NzAiPjc8L2tleT48L2ZvcmVpZ24ta2V5cz48cmVmLXR5cGUgbmFtZT0iSm91cm5hbCBB
cnRpY2xlIj4xNzwvcmVmLXR5cGU+PGNvbnRyaWJ1dG9ycz48YXV0aG9ycz48YXV0aG9yPk93dW9y
LCBQIE88L2F1dGhvcj48YXV0aG9yPkxhbmdhdCwgSiBLIEE8L2F1dGhvcj48L2F1dGhvcnM+PC9j
b250cmlidXRvcnM+PHRpdGxlcz48dGl0bGU+Q2hhbmdlcyBpbiBjaGVtaWNhbCBjb21wb3NpdGlv
biBvZiBibGFjayB0ZWEgZHVlIHRvIHBydW5pbmc8L3RpdGxlPjxzZWNvbmRhcnktdGl0bGU+VHJv
cGljYWwgU2NpZW5jZTwvc2Vjb25kYXJ5LXRpdGxlPjwvdGl0bGVzPjxwZXJpb2RpY2FsPjxmdWxs
LXRpdGxlPlRyb3BpY2FsIFNjaWVuY2U8L2Z1bGwtdGl0bGU+PC9wZXJpb2RpY2FsPjxwYWdlcz4x
MjctMTMyPC9wYWdlcz48dm9sdW1lPjI4PC92b2x1bWU+PGRhdGVzPjx5ZWFyPjE5ODg8L3llYXI+
PC9kYXRlcz48dXJscz48L3VybHM+PC9yZWNvcmQ+PC9DaXRlPjxDaXRlPjxBdXRob3I+UmF2aWNo
YW5kcmFuPC9BdXRob3I+PFllYXI+MjAwNDwvWWVhcj48UmVjTnVtPjU8L1JlY051bT48cmVjb3Jk
PjxyZWMtbnVtYmVyPjU8L3JlYy1udW1iZXI+PGZvcmVpZ24ta2V5cz48a2V5IGFwcD0iRU4iIGRi
LWlkPSJzendyMnp6eGdwNWE5bWU5OXo3NXZlZWF4eGV4eDIyemRmc3YiIHRpbWVzdGFtcD0iMTcz
MjU2ODExNyI+NTwva2V5PjwvZm9yZWlnbi1rZXlzPjxyZWYtdHlwZSBuYW1lPSJKb3VybmFsIEFy
dGljbGUiPjE3PC9yZWYtdHlwZT48Y29udHJpYnV0b3JzPjxhdXRob3JzPjxhdXRob3I+UmF2aWNo
YW5kcmFuLCBSYW1hc3dhbXk8L2F1dGhvcj48L2F1dGhvcnM+PC9jb250cmlidXRvcnM+PHRpdGxl
cz48dGl0bGU+VGhlIGltcGFjdCBvZiBwcnVuaW5nIGFuZCB0aW1lIGZyb20gcHJ1bmluZyBvbiBx
dWFsaXR5IGFuZCBhcm9tYSBjb25zdGl0dWVudHMgb2YgYmxhY2sgdGVhPC90aXRsZT48c2Vjb25k
YXJ5LXRpdGxlPkZvb2QgQ2hlbWlzdHJ5PC9zZWNvbmRhcnktdGl0bGU+PC90aXRsZXM+PHBlcmlv
ZGljYWw+PGZ1bGwtdGl0bGU+Rm9vZCBDaGVtaXN0cnk8L2Z1bGwtdGl0bGU+PC9wZXJpb2RpY2Fs
PjxwYWdlcz43LTExPC9wYWdlcz48dm9sdW1lPjg0PC92b2x1bWU+PG51bWJlcj4xPC9udW1iZXI+
PGRhdGVzPjx5ZWFyPjIwMDQ8L3llYXI+PC9kYXRlcz48aXNibj4wMzA4LTgxNDY8L2lzYm4+PHVy
bHM+PC91cmxzPjwvcmVjb3JkPjwvQ2l0ZT48Q2l0ZT48QXV0aG9yPlpoYW5nPC9BdXRob3I+PFll
YXI+MjAyMzwvWWVhcj48UmVjTnVtPjI8L1JlY051bT48cmVjb3JkPjxyZWMtbnVtYmVyPjI8L3Jl
Yy1udW1iZXI+PGZvcmVpZ24ta2V5cz48a2V5IGFwcD0iRU4iIGRiLWlkPSJzendyMnp6eGdwNWE5
bWU5OXo3NXZlZWF4eGV4eDIyemRmc3YiIHRpbWVzdGFtcD0iMTczMjEzNDM4OCI+Mjwva2V5Pjwv
Zm9yZWlnbi1rZXlzPjxyZWYtdHlwZSBuYW1lPSJKb3VybmFsIEFydGljbGUiPjE3PC9yZWYtdHlw
ZT48Y29udHJpYnV0b3JzPjxhdXRob3JzPjxhdXRob3I+WmhhbmcsIFFpPC9hdXRob3I+PGF1dGhv
cj5aaGFuZywgWWluZzwvYXV0aG9yPjxhdXRob3I+TWlhbywgUGVuZ3lhbzwvYXV0aG9yPjxhdXRo
b3I+Q2hlbiwgTWVpaHVpPC9hdXRob3I+PGF1dGhvcj5EdSwgTWVuZ3J1PC9hdXRob3I+PGF1dGhv
cj5QYW5nLCBYaWFvbWluPC9hdXRob3I+PGF1dGhvcj5ZZSwgSmlhbmdodWE8L2F1dGhvcj48YXV0
aG9yPldhbmcsIEhhaWJpbjwvYXV0aG9yPjxhdXRob3I+SmlhLCBYaWFvbGk8L2F1dGhvcj48L2F1
dGhvcnM+PC9jb250cmlidXRvcnM+PHRpdGxlcz48dGl0bGU+RWZmZWN0cyBvZiBwcnVuaW5nIG9u
IHRlYSB0cmVlIGdyb3d0aCwgc29pbCBlbnp5bWUgYWN0aXZpdHkgYW5kIG1pY3JvYmlhbCBkaXZl
cnNpdHk8L3RpdGxlPjxzZWNvbmRhcnktdGl0bGU+QWdyb25vbXk8L3NlY29uZGFyeS10aXRsZT48
L3RpdGxlcz48cGVyaW9kaWNhbD48ZnVsbC10aXRsZT5BZ3Jvbm9teTwvZnVsbC10aXRsZT48L3Bl
cmlvZGljYWw+PHBhZ2VzPjEyMTQ8L3BhZ2VzPjx2b2x1bWU+MTM8L3ZvbHVtZT48bnVtYmVyPjU8
L251bWJlcj48ZGF0ZXM+PHllYXI+MjAyMzwveWVhcj48L2RhdGVzPjxpc2JuPjIwNzMtNDM5NTwv
aXNibj48dXJscz48L3VybHM+PGVsZWN0cm9uaWMtcmVzb3VyY2UtbnVtPmh0dHBzOi8vZG9pLm9y
Zy8xMC4zMzkwL2Fncm9ub215MTMwNTEyMTQ8L2VsZWN0cm9uaWMtcmVzb3VyY2UtbnVtPjwvcmVj
b3JkPjwvQ2l0ZT48L0VuZE5vdGU+AG==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PEVuZE5vdGU+PENpdGU+PEF1dGhvcj5Pd3VvcjwvQXV0aG9yPjxZZWFyPjE5ODg8L1llYXI+PFJl
Y051bT43PC9SZWNOdW0+PERpc3BsYXlUZXh0PihPd3VvciAmYW1wOyBMYW5nYXQsIDE5ODg7IFJh
dmljaGFuZHJhbiwgMjAwNDsgWmhhbmcgZXQgYWwuLCAyMDIzKTwvRGlzcGxheVRleHQ+PHJlY29y
ZD48cmVjLW51bWJlcj43PC9yZWMtbnVtYmVyPjxmb3JlaWduLWtleXM+PGtleSBhcHA9IkVOIiBk
Yi1pZD0ic3p3cjJ6enhncDVhOW1lOTl6NzV2ZWVheHhleHgyMnpkZnN2IiB0aW1lc3RhbXA9IjE3
MzI1Njg2NzAiPjc8L2tleT48L2ZvcmVpZ24ta2V5cz48cmVmLXR5cGUgbmFtZT0iSm91cm5hbCBB
cnRpY2xlIj4xNzwvcmVmLXR5cGU+PGNvbnRyaWJ1dG9ycz48YXV0aG9ycz48YXV0aG9yPk93dW9y
LCBQIE88L2F1dGhvcj48YXV0aG9yPkxhbmdhdCwgSiBLIEE8L2F1dGhvcj48L2F1dGhvcnM+PC9j
b250cmlidXRvcnM+PHRpdGxlcz48dGl0bGU+Q2hhbmdlcyBpbiBjaGVtaWNhbCBjb21wb3NpdGlv
biBvZiBibGFjayB0ZWEgZHVlIHRvIHBydW5pbmc8L3RpdGxlPjxzZWNvbmRhcnktdGl0bGU+VHJv
cGljYWwgU2NpZW5jZTwvc2Vjb25kYXJ5LXRpdGxlPjwvdGl0bGVzPjxwZXJpb2RpY2FsPjxmdWxs
LXRpdGxlPlRyb3BpY2FsIFNjaWVuY2U8L2Z1bGwtdGl0bGU+PC9wZXJpb2RpY2FsPjxwYWdlcz4x
MjctMTMyPC9wYWdlcz48dm9sdW1lPjI4PC92b2x1bWU+PGRhdGVzPjx5ZWFyPjE5ODg8L3llYXI+
PC9kYXRlcz48dXJscz48L3VybHM+PC9yZWNvcmQ+PC9DaXRlPjxDaXRlPjxBdXRob3I+UmF2aWNo
YW5kcmFuPC9BdXRob3I+PFllYXI+MjAwNDwvWWVhcj48UmVjTnVtPjU8L1JlY051bT48cmVjb3Jk
PjxyZWMtbnVtYmVyPjU8L3JlYy1udW1iZXI+PGZvcmVpZ24ta2V5cz48a2V5IGFwcD0iRU4iIGRi
LWlkPSJzendyMnp6eGdwNWE5bWU5OXo3NXZlZWF4eGV4eDIyemRmc3YiIHRpbWVzdGFtcD0iMTcz
MjU2ODExNyI+NTwva2V5PjwvZm9yZWlnbi1rZXlzPjxyZWYtdHlwZSBuYW1lPSJKb3VybmFsIEFy
dGljbGUiPjE3PC9yZWYtdHlwZT48Y29udHJpYnV0b3JzPjxhdXRob3JzPjxhdXRob3I+UmF2aWNo
YW5kcmFuLCBSYW1hc3dhbXk8L2F1dGhvcj48L2F1dGhvcnM+PC9jb250cmlidXRvcnM+PHRpdGxl
cz48dGl0bGU+VGhlIGltcGFjdCBvZiBwcnVuaW5nIGFuZCB0aW1lIGZyb20gcHJ1bmluZyBvbiBx
dWFsaXR5IGFuZCBhcm9tYSBjb25zdGl0dWVudHMgb2YgYmxhY2sgdGVhPC90aXRsZT48c2Vjb25k
YXJ5LXRpdGxlPkZvb2QgQ2hlbWlzdHJ5PC9zZWNvbmRhcnktdGl0bGU+PC90aXRsZXM+PHBlcmlv
ZGljYWw+PGZ1bGwtdGl0bGU+Rm9vZCBDaGVtaXN0cnk8L2Z1bGwtdGl0bGU+PC9wZXJpb2RpY2Fs
PjxwYWdlcz43LTExPC9wYWdlcz48dm9sdW1lPjg0PC92b2x1bWU+PG51bWJlcj4xPC9udW1iZXI+
PGRhdGVzPjx5ZWFyPjIwMDQ8L3llYXI+PC9kYXRlcz48aXNibj4wMzA4LTgxNDY8L2lzYm4+PHVy
bHM+PC91cmxzPjwvcmVjb3JkPjwvQ2l0ZT48Q2l0ZT48QXV0aG9yPlpoYW5nPC9BdXRob3I+PFll
YXI+MjAyMzwvWWVhcj48UmVjTnVtPjI8L1JlY051bT48cmVjb3JkPjxyZWMtbnVtYmVyPjI8L3Jl
Yy1udW1iZXI+PGZvcmVpZ24ta2V5cz48a2V5IGFwcD0iRU4iIGRiLWlkPSJzendyMnp6eGdwNWE5
bWU5OXo3NXZlZWF4eGV4eDIyemRmc3YiIHRpbWVzdGFtcD0iMTczMjEzNDM4OCI+Mjwva2V5Pjwv
Zm9yZWlnbi1rZXlzPjxyZWYtdHlwZSBuYW1lPSJKb3VybmFsIEFydGljbGUiPjE3PC9yZWYtdHlw
ZT48Y29udHJpYnV0b3JzPjxhdXRob3JzPjxhdXRob3I+WmhhbmcsIFFpPC9hdXRob3I+PGF1dGhv
cj5aaGFuZywgWWluZzwvYXV0aG9yPjxhdXRob3I+TWlhbywgUGVuZ3lhbzwvYXV0aG9yPjxhdXRo
b3I+Q2hlbiwgTWVpaHVpPC9hdXRob3I+PGF1dGhvcj5EdSwgTWVuZ3J1PC9hdXRob3I+PGF1dGhv
cj5QYW5nLCBYaWFvbWluPC9hdXRob3I+PGF1dGhvcj5ZZSwgSmlhbmdodWE8L2F1dGhvcj48YXV0
aG9yPldhbmcsIEhhaWJpbjwvYXV0aG9yPjxhdXRob3I+SmlhLCBYaWFvbGk8L2F1dGhvcj48L2F1
dGhvcnM+PC9jb250cmlidXRvcnM+PHRpdGxlcz48dGl0bGU+RWZmZWN0cyBvZiBwcnVuaW5nIG9u
IHRlYSB0cmVlIGdyb3d0aCwgc29pbCBlbnp5bWUgYWN0aXZpdHkgYW5kIG1pY3JvYmlhbCBkaXZl
cnNpdHk8L3RpdGxlPjxzZWNvbmRhcnktdGl0bGU+QWdyb25vbXk8L3NlY29uZGFyeS10aXRsZT48
L3RpdGxlcz48cGVyaW9kaWNhbD48ZnVsbC10aXRsZT5BZ3Jvbm9teTwvZnVsbC10aXRsZT48L3Bl
cmlvZGljYWw+PHBhZ2VzPjEyMTQ8L3BhZ2VzPjx2b2x1bWU+MTM8L3ZvbHVtZT48bnVtYmVyPjU8
L251bWJlcj48ZGF0ZXM+PHllYXI+MjAyMzwveWVhcj48L2RhdGVzPjxpc2JuPjIwNzMtNDM5NTwv
aXNibj48dXJscz48L3VybHM+PGVsZWN0cm9uaWMtcmVzb3VyY2UtbnVtPmh0dHBzOi8vZG9pLm9y
Zy8xMC4zMzkwL2Fncm9ub215MTMwNTEyMTQ8L2VsZWN0cm9uaWMtcmVzb3VyY2UtbnVtPjwvcmVj
b3JkPjwvQ2l0ZT48L0VuZE5vdGU+AG==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(Owuor &amp; Langat, 1988; Ravichandran, 2004; Zhang et al., 2023)</w:t>
      </w:r>
      <w:r w:rsidRPr="0011699E">
        <w:rPr>
          <w:rFonts w:ascii="Arial" w:hAnsi="Arial" w:cs="Arial"/>
        </w:rPr>
        <w:fldChar w:fldCharType="end"/>
      </w:r>
      <w:r w:rsidRPr="0011699E">
        <w:rPr>
          <w:rFonts w:ascii="Arial" w:hAnsi="Arial" w:cs="Arial"/>
        </w:rPr>
        <w:t xml:space="preserve">, black tea quality varied with duration from previous pruning. The black tea quality improved with increase in duration from previous prune. In </w:t>
      </w:r>
      <w:proofErr w:type="gramStart"/>
      <w:r w:rsidRPr="0011699E">
        <w:rPr>
          <w:rFonts w:ascii="Arial" w:hAnsi="Arial" w:cs="Arial"/>
        </w:rPr>
        <w:t>these study potassium</w:t>
      </w:r>
      <w:proofErr w:type="gramEnd"/>
      <w:r w:rsidRPr="0011699E">
        <w:rPr>
          <w:rFonts w:ascii="Arial" w:hAnsi="Arial" w:cs="Arial"/>
        </w:rPr>
        <w:t xml:space="preserve">, phosphorous, and magnesium declined while calcium and </w:t>
      </w:r>
      <w:r w:rsidR="002F0069" w:rsidRPr="0011699E">
        <w:rPr>
          <w:rFonts w:ascii="Arial" w:hAnsi="Arial" w:cs="Arial"/>
        </w:rPr>
        <w:t>aluminum</w:t>
      </w:r>
      <w:r w:rsidRPr="0011699E">
        <w:rPr>
          <w:rFonts w:ascii="Arial" w:hAnsi="Arial" w:cs="Arial"/>
        </w:rPr>
        <w:t xml:space="preserve"> increased as the next pruning time approached.</w:t>
      </w:r>
    </w:p>
    <w:p w14:paraId="3BE3E18C" w14:textId="77777777" w:rsidR="0011699E" w:rsidRPr="0011699E" w:rsidRDefault="0011699E" w:rsidP="0011699E">
      <w:pPr>
        <w:tabs>
          <w:tab w:val="left" w:pos="426"/>
        </w:tabs>
        <w:spacing w:line="360" w:lineRule="auto"/>
        <w:jc w:val="both"/>
        <w:rPr>
          <w:rFonts w:ascii="Arial" w:hAnsi="Arial" w:cs="Arial"/>
        </w:rPr>
      </w:pPr>
      <w:r w:rsidRPr="0011699E">
        <w:rPr>
          <w:rFonts w:ascii="Arial" w:hAnsi="Arial" w:cs="Arial"/>
        </w:rPr>
        <w:t>Although the pattern of change was the same in all clones studied, the rate of decline with age or type of pruning varied. This caused significant (p</w:t>
      </w:r>
      <m:oMath>
        <m:r>
          <w:rPr>
            <w:rFonts w:ascii="Cambria Math" w:hAnsi="Cambria Math" w:cs="Arial"/>
          </w:rPr>
          <m:t>≤</m:t>
        </m:r>
      </m:oMath>
      <w:r w:rsidRPr="0011699E">
        <w:rPr>
          <w:rFonts w:ascii="Arial" w:hAnsi="Arial" w:cs="Arial"/>
        </w:rPr>
        <w:t xml:space="preserve">0.05) interaction effects between clones and period from previous prune in most nutrients, except magnesium. </w:t>
      </w:r>
      <w:proofErr w:type="gramStart"/>
      <w:r w:rsidRPr="0011699E">
        <w:rPr>
          <w:rFonts w:ascii="Arial" w:hAnsi="Arial" w:cs="Arial"/>
        </w:rPr>
        <w:t>Thus</w:t>
      </w:r>
      <w:proofErr w:type="gramEnd"/>
      <w:r w:rsidRPr="0011699E">
        <w:rPr>
          <w:rFonts w:ascii="Arial" w:hAnsi="Arial" w:cs="Arial"/>
        </w:rPr>
        <w:t xml:space="preserve"> the extents of the changes seem clonal specific and rate observed in one clone may not be used to predict possible extent of change in another clone. Such differences in the rates of changes observed in this study were similar to what had been observed in the rates of recovery from prune in different clones </w:t>
      </w:r>
      <w:r w:rsidRPr="0011699E">
        <w:rPr>
          <w:rFonts w:ascii="Arial" w:hAnsi="Arial" w:cs="Arial"/>
        </w:rPr>
        <w:fldChar w:fldCharType="begin"/>
      </w:r>
      <w:r w:rsidRPr="0011699E">
        <w:rPr>
          <w:rFonts w:ascii="Arial" w:hAnsi="Arial" w:cs="Arial"/>
        </w:rPr>
        <w:instrText xml:space="preserve"> ADDIN EN.CITE &lt;EndNote&gt;&lt;Cite&gt;&lt;Author&gt;Mphangwe&lt;/Author&gt;&lt;Year&gt;2007&lt;/Year&gt;&lt;RecNum&gt;24&lt;/RecNum&gt;&lt;DisplayText&gt;(Mphangwe, 2007; Nathaniel, 1982)&lt;/DisplayText&gt;&lt;record&gt;&lt;rec-number&gt;24&lt;/rec-number&gt;&lt;foreign-keys&gt;&lt;key app="EN" db-id="szwr2zzxgp5a9me99z75veeaxxexx22zdfsv" timestamp="1733247631"&gt;24&lt;/key&gt;&lt;/foreign-keys&gt;&lt;ref-type name="Journal Article"&gt;17&lt;/ref-type&gt;&lt;contributors&gt;&lt;authors&gt;&lt;author&gt;Mphangwe, N I K&lt;/author&gt;&lt;/authors&gt;&lt;/contributors&gt;&lt;titles&gt;&lt;title&gt;Lung pruning: a review of the practice&lt;/title&gt;&lt;secondary-title&gt;Tea RTesearch Foundation of Central Africa Quarterly Newsletter&lt;/secondary-title&gt;&lt;/titles&gt;&lt;periodical&gt;&lt;full-title&gt;Tea RTesearch Foundation of Central Africa Quarterly Newsletter&lt;/full-title&gt;&lt;/periodical&gt;&lt;pages&gt;18-23&lt;/pages&gt;&lt;volume&gt;147&lt;/volume&gt;&lt;dates&gt;&lt;year&gt;2007&lt;/year&gt;&lt;/dates&gt;&lt;urls&gt;&lt;/urls&gt;&lt;/record&gt;&lt;/Cite&gt;&lt;Cite&gt;&lt;Author&gt;Nathaniel&lt;/Author&gt;&lt;Year&gt;1982&lt;/Year&gt;&lt;RecNum&gt;18&lt;/RecNum&gt;&lt;record&gt;&lt;rec-number&gt;18&lt;/rec-number&gt;&lt;foreign-keys&gt;&lt;key app="EN" db-id="szwr2zzxgp5a9me99z75veeaxxexx22zdfsv" timestamp="1733173884"&gt;18&lt;/key&gt;&lt;/foreign-keys&gt;&lt;ref-type name="Journal Article"&gt;17&lt;/ref-type&gt;&lt;contributors&gt;&lt;authors&gt;&lt;author&gt;Nathaniel, R K&lt;/author&gt;&lt;/authors&gt;&lt;/contributors&gt;&lt;titles&gt;&lt;title&gt;Pruning tea. a review with current recommendations&lt;/title&gt;&lt;secondary-title&gt;Tea Quarterly&lt;/secondary-title&gt;&lt;/titles&gt;&lt;periodical&gt;&lt;full-title&gt;Tea Quarterly&lt;/full-title&gt;&lt;/periodical&gt;&lt;pages&gt;190-205&lt;/pages&gt;&lt;volume&gt;51&lt;/volume&gt;&lt;number&gt;4&lt;/number&gt;&lt;dates&gt;&lt;year&gt;1982&lt;/year&gt;&lt;/dates&gt;&lt;urls&gt;&lt;/urls&gt;&lt;/record&gt;&lt;/Cite&gt;&lt;/EndNote&gt;</w:instrText>
      </w:r>
      <w:r w:rsidRPr="0011699E">
        <w:rPr>
          <w:rFonts w:ascii="Arial" w:hAnsi="Arial" w:cs="Arial"/>
        </w:rPr>
        <w:fldChar w:fldCharType="separate"/>
      </w:r>
      <w:r w:rsidRPr="0011699E">
        <w:rPr>
          <w:rFonts w:ascii="Arial" w:hAnsi="Arial" w:cs="Arial"/>
          <w:noProof/>
        </w:rPr>
        <w:t>(Mphangwe, 2007; Nathan</w:t>
      </w:r>
      <w:bookmarkStart w:id="1" w:name="_GoBack"/>
      <w:bookmarkEnd w:id="1"/>
      <w:r w:rsidRPr="0011699E">
        <w:rPr>
          <w:rFonts w:ascii="Arial" w:hAnsi="Arial" w:cs="Arial"/>
          <w:noProof/>
        </w:rPr>
        <w:t>iel, 1982)</w:t>
      </w:r>
      <w:r w:rsidRPr="0011699E">
        <w:rPr>
          <w:rFonts w:ascii="Arial" w:hAnsi="Arial" w:cs="Arial"/>
        </w:rPr>
        <w:fldChar w:fldCharType="end"/>
      </w:r>
      <w:r w:rsidRPr="0011699E">
        <w:rPr>
          <w:rFonts w:ascii="Arial" w:hAnsi="Arial" w:cs="Arial"/>
        </w:rPr>
        <w:t>.</w:t>
      </w:r>
    </w:p>
    <w:p w14:paraId="30508AA8" w14:textId="77777777" w:rsidR="0011699E" w:rsidRPr="0011699E" w:rsidRDefault="0011699E" w:rsidP="0011699E">
      <w:pPr>
        <w:tabs>
          <w:tab w:val="left" w:pos="426"/>
        </w:tabs>
        <w:spacing w:line="360" w:lineRule="auto"/>
        <w:jc w:val="both"/>
        <w:rPr>
          <w:rFonts w:ascii="Arial" w:hAnsi="Arial" w:cs="Arial"/>
        </w:rPr>
      </w:pPr>
      <w:r w:rsidRPr="0011699E">
        <w:rPr>
          <w:rFonts w:ascii="Arial" w:hAnsi="Arial" w:cs="Arial"/>
        </w:rPr>
        <w:t xml:space="preserve">Tea leaves can be </w:t>
      </w:r>
      <w:r w:rsidR="002F0069" w:rsidRPr="0011699E">
        <w:rPr>
          <w:rFonts w:ascii="Arial" w:hAnsi="Arial" w:cs="Arial"/>
        </w:rPr>
        <w:t>characterized</w:t>
      </w:r>
      <w:r w:rsidRPr="0011699E">
        <w:rPr>
          <w:rFonts w:ascii="Arial" w:hAnsi="Arial" w:cs="Arial"/>
        </w:rPr>
        <w:t xml:space="preserve"> by the </w:t>
      </w:r>
      <w:proofErr w:type="gramStart"/>
      <w:r w:rsidRPr="0011699E">
        <w:rPr>
          <w:rFonts w:ascii="Arial" w:hAnsi="Arial" w:cs="Arial"/>
        </w:rPr>
        <w:t>nutrients</w:t>
      </w:r>
      <w:proofErr w:type="gramEnd"/>
      <w:r w:rsidRPr="0011699E">
        <w:rPr>
          <w:rFonts w:ascii="Arial" w:hAnsi="Arial" w:cs="Arial"/>
        </w:rPr>
        <w:t xml:space="preserve"> contents </w:t>
      </w:r>
      <w:r w:rsidRPr="0011699E">
        <w:rPr>
          <w:rFonts w:ascii="Arial" w:hAnsi="Arial" w:cs="Arial"/>
        </w:rPr>
        <w:fldChar w:fldCharType="begin">
          <w:fldData xml:space="preserve">PEVuZE5vdGU+PENpdGU+PEF1dGhvcj5LYXJhazwvQXV0aG9yPjxZZWFyPjIwMTA8L1llYXI+PFJl
Y051bT40MjwvUmVjTnVtPjxEaXNwbGF5VGV4dD4oS2FyYWsgJmFtcDsgQmhhZ2F0LCAyMDEwOyBN
Y0tlbnppZSBldCBhbC4sIDIwMTA7IFdvbGYsIDE5ODIpPC9EaXNwbGF5VGV4dD48cmVjb3JkPjxy
ZWMtbnVtYmVyPjQyPC9yZWMtbnVtYmVyPjxmb3JlaWduLWtleXM+PGtleSBhcHA9IkVOIiBkYi1p
ZD0ic3p3cjJ6enhncDVhOW1lOTl6NzV2ZWVheHhleHgyMnpkZnN2IiB0aW1lc3RhbXA9IjE3MzM0
MjcyNjgiPjQyPC9rZXk+PC9mb3JlaWduLWtleXM+PHJlZi10eXBlIG5hbWU9IkpvdXJuYWwgQXJ0
aWNsZSI+MTc8L3JlZi10eXBlPjxjb250cmlidXRvcnM+PGF1dGhvcnM+PGF1dGhvcj5LYXJhaywg
VGFubW95PC9hdXRob3I+PGF1dGhvcj5CaGFnYXQsIFIgTSA8L2F1dGhvcj48L2F1dGhvcnM+PC9j
b250cmlidXRvcnM+PHRpdGxlcz48dGl0bGU+VHJhY2UgZWxlbWVudHMgaW4gdGVhIGxlYXZlcywg
bWFkZSB0ZWEgYW5kIHRlYSBpbmZ1c2lvbjogQSByZXZpZXc8L3RpdGxlPjxzZWNvbmRhcnktdGl0
bGU+Rm9vZCBSZXNlYXJjaCBJbnRlcm5hdGlvbmFsPC9zZWNvbmRhcnktdGl0bGU+PC90aXRsZXM+
PHBlcmlvZGljYWw+PGZ1bGwtdGl0bGU+Rm9vZCBSZXNlYXJjaCBJbnRlcm5hdGlvbmFsPC9mdWxs
LXRpdGxlPjwvcGVyaW9kaWNhbD48cGFnZXM+MjIzNC0yMjUyPC9wYWdlcz48dm9sdW1lPjQzPC92
b2x1bWU+PG51bWJlcj45PC9udW1iZXI+PGRhdGVzPjx5ZWFyPjIwMTA8L3llYXI+PC9kYXRlcz48
aXNibj4wOTYzLTk5Njk8L2lzYm4+PHVybHM+PC91cmxzPjxlbGVjdHJvbmljLXJlc291cmNlLW51
bT5odHRwczovL2RvaS5vcmcvMTAuMTAxNi9qLmZvb2RyZXMuMjAxMC4wOC4wMTwvZWxlY3Ryb25p
Yy1yZXNvdXJjZS1udW0+PC9yZWNvcmQ+PC9DaXRlPjxDaXRlPjxBdXRob3I+TWNLZW56aWU8L0F1
dGhvcj48WWVhcj4yMDEwPC9ZZWFyPjxSZWNOdW0+NDE8L1JlY051bT48cmVjb3JkPjxyZWMtbnVt
YmVyPjQxPC9yZWMtbnVtYmVyPjxmb3JlaWduLWtleXM+PGtleSBhcHA9IkVOIiBkYi1pZD0ic3p3
cjJ6enhncDVhOW1lOTl6NzV2ZWVheHhleHgyMnpkZnN2IiB0aW1lc3RhbXA9IjE3MzM0MjcwOTki
PjQxPC9rZXk+PC9mb3JlaWduLWtleXM+PHJlZi10eXBlIG5hbWU9IkpvdXJuYWwgQXJ0aWNsZSI+
MTc8L3JlZi10eXBlPjxjb250cmlidXRvcnM+PGF1dGhvcnM+PGF1dGhvcj5NY0tlbnppZSwgSmFt
ZXMgUzwvYXV0aG9yPjxhdXRob3I+SnVyYWRvLCBKb3PDqSBNYXJjb3M8L2F1dGhvcj48YXV0aG9y
PkRlIFBhYmxvcywgRmVybmFuZG88L2F1dGhvcj48L2F1dGhvcnM+PC9jb250cmlidXRvcnM+PHRp
dGxlcz48dGl0bGU+Q2hhcmFjdGVyaXNhdGlvbiBvZiB0ZWEgbGVhdmVzIGFjY29yZGluZyB0byB0
aGVpciB0b3RhbCBtaW5lcmFsIGNvbnRlbnQgYnkgbWVhbnMgb2YgcHJvYmFiaWxpc3RpYyBuZXVy
YWwgbmV0d29ya3M8L3RpdGxlPjxzZWNvbmRhcnktdGl0bGU+Rm9vZCBDaGVtaXN0cnk8L3NlY29u
ZGFyeS10aXRsZT48L3RpdGxlcz48cGVyaW9kaWNhbD48ZnVsbC10aXRsZT5Gb29kIENoZW1pc3Ry
eTwvZnVsbC10aXRsZT48L3BlcmlvZGljYWw+PHBhZ2VzPjg1OS04NjQ8L3BhZ2VzPjx2b2x1bWU+
MTIzPC92b2x1bWU+PG51bWJlcj4zPC9udW1iZXI+PGRhdGVzPjx5ZWFyPjIwMTA8L3llYXI+PC9k
YXRlcz48aXNibj4wMzA4LTgxNDY8L2lzYm4+PHVybHM+PC91cmxzPjxlbGVjdHJvbmljLXJlc291
cmNlLW51bT5odHRwczovL2RvaS5vcmcvMTAuMTAxNi9qLmZvb2RjaGVtLjIwMTAuMDUuMDA3PC9l
bGVjdHJvbmljLXJlc291cmNlLW51bT48L3JlY29yZD48L0NpdGU+PENpdGU+PEF1dGhvcj5Xb2xm
PC9BdXRob3I+PFllYXI+MTk4MjwvWWVhcj48UmVjTnVtPjQ1PC9SZWNOdW0+PHJlY29yZD48cmVj
LW51bWJlcj40NTwvcmVjLW51bWJlcj48Zm9yZWlnbi1rZXlzPjxrZXkgYXBwPSJFTiIgZGItaWQ9
InN6d3Iyenp4Z3A1YTltZTk5ejc1dmVlYXh4ZXh4MjJ6ZGZzdiIgdGltZXN0YW1wPSIxNzMzNDI4
Nzc2Ij40NTwva2V5PjwvZm9yZWlnbi1rZXlzPjxyZWYtdHlwZSBuYW1lPSJKb3VybmFsIEFydGlj
bGUiPjE3PC9yZWYtdHlwZT48Y29udHJpYnV0b3JzPjxhdXRob3JzPjxhdXRob3I+V29sZiwgQmVu
amFtaW48L2F1dGhvcj48L2F1dGhvcnM+PC9jb250cmlidXRvcnM+PHRpdGxlcz48dGl0bGU+QSBj
b21wcmVoZW5zaXZlIHN5c3RlbSBvZiBsZWFmIGFuYWx5c2VzIGFuZCBpdHMgdXNlIGZvciBkaWFn
bm9zaW5nIGNyb3AgbnV0cmllbnQgc3RhdHVzPC90aXRsZT48c2Vjb25kYXJ5LXRpdGxlPkNvbW11
bmljYXRpb25zIGluIFNvaWwgU2NpZW5jZSBhbmQgUGxhbnQgQW5hbHlzaXM8L3NlY29uZGFyeS10
aXRsZT48L3RpdGxlcz48cGVyaW9kaWNhbD48ZnVsbC10aXRsZT5Db21tdW5pY2F0aW9ucyBpbiBT
b2lsIFNjaWVuY2UgYW5kIFBsYW50IEFuYWx5c2lzPC9mdWxsLXRpdGxlPjwvcGVyaW9kaWNhbD48
cGFnZXM+MTAzNS0xMDU5PC9wYWdlcz48dm9sdW1lPjEzPC92b2x1bWU+PG51bWJlcj4xMjwvbnVt
YmVyPjxkYXRlcz48eWVhcj4xOTgyPC95ZWFyPjwvZGF0ZXM+PGlzYm4+MDAxMC0zNjI0PC9pc2Ju
Pjx1cmxzPjwvdXJscz48L3JlY29yZD48L0NpdGU+PC9FbmROb3RlPn==
</w:fldData>
        </w:fldChar>
      </w:r>
      <w:r w:rsidRPr="0011699E">
        <w:rPr>
          <w:rFonts w:ascii="Arial" w:hAnsi="Arial" w:cs="Arial"/>
        </w:rPr>
        <w:instrText xml:space="preserve"> ADDIN EN.CITE </w:instrText>
      </w:r>
      <w:r w:rsidRPr="0011699E">
        <w:rPr>
          <w:rFonts w:ascii="Arial" w:hAnsi="Arial" w:cs="Arial"/>
        </w:rPr>
        <w:fldChar w:fldCharType="begin">
          <w:fldData xml:space="preserve">PEVuZE5vdGU+PENpdGU+PEF1dGhvcj5LYXJhazwvQXV0aG9yPjxZZWFyPjIwMTA8L1llYXI+PFJl
Y051bT40MjwvUmVjTnVtPjxEaXNwbGF5VGV4dD4oS2FyYWsgJmFtcDsgQmhhZ2F0LCAyMDEwOyBN
Y0tlbnppZSBldCBhbC4sIDIwMTA7IFdvbGYsIDE5ODIpPC9EaXNwbGF5VGV4dD48cmVjb3JkPjxy
ZWMtbnVtYmVyPjQyPC9yZWMtbnVtYmVyPjxmb3JlaWduLWtleXM+PGtleSBhcHA9IkVOIiBkYi1p
ZD0ic3p3cjJ6enhncDVhOW1lOTl6NzV2ZWVheHhleHgyMnpkZnN2IiB0aW1lc3RhbXA9IjE3MzM0
MjcyNjgiPjQyPC9rZXk+PC9mb3JlaWduLWtleXM+PHJlZi10eXBlIG5hbWU9IkpvdXJuYWwgQXJ0
aWNsZSI+MTc8L3JlZi10eXBlPjxjb250cmlidXRvcnM+PGF1dGhvcnM+PGF1dGhvcj5LYXJhaywg
VGFubW95PC9hdXRob3I+PGF1dGhvcj5CaGFnYXQsIFIgTSA8L2F1dGhvcj48L2F1dGhvcnM+PC9j
b250cmlidXRvcnM+PHRpdGxlcz48dGl0bGU+VHJhY2UgZWxlbWVudHMgaW4gdGVhIGxlYXZlcywg
bWFkZSB0ZWEgYW5kIHRlYSBpbmZ1c2lvbjogQSByZXZpZXc8L3RpdGxlPjxzZWNvbmRhcnktdGl0
bGU+Rm9vZCBSZXNlYXJjaCBJbnRlcm5hdGlvbmFsPC9zZWNvbmRhcnktdGl0bGU+PC90aXRsZXM+
PHBlcmlvZGljYWw+PGZ1bGwtdGl0bGU+Rm9vZCBSZXNlYXJjaCBJbnRlcm5hdGlvbmFsPC9mdWxs
LXRpdGxlPjwvcGVyaW9kaWNhbD48cGFnZXM+MjIzNC0yMjUyPC9wYWdlcz48dm9sdW1lPjQzPC92
b2x1bWU+PG51bWJlcj45PC9udW1iZXI+PGRhdGVzPjx5ZWFyPjIwMTA8L3llYXI+PC9kYXRlcz48
aXNibj4wOTYzLTk5Njk8L2lzYm4+PHVybHM+PC91cmxzPjxlbGVjdHJvbmljLXJlc291cmNlLW51
bT5odHRwczovL2RvaS5vcmcvMTAuMTAxNi9qLmZvb2RyZXMuMjAxMC4wOC4wMTwvZWxlY3Ryb25p
Yy1yZXNvdXJjZS1udW0+PC9yZWNvcmQ+PC9DaXRlPjxDaXRlPjxBdXRob3I+TWNLZW56aWU8L0F1
dGhvcj48WWVhcj4yMDEwPC9ZZWFyPjxSZWNOdW0+NDE8L1JlY051bT48cmVjb3JkPjxyZWMtbnVt
YmVyPjQxPC9yZWMtbnVtYmVyPjxmb3JlaWduLWtleXM+PGtleSBhcHA9IkVOIiBkYi1pZD0ic3p3
cjJ6enhncDVhOW1lOTl6NzV2ZWVheHhleHgyMnpkZnN2IiB0aW1lc3RhbXA9IjE3MzM0MjcwOTki
PjQxPC9rZXk+PC9mb3JlaWduLWtleXM+PHJlZi10eXBlIG5hbWU9IkpvdXJuYWwgQXJ0aWNsZSI+
MTc8L3JlZi10eXBlPjxjb250cmlidXRvcnM+PGF1dGhvcnM+PGF1dGhvcj5NY0tlbnppZSwgSmFt
ZXMgUzwvYXV0aG9yPjxhdXRob3I+SnVyYWRvLCBKb3PDqSBNYXJjb3M8L2F1dGhvcj48YXV0aG9y
PkRlIFBhYmxvcywgRmVybmFuZG88L2F1dGhvcj48L2F1dGhvcnM+PC9jb250cmlidXRvcnM+PHRp
dGxlcz48dGl0bGU+Q2hhcmFjdGVyaXNhdGlvbiBvZiB0ZWEgbGVhdmVzIGFjY29yZGluZyB0byB0
aGVpciB0b3RhbCBtaW5lcmFsIGNvbnRlbnQgYnkgbWVhbnMgb2YgcHJvYmFiaWxpc3RpYyBuZXVy
YWwgbmV0d29ya3M8L3RpdGxlPjxzZWNvbmRhcnktdGl0bGU+Rm9vZCBDaGVtaXN0cnk8L3NlY29u
ZGFyeS10aXRsZT48L3RpdGxlcz48cGVyaW9kaWNhbD48ZnVsbC10aXRsZT5Gb29kIENoZW1pc3Ry
eTwvZnVsbC10aXRsZT48L3BlcmlvZGljYWw+PHBhZ2VzPjg1OS04NjQ8L3BhZ2VzPjx2b2x1bWU+
MTIzPC92b2x1bWU+PG51bWJlcj4zPC9udW1iZXI+PGRhdGVzPjx5ZWFyPjIwMTA8L3llYXI+PC9k
YXRlcz48aXNibj4wMzA4LTgxNDY8L2lzYm4+PHVybHM+PC91cmxzPjxlbGVjdHJvbmljLXJlc291
cmNlLW51bT5odHRwczovL2RvaS5vcmcvMTAuMTAxNi9qLmZvb2RjaGVtLjIwMTAuMDUuMDA3PC9l
bGVjdHJvbmljLXJlc291cmNlLW51bT48L3JlY29yZD48L0NpdGU+PENpdGU+PEF1dGhvcj5Xb2xm
PC9BdXRob3I+PFllYXI+MTk4MjwvWWVhcj48UmVjTnVtPjQ1PC9SZWNOdW0+PHJlY29yZD48cmVj
LW51bWJlcj40NTwvcmVjLW51bWJlcj48Zm9yZWlnbi1rZXlzPjxrZXkgYXBwPSJFTiIgZGItaWQ9
InN6d3Iyenp4Z3A1YTltZTk5ejc1dmVlYXh4ZXh4MjJ6ZGZzdiIgdGltZXN0YW1wPSIxNzMzNDI4
Nzc2Ij40NTwva2V5PjwvZm9yZWlnbi1rZXlzPjxyZWYtdHlwZSBuYW1lPSJKb3VybmFsIEFydGlj
bGUiPjE3PC9yZWYtdHlwZT48Y29udHJpYnV0b3JzPjxhdXRob3JzPjxhdXRob3I+V29sZiwgQmVu
amFtaW48L2F1dGhvcj48L2F1dGhvcnM+PC9jb250cmlidXRvcnM+PHRpdGxlcz48dGl0bGU+QSBj
b21wcmVoZW5zaXZlIHN5c3RlbSBvZiBsZWFmIGFuYWx5c2VzIGFuZCBpdHMgdXNlIGZvciBkaWFn
bm9zaW5nIGNyb3AgbnV0cmllbnQgc3RhdHVzPC90aXRsZT48c2Vjb25kYXJ5LXRpdGxlPkNvbW11
bmljYXRpb25zIGluIFNvaWwgU2NpZW5jZSBhbmQgUGxhbnQgQW5hbHlzaXM8L3NlY29uZGFyeS10
aXRsZT48L3RpdGxlcz48cGVyaW9kaWNhbD48ZnVsbC10aXRsZT5Db21tdW5pY2F0aW9ucyBpbiBT
b2lsIFNjaWVuY2UgYW5kIFBsYW50IEFuYWx5c2lzPC9mdWxsLXRpdGxlPjwvcGVyaW9kaWNhbD48
cGFnZXM+MTAzNS0xMDU5PC9wYWdlcz48dm9sdW1lPjEzPC92b2x1bWU+PG51bWJlcj4xMjwvbnVt
YmVyPjxkYXRlcz48eWVhcj4xOTgyPC95ZWFyPjwvZGF0ZXM+PGlzYm4+MDAxMC0zNjI0PC9pc2Ju
Pjx1cmxzPjwvdXJscz48L3JlY29yZD48L0NpdGU+PC9FbmROb3RlPn==
</w:fldData>
        </w:fldChar>
      </w:r>
      <w:r w:rsidRPr="0011699E">
        <w:rPr>
          <w:rFonts w:ascii="Arial" w:hAnsi="Arial" w:cs="Arial"/>
        </w:rPr>
        <w:instrText xml:space="preserve"> ADDIN EN.CITE.DATA </w:instrText>
      </w:r>
      <w:r w:rsidRPr="0011699E">
        <w:rPr>
          <w:rFonts w:ascii="Arial" w:hAnsi="Arial" w:cs="Arial"/>
        </w:rPr>
      </w:r>
      <w:r w:rsidRPr="0011699E">
        <w:rPr>
          <w:rFonts w:ascii="Arial" w:hAnsi="Arial" w:cs="Arial"/>
        </w:rPr>
        <w:fldChar w:fldCharType="end"/>
      </w:r>
      <w:r w:rsidRPr="0011699E">
        <w:rPr>
          <w:rFonts w:ascii="Arial" w:hAnsi="Arial" w:cs="Arial"/>
        </w:rPr>
      </w:r>
      <w:r w:rsidRPr="0011699E">
        <w:rPr>
          <w:rFonts w:ascii="Arial" w:hAnsi="Arial" w:cs="Arial"/>
        </w:rPr>
        <w:fldChar w:fldCharType="separate"/>
      </w:r>
      <w:r w:rsidRPr="0011699E">
        <w:rPr>
          <w:rFonts w:ascii="Arial" w:hAnsi="Arial" w:cs="Arial"/>
          <w:noProof/>
        </w:rPr>
        <w:t>(Karak &amp; Bhagat, 2010; McKenzie et al., 2010; Wolf, 1982)</w:t>
      </w:r>
      <w:r w:rsidRPr="0011699E">
        <w:rPr>
          <w:rFonts w:ascii="Arial" w:hAnsi="Arial" w:cs="Arial"/>
        </w:rPr>
        <w:fldChar w:fldCharType="end"/>
      </w:r>
      <w:r w:rsidRPr="0011699E">
        <w:rPr>
          <w:rFonts w:ascii="Arial" w:hAnsi="Arial" w:cs="Arial"/>
        </w:rPr>
        <w:t xml:space="preserve">. The levels in first mature leaf have been used in Sri Lanka </w:t>
      </w:r>
      <w:r w:rsidRPr="0011699E">
        <w:rPr>
          <w:rFonts w:ascii="Arial" w:hAnsi="Arial" w:cs="Arial"/>
        </w:rPr>
        <w:fldChar w:fldCharType="begin"/>
      </w:r>
      <w:r w:rsidRPr="0011699E">
        <w:rPr>
          <w:rFonts w:ascii="Arial" w:hAnsi="Arial" w:cs="Arial"/>
        </w:rPr>
        <w:instrText xml:space="preserve"> ADDIN EN.CITE &lt;EndNote&gt;&lt;Cite&gt;&lt;Author&gt;Gunaratne&lt;/Author&gt;&lt;Year&gt;2004&lt;/Year&gt;&lt;RecNum&gt;43&lt;/RecNum&gt;&lt;DisplayText&gt;(Gunaratne et al., 2004)&lt;/DisplayText&gt;&lt;record&gt;&lt;rec-number&gt;43&lt;/rec-number&gt;&lt;foreign-keys&gt;&lt;key app="EN" db-id="szwr2zzxgp5a9me99z75veeaxxexx22zdfsv" timestamp="1733427467"&gt;43&lt;/key&gt;&lt;/foreign-keys&gt;&lt;ref-type name="Journal Article"&gt;17&lt;/ref-type&gt;&lt;contributors&gt;&lt;authors&gt;&lt;author&gt;Gunaratne, G P&lt;/author&gt;&lt;author&gt;Hettiarachchi, L S K&lt;/author&gt;&lt;author&gt;Jayakody, A N&lt;/author&gt;&lt;/authors&gt;&lt;/contributors&gt;&lt;titles&gt;&lt;title&gt;Boundary-line approach in specifying nutrient diagnosis ranges for vegetatively propagated tea in Sri Lanka&lt;/title&gt;&lt;secondary-title&gt;Sri Lnaka Journal of Tea Science&lt;/secondary-title&gt;&lt;/titles&gt;&lt;periodical&gt;&lt;full-title&gt;Sri Lnaka Journal of Tea Science&lt;/full-title&gt;&lt;/periodical&gt;&lt;pages&gt;5-19&lt;/pages&gt;&lt;volume&gt;69&lt;/volume&gt;&lt;number&gt;1 &amp;amp; 2&lt;/number&gt;&lt;dates&gt;&lt;year&gt;2004&lt;/year&gt;&lt;/dates&gt;&lt;urls&gt;&lt;/urls&gt;&lt;/record&gt;&lt;/Cite&gt;&lt;/EndNote&gt;</w:instrText>
      </w:r>
      <w:r w:rsidRPr="0011699E">
        <w:rPr>
          <w:rFonts w:ascii="Arial" w:hAnsi="Arial" w:cs="Arial"/>
        </w:rPr>
        <w:fldChar w:fldCharType="separate"/>
      </w:r>
      <w:r w:rsidRPr="0011699E">
        <w:rPr>
          <w:rFonts w:ascii="Arial" w:hAnsi="Arial" w:cs="Arial"/>
          <w:noProof/>
        </w:rPr>
        <w:t>(Gunaratne et al., 2004)</w:t>
      </w:r>
      <w:r w:rsidRPr="0011699E">
        <w:rPr>
          <w:rFonts w:ascii="Arial" w:hAnsi="Arial" w:cs="Arial"/>
        </w:rPr>
        <w:fldChar w:fldCharType="end"/>
      </w:r>
      <w:r w:rsidRPr="0011699E">
        <w:rPr>
          <w:rFonts w:ascii="Arial" w:hAnsi="Arial" w:cs="Arial"/>
        </w:rPr>
        <w:t xml:space="preserve"> and Kenya </w:t>
      </w:r>
      <w:r w:rsidRPr="0011699E">
        <w:rPr>
          <w:rFonts w:ascii="Arial" w:hAnsi="Arial" w:cs="Arial"/>
        </w:rPr>
        <w:fldChar w:fldCharType="begin"/>
      </w:r>
      <w:r w:rsidRPr="0011699E">
        <w:rPr>
          <w:rFonts w:ascii="Arial" w:hAnsi="Arial" w:cs="Arial"/>
        </w:rPr>
        <w:instrText xml:space="preserve"> ADDIN EN.CITE &lt;EndNote&gt;&lt;Cite&gt;&lt;Author&gt;Othieno&lt;/Author&gt;&lt;Year&gt;1988&lt;/Year&gt;&lt;RecNum&gt;44&lt;/RecNum&gt;&lt;DisplayText&gt;(Othieno, 1988)&lt;/DisplayText&gt;&lt;record&gt;&lt;rec-number&gt;44&lt;/rec-number&gt;&lt;foreign-keys&gt;&lt;key app="EN" db-id="szwr2zzxgp5a9me99z75veeaxxexx22zdfsv" timestamp="1733428254"&gt;44&lt;/key&gt;&lt;/foreign-keys&gt;&lt;ref-type name="Journal Article"&gt;17&lt;/ref-type&gt;&lt;contributors&gt;&lt;authors&gt;&lt;author&gt;Othieno, C. O.&lt;/author&gt;&lt;/authors&gt;&lt;/contributors&gt;&lt;titles&gt;&lt;title&gt; Summary of recommendation and observations from Tea Research Foundation of Kenya&lt;/title&gt;&lt;secondary-title&gt;Tea&lt;/secondary-title&gt;&lt;/titles&gt;&lt;periodical&gt;&lt;full-title&gt;Tea&lt;/full-title&gt;&lt;/periodical&gt;&lt;pages&gt;50-65&lt;/pages&gt;&lt;volume&gt;9&lt;/volume&gt;&lt;dates&gt;&lt;year&gt;1988&lt;/year&gt;&lt;/dates&gt;&lt;urls&gt;&lt;/urls&gt;&lt;/record&gt;&lt;/Cite&gt;&lt;/EndNote&gt;</w:instrText>
      </w:r>
      <w:r w:rsidRPr="0011699E">
        <w:rPr>
          <w:rFonts w:ascii="Arial" w:hAnsi="Arial" w:cs="Arial"/>
        </w:rPr>
        <w:fldChar w:fldCharType="separate"/>
      </w:r>
      <w:r w:rsidRPr="0011699E">
        <w:rPr>
          <w:rFonts w:ascii="Arial" w:hAnsi="Arial" w:cs="Arial"/>
          <w:noProof/>
        </w:rPr>
        <w:t>(Othieno, 1988)</w:t>
      </w:r>
      <w:r w:rsidRPr="0011699E">
        <w:rPr>
          <w:rFonts w:ascii="Arial" w:hAnsi="Arial" w:cs="Arial"/>
        </w:rPr>
        <w:fldChar w:fldCharType="end"/>
      </w:r>
      <w:r w:rsidRPr="0011699E">
        <w:rPr>
          <w:rFonts w:ascii="Arial" w:hAnsi="Arial" w:cs="Arial"/>
        </w:rPr>
        <w:t xml:space="preserve"> and levels in young leaves used in South India </w:t>
      </w:r>
      <w:r w:rsidRPr="0011699E">
        <w:rPr>
          <w:rFonts w:ascii="Arial" w:hAnsi="Arial" w:cs="Arial"/>
        </w:rPr>
        <w:fldChar w:fldCharType="begin"/>
      </w:r>
      <w:r w:rsidRPr="0011699E">
        <w:rPr>
          <w:rFonts w:ascii="Arial" w:hAnsi="Arial" w:cs="Arial"/>
        </w:rPr>
        <w:instrText xml:space="preserve"> ADDIN EN.CITE &lt;EndNote&gt;&lt;Cite&gt;&lt;Author&gt;Willson&lt;/Author&gt;&lt;Year&gt;1992&lt;/Year&gt;&lt;RecNum&gt;12&lt;/RecNum&gt;&lt;DisplayText&gt;(Willson, 1992)&lt;/DisplayText&gt;&lt;record&gt;&lt;rec-number&gt;12&lt;/rec-number&gt;&lt;foreign-keys&gt;&lt;key app="EN" db-id="szwr2zzxgp5a9me99z75veeaxxexx22zdfsv" timestamp="1733169014"&gt;12&lt;/key&gt;&lt;/foreign-keys&gt;&lt;ref-type name="Book Section"&gt;5&lt;/ref-type&gt;&lt;contributors&gt;&lt;authors&gt;&lt;author&gt;Willson, K. C.&lt;/author&gt;&lt;/authors&gt;&lt;secondary-authors&gt;&lt;author&gt;Willson, K. C.&lt;/author&gt;&lt;author&gt;Clifford, M. N.&lt;/author&gt;&lt;/secondary-authors&gt;&lt;/contributors&gt;&lt;titles&gt;&lt;title&gt;Field operations 2&lt;/title&gt;&lt;secondary-title&gt;Tea: Cultivation to Consumption&lt;/secondary-title&gt;&lt;/titles&gt;&lt;pages&gt;227-268&lt;/pages&gt;&lt;section&gt;8&lt;/section&gt;&lt;dates&gt;&lt;year&gt;1992&lt;/year&gt;&lt;/dates&gt;&lt;pub-location&gt;London&lt;/pub-location&gt;&lt;publisher&gt;Chapman abd Hall&lt;/publisher&gt;&lt;urls&gt;&lt;/urls&gt;&lt;/record&gt;&lt;/Cite&gt;&lt;/EndNote&gt;</w:instrText>
      </w:r>
      <w:r w:rsidRPr="0011699E">
        <w:rPr>
          <w:rFonts w:ascii="Arial" w:hAnsi="Arial" w:cs="Arial"/>
        </w:rPr>
        <w:fldChar w:fldCharType="separate"/>
      </w:r>
      <w:r w:rsidRPr="0011699E">
        <w:rPr>
          <w:rFonts w:ascii="Arial" w:hAnsi="Arial" w:cs="Arial"/>
          <w:noProof/>
        </w:rPr>
        <w:t>(Willson, 1992)</w:t>
      </w:r>
      <w:r w:rsidRPr="0011699E">
        <w:rPr>
          <w:rFonts w:ascii="Arial" w:hAnsi="Arial" w:cs="Arial"/>
        </w:rPr>
        <w:fldChar w:fldCharType="end"/>
      </w:r>
      <w:r w:rsidRPr="0011699E">
        <w:rPr>
          <w:rFonts w:ascii="Arial" w:hAnsi="Arial" w:cs="Arial"/>
        </w:rPr>
        <w:t xml:space="preserve"> to guide </w:t>
      </w:r>
      <w:r w:rsidR="002F0069" w:rsidRPr="0011699E">
        <w:rPr>
          <w:rFonts w:ascii="Arial" w:hAnsi="Arial" w:cs="Arial"/>
        </w:rPr>
        <w:t>fertilizer</w:t>
      </w:r>
      <w:r w:rsidRPr="0011699E">
        <w:rPr>
          <w:rFonts w:ascii="Arial" w:hAnsi="Arial" w:cs="Arial"/>
        </w:rPr>
        <w:t xml:space="preserve"> use advisory system. Such norms have been used irrespective of clones or year in a pruning of cycle.</w:t>
      </w:r>
    </w:p>
    <w:p w14:paraId="1CE41DDC" w14:textId="77777777" w:rsidR="0011699E" w:rsidRPr="0011699E" w:rsidRDefault="0011699E" w:rsidP="00441B6F">
      <w:pPr>
        <w:pStyle w:val="ConcHead"/>
        <w:spacing w:after="0"/>
        <w:jc w:val="both"/>
        <w:rPr>
          <w:rFonts w:ascii="Arial" w:hAnsi="Arial" w:cs="Arial"/>
          <w:b w:val="0"/>
        </w:rPr>
      </w:pPr>
    </w:p>
    <w:p w14:paraId="765A37B1" w14:textId="77777777" w:rsidR="00B01FCD" w:rsidRDefault="0011699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E177908" w14:textId="77777777" w:rsidR="00790ADA" w:rsidRPr="00FB3A86" w:rsidRDefault="00790ADA" w:rsidP="00441B6F">
      <w:pPr>
        <w:pStyle w:val="ConcHead"/>
        <w:spacing w:after="0"/>
        <w:jc w:val="both"/>
        <w:rPr>
          <w:rFonts w:ascii="Arial" w:hAnsi="Arial" w:cs="Arial"/>
        </w:rPr>
      </w:pPr>
    </w:p>
    <w:p w14:paraId="658B324C" w14:textId="50DBE2AB" w:rsidR="00790ADA" w:rsidRDefault="002F5248" w:rsidP="009D4F6C">
      <w:pPr>
        <w:pStyle w:val="Body"/>
        <w:spacing w:after="0" w:line="360" w:lineRule="auto"/>
        <w:rPr>
          <w:rFonts w:ascii="Arial" w:hAnsi="Arial" w:cs="Arial"/>
        </w:rPr>
      </w:pPr>
      <w:r>
        <w:rPr>
          <w:rFonts w:ascii="Arial" w:hAnsi="Arial" w:cs="Arial"/>
        </w:rPr>
        <w:t>T</w:t>
      </w:r>
      <w:r w:rsidRPr="002F5248">
        <w:rPr>
          <w:rFonts w:ascii="Arial" w:hAnsi="Arial" w:cs="Arial"/>
        </w:rPr>
        <w:t xml:space="preserve">he pattern of change was the same in all clones studied, the rate of decline with age or type of pruning varied. This caused significant interaction effects between clones and period from previous prune in most nutrients, except magnesium. </w:t>
      </w:r>
      <w:r w:rsidR="0011699E" w:rsidRPr="009D4F6C">
        <w:rPr>
          <w:rFonts w:ascii="Arial" w:hAnsi="Arial" w:cs="Arial"/>
        </w:rPr>
        <w:t>The results presented here indicate that norms need to be both clonal and year of prune specific to be accurate and reliable guide in the leaf analysis advisory systems.</w:t>
      </w:r>
    </w:p>
    <w:p w14:paraId="079DDE6D" w14:textId="4E6AB691" w:rsidR="002F5248" w:rsidRDefault="002F5248" w:rsidP="009D4F6C">
      <w:pPr>
        <w:pStyle w:val="Body"/>
        <w:spacing w:after="0" w:line="360" w:lineRule="auto"/>
        <w:rPr>
          <w:rFonts w:ascii="Arial" w:hAnsi="Arial" w:cs="Arial"/>
        </w:rPr>
      </w:pPr>
    </w:p>
    <w:p w14:paraId="6EEAB0A4" w14:textId="77777777" w:rsidR="002F5248" w:rsidRPr="009D4F6C" w:rsidRDefault="002F5248" w:rsidP="009D4F6C">
      <w:pPr>
        <w:pStyle w:val="Body"/>
        <w:spacing w:after="0" w:line="360" w:lineRule="auto"/>
        <w:rPr>
          <w:rFonts w:ascii="Arial" w:hAnsi="Arial" w:cs="Arial"/>
        </w:rPr>
      </w:pPr>
    </w:p>
    <w:p w14:paraId="7B26035A" w14:textId="77777777" w:rsidR="001750CD" w:rsidRPr="009C5487" w:rsidRDefault="001750CD" w:rsidP="001750CD">
      <w:pPr>
        <w:rPr>
          <w:rFonts w:ascii="Calibri" w:eastAsia="Calibri" w:hAnsi="Calibri"/>
          <w:kern w:val="2"/>
          <w:highlight w:val="yellow"/>
        </w:rPr>
      </w:pPr>
      <w:bookmarkStart w:id="2" w:name="_Hlk197682619"/>
      <w:bookmarkStart w:id="3" w:name="_Hlk180402183"/>
      <w:bookmarkStart w:id="4" w:name="_Hlk183680988"/>
      <w:r w:rsidRPr="009C5487">
        <w:rPr>
          <w:rFonts w:ascii="Calibri" w:eastAsia="Calibri" w:hAnsi="Calibri"/>
          <w:kern w:val="2"/>
          <w:highlight w:val="yellow"/>
        </w:rPr>
        <w:t>Disclaimer (Artificial intelligence)</w:t>
      </w:r>
    </w:p>
    <w:p w14:paraId="5CC7B872" w14:textId="1B974C5E" w:rsidR="001750CD" w:rsidRPr="009C5487" w:rsidRDefault="001750CD" w:rsidP="001750CD">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74FBD689" w14:textId="7F295675" w:rsidR="001750CD" w:rsidRPr="009C5487" w:rsidRDefault="001750CD" w:rsidP="001750CD">
      <w:pPr>
        <w:rPr>
          <w:rFonts w:ascii="Calibri" w:eastAsia="Calibri" w:hAnsi="Calibri"/>
          <w:kern w:val="2"/>
          <w:highlight w:val="yellow"/>
        </w:rPr>
      </w:pPr>
      <w:r w:rsidRPr="009C5487">
        <w:rPr>
          <w:rFonts w:ascii="Calibri" w:eastAsia="Calibri" w:hAnsi="Calibri"/>
          <w:kern w:val="2"/>
          <w:highlight w:val="yellow"/>
        </w:rPr>
        <w:t xml:space="preserve">Option 2: </w:t>
      </w:r>
    </w:p>
    <w:p w14:paraId="26518364" w14:textId="0FF71BAB" w:rsidR="001750CD" w:rsidRPr="009C5487" w:rsidRDefault="001750CD" w:rsidP="001750CD">
      <w:pPr>
        <w:rPr>
          <w:rFonts w:ascii="Calibri" w:eastAsia="Calibri" w:hAnsi="Calibri"/>
          <w:kern w:val="2"/>
        </w:rPr>
      </w:pPr>
      <w:bookmarkStart w:id="5" w:name="_Hlk197682629"/>
      <w:bookmarkEnd w:id="2"/>
      <w:r w:rsidRPr="009C5487">
        <w:rPr>
          <w:rFonts w:ascii="Calibri" w:eastAsia="Calibri" w:hAnsi="Calibri"/>
          <w:kern w:val="2"/>
          <w:highlight w:val="yellow"/>
        </w:rPr>
        <w:t>.</w:t>
      </w:r>
    </w:p>
    <w:bookmarkEnd w:id="3"/>
    <w:bookmarkEnd w:id="4"/>
    <w:bookmarkEnd w:id="5"/>
    <w:p w14:paraId="28157A55" w14:textId="77777777" w:rsidR="0011699E" w:rsidRPr="00FB3A86" w:rsidRDefault="0011699E" w:rsidP="00441B6F">
      <w:pPr>
        <w:pStyle w:val="Body"/>
        <w:spacing w:after="0"/>
        <w:rPr>
          <w:rFonts w:ascii="Arial" w:hAnsi="Arial" w:cs="Arial"/>
        </w:rPr>
      </w:pPr>
    </w:p>
    <w:p w14:paraId="5DAA12AA" w14:textId="77777777" w:rsidR="002B685A" w:rsidRDefault="002B685A" w:rsidP="00441B6F">
      <w:pPr>
        <w:pStyle w:val="ReferHead"/>
        <w:spacing w:after="0"/>
        <w:jc w:val="both"/>
        <w:rPr>
          <w:rFonts w:ascii="Arial" w:hAnsi="Arial" w:cs="Arial"/>
          <w:b w:val="0"/>
          <w:caps w:val="0"/>
          <w:sz w:val="20"/>
        </w:rPr>
      </w:pPr>
    </w:p>
    <w:p w14:paraId="609AE76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1AC9750" w14:textId="77777777" w:rsidR="00790ADA" w:rsidRPr="00FB3A86" w:rsidRDefault="00790ADA" w:rsidP="00441B6F">
      <w:pPr>
        <w:pStyle w:val="ReferHead"/>
        <w:spacing w:after="0"/>
        <w:jc w:val="both"/>
        <w:rPr>
          <w:rFonts w:ascii="Arial" w:hAnsi="Arial" w:cs="Arial"/>
        </w:rPr>
      </w:pPr>
    </w:p>
    <w:p w14:paraId="4535AEAE" w14:textId="77777777" w:rsidR="009D4F6C" w:rsidRPr="0092472D" w:rsidRDefault="009D4F6C" w:rsidP="009D4F6C">
      <w:pPr>
        <w:pStyle w:val="EndNoteBibliography"/>
        <w:spacing w:after="0"/>
        <w:ind w:left="720" w:hanging="720"/>
        <w:rPr>
          <w:rFonts w:ascii="Arial" w:hAnsi="Arial" w:cs="Arial"/>
        </w:rPr>
      </w:pPr>
      <w:r w:rsidRPr="0092472D">
        <w:rPr>
          <w:rFonts w:ascii="Arial" w:eastAsia="Times New Roman" w:hAnsi="Arial" w:cs="Arial"/>
          <w:color w:val="000000"/>
        </w:rPr>
        <w:fldChar w:fldCharType="begin"/>
      </w:r>
      <w:r w:rsidRPr="0092472D">
        <w:rPr>
          <w:rFonts w:ascii="Arial" w:eastAsia="Times New Roman" w:hAnsi="Arial" w:cs="Arial"/>
          <w:color w:val="000000"/>
        </w:rPr>
        <w:instrText xml:space="preserve"> ADDIN EN.REFLIST </w:instrText>
      </w:r>
      <w:r w:rsidRPr="0092472D">
        <w:rPr>
          <w:rFonts w:ascii="Arial" w:eastAsia="Times New Roman" w:hAnsi="Arial" w:cs="Arial"/>
          <w:color w:val="000000"/>
        </w:rPr>
        <w:fldChar w:fldCharType="separate"/>
      </w:r>
      <w:r w:rsidRPr="0092472D">
        <w:rPr>
          <w:rFonts w:ascii="Arial" w:hAnsi="Arial" w:cs="Arial"/>
        </w:rPr>
        <w:t>AOAC. (2000). Association of Official Analytical Chemists Official methods of Analysis, AOAC international, 17thedition, Maryland, USA. In.</w:t>
      </w:r>
    </w:p>
    <w:p w14:paraId="377B2227"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lastRenderedPageBreak/>
        <w:t>Bore, J. K., Isutsa, D. K., Itulya, F. M., &amp; Ng’etich, W. K. (2003). Effects of pruning time and resting period on total non-structural carbohydrates, regrowth and yield of tea (</w:t>
      </w:r>
      <w:r w:rsidRPr="0092472D">
        <w:rPr>
          <w:rFonts w:ascii="Arial" w:hAnsi="Arial" w:cs="Arial"/>
          <w:i/>
        </w:rPr>
        <w:t>Camellia sinensis</w:t>
      </w:r>
      <w:r w:rsidRPr="0092472D">
        <w:rPr>
          <w:rFonts w:ascii="Arial" w:hAnsi="Arial" w:cs="Arial"/>
        </w:rPr>
        <w:t xml:space="preserve"> L.). </w:t>
      </w:r>
      <w:r w:rsidRPr="0092472D">
        <w:rPr>
          <w:rFonts w:ascii="Arial" w:hAnsi="Arial" w:cs="Arial"/>
          <w:i/>
        </w:rPr>
        <w:t>The Journal of Horticultural Science and Biotechnology</w:t>
      </w:r>
      <w:r w:rsidRPr="0092472D">
        <w:rPr>
          <w:rFonts w:ascii="Arial" w:hAnsi="Arial" w:cs="Arial"/>
        </w:rPr>
        <w:t>,</w:t>
      </w:r>
      <w:r w:rsidRPr="0092472D">
        <w:rPr>
          <w:rFonts w:ascii="Arial" w:hAnsi="Arial" w:cs="Arial"/>
          <w:i/>
        </w:rPr>
        <w:t xml:space="preserve"> 78</w:t>
      </w:r>
      <w:r w:rsidRPr="0092472D">
        <w:rPr>
          <w:rFonts w:ascii="Arial" w:hAnsi="Arial" w:cs="Arial"/>
        </w:rPr>
        <w:t xml:space="preserve">(2), 272-277. </w:t>
      </w:r>
      <w:hyperlink r:id="rId16" w:history="1">
        <w:r w:rsidRPr="0092472D">
          <w:rPr>
            <w:rStyle w:val="Hyperlink"/>
            <w:rFonts w:ascii="Arial" w:hAnsi="Arial" w:cs="Arial"/>
          </w:rPr>
          <w:t>https://doi.org/https://doi.org/10.1080/14620316.2003.11511617</w:t>
        </w:r>
      </w:hyperlink>
      <w:r w:rsidRPr="0092472D">
        <w:rPr>
          <w:rFonts w:ascii="Arial" w:hAnsi="Arial" w:cs="Arial"/>
        </w:rPr>
        <w:t xml:space="preserve"> </w:t>
      </w:r>
    </w:p>
    <w:p w14:paraId="09D9FCF3"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Burgess, P. J., &amp; Carr, M. K. V. (1996). Responses of young tea (</w:t>
      </w:r>
      <w:r w:rsidRPr="0092472D">
        <w:rPr>
          <w:rFonts w:ascii="Arial" w:hAnsi="Arial" w:cs="Arial"/>
          <w:i/>
        </w:rPr>
        <w:t>Camellia sinensis</w:t>
      </w:r>
      <w:r w:rsidRPr="0092472D">
        <w:rPr>
          <w:rFonts w:ascii="Arial" w:hAnsi="Arial" w:cs="Arial"/>
        </w:rPr>
        <w:t xml:space="preserve">) clones to drought and temperature. II. Dry matter production and partitioning. </w:t>
      </w:r>
      <w:r w:rsidRPr="0092472D">
        <w:rPr>
          <w:rFonts w:ascii="Arial" w:hAnsi="Arial" w:cs="Arial"/>
          <w:i/>
        </w:rPr>
        <w:t>Experimental Agriculture</w:t>
      </w:r>
      <w:r w:rsidRPr="0092472D">
        <w:rPr>
          <w:rFonts w:ascii="Arial" w:hAnsi="Arial" w:cs="Arial"/>
        </w:rPr>
        <w:t>,</w:t>
      </w:r>
      <w:r w:rsidRPr="0092472D">
        <w:rPr>
          <w:rFonts w:ascii="Arial" w:hAnsi="Arial" w:cs="Arial"/>
          <w:i/>
        </w:rPr>
        <w:t xml:space="preserve"> 32</w:t>
      </w:r>
      <w:r w:rsidRPr="0092472D">
        <w:rPr>
          <w:rFonts w:ascii="Arial" w:hAnsi="Arial" w:cs="Arial"/>
        </w:rPr>
        <w:t xml:space="preserve">(4), 377-394. </w:t>
      </w:r>
    </w:p>
    <w:p w14:paraId="0AC9B465"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Chesney, P. E. K. (2012). Shoot pruning and impact on functional equilibrium between shoots and roots in simultaneous agroforestry systems. In M. L. Kaonga (Ed.), </w:t>
      </w:r>
      <w:r w:rsidRPr="0092472D">
        <w:rPr>
          <w:rFonts w:ascii="Arial" w:hAnsi="Arial" w:cs="Arial"/>
          <w:i/>
        </w:rPr>
        <w:t>Agroforestry for Biodiversity and Ecosystem Services–Science Practice</w:t>
      </w:r>
      <w:r w:rsidRPr="0092472D">
        <w:rPr>
          <w:rFonts w:ascii="Arial" w:hAnsi="Arial" w:cs="Arial"/>
        </w:rPr>
        <w:t xml:space="preserve"> (Vol. 3, pp. 978-953). InTech. </w:t>
      </w:r>
    </w:p>
    <w:p w14:paraId="771A506B"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De Costa, W. A. J. M., Navaratne, D. M. S., &amp; Anandacoomaraswamy, A. (2009). Physiological basis of yield variation of tea (</w:t>
      </w:r>
      <w:r w:rsidRPr="0092472D">
        <w:rPr>
          <w:rFonts w:ascii="Arial" w:hAnsi="Arial" w:cs="Arial"/>
          <w:i/>
        </w:rPr>
        <w:t>Camellia sinensis</w:t>
      </w:r>
      <w:r w:rsidRPr="0092472D">
        <w:rPr>
          <w:rFonts w:ascii="Arial" w:hAnsi="Arial" w:cs="Arial"/>
        </w:rPr>
        <w:t xml:space="preserve">) during different years of the pruning cycle in the central highlands of Sri Lanka. </w:t>
      </w:r>
      <w:r w:rsidRPr="0092472D">
        <w:rPr>
          <w:rFonts w:ascii="Arial" w:hAnsi="Arial" w:cs="Arial"/>
          <w:i/>
        </w:rPr>
        <w:t>Experimental Agriculture</w:t>
      </w:r>
      <w:r w:rsidRPr="0092472D">
        <w:rPr>
          <w:rFonts w:ascii="Arial" w:hAnsi="Arial" w:cs="Arial"/>
        </w:rPr>
        <w:t>,</w:t>
      </w:r>
      <w:r w:rsidRPr="0092472D">
        <w:rPr>
          <w:rFonts w:ascii="Arial" w:hAnsi="Arial" w:cs="Arial"/>
          <w:i/>
        </w:rPr>
        <w:t xml:space="preserve"> 45</w:t>
      </w:r>
      <w:r w:rsidRPr="0092472D">
        <w:rPr>
          <w:rFonts w:ascii="Arial" w:hAnsi="Arial" w:cs="Arial"/>
        </w:rPr>
        <w:t xml:space="preserve">(4), 429-450. </w:t>
      </w:r>
    </w:p>
    <w:p w14:paraId="478C0EE2"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Gunaratne, G. P., Hettiarachchi, L. S. K., &amp; Jayakody, A. N. (2004). Boundary-line approach in specifying nutrient diagnosis ranges for vegetatively propagated tea in Sri Lanka. </w:t>
      </w:r>
      <w:r w:rsidRPr="0092472D">
        <w:rPr>
          <w:rFonts w:ascii="Arial" w:hAnsi="Arial" w:cs="Arial"/>
          <w:i/>
        </w:rPr>
        <w:t>Sri Lnaka Journal of Tea Science</w:t>
      </w:r>
      <w:r w:rsidRPr="0092472D">
        <w:rPr>
          <w:rFonts w:ascii="Arial" w:hAnsi="Arial" w:cs="Arial"/>
        </w:rPr>
        <w:t>,</w:t>
      </w:r>
      <w:r w:rsidRPr="0092472D">
        <w:rPr>
          <w:rFonts w:ascii="Arial" w:hAnsi="Arial" w:cs="Arial"/>
          <w:i/>
        </w:rPr>
        <w:t xml:space="preserve"> 69</w:t>
      </w:r>
      <w:r w:rsidRPr="0092472D">
        <w:rPr>
          <w:rFonts w:ascii="Arial" w:hAnsi="Arial" w:cs="Arial"/>
        </w:rPr>
        <w:t xml:space="preserve">(1 &amp; 2), 5-19. </w:t>
      </w:r>
    </w:p>
    <w:p w14:paraId="6323D13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Hossain, M. I., Dutta, M. J., Khan, A. Q., Mamun, M. S. A., &amp; Rana, M. M. (2011). Yield performances and cup quality of some BTRI test clones of tea. </w:t>
      </w:r>
      <w:r w:rsidRPr="0092472D">
        <w:rPr>
          <w:rFonts w:ascii="Arial" w:hAnsi="Arial" w:cs="Arial"/>
          <w:i/>
        </w:rPr>
        <w:t>International Journal of Agricultural Research, Innovation and Technology (IJARIT)</w:t>
      </w:r>
      <w:r w:rsidRPr="0092472D">
        <w:rPr>
          <w:rFonts w:ascii="Arial" w:hAnsi="Arial" w:cs="Arial"/>
        </w:rPr>
        <w:t>,</w:t>
      </w:r>
      <w:r w:rsidRPr="0092472D">
        <w:rPr>
          <w:rFonts w:ascii="Arial" w:hAnsi="Arial" w:cs="Arial"/>
          <w:i/>
        </w:rPr>
        <w:t xml:space="preserve"> 1</w:t>
      </w:r>
      <w:r w:rsidRPr="0092472D">
        <w:rPr>
          <w:rFonts w:ascii="Arial" w:hAnsi="Arial" w:cs="Arial"/>
        </w:rPr>
        <w:t xml:space="preserve">, 24-28. </w:t>
      </w:r>
      <w:hyperlink r:id="rId17" w:history="1">
        <w:r w:rsidRPr="0092472D">
          <w:rPr>
            <w:rStyle w:val="Hyperlink"/>
            <w:rFonts w:ascii="Arial" w:hAnsi="Arial" w:cs="Arial"/>
          </w:rPr>
          <w:t>https://doi.org/10.22004/ag.econ.305261</w:t>
        </w:r>
      </w:hyperlink>
      <w:r w:rsidRPr="0092472D">
        <w:rPr>
          <w:rFonts w:ascii="Arial" w:hAnsi="Arial" w:cs="Arial"/>
        </w:rPr>
        <w:t xml:space="preserve"> </w:t>
      </w:r>
    </w:p>
    <w:p w14:paraId="701EE288"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Kamau, D. M., Spiertz, J. H. J., &amp; Oenema, O. (2008). Carbon and nutrient stocks of tea plantations differing in age, genotype and plant population density.</w:t>
      </w:r>
      <w:r w:rsidRPr="0092472D">
        <w:rPr>
          <w:rFonts w:ascii="Arial" w:hAnsi="Arial" w:cs="Arial"/>
          <w:i/>
        </w:rPr>
        <w:t xml:space="preserve"> Plant and Soil</w:t>
      </w:r>
      <w:r w:rsidRPr="0092472D">
        <w:rPr>
          <w:rFonts w:ascii="Arial" w:hAnsi="Arial" w:cs="Arial"/>
        </w:rPr>
        <w:t>,</w:t>
      </w:r>
      <w:r w:rsidRPr="0092472D">
        <w:rPr>
          <w:rFonts w:ascii="Arial" w:hAnsi="Arial" w:cs="Arial"/>
          <w:i/>
        </w:rPr>
        <w:t xml:space="preserve"> 307</w:t>
      </w:r>
      <w:r w:rsidRPr="0092472D">
        <w:rPr>
          <w:rFonts w:ascii="Arial" w:hAnsi="Arial" w:cs="Arial"/>
        </w:rPr>
        <w:t xml:space="preserve">, 29-39. </w:t>
      </w:r>
      <w:hyperlink r:id="rId18" w:history="1">
        <w:r w:rsidRPr="0092472D">
          <w:rPr>
            <w:rStyle w:val="Hyperlink"/>
            <w:rFonts w:ascii="Arial" w:hAnsi="Arial" w:cs="Arial"/>
          </w:rPr>
          <w:t>https://doi.org/https://doi.org/10.1007/s11104-008-9576-6</w:t>
        </w:r>
      </w:hyperlink>
      <w:r w:rsidRPr="0092472D">
        <w:rPr>
          <w:rFonts w:ascii="Arial" w:hAnsi="Arial" w:cs="Arial"/>
        </w:rPr>
        <w:t xml:space="preserve"> </w:t>
      </w:r>
    </w:p>
    <w:p w14:paraId="6BE55F49"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Kan, S., Tang, D., Feng, L., Tan, X., Zhang, Y., &amp; Tang, Q. (2024). Comparison of the effect of pruning on plant growth and transcriptome profiles in different tea varieties. </w:t>
      </w:r>
      <w:r w:rsidRPr="0092472D">
        <w:rPr>
          <w:rFonts w:ascii="Arial" w:hAnsi="Arial" w:cs="Arial"/>
          <w:i/>
        </w:rPr>
        <w:t>Agronomy</w:t>
      </w:r>
      <w:r w:rsidRPr="0092472D">
        <w:rPr>
          <w:rFonts w:ascii="Arial" w:hAnsi="Arial" w:cs="Arial"/>
        </w:rPr>
        <w:t>,</w:t>
      </w:r>
      <w:r w:rsidRPr="0092472D">
        <w:rPr>
          <w:rFonts w:ascii="Arial" w:hAnsi="Arial" w:cs="Arial"/>
          <w:i/>
        </w:rPr>
        <w:t xml:space="preserve"> 14</w:t>
      </w:r>
      <w:r w:rsidRPr="0092472D">
        <w:rPr>
          <w:rFonts w:ascii="Arial" w:hAnsi="Arial" w:cs="Arial"/>
        </w:rPr>
        <w:t xml:space="preserve">(6), 1105. </w:t>
      </w:r>
      <w:hyperlink r:id="rId19" w:history="1">
        <w:r w:rsidRPr="0092472D">
          <w:rPr>
            <w:rStyle w:val="Hyperlink"/>
            <w:rFonts w:ascii="Arial" w:hAnsi="Arial" w:cs="Arial"/>
          </w:rPr>
          <w:t>https://doi.org/https://doi.org/10.3390/agronomy14061105</w:t>
        </w:r>
      </w:hyperlink>
      <w:r w:rsidRPr="0092472D">
        <w:rPr>
          <w:rFonts w:ascii="Arial" w:hAnsi="Arial" w:cs="Arial"/>
        </w:rPr>
        <w:t xml:space="preserve"> </w:t>
      </w:r>
    </w:p>
    <w:p w14:paraId="5985524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Kandiah, S., Wettasinghe, D. T., &amp; Wadasinghe, G. (1984). Root influence on shoot development in tea (</w:t>
      </w:r>
      <w:r w:rsidRPr="0092472D">
        <w:rPr>
          <w:rFonts w:ascii="Arial" w:hAnsi="Arial" w:cs="Arial"/>
          <w:i/>
        </w:rPr>
        <w:t>Camellia sinensis</w:t>
      </w:r>
      <w:r w:rsidRPr="0092472D">
        <w:rPr>
          <w:rFonts w:ascii="Arial" w:hAnsi="Arial" w:cs="Arial"/>
        </w:rPr>
        <w:t xml:space="preserve"> (L.) O. Kuntze) following shoot pruning. </w:t>
      </w:r>
      <w:r w:rsidRPr="0092472D">
        <w:rPr>
          <w:rFonts w:ascii="Arial" w:hAnsi="Arial" w:cs="Arial"/>
          <w:i/>
        </w:rPr>
        <w:t>Journal of Horticultural Science</w:t>
      </w:r>
      <w:r w:rsidRPr="0092472D">
        <w:rPr>
          <w:rFonts w:ascii="Arial" w:hAnsi="Arial" w:cs="Arial"/>
        </w:rPr>
        <w:t>,</w:t>
      </w:r>
      <w:r w:rsidRPr="0092472D">
        <w:rPr>
          <w:rFonts w:ascii="Arial" w:hAnsi="Arial" w:cs="Arial"/>
          <w:i/>
        </w:rPr>
        <w:t xml:space="preserve"> 59</w:t>
      </w:r>
      <w:r w:rsidRPr="0092472D">
        <w:rPr>
          <w:rFonts w:ascii="Arial" w:hAnsi="Arial" w:cs="Arial"/>
        </w:rPr>
        <w:t xml:space="preserve">(4), 581-587. </w:t>
      </w:r>
    </w:p>
    <w:p w14:paraId="6AB34BA1"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Karak, T., &amp; Bhagat, R. M. (2010). Trace elements in tea leaves, made tea and tea infusion: A review. </w:t>
      </w:r>
      <w:r w:rsidRPr="0092472D">
        <w:rPr>
          <w:rFonts w:ascii="Arial" w:hAnsi="Arial" w:cs="Arial"/>
          <w:i/>
        </w:rPr>
        <w:t>Food Research International</w:t>
      </w:r>
      <w:r w:rsidRPr="0092472D">
        <w:rPr>
          <w:rFonts w:ascii="Arial" w:hAnsi="Arial" w:cs="Arial"/>
        </w:rPr>
        <w:t>,</w:t>
      </w:r>
      <w:r w:rsidRPr="0092472D">
        <w:rPr>
          <w:rFonts w:ascii="Arial" w:hAnsi="Arial" w:cs="Arial"/>
          <w:i/>
        </w:rPr>
        <w:t xml:space="preserve"> 43</w:t>
      </w:r>
      <w:r w:rsidRPr="0092472D">
        <w:rPr>
          <w:rFonts w:ascii="Arial" w:hAnsi="Arial" w:cs="Arial"/>
        </w:rPr>
        <w:t xml:space="preserve">(9), 2234-2252. </w:t>
      </w:r>
      <w:hyperlink r:id="rId20" w:history="1">
        <w:r w:rsidRPr="0092472D">
          <w:rPr>
            <w:rStyle w:val="Hyperlink"/>
            <w:rFonts w:ascii="Arial" w:hAnsi="Arial" w:cs="Arial"/>
          </w:rPr>
          <w:t>https://doi.org/https://doi.org/10.1016/j.foodres.2010.08.01</w:t>
        </w:r>
      </w:hyperlink>
      <w:r w:rsidRPr="0092472D">
        <w:rPr>
          <w:rFonts w:ascii="Arial" w:hAnsi="Arial" w:cs="Arial"/>
        </w:rPr>
        <w:t xml:space="preserve"> </w:t>
      </w:r>
    </w:p>
    <w:p w14:paraId="7B6962C2"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Kumar, R., Bisen, J. S., Singh, M., &amp; Bera, B. (2015). Effect of pruning and skiffing on growth and productivity of Darjeeling tea (</w:t>
      </w:r>
      <w:r w:rsidRPr="0092472D">
        <w:rPr>
          <w:rFonts w:ascii="Arial" w:hAnsi="Arial" w:cs="Arial"/>
          <w:i/>
        </w:rPr>
        <w:t>Camellia sinensis</w:t>
      </w:r>
      <w:r w:rsidRPr="0092472D">
        <w:rPr>
          <w:rFonts w:ascii="Arial" w:hAnsi="Arial" w:cs="Arial"/>
        </w:rPr>
        <w:t xml:space="preserve"> L.). </w:t>
      </w:r>
      <w:r w:rsidRPr="0092472D">
        <w:rPr>
          <w:rFonts w:ascii="Arial" w:hAnsi="Arial" w:cs="Arial"/>
          <w:i/>
        </w:rPr>
        <w:t>International Journal of Technical Research and Applications</w:t>
      </w:r>
      <w:r w:rsidRPr="0092472D">
        <w:rPr>
          <w:rFonts w:ascii="Arial" w:hAnsi="Arial" w:cs="Arial"/>
        </w:rPr>
        <w:t>,</w:t>
      </w:r>
      <w:r w:rsidRPr="0092472D">
        <w:rPr>
          <w:rFonts w:ascii="Arial" w:hAnsi="Arial" w:cs="Arial"/>
          <w:i/>
        </w:rPr>
        <w:t xml:space="preserve"> 3</w:t>
      </w:r>
      <w:r w:rsidRPr="0092472D">
        <w:rPr>
          <w:rFonts w:ascii="Arial" w:hAnsi="Arial" w:cs="Arial"/>
        </w:rPr>
        <w:t xml:space="preserve">(3), 28-34. </w:t>
      </w:r>
    </w:p>
    <w:p w14:paraId="14FEB5A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Liu, Y., Tian, J., Liu, B., Zhuo, Z., Shi, C., Xu, R., . . . Sun, L. (2022). Effects of pruning on mineral nutrients and untargeted metabolites in fresh leaves of </w:t>
      </w:r>
      <w:r w:rsidRPr="0092472D">
        <w:rPr>
          <w:rFonts w:ascii="Arial" w:hAnsi="Arial" w:cs="Arial"/>
          <w:i/>
        </w:rPr>
        <w:t>Camellia sinensis</w:t>
      </w:r>
      <w:r w:rsidRPr="0092472D">
        <w:rPr>
          <w:rFonts w:ascii="Arial" w:hAnsi="Arial" w:cs="Arial"/>
        </w:rPr>
        <w:t xml:space="preserve"> cv. Shuixian. </w:t>
      </w:r>
      <w:r w:rsidRPr="0092472D">
        <w:rPr>
          <w:rFonts w:ascii="Arial" w:hAnsi="Arial" w:cs="Arial"/>
          <w:i/>
        </w:rPr>
        <w:t>Frontiers in Plant Science</w:t>
      </w:r>
      <w:r w:rsidRPr="0092472D">
        <w:rPr>
          <w:rFonts w:ascii="Arial" w:hAnsi="Arial" w:cs="Arial"/>
        </w:rPr>
        <w:t>,</w:t>
      </w:r>
      <w:r w:rsidRPr="0092472D">
        <w:rPr>
          <w:rFonts w:ascii="Arial" w:hAnsi="Arial" w:cs="Arial"/>
          <w:i/>
        </w:rPr>
        <w:t xml:space="preserve"> 13</w:t>
      </w:r>
      <w:r w:rsidRPr="0092472D">
        <w:rPr>
          <w:rFonts w:ascii="Arial" w:hAnsi="Arial" w:cs="Arial"/>
        </w:rPr>
        <w:t xml:space="preserve">, 1016511. </w:t>
      </w:r>
      <w:hyperlink r:id="rId21" w:history="1">
        <w:r w:rsidRPr="0092472D">
          <w:rPr>
            <w:rStyle w:val="Hyperlink"/>
            <w:rFonts w:ascii="Arial" w:hAnsi="Arial" w:cs="Arial"/>
          </w:rPr>
          <w:t>https://doi.org/https://doi.org/10.3389/fpls.2022.1016511</w:t>
        </w:r>
      </w:hyperlink>
      <w:r w:rsidRPr="0092472D">
        <w:rPr>
          <w:rFonts w:ascii="Arial" w:hAnsi="Arial" w:cs="Arial"/>
        </w:rPr>
        <w:t xml:space="preserve"> </w:t>
      </w:r>
    </w:p>
    <w:p w14:paraId="0A8C5171"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Lu, L., Luo, W., Zheng, Y., Jin, J., Liu, R., Lv, Y., . . . Ye, J. (2022). Effect of different pruning operations on the plant growth, phytohormones and transcriptome profiles of the following spring tea shoots. </w:t>
      </w:r>
      <w:r w:rsidRPr="0092472D">
        <w:rPr>
          <w:rFonts w:ascii="Arial" w:hAnsi="Arial" w:cs="Arial"/>
          <w:i/>
        </w:rPr>
        <w:t>Beverage Plant Research</w:t>
      </w:r>
      <w:r w:rsidRPr="0092472D">
        <w:rPr>
          <w:rFonts w:ascii="Arial" w:hAnsi="Arial" w:cs="Arial"/>
        </w:rPr>
        <w:t>,</w:t>
      </w:r>
      <w:r w:rsidRPr="0092472D">
        <w:rPr>
          <w:rFonts w:ascii="Arial" w:hAnsi="Arial" w:cs="Arial"/>
          <w:i/>
        </w:rPr>
        <w:t xml:space="preserve"> 2</w:t>
      </w:r>
      <w:r w:rsidRPr="0092472D">
        <w:rPr>
          <w:rFonts w:ascii="Arial" w:hAnsi="Arial" w:cs="Arial"/>
        </w:rPr>
        <w:t xml:space="preserve">(1), 1-9. </w:t>
      </w:r>
      <w:hyperlink r:id="rId22" w:history="1">
        <w:r w:rsidRPr="0092472D">
          <w:rPr>
            <w:rStyle w:val="Hyperlink"/>
            <w:rFonts w:ascii="Arial" w:hAnsi="Arial" w:cs="Arial"/>
          </w:rPr>
          <w:t>https://doi.org/10.48130/BPR-2022-0012</w:t>
        </w:r>
      </w:hyperlink>
      <w:r w:rsidRPr="0092472D">
        <w:rPr>
          <w:rFonts w:ascii="Arial" w:hAnsi="Arial" w:cs="Arial"/>
        </w:rPr>
        <w:t xml:space="preserve"> </w:t>
      </w:r>
    </w:p>
    <w:p w14:paraId="441D1A3E"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lastRenderedPageBreak/>
        <w:t>Maathuis, F. J. M., &amp; Diatloff, E. (2013). Roles and functions of plant mineral nutrients. In F. Maathuis (Ed.),</w:t>
      </w:r>
      <w:r w:rsidRPr="0092472D">
        <w:rPr>
          <w:rFonts w:ascii="Arial" w:hAnsi="Arial" w:cs="Arial"/>
          <w:i/>
        </w:rPr>
        <w:t xml:space="preserve"> (eds) Plant Mineral Nutrients: Methods in Molecular Biology</w:t>
      </w:r>
      <w:r w:rsidRPr="0092472D">
        <w:rPr>
          <w:rFonts w:ascii="Arial" w:hAnsi="Arial" w:cs="Arial"/>
        </w:rPr>
        <w:t xml:space="preserve"> (Vol. 953, pp. 1-21). Humana Press. </w:t>
      </w:r>
      <w:hyperlink r:id="rId23" w:history="1">
        <w:r w:rsidRPr="0092472D">
          <w:rPr>
            <w:rStyle w:val="Hyperlink"/>
            <w:rFonts w:ascii="Arial" w:hAnsi="Arial" w:cs="Arial"/>
          </w:rPr>
          <w:t>https://doi.org/https://doi.org/10.1007/978-1-62703-152-3_1</w:t>
        </w:r>
      </w:hyperlink>
      <w:r w:rsidRPr="0092472D">
        <w:rPr>
          <w:rFonts w:ascii="Arial" w:hAnsi="Arial" w:cs="Arial"/>
        </w:rPr>
        <w:t xml:space="preserve"> </w:t>
      </w:r>
    </w:p>
    <w:p w14:paraId="2B848D39"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Magambo, M. J. S., &amp; Waithaka, K. (1985). The effect of pruning at different heights on yields, dry matter production and partitioning in clonal tea (</w:t>
      </w:r>
      <w:r w:rsidRPr="0092472D">
        <w:rPr>
          <w:rFonts w:ascii="Arial" w:hAnsi="Arial" w:cs="Arial"/>
          <w:i/>
        </w:rPr>
        <w:t>Camellia sinensis</w:t>
      </w:r>
      <w:r w:rsidRPr="0092472D">
        <w:rPr>
          <w:rFonts w:ascii="Arial" w:hAnsi="Arial" w:cs="Arial"/>
        </w:rPr>
        <w:t xml:space="preserve">) in Kenya. </w:t>
      </w:r>
      <w:r w:rsidRPr="0092472D">
        <w:rPr>
          <w:rFonts w:ascii="Arial" w:hAnsi="Arial" w:cs="Arial"/>
          <w:i/>
        </w:rPr>
        <w:t>Experimental Agriculture</w:t>
      </w:r>
      <w:r w:rsidRPr="0092472D">
        <w:rPr>
          <w:rFonts w:ascii="Arial" w:hAnsi="Arial" w:cs="Arial"/>
        </w:rPr>
        <w:t>,</w:t>
      </w:r>
      <w:r w:rsidRPr="0092472D">
        <w:rPr>
          <w:rFonts w:ascii="Arial" w:hAnsi="Arial" w:cs="Arial"/>
          <w:i/>
        </w:rPr>
        <w:t xml:space="preserve"> 21</w:t>
      </w:r>
      <w:r w:rsidRPr="0092472D">
        <w:rPr>
          <w:rFonts w:ascii="Arial" w:hAnsi="Arial" w:cs="Arial"/>
        </w:rPr>
        <w:t xml:space="preserve">(1), 67-72. </w:t>
      </w:r>
    </w:p>
    <w:p w14:paraId="172A8F3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Malik, J., Szakova, J., Drabek, O., Balik, J., &amp; Kokoska, L. (2008). Determination of certain micro and macroelements in plant stimulants and their infusions. </w:t>
      </w:r>
      <w:r w:rsidRPr="0092472D">
        <w:rPr>
          <w:rFonts w:ascii="Arial" w:hAnsi="Arial" w:cs="Arial"/>
          <w:i/>
        </w:rPr>
        <w:t>Food chemistry</w:t>
      </w:r>
      <w:r w:rsidRPr="0092472D">
        <w:rPr>
          <w:rFonts w:ascii="Arial" w:hAnsi="Arial" w:cs="Arial"/>
        </w:rPr>
        <w:t>,</w:t>
      </w:r>
      <w:r w:rsidRPr="0092472D">
        <w:rPr>
          <w:rFonts w:ascii="Arial" w:hAnsi="Arial" w:cs="Arial"/>
          <w:i/>
        </w:rPr>
        <w:t xml:space="preserve"> 111</w:t>
      </w:r>
      <w:r w:rsidRPr="0092472D">
        <w:rPr>
          <w:rFonts w:ascii="Arial" w:hAnsi="Arial" w:cs="Arial"/>
        </w:rPr>
        <w:t xml:space="preserve">(2), 520-525. </w:t>
      </w:r>
      <w:hyperlink r:id="rId24" w:history="1">
        <w:r w:rsidRPr="0092472D">
          <w:rPr>
            <w:rStyle w:val="Hyperlink"/>
            <w:rFonts w:ascii="Arial" w:hAnsi="Arial" w:cs="Arial"/>
          </w:rPr>
          <w:t>https://doi.org/https://doi.org/10.1016/j.foodchem.2008.04.009</w:t>
        </w:r>
      </w:hyperlink>
      <w:r w:rsidRPr="0092472D">
        <w:rPr>
          <w:rFonts w:ascii="Arial" w:hAnsi="Arial" w:cs="Arial"/>
        </w:rPr>
        <w:t xml:space="preserve"> </w:t>
      </w:r>
    </w:p>
    <w:p w14:paraId="56C5CE3B"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McKenzie, J. S., Jurado, J. M., &amp; De Pablos, F. (2010). Characterisation of tea leaves according to their total mineral content by means of probabilistic neural networks. </w:t>
      </w:r>
      <w:r w:rsidRPr="0092472D">
        <w:rPr>
          <w:rFonts w:ascii="Arial" w:hAnsi="Arial" w:cs="Arial"/>
          <w:i/>
        </w:rPr>
        <w:t>Food Chemistry</w:t>
      </w:r>
      <w:r w:rsidRPr="0092472D">
        <w:rPr>
          <w:rFonts w:ascii="Arial" w:hAnsi="Arial" w:cs="Arial"/>
        </w:rPr>
        <w:t>,</w:t>
      </w:r>
      <w:r w:rsidRPr="0092472D">
        <w:rPr>
          <w:rFonts w:ascii="Arial" w:hAnsi="Arial" w:cs="Arial"/>
          <w:i/>
        </w:rPr>
        <w:t xml:space="preserve"> 123</w:t>
      </w:r>
      <w:r w:rsidRPr="0092472D">
        <w:rPr>
          <w:rFonts w:ascii="Arial" w:hAnsi="Arial" w:cs="Arial"/>
        </w:rPr>
        <w:t xml:space="preserve">(3), 859-864. </w:t>
      </w:r>
      <w:hyperlink r:id="rId25" w:history="1">
        <w:r w:rsidRPr="0092472D">
          <w:rPr>
            <w:rStyle w:val="Hyperlink"/>
            <w:rFonts w:ascii="Arial" w:hAnsi="Arial" w:cs="Arial"/>
          </w:rPr>
          <w:t>https://doi.org/https://doi.org/10.1016/j.foodchem.2010.05.007</w:t>
        </w:r>
      </w:hyperlink>
      <w:r w:rsidRPr="0092472D">
        <w:rPr>
          <w:rFonts w:ascii="Arial" w:hAnsi="Arial" w:cs="Arial"/>
        </w:rPr>
        <w:t xml:space="preserve"> </w:t>
      </w:r>
    </w:p>
    <w:p w14:paraId="7D859AA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Mphangwe, N. I. K. (2007). Lung pruning: a review of the practice. </w:t>
      </w:r>
      <w:r w:rsidRPr="0092472D">
        <w:rPr>
          <w:rFonts w:ascii="Arial" w:hAnsi="Arial" w:cs="Arial"/>
          <w:i/>
        </w:rPr>
        <w:t>Tea RTesearch Foundation of Central Africa Quarterly Newsletter</w:t>
      </w:r>
      <w:r w:rsidRPr="0092472D">
        <w:rPr>
          <w:rFonts w:ascii="Arial" w:hAnsi="Arial" w:cs="Arial"/>
        </w:rPr>
        <w:t>,</w:t>
      </w:r>
      <w:r w:rsidRPr="0092472D">
        <w:rPr>
          <w:rFonts w:ascii="Arial" w:hAnsi="Arial" w:cs="Arial"/>
          <w:i/>
        </w:rPr>
        <w:t xml:space="preserve"> 147</w:t>
      </w:r>
      <w:r w:rsidRPr="0092472D">
        <w:rPr>
          <w:rFonts w:ascii="Arial" w:hAnsi="Arial" w:cs="Arial"/>
        </w:rPr>
        <w:t xml:space="preserve">, 18-23. </w:t>
      </w:r>
    </w:p>
    <w:p w14:paraId="098BD89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Mwakha, E. (1990). Effect of size and duration of rim-lungs on tea yields and plucker productivity in the pruning year. </w:t>
      </w:r>
      <w:r w:rsidRPr="0092472D">
        <w:rPr>
          <w:rFonts w:ascii="Arial" w:hAnsi="Arial" w:cs="Arial"/>
          <w:i/>
        </w:rPr>
        <w:t>Tea</w:t>
      </w:r>
      <w:r w:rsidRPr="0092472D">
        <w:rPr>
          <w:rFonts w:ascii="Arial" w:hAnsi="Arial" w:cs="Arial"/>
        </w:rPr>
        <w:t>,</w:t>
      </w:r>
      <w:r w:rsidRPr="0092472D">
        <w:rPr>
          <w:rFonts w:ascii="Arial" w:hAnsi="Arial" w:cs="Arial"/>
          <w:i/>
        </w:rPr>
        <w:t xml:space="preserve"> 11</w:t>
      </w:r>
      <w:r w:rsidRPr="0092472D">
        <w:rPr>
          <w:rFonts w:ascii="Arial" w:hAnsi="Arial" w:cs="Arial"/>
        </w:rPr>
        <w:t xml:space="preserve">, 18-25. </w:t>
      </w:r>
    </w:p>
    <w:p w14:paraId="55019297"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Mwakha, E., &amp; Anyuka, J. O. (1984). Effect of breaking-back and fertilizer on tea yields, plucking speed and table height. </w:t>
      </w:r>
      <w:r w:rsidRPr="0092472D">
        <w:rPr>
          <w:rFonts w:ascii="Arial" w:hAnsi="Arial" w:cs="Arial"/>
          <w:i/>
        </w:rPr>
        <w:t>Tea</w:t>
      </w:r>
      <w:r w:rsidRPr="0092472D">
        <w:rPr>
          <w:rFonts w:ascii="Arial" w:hAnsi="Arial" w:cs="Arial"/>
        </w:rPr>
        <w:t>,</w:t>
      </w:r>
      <w:r w:rsidRPr="0092472D">
        <w:rPr>
          <w:rFonts w:ascii="Arial" w:hAnsi="Arial" w:cs="Arial"/>
          <w:i/>
        </w:rPr>
        <w:t xml:space="preserve"> 5</w:t>
      </w:r>
      <w:r w:rsidRPr="0092472D">
        <w:rPr>
          <w:rFonts w:ascii="Arial" w:hAnsi="Arial" w:cs="Arial"/>
        </w:rPr>
        <w:t xml:space="preserve">(1), 6-13. </w:t>
      </w:r>
    </w:p>
    <w:p w14:paraId="3861945B"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Nathaniel, R. K. (1982). Pruning tea. a review with current recommendations. </w:t>
      </w:r>
      <w:r w:rsidRPr="0092472D">
        <w:rPr>
          <w:rFonts w:ascii="Arial" w:hAnsi="Arial" w:cs="Arial"/>
          <w:i/>
        </w:rPr>
        <w:t>Tea Quarterly</w:t>
      </w:r>
      <w:r w:rsidRPr="0092472D">
        <w:rPr>
          <w:rFonts w:ascii="Arial" w:hAnsi="Arial" w:cs="Arial"/>
        </w:rPr>
        <w:t>,</w:t>
      </w:r>
      <w:r w:rsidRPr="0092472D">
        <w:rPr>
          <w:rFonts w:ascii="Arial" w:hAnsi="Arial" w:cs="Arial"/>
          <w:i/>
        </w:rPr>
        <w:t xml:space="preserve"> 51</w:t>
      </w:r>
      <w:r w:rsidRPr="0092472D">
        <w:rPr>
          <w:rFonts w:ascii="Arial" w:hAnsi="Arial" w:cs="Arial"/>
        </w:rPr>
        <w:t xml:space="preserve">(4), 190-205. </w:t>
      </w:r>
    </w:p>
    <w:p w14:paraId="1285374F"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Nissanka, S. P., Coomaraswamy, A. A., &amp; Seneviratne, C. K. (2004). </w:t>
      </w:r>
      <w:r w:rsidRPr="0092472D">
        <w:rPr>
          <w:rFonts w:ascii="Arial" w:hAnsi="Arial" w:cs="Arial"/>
          <w:i/>
        </w:rPr>
        <w:t>Change in growth and productivity from pruning and skiffing as a method to prolong pruning cycle</w:t>
      </w:r>
      <w:r w:rsidRPr="0092472D">
        <w:rPr>
          <w:rFonts w:ascii="Arial" w:hAnsi="Arial" w:cs="Arial"/>
        </w:rPr>
        <w:t xml:space="preserve"> 4th International Crop Science Congress, 26 September-1 October 2004, Brisbane, Australia. </w:t>
      </w:r>
    </w:p>
    <w:p w14:paraId="1BA799C8"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Othieno, C. O. (1988). Summary of recommendation and observations from Tea Research Foundation of Kenya. </w:t>
      </w:r>
      <w:r w:rsidRPr="0092472D">
        <w:rPr>
          <w:rFonts w:ascii="Arial" w:hAnsi="Arial" w:cs="Arial"/>
          <w:i/>
        </w:rPr>
        <w:t>Tea</w:t>
      </w:r>
      <w:r w:rsidRPr="0092472D">
        <w:rPr>
          <w:rFonts w:ascii="Arial" w:hAnsi="Arial" w:cs="Arial"/>
        </w:rPr>
        <w:t>,</w:t>
      </w:r>
      <w:r w:rsidRPr="0092472D">
        <w:rPr>
          <w:rFonts w:ascii="Arial" w:hAnsi="Arial" w:cs="Arial"/>
          <w:i/>
        </w:rPr>
        <w:t xml:space="preserve"> 9</w:t>
      </w:r>
      <w:r w:rsidRPr="0092472D">
        <w:rPr>
          <w:rFonts w:ascii="Arial" w:hAnsi="Arial" w:cs="Arial"/>
        </w:rPr>
        <w:t xml:space="preserve">, 50-65. </w:t>
      </w:r>
    </w:p>
    <w:p w14:paraId="07C35D75"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(1994). Effects of lung pruning and nitrogen fertilisers on black tea quality. </w:t>
      </w:r>
      <w:r w:rsidRPr="0092472D">
        <w:rPr>
          <w:rFonts w:ascii="Arial" w:hAnsi="Arial" w:cs="Arial"/>
          <w:i/>
        </w:rPr>
        <w:t>Tea</w:t>
      </w:r>
      <w:r w:rsidRPr="0092472D">
        <w:rPr>
          <w:rFonts w:ascii="Arial" w:hAnsi="Arial" w:cs="Arial"/>
        </w:rPr>
        <w:t>,</w:t>
      </w:r>
      <w:r w:rsidRPr="0092472D">
        <w:rPr>
          <w:rFonts w:ascii="Arial" w:hAnsi="Arial" w:cs="Arial"/>
          <w:i/>
        </w:rPr>
        <w:t xml:space="preserve"> . 15.</w:t>
      </w:r>
      <w:r w:rsidRPr="0092472D">
        <w:rPr>
          <w:rFonts w:ascii="Arial" w:hAnsi="Arial" w:cs="Arial"/>
        </w:rPr>
        <w:t xml:space="preserve">, 4-7. </w:t>
      </w:r>
    </w:p>
    <w:p w14:paraId="6CE51623"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(2014). Black tea: Biochemical changes during processing. In C. W. Bamforth &amp; R. E. Ward (Eds.), </w:t>
      </w:r>
      <w:r w:rsidRPr="0092472D">
        <w:rPr>
          <w:rFonts w:ascii="Arial" w:hAnsi="Arial" w:cs="Arial"/>
          <w:i/>
        </w:rPr>
        <w:t>The Oxford Handbook of Food Fermentations</w:t>
      </w:r>
      <w:r w:rsidRPr="0092472D">
        <w:rPr>
          <w:rFonts w:ascii="Arial" w:hAnsi="Arial" w:cs="Arial"/>
        </w:rPr>
        <w:t xml:space="preserve"> (pp. 659-694). Oxford University Press. </w:t>
      </w:r>
    </w:p>
    <w:p w14:paraId="2B8F253E"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(2018). The effect of cultivation techniques on tea quality. In V. S. Sharma &amp; M. T. Kumudini Gunasekare (Eds.), </w:t>
      </w:r>
      <w:r w:rsidRPr="0092472D">
        <w:rPr>
          <w:rFonts w:ascii="Arial" w:hAnsi="Arial" w:cs="Arial"/>
          <w:i/>
        </w:rPr>
        <w:t>Global Tea Science: Current Status and Future Needs</w:t>
      </w:r>
      <w:r w:rsidRPr="0092472D">
        <w:rPr>
          <w:rFonts w:ascii="Arial" w:hAnsi="Arial" w:cs="Arial"/>
        </w:rPr>
        <w:t xml:space="preserve"> (pp. 85-112). Burleigh Dodds Science Publishing. </w:t>
      </w:r>
      <w:hyperlink r:id="rId26" w:history="1">
        <w:r w:rsidRPr="0092472D">
          <w:rPr>
            <w:rStyle w:val="Hyperlink"/>
            <w:rFonts w:ascii="Arial" w:hAnsi="Arial" w:cs="Arial"/>
          </w:rPr>
          <w:t>https://doi.org/</w:t>
        </w:r>
      </w:hyperlink>
      <w:r w:rsidRPr="0092472D">
        <w:rPr>
          <w:rFonts w:ascii="Arial" w:hAnsi="Arial" w:cs="Arial"/>
        </w:rPr>
        <w:t xml:space="preserve"> </w:t>
      </w:r>
      <w:hyperlink r:id="rId27" w:history="1">
        <w:r w:rsidRPr="0092472D">
          <w:rPr>
            <w:rStyle w:val="Hyperlink"/>
            <w:rFonts w:ascii="Arial" w:hAnsi="Arial" w:cs="Arial"/>
          </w:rPr>
          <w:t>http://dx.doi.org/10.19103/AS.2017.0036.23</w:t>
        </w:r>
      </w:hyperlink>
      <w:r w:rsidRPr="0092472D">
        <w:rPr>
          <w:rFonts w:ascii="Arial" w:hAnsi="Arial" w:cs="Arial"/>
        </w:rPr>
        <w:t xml:space="preserve"> </w:t>
      </w:r>
    </w:p>
    <w:p w14:paraId="2D947DF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Gone, F. O., Onchiri, D. B., &amp; Jumba, I. O. (1990). Levels of aluminium in green leaf of clonal teas, black tea and black tea liquors, and effects of rates of nitrogen fertilizers on the aluminium black tea contents. </w:t>
      </w:r>
      <w:r w:rsidRPr="0092472D">
        <w:rPr>
          <w:rFonts w:ascii="Arial" w:hAnsi="Arial" w:cs="Arial"/>
          <w:i/>
        </w:rPr>
        <w:t>Food Chemistry</w:t>
      </w:r>
      <w:r w:rsidRPr="0092472D">
        <w:rPr>
          <w:rFonts w:ascii="Arial" w:hAnsi="Arial" w:cs="Arial"/>
        </w:rPr>
        <w:t>,</w:t>
      </w:r>
      <w:r w:rsidRPr="0092472D">
        <w:rPr>
          <w:rFonts w:ascii="Arial" w:hAnsi="Arial" w:cs="Arial"/>
          <w:i/>
        </w:rPr>
        <w:t xml:space="preserve"> 35</w:t>
      </w:r>
      <w:r w:rsidRPr="0092472D">
        <w:rPr>
          <w:rFonts w:ascii="Arial" w:hAnsi="Arial" w:cs="Arial"/>
        </w:rPr>
        <w:t xml:space="preserve">(1), 59-68. </w:t>
      </w:r>
    </w:p>
    <w:p w14:paraId="34B20ACF"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Owuor, P. O., &amp; Langat, J. K. A. (1988). Changes in chemical composition of black tea due to pruning. </w:t>
      </w:r>
      <w:r w:rsidRPr="0092472D">
        <w:rPr>
          <w:rFonts w:ascii="Arial" w:hAnsi="Arial" w:cs="Arial"/>
          <w:i/>
        </w:rPr>
        <w:t>Tropical Science</w:t>
      </w:r>
      <w:r w:rsidRPr="0092472D">
        <w:rPr>
          <w:rFonts w:ascii="Arial" w:hAnsi="Arial" w:cs="Arial"/>
        </w:rPr>
        <w:t>,</w:t>
      </w:r>
      <w:r w:rsidRPr="0092472D">
        <w:rPr>
          <w:rFonts w:ascii="Arial" w:hAnsi="Arial" w:cs="Arial"/>
          <w:i/>
        </w:rPr>
        <w:t xml:space="preserve"> 28</w:t>
      </w:r>
      <w:r w:rsidRPr="0092472D">
        <w:rPr>
          <w:rFonts w:ascii="Arial" w:hAnsi="Arial" w:cs="Arial"/>
        </w:rPr>
        <w:t xml:space="preserve">, 127-132. </w:t>
      </w:r>
    </w:p>
    <w:p w14:paraId="2D556E02"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Pandey, R. (2015). Mineral nutrition of plants. In B. Bahadur, M. Venkat Rajam, L. Sahijram, &amp; K. Krishnamurthy (Eds.),</w:t>
      </w:r>
      <w:r w:rsidRPr="0092472D">
        <w:rPr>
          <w:rFonts w:ascii="Arial" w:hAnsi="Arial" w:cs="Arial"/>
          <w:i/>
        </w:rPr>
        <w:t xml:space="preserve"> Plant Biology and Biotechnology: Volume I: Plant Diversity, Organization, Function and Improvement</w:t>
      </w:r>
      <w:r w:rsidRPr="0092472D">
        <w:rPr>
          <w:rFonts w:ascii="Arial" w:hAnsi="Arial" w:cs="Arial"/>
        </w:rPr>
        <w:t xml:space="preserve"> (pp. 499-538). Springer. </w:t>
      </w:r>
      <w:hyperlink r:id="rId28" w:history="1">
        <w:r w:rsidRPr="0092472D">
          <w:rPr>
            <w:rStyle w:val="Hyperlink"/>
            <w:rFonts w:ascii="Arial" w:hAnsi="Arial" w:cs="Arial"/>
          </w:rPr>
          <w:t>https://doi.org/https://doi.org/10.1007/978-81-322-2286-6_20</w:t>
        </w:r>
      </w:hyperlink>
      <w:r w:rsidRPr="0092472D">
        <w:rPr>
          <w:rFonts w:ascii="Arial" w:hAnsi="Arial" w:cs="Arial"/>
        </w:rPr>
        <w:t xml:space="preserve"> </w:t>
      </w:r>
    </w:p>
    <w:p w14:paraId="416A0F27"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lastRenderedPageBreak/>
        <w:t xml:space="preserve">Ravichandran, R. (2004). The impact of pruning and time from pruning on quality and aroma constituents of black tea. </w:t>
      </w:r>
      <w:r w:rsidRPr="0092472D">
        <w:rPr>
          <w:rFonts w:ascii="Arial" w:hAnsi="Arial" w:cs="Arial"/>
          <w:i/>
        </w:rPr>
        <w:t>Food Chemistry</w:t>
      </w:r>
      <w:r w:rsidRPr="0092472D">
        <w:rPr>
          <w:rFonts w:ascii="Arial" w:hAnsi="Arial" w:cs="Arial"/>
        </w:rPr>
        <w:t>,</w:t>
      </w:r>
      <w:r w:rsidRPr="0092472D">
        <w:rPr>
          <w:rFonts w:ascii="Arial" w:hAnsi="Arial" w:cs="Arial"/>
          <w:i/>
        </w:rPr>
        <w:t xml:space="preserve"> 84</w:t>
      </w:r>
      <w:r w:rsidRPr="0092472D">
        <w:rPr>
          <w:rFonts w:ascii="Arial" w:hAnsi="Arial" w:cs="Arial"/>
        </w:rPr>
        <w:t xml:space="preserve">(1), 7-11. </w:t>
      </w:r>
    </w:p>
    <w:p w14:paraId="1CD42F80"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Salahinejad, M., &amp; Aflaki, F. (2010). Toxic and essential mineral elements content of black tea leaves and their tea infusions consumed in Iran. </w:t>
      </w:r>
      <w:r w:rsidRPr="0092472D">
        <w:rPr>
          <w:rFonts w:ascii="Arial" w:hAnsi="Arial" w:cs="Arial"/>
          <w:i/>
        </w:rPr>
        <w:t>Biological Trace Element Research</w:t>
      </w:r>
      <w:r w:rsidRPr="0092472D">
        <w:rPr>
          <w:rFonts w:ascii="Arial" w:hAnsi="Arial" w:cs="Arial"/>
        </w:rPr>
        <w:t>,</w:t>
      </w:r>
      <w:r w:rsidRPr="0092472D">
        <w:rPr>
          <w:rFonts w:ascii="Arial" w:hAnsi="Arial" w:cs="Arial"/>
          <w:i/>
        </w:rPr>
        <w:t xml:space="preserve"> 134</w:t>
      </w:r>
      <w:r w:rsidRPr="0092472D">
        <w:rPr>
          <w:rFonts w:ascii="Arial" w:hAnsi="Arial" w:cs="Arial"/>
        </w:rPr>
        <w:t xml:space="preserve">, 109-117. </w:t>
      </w:r>
      <w:hyperlink r:id="rId29" w:history="1">
        <w:r w:rsidRPr="0092472D">
          <w:rPr>
            <w:rStyle w:val="Hyperlink"/>
            <w:rFonts w:ascii="Arial" w:hAnsi="Arial" w:cs="Arial"/>
          </w:rPr>
          <w:t>https://doi.org/https://doi.org/10.1007/s12011-009-8449-z</w:t>
        </w:r>
      </w:hyperlink>
      <w:r w:rsidRPr="0092472D">
        <w:rPr>
          <w:rFonts w:ascii="Arial" w:hAnsi="Arial" w:cs="Arial"/>
        </w:rPr>
        <w:t xml:space="preserve"> </w:t>
      </w:r>
    </w:p>
    <w:p w14:paraId="132EFD4C"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Satyanarayana, N., Sreedhar, C., Cox, S., &amp; Sharma, V. S. (1994). Response of tea to pruning heights.</w:t>
      </w:r>
      <w:r w:rsidRPr="0092472D">
        <w:rPr>
          <w:rFonts w:ascii="Arial" w:hAnsi="Arial" w:cs="Arial"/>
          <w:i/>
        </w:rPr>
        <w:t xml:space="preserve"> Journal of . Plantation Crops</w:t>
      </w:r>
      <w:r w:rsidRPr="0092472D">
        <w:rPr>
          <w:rFonts w:ascii="Arial" w:hAnsi="Arial" w:cs="Arial"/>
        </w:rPr>
        <w:t>,</w:t>
      </w:r>
      <w:r w:rsidRPr="0092472D">
        <w:rPr>
          <w:rFonts w:ascii="Arial" w:hAnsi="Arial" w:cs="Arial"/>
          <w:i/>
        </w:rPr>
        <w:t xml:space="preserve"> 22</w:t>
      </w:r>
      <w:r w:rsidRPr="0092472D">
        <w:rPr>
          <w:rFonts w:ascii="Arial" w:hAnsi="Arial" w:cs="Arial"/>
        </w:rPr>
        <w:t xml:space="preserve">, 81–86. </w:t>
      </w:r>
    </w:p>
    <w:p w14:paraId="0CB7FE24"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Sun, L., Zhang, Z., Li, Y., Ruan, J., Karak, T., &amp; Yang, T. (2023). Mineral nutrients on tea yield and quality formation. </w:t>
      </w:r>
      <w:r w:rsidRPr="0092472D">
        <w:rPr>
          <w:rFonts w:ascii="Arial" w:hAnsi="Arial" w:cs="Arial"/>
          <w:i/>
        </w:rPr>
        <w:t>Frontiers in Plant Science</w:t>
      </w:r>
      <w:r w:rsidRPr="0092472D">
        <w:rPr>
          <w:rFonts w:ascii="Arial" w:hAnsi="Arial" w:cs="Arial"/>
        </w:rPr>
        <w:t>,</w:t>
      </w:r>
      <w:r w:rsidRPr="0092472D">
        <w:rPr>
          <w:rFonts w:ascii="Arial" w:hAnsi="Arial" w:cs="Arial"/>
          <w:i/>
        </w:rPr>
        <w:t xml:space="preserve"> 14</w:t>
      </w:r>
      <w:r w:rsidRPr="0092472D">
        <w:rPr>
          <w:rFonts w:ascii="Arial" w:hAnsi="Arial" w:cs="Arial"/>
        </w:rPr>
        <w:t xml:space="preserve">, 1192432. </w:t>
      </w:r>
      <w:hyperlink r:id="rId30" w:history="1">
        <w:r w:rsidRPr="0092472D">
          <w:rPr>
            <w:rStyle w:val="Hyperlink"/>
            <w:rFonts w:ascii="Arial" w:hAnsi="Arial" w:cs="Arial"/>
          </w:rPr>
          <w:t>https://doi.org/https://doi.org/10.3389/fpls.2023.1192432</w:t>
        </w:r>
      </w:hyperlink>
      <w:r w:rsidRPr="0092472D">
        <w:rPr>
          <w:rFonts w:ascii="Arial" w:hAnsi="Arial" w:cs="Arial"/>
        </w:rPr>
        <w:t xml:space="preserve"> </w:t>
      </w:r>
    </w:p>
    <w:p w14:paraId="099D6108"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Wachira, F. N., &amp; Ng’etich, W. K. (1999). Dry-matter production and partition in diploid, triploid and tetraploid tea. </w:t>
      </w:r>
      <w:r w:rsidRPr="0092472D">
        <w:rPr>
          <w:rFonts w:ascii="Arial" w:hAnsi="Arial" w:cs="Arial"/>
          <w:i/>
        </w:rPr>
        <w:t>The Journal of Horticultural Science and Biotechnology</w:t>
      </w:r>
      <w:r w:rsidRPr="0092472D">
        <w:rPr>
          <w:rFonts w:ascii="Arial" w:hAnsi="Arial" w:cs="Arial"/>
        </w:rPr>
        <w:t>,</w:t>
      </w:r>
      <w:r w:rsidRPr="0092472D">
        <w:rPr>
          <w:rFonts w:ascii="Arial" w:hAnsi="Arial" w:cs="Arial"/>
          <w:i/>
        </w:rPr>
        <w:t xml:space="preserve"> 74</w:t>
      </w:r>
      <w:r w:rsidRPr="0092472D">
        <w:rPr>
          <w:rFonts w:ascii="Arial" w:hAnsi="Arial" w:cs="Arial"/>
        </w:rPr>
        <w:t xml:space="preserve">(4), 507-512. </w:t>
      </w:r>
    </w:p>
    <w:p w14:paraId="75A01AF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Wijeratne, M. A. (2002). Science behind practices in pruning of tea. </w:t>
      </w:r>
      <w:r w:rsidRPr="0092472D">
        <w:rPr>
          <w:rFonts w:ascii="Arial" w:hAnsi="Arial" w:cs="Arial"/>
          <w:i/>
        </w:rPr>
        <w:t>Tea Bulletin</w:t>
      </w:r>
      <w:r w:rsidRPr="0092472D">
        <w:rPr>
          <w:rFonts w:ascii="Arial" w:hAnsi="Arial" w:cs="Arial"/>
        </w:rPr>
        <w:t>,</w:t>
      </w:r>
      <w:r w:rsidRPr="0092472D">
        <w:rPr>
          <w:rFonts w:ascii="Arial" w:hAnsi="Arial" w:cs="Arial"/>
          <w:i/>
        </w:rPr>
        <w:t xml:space="preserve"> 17</w:t>
      </w:r>
      <w:r w:rsidRPr="0092472D">
        <w:rPr>
          <w:rFonts w:ascii="Arial" w:hAnsi="Arial" w:cs="Arial"/>
        </w:rPr>
        <w:t xml:space="preserve">(1/2), 33-38. </w:t>
      </w:r>
    </w:p>
    <w:p w14:paraId="1A3846C3"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Willson, K. C. (1992). Field operations 2. In K. C. Willson &amp; M. N. Clifford (Eds.), </w:t>
      </w:r>
      <w:r w:rsidRPr="0092472D">
        <w:rPr>
          <w:rFonts w:ascii="Arial" w:hAnsi="Arial" w:cs="Arial"/>
          <w:i/>
        </w:rPr>
        <w:t>Tea: Cultivation to Consumption</w:t>
      </w:r>
      <w:r w:rsidRPr="0092472D">
        <w:rPr>
          <w:rFonts w:ascii="Arial" w:hAnsi="Arial" w:cs="Arial"/>
        </w:rPr>
        <w:t xml:space="preserve"> (pp. 227-268). Chapman abd Hall. </w:t>
      </w:r>
    </w:p>
    <w:p w14:paraId="7BFF5B36"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 xml:space="preserve">Wolf, B. (1982). A comprehensive system of leaf analyses and its use for diagnosing crop nutrient status. </w:t>
      </w:r>
      <w:r w:rsidRPr="0092472D">
        <w:rPr>
          <w:rFonts w:ascii="Arial" w:hAnsi="Arial" w:cs="Arial"/>
          <w:i/>
        </w:rPr>
        <w:t>Communications in Soil Science and Plant Analysis</w:t>
      </w:r>
      <w:r w:rsidRPr="0092472D">
        <w:rPr>
          <w:rFonts w:ascii="Arial" w:hAnsi="Arial" w:cs="Arial"/>
        </w:rPr>
        <w:t>,</w:t>
      </w:r>
      <w:r w:rsidRPr="0092472D">
        <w:rPr>
          <w:rFonts w:ascii="Arial" w:hAnsi="Arial" w:cs="Arial"/>
          <w:i/>
        </w:rPr>
        <w:t xml:space="preserve"> 13</w:t>
      </w:r>
      <w:r w:rsidRPr="0092472D">
        <w:rPr>
          <w:rFonts w:ascii="Arial" w:hAnsi="Arial" w:cs="Arial"/>
        </w:rPr>
        <w:t xml:space="preserve">(12), 1035-1059. </w:t>
      </w:r>
    </w:p>
    <w:p w14:paraId="0E5B258D" w14:textId="77777777" w:rsidR="009D4F6C" w:rsidRPr="0092472D" w:rsidRDefault="009D4F6C" w:rsidP="009D4F6C">
      <w:pPr>
        <w:pStyle w:val="EndNoteBibliography"/>
        <w:spacing w:after="0"/>
        <w:ind w:left="720" w:hanging="720"/>
        <w:rPr>
          <w:rFonts w:ascii="Arial" w:hAnsi="Arial" w:cs="Arial"/>
        </w:rPr>
      </w:pPr>
      <w:r w:rsidRPr="0092472D">
        <w:rPr>
          <w:rFonts w:ascii="Arial" w:hAnsi="Arial" w:cs="Arial"/>
        </w:rPr>
        <w:t>Zhang, L., Li, M., Li, X., Yan, P., Zhang, L., &amp; Han, W. (2021). Summer pruning improves the branch growth and tea quality of tea trees (</w:t>
      </w:r>
      <w:r w:rsidRPr="0092472D">
        <w:rPr>
          <w:rFonts w:ascii="Arial" w:hAnsi="Arial" w:cs="Arial"/>
          <w:i/>
        </w:rPr>
        <w:t>Camellia sinensis</w:t>
      </w:r>
      <w:r w:rsidRPr="0092472D">
        <w:rPr>
          <w:rFonts w:ascii="Arial" w:hAnsi="Arial" w:cs="Arial"/>
        </w:rPr>
        <w:t xml:space="preserve">). </w:t>
      </w:r>
      <w:r w:rsidRPr="0092472D">
        <w:rPr>
          <w:rFonts w:ascii="Arial" w:hAnsi="Arial" w:cs="Arial"/>
          <w:i/>
        </w:rPr>
        <w:t>Acta Physiologiae Plantarum</w:t>
      </w:r>
      <w:r w:rsidRPr="0092472D">
        <w:rPr>
          <w:rFonts w:ascii="Arial" w:hAnsi="Arial" w:cs="Arial"/>
        </w:rPr>
        <w:t>,</w:t>
      </w:r>
      <w:r w:rsidRPr="0092472D">
        <w:rPr>
          <w:rFonts w:ascii="Arial" w:hAnsi="Arial" w:cs="Arial"/>
          <w:i/>
        </w:rPr>
        <w:t xml:space="preserve"> 43</w:t>
      </w:r>
      <w:r w:rsidRPr="0092472D">
        <w:rPr>
          <w:rFonts w:ascii="Arial" w:hAnsi="Arial" w:cs="Arial"/>
        </w:rPr>
        <w:t xml:space="preserve">, 1-12. </w:t>
      </w:r>
    </w:p>
    <w:p w14:paraId="59BC3A4F" w14:textId="77777777" w:rsidR="00B01FCD" w:rsidRPr="00FB3A86" w:rsidRDefault="009D4F6C" w:rsidP="00A329C1">
      <w:pPr>
        <w:pStyle w:val="EndNoteBibliography"/>
        <w:ind w:left="720" w:hanging="720"/>
        <w:rPr>
          <w:rFonts w:ascii="Arial" w:hAnsi="Arial" w:cs="Arial"/>
          <w:b/>
        </w:rPr>
      </w:pPr>
      <w:r w:rsidRPr="0092472D">
        <w:rPr>
          <w:rFonts w:ascii="Arial" w:hAnsi="Arial" w:cs="Arial"/>
        </w:rPr>
        <w:t xml:space="preserve">Zhang, Q., Zhang, Y., Miao, P., Chen, M., Du, M., Pang, X., . . . Jia, X. (2023). Effects of pruning on tea tree growth, soil enzyme activity and microbial diversity. </w:t>
      </w:r>
      <w:r w:rsidRPr="0092472D">
        <w:rPr>
          <w:rFonts w:ascii="Arial" w:hAnsi="Arial" w:cs="Arial"/>
          <w:i/>
        </w:rPr>
        <w:t>Agronomy</w:t>
      </w:r>
      <w:r w:rsidRPr="0092472D">
        <w:rPr>
          <w:rFonts w:ascii="Arial" w:hAnsi="Arial" w:cs="Arial"/>
        </w:rPr>
        <w:t>,</w:t>
      </w:r>
      <w:r w:rsidRPr="0092472D">
        <w:rPr>
          <w:rFonts w:ascii="Arial" w:hAnsi="Arial" w:cs="Arial"/>
          <w:i/>
        </w:rPr>
        <w:t xml:space="preserve"> 13</w:t>
      </w:r>
      <w:r w:rsidRPr="0092472D">
        <w:rPr>
          <w:rFonts w:ascii="Arial" w:hAnsi="Arial" w:cs="Arial"/>
        </w:rPr>
        <w:t xml:space="preserve">(5), 1214. </w:t>
      </w:r>
      <w:hyperlink r:id="rId31" w:history="1">
        <w:r w:rsidRPr="0092472D">
          <w:rPr>
            <w:rStyle w:val="Hyperlink"/>
            <w:rFonts w:ascii="Arial" w:hAnsi="Arial" w:cs="Arial"/>
          </w:rPr>
          <w:t>https://doi.org/https://doi.org/10.3390/agronomy13051214</w:t>
        </w:r>
      </w:hyperlink>
      <w:r w:rsidRPr="0092472D">
        <w:rPr>
          <w:rFonts w:ascii="Arial" w:hAnsi="Arial" w:cs="Arial"/>
        </w:rPr>
        <w:t xml:space="preserve"> </w:t>
      </w:r>
      <w:r w:rsidRPr="0092472D">
        <w:rPr>
          <w:rFonts w:ascii="Arial" w:eastAsia="Times New Roman" w:hAnsi="Arial" w:cs="Arial"/>
          <w:color w:val="000000"/>
        </w:rPr>
        <w:fldChar w:fldCharType="end"/>
      </w:r>
      <w:r w:rsidRPr="0092472D">
        <w:rPr>
          <w:rFonts w:ascii="Arial" w:eastAsia="Times New Roman" w:hAnsi="Arial" w:cs="Arial"/>
          <w:color w:val="000000"/>
        </w:rPr>
        <w:fldChar w:fldCharType="begin"/>
      </w:r>
      <w:r w:rsidRPr="0092472D">
        <w:rPr>
          <w:rFonts w:ascii="Arial" w:eastAsia="Times New Roman" w:hAnsi="Arial" w:cs="Arial"/>
          <w:color w:val="000000"/>
        </w:rPr>
        <w:instrText xml:space="preserve"> ADDIN </w:instrText>
      </w:r>
      <w:r w:rsidRPr="0092472D">
        <w:rPr>
          <w:rFonts w:ascii="Arial" w:eastAsia="Times New Roman" w:hAnsi="Arial" w:cs="Arial"/>
          <w:color w:val="000000"/>
        </w:rPr>
        <w:fldChar w:fldCharType="end"/>
      </w:r>
    </w:p>
    <w:sectPr w:rsidR="00B01FCD" w:rsidRPr="00FB3A86" w:rsidSect="00BC4B69">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575D7" w14:textId="77777777" w:rsidR="00355A72" w:rsidRDefault="00355A72" w:rsidP="00C37E61">
      <w:r>
        <w:separator/>
      </w:r>
    </w:p>
  </w:endnote>
  <w:endnote w:type="continuationSeparator" w:id="0">
    <w:p w14:paraId="4AD5588C" w14:textId="77777777" w:rsidR="00355A72" w:rsidRDefault="00355A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07603" w14:textId="77777777" w:rsidR="009E0061" w:rsidRDefault="009E0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57AE" w14:textId="77777777" w:rsidR="009E0061" w:rsidRDefault="009E00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E4B3" w14:textId="7D0EA6AF" w:rsidR="009E0061" w:rsidRPr="00BC4B69" w:rsidRDefault="009E0061" w:rsidP="00BC4B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786CE" w14:textId="77777777" w:rsidR="009E0061" w:rsidRPr="00C37E61" w:rsidRDefault="009E00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2D4A0" w14:textId="77777777" w:rsidR="00355A72" w:rsidRDefault="00355A72" w:rsidP="00C37E61">
      <w:r>
        <w:separator/>
      </w:r>
    </w:p>
  </w:footnote>
  <w:footnote w:type="continuationSeparator" w:id="0">
    <w:p w14:paraId="3A70D132" w14:textId="77777777" w:rsidR="00355A72" w:rsidRDefault="00355A7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5095D" w14:textId="69A84CA6" w:rsidR="009E0061" w:rsidRDefault="002F5248">
    <w:pPr>
      <w:pStyle w:val="Header"/>
    </w:pPr>
    <w:r>
      <w:rPr>
        <w:noProof/>
      </w:rPr>
      <w:pict w14:anchorId="7E038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6869" w14:textId="6AAB940D" w:rsidR="009E0061" w:rsidRDefault="002F5248">
    <w:pPr>
      <w:pStyle w:val="Header"/>
    </w:pPr>
    <w:r>
      <w:rPr>
        <w:noProof/>
      </w:rPr>
      <w:pict w14:anchorId="00983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BFE91" w14:textId="70A6419C" w:rsidR="009E0061" w:rsidRPr="00296529" w:rsidRDefault="002F5248" w:rsidP="00296529">
    <w:pPr>
      <w:ind w:left="2160"/>
      <w:jc w:val="center"/>
      <w:rPr>
        <w:rFonts w:ascii="Times New Roman" w:eastAsia="Calibri" w:hAnsi="Times New Roman"/>
        <w:i/>
        <w:sz w:val="18"/>
        <w:szCs w:val="22"/>
      </w:rPr>
    </w:pPr>
    <w:r>
      <w:rPr>
        <w:noProof/>
      </w:rPr>
      <w:pict w14:anchorId="59496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41EF93" w14:textId="77777777" w:rsidR="009E0061" w:rsidRPr="00296529" w:rsidRDefault="009E006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C908748" w14:textId="77777777" w:rsidR="009E0061" w:rsidRPr="00296529" w:rsidRDefault="009E006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A2CDCB" w14:textId="77777777" w:rsidR="009E0061" w:rsidRPr="00296529" w:rsidRDefault="009E006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BDB78B" w14:textId="77777777" w:rsidR="009E0061" w:rsidRDefault="009E006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371E53" w14:textId="77777777" w:rsidR="009E0061" w:rsidRDefault="009E006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D930CED" w14:textId="77777777" w:rsidR="009E0061" w:rsidRDefault="009E006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3B228" w14:textId="13F336F9" w:rsidR="009E0061" w:rsidRDefault="002F5248">
    <w:pPr>
      <w:pStyle w:val="Header"/>
    </w:pPr>
    <w:r>
      <w:rPr>
        <w:noProof/>
      </w:rPr>
      <w:pict w14:anchorId="6BCC3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AA5B" w14:textId="7EA78E65" w:rsidR="009E0061" w:rsidRDefault="002F5248">
    <w:pPr>
      <w:pStyle w:val="Header"/>
    </w:pPr>
    <w:r>
      <w:rPr>
        <w:noProof/>
      </w:rPr>
      <w:pict w14:anchorId="07A92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1AB6" w14:textId="74BE5D11" w:rsidR="009E0061" w:rsidRDefault="002F5248">
    <w:pPr>
      <w:pStyle w:val="Header"/>
    </w:pPr>
    <w:r>
      <w:rPr>
        <w:noProof/>
      </w:rPr>
      <w:pict w14:anchorId="7656A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0900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43AC"/>
    <w:rsid w:val="000A47FA"/>
    <w:rsid w:val="000A65D3"/>
    <w:rsid w:val="000B1744"/>
    <w:rsid w:val="000B1E33"/>
    <w:rsid w:val="000D689F"/>
    <w:rsid w:val="000E7B7B"/>
    <w:rsid w:val="000E7D62"/>
    <w:rsid w:val="00103357"/>
    <w:rsid w:val="0011699E"/>
    <w:rsid w:val="00123C9F"/>
    <w:rsid w:val="00126190"/>
    <w:rsid w:val="00130F17"/>
    <w:rsid w:val="001320BF"/>
    <w:rsid w:val="00146859"/>
    <w:rsid w:val="00163BC4"/>
    <w:rsid w:val="001750CD"/>
    <w:rsid w:val="001821B7"/>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0069"/>
    <w:rsid w:val="002F5248"/>
    <w:rsid w:val="00315186"/>
    <w:rsid w:val="0033343E"/>
    <w:rsid w:val="003512C2"/>
    <w:rsid w:val="00354C80"/>
    <w:rsid w:val="00355A72"/>
    <w:rsid w:val="00371FB6"/>
    <w:rsid w:val="00375573"/>
    <w:rsid w:val="003763C1"/>
    <w:rsid w:val="00376BBE"/>
    <w:rsid w:val="0039224F"/>
    <w:rsid w:val="003A43A4"/>
    <w:rsid w:val="003A7E18"/>
    <w:rsid w:val="003C4C86"/>
    <w:rsid w:val="003C6258"/>
    <w:rsid w:val="003E2904"/>
    <w:rsid w:val="00401927"/>
    <w:rsid w:val="0041027F"/>
    <w:rsid w:val="00412475"/>
    <w:rsid w:val="00412B04"/>
    <w:rsid w:val="00416C01"/>
    <w:rsid w:val="00423789"/>
    <w:rsid w:val="00440F43"/>
    <w:rsid w:val="00441B6F"/>
    <w:rsid w:val="00446221"/>
    <w:rsid w:val="00450E62"/>
    <w:rsid w:val="004539DB"/>
    <w:rsid w:val="004608E9"/>
    <w:rsid w:val="00471A80"/>
    <w:rsid w:val="004A5B50"/>
    <w:rsid w:val="004B393C"/>
    <w:rsid w:val="004C6709"/>
    <w:rsid w:val="004D305E"/>
    <w:rsid w:val="004D4277"/>
    <w:rsid w:val="00502516"/>
    <w:rsid w:val="00505F06"/>
    <w:rsid w:val="00506828"/>
    <w:rsid w:val="0053056E"/>
    <w:rsid w:val="00554FDA"/>
    <w:rsid w:val="00562D0A"/>
    <w:rsid w:val="005655BF"/>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69E4"/>
    <w:rsid w:val="0083216F"/>
    <w:rsid w:val="00860000"/>
    <w:rsid w:val="00863BD3"/>
    <w:rsid w:val="008641ED"/>
    <w:rsid w:val="00866D66"/>
    <w:rsid w:val="008671C6"/>
    <w:rsid w:val="00875803"/>
    <w:rsid w:val="008B06C6"/>
    <w:rsid w:val="008B459E"/>
    <w:rsid w:val="008E13AE"/>
    <w:rsid w:val="008E1506"/>
    <w:rsid w:val="008E710C"/>
    <w:rsid w:val="008F69D6"/>
    <w:rsid w:val="00902823"/>
    <w:rsid w:val="009063EA"/>
    <w:rsid w:val="00915CA6"/>
    <w:rsid w:val="0092446A"/>
    <w:rsid w:val="00927834"/>
    <w:rsid w:val="009500A6"/>
    <w:rsid w:val="00957C18"/>
    <w:rsid w:val="009659BA"/>
    <w:rsid w:val="00983040"/>
    <w:rsid w:val="009B3FB9"/>
    <w:rsid w:val="009C2465"/>
    <w:rsid w:val="009D35A0"/>
    <w:rsid w:val="009D4F6C"/>
    <w:rsid w:val="009D7EB7"/>
    <w:rsid w:val="009E0061"/>
    <w:rsid w:val="009E048A"/>
    <w:rsid w:val="009E08E9"/>
    <w:rsid w:val="009E3DB9"/>
    <w:rsid w:val="009E6E35"/>
    <w:rsid w:val="009F0EDA"/>
    <w:rsid w:val="00A03B96"/>
    <w:rsid w:val="00A05B19"/>
    <w:rsid w:val="00A1134E"/>
    <w:rsid w:val="00A139CA"/>
    <w:rsid w:val="00A24E7E"/>
    <w:rsid w:val="00A258C3"/>
    <w:rsid w:val="00A329C1"/>
    <w:rsid w:val="00A347C0"/>
    <w:rsid w:val="00A51431"/>
    <w:rsid w:val="00A51564"/>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4B69"/>
    <w:rsid w:val="00BC53A0"/>
    <w:rsid w:val="00BE62AD"/>
    <w:rsid w:val="00BF121F"/>
    <w:rsid w:val="00BF1F80"/>
    <w:rsid w:val="00BF77D1"/>
    <w:rsid w:val="00C166EF"/>
    <w:rsid w:val="00C17EB0"/>
    <w:rsid w:val="00C27F5F"/>
    <w:rsid w:val="00C30A0F"/>
    <w:rsid w:val="00C37E61"/>
    <w:rsid w:val="00C70F1B"/>
    <w:rsid w:val="00C71A47"/>
    <w:rsid w:val="00C7464C"/>
    <w:rsid w:val="00C85588"/>
    <w:rsid w:val="00CA1306"/>
    <w:rsid w:val="00CD6755"/>
    <w:rsid w:val="00CD6856"/>
    <w:rsid w:val="00CE0089"/>
    <w:rsid w:val="00CE793C"/>
    <w:rsid w:val="00CF193C"/>
    <w:rsid w:val="00D1318C"/>
    <w:rsid w:val="00D173F1"/>
    <w:rsid w:val="00D74CB0"/>
    <w:rsid w:val="00D8295D"/>
    <w:rsid w:val="00DA3C97"/>
    <w:rsid w:val="00DC2A65"/>
    <w:rsid w:val="00DE15F0"/>
    <w:rsid w:val="00DE5663"/>
    <w:rsid w:val="00DE78AA"/>
    <w:rsid w:val="00DF0CCA"/>
    <w:rsid w:val="00E053D0"/>
    <w:rsid w:val="00E15994"/>
    <w:rsid w:val="00E3114E"/>
    <w:rsid w:val="00E31A70"/>
    <w:rsid w:val="00E35B02"/>
    <w:rsid w:val="00E66496"/>
    <w:rsid w:val="00E66B35"/>
    <w:rsid w:val="00E66E10"/>
    <w:rsid w:val="00E769F6"/>
    <w:rsid w:val="00E81D53"/>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EF3CB"/>
  <w15:docId w15:val="{FDE10DE1-CFCF-4213-B41D-D45D5A22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EndNoteBibliography">
    <w:name w:val="EndNote Bibliography"/>
    <w:basedOn w:val="Normal"/>
    <w:link w:val="EndNoteBibliographyChar"/>
    <w:rsid w:val="0011699E"/>
    <w:pPr>
      <w:spacing w:after="160"/>
    </w:pPr>
    <w:rPr>
      <w:rFonts w:ascii="Calibri" w:eastAsia="Calibri" w:hAnsi="Calibri" w:cs="Calibri"/>
      <w:noProof/>
      <w:sz w:val="22"/>
      <w:szCs w:val="22"/>
      <w:lang w:eastAsia="en-GB"/>
    </w:rPr>
  </w:style>
  <w:style w:type="character" w:customStyle="1" w:styleId="EndNoteBibliographyChar">
    <w:name w:val="EndNote Bibliography Char"/>
    <w:basedOn w:val="DefaultParagraphFont"/>
    <w:link w:val="EndNoteBibliography"/>
    <w:rsid w:val="0011699E"/>
    <w:rPr>
      <w:rFonts w:ascii="Calibri" w:eastAsia="Calibri" w:hAnsi="Calibri" w:cs="Calibri"/>
      <w:noProof/>
      <w:sz w:val="22"/>
      <w:szCs w:val="22"/>
      <w:lang w:eastAsia="en-GB"/>
    </w:rPr>
  </w:style>
  <w:style w:type="character" w:customStyle="1" w:styleId="UnresolvedMention2">
    <w:name w:val="Unresolved Mention2"/>
    <w:basedOn w:val="DefaultParagraphFont"/>
    <w:uiPriority w:val="99"/>
    <w:semiHidden/>
    <w:unhideWhenUsed/>
    <w:rsid w:val="004B393C"/>
    <w:rPr>
      <w:color w:val="605E5C"/>
      <w:shd w:val="clear" w:color="auto" w:fill="E1DFDD"/>
    </w:rPr>
  </w:style>
  <w:style w:type="paragraph" w:styleId="Revision">
    <w:name w:val="Revision"/>
    <w:hidden/>
    <w:uiPriority w:val="99"/>
    <w:semiHidden/>
    <w:rsid w:val="00DF0CC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https://doi.org/10.1007/s11104-008-9576-6" TargetMode="External"/><Relationship Id="rId26" Type="http://schemas.openxmlformats.org/officeDocument/2006/relationships/hyperlink" Target="https://doi.org/" TargetMode="External"/><Relationship Id="rId21" Type="http://schemas.openxmlformats.org/officeDocument/2006/relationships/hyperlink" Target="https://doi.org/https://doi.org/10.3389/fpls.2022.1016511"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22004/ag.econ.305261" TargetMode="External"/><Relationship Id="rId25" Type="http://schemas.openxmlformats.org/officeDocument/2006/relationships/hyperlink" Target="https://doi.org/https://doi.org/10.1016/j.foodchem.2010.05.007"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https://doi.org/10.1080/14620316.2003.11511617" TargetMode="External"/><Relationship Id="rId20" Type="http://schemas.openxmlformats.org/officeDocument/2006/relationships/hyperlink" Target="https://doi.org/https://doi.org/10.1016/j.foodres.2010.08.01" TargetMode="External"/><Relationship Id="rId29" Type="http://schemas.openxmlformats.org/officeDocument/2006/relationships/hyperlink" Target="https://doi.org/https://doi.org/10.1007/s12011-009-8449-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https://doi.org/10.1016/j.foodchem.2008.04.009"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https://doi.org/10.1007/978-1-62703-152-3_1" TargetMode="External"/><Relationship Id="rId28" Type="http://schemas.openxmlformats.org/officeDocument/2006/relationships/hyperlink" Target="https://doi.org/https://doi.org/10.1007/978-81-322-2286-6_20"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https://doi.org/10.3390/agronomy14061105" TargetMode="External"/><Relationship Id="rId31" Type="http://schemas.openxmlformats.org/officeDocument/2006/relationships/hyperlink" Target="https://doi.org/https://doi.org/10.3390/agronomy1305121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48130/BPR-2022-0012" TargetMode="External"/><Relationship Id="rId27" Type="http://schemas.openxmlformats.org/officeDocument/2006/relationships/hyperlink" Target="http://dx.doi.org/10.19103/AS.2017.0036.23" TargetMode="External"/><Relationship Id="rId30" Type="http://schemas.openxmlformats.org/officeDocument/2006/relationships/hyperlink" Target="https://doi.org/https://doi.org/10.3389/fpls.2023.1192432"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4A9F-787C-4585-A81B-240678B6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12</Pages>
  <Words>4423</Words>
  <Characters>75059</Characters>
  <Application>Microsoft Office Word</Application>
  <DocSecurity>0</DocSecurity>
  <Lines>625</Lines>
  <Paragraphs>158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79324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9</cp:revision>
  <cp:lastPrinted>1999-07-06T11:00:00Z</cp:lastPrinted>
  <dcterms:created xsi:type="dcterms:W3CDTF">2025-10-14T16:09:00Z</dcterms:created>
  <dcterms:modified xsi:type="dcterms:W3CDTF">2025-11-04T08:29:00Z</dcterms:modified>
</cp:coreProperties>
</file>